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0399" w14:textId="3E778D6D" w:rsidR="00E04A12" w:rsidRPr="00242964" w:rsidRDefault="002E2646" w:rsidP="00221F39">
      <w:pPr>
        <w:pStyle w:val="Heading1"/>
        <w:spacing w:after="120" w:line="240" w:lineRule="auto"/>
        <w:rPr>
          <w:b/>
          <w:bCs/>
          <w:color w:val="auto"/>
          <w:lang w:val="es-419"/>
        </w:rPr>
      </w:pPr>
      <w:r w:rsidRPr="00242964">
        <w:rPr>
          <w:rFonts w:ascii="Calibri Light" w:eastAsia="Calibri Light" w:hAnsi="Calibri Light" w:cs="Times New Roman"/>
          <w:b/>
          <w:bCs/>
          <w:color w:val="auto"/>
          <w:lang w:val="es-419"/>
        </w:rPr>
        <w:t xml:space="preserve">Preguntas frecuentes sobre el programa de recuperación del patrimonio sucesorio de </w:t>
      </w:r>
      <w:r w:rsidR="005A53FA" w:rsidRPr="00242964">
        <w:rPr>
          <w:rFonts w:ascii="Calibri Light" w:eastAsia="Calibri Light" w:hAnsi="Calibri Light" w:cs="Times New Roman"/>
          <w:b/>
          <w:bCs/>
          <w:color w:val="auto"/>
          <w:lang w:val="es-419"/>
        </w:rPr>
        <w:t>MassHealth</w:t>
      </w:r>
    </w:p>
    <w:p w14:paraId="33718FB4" w14:textId="324FBC42" w:rsidR="008110BB" w:rsidRPr="00242964" w:rsidRDefault="002E2646" w:rsidP="00745942">
      <w:pPr>
        <w:rPr>
          <w:rFonts w:asciiTheme="majorHAnsi" w:hAnsiTheme="majorHAnsi" w:cstheme="majorHAnsi"/>
          <w:b/>
          <w:bCs/>
          <w:sz w:val="26"/>
          <w:szCs w:val="26"/>
          <w:lang w:val="es-419"/>
        </w:rPr>
      </w:pPr>
      <w:r w:rsidRPr="00242964">
        <w:rPr>
          <w:rFonts w:ascii="Calibri Light" w:eastAsia="Calibri Light" w:hAnsi="Calibri Light" w:cs="Calibri Light"/>
          <w:b/>
          <w:bCs/>
          <w:sz w:val="26"/>
          <w:szCs w:val="26"/>
          <w:lang w:val="es-419"/>
        </w:rPr>
        <w:t>Introducción</w:t>
      </w:r>
    </w:p>
    <w:p w14:paraId="125C3A0D" w14:textId="4CE77401" w:rsidR="00E04A12" w:rsidRPr="00242964" w:rsidRDefault="002E2646" w:rsidP="00745942">
      <w:pPr>
        <w:rPr>
          <w:lang w:val="es-419"/>
        </w:rPr>
      </w:pPr>
      <w:r w:rsidRPr="00242964">
        <w:rPr>
          <w:rFonts w:ascii="Calibri" w:eastAsia="Calibri" w:hAnsi="Calibri" w:cs="Times New Roman"/>
          <w:lang w:val="es-419"/>
        </w:rPr>
        <w:t xml:space="preserve">Estas preguntas frecuentes brindan información general sobre los requisitos, los procesos, las exenciones por dificultades económicas y las moratorias del programa de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Esta información no se aplica en todas las situaciones particulares. Las publicaciones y el reglamento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según lo estipulado en </w:t>
      </w:r>
      <w:hyperlink r:id="rId8" w:history="1">
        <w:r w:rsidR="00E04A12" w:rsidRPr="00242964">
          <w:rPr>
            <w:rFonts w:ascii="Calibri" w:eastAsia="Calibri" w:hAnsi="Calibri" w:cs="Times New Roman"/>
            <w:color w:val="0563C1"/>
            <w:u w:val="single"/>
            <w:lang w:val="es-419"/>
          </w:rPr>
          <w:t>130 CMR 501.000</w:t>
        </w:r>
      </w:hyperlink>
      <w:r w:rsidRPr="00242964">
        <w:rPr>
          <w:rFonts w:ascii="Calibri" w:eastAsia="Calibri" w:hAnsi="Calibri" w:cs="Times New Roman"/>
          <w:lang w:val="es-419"/>
        </w:rPr>
        <w:t xml:space="preserve"> y </w:t>
      </w:r>
      <w:hyperlink r:id="rId9" w:history="1">
        <w:r w:rsidR="00E04A12" w:rsidRPr="00242964">
          <w:rPr>
            <w:rFonts w:ascii="Calibri" w:eastAsia="Calibri" w:hAnsi="Calibri" w:cs="Times New Roman"/>
            <w:color w:val="0563C1"/>
            <w:u w:val="single"/>
            <w:lang w:val="es-419"/>
          </w:rPr>
          <w:t>130 CMR 515.000</w:t>
        </w:r>
      </w:hyperlink>
      <w:r w:rsidRPr="00242964">
        <w:rPr>
          <w:rFonts w:ascii="Calibri" w:eastAsia="Calibri" w:hAnsi="Calibri" w:cs="Times New Roman"/>
          <w:lang w:val="es-419"/>
        </w:rPr>
        <w:t xml:space="preserve"> brindan información adicional sobre la recuperación del patrimonio sucesorio.</w:t>
      </w:r>
    </w:p>
    <w:p w14:paraId="4ED5C991" w14:textId="73F4D354" w:rsidR="00C63654" w:rsidRPr="00242964" w:rsidRDefault="002E2646" w:rsidP="002B61AF">
      <w:pPr>
        <w:rPr>
          <w:lang w:val="es-419"/>
        </w:rPr>
      </w:pPr>
      <w:r w:rsidRPr="00242964">
        <w:rPr>
          <w:rFonts w:ascii="Calibri" w:eastAsia="Calibri" w:hAnsi="Calibri" w:cs="Times New Roman"/>
          <w:lang w:val="es-419"/>
        </w:rPr>
        <w:t xml:space="preserve">La información que aparece a continuación no es asesoramiento legal y no debería utilizarse como un sustituto de este. Consulte con un abogado con licencia si desea obtener asesoramiento legal o más información sobre la manera en que la recuperación del patrimonio sucesorio podría afectarlo a usted o a sus seres queridos. También puede recibir información sobre patrimonios de sucesión testamentaria en persona o en línea de los </w:t>
      </w:r>
      <w:hyperlink r:id="rId10" w:history="1">
        <w:r w:rsidR="00C63654" w:rsidRPr="00242964">
          <w:rPr>
            <w:rFonts w:ascii="Calibri" w:eastAsia="Calibri" w:hAnsi="Calibri" w:cs="Times New Roman"/>
            <w:color w:val="0563C1"/>
            <w:u w:val="single"/>
            <w:lang w:val="es-419"/>
          </w:rPr>
          <w:t>Tribunales de Asuntos de Familia, Testamentos y Sucesiones</w:t>
        </w:r>
      </w:hyperlink>
      <w:r w:rsidRPr="00242964">
        <w:rPr>
          <w:rFonts w:ascii="Calibri" w:eastAsia="Calibri" w:hAnsi="Calibri" w:cs="Times New Roman"/>
          <w:lang w:val="es-419"/>
        </w:rPr>
        <w:t xml:space="preserve"> de Massachusetts.</w:t>
      </w:r>
    </w:p>
    <w:p w14:paraId="418830E6" w14:textId="02F8835A" w:rsidR="00C63654" w:rsidRPr="00242964" w:rsidRDefault="002E2646" w:rsidP="00034F2E">
      <w:pPr>
        <w:pStyle w:val="Heading2"/>
        <w:rPr>
          <w:lang w:val="es-419"/>
        </w:rPr>
      </w:pPr>
      <w:r w:rsidRPr="00242964">
        <w:rPr>
          <w:rFonts w:ascii="Calibri Light" w:eastAsia="Calibri Light" w:hAnsi="Calibri Light" w:cs="Times New Roman"/>
          <w:lang w:val="es-419"/>
        </w:rPr>
        <w:t>Actualizaciones al programa de recuperación del patrimonio sucesorio</w:t>
      </w:r>
    </w:p>
    <w:p w14:paraId="62A55571" w14:textId="7D350417" w:rsidR="00E04A12" w:rsidRPr="00242964" w:rsidRDefault="002E2646" w:rsidP="00C63654">
      <w:pPr>
        <w:rPr>
          <w:b/>
          <w:bCs/>
          <w:lang w:val="es-419"/>
        </w:rPr>
      </w:pPr>
      <w:r w:rsidRPr="00242964">
        <w:rPr>
          <w:rFonts w:ascii="Calibri" w:eastAsia="Calibri" w:hAnsi="Calibri" w:cs="Times New Roman"/>
          <w:b/>
          <w:bCs/>
          <w:lang w:val="es-419"/>
        </w:rPr>
        <w:t xml:space="preserve">¿Qué cambios se han hecho en el programa de recuperación del patrimonio sucesorio de </w:t>
      </w:r>
      <w:r w:rsidR="005A53FA" w:rsidRPr="00242964">
        <w:rPr>
          <w:rFonts w:ascii="Calibri" w:eastAsia="Calibri" w:hAnsi="Calibri" w:cs="Times New Roman"/>
          <w:b/>
          <w:bCs/>
          <w:lang w:val="es-419"/>
        </w:rPr>
        <w:t>MassHealth</w:t>
      </w:r>
      <w:r w:rsidRPr="00242964">
        <w:rPr>
          <w:rFonts w:ascii="Calibri" w:eastAsia="Calibri" w:hAnsi="Calibri" w:cs="Times New Roman"/>
          <w:b/>
          <w:bCs/>
          <w:lang w:val="es-419"/>
        </w:rPr>
        <w:t>?</w:t>
      </w:r>
    </w:p>
    <w:p w14:paraId="4F4CE0FB" w14:textId="07ACA146" w:rsidR="00E04A12" w:rsidRPr="00242964" w:rsidRDefault="002E2646" w:rsidP="00C63654">
      <w:pPr>
        <w:rPr>
          <w:lang w:val="es-419"/>
        </w:rPr>
      </w:pPr>
      <w:r w:rsidRPr="00242964">
        <w:rPr>
          <w:rFonts w:ascii="Calibri" w:eastAsia="Calibri" w:hAnsi="Calibri" w:cs="Times New Roman"/>
          <w:lang w:val="es-419"/>
        </w:rPr>
        <w:t xml:space="preserve">El 6 de septiembre de 2024, la gobernadora Maura Healey sancionó una Ley para Mejorar la Calidad y la Supervisión de la Atención a Largo Plazo (la </w:t>
      </w:r>
      <w:r w:rsidR="002774D3" w:rsidRPr="00242964">
        <w:rPr>
          <w:rFonts w:ascii="Calibri" w:eastAsia="Calibri" w:hAnsi="Calibri" w:cs="Times New Roman"/>
          <w:lang w:val="es-419"/>
        </w:rPr>
        <w:t>“</w:t>
      </w:r>
      <w:r w:rsidRPr="00242964">
        <w:rPr>
          <w:rFonts w:ascii="Calibri" w:eastAsia="Calibri" w:hAnsi="Calibri" w:cs="Times New Roman"/>
          <w:lang w:val="es-419"/>
        </w:rPr>
        <w:t>Ley LTC</w:t>
      </w:r>
      <w:r w:rsidR="002774D3" w:rsidRPr="00242964">
        <w:rPr>
          <w:rFonts w:ascii="Calibri" w:eastAsia="Calibri" w:hAnsi="Calibri" w:cs="Times New Roman"/>
          <w:lang w:val="es-419"/>
        </w:rPr>
        <w:t>”</w:t>
      </w:r>
      <w:r w:rsidRPr="00242964">
        <w:rPr>
          <w:rFonts w:ascii="Calibri" w:eastAsia="Calibri" w:hAnsi="Calibri" w:cs="Times New Roman"/>
          <w:lang w:val="es-419"/>
        </w:rPr>
        <w:t>). Forma parte del Capítulo 197 de las Leyes de</w:t>
      </w:r>
      <w:r w:rsidR="000808F7">
        <w:rPr>
          <w:rFonts w:ascii="Calibri" w:eastAsia="Calibri" w:hAnsi="Calibri" w:cs="Times New Roman"/>
          <w:lang w:val="es-419"/>
        </w:rPr>
        <w:t> </w:t>
      </w:r>
      <w:r w:rsidRPr="00242964">
        <w:rPr>
          <w:rFonts w:ascii="Calibri" w:eastAsia="Calibri" w:hAnsi="Calibri" w:cs="Times New Roman"/>
          <w:lang w:val="es-419"/>
        </w:rPr>
        <w:t>2024. La Ley LTC in</w:t>
      </w:r>
      <w:r w:rsidR="00A838DE" w:rsidRPr="00242964">
        <w:rPr>
          <w:rFonts w:ascii="Calibri" w:eastAsia="Calibri" w:hAnsi="Calibri" w:cs="Times New Roman"/>
          <w:lang w:val="es-419"/>
        </w:rPr>
        <w:t>trodujo</w:t>
      </w:r>
      <w:r w:rsidRPr="00242964">
        <w:rPr>
          <w:rFonts w:ascii="Calibri" w:eastAsia="Calibri" w:hAnsi="Calibri" w:cs="Times New Roman"/>
          <w:lang w:val="es-419"/>
        </w:rPr>
        <w:t xml:space="preserve"> cambios en el programa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La Ley LTC redujo las actividades de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a solo lo que se </w:t>
      </w:r>
      <w:r w:rsidR="00A838DE" w:rsidRPr="00242964">
        <w:rPr>
          <w:rFonts w:ascii="Calibri" w:eastAsia="Calibri" w:hAnsi="Calibri" w:cs="Times New Roman"/>
          <w:lang w:val="es-419"/>
        </w:rPr>
        <w:t>requiere según</w:t>
      </w:r>
      <w:r w:rsidRPr="00242964">
        <w:rPr>
          <w:rFonts w:ascii="Calibri" w:eastAsia="Calibri" w:hAnsi="Calibri" w:cs="Times New Roman"/>
          <w:lang w:val="es-419"/>
        </w:rPr>
        <w:t xml:space="preserve"> las leyes federales.</w:t>
      </w:r>
    </w:p>
    <w:p w14:paraId="2204AD9C" w14:textId="653C37E6" w:rsidR="00E04A12" w:rsidRPr="00242964" w:rsidRDefault="002E2646" w:rsidP="00C63654">
      <w:pPr>
        <w:rPr>
          <w:lang w:val="es-419"/>
        </w:rPr>
      </w:pPr>
      <w:r w:rsidRPr="00242964">
        <w:rPr>
          <w:rFonts w:ascii="Calibri" w:eastAsia="Calibri" w:hAnsi="Calibri" w:cs="Times New Roman"/>
          <w:lang w:val="es-419"/>
        </w:rPr>
        <w:t xml:space="preserve">Es más, en mayo de 2021,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promulgó una reforma de las normas para reducir el número de sucesiones sujetas a una recuperación del patrimonio sucesorio y para ampliar los criterios para las exenciones por dificultades económicas adversas.</w:t>
      </w:r>
    </w:p>
    <w:p w14:paraId="0ED5591E" w14:textId="77777777" w:rsidR="00E04A12" w:rsidRPr="00242964" w:rsidRDefault="002E2646" w:rsidP="00034F2E">
      <w:pPr>
        <w:pStyle w:val="Heading2"/>
        <w:rPr>
          <w:lang w:val="es-419"/>
        </w:rPr>
      </w:pPr>
      <w:r w:rsidRPr="00242964">
        <w:rPr>
          <w:rFonts w:ascii="Calibri Light" w:eastAsia="Calibri Light" w:hAnsi="Calibri Light" w:cs="Times New Roman"/>
          <w:lang w:val="es-419"/>
        </w:rPr>
        <w:t>Preguntas generales</w:t>
      </w:r>
    </w:p>
    <w:p w14:paraId="0E1DB29E" w14:textId="77777777" w:rsidR="00E04A12" w:rsidRPr="00242964" w:rsidRDefault="002E2646" w:rsidP="00221F39">
      <w:pPr>
        <w:spacing w:after="120" w:line="240" w:lineRule="auto"/>
        <w:rPr>
          <w:b/>
          <w:bCs/>
          <w:lang w:val="es-419"/>
        </w:rPr>
      </w:pPr>
      <w:r w:rsidRPr="00242964">
        <w:rPr>
          <w:rFonts w:ascii="Calibri" w:eastAsia="Calibri" w:hAnsi="Calibri" w:cs="Times New Roman"/>
          <w:b/>
          <w:bCs/>
          <w:lang w:val="es-419"/>
        </w:rPr>
        <w:t>¿Qué es la recuperación del patrimonio sucesorio?</w:t>
      </w:r>
    </w:p>
    <w:p w14:paraId="2ECA34C1" w14:textId="63F6A835" w:rsidR="00E04A12" w:rsidRPr="00242964" w:rsidRDefault="002E2646" w:rsidP="00221F39">
      <w:pPr>
        <w:spacing w:after="120" w:line="240" w:lineRule="auto"/>
        <w:rPr>
          <w:lang w:val="es-419"/>
        </w:rPr>
      </w:pPr>
      <w:r w:rsidRPr="00242964">
        <w:rPr>
          <w:rFonts w:ascii="Calibri" w:eastAsia="Calibri" w:hAnsi="Calibri" w:cs="Times New Roman"/>
          <w:lang w:val="es-419"/>
        </w:rPr>
        <w:t xml:space="preserve">Las leyes federales y estatales de Medicaid requieren que la agencia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tenga un programa de recuperación del patrimonio sucesorio. La ley de Medicaid tiene como fin asegurar que los bienes y los ingresos disponibles para los afiliados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se usen para pagar su atención de salud, mientras se protege el uso de algunos de esos bienes durante su vida, como su vivienda. En virtud del programa de recuperación del patrimonio sucesorio,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tiene la obligación de recuperar dinero del patrimonio sucesorio de determinados afiliados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después de su fallecimiento. La recaudación de la recuperación del patrimonio sucesorio se deposita en el fondo general del estado, el cual paga programas y servicios que benefician a todos los residentes de Massachusetts.</w:t>
      </w:r>
    </w:p>
    <w:p w14:paraId="44C371B1" w14:textId="77777777" w:rsidR="009D3C13" w:rsidRDefault="009D3C13">
      <w:pPr>
        <w:rPr>
          <w:rFonts w:ascii="Calibri" w:eastAsia="Calibri" w:hAnsi="Calibri" w:cs="Times New Roman"/>
          <w:lang w:val="es-419"/>
        </w:rPr>
      </w:pPr>
      <w:r>
        <w:rPr>
          <w:rFonts w:ascii="Calibri" w:eastAsia="Calibri" w:hAnsi="Calibri" w:cs="Times New Roman"/>
          <w:lang w:val="es-419"/>
        </w:rPr>
        <w:br w:type="page"/>
      </w:r>
    </w:p>
    <w:p w14:paraId="0F50B10C" w14:textId="60FC2926" w:rsidR="00714410" w:rsidRPr="00242964" w:rsidRDefault="002E2646" w:rsidP="00221F39">
      <w:pPr>
        <w:spacing w:after="120" w:line="240" w:lineRule="auto"/>
        <w:rPr>
          <w:lang w:val="es-419"/>
        </w:rPr>
      </w:pPr>
      <w:r w:rsidRPr="00242964">
        <w:rPr>
          <w:rFonts w:ascii="Calibri" w:eastAsia="Calibri" w:hAnsi="Calibri" w:cs="Times New Roman"/>
          <w:lang w:val="es-419"/>
        </w:rPr>
        <w:lastRenderedPageBreak/>
        <w:t xml:space="preserve">A continuación se detallan algunos ejemplos de cómo funciona el programa de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w:t>
      </w:r>
    </w:p>
    <w:p w14:paraId="4F11BCDE" w14:textId="00F72360" w:rsidR="0068552C" w:rsidRPr="00242964" w:rsidRDefault="002E2646" w:rsidP="009E5F6C">
      <w:pPr>
        <w:spacing w:after="120" w:line="240" w:lineRule="auto"/>
        <w:ind w:left="720"/>
        <w:rPr>
          <w:i/>
          <w:iCs/>
          <w:lang w:val="es-419"/>
        </w:rPr>
      </w:pPr>
      <w:r w:rsidRPr="00242964">
        <w:rPr>
          <w:rFonts w:ascii="Calibri" w:eastAsia="Calibri" w:hAnsi="Calibri" w:cs="Times New Roman"/>
          <w:b/>
          <w:bCs/>
          <w:i/>
          <w:iCs/>
          <w:lang w:val="es-419"/>
        </w:rPr>
        <w:t>Ejemplo 1:</w:t>
      </w:r>
      <w:r w:rsidRPr="00242964">
        <w:rPr>
          <w:rFonts w:ascii="Calibri" w:eastAsia="Calibri" w:hAnsi="Calibri" w:cs="Times New Roman"/>
          <w:i/>
          <w:iCs/>
          <w:lang w:val="es-419"/>
        </w:rPr>
        <w:t xml:space="preserve"> John Doe tenía menos de 55 años y estuvo en un centro de convalecencia durante todo el mes de julio. </w:t>
      </w:r>
      <w:r w:rsidR="002B5A23" w:rsidRPr="00242964">
        <w:rPr>
          <w:rFonts w:ascii="Calibri" w:eastAsia="Calibri" w:hAnsi="Calibri" w:cs="Times New Roman"/>
          <w:i/>
          <w:iCs/>
          <w:lang w:val="es-419"/>
        </w:rPr>
        <w:t xml:space="preserve">Falleció </w:t>
      </w:r>
      <w:r w:rsidRPr="00242964">
        <w:rPr>
          <w:rFonts w:ascii="Calibri" w:eastAsia="Calibri" w:hAnsi="Calibri" w:cs="Times New Roman"/>
          <w:i/>
          <w:iCs/>
          <w:lang w:val="es-419"/>
        </w:rPr>
        <w:t xml:space="preserve">el 3 de agosto. Por su atención en el centro de convalecencia,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pagó $2,000. Su patrimonio es de $150,000.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procurará recuperar $2,000 de su patrimonio después de que se hayan pagado los reclamos de mayor prioridad (p.</w:t>
      </w:r>
      <w:r w:rsidR="00E118D0" w:rsidRPr="00242964">
        <w:rPr>
          <w:rFonts w:ascii="Calibri" w:eastAsia="Calibri" w:hAnsi="Calibri" w:cs="Times New Roman"/>
          <w:i/>
          <w:iCs/>
          <w:lang w:val="es-419"/>
        </w:rPr>
        <w:t> </w:t>
      </w:r>
      <w:r w:rsidRPr="00242964">
        <w:rPr>
          <w:rFonts w:ascii="Calibri" w:eastAsia="Calibri" w:hAnsi="Calibri" w:cs="Times New Roman"/>
          <w:i/>
          <w:iCs/>
          <w:lang w:val="es-419"/>
        </w:rPr>
        <w:t xml:space="preserve">ej., hipoteca, impuestos, gastos funerarios y costos de ejecución de la sucesión), a menos que los herederos sobrevivientes sean elegibles para una moratoria o una exención por dificultades económicas adversas. En general, después de que se hayan pagado todos los costos y se hayan satisfecho todos los reclamos contra el patrimonio (incluidos los reclamos de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y otros acreedores), los herederos de John Doe heredarán lo que quede del patrimonio.</w:t>
      </w:r>
    </w:p>
    <w:p w14:paraId="37825706" w14:textId="2A798515" w:rsidR="00601ACA" w:rsidRPr="00242964" w:rsidRDefault="002E2646" w:rsidP="009E5F6C">
      <w:pPr>
        <w:spacing w:after="120" w:line="240" w:lineRule="auto"/>
        <w:ind w:left="720"/>
        <w:rPr>
          <w:b/>
          <w:bCs/>
          <w:i/>
          <w:iCs/>
          <w:lang w:val="es-419"/>
        </w:rPr>
      </w:pPr>
      <w:r w:rsidRPr="00242964">
        <w:rPr>
          <w:rFonts w:ascii="Calibri" w:eastAsia="Calibri" w:hAnsi="Calibri" w:cs="Times New Roman"/>
          <w:b/>
          <w:bCs/>
          <w:i/>
          <w:iCs/>
          <w:lang w:val="es-419"/>
        </w:rPr>
        <w:t>Ejemplo 2:</w:t>
      </w:r>
      <w:r w:rsidRPr="00242964">
        <w:rPr>
          <w:rFonts w:ascii="Calibri" w:eastAsia="Calibri" w:hAnsi="Calibri" w:cs="Times New Roman"/>
          <w:i/>
          <w:iCs/>
          <w:lang w:val="es-419"/>
        </w:rPr>
        <w:t xml:space="preserve"> Jane Smith ha </w:t>
      </w:r>
      <w:r w:rsidR="00E118D0" w:rsidRPr="00242964">
        <w:rPr>
          <w:rFonts w:ascii="Calibri" w:eastAsia="Calibri" w:hAnsi="Calibri" w:cs="Times New Roman"/>
          <w:i/>
          <w:iCs/>
          <w:lang w:val="es-419"/>
        </w:rPr>
        <w:t>tenido</w:t>
      </w:r>
      <w:r w:rsidRPr="00242964">
        <w:rPr>
          <w:rFonts w:ascii="Calibri" w:eastAsia="Calibri" w:hAnsi="Calibri" w:cs="Times New Roman"/>
          <w:i/>
          <w:iCs/>
          <w:lang w:val="es-419"/>
        </w:rPr>
        <w:t xml:space="preserv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por años.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ha pagado $45,000 por los servicios médicos que ella recibió desde que tenía 55 años. De esos $45,000,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pagó $20,400 por servicios y apoyos a largo plazo después de que cumplió 55 años. Su patrimonio es de $40,000. Cuando </w:t>
      </w:r>
      <w:r w:rsidR="002B5A23" w:rsidRPr="00242964">
        <w:rPr>
          <w:rFonts w:ascii="Calibri" w:eastAsia="Calibri" w:hAnsi="Calibri" w:cs="Times New Roman"/>
          <w:i/>
          <w:iCs/>
          <w:lang w:val="es-419"/>
        </w:rPr>
        <w:t>fallezca</w:t>
      </w:r>
      <w:r w:rsidRPr="00242964">
        <w:rPr>
          <w:rFonts w:ascii="Calibri" w:eastAsia="Calibri" w:hAnsi="Calibri" w:cs="Times New Roman"/>
          <w:i/>
          <w:iCs/>
          <w:lang w:val="es-419"/>
        </w:rPr>
        <w:t xml:space="preserv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procurará recuperar $20,400 del patrimonio sucesorio de Jane, después de que se hayan pagado los reclamos de mayor prioridad y a menos que los herederos sobrevivientes sean elegibles para una moratoria o una exención por dificultades económicas excesivas. Si la suma del reclamo de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es mayor que la suma restante del patrimonio sucesorio,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recuperará la suma restante del patrimonio y considerará satisfecho su reclamo. </w:t>
      </w:r>
      <w:r w:rsidR="005A53FA" w:rsidRPr="00242964">
        <w:rPr>
          <w:rFonts w:ascii="Calibri" w:eastAsia="Calibri" w:hAnsi="Calibri" w:cs="Times New Roman"/>
          <w:i/>
          <w:iCs/>
          <w:u w:val="single"/>
          <w:lang w:val="es-419"/>
        </w:rPr>
        <w:t>MassHealth</w:t>
      </w:r>
      <w:r w:rsidRPr="00242964">
        <w:rPr>
          <w:rFonts w:ascii="Calibri" w:eastAsia="Calibri" w:hAnsi="Calibri" w:cs="Times New Roman"/>
          <w:i/>
          <w:iCs/>
          <w:u w:val="single"/>
          <w:lang w:val="es-419"/>
        </w:rPr>
        <w:t xml:space="preserve"> no procurará ningún pago adicional de los herederos.</w:t>
      </w:r>
    </w:p>
    <w:p w14:paraId="7A9DEB85" w14:textId="12F349A7" w:rsidR="00E04A12" w:rsidRPr="00242964" w:rsidRDefault="002E2646" w:rsidP="00221F39">
      <w:pPr>
        <w:spacing w:after="120" w:line="240" w:lineRule="auto"/>
        <w:rPr>
          <w:lang w:val="es-419"/>
        </w:rPr>
      </w:pPr>
      <w:r w:rsidRPr="00242964">
        <w:rPr>
          <w:rFonts w:ascii="Calibri" w:eastAsia="Calibri" w:hAnsi="Calibri" w:cs="Times New Roman"/>
          <w:lang w:val="es-419"/>
        </w:rPr>
        <w:t xml:space="preserve">Existen determinadas protecciones y exenciones para los requisitos de la recuperación del patrimonio sucesorio. Estos se describen a continuación </w:t>
      </w:r>
      <w:r w:rsidR="00640899" w:rsidRPr="00242964">
        <w:rPr>
          <w:rFonts w:ascii="Calibri" w:eastAsia="Calibri" w:hAnsi="Calibri" w:cs="Times New Roman"/>
          <w:lang w:val="es-419"/>
        </w:rPr>
        <w:t xml:space="preserve">en </w:t>
      </w:r>
      <w:hyperlink w:anchor="_Estate_Recovery_Exceptions," w:history="1">
        <w:r w:rsidR="00E04A12" w:rsidRPr="00242964">
          <w:rPr>
            <w:rFonts w:ascii="Calibri" w:eastAsia="Calibri" w:hAnsi="Calibri" w:cs="Times New Roman"/>
            <w:color w:val="0563C1"/>
            <w:u w:val="single"/>
            <w:lang w:val="es-419"/>
          </w:rPr>
          <w:t>Excepciones, moratorias y exenciones por dificultades económicas de la recuperación del patrimonio sucesorio</w:t>
        </w:r>
      </w:hyperlink>
      <w:r w:rsidRPr="00242964">
        <w:rPr>
          <w:rFonts w:ascii="Calibri" w:eastAsia="Calibri" w:hAnsi="Calibri" w:cs="Times New Roman"/>
          <w:lang w:val="es-419"/>
        </w:rPr>
        <w:t>.</w:t>
      </w:r>
    </w:p>
    <w:p w14:paraId="3CADB550" w14:textId="1A5D4909" w:rsidR="004F4813" w:rsidRPr="00242964" w:rsidRDefault="002E2646" w:rsidP="00221F39">
      <w:pPr>
        <w:spacing w:after="120" w:line="240" w:lineRule="auto"/>
        <w:rPr>
          <w:b/>
          <w:bCs/>
          <w:lang w:val="es-419"/>
        </w:rPr>
      </w:pPr>
      <w:r w:rsidRPr="00242964">
        <w:rPr>
          <w:rFonts w:ascii="Calibri" w:eastAsia="Calibri" w:hAnsi="Calibri" w:cs="Times New Roman"/>
          <w:b/>
          <w:bCs/>
          <w:lang w:val="es-419"/>
        </w:rPr>
        <w:t xml:space="preserve">¿A quién afecta la recuperación del patrimonio sucesorio de </w:t>
      </w:r>
      <w:r w:rsidR="005A53FA" w:rsidRPr="00242964">
        <w:rPr>
          <w:rFonts w:ascii="Calibri" w:eastAsia="Calibri" w:hAnsi="Calibri" w:cs="Times New Roman"/>
          <w:b/>
          <w:bCs/>
          <w:lang w:val="es-419"/>
        </w:rPr>
        <w:t>MassHealth</w:t>
      </w:r>
      <w:r w:rsidRPr="00242964">
        <w:rPr>
          <w:rFonts w:ascii="Calibri" w:eastAsia="Calibri" w:hAnsi="Calibri" w:cs="Times New Roman"/>
          <w:b/>
          <w:bCs/>
          <w:lang w:val="es-419"/>
        </w:rPr>
        <w:t>?</w:t>
      </w:r>
    </w:p>
    <w:p w14:paraId="3BF24A66" w14:textId="07C7AF0C" w:rsidR="00D61752" w:rsidRPr="00242964" w:rsidRDefault="002E2646" w:rsidP="00221F39">
      <w:pPr>
        <w:spacing w:after="120" w:line="240" w:lineRule="auto"/>
        <w:rPr>
          <w:lang w:val="es-419"/>
        </w:rPr>
      </w:pPr>
      <w:r w:rsidRPr="00242964">
        <w:rPr>
          <w:rFonts w:ascii="Calibri" w:eastAsia="Calibri" w:hAnsi="Calibri" w:cs="Times New Roman"/>
          <w:lang w:val="es-419"/>
        </w:rPr>
        <w:t xml:space="preserve">De acuerdo con las leyes estatales y federales,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debe procurar la recuperación del patrimonio de sucesión testamentaria de los afiliados que</w:t>
      </w:r>
    </w:p>
    <w:p w14:paraId="0B4974AB" w14:textId="12930B7F" w:rsidR="00E04A12" w:rsidRPr="00242964" w:rsidRDefault="002E2646" w:rsidP="00D61752">
      <w:pPr>
        <w:pStyle w:val="ListParagraph"/>
        <w:numPr>
          <w:ilvl w:val="0"/>
          <w:numId w:val="22"/>
        </w:numPr>
        <w:spacing w:after="120" w:line="240" w:lineRule="auto"/>
        <w:rPr>
          <w:lang w:val="es-419"/>
        </w:rPr>
      </w:pPr>
      <w:r w:rsidRPr="00242964">
        <w:rPr>
          <w:rFonts w:ascii="Calibri" w:eastAsia="Calibri" w:hAnsi="Calibri" w:cs="Times New Roman"/>
          <w:lang w:val="es-419"/>
        </w:rPr>
        <w:t xml:space="preserve">eran mayores de 55 años cuando recibieron asistencia médica pagada por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por servicios en centros de enfermería, servicios basados en el hogar y la comunidad (HCBS) y servicios hospitalarios y de medicamentos con receta relacionados; y</w:t>
      </w:r>
    </w:p>
    <w:p w14:paraId="5A9C0351" w14:textId="2E2CBA17" w:rsidR="00D61752" w:rsidRPr="00242964" w:rsidRDefault="002E2646" w:rsidP="00D61752">
      <w:pPr>
        <w:pStyle w:val="ListParagraph"/>
        <w:numPr>
          <w:ilvl w:val="0"/>
          <w:numId w:val="22"/>
        </w:numPr>
        <w:spacing w:after="120" w:line="240" w:lineRule="auto"/>
        <w:rPr>
          <w:lang w:val="es-419"/>
        </w:rPr>
      </w:pPr>
      <w:r w:rsidRPr="00242964">
        <w:rPr>
          <w:rFonts w:ascii="Calibri" w:eastAsia="Calibri" w:hAnsi="Calibri" w:cs="Times New Roman"/>
          <w:lang w:val="es-419"/>
        </w:rPr>
        <w:t xml:space="preserve">tenían cualquier otra edad cuando recibieron asistencia médica pagada por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por atención a largo plazo en un centro de convalecencia, un establecimiento de cuidados intermedios para personas con discapacidad intelectual (ICF/ID) o una institución para enfermedades mentales (IMD).</w:t>
      </w:r>
    </w:p>
    <w:p w14:paraId="4EABB7FB" w14:textId="04EBCB9E" w:rsidR="00E04A12" w:rsidRPr="00242964" w:rsidRDefault="002E2646" w:rsidP="00D61752">
      <w:pPr>
        <w:spacing w:after="120" w:line="240" w:lineRule="auto"/>
        <w:rPr>
          <w:lang w:val="es-419"/>
        </w:rPr>
      </w:pPr>
      <w:r w:rsidRPr="00242964">
        <w:rPr>
          <w:rFonts w:ascii="Calibri" w:eastAsia="Calibri" w:hAnsi="Calibri" w:cs="Times New Roman"/>
          <w:lang w:val="es-419"/>
        </w:rPr>
        <w:t xml:space="preserve">La recuperación del patrimonio sucesorio puede aplicarse los afiliados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ya sea que estén inscritos o no en un plan de seguro de salud, como una Organización de Atención Médica Administrada (MCO), una Organización Responsable por el Cuidado de la Salud (ACO), Opciones de Atención para Personas de la Tercera Edad (SCO), Programa de Atención Integral para Personas de la Tercera Edad (PACE) o One Care.</w:t>
      </w:r>
    </w:p>
    <w:p w14:paraId="79050774" w14:textId="1C0D8B75" w:rsidR="00425B14" w:rsidRPr="00242964" w:rsidRDefault="002E2646" w:rsidP="00425B14">
      <w:pPr>
        <w:spacing w:after="120" w:line="240" w:lineRule="auto"/>
        <w:rPr>
          <w:b/>
          <w:bCs/>
          <w:lang w:val="es-419"/>
        </w:rPr>
      </w:pPr>
      <w:r w:rsidRPr="00242964">
        <w:rPr>
          <w:rFonts w:ascii="Calibri" w:eastAsia="Calibri" w:hAnsi="Calibri" w:cs="Times New Roman"/>
          <w:b/>
          <w:bCs/>
          <w:lang w:val="es-419"/>
        </w:rPr>
        <w:t>¿Qué es un patrimonio de sucesión testamentaria? ¿Qué tipo de propiedades están sujetas a la recuperación del patrimonio sucesorio?</w:t>
      </w:r>
    </w:p>
    <w:p w14:paraId="50FBF8F5" w14:textId="6C7FAF9C" w:rsidR="00425B14" w:rsidRPr="00242964" w:rsidRDefault="002E2646" w:rsidP="00425B14">
      <w:pPr>
        <w:spacing w:after="120" w:line="240" w:lineRule="auto"/>
        <w:rPr>
          <w:lang w:val="es-419"/>
        </w:rPr>
      </w:pPr>
      <w:r w:rsidRPr="00242964">
        <w:rPr>
          <w:rFonts w:ascii="Calibri" w:eastAsia="Calibri" w:hAnsi="Calibri" w:cs="Times New Roman"/>
          <w:lang w:val="es-419"/>
        </w:rPr>
        <w:t>Un patrimonio de sucesión testamentaria incluye bienes que pertenecieron exclusivamente a la persona al momento de su fallecimiento.</w:t>
      </w:r>
    </w:p>
    <w:p w14:paraId="6D8AA6BE" w14:textId="4328573F" w:rsidR="00425B14" w:rsidRPr="00242964" w:rsidRDefault="002E2646" w:rsidP="00425B14">
      <w:pPr>
        <w:spacing w:after="120" w:line="240" w:lineRule="auto"/>
        <w:rPr>
          <w:lang w:val="es-419"/>
        </w:rPr>
      </w:pPr>
      <w:bookmarkStart w:id="0" w:name="_Hlk186475995"/>
      <w:r w:rsidRPr="00242964">
        <w:rPr>
          <w:rFonts w:ascii="Calibri" w:eastAsia="Calibri" w:hAnsi="Calibri" w:cs="Times New Roman"/>
          <w:lang w:val="es-419"/>
        </w:rPr>
        <w:lastRenderedPageBreak/>
        <w:t xml:space="preserve">Todas las propiedades o bienes que son parte del patrimonio de sucesión testamentaria del afiliado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están sujetos a la recuperación del patrimonio sucesorio. Esto puede incluir propiedades de bienes raíces (viviendas) y propiedades personales (autos, fondos en cuentas bancarias y otros bienes).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no puede recuperar dinero de los bienes que sean ajenos al patrimonio de sucesión testamentaria de un afiliado.</w:t>
      </w:r>
      <w:bookmarkEnd w:id="0"/>
    </w:p>
    <w:p w14:paraId="10FA1F53" w14:textId="2B5B04BA" w:rsidR="00E04A12" w:rsidRPr="00242964" w:rsidRDefault="002E2646" w:rsidP="00221F39">
      <w:pPr>
        <w:spacing w:after="120" w:line="240" w:lineRule="auto"/>
        <w:rPr>
          <w:lang w:val="es-419"/>
        </w:rPr>
      </w:pPr>
      <w:r w:rsidRPr="00242964">
        <w:rPr>
          <w:rFonts w:ascii="Calibri" w:eastAsia="Calibri" w:hAnsi="Calibri" w:cs="Times New Roman"/>
          <w:lang w:val="es-419"/>
        </w:rPr>
        <w:t>Generalmente, las IRA (cuentas personales de jubilación), las</w:t>
      </w:r>
      <w:r w:rsidR="00FF4120" w:rsidRPr="00242964">
        <w:rPr>
          <w:rFonts w:ascii="Calibri" w:eastAsia="Calibri" w:hAnsi="Calibri" w:cs="Times New Roman"/>
          <w:lang w:val="es-419"/>
        </w:rPr>
        <w:t xml:space="preserve"> cuentas</w:t>
      </w:r>
      <w:r w:rsidRPr="00242964">
        <w:rPr>
          <w:rFonts w:ascii="Calibri" w:eastAsia="Calibri" w:hAnsi="Calibri" w:cs="Times New Roman"/>
          <w:lang w:val="es-419"/>
        </w:rPr>
        <w:t xml:space="preserve"> 401K y las pólizas de seguro de vida no son parte del patrimonio de sucesión testamentaria y no están sujetas a la recuperación, pero hay excepciones.</w:t>
      </w:r>
    </w:p>
    <w:p w14:paraId="25273BE9" w14:textId="2CBE0608" w:rsidR="0061709B" w:rsidRPr="00242964" w:rsidRDefault="002E2646" w:rsidP="00221F39">
      <w:pPr>
        <w:spacing w:after="120" w:line="240" w:lineRule="auto"/>
        <w:rPr>
          <w:b/>
          <w:bCs/>
          <w:lang w:val="es-419"/>
        </w:rPr>
      </w:pPr>
      <w:r w:rsidRPr="00242964">
        <w:rPr>
          <w:rFonts w:ascii="Calibri" w:eastAsia="Calibri" w:hAnsi="Calibri" w:cs="Times New Roman"/>
          <w:b/>
          <w:bCs/>
          <w:lang w:val="es-419"/>
        </w:rPr>
        <w:t>¿Cuándo tiene lugar la recuperación del patrimonio sucesorio?</w:t>
      </w:r>
    </w:p>
    <w:p w14:paraId="6D321AC1" w14:textId="574714B1" w:rsidR="0061709B" w:rsidRPr="00242964" w:rsidRDefault="002E2646" w:rsidP="00221F39">
      <w:pPr>
        <w:spacing w:after="120" w:line="240" w:lineRule="auto"/>
        <w:rPr>
          <w:lang w:val="es-419"/>
        </w:rPr>
      </w:pPr>
      <w:r w:rsidRPr="00242964">
        <w:rPr>
          <w:rFonts w:ascii="Calibri" w:eastAsia="Calibri" w:hAnsi="Calibri" w:cs="Times New Roman"/>
          <w:lang w:val="es-419"/>
        </w:rPr>
        <w:t xml:space="preserve">De acuerdo con las leyes federales y estatales, la recuperación del patrimonio sucesorio solo tiene lugar después del fallecimiento del afiliado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El proceso empieza una vez que un patrimonio de sucesión testamentaria se presenta y se abre en el tribunal de sucesiones que corresponda. Los patrimonios sucesorios los abre, generalmente, el representante personal del afiliado, o el albacea o administrador del patrimonio sucesorio que designa el tribunal (por lo general, un abogado).</w:t>
      </w:r>
    </w:p>
    <w:p w14:paraId="60E48C3B" w14:textId="5CF1BA78" w:rsidR="004E6B7B" w:rsidRPr="00242964" w:rsidRDefault="002E2646" w:rsidP="00221F39">
      <w:pPr>
        <w:spacing w:after="120" w:line="240" w:lineRule="auto"/>
        <w:rPr>
          <w:b/>
          <w:bCs/>
          <w:lang w:val="es-419"/>
        </w:rPr>
      </w:pPr>
      <w:r w:rsidRPr="00242964">
        <w:rPr>
          <w:rFonts w:ascii="Calibri" w:eastAsia="Calibri" w:hAnsi="Calibri" w:cs="Times New Roman"/>
          <w:b/>
          <w:bCs/>
          <w:lang w:val="es-419"/>
        </w:rPr>
        <w:t xml:space="preserve">¿Qué pagos de </w:t>
      </w:r>
      <w:r w:rsidR="005A53FA" w:rsidRPr="00242964">
        <w:rPr>
          <w:rFonts w:ascii="Calibri" w:eastAsia="Calibri" w:hAnsi="Calibri" w:cs="Times New Roman"/>
          <w:b/>
          <w:bCs/>
          <w:lang w:val="es-419"/>
        </w:rPr>
        <w:t>MassHealth</w:t>
      </w:r>
      <w:r w:rsidRPr="00242964">
        <w:rPr>
          <w:rFonts w:ascii="Calibri" w:eastAsia="Calibri" w:hAnsi="Calibri" w:cs="Times New Roman"/>
          <w:b/>
          <w:bCs/>
          <w:lang w:val="es-419"/>
        </w:rPr>
        <w:t xml:space="preserve"> están sujetos a la recuperación del patrimonio sucesorio?</w:t>
      </w:r>
    </w:p>
    <w:p w14:paraId="4E814BDB" w14:textId="3E90448F" w:rsidR="00E04A12" w:rsidRPr="00242964" w:rsidRDefault="002E2646" w:rsidP="00A25ECF">
      <w:pPr>
        <w:spacing w:after="120" w:line="240" w:lineRule="auto"/>
        <w:rPr>
          <w:lang w:val="es-419"/>
        </w:rPr>
      </w:pPr>
      <w:r w:rsidRPr="00242964">
        <w:rPr>
          <w:rFonts w:ascii="Calibri" w:eastAsia="Calibri" w:hAnsi="Calibri" w:cs="Times New Roman"/>
          <w:lang w:val="es-419"/>
        </w:rPr>
        <w:t xml:space="preserve">Massachusetts tiene derecho a recuperar dinero por determinados servicios pagados por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después de que el afiliado haya cumplido 55 años y por determinados servicios provistos a </w:t>
      </w:r>
      <w:r w:rsidR="00FF4120" w:rsidRPr="00242964">
        <w:rPr>
          <w:rFonts w:ascii="Calibri" w:eastAsia="Calibri" w:hAnsi="Calibri" w:cs="Times New Roman"/>
          <w:lang w:val="es-419"/>
        </w:rPr>
        <w:t xml:space="preserve">un afiliado de </w:t>
      </w:r>
      <w:r w:rsidRPr="00242964">
        <w:rPr>
          <w:rFonts w:ascii="Calibri" w:eastAsia="Calibri" w:hAnsi="Calibri" w:cs="Times New Roman"/>
          <w:lang w:val="es-419"/>
        </w:rPr>
        <w:t xml:space="preserve">cualquier edad si </w:t>
      </w:r>
      <w:r w:rsidR="00FF4120" w:rsidRPr="00242964">
        <w:rPr>
          <w:rFonts w:ascii="Calibri" w:eastAsia="Calibri" w:hAnsi="Calibri" w:cs="Times New Roman"/>
          <w:lang w:val="es-419"/>
        </w:rPr>
        <w:t xml:space="preserve">ese </w:t>
      </w:r>
      <w:r w:rsidRPr="00242964">
        <w:rPr>
          <w:rFonts w:ascii="Calibri" w:eastAsia="Calibri" w:hAnsi="Calibri" w:cs="Times New Roman"/>
          <w:lang w:val="es-419"/>
        </w:rPr>
        <w:t>afiliado estuvo permanentemente en un centro de atención a largo plazo.</w:t>
      </w:r>
    </w:p>
    <w:p w14:paraId="37D09F64" w14:textId="3FA2ECBA" w:rsidR="00C25873" w:rsidRPr="00242964" w:rsidRDefault="002E2646" w:rsidP="0031154D">
      <w:pPr>
        <w:spacing w:after="120" w:line="240" w:lineRule="auto"/>
        <w:rPr>
          <w:rFonts w:eastAsia="Aptos"/>
          <w:lang w:val="es-419"/>
        </w:rPr>
      </w:pPr>
      <w:r w:rsidRPr="00242964">
        <w:rPr>
          <w:rFonts w:ascii="Calibri" w:eastAsia="Calibri" w:hAnsi="Calibri" w:cs="Times New Roman"/>
          <w:lang w:val="es-419"/>
        </w:rPr>
        <w:t xml:space="preserve">A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se le exige por ley que recupere</w:t>
      </w:r>
    </w:p>
    <w:p w14:paraId="5414509C" w14:textId="43BF46CA" w:rsidR="00C25873" w:rsidRPr="00242964" w:rsidRDefault="002E2646" w:rsidP="0031154D">
      <w:pPr>
        <w:pStyle w:val="ListParagraph"/>
        <w:numPr>
          <w:ilvl w:val="0"/>
          <w:numId w:val="2"/>
        </w:numPr>
        <w:spacing w:after="120" w:line="240" w:lineRule="auto"/>
        <w:rPr>
          <w:rFonts w:eastAsia="Aptos" w:cstheme="minorHAnsi"/>
          <w:lang w:val="es-419"/>
        </w:rPr>
      </w:pPr>
      <w:r w:rsidRPr="00242964">
        <w:rPr>
          <w:rFonts w:ascii="Calibri" w:eastAsia="Calibri" w:hAnsi="Calibri" w:cs="Calibri"/>
          <w:lang w:val="es-419"/>
        </w:rPr>
        <w:t>el costo de los Servicios y Apoyos a Largo Plazo que se pagaron por afiliados después de que cumplieron 55 años; o</w:t>
      </w:r>
    </w:p>
    <w:p w14:paraId="167A0307" w14:textId="4DA2EF11" w:rsidR="00C25873" w:rsidRPr="00242964" w:rsidRDefault="002E2646" w:rsidP="7D46BEC0">
      <w:pPr>
        <w:pStyle w:val="ListParagraph"/>
        <w:numPr>
          <w:ilvl w:val="0"/>
          <w:numId w:val="2"/>
        </w:numPr>
        <w:spacing w:after="120" w:line="240" w:lineRule="auto"/>
        <w:rPr>
          <w:rFonts w:eastAsia="Aptos"/>
          <w:lang w:val="es-419"/>
        </w:rPr>
      </w:pPr>
      <w:r w:rsidRPr="00242964">
        <w:rPr>
          <w:rFonts w:ascii="Calibri" w:eastAsia="Calibri" w:hAnsi="Calibri" w:cs="Times New Roman"/>
          <w:lang w:val="es-419"/>
        </w:rPr>
        <w:t>el costo de todos los servicios provistos a un afiliado de cualquier edad mientras estuvo permanentemente en un centro de atención a largo plazo.</w:t>
      </w:r>
    </w:p>
    <w:p w14:paraId="4FAD3494" w14:textId="591D3C73" w:rsidR="00E04A12" w:rsidRPr="00242964" w:rsidRDefault="002E2646" w:rsidP="0031154D">
      <w:pPr>
        <w:spacing w:after="120" w:line="240" w:lineRule="auto"/>
        <w:rPr>
          <w:rFonts w:eastAsia="Aptos"/>
          <w:lang w:val="es-419"/>
        </w:rPr>
      </w:pPr>
      <w:r w:rsidRPr="00242964">
        <w:rPr>
          <w:rFonts w:ascii="Calibri" w:eastAsia="Calibri" w:hAnsi="Calibri" w:cs="Times New Roman"/>
          <w:lang w:val="es-419"/>
        </w:rPr>
        <w:t xml:space="preserve">Por favor, tenga en cuenta: Para los afiliados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cuya fecha de fallecimiento sea anterior al 1 de agosto de 2024,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está obligado por ley a recuperar el costo total del cuidado que pagó por los afiliados después de que cumplieron 55 años o si estuvieron permanentemente en un centro de atención a largo plazo.</w:t>
      </w:r>
    </w:p>
    <w:p w14:paraId="0B8C6B26" w14:textId="0D28DED2" w:rsidR="00C25873" w:rsidRPr="00242964" w:rsidRDefault="002E2646" w:rsidP="0031154D">
      <w:pPr>
        <w:spacing w:after="120" w:line="240" w:lineRule="auto"/>
        <w:rPr>
          <w:rFonts w:eastAsia="Aptos" w:cstheme="minorHAnsi"/>
          <w:color w:val="000000" w:themeColor="text1"/>
          <w:lang w:val="es-419"/>
        </w:rPr>
      </w:pPr>
      <w:r w:rsidRPr="00242964">
        <w:rPr>
          <w:rFonts w:ascii="Calibri" w:eastAsia="Calibri" w:hAnsi="Calibri" w:cs="Times New Roman"/>
          <w:lang w:val="es-419"/>
        </w:rPr>
        <w:t xml:space="preserve">Si la suma del reclamo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es mayor que la suma restante del patrimonio sucesorio,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recuperará la suma restante del patrimonio y considerará satisfecho su reclamo. </w:t>
      </w:r>
      <w:r w:rsidR="005A53FA" w:rsidRPr="00242964">
        <w:rPr>
          <w:rFonts w:ascii="Calibri" w:eastAsia="Calibri" w:hAnsi="Calibri" w:cs="Times New Roman"/>
          <w:u w:val="single"/>
          <w:lang w:val="es-419"/>
        </w:rPr>
        <w:t>MassHealth</w:t>
      </w:r>
      <w:r w:rsidRPr="00242964">
        <w:rPr>
          <w:rFonts w:ascii="Calibri" w:eastAsia="Calibri" w:hAnsi="Calibri" w:cs="Times New Roman"/>
          <w:u w:val="single"/>
          <w:lang w:val="es-419"/>
        </w:rPr>
        <w:t xml:space="preserve"> no procurará ningún pago adicional de los herederos.</w:t>
      </w:r>
    </w:p>
    <w:p w14:paraId="0AC63F6D" w14:textId="2DB3656F" w:rsidR="00C25873" w:rsidRPr="00242964" w:rsidRDefault="002E2646" w:rsidP="00A25ECF">
      <w:pPr>
        <w:spacing w:after="120" w:line="240" w:lineRule="auto"/>
        <w:rPr>
          <w:lang w:val="es-419"/>
        </w:rPr>
      </w:pPr>
      <w:r w:rsidRPr="00242964">
        <w:rPr>
          <w:rFonts w:ascii="Calibri" w:eastAsia="Calibri" w:hAnsi="Calibri" w:cs="Times New Roman"/>
          <w:lang w:val="es-419"/>
        </w:rPr>
        <w:t xml:space="preserve">La recuperación del patrimonio sucesorio puede aplicarse a afiliados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ya sea que estén inscritos o no en un plan de seguro de salud. Los pagos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que están sujetos a la recuperación del patrimonio sucesorio incluyen lo siguiente:</w:t>
      </w:r>
    </w:p>
    <w:p w14:paraId="564260CC" w14:textId="5647212C" w:rsidR="008748E7" w:rsidRPr="00242964" w:rsidRDefault="002E2646" w:rsidP="00221F39">
      <w:pPr>
        <w:pStyle w:val="ListParagraph"/>
        <w:numPr>
          <w:ilvl w:val="0"/>
          <w:numId w:val="9"/>
        </w:numPr>
        <w:spacing w:after="120" w:line="240" w:lineRule="auto"/>
        <w:rPr>
          <w:lang w:val="es-419"/>
        </w:rPr>
      </w:pPr>
      <w:r w:rsidRPr="00242964">
        <w:rPr>
          <w:rFonts w:ascii="Calibri" w:eastAsia="Calibri" w:hAnsi="Calibri" w:cs="Times New Roman"/>
          <w:lang w:val="es-419"/>
        </w:rPr>
        <w:t xml:space="preserve">Pagos realizados directamente por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a los proveedores de servicios de salud por la atención de un afiliado</w:t>
      </w:r>
      <w:r w:rsidR="004B5643" w:rsidRPr="00242964">
        <w:rPr>
          <w:rFonts w:ascii="Calibri" w:eastAsia="Calibri" w:hAnsi="Calibri" w:cs="Times New Roman"/>
          <w:lang w:val="es-419"/>
        </w:rPr>
        <w:t>;</w:t>
      </w:r>
    </w:p>
    <w:p w14:paraId="2580643A" w14:textId="561AE31B" w:rsidR="00601ACA" w:rsidRPr="00242964" w:rsidRDefault="002E2646" w:rsidP="00E321E4">
      <w:pPr>
        <w:pStyle w:val="ListParagraph"/>
        <w:numPr>
          <w:ilvl w:val="0"/>
          <w:numId w:val="9"/>
        </w:numPr>
        <w:spacing w:after="120" w:line="240" w:lineRule="auto"/>
        <w:rPr>
          <w:lang w:val="es-419"/>
        </w:rPr>
      </w:pPr>
      <w:r w:rsidRPr="00242964">
        <w:rPr>
          <w:rFonts w:ascii="Calibri" w:eastAsia="Calibri" w:hAnsi="Calibri" w:cs="Times New Roman"/>
          <w:lang w:val="es-419"/>
        </w:rPr>
        <w:t xml:space="preserve">Pagos realizados por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al plan de seguro de salud del afiliado, como una Organización de Atención Médica Administrada (MCO), una Organización Responsable por el Cuidado de la Salud (ACO), Opciones de Atención para Personas de la Tercera Edad (SCO), </w:t>
      </w:r>
      <w:r w:rsidR="000771EE" w:rsidRPr="00242964">
        <w:rPr>
          <w:rFonts w:ascii="Calibri" w:eastAsia="Calibri" w:hAnsi="Calibri" w:cs="Times New Roman"/>
          <w:lang w:val="es-419"/>
        </w:rPr>
        <w:t>Programa de Atención Integral para Personas de la Tercera Edad (PACE)</w:t>
      </w:r>
      <w:r w:rsidR="003452AB" w:rsidRPr="00242964">
        <w:rPr>
          <w:rFonts w:ascii="Calibri" w:eastAsia="Calibri" w:hAnsi="Calibri" w:cs="Times New Roman"/>
          <w:lang w:val="es-419"/>
        </w:rPr>
        <w:t xml:space="preserve"> </w:t>
      </w:r>
      <w:r w:rsidRPr="00242964">
        <w:rPr>
          <w:rFonts w:ascii="Calibri" w:eastAsia="Calibri" w:hAnsi="Calibri" w:cs="Times New Roman"/>
          <w:lang w:val="es-419"/>
        </w:rPr>
        <w:t xml:space="preserve">o One Care, que el actuario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determinó que fueron servicios y apoyos a largo plazo (LTSS) en el mes que el afiliado recibió los servicios</w:t>
      </w:r>
      <w:r w:rsidR="004B5643" w:rsidRPr="00242964">
        <w:rPr>
          <w:rFonts w:ascii="Calibri" w:eastAsia="Calibri" w:hAnsi="Calibri" w:cs="Times New Roman"/>
          <w:lang w:val="es-419"/>
        </w:rPr>
        <w:t>.</w:t>
      </w:r>
    </w:p>
    <w:p w14:paraId="375958B9" w14:textId="7E83D03C" w:rsidR="000A5869" w:rsidRPr="00242964" w:rsidRDefault="002E2646" w:rsidP="000A5869">
      <w:pPr>
        <w:spacing w:after="120" w:line="240" w:lineRule="auto"/>
        <w:rPr>
          <w:b/>
          <w:bCs/>
          <w:lang w:val="es-419"/>
        </w:rPr>
      </w:pPr>
      <w:r w:rsidRPr="00242964">
        <w:rPr>
          <w:rFonts w:ascii="Calibri" w:eastAsia="Calibri" w:hAnsi="Calibri" w:cs="Times New Roman"/>
          <w:b/>
          <w:bCs/>
          <w:lang w:val="es-419"/>
        </w:rPr>
        <w:lastRenderedPageBreak/>
        <w:t xml:space="preserve">¿Funciona la recuperación del patrimonio sucesorio de manera diferente si el afiliado está inscrito en un plan de seguro de salud, como una Organización de Atención Médica Administrada (MCO), una Organización Responsable por el Cuidado de la Salud (ACO), One Care, </w:t>
      </w:r>
      <w:r w:rsidR="004B5643" w:rsidRPr="00242964">
        <w:rPr>
          <w:rFonts w:ascii="Calibri" w:eastAsia="Calibri" w:hAnsi="Calibri" w:cs="Times New Roman"/>
          <w:b/>
          <w:bCs/>
          <w:lang w:val="es-419"/>
        </w:rPr>
        <w:t>Programa de Atención Integral para Personas de la Tercera Edad (PACE)</w:t>
      </w:r>
      <w:r w:rsidR="00BE20FE" w:rsidRPr="00242964">
        <w:rPr>
          <w:rFonts w:ascii="Calibri" w:eastAsia="Calibri" w:hAnsi="Calibri" w:cs="Times New Roman"/>
          <w:b/>
          <w:bCs/>
          <w:lang w:val="es-419"/>
        </w:rPr>
        <w:t xml:space="preserve"> </w:t>
      </w:r>
      <w:r w:rsidRPr="00242964">
        <w:rPr>
          <w:rFonts w:ascii="Calibri" w:eastAsia="Calibri" w:hAnsi="Calibri" w:cs="Times New Roman"/>
          <w:b/>
          <w:bCs/>
          <w:lang w:val="es-419"/>
        </w:rPr>
        <w:t>u Opciones de Atención Para Personas de la Tercera Edad (SCO)?</w:t>
      </w:r>
    </w:p>
    <w:p w14:paraId="79AD79CF" w14:textId="2540C266" w:rsidR="000A5869" w:rsidRPr="00242964" w:rsidRDefault="002E2646" w:rsidP="000A5869">
      <w:pPr>
        <w:spacing w:after="120" w:line="240" w:lineRule="auto"/>
        <w:rPr>
          <w:b/>
          <w:lang w:val="es-419"/>
        </w:rPr>
      </w:pPr>
      <w:r w:rsidRPr="00242964">
        <w:rPr>
          <w:rFonts w:ascii="Calibri" w:eastAsia="Calibri" w:hAnsi="Calibri" w:cs="Times New Roman"/>
          <w:lang w:val="es-419"/>
        </w:rPr>
        <w:t xml:space="preserve">Como se mencionó anteriormente, la recuperación del patrimonio sucesorio puede aplicarse a los afiliados de </w:t>
      </w:r>
      <w:r w:rsidR="005A53FA" w:rsidRPr="00242964">
        <w:rPr>
          <w:rFonts w:ascii="Calibri" w:eastAsia="Calibri" w:hAnsi="Calibri" w:cs="Times New Roman"/>
          <w:lang w:val="es-419"/>
        </w:rPr>
        <w:t>MassHealth</w:t>
      </w:r>
      <w:r w:rsidR="00312F83" w:rsidRPr="00242964">
        <w:rPr>
          <w:rFonts w:ascii="Calibri" w:eastAsia="Calibri" w:hAnsi="Calibri" w:cs="Times New Roman"/>
          <w:lang w:val="es-419"/>
        </w:rPr>
        <w:t xml:space="preserve"> </w:t>
      </w:r>
      <w:r w:rsidRPr="00242964">
        <w:rPr>
          <w:rFonts w:ascii="Calibri" w:eastAsia="Calibri" w:hAnsi="Calibri" w:cs="Times New Roman"/>
          <w:lang w:val="es-419"/>
        </w:rPr>
        <w:t>ya sea que estén inscritos o no en un plan de seguro de salud.</w:t>
      </w:r>
      <w:r w:rsidR="00312F83" w:rsidRPr="00242964">
        <w:rPr>
          <w:rFonts w:ascii="Calibri" w:eastAsia="Calibri" w:hAnsi="Calibri" w:cs="Times New Roman"/>
          <w:lang w:val="es-419"/>
        </w:rPr>
        <w:t xml:space="preserv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les envía por adelantado a los planes de seguro de salud los pagos de la prima mensual, los cuales se ajustan para las diferentes necesidades de salud de los afiliados. Los pagos de primas pueden ser inferiores o superiores al costo real de los servicios de salud que el afiliado recibió de su plan de seguro de salud. </w:t>
      </w:r>
      <w:r w:rsidRPr="00242964">
        <w:rPr>
          <w:rFonts w:ascii="Calibri" w:eastAsia="Calibri" w:hAnsi="Calibri" w:cs="Times New Roman"/>
          <w:b/>
          <w:bCs/>
          <w:lang w:val="es-419"/>
        </w:rPr>
        <w:t xml:space="preserve">El patrimonio sucesorio de un afiliado nunca deberá devolver un monto mayor de lo que pagó </w:t>
      </w:r>
      <w:r w:rsidR="005A53FA" w:rsidRPr="00242964">
        <w:rPr>
          <w:rFonts w:ascii="Calibri" w:eastAsia="Calibri" w:hAnsi="Calibri" w:cs="Times New Roman"/>
          <w:b/>
          <w:bCs/>
          <w:lang w:val="es-419"/>
        </w:rPr>
        <w:t>MassHealth</w:t>
      </w:r>
      <w:r w:rsidRPr="00242964">
        <w:rPr>
          <w:rFonts w:ascii="Calibri" w:eastAsia="Calibri" w:hAnsi="Calibri" w:cs="Times New Roman"/>
          <w:b/>
          <w:bCs/>
          <w:lang w:val="es-419"/>
        </w:rPr>
        <w:t>.</w:t>
      </w:r>
    </w:p>
    <w:p w14:paraId="04059275" w14:textId="29C0EF1E" w:rsidR="000A5869" w:rsidRPr="00242964" w:rsidRDefault="002E2646" w:rsidP="00221F39">
      <w:pPr>
        <w:spacing w:after="120" w:line="240" w:lineRule="auto"/>
        <w:rPr>
          <w:rFonts w:cstheme="minorHAnsi"/>
          <w:lang w:val="es-419"/>
        </w:rPr>
      </w:pPr>
      <w:r w:rsidRPr="00242964">
        <w:rPr>
          <w:rFonts w:ascii="Calibri" w:eastAsia="Calibri" w:hAnsi="Calibri" w:cs="Times New Roman"/>
          <w:lang w:val="es-419"/>
        </w:rPr>
        <w:t xml:space="preserve">Si el afiliado se inscribió en un plan de seguro de salud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(como una Organización Responsable por el Cuidado de la Salud [ACO], un plan One Care u Opciones de Atención para Personas de la Tercera Edad [SCO])</w:t>
      </w:r>
      <w:r w:rsidRPr="00242964">
        <w:rPr>
          <w:rFonts w:ascii="Calibri" w:eastAsia="Calibri" w:hAnsi="Calibri" w:cs="Calibri"/>
          <w:lang w:val="es-419"/>
        </w:rPr>
        <w:t xml:space="preserve"> y recibió servicios de LTSS después de los 55 años, </w:t>
      </w:r>
      <w:r w:rsidR="005A53FA" w:rsidRPr="00242964">
        <w:rPr>
          <w:rFonts w:ascii="Calibri" w:eastAsia="Calibri" w:hAnsi="Calibri" w:cs="Calibri"/>
          <w:lang w:val="es-419"/>
        </w:rPr>
        <w:t>MassHealth</w:t>
      </w:r>
      <w:r w:rsidRPr="00242964">
        <w:rPr>
          <w:rFonts w:ascii="Calibri" w:eastAsia="Calibri" w:hAnsi="Calibri" w:cs="Calibri"/>
          <w:lang w:val="es-419"/>
        </w:rPr>
        <w:t xml:space="preserve"> puede recuperar </w:t>
      </w:r>
      <w:r w:rsidR="00B52F88" w:rsidRPr="00242964">
        <w:rPr>
          <w:rFonts w:ascii="Calibri" w:eastAsia="Calibri" w:hAnsi="Calibri" w:cs="Calibri"/>
          <w:lang w:val="es-419"/>
        </w:rPr>
        <w:t>la cantidad</w:t>
      </w:r>
      <w:r w:rsidRPr="00242964">
        <w:rPr>
          <w:rFonts w:ascii="Calibri" w:eastAsia="Calibri" w:hAnsi="Calibri" w:cs="Calibri"/>
          <w:lang w:val="es-419"/>
        </w:rPr>
        <w:t xml:space="preserve"> que pagó al plan de seguro de salud que el actuario de </w:t>
      </w:r>
      <w:r w:rsidR="005A53FA" w:rsidRPr="00242964">
        <w:rPr>
          <w:rFonts w:ascii="Calibri" w:eastAsia="Calibri" w:hAnsi="Calibri" w:cs="Calibri"/>
          <w:lang w:val="es-419"/>
        </w:rPr>
        <w:t>MassHealth</w:t>
      </w:r>
      <w:r w:rsidRPr="00242964">
        <w:rPr>
          <w:rFonts w:ascii="Calibri" w:eastAsia="Calibri" w:hAnsi="Calibri" w:cs="Calibri"/>
          <w:lang w:val="es-419"/>
        </w:rPr>
        <w:t xml:space="preserve"> haya determinado que fueron por los servicios de LTSS en el mes que el afiliado recibió los servicios de LTSS.</w:t>
      </w:r>
    </w:p>
    <w:p w14:paraId="7F840AB3" w14:textId="0841DF37" w:rsidR="000A5869" w:rsidRPr="00242964" w:rsidRDefault="002E2646" w:rsidP="4C21A2D7">
      <w:pPr>
        <w:spacing w:after="120" w:line="240" w:lineRule="auto"/>
        <w:rPr>
          <w:rFonts w:eastAsia="Aptos"/>
          <w:lang w:val="es-419"/>
        </w:rPr>
      </w:pPr>
      <w:r w:rsidRPr="00242964">
        <w:rPr>
          <w:rFonts w:ascii="Calibri" w:eastAsia="Calibri" w:hAnsi="Calibri" w:cs="Times New Roman"/>
          <w:lang w:val="es-419"/>
        </w:rPr>
        <w:t xml:space="preserve">Por favor, tenga en cuenta: Para los afiliados de cualquier edad que estuvieron permanentemente en un centro de atención a largo plazo y para los antiguos afiliados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cuyo fallecimiento sea anterior al 1 de agosto de 2024,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está obligado a procurar la recuperación del todo monto que haya enviado al plan de seguro de salud por el pago total de la prima.</w:t>
      </w:r>
    </w:p>
    <w:p w14:paraId="658E3C5D" w14:textId="77777777" w:rsidR="00E04A12" w:rsidRPr="00242964" w:rsidRDefault="002E2646" w:rsidP="00221F39">
      <w:pPr>
        <w:spacing w:after="120" w:line="240" w:lineRule="auto"/>
        <w:rPr>
          <w:b/>
          <w:bCs/>
          <w:lang w:val="es-419"/>
        </w:rPr>
      </w:pPr>
      <w:r w:rsidRPr="00242964">
        <w:rPr>
          <w:rFonts w:ascii="Calibri" w:eastAsia="Calibri" w:hAnsi="Calibri" w:cs="Times New Roman"/>
          <w:b/>
          <w:bCs/>
          <w:lang w:val="es-419"/>
        </w:rPr>
        <w:t>¿Cómo funciona la recuperación del patrimonio sucesorio?</w:t>
      </w:r>
    </w:p>
    <w:p w14:paraId="096A2C70" w14:textId="621CE9E4" w:rsidR="00425B14" w:rsidRPr="00242964" w:rsidRDefault="002E2646" w:rsidP="00221F39">
      <w:pPr>
        <w:spacing w:after="120" w:line="240" w:lineRule="auto"/>
        <w:rPr>
          <w:lang w:val="es-419"/>
        </w:rPr>
      </w:pPr>
      <w:r w:rsidRPr="00242964">
        <w:rPr>
          <w:rFonts w:ascii="Calibri" w:eastAsia="Calibri" w:hAnsi="Calibri" w:cs="Times New Roman"/>
          <w:lang w:val="es-419"/>
        </w:rPr>
        <w:t xml:space="preserve">El representante personal del patrimonio sucesorio del afiliado está obligado a notificar a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que se está administrando un patrimonio de sucesión testamentaria. Esto se realiza enviando una copia de la petición sucesoria y del certificado de defunción por correo postal certificado a:</w:t>
      </w:r>
    </w:p>
    <w:p w14:paraId="706E5067" w14:textId="0A45B06A" w:rsidR="00425B14" w:rsidRPr="00242964" w:rsidRDefault="005A53FA" w:rsidP="009E5F6C">
      <w:pPr>
        <w:spacing w:after="0" w:line="240" w:lineRule="auto"/>
        <w:ind w:left="720"/>
        <w:rPr>
          <w:lang w:val="es-419"/>
        </w:rPr>
      </w:pP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Estate Recovery Unit</w:t>
      </w:r>
    </w:p>
    <w:p w14:paraId="7591548A" w14:textId="77777777" w:rsidR="00E04A12" w:rsidRPr="00242964" w:rsidRDefault="002E2646" w:rsidP="009E5F6C">
      <w:pPr>
        <w:spacing w:after="0" w:line="240" w:lineRule="auto"/>
        <w:ind w:left="720"/>
        <w:rPr>
          <w:lang w:val="es-419"/>
        </w:rPr>
      </w:pPr>
      <w:r w:rsidRPr="00242964">
        <w:rPr>
          <w:rFonts w:ascii="Calibri" w:eastAsia="Calibri" w:hAnsi="Calibri" w:cs="Times New Roman"/>
          <w:lang w:val="es-419"/>
        </w:rPr>
        <w:t>P.O. Box 15205</w:t>
      </w:r>
    </w:p>
    <w:p w14:paraId="67E7E5D2" w14:textId="1CAEB638" w:rsidR="00425B14" w:rsidRPr="00242964" w:rsidRDefault="002E2646" w:rsidP="009E5F6C">
      <w:pPr>
        <w:spacing w:after="0" w:line="240" w:lineRule="auto"/>
        <w:ind w:left="720"/>
        <w:rPr>
          <w:lang w:val="es-419"/>
        </w:rPr>
      </w:pPr>
      <w:r w:rsidRPr="00242964">
        <w:rPr>
          <w:rFonts w:ascii="Calibri" w:eastAsia="Calibri" w:hAnsi="Calibri" w:cs="Times New Roman"/>
          <w:lang w:val="es-419"/>
        </w:rPr>
        <w:t>Worcester, MA  01615-0205</w:t>
      </w:r>
    </w:p>
    <w:p w14:paraId="70AF4672" w14:textId="21B3201D" w:rsidR="0061709B" w:rsidRPr="00242964" w:rsidRDefault="0061709B" w:rsidP="00231ED0">
      <w:pPr>
        <w:spacing w:after="0" w:line="240" w:lineRule="auto"/>
        <w:rPr>
          <w:lang w:val="es-419"/>
        </w:rPr>
      </w:pPr>
    </w:p>
    <w:p w14:paraId="38076FEE" w14:textId="71E35783" w:rsidR="00E04A12" w:rsidRPr="00242964" w:rsidRDefault="002E2646" w:rsidP="00221F39">
      <w:pPr>
        <w:spacing w:after="120" w:line="240" w:lineRule="auto"/>
        <w:rPr>
          <w:lang w:val="es-419"/>
        </w:rPr>
      </w:pPr>
      <w:r w:rsidRPr="00242964">
        <w:rPr>
          <w:rFonts w:ascii="Calibri" w:eastAsia="Calibri" w:hAnsi="Calibri" w:cs="Times New Roman"/>
          <w:lang w:val="es-419"/>
        </w:rPr>
        <w:t xml:space="preserve">La Unidad de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prepara entonces un </w:t>
      </w:r>
      <w:r w:rsidRPr="00242964">
        <w:rPr>
          <w:rFonts w:ascii="Calibri" w:eastAsia="Calibri" w:hAnsi="Calibri" w:cs="Times New Roman"/>
          <w:i/>
          <w:iCs/>
          <w:lang w:val="es-419"/>
        </w:rPr>
        <w:t>Aviso de reclamo</w:t>
      </w:r>
      <w:r w:rsidRPr="00242964">
        <w:rPr>
          <w:rFonts w:ascii="Calibri" w:eastAsia="Calibri" w:hAnsi="Calibri" w:cs="Times New Roman"/>
          <w:lang w:val="es-419"/>
        </w:rPr>
        <w:t xml:space="preserve">. Este aviso calcula </w:t>
      </w:r>
      <w:r w:rsidR="00B52F88" w:rsidRPr="00242964">
        <w:rPr>
          <w:rFonts w:ascii="Calibri" w:eastAsia="Calibri" w:hAnsi="Calibri" w:cs="Times New Roman"/>
          <w:lang w:val="es-419"/>
        </w:rPr>
        <w:t>la cantidad</w:t>
      </w:r>
      <w:r w:rsidRPr="00242964">
        <w:rPr>
          <w:rFonts w:ascii="Calibri" w:eastAsia="Calibri" w:hAnsi="Calibri" w:cs="Times New Roman"/>
          <w:lang w:val="es-419"/>
        </w:rPr>
        <w:t xml:space="preserve"> sujet</w:t>
      </w:r>
      <w:r w:rsidR="00B52F88" w:rsidRPr="00242964">
        <w:rPr>
          <w:rFonts w:ascii="Calibri" w:eastAsia="Calibri" w:hAnsi="Calibri" w:cs="Times New Roman"/>
          <w:lang w:val="es-419"/>
        </w:rPr>
        <w:t>a</w:t>
      </w:r>
      <w:r w:rsidRPr="00242964">
        <w:rPr>
          <w:rFonts w:ascii="Calibri" w:eastAsia="Calibri" w:hAnsi="Calibri" w:cs="Times New Roman"/>
          <w:lang w:val="es-419"/>
        </w:rPr>
        <w:t xml:space="preserve"> a la recuperación del patrimonio sucesorio que pagó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por la atención del afiliado a partir del día en que este cumplió 55 años o después de que el afiliado comenzara a recibir atención a largo plazo en una institución (para personas de cualquier edad).</w:t>
      </w:r>
    </w:p>
    <w:p w14:paraId="16AF0D24" w14:textId="39A121F8" w:rsidR="001E72A8" w:rsidRPr="00242964" w:rsidRDefault="002E2646" w:rsidP="00926590">
      <w:pPr>
        <w:spacing w:after="120" w:line="240" w:lineRule="auto"/>
        <w:rPr>
          <w:rFonts w:cstheme="minorHAnsi"/>
          <w:color w:val="333333"/>
          <w:lang w:val="es-419"/>
        </w:rPr>
      </w:pPr>
      <w:r w:rsidRPr="00242964">
        <w:rPr>
          <w:rFonts w:ascii="Calibri" w:eastAsia="Calibri" w:hAnsi="Calibri" w:cs="Times New Roman"/>
          <w:lang w:val="es-419"/>
        </w:rPr>
        <w:t xml:space="preserve">Se presenta el </w:t>
      </w:r>
      <w:r w:rsidRPr="00242964">
        <w:rPr>
          <w:rFonts w:ascii="Calibri" w:eastAsia="Calibri" w:hAnsi="Calibri" w:cs="Times New Roman"/>
          <w:i/>
          <w:iCs/>
          <w:lang w:val="es-419"/>
        </w:rPr>
        <w:t>Aviso de reclamo</w:t>
      </w:r>
      <w:r w:rsidRPr="00242964">
        <w:rPr>
          <w:rFonts w:ascii="Calibri" w:eastAsia="Calibri" w:hAnsi="Calibri" w:cs="Times New Roman"/>
          <w:lang w:val="es-419"/>
        </w:rPr>
        <w:t xml:space="preserve"> en el tribunal de sucesiones</w:t>
      </w:r>
      <w:r w:rsidR="00A10935" w:rsidRPr="00242964">
        <w:rPr>
          <w:rFonts w:ascii="Calibri" w:eastAsia="Calibri" w:hAnsi="Calibri" w:cs="Times New Roman"/>
          <w:lang w:val="es-419"/>
        </w:rPr>
        <w:t>. Además,</w:t>
      </w:r>
      <w:r w:rsidRPr="00242964">
        <w:rPr>
          <w:rFonts w:ascii="Calibri" w:eastAsia="Calibri" w:hAnsi="Calibri" w:cs="Times New Roman"/>
          <w:lang w:val="es-419"/>
        </w:rPr>
        <w:t xml:space="preserve"> se envía una copia </w:t>
      </w:r>
      <w:r w:rsidR="00A10935" w:rsidRPr="00242964">
        <w:rPr>
          <w:rFonts w:ascii="Calibri" w:eastAsia="Calibri" w:hAnsi="Calibri" w:cs="Times New Roman"/>
          <w:lang w:val="es-419"/>
        </w:rPr>
        <w:t xml:space="preserve">del </w:t>
      </w:r>
      <w:r w:rsidR="00A10935" w:rsidRPr="00242964">
        <w:rPr>
          <w:rFonts w:ascii="Calibri" w:eastAsia="Calibri" w:hAnsi="Calibri" w:cs="Times New Roman"/>
          <w:i/>
          <w:iCs/>
          <w:lang w:val="es-419"/>
        </w:rPr>
        <w:t>Aviso de reclamo</w:t>
      </w:r>
      <w:r w:rsidR="00A10935" w:rsidRPr="00242964">
        <w:rPr>
          <w:rFonts w:ascii="Calibri" w:eastAsia="Calibri" w:hAnsi="Calibri" w:cs="Times New Roman"/>
          <w:lang w:val="es-419"/>
        </w:rPr>
        <w:t xml:space="preserve"> </w:t>
      </w:r>
      <w:r w:rsidRPr="00242964">
        <w:rPr>
          <w:rFonts w:ascii="Calibri" w:eastAsia="Calibri" w:hAnsi="Calibri" w:cs="Times New Roman"/>
          <w:lang w:val="es-419"/>
        </w:rPr>
        <w:t>por correo postal o fax al representante personal de la sucesión y al abogado que representa a la sucesión.</w:t>
      </w:r>
    </w:p>
    <w:p w14:paraId="58B50C79" w14:textId="70B2A513" w:rsidR="00D0547A" w:rsidRPr="00242964" w:rsidRDefault="002E2646" w:rsidP="00D0547A">
      <w:pPr>
        <w:spacing w:after="120" w:line="240" w:lineRule="auto"/>
        <w:rPr>
          <w:b/>
          <w:lang w:val="es-419"/>
        </w:rPr>
      </w:pPr>
      <w:r w:rsidRPr="00242964">
        <w:rPr>
          <w:rFonts w:ascii="Calibri" w:eastAsia="Calibri" w:hAnsi="Calibri" w:cs="Times New Roman"/>
          <w:b/>
          <w:bCs/>
          <w:lang w:val="es-419"/>
        </w:rPr>
        <w:t>¿Debe el representante personal de la sucesión enviar una copia certificada del certificado de defunción con la copia de la petición, o será suficiente una fotocopia?</w:t>
      </w:r>
    </w:p>
    <w:p w14:paraId="302CA71E" w14:textId="75A0F7CA" w:rsidR="00D0547A" w:rsidRPr="00242964" w:rsidRDefault="002E2646" w:rsidP="00221F39">
      <w:pPr>
        <w:spacing w:after="120" w:line="240" w:lineRule="auto"/>
        <w:rPr>
          <w:lang w:val="es-419"/>
        </w:rPr>
      </w:pPr>
      <w:r w:rsidRPr="00242964">
        <w:rPr>
          <w:rFonts w:ascii="Calibri" w:eastAsia="Calibri" w:hAnsi="Calibri" w:cs="Times New Roman"/>
          <w:lang w:val="es-419"/>
        </w:rPr>
        <w:t xml:space="preserve">Para fines de la notificación, la Unidad de Recuperación del Patrimonio Sucesorio aceptará una fotocopia del certificado de defunción para el afiliado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fallecido. El representante personal debe enviar también una copia de la petición sucesoria.</w:t>
      </w:r>
    </w:p>
    <w:p w14:paraId="696699E4" w14:textId="77777777" w:rsidR="009D3C13" w:rsidRDefault="009D3C13">
      <w:pPr>
        <w:rPr>
          <w:rFonts w:ascii="Calibri" w:eastAsia="Calibri" w:hAnsi="Calibri" w:cs="Times New Roman"/>
          <w:b/>
          <w:bCs/>
          <w:lang w:val="es-419"/>
        </w:rPr>
      </w:pPr>
      <w:r>
        <w:rPr>
          <w:rFonts w:ascii="Calibri" w:eastAsia="Calibri" w:hAnsi="Calibri" w:cs="Times New Roman"/>
          <w:b/>
          <w:bCs/>
          <w:lang w:val="es-419"/>
        </w:rPr>
        <w:br w:type="page"/>
      </w:r>
    </w:p>
    <w:p w14:paraId="325F7E13" w14:textId="18ED79CE" w:rsidR="00FE1E79" w:rsidRPr="00242964" w:rsidRDefault="002E2646" w:rsidP="00221F39">
      <w:pPr>
        <w:spacing w:after="120" w:line="240" w:lineRule="auto"/>
        <w:rPr>
          <w:b/>
          <w:bCs/>
          <w:lang w:val="es-419"/>
        </w:rPr>
      </w:pPr>
      <w:r w:rsidRPr="00242964">
        <w:rPr>
          <w:rFonts w:ascii="Calibri" w:eastAsia="Calibri" w:hAnsi="Calibri" w:cs="Times New Roman"/>
          <w:b/>
          <w:bCs/>
          <w:lang w:val="es-419"/>
        </w:rPr>
        <w:lastRenderedPageBreak/>
        <w:t xml:space="preserve">¿Cómo responde una sucesión a un reclamo de recuperación del patrimonio sucesorio de </w:t>
      </w:r>
      <w:r w:rsidR="005A53FA" w:rsidRPr="00242964">
        <w:rPr>
          <w:rFonts w:ascii="Calibri" w:eastAsia="Calibri" w:hAnsi="Calibri" w:cs="Times New Roman"/>
          <w:b/>
          <w:bCs/>
          <w:lang w:val="es-419"/>
        </w:rPr>
        <w:t>MassHealth</w:t>
      </w:r>
      <w:r w:rsidRPr="00242964">
        <w:rPr>
          <w:rFonts w:ascii="Calibri" w:eastAsia="Calibri" w:hAnsi="Calibri" w:cs="Times New Roman"/>
          <w:b/>
          <w:bCs/>
          <w:lang w:val="es-419"/>
        </w:rPr>
        <w:t>?</w:t>
      </w:r>
    </w:p>
    <w:p w14:paraId="781BB521" w14:textId="68E77F65" w:rsidR="004722AF" w:rsidRPr="00242964" w:rsidRDefault="002E2646" w:rsidP="00231ED0">
      <w:pPr>
        <w:spacing w:after="120" w:line="240" w:lineRule="auto"/>
        <w:rPr>
          <w:bCs/>
          <w:lang w:val="es-419"/>
        </w:rPr>
      </w:pPr>
      <w:r w:rsidRPr="00242964">
        <w:rPr>
          <w:rFonts w:ascii="Calibri" w:eastAsia="Calibri" w:hAnsi="Calibri" w:cs="Times New Roman"/>
          <w:lang w:val="es-419"/>
        </w:rPr>
        <w:t>Sol</w:t>
      </w:r>
      <w:r w:rsidR="00A10935" w:rsidRPr="00242964">
        <w:rPr>
          <w:rFonts w:ascii="Calibri" w:eastAsia="Calibri" w:hAnsi="Calibri" w:cs="Times New Roman"/>
          <w:lang w:val="es-419"/>
        </w:rPr>
        <w:t>amente</w:t>
      </w:r>
      <w:r w:rsidRPr="00242964">
        <w:rPr>
          <w:rFonts w:ascii="Calibri" w:eastAsia="Calibri" w:hAnsi="Calibri" w:cs="Times New Roman"/>
          <w:lang w:val="es-419"/>
        </w:rPr>
        <w:t xml:space="preserve"> </w:t>
      </w:r>
      <w:r w:rsidR="00A10935" w:rsidRPr="00242964">
        <w:rPr>
          <w:rFonts w:ascii="Calibri" w:eastAsia="Calibri" w:hAnsi="Calibri" w:cs="Times New Roman"/>
          <w:lang w:val="es-419"/>
        </w:rPr>
        <w:t xml:space="preserve">el representante personal de la sucesión designado por el tribunal </w:t>
      </w:r>
      <w:r w:rsidRPr="00242964">
        <w:rPr>
          <w:rFonts w:ascii="Calibri" w:eastAsia="Calibri" w:hAnsi="Calibri" w:cs="Times New Roman"/>
          <w:lang w:val="es-419"/>
        </w:rPr>
        <w:t xml:space="preserve">puede responder a un reclamo de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El representante personal puede solicitar una copia de las facturas que respaldan el reclamo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Si el representante personal cree que el reclamo no es total o parcialmente válido, si pide una moratoria de la recuperación del patrimonio sucesorio o si solicita exenciones por dificultades económicas, debe enviar una notificación por escrito a la Unidad de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por correo postal certificado,</w:t>
      </w:r>
      <w:r w:rsidR="006B63A8" w:rsidRPr="00242964">
        <w:rPr>
          <w:rFonts w:ascii="Calibri" w:eastAsia="Calibri" w:hAnsi="Calibri" w:cs="Times New Roman"/>
          <w:lang w:val="es-419"/>
        </w:rPr>
        <w:t xml:space="preserve"> </w:t>
      </w:r>
      <w:r w:rsidRPr="00242964">
        <w:rPr>
          <w:rFonts w:ascii="Calibri" w:eastAsia="Calibri" w:hAnsi="Calibri" w:cs="Times New Roman"/>
          <w:lang w:val="es-419"/>
        </w:rPr>
        <w:t>dentro de los 60</w:t>
      </w:r>
      <w:r w:rsidR="00E74071" w:rsidRPr="00242964">
        <w:rPr>
          <w:rFonts w:ascii="Calibri" w:eastAsia="Calibri" w:hAnsi="Calibri" w:cs="Times New Roman"/>
          <w:lang w:val="es-419"/>
        </w:rPr>
        <w:t> </w:t>
      </w:r>
      <w:r w:rsidRPr="00242964">
        <w:rPr>
          <w:rFonts w:ascii="Calibri" w:eastAsia="Calibri" w:hAnsi="Calibri" w:cs="Times New Roman"/>
          <w:lang w:val="es-419"/>
        </w:rPr>
        <w:t xml:space="preserve">días de recibirse el </w:t>
      </w:r>
      <w:r w:rsidRPr="00242964">
        <w:rPr>
          <w:rFonts w:ascii="Calibri" w:eastAsia="Calibri" w:hAnsi="Calibri" w:cs="Times New Roman"/>
          <w:i/>
          <w:iCs/>
          <w:lang w:val="es-419"/>
        </w:rPr>
        <w:t>Aviso de reclamo</w:t>
      </w:r>
      <w:r w:rsidRPr="00242964">
        <w:rPr>
          <w:rFonts w:ascii="Calibri" w:eastAsia="Calibri" w:hAnsi="Calibri" w:cs="Times New Roman"/>
          <w:lang w:val="es-419"/>
        </w:rPr>
        <w:t>.</w:t>
      </w:r>
    </w:p>
    <w:p w14:paraId="3EEDC398" w14:textId="61E43F6E" w:rsidR="00306B75" w:rsidRPr="00242964" w:rsidRDefault="002E2646" w:rsidP="00221F39">
      <w:pPr>
        <w:spacing w:after="120" w:line="240" w:lineRule="auto"/>
        <w:rPr>
          <w:bCs/>
          <w:lang w:val="es-419"/>
        </w:rPr>
      </w:pPr>
      <w:r w:rsidRPr="00242964">
        <w:rPr>
          <w:rFonts w:ascii="Calibri" w:eastAsia="Calibri" w:hAnsi="Calibri" w:cs="Times New Roman"/>
          <w:bCs/>
          <w:lang w:val="es-419"/>
        </w:rPr>
        <w:t xml:space="preserve">Si el representante personal presenta </w:t>
      </w:r>
      <w:r w:rsidR="00CC252E" w:rsidRPr="00242964">
        <w:rPr>
          <w:rFonts w:ascii="Calibri" w:eastAsia="Calibri" w:hAnsi="Calibri" w:cs="Times New Roman"/>
          <w:bCs/>
          <w:lang w:val="es-419"/>
        </w:rPr>
        <w:t xml:space="preserve">ante MassHealth </w:t>
      </w:r>
      <w:r w:rsidRPr="00242964">
        <w:rPr>
          <w:rFonts w:ascii="Calibri" w:eastAsia="Calibri" w:hAnsi="Calibri" w:cs="Times New Roman"/>
          <w:bCs/>
          <w:lang w:val="es-419"/>
        </w:rPr>
        <w:t xml:space="preserve">una disputa al reclamo o una petición de exención o de moratoria, y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está en desacuerdo con la respuesta del representante personal, le informará al representante personal de la decisión.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puede presentar una demanda contra la sucesión dentro de los 60</w:t>
      </w:r>
      <w:r w:rsidR="00E74071" w:rsidRPr="00242964">
        <w:rPr>
          <w:rFonts w:ascii="Calibri" w:eastAsia="Calibri" w:hAnsi="Calibri" w:cs="Times New Roman"/>
          <w:bCs/>
          <w:lang w:val="es-419"/>
        </w:rPr>
        <w:t> </w:t>
      </w:r>
      <w:r w:rsidRPr="00242964">
        <w:rPr>
          <w:rFonts w:ascii="Calibri" w:eastAsia="Calibri" w:hAnsi="Calibri" w:cs="Times New Roman"/>
          <w:bCs/>
          <w:lang w:val="es-419"/>
        </w:rPr>
        <w:t xml:space="preserve">días de la fecha en que reciba por escrito la respuesta del representante personal con la que está en desacuerdo, y un tribunal determinará la validez del reclamo de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w:t>
      </w:r>
    </w:p>
    <w:p w14:paraId="7961AA6E" w14:textId="2745C80F" w:rsidR="00E04A12" w:rsidRPr="00242964" w:rsidRDefault="002E2646" w:rsidP="00221F39">
      <w:pPr>
        <w:spacing w:after="120" w:line="240" w:lineRule="auto"/>
        <w:rPr>
          <w:bCs/>
          <w:lang w:val="es-419"/>
        </w:rPr>
      </w:pPr>
      <w:r w:rsidRPr="00242964">
        <w:rPr>
          <w:rFonts w:ascii="Calibri" w:eastAsia="Calibri" w:hAnsi="Calibri" w:cs="Times New Roman"/>
          <w:bCs/>
          <w:lang w:val="es-419"/>
        </w:rPr>
        <w:t>Si el representante personal no responde dentro de los 60</w:t>
      </w:r>
      <w:r w:rsidR="00E74071" w:rsidRPr="00242964">
        <w:rPr>
          <w:rFonts w:ascii="Calibri" w:eastAsia="Calibri" w:hAnsi="Calibri" w:cs="Times New Roman"/>
          <w:bCs/>
          <w:lang w:val="es-419"/>
        </w:rPr>
        <w:t> </w:t>
      </w:r>
      <w:r w:rsidRPr="00242964">
        <w:rPr>
          <w:rFonts w:ascii="Calibri" w:eastAsia="Calibri" w:hAnsi="Calibri" w:cs="Times New Roman"/>
          <w:bCs/>
          <w:lang w:val="es-419"/>
        </w:rPr>
        <w:t xml:space="preserve">días de la fecha del </w:t>
      </w:r>
      <w:r w:rsidRPr="00242964">
        <w:rPr>
          <w:rFonts w:ascii="Calibri" w:eastAsia="Calibri" w:hAnsi="Calibri" w:cs="Times New Roman"/>
          <w:bCs/>
          <w:i/>
          <w:iCs/>
          <w:lang w:val="es-419"/>
        </w:rPr>
        <w:t>Aviso de reclamo</w:t>
      </w:r>
      <w:r w:rsidRPr="00242964">
        <w:rPr>
          <w:rFonts w:ascii="Calibri" w:eastAsia="Calibri" w:hAnsi="Calibri" w:cs="Times New Roman"/>
          <w:bCs/>
          <w:lang w:val="es-419"/>
        </w:rPr>
        <w:t xml:space="preserve">, el reclamo de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se considera cuestión de derecho,</w:t>
      </w:r>
      <w:r w:rsidR="006B63A8" w:rsidRPr="00242964">
        <w:rPr>
          <w:rFonts w:ascii="Calibri" w:eastAsia="Calibri" w:hAnsi="Calibri" w:cs="Times New Roman"/>
          <w:bCs/>
          <w:lang w:val="es-419"/>
        </w:rPr>
        <w:t xml:space="preserve"> </w:t>
      </w:r>
      <w:r w:rsidRPr="00242964">
        <w:rPr>
          <w:rFonts w:ascii="Calibri" w:eastAsia="Calibri" w:hAnsi="Calibri" w:cs="Times New Roman"/>
          <w:bCs/>
          <w:lang w:val="es-419"/>
        </w:rPr>
        <w:t xml:space="preserve">y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continuará </w:t>
      </w:r>
      <w:r w:rsidR="00E74071" w:rsidRPr="00242964">
        <w:rPr>
          <w:rFonts w:ascii="Calibri" w:eastAsia="Calibri" w:hAnsi="Calibri" w:cs="Times New Roman"/>
          <w:bCs/>
          <w:lang w:val="es-419"/>
        </w:rPr>
        <w:t xml:space="preserve">procurando </w:t>
      </w:r>
      <w:r w:rsidRPr="00242964">
        <w:rPr>
          <w:rFonts w:ascii="Calibri" w:eastAsia="Calibri" w:hAnsi="Calibri" w:cs="Times New Roman"/>
          <w:bCs/>
          <w:lang w:val="es-419"/>
        </w:rPr>
        <w:t>obtener la recuperación del este reclamo de la sucesión hasta que se pague.</w:t>
      </w:r>
    </w:p>
    <w:p w14:paraId="097FD60B" w14:textId="6A847979" w:rsidR="00B830B3" w:rsidRPr="00242964" w:rsidRDefault="002E2646" w:rsidP="00221F39">
      <w:pPr>
        <w:spacing w:after="120" w:line="240" w:lineRule="auto"/>
        <w:rPr>
          <w:bCs/>
          <w:lang w:val="es-419"/>
        </w:rPr>
      </w:pPr>
      <w:r w:rsidRPr="00242964">
        <w:rPr>
          <w:rFonts w:ascii="Calibri" w:eastAsia="Calibri" w:hAnsi="Calibri" w:cs="Times New Roman"/>
          <w:bCs/>
          <w:lang w:val="es-419"/>
        </w:rPr>
        <w:t xml:space="preserve">Si la sucesión </w:t>
      </w:r>
      <w:r w:rsidRPr="00242964">
        <w:rPr>
          <w:rFonts w:ascii="Calibri" w:eastAsia="Calibri" w:hAnsi="Calibri" w:cs="Times New Roman"/>
          <w:bCs/>
          <w:u w:val="single"/>
          <w:lang w:val="es-419"/>
        </w:rPr>
        <w:t>no paga</w:t>
      </w:r>
      <w:r w:rsidRPr="00242964">
        <w:rPr>
          <w:rFonts w:ascii="Calibri" w:eastAsia="Calibri" w:hAnsi="Calibri" w:cs="Times New Roman"/>
          <w:bCs/>
          <w:lang w:val="es-419"/>
        </w:rPr>
        <w:t xml:space="preserve"> el reclamo dentro de los cuatro meses y de los 60</w:t>
      </w:r>
      <w:r w:rsidR="00E74071" w:rsidRPr="00242964">
        <w:rPr>
          <w:rFonts w:ascii="Calibri" w:eastAsia="Calibri" w:hAnsi="Calibri" w:cs="Times New Roman"/>
          <w:bCs/>
          <w:lang w:val="es-419"/>
        </w:rPr>
        <w:t> </w:t>
      </w:r>
      <w:r w:rsidRPr="00242964">
        <w:rPr>
          <w:rFonts w:ascii="Calibri" w:eastAsia="Calibri" w:hAnsi="Calibri" w:cs="Times New Roman"/>
          <w:bCs/>
          <w:lang w:val="es-419"/>
        </w:rPr>
        <w:t xml:space="preserve">días de la fecha en que el representante personal es aprobado por el tribunal de sucesiones, se devengarán intereses sobre </w:t>
      </w:r>
      <w:r w:rsidR="00B52F88" w:rsidRPr="00242964">
        <w:rPr>
          <w:rFonts w:ascii="Calibri" w:eastAsia="Calibri" w:hAnsi="Calibri" w:cs="Times New Roman"/>
          <w:bCs/>
          <w:lang w:val="es-419"/>
        </w:rPr>
        <w:t>la cantidad</w:t>
      </w:r>
      <w:r w:rsidRPr="00242964">
        <w:rPr>
          <w:rFonts w:ascii="Calibri" w:eastAsia="Calibri" w:hAnsi="Calibri" w:cs="Times New Roman"/>
          <w:bCs/>
          <w:lang w:val="es-419"/>
        </w:rPr>
        <w:t xml:space="preserve"> reclamad</w:t>
      </w:r>
      <w:r w:rsidR="00E74071" w:rsidRPr="00242964">
        <w:rPr>
          <w:rFonts w:ascii="Calibri" w:eastAsia="Calibri" w:hAnsi="Calibri" w:cs="Times New Roman"/>
          <w:bCs/>
          <w:lang w:val="es-419"/>
        </w:rPr>
        <w:t>a</w:t>
      </w:r>
      <w:r w:rsidRPr="00242964">
        <w:rPr>
          <w:rFonts w:ascii="Calibri" w:eastAsia="Calibri" w:hAnsi="Calibri" w:cs="Times New Roman"/>
          <w:bCs/>
          <w:lang w:val="es-419"/>
        </w:rPr>
        <w:t xml:space="preserve"> por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a la tasa especificada por la ley estatal. Actualmente, la tasa de interés es del 3.25</w:t>
      </w:r>
      <w:r w:rsidR="00CF4624" w:rsidRPr="00242964">
        <w:rPr>
          <w:rFonts w:ascii="Calibri" w:eastAsia="Calibri" w:hAnsi="Calibri" w:cs="Times New Roman"/>
          <w:bCs/>
          <w:lang w:val="es-419"/>
        </w:rPr>
        <w:t> </w:t>
      </w:r>
      <w:r w:rsidRPr="00242964">
        <w:rPr>
          <w:rFonts w:ascii="Calibri" w:eastAsia="Calibri" w:hAnsi="Calibri" w:cs="Times New Roman"/>
          <w:bCs/>
          <w:lang w:val="es-419"/>
        </w:rPr>
        <w:t>%, según lo especificado en la ley estatal en M.G.L. c. 118E, s. 32(g). Si la sucesión paga el reclamo dentro de los cuatro meses y de los 60</w:t>
      </w:r>
      <w:r w:rsidR="00E74071" w:rsidRPr="00242964">
        <w:rPr>
          <w:rFonts w:ascii="Calibri" w:eastAsia="Calibri" w:hAnsi="Calibri" w:cs="Times New Roman"/>
          <w:bCs/>
          <w:lang w:val="es-419"/>
        </w:rPr>
        <w:t> </w:t>
      </w:r>
      <w:r w:rsidRPr="00242964">
        <w:rPr>
          <w:rFonts w:ascii="Calibri" w:eastAsia="Calibri" w:hAnsi="Calibri" w:cs="Times New Roman"/>
          <w:bCs/>
          <w:lang w:val="es-419"/>
        </w:rPr>
        <w:t xml:space="preserve">días de la fecha en que el certificado de deuda del representante personal fue aprobado por el tribunal de sucesiones, no se devengarán intereses sobre el reclamo de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w:t>
      </w:r>
    </w:p>
    <w:p w14:paraId="1B57D449" w14:textId="7734FD62" w:rsidR="004722AF" w:rsidRPr="00242964" w:rsidRDefault="005A53FA" w:rsidP="00221F39">
      <w:pPr>
        <w:spacing w:after="120" w:line="240" w:lineRule="auto"/>
        <w:rPr>
          <w:bCs/>
          <w:lang w:val="es-419"/>
        </w:rPr>
      </w:pPr>
      <w:r w:rsidRPr="00242964">
        <w:rPr>
          <w:rFonts w:ascii="Calibri" w:eastAsia="Calibri" w:hAnsi="Calibri" w:cs="Times New Roman"/>
          <w:bCs/>
          <w:lang w:val="es-419"/>
        </w:rPr>
        <w:t>MassHealth</w:t>
      </w:r>
      <w:r w:rsidR="002E2646" w:rsidRPr="00242964">
        <w:rPr>
          <w:rFonts w:ascii="Calibri" w:eastAsia="Calibri" w:hAnsi="Calibri" w:cs="Times New Roman"/>
          <w:bCs/>
          <w:lang w:val="es-419"/>
        </w:rPr>
        <w:t xml:space="preserve"> presentará una renuncia de su reclamo ante el tribunal de sucesiones una vez que se pague dicho reclamo.</w:t>
      </w:r>
    </w:p>
    <w:p w14:paraId="77439F75" w14:textId="0695B6D5" w:rsidR="003D0A9E" w:rsidRPr="00242964" w:rsidRDefault="002E2646" w:rsidP="00221F39">
      <w:pPr>
        <w:spacing w:after="120" w:line="240" w:lineRule="auto"/>
        <w:rPr>
          <w:b/>
          <w:lang w:val="es-419"/>
        </w:rPr>
      </w:pPr>
      <w:r w:rsidRPr="00242964">
        <w:rPr>
          <w:rFonts w:ascii="Calibri" w:eastAsia="Calibri" w:hAnsi="Calibri" w:cs="Times New Roman"/>
          <w:b/>
          <w:bCs/>
          <w:lang w:val="es-419"/>
        </w:rPr>
        <w:t xml:space="preserve">¿Qué sucede si estoy en desacuerdo con la decisión de </w:t>
      </w:r>
      <w:r w:rsidR="005A53FA" w:rsidRPr="00242964">
        <w:rPr>
          <w:rFonts w:ascii="Calibri" w:eastAsia="Calibri" w:hAnsi="Calibri" w:cs="Times New Roman"/>
          <w:b/>
          <w:bCs/>
          <w:lang w:val="es-419"/>
        </w:rPr>
        <w:t>MassHealth</w:t>
      </w:r>
      <w:r w:rsidRPr="00242964">
        <w:rPr>
          <w:rFonts w:ascii="Calibri" w:eastAsia="Calibri" w:hAnsi="Calibri" w:cs="Times New Roman"/>
          <w:b/>
          <w:bCs/>
          <w:lang w:val="es-419"/>
        </w:rPr>
        <w:t xml:space="preserve"> de presentar un </w:t>
      </w:r>
      <w:r w:rsidRPr="00242964">
        <w:rPr>
          <w:rFonts w:ascii="Calibri" w:eastAsia="Calibri" w:hAnsi="Calibri" w:cs="Times New Roman"/>
          <w:b/>
          <w:bCs/>
          <w:i/>
          <w:iCs/>
          <w:lang w:val="es-419"/>
        </w:rPr>
        <w:t>Aviso de reclamo</w:t>
      </w:r>
      <w:r w:rsidRPr="00242964">
        <w:rPr>
          <w:rFonts w:ascii="Calibri" w:eastAsia="Calibri" w:hAnsi="Calibri" w:cs="Times New Roman"/>
          <w:b/>
          <w:bCs/>
          <w:lang w:val="es-419"/>
        </w:rPr>
        <w:t xml:space="preserve"> o con </w:t>
      </w:r>
      <w:r w:rsidR="00B52F88" w:rsidRPr="00242964">
        <w:rPr>
          <w:rFonts w:ascii="Calibri" w:eastAsia="Calibri" w:hAnsi="Calibri" w:cs="Times New Roman"/>
          <w:b/>
          <w:bCs/>
          <w:lang w:val="es-419"/>
        </w:rPr>
        <w:t>la cantidad</w:t>
      </w:r>
      <w:r w:rsidRPr="00242964">
        <w:rPr>
          <w:rFonts w:ascii="Calibri" w:eastAsia="Calibri" w:hAnsi="Calibri" w:cs="Times New Roman"/>
          <w:b/>
          <w:bCs/>
          <w:lang w:val="es-419"/>
        </w:rPr>
        <w:t xml:space="preserve"> del reclamo?</w:t>
      </w:r>
    </w:p>
    <w:p w14:paraId="1011A916" w14:textId="3977E723" w:rsidR="00E04A12" w:rsidRPr="00242964" w:rsidRDefault="002E2646" w:rsidP="00221F39">
      <w:pPr>
        <w:spacing w:after="120" w:line="240" w:lineRule="auto"/>
        <w:rPr>
          <w:bCs/>
          <w:lang w:val="es-419"/>
        </w:rPr>
      </w:pPr>
      <w:bookmarkStart w:id="1" w:name="_Hlk53507954"/>
      <w:r w:rsidRPr="00242964">
        <w:rPr>
          <w:rFonts w:ascii="Calibri" w:eastAsia="Calibri" w:hAnsi="Calibri" w:cs="Times New Roman"/>
          <w:bCs/>
          <w:lang w:val="es-419"/>
        </w:rPr>
        <w:t xml:space="preserve">Si el representante personal está en desacuerdo con el reclamo de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o con </w:t>
      </w:r>
      <w:r w:rsidR="00B52F88" w:rsidRPr="00242964">
        <w:rPr>
          <w:rFonts w:ascii="Calibri" w:eastAsia="Calibri" w:hAnsi="Calibri" w:cs="Times New Roman"/>
          <w:bCs/>
          <w:lang w:val="es-419"/>
        </w:rPr>
        <w:t>la cantidad</w:t>
      </w:r>
      <w:r w:rsidRPr="00242964">
        <w:rPr>
          <w:rFonts w:ascii="Calibri" w:eastAsia="Calibri" w:hAnsi="Calibri" w:cs="Times New Roman"/>
          <w:bCs/>
          <w:lang w:val="es-419"/>
        </w:rPr>
        <w:t xml:space="preserve"> reclamad</w:t>
      </w:r>
      <w:r w:rsidR="00E74071" w:rsidRPr="00242964">
        <w:rPr>
          <w:rFonts w:ascii="Calibri" w:eastAsia="Calibri" w:hAnsi="Calibri" w:cs="Times New Roman"/>
          <w:bCs/>
          <w:lang w:val="es-419"/>
        </w:rPr>
        <w:t>a</w:t>
      </w:r>
      <w:r w:rsidRPr="00242964">
        <w:rPr>
          <w:rFonts w:ascii="Calibri" w:eastAsia="Calibri" w:hAnsi="Calibri" w:cs="Times New Roman"/>
          <w:bCs/>
          <w:lang w:val="es-419"/>
        </w:rPr>
        <w:t xml:space="preserve">, puede presentar una notificación por escrito a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en la que se disputa el reclamo o se solicita una moratoria o una exención del reclamo dentro de los 60</w:t>
      </w:r>
      <w:r w:rsidR="00B72F0F" w:rsidRPr="00242964">
        <w:rPr>
          <w:rFonts w:ascii="Calibri" w:eastAsia="Calibri" w:hAnsi="Calibri" w:cs="Times New Roman"/>
          <w:bCs/>
          <w:lang w:val="es-419"/>
        </w:rPr>
        <w:t> </w:t>
      </w:r>
      <w:r w:rsidRPr="00242964">
        <w:rPr>
          <w:rFonts w:ascii="Calibri" w:eastAsia="Calibri" w:hAnsi="Calibri" w:cs="Times New Roman"/>
          <w:bCs/>
          <w:lang w:val="es-419"/>
        </w:rPr>
        <w:t xml:space="preserve">días del </w:t>
      </w:r>
      <w:r w:rsidRPr="00242964">
        <w:rPr>
          <w:rFonts w:ascii="Calibri" w:eastAsia="Calibri" w:hAnsi="Calibri" w:cs="Times New Roman"/>
          <w:bCs/>
          <w:i/>
          <w:iCs/>
          <w:lang w:val="es-419"/>
        </w:rPr>
        <w:t>Aviso de reclamo</w:t>
      </w:r>
      <w:r w:rsidRPr="00242964">
        <w:rPr>
          <w:rFonts w:ascii="Calibri" w:eastAsia="Calibri" w:hAnsi="Calibri" w:cs="Times New Roman"/>
          <w:bCs/>
          <w:lang w:val="es-419"/>
        </w:rPr>
        <w:t xml:space="preserve"> de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Si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rechaza la disputa del representante personal o rechaza una petición de moratoria o exención,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notificará al representante personal de su decisión y le dará una oportunidad de retirar la notificación por escrito.</w:t>
      </w:r>
    </w:p>
    <w:p w14:paraId="299033A4" w14:textId="016146EF" w:rsidR="0049629E" w:rsidRPr="00242964" w:rsidRDefault="002E2646" w:rsidP="00221F39">
      <w:pPr>
        <w:spacing w:after="120" w:line="240" w:lineRule="auto"/>
        <w:rPr>
          <w:bCs/>
          <w:lang w:val="es-419"/>
        </w:rPr>
      </w:pPr>
      <w:r w:rsidRPr="00242964">
        <w:rPr>
          <w:rFonts w:ascii="Calibri" w:eastAsia="Calibri" w:hAnsi="Calibri" w:cs="Times New Roman"/>
          <w:bCs/>
          <w:lang w:val="es-419"/>
        </w:rPr>
        <w:t xml:space="preserve">Si el representante personal todavía está en desacuerdo con la determinación de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y no retira la notificación por escrito,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debe presentar una demanda judicial contra la sucesión ante el Tribunal Superior a fin de hacer cumplir su reclamo, dentro de los 60</w:t>
      </w:r>
      <w:r w:rsidR="004067DB" w:rsidRPr="00242964">
        <w:rPr>
          <w:rFonts w:ascii="Calibri" w:eastAsia="Calibri" w:hAnsi="Calibri" w:cs="Times New Roman"/>
          <w:bCs/>
          <w:lang w:val="es-419"/>
        </w:rPr>
        <w:t> </w:t>
      </w:r>
      <w:r w:rsidRPr="00242964">
        <w:rPr>
          <w:rFonts w:ascii="Calibri" w:eastAsia="Calibri" w:hAnsi="Calibri" w:cs="Times New Roman"/>
          <w:bCs/>
          <w:lang w:val="es-419"/>
        </w:rPr>
        <w:t xml:space="preserve">días de haber recibido la notificación por escrito del representante legal. La sucesión entonces tendrá la oportunidad de presentar su caso ante la justicia, y el tribunal determinará la validez del reclamo de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o la solicitud de una moratoria o exención. En cualquier momento durante este proceso, la sucesión y </w:t>
      </w:r>
      <w:r w:rsidR="005A53FA" w:rsidRPr="00242964">
        <w:rPr>
          <w:rFonts w:ascii="Calibri" w:eastAsia="Calibri" w:hAnsi="Calibri" w:cs="Times New Roman"/>
          <w:bCs/>
          <w:lang w:val="es-419"/>
        </w:rPr>
        <w:t>MassHealth</w:t>
      </w:r>
      <w:r w:rsidRPr="00242964">
        <w:rPr>
          <w:rFonts w:ascii="Calibri" w:eastAsia="Calibri" w:hAnsi="Calibri" w:cs="Times New Roman"/>
          <w:bCs/>
          <w:lang w:val="es-419"/>
        </w:rPr>
        <w:t xml:space="preserve"> pueden acordar resolver el caso según condiciones que sean mutuamente aceptables.</w:t>
      </w:r>
    </w:p>
    <w:bookmarkEnd w:id="1"/>
    <w:p w14:paraId="22216F93" w14:textId="77777777" w:rsidR="009D3C13" w:rsidRDefault="009D3C13">
      <w:pPr>
        <w:rPr>
          <w:rFonts w:ascii="Calibri" w:eastAsia="Calibri" w:hAnsi="Calibri" w:cs="Times New Roman"/>
          <w:b/>
          <w:bCs/>
          <w:lang w:val="es-419"/>
        </w:rPr>
      </w:pPr>
      <w:r>
        <w:rPr>
          <w:rFonts w:ascii="Calibri" w:eastAsia="Calibri" w:hAnsi="Calibri" w:cs="Times New Roman"/>
          <w:b/>
          <w:bCs/>
          <w:lang w:val="es-419"/>
        </w:rPr>
        <w:br w:type="page"/>
      </w:r>
    </w:p>
    <w:p w14:paraId="65F02712" w14:textId="202AB9AA" w:rsidR="002E5985" w:rsidRPr="00242964" w:rsidRDefault="002E2646" w:rsidP="00221F39">
      <w:pPr>
        <w:spacing w:after="120" w:line="240" w:lineRule="auto"/>
        <w:rPr>
          <w:b/>
          <w:bCs/>
          <w:lang w:val="es-419"/>
        </w:rPr>
      </w:pPr>
      <w:r w:rsidRPr="00242964">
        <w:rPr>
          <w:rFonts w:ascii="Calibri" w:eastAsia="Calibri" w:hAnsi="Calibri" w:cs="Times New Roman"/>
          <w:b/>
          <w:bCs/>
          <w:lang w:val="es-419"/>
        </w:rPr>
        <w:lastRenderedPageBreak/>
        <w:t>¿Me obligará el estado a vender la vivienda de mi ser querido?</w:t>
      </w:r>
    </w:p>
    <w:p w14:paraId="03F7CCC9" w14:textId="1E0BBC2F" w:rsidR="00E04A12" w:rsidRPr="00242964" w:rsidRDefault="002E2646" w:rsidP="00221F39">
      <w:pPr>
        <w:spacing w:after="120" w:line="240" w:lineRule="auto"/>
        <w:rPr>
          <w:lang w:val="es-419"/>
        </w:rPr>
      </w:pPr>
      <w:r w:rsidRPr="00242964">
        <w:rPr>
          <w:rFonts w:ascii="Calibri" w:eastAsia="Calibri" w:hAnsi="Calibri" w:cs="Times New Roman"/>
          <w:lang w:val="es-419"/>
        </w:rPr>
        <w:t xml:space="preserve">Una vivienda solo podrá ser parte del patrimonio de sucesión testamentaria si no se transfiere a un copropietario como cuestión de derecho. En muchos casos, cuando una vivienda es parte del patrimonio de sucesión testamentaria, se puede requerir la venta de la vivienda para pagar a los acreedores, incluido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ha establecido varias exenciones para evitar dificultades económicas adversas, entre ellas, las exenciones que tienen como fin apoyar a los miembros de la familia que residen en la vivienda del afiliado fallecido.</w:t>
      </w:r>
    </w:p>
    <w:p w14:paraId="216E4346" w14:textId="433F1245" w:rsidR="00F72938" w:rsidRPr="00242964" w:rsidRDefault="002E2646" w:rsidP="00221F39">
      <w:pPr>
        <w:spacing w:after="120" w:line="240" w:lineRule="auto"/>
        <w:rPr>
          <w:lang w:val="es-419"/>
        </w:rPr>
      </w:pPr>
      <w:r w:rsidRPr="00242964">
        <w:rPr>
          <w:rFonts w:ascii="Calibri" w:eastAsia="Calibri" w:hAnsi="Calibri" w:cs="Times New Roman"/>
          <w:lang w:val="es-419"/>
        </w:rPr>
        <w:t xml:space="preserve">El estado no forzará la venta de una vivienda (excepto bajo raras circunstancias) si en el hogar viven miembros de la familia que estaban viviendo allí antes del fallecimiento del afiliado.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puede permitir arreglos alternos para el pago de su reclamo según cada caso en particular, entre ellos, la refinanciación, la aplicación de un embargo contra la propiedad o un pagaré con una hipoteca registrada sobre la propiedad con o sin intereses y pagos.</w:t>
      </w:r>
    </w:p>
    <w:p w14:paraId="19867E7B" w14:textId="2BA58952" w:rsidR="00E04A12" w:rsidRPr="00242964" w:rsidRDefault="002E2646" w:rsidP="00221F39">
      <w:pPr>
        <w:spacing w:after="120" w:line="240" w:lineRule="auto"/>
        <w:rPr>
          <w:b/>
          <w:bCs/>
          <w:lang w:val="es-419"/>
        </w:rPr>
      </w:pPr>
      <w:r w:rsidRPr="00242964">
        <w:rPr>
          <w:rFonts w:ascii="Calibri" w:eastAsia="Calibri" w:hAnsi="Calibri" w:cs="Times New Roman"/>
          <w:b/>
          <w:bCs/>
          <w:lang w:val="es-419"/>
        </w:rPr>
        <w:t>¿</w:t>
      </w:r>
      <w:r w:rsidR="00814494" w:rsidRPr="00242964">
        <w:rPr>
          <w:rFonts w:ascii="Calibri" w:eastAsia="Calibri" w:hAnsi="Calibri" w:cs="Times New Roman"/>
          <w:b/>
          <w:bCs/>
          <w:lang w:val="es-419"/>
        </w:rPr>
        <w:t xml:space="preserve">Procurará </w:t>
      </w:r>
      <w:r w:rsidRPr="00242964">
        <w:rPr>
          <w:rFonts w:ascii="Calibri" w:eastAsia="Calibri" w:hAnsi="Calibri" w:cs="Times New Roman"/>
          <w:b/>
          <w:bCs/>
          <w:lang w:val="es-419"/>
        </w:rPr>
        <w:t>el estado la recuperación del patrimonio sucesorio de un patrimonio de sucesión testamentaria valuado en $25,000 o menos?</w:t>
      </w:r>
    </w:p>
    <w:p w14:paraId="61DB6278" w14:textId="1CE34561" w:rsidR="00AF72CE" w:rsidRPr="00242964" w:rsidRDefault="002E2646" w:rsidP="00AF72CE">
      <w:pPr>
        <w:spacing w:after="120" w:line="240" w:lineRule="auto"/>
        <w:rPr>
          <w:lang w:val="es-419"/>
        </w:rPr>
      </w:pPr>
      <w:r w:rsidRPr="00242964">
        <w:rPr>
          <w:rFonts w:ascii="Calibri" w:eastAsia="Calibri" w:hAnsi="Calibri" w:cs="Times New Roman"/>
          <w:lang w:val="es-419"/>
        </w:rPr>
        <w:t xml:space="preserve">No. Si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determina, según la </w:t>
      </w:r>
      <w:r w:rsidRPr="00242964">
        <w:rPr>
          <w:rFonts w:ascii="Calibri" w:eastAsia="Calibri" w:hAnsi="Calibri" w:cs="Times New Roman"/>
          <w:i/>
          <w:iCs/>
          <w:lang w:val="es-419"/>
        </w:rPr>
        <w:t>Petición sucesoria</w:t>
      </w:r>
      <w:r w:rsidRPr="00242964">
        <w:rPr>
          <w:rFonts w:ascii="Calibri" w:eastAsia="Calibri" w:hAnsi="Calibri" w:cs="Times New Roman"/>
          <w:lang w:val="es-419"/>
        </w:rPr>
        <w:t xml:space="preserve"> que recibe del representante personal, que el patrimonio de sucesión testamentaria tiene bienes por un valor total de $25,000 o menos, </w:t>
      </w:r>
      <w:r w:rsidR="005A53FA" w:rsidRPr="00242964">
        <w:rPr>
          <w:rFonts w:ascii="Calibri" w:eastAsia="Calibri" w:hAnsi="Calibri" w:cs="Times New Roman"/>
          <w:lang w:val="es-419"/>
        </w:rPr>
        <w:t>MassHealth</w:t>
      </w:r>
      <w:r w:rsidR="00814494" w:rsidRPr="00242964">
        <w:rPr>
          <w:rFonts w:ascii="Calibri" w:eastAsia="Calibri" w:hAnsi="Calibri" w:cs="Times New Roman"/>
          <w:lang w:val="es-419"/>
        </w:rPr>
        <w:t xml:space="preserve"> </w:t>
      </w:r>
      <w:r w:rsidRPr="00242964">
        <w:rPr>
          <w:rFonts w:ascii="Calibri" w:eastAsia="Calibri" w:hAnsi="Calibri" w:cs="Times New Roman"/>
          <w:lang w:val="es-419"/>
        </w:rPr>
        <w:t xml:space="preserve">no </w:t>
      </w:r>
      <w:r w:rsidR="00814494" w:rsidRPr="00242964">
        <w:rPr>
          <w:rFonts w:ascii="Calibri" w:eastAsia="Calibri" w:hAnsi="Calibri" w:cs="Times New Roman"/>
          <w:lang w:val="es-419"/>
        </w:rPr>
        <w:t xml:space="preserve">procurará </w:t>
      </w:r>
      <w:r w:rsidRPr="00242964">
        <w:rPr>
          <w:rFonts w:ascii="Calibri" w:eastAsia="Calibri" w:hAnsi="Calibri" w:cs="Times New Roman"/>
          <w:lang w:val="es-419"/>
        </w:rPr>
        <w:t xml:space="preserve">la recuperación del patrimonio sucesorio.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eximirá de la recuperación a todos los patrimonios de sucesión testamentaria con bienes valuados en $25,000 o menos. </w:t>
      </w:r>
      <w:r w:rsidR="00814494" w:rsidRPr="00242964">
        <w:rPr>
          <w:rFonts w:ascii="Calibri" w:eastAsia="Calibri" w:hAnsi="Calibri" w:cs="Times New Roman"/>
          <w:lang w:val="es-419"/>
        </w:rPr>
        <w:t>Aun así, e</w:t>
      </w:r>
      <w:r w:rsidRPr="00242964">
        <w:rPr>
          <w:rFonts w:ascii="Calibri" w:eastAsia="Calibri" w:hAnsi="Calibri" w:cs="Times New Roman"/>
          <w:lang w:val="es-419"/>
        </w:rPr>
        <w:t xml:space="preserve">l representante personal debe enviar una copia de la petición sucesoria y del certificado de defunción a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aun cuando se presente para administración voluntaria de modo que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pueda verificar el valor total de los bienes en el patrimonio de sucesión testamentaria.</w:t>
      </w:r>
    </w:p>
    <w:p w14:paraId="385D8935" w14:textId="55E95847" w:rsidR="00AF72CE" w:rsidRPr="00242964" w:rsidRDefault="002E2646" w:rsidP="002A622D">
      <w:pPr>
        <w:spacing w:after="120" w:line="240" w:lineRule="auto"/>
        <w:rPr>
          <w:b/>
          <w:bCs/>
          <w:lang w:val="es-419"/>
        </w:rPr>
      </w:pPr>
      <w:r w:rsidRPr="00242964">
        <w:rPr>
          <w:rFonts w:ascii="Calibri" w:eastAsia="Calibri" w:hAnsi="Calibri" w:cs="Times New Roman"/>
          <w:b/>
          <w:bCs/>
          <w:lang w:val="es-419"/>
        </w:rPr>
        <w:t xml:space="preserve">¿Cuál es la diferencia entre un embargo registrado y una recuperación del patrimonio sucesorio de </w:t>
      </w:r>
      <w:r w:rsidR="005A53FA" w:rsidRPr="00242964">
        <w:rPr>
          <w:rFonts w:ascii="Calibri" w:eastAsia="Calibri" w:hAnsi="Calibri" w:cs="Times New Roman"/>
          <w:b/>
          <w:bCs/>
          <w:lang w:val="es-419"/>
        </w:rPr>
        <w:t>MassHealth</w:t>
      </w:r>
      <w:r w:rsidRPr="00242964">
        <w:rPr>
          <w:rFonts w:ascii="Calibri" w:eastAsia="Calibri" w:hAnsi="Calibri" w:cs="Times New Roman"/>
          <w:b/>
          <w:bCs/>
          <w:lang w:val="es-419"/>
        </w:rPr>
        <w:t>?</w:t>
      </w:r>
    </w:p>
    <w:p w14:paraId="6F771740" w14:textId="3293B6DE" w:rsidR="00E04A12" w:rsidRPr="00242964" w:rsidRDefault="002E2646" w:rsidP="006F5764">
      <w:pPr>
        <w:spacing w:after="120" w:line="240" w:lineRule="auto"/>
        <w:rPr>
          <w:lang w:val="es-419"/>
        </w:rPr>
      </w:pPr>
      <w:r w:rsidRPr="00242964">
        <w:rPr>
          <w:rFonts w:ascii="Calibri" w:eastAsia="Calibri" w:hAnsi="Calibri" w:cs="Times New Roman"/>
          <w:lang w:val="es-419"/>
        </w:rPr>
        <w:t xml:space="preserve">Los embargos registrados y la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son dos métodos distintos de recuperación de</w:t>
      </w:r>
      <w:r w:rsidR="00CD3E29" w:rsidRPr="00242964">
        <w:rPr>
          <w:rFonts w:ascii="Calibri" w:eastAsia="Calibri" w:hAnsi="Calibri" w:cs="Times New Roman"/>
          <w:lang w:val="es-419"/>
        </w:rPr>
        <w:t xml:space="preserve"> </w:t>
      </w:r>
      <w:r w:rsidRPr="00242964">
        <w:rPr>
          <w:rFonts w:ascii="Calibri" w:eastAsia="Calibri" w:hAnsi="Calibri" w:cs="Times New Roman"/>
          <w:lang w:val="es-419"/>
        </w:rPr>
        <w:t>l</w:t>
      </w:r>
      <w:r w:rsidR="00CD3E29" w:rsidRPr="00242964">
        <w:rPr>
          <w:rFonts w:ascii="Calibri" w:eastAsia="Calibri" w:hAnsi="Calibri" w:cs="Times New Roman"/>
          <w:lang w:val="es-419"/>
        </w:rPr>
        <w:t>os</w:t>
      </w:r>
      <w:r w:rsidRPr="00242964">
        <w:rPr>
          <w:rFonts w:ascii="Calibri" w:eastAsia="Calibri" w:hAnsi="Calibri" w:cs="Times New Roman"/>
          <w:lang w:val="es-419"/>
        </w:rPr>
        <w:t xml:space="preserve"> pago</w:t>
      </w:r>
      <w:r w:rsidR="00CD3E29" w:rsidRPr="00242964">
        <w:rPr>
          <w:rFonts w:ascii="Calibri" w:eastAsia="Calibri" w:hAnsi="Calibri" w:cs="Times New Roman"/>
          <w:lang w:val="es-419"/>
        </w:rPr>
        <w:t>s</w:t>
      </w:r>
      <w:r w:rsidRPr="00242964">
        <w:rPr>
          <w:rFonts w:ascii="Calibri" w:eastAsia="Calibri" w:hAnsi="Calibri" w:cs="Times New Roman"/>
          <w:lang w:val="es-419"/>
        </w:rPr>
        <w:t xml:space="preserve"> </w:t>
      </w:r>
      <w:r w:rsidR="00CD3E29" w:rsidRPr="00242964">
        <w:rPr>
          <w:rFonts w:ascii="Calibri" w:eastAsia="Calibri" w:hAnsi="Calibri" w:cs="Times New Roman"/>
          <w:lang w:val="es-419"/>
        </w:rPr>
        <w:t>realizados por</w:t>
      </w:r>
      <w:r w:rsidR="004F6865" w:rsidRPr="00242964">
        <w:rPr>
          <w:rFonts w:ascii="Calibri" w:eastAsia="Calibri" w:hAnsi="Calibri" w:cs="Times New Roman"/>
          <w:lang w:val="es-419"/>
        </w:rPr>
        <w:t xml:space="preserv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En algunos casos, pueden aplicarse ambos. Un embargo es un reclamo legal sobre una propiedad de bienes raíces, lo que le permite a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recuperar el costo de la atención pagado en nombre del afiliado.</w:t>
      </w:r>
    </w:p>
    <w:p w14:paraId="62620A1D" w14:textId="25AF4DCE" w:rsidR="00E04A12" w:rsidRPr="00242964" w:rsidRDefault="002E2646" w:rsidP="006F5764">
      <w:pPr>
        <w:spacing w:after="120" w:line="240" w:lineRule="auto"/>
        <w:rPr>
          <w:lang w:val="es-419"/>
        </w:rPr>
      </w:pPr>
      <w:r w:rsidRPr="00242964">
        <w:rPr>
          <w:rFonts w:ascii="Calibri" w:eastAsia="Calibri" w:hAnsi="Calibri" w:cs="Times New Roman"/>
          <w:lang w:val="es-419"/>
        </w:rPr>
        <w:t xml:space="preserve">Los embargos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se registran en la Oficina de Registro de la Propiedad contra cualquier derecho propietario legal que un afiliado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tenga en bienes raíces durante su vida en ciertas situaciones. Se aplicará un embargo solamente si el afiliado está recibiendo atención a largo plazo en un centro de convalecencia u otro centro médico, y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determina que por motivos razonables no se espera que el afiliado regrese a su hogar.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no aplicará un embargo. En su lugar, permitirá una deducción por el mantenimiento de una vivienda, cuando una autoridad médica competente certifique por escrito que es probable que el afiliado regrese a su hogar dentro de los seis meses posteriores a su admisión. Antes de que esto suceda, se le dará una notificación por adelantado al afiliado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y una oportunidad de tener una audiencia imparcial ante la Junta de Audiencias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w:t>
      </w:r>
    </w:p>
    <w:p w14:paraId="195ADC6A" w14:textId="0F77B5A6" w:rsidR="00E04A12" w:rsidRPr="00242964" w:rsidRDefault="002E2646" w:rsidP="006F5764">
      <w:pPr>
        <w:spacing w:after="120" w:line="240" w:lineRule="auto"/>
        <w:rPr>
          <w:lang w:val="es-419"/>
        </w:rPr>
      </w:pPr>
      <w:r w:rsidRPr="00242964">
        <w:rPr>
          <w:rFonts w:ascii="Calibri" w:eastAsia="Calibri" w:hAnsi="Calibri" w:cs="Times New Roman"/>
          <w:lang w:val="es-419"/>
        </w:rPr>
        <w:t xml:space="preserve">Si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aplica un embargo contra una propiedad que, más adelante, se vende, se transfiere o se refinancia mientras el afiliado sigue vivo y está recibiendo los beneficios de la atención a largo plazo, el dinero de la venta de esa propiedad se debe usar para devolverle a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w:t>
      </w:r>
      <w:r w:rsidR="00CD3E29" w:rsidRPr="00242964">
        <w:rPr>
          <w:rFonts w:ascii="Calibri" w:eastAsia="Calibri" w:hAnsi="Calibri" w:cs="Times New Roman"/>
          <w:lang w:val="es-419"/>
        </w:rPr>
        <w:t xml:space="preserve">lo pagado </w:t>
      </w:r>
      <w:r w:rsidRPr="00242964">
        <w:rPr>
          <w:rFonts w:ascii="Calibri" w:eastAsia="Calibri" w:hAnsi="Calibri" w:cs="Times New Roman"/>
          <w:lang w:val="es-419"/>
        </w:rPr>
        <w:t xml:space="preserve">por los servicios médicos provistos. </w:t>
      </w:r>
      <w:r w:rsidR="00407318" w:rsidRPr="00242964">
        <w:rPr>
          <w:rFonts w:ascii="Calibri" w:eastAsia="Calibri" w:hAnsi="Calibri" w:cs="Times New Roman"/>
          <w:lang w:val="es-419"/>
        </w:rPr>
        <w:t>Puede encontrar el</w:t>
      </w:r>
      <w:r w:rsidRPr="00242964">
        <w:rPr>
          <w:rFonts w:ascii="Calibri" w:eastAsia="Calibri" w:hAnsi="Calibri" w:cs="Times New Roman"/>
          <w:lang w:val="es-419"/>
        </w:rPr>
        <w:t xml:space="preserve"> reglamento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que detalla el proceso de embargos en </w:t>
      </w:r>
      <w:hyperlink r:id="rId11" w:history="1">
        <w:r w:rsidR="00E04A12" w:rsidRPr="00242964">
          <w:rPr>
            <w:rFonts w:ascii="Calibri" w:eastAsia="Calibri" w:hAnsi="Calibri" w:cs="Times New Roman"/>
            <w:color w:val="0563C1"/>
            <w:u w:val="single"/>
            <w:lang w:val="es-419"/>
          </w:rPr>
          <w:t>130 CMR 515.012</w:t>
        </w:r>
      </w:hyperlink>
      <w:r w:rsidRPr="00242964">
        <w:rPr>
          <w:rFonts w:ascii="Calibri" w:eastAsia="Calibri" w:hAnsi="Calibri" w:cs="Times New Roman"/>
          <w:lang w:val="es-419"/>
        </w:rPr>
        <w:t>.</w:t>
      </w:r>
    </w:p>
    <w:p w14:paraId="19128CCF" w14:textId="55D5524B" w:rsidR="003E3E25" w:rsidRPr="00242964" w:rsidRDefault="005A53FA" w:rsidP="006F5764">
      <w:pPr>
        <w:spacing w:after="120" w:line="240" w:lineRule="auto"/>
        <w:rPr>
          <w:lang w:val="es-419"/>
        </w:rPr>
      </w:pP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levantará un embargo sobre la residencia principal de</w:t>
      </w:r>
      <w:r w:rsidR="0079605E" w:rsidRPr="00242964">
        <w:rPr>
          <w:rFonts w:ascii="Calibri" w:eastAsia="Calibri" w:hAnsi="Calibri" w:cs="Times New Roman"/>
          <w:lang w:val="es-419"/>
        </w:rPr>
        <w:t>l</w:t>
      </w:r>
      <w:r w:rsidR="002E2646" w:rsidRPr="00242964">
        <w:rPr>
          <w:rFonts w:ascii="Calibri" w:eastAsia="Calibri" w:hAnsi="Calibri" w:cs="Times New Roman"/>
          <w:lang w:val="es-419"/>
        </w:rPr>
        <w:t xml:space="preserve"> afiliado</w:t>
      </w:r>
      <w:r w:rsidR="0079605E" w:rsidRPr="00242964">
        <w:rPr>
          <w:rFonts w:ascii="Calibri" w:eastAsia="Calibri" w:hAnsi="Calibri" w:cs="Times New Roman"/>
          <w:lang w:val="es-419"/>
        </w:rPr>
        <w:t xml:space="preserve"> de MassHealth</w:t>
      </w:r>
      <w:r w:rsidR="002E2646" w:rsidRPr="00242964">
        <w:rPr>
          <w:rFonts w:ascii="Calibri" w:eastAsia="Calibri" w:hAnsi="Calibri" w:cs="Times New Roman"/>
          <w:lang w:val="es-419"/>
        </w:rPr>
        <w:t xml:space="preserve"> si este </w:t>
      </w:r>
      <w:r w:rsidR="0079605E" w:rsidRPr="00242964">
        <w:rPr>
          <w:rFonts w:ascii="Calibri" w:eastAsia="Calibri" w:hAnsi="Calibri" w:cs="Times New Roman"/>
          <w:lang w:val="es-419"/>
        </w:rPr>
        <w:t xml:space="preserve">afiliado de MassHealth </w:t>
      </w:r>
      <w:r w:rsidR="002E2646" w:rsidRPr="00242964">
        <w:rPr>
          <w:rFonts w:ascii="Calibri" w:eastAsia="Calibri" w:hAnsi="Calibri" w:cs="Times New Roman"/>
          <w:lang w:val="es-419"/>
        </w:rPr>
        <w:t xml:space="preserve">es dado de alta de la institución de atención a largo plazo y regresa a su hogar. </w:t>
      </w:r>
      <w:r w:rsidR="002E2646" w:rsidRPr="00242964">
        <w:rPr>
          <w:rFonts w:ascii="Calibri" w:eastAsia="Calibri" w:hAnsi="Calibri" w:cs="Times New Roman"/>
          <w:lang w:val="es-419"/>
        </w:rPr>
        <w:lastRenderedPageBreak/>
        <w:t xml:space="preserve">En caso de fallecimiento, </w:t>
      </w: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también levantará un embargo sobre la residencia principal </w:t>
      </w:r>
      <w:r w:rsidR="0079605E" w:rsidRPr="00242964">
        <w:rPr>
          <w:rFonts w:ascii="Calibri" w:eastAsia="Calibri" w:hAnsi="Calibri" w:cs="Times New Roman"/>
          <w:lang w:val="es-419"/>
        </w:rPr>
        <w:t>del</w:t>
      </w:r>
      <w:r w:rsidR="002E2646" w:rsidRPr="00242964">
        <w:rPr>
          <w:rFonts w:ascii="Calibri" w:eastAsia="Calibri" w:hAnsi="Calibri" w:cs="Times New Roman"/>
          <w:lang w:val="es-419"/>
        </w:rPr>
        <w:t xml:space="preserve"> afiliado </w:t>
      </w:r>
      <w:r w:rsidR="0079605E" w:rsidRPr="00242964">
        <w:rPr>
          <w:rFonts w:ascii="Calibri" w:eastAsia="Calibri" w:hAnsi="Calibri" w:cs="Times New Roman"/>
          <w:lang w:val="es-419"/>
        </w:rPr>
        <w:t xml:space="preserve">de MassHealth </w:t>
      </w:r>
      <w:r w:rsidR="002E2646" w:rsidRPr="00242964">
        <w:rPr>
          <w:rFonts w:ascii="Calibri" w:eastAsia="Calibri" w:hAnsi="Calibri" w:cs="Times New Roman"/>
          <w:lang w:val="es-419"/>
        </w:rPr>
        <w:t xml:space="preserve">si </w:t>
      </w:r>
      <w:r w:rsidR="0079605E" w:rsidRPr="00242964">
        <w:rPr>
          <w:rFonts w:ascii="Calibri" w:eastAsia="Calibri" w:hAnsi="Calibri" w:cs="Times New Roman"/>
          <w:lang w:val="es-419"/>
        </w:rPr>
        <w:t>dicho afiliado de MassHealth fallece</w:t>
      </w:r>
      <w:r w:rsidR="002E2646" w:rsidRPr="00242964">
        <w:rPr>
          <w:rFonts w:ascii="Calibri" w:eastAsia="Calibri" w:hAnsi="Calibri" w:cs="Times New Roman"/>
          <w:lang w:val="es-419"/>
        </w:rPr>
        <w:t xml:space="preserve"> mientras está internado. Sin embargo, </w:t>
      </w: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puede ejecutar su embargo después del fallecimiento del afiliado si la propiedad se vendió mientras el afiliado estaba vivo, pero </w:t>
      </w: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no ejecutó el embargo en ese momento debido a que un miembro de la familia formalmente definido como protegido residía legalmente en la propiedad, de acuerdo con M.G.L. Capítulo 118E, Sección 31(d).</w:t>
      </w:r>
    </w:p>
    <w:p w14:paraId="53AC0FC3" w14:textId="3823BD1E" w:rsidR="00E04A12" w:rsidRPr="00242964" w:rsidRDefault="002E2646" w:rsidP="006F5764">
      <w:pPr>
        <w:spacing w:after="120" w:line="240" w:lineRule="auto"/>
        <w:rPr>
          <w:lang w:val="es-419"/>
        </w:rPr>
      </w:pPr>
      <w:r w:rsidRPr="00242964">
        <w:rPr>
          <w:rFonts w:ascii="Calibri" w:eastAsia="Calibri" w:hAnsi="Calibri" w:cs="Times New Roman"/>
          <w:lang w:val="es-419"/>
        </w:rPr>
        <w:t xml:space="preserve">El levantamiento de un embargo registrado por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durante la vida de un afiliado sobre su inmueble no impide que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w:t>
      </w:r>
      <w:r w:rsidR="00F867E5" w:rsidRPr="00242964">
        <w:rPr>
          <w:rFonts w:ascii="Calibri" w:eastAsia="Calibri" w:hAnsi="Calibri" w:cs="Times New Roman"/>
          <w:lang w:val="es-419"/>
        </w:rPr>
        <w:t xml:space="preserve">procure </w:t>
      </w:r>
      <w:r w:rsidRPr="00242964">
        <w:rPr>
          <w:rFonts w:ascii="Calibri" w:eastAsia="Calibri" w:hAnsi="Calibri" w:cs="Times New Roman"/>
          <w:lang w:val="es-419"/>
        </w:rPr>
        <w:t>la recuperación del patrimonio sucesorio después del fallecimiento del afiliado.</w:t>
      </w:r>
    </w:p>
    <w:p w14:paraId="097EDE13" w14:textId="77C21272" w:rsidR="00D9604C" w:rsidRPr="00242964" w:rsidRDefault="005A53FA" w:rsidP="009D3C13">
      <w:pPr>
        <w:spacing w:after="120" w:line="240" w:lineRule="auto"/>
        <w:rPr>
          <w:rFonts w:eastAsia="Times New Roman"/>
          <w:lang w:val="es-419"/>
        </w:rPr>
      </w:pP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presentará un </w:t>
      </w:r>
      <w:r w:rsidR="002E2646" w:rsidRPr="00242964">
        <w:rPr>
          <w:rFonts w:ascii="Calibri" w:eastAsia="Calibri" w:hAnsi="Calibri" w:cs="Times New Roman"/>
          <w:i/>
          <w:iCs/>
          <w:lang w:val="es-419"/>
        </w:rPr>
        <w:t>Aviso de reclamo</w:t>
      </w:r>
      <w:r w:rsidR="002E2646" w:rsidRPr="00242964">
        <w:rPr>
          <w:rFonts w:ascii="Calibri" w:eastAsia="Calibri" w:hAnsi="Calibri" w:cs="Times New Roman"/>
          <w:lang w:val="es-419"/>
        </w:rPr>
        <w:t xml:space="preserve"> en el tribunal de sucesiones para los patrimonios sucesorios sujetos a la recuperación del patrimonio sucesorio de </w:t>
      </w: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El </w:t>
      </w:r>
      <w:r w:rsidR="002E2646" w:rsidRPr="00242964">
        <w:rPr>
          <w:rFonts w:ascii="Calibri" w:eastAsia="Calibri" w:hAnsi="Calibri" w:cs="Times New Roman"/>
          <w:i/>
          <w:iCs/>
          <w:lang w:val="es-419"/>
        </w:rPr>
        <w:t>Aviso de reclamo</w:t>
      </w:r>
      <w:r w:rsidR="002E2646" w:rsidRPr="00242964">
        <w:rPr>
          <w:rFonts w:ascii="Calibri" w:eastAsia="Calibri" w:hAnsi="Calibri" w:cs="Times New Roman"/>
          <w:lang w:val="es-419"/>
        </w:rPr>
        <w:t xml:space="preserve"> proporciona al representante personal de la sucesión un aviso de reclamo de </w:t>
      </w: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contra la sucesión por la asistencia médica que </w:t>
      </w:r>
      <w:r w:rsidR="005E592F" w:rsidRPr="00242964">
        <w:rPr>
          <w:rFonts w:ascii="Calibri" w:eastAsia="Calibri" w:hAnsi="Calibri" w:cs="Times New Roman"/>
          <w:lang w:val="es-419"/>
        </w:rPr>
        <w:t xml:space="preserve">MassHealth ya </w:t>
      </w:r>
      <w:r w:rsidR="002E2646" w:rsidRPr="00242964">
        <w:rPr>
          <w:rFonts w:ascii="Calibri" w:eastAsia="Calibri" w:hAnsi="Calibri" w:cs="Times New Roman"/>
          <w:lang w:val="es-419"/>
        </w:rPr>
        <w:t>pagó.</w:t>
      </w:r>
    </w:p>
    <w:p w14:paraId="23180AB8" w14:textId="69F8D37F" w:rsidR="002E5985" w:rsidRPr="00242964" w:rsidRDefault="002E2646" w:rsidP="00034F2E">
      <w:pPr>
        <w:pStyle w:val="Heading2"/>
        <w:rPr>
          <w:lang w:val="es-419"/>
        </w:rPr>
      </w:pPr>
      <w:bookmarkStart w:id="2" w:name="_Estate_Recovery_Exceptions,"/>
      <w:bookmarkEnd w:id="2"/>
      <w:r w:rsidRPr="00242964">
        <w:rPr>
          <w:rFonts w:ascii="Calibri Light" w:eastAsia="Calibri Light" w:hAnsi="Calibri Light" w:cs="Times New Roman"/>
          <w:lang w:val="es-419"/>
        </w:rPr>
        <w:t>Excepciones, moratorias y exenciones por dificultades económicas para la recuperación del patrimonio sucesorio</w:t>
      </w:r>
    </w:p>
    <w:p w14:paraId="6EDBDA89" w14:textId="4969D891" w:rsidR="00B60C09" w:rsidRPr="00242964" w:rsidRDefault="002E2646" w:rsidP="00034F2E">
      <w:pPr>
        <w:rPr>
          <w:b/>
          <w:bCs/>
          <w:lang w:val="es-419"/>
        </w:rPr>
      </w:pPr>
      <w:r w:rsidRPr="00242964">
        <w:rPr>
          <w:rFonts w:ascii="Calibri" w:eastAsia="Calibri" w:hAnsi="Calibri" w:cs="Times New Roman"/>
          <w:b/>
          <w:bCs/>
          <w:lang w:val="es-419"/>
        </w:rPr>
        <w:t>¿Existen excepciones o postergaciones para la recuperación del patrimonio sucesorio?</w:t>
      </w:r>
    </w:p>
    <w:p w14:paraId="09A62D5B" w14:textId="7E6BA8FD" w:rsidR="002F2B3D" w:rsidRPr="00242964" w:rsidRDefault="005A53FA" w:rsidP="00DB4D71">
      <w:pPr>
        <w:rPr>
          <w:color w:val="000000"/>
          <w:lang w:val="es-419"/>
        </w:rPr>
      </w:pPr>
      <w:r w:rsidRPr="00242964">
        <w:rPr>
          <w:rFonts w:ascii="Calibri" w:eastAsia="Calibri" w:hAnsi="Calibri" w:cs="Times New Roman"/>
          <w:color w:val="000000"/>
          <w:lang w:val="es-419"/>
        </w:rPr>
        <w:t>MassHealth</w:t>
      </w:r>
      <w:r w:rsidR="002E2646" w:rsidRPr="00242964">
        <w:rPr>
          <w:rFonts w:ascii="Calibri" w:eastAsia="Calibri" w:hAnsi="Calibri" w:cs="Times New Roman"/>
          <w:color w:val="000000"/>
          <w:lang w:val="es-419"/>
        </w:rPr>
        <w:t xml:space="preserve"> puede no hacer cumplir la totalidad o parte de su reclamo de recuperación del patrimonio sucesorio en ciertas situaciones.</w:t>
      </w:r>
    </w:p>
    <w:p w14:paraId="2FFC4618" w14:textId="20093DCD" w:rsidR="002636AA" w:rsidRPr="00242964" w:rsidRDefault="005A53FA" w:rsidP="006325CB">
      <w:pPr>
        <w:pStyle w:val="ListParagraph"/>
        <w:numPr>
          <w:ilvl w:val="0"/>
          <w:numId w:val="23"/>
        </w:numPr>
        <w:tabs>
          <w:tab w:val="left" w:pos="1080"/>
        </w:tabs>
        <w:ind w:left="720" w:firstLine="0"/>
        <w:rPr>
          <w:lang w:val="es-419"/>
        </w:rPr>
      </w:pP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eximirá de la recuperación del patrimonio sucesorio a todos los patrimonios de sucesión testamentaria valuados en $25,000 o menos. Aun así, el representante personal debe enviar una copia de la petición y del certificado de defunción a </w:t>
      </w:r>
      <w:r w:rsidRPr="00242964">
        <w:rPr>
          <w:rFonts w:ascii="Calibri" w:eastAsia="Calibri" w:hAnsi="Calibri" w:cs="Times New Roman"/>
          <w:lang w:val="es-419"/>
        </w:rPr>
        <w:t>MassHealth</w:t>
      </w:r>
      <w:r w:rsidR="002E2646" w:rsidRPr="00242964">
        <w:rPr>
          <w:rFonts w:ascii="Calibri" w:eastAsia="Calibri" w:hAnsi="Calibri" w:cs="Times New Roman"/>
          <w:lang w:val="es-419"/>
        </w:rPr>
        <w:t>.</w:t>
      </w:r>
    </w:p>
    <w:p w14:paraId="21F89960" w14:textId="2BAEFCDB" w:rsidR="00E04A12" w:rsidRPr="00242964" w:rsidRDefault="002E2646" w:rsidP="006325CB">
      <w:pPr>
        <w:pStyle w:val="ListParagraph"/>
        <w:numPr>
          <w:ilvl w:val="0"/>
          <w:numId w:val="23"/>
        </w:numPr>
        <w:tabs>
          <w:tab w:val="left" w:pos="1080"/>
        </w:tabs>
        <w:ind w:left="720" w:firstLine="0"/>
        <w:rPr>
          <w:color w:val="000000"/>
          <w:lang w:val="es-419"/>
        </w:rPr>
      </w:pPr>
      <w:r w:rsidRPr="00242964">
        <w:rPr>
          <w:rFonts w:ascii="Calibri" w:eastAsia="Calibri" w:hAnsi="Calibri" w:cs="Times New Roman"/>
          <w:color w:val="000000"/>
          <w:lang w:val="es-419"/>
        </w:rPr>
        <w:t xml:space="preserve">Si el afiliado de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tenía un seguro de atención a largo plazo determinado y cumplía con los demás requisitos de las normas para calificar para </w:t>
      </w:r>
      <w:r w:rsidR="007F08D4" w:rsidRPr="00242964">
        <w:rPr>
          <w:rFonts w:ascii="Calibri" w:eastAsia="Calibri" w:hAnsi="Calibri" w:cs="Times New Roman"/>
          <w:color w:val="000000"/>
          <w:lang w:val="es-419"/>
        </w:rPr>
        <w:t xml:space="preserve">recibir </w:t>
      </w:r>
      <w:r w:rsidRPr="00242964">
        <w:rPr>
          <w:rFonts w:ascii="Calibri" w:eastAsia="Calibri" w:hAnsi="Calibri" w:cs="Times New Roman"/>
          <w:color w:val="000000"/>
          <w:lang w:val="es-419"/>
        </w:rPr>
        <w:t xml:space="preserve">dicha excepción a la fecha de su ingreso en un centro de atención a largo plazo, es posible que la sucesión del afiliado no deba devolver a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el costo del centro de enfermería y otros servicios de atención a largo plazo. El seguro de atención a largo plazo debe cumplir con los requisitos de la División de Seguros estipulados en </w:t>
      </w:r>
      <w:hyperlink r:id="rId12" w:history="1">
        <w:r w:rsidR="00E04A12" w:rsidRPr="00242964">
          <w:rPr>
            <w:rFonts w:ascii="Calibri" w:eastAsia="Calibri" w:hAnsi="Calibri" w:cs="Times New Roman"/>
            <w:color w:val="0563C1"/>
            <w:u w:val="single"/>
            <w:lang w:val="es-419"/>
          </w:rPr>
          <w:t>211 CMR 65.09</w:t>
        </w:r>
      </w:hyperlink>
      <w:r w:rsidRPr="00242964">
        <w:rPr>
          <w:rFonts w:ascii="Calibri" w:eastAsia="Calibri" w:hAnsi="Calibri" w:cs="Times New Roman"/>
          <w:color w:val="000000"/>
          <w:lang w:val="es-419"/>
        </w:rPr>
        <w:t xml:space="preserve"> y en el reglamento de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en </w:t>
      </w:r>
      <w:hyperlink r:id="rId13" w:history="1">
        <w:r w:rsidR="00E04A12" w:rsidRPr="00242964">
          <w:rPr>
            <w:rFonts w:ascii="Calibri" w:eastAsia="Calibri" w:hAnsi="Calibri" w:cs="Times New Roman"/>
            <w:color w:val="0563C1"/>
            <w:u w:val="single"/>
            <w:lang w:val="es-419"/>
          </w:rPr>
          <w:t>130 CMR 515.000</w:t>
        </w:r>
      </w:hyperlink>
      <w:r w:rsidRPr="00242964">
        <w:rPr>
          <w:rFonts w:ascii="Calibri" w:eastAsia="Calibri" w:hAnsi="Calibri" w:cs="Times New Roman"/>
          <w:color w:val="000000"/>
          <w:lang w:val="es-419"/>
        </w:rPr>
        <w:t xml:space="preserve">. El afiliado también debe haber estado viviendo en un centro de atención a largo plazo y haber notificado a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de que no planeaba regresar a su hogar.</w:t>
      </w:r>
    </w:p>
    <w:p w14:paraId="28BC260F" w14:textId="3FE473FD" w:rsidR="00DC1184" w:rsidRPr="00242964" w:rsidRDefault="002E2646" w:rsidP="006325CB">
      <w:pPr>
        <w:pStyle w:val="ListParagraph"/>
        <w:numPr>
          <w:ilvl w:val="0"/>
          <w:numId w:val="23"/>
        </w:numPr>
        <w:tabs>
          <w:tab w:val="left" w:pos="1080"/>
        </w:tabs>
        <w:ind w:left="720" w:firstLine="0"/>
        <w:rPr>
          <w:color w:val="000000"/>
          <w:lang w:val="es-419"/>
        </w:rPr>
      </w:pPr>
      <w:r w:rsidRPr="00242964">
        <w:rPr>
          <w:rFonts w:ascii="Calibri" w:eastAsia="Calibri" w:hAnsi="Calibri" w:cs="Times New Roman"/>
          <w:color w:val="000000"/>
          <w:lang w:val="es-419"/>
        </w:rPr>
        <w:t>Si el afiliado</w:t>
      </w:r>
      <w:r w:rsidR="00B97B50" w:rsidRPr="00242964">
        <w:rPr>
          <w:rFonts w:ascii="Calibri" w:eastAsia="Calibri" w:hAnsi="Calibri" w:cs="Times New Roman"/>
          <w:color w:val="000000"/>
          <w:lang w:val="es-419"/>
        </w:rPr>
        <w:t xml:space="preserve"> de MassHealth</w:t>
      </w:r>
      <w:r w:rsidRPr="00242964">
        <w:rPr>
          <w:rFonts w:ascii="Calibri" w:eastAsia="Calibri" w:hAnsi="Calibri" w:cs="Times New Roman"/>
          <w:color w:val="000000"/>
          <w:lang w:val="es-419"/>
        </w:rPr>
        <w:t xml:space="preserve"> era elegible tanto para </w:t>
      </w:r>
      <w:r w:rsidR="00B97B50" w:rsidRPr="00242964">
        <w:rPr>
          <w:rFonts w:ascii="Calibri" w:eastAsia="Calibri" w:hAnsi="Calibri" w:cs="Times New Roman"/>
          <w:color w:val="000000"/>
          <w:lang w:val="es-419"/>
        </w:rPr>
        <w:t xml:space="preserve">recibir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como para </w:t>
      </w:r>
      <w:r w:rsidR="00B97B50" w:rsidRPr="00242964">
        <w:rPr>
          <w:rFonts w:ascii="Calibri" w:eastAsia="Calibri" w:hAnsi="Calibri" w:cs="Times New Roman"/>
          <w:color w:val="000000"/>
          <w:lang w:val="es-419"/>
        </w:rPr>
        <w:t xml:space="preserve">recibir </w:t>
      </w:r>
      <w:r w:rsidRPr="00242964">
        <w:rPr>
          <w:rFonts w:ascii="Calibri" w:eastAsia="Calibri" w:hAnsi="Calibri" w:cs="Times New Roman"/>
          <w:color w:val="000000"/>
          <w:lang w:val="es-419"/>
        </w:rPr>
        <w:t xml:space="preserve">Medicare,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no recuperará el costo de los beneficios compartidos de Medicare (primas, deducibles y copagos) pagados a partir del 1 de enero de 2010, para los afiliados que obtuvieron estos beneficios cuando tenían 55 años o más. Esto incluye los Programas de Ahorros de Medicare</w:t>
      </w:r>
      <w:r w:rsidR="007F08D4" w:rsidRPr="00242964">
        <w:rPr>
          <w:rFonts w:ascii="Calibri" w:eastAsia="Calibri" w:hAnsi="Calibri" w:cs="Times New Roman"/>
          <w:color w:val="000000"/>
          <w:lang w:val="es-419"/>
        </w:rPr>
        <w:t xml:space="preserve"> (MSP)</w:t>
      </w:r>
      <w:r w:rsidRPr="00242964">
        <w:rPr>
          <w:rFonts w:ascii="Calibri" w:eastAsia="Calibri" w:hAnsi="Calibri" w:cs="Times New Roman"/>
          <w:color w:val="000000"/>
          <w:lang w:val="es-419"/>
        </w:rPr>
        <w:t>.</w:t>
      </w:r>
    </w:p>
    <w:p w14:paraId="5F9A9CBD" w14:textId="56B0AD10" w:rsidR="00610049" w:rsidRPr="00242964" w:rsidRDefault="002E2646" w:rsidP="006325CB">
      <w:pPr>
        <w:pStyle w:val="ListParagraph"/>
        <w:numPr>
          <w:ilvl w:val="0"/>
          <w:numId w:val="23"/>
        </w:numPr>
        <w:tabs>
          <w:tab w:val="left" w:pos="1080"/>
        </w:tabs>
        <w:ind w:left="720" w:firstLine="0"/>
        <w:rPr>
          <w:color w:val="000000"/>
          <w:lang w:val="es-419"/>
        </w:rPr>
      </w:pPr>
      <w:r w:rsidRPr="00242964">
        <w:rPr>
          <w:rFonts w:ascii="Calibri" w:eastAsia="Calibri" w:hAnsi="Calibri" w:cs="Times New Roman"/>
          <w:color w:val="000000"/>
          <w:lang w:val="es-419"/>
        </w:rPr>
        <w:t xml:space="preserve">Si el afiliado de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estuvo inscrito en un plan de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que incluía primas para los afiliados pagadas a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en su nombre cuando el afiliado tenía 55 años o más,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no recuperará </w:t>
      </w:r>
      <w:r w:rsidR="00B52F88" w:rsidRPr="00242964">
        <w:rPr>
          <w:rFonts w:ascii="Calibri" w:eastAsia="Calibri" w:hAnsi="Calibri" w:cs="Times New Roman"/>
          <w:color w:val="000000"/>
          <w:lang w:val="es-419"/>
        </w:rPr>
        <w:t>la cantidad</w:t>
      </w:r>
      <w:r w:rsidRPr="00242964">
        <w:rPr>
          <w:rFonts w:ascii="Calibri" w:eastAsia="Calibri" w:hAnsi="Calibri" w:cs="Times New Roman"/>
          <w:color w:val="000000"/>
          <w:lang w:val="es-419"/>
        </w:rPr>
        <w:t xml:space="preserve"> que el afiliado pagó en primas durante ese período.</w:t>
      </w:r>
    </w:p>
    <w:p w14:paraId="5A765286" w14:textId="4EC63ECD" w:rsidR="00E04A12" w:rsidRPr="00242964" w:rsidRDefault="002E2646" w:rsidP="006325CB">
      <w:pPr>
        <w:pStyle w:val="ListParagraph"/>
        <w:numPr>
          <w:ilvl w:val="0"/>
          <w:numId w:val="23"/>
        </w:numPr>
        <w:tabs>
          <w:tab w:val="left" w:pos="1080"/>
        </w:tabs>
        <w:ind w:left="720" w:firstLine="0"/>
        <w:rPr>
          <w:color w:val="000000"/>
          <w:lang w:val="es-419"/>
        </w:rPr>
      </w:pPr>
      <w:r w:rsidRPr="00242964">
        <w:rPr>
          <w:rFonts w:ascii="Calibri" w:eastAsia="Calibri" w:hAnsi="Calibri" w:cs="Times New Roman"/>
          <w:color w:val="000000"/>
          <w:lang w:val="es-419"/>
        </w:rPr>
        <w:t>Determinados ingresos, recursos y propiedades de los indígenas norteamericanos y los nativos de Alaska están exentos de la recuperación del patrimonio sucesorio.</w:t>
      </w:r>
    </w:p>
    <w:p w14:paraId="697F709D" w14:textId="4AEF7A3C" w:rsidR="00E04A12" w:rsidRPr="00242964" w:rsidRDefault="002E2646" w:rsidP="006325CB">
      <w:pPr>
        <w:pStyle w:val="ListParagraph"/>
        <w:numPr>
          <w:ilvl w:val="0"/>
          <w:numId w:val="23"/>
        </w:numPr>
        <w:tabs>
          <w:tab w:val="left" w:pos="1080"/>
        </w:tabs>
        <w:spacing w:after="120" w:line="240" w:lineRule="auto"/>
        <w:ind w:left="720" w:firstLine="0"/>
        <w:rPr>
          <w:lang w:val="es-419"/>
        </w:rPr>
      </w:pPr>
      <w:r w:rsidRPr="00242964">
        <w:rPr>
          <w:rFonts w:ascii="Calibri" w:eastAsia="Calibri" w:hAnsi="Calibri" w:cs="Times New Roman"/>
          <w:lang w:val="es-419"/>
        </w:rPr>
        <w:t xml:space="preserve">La recuperación del patrimonio sucesorio puede demorarse por un tiempo, si el afiliado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dejara un cónyuge sobreviviente, un hijo que sea ciego, un hijo que sea discapacitado total y permanentemente, o un hijo que sea menor de 21 años. Esto se llama </w:t>
      </w:r>
      <w:r w:rsidRPr="00242964">
        <w:rPr>
          <w:rFonts w:ascii="Calibri" w:eastAsia="Calibri" w:hAnsi="Calibri" w:cs="Times New Roman"/>
          <w:i/>
          <w:iCs/>
          <w:lang w:val="es-419"/>
        </w:rPr>
        <w:t>moratoria</w:t>
      </w:r>
      <w:r w:rsidRPr="00242964">
        <w:rPr>
          <w:rFonts w:ascii="Calibri" w:eastAsia="Calibri" w:hAnsi="Calibri" w:cs="Times New Roman"/>
          <w:lang w:val="es-419"/>
        </w:rPr>
        <w:t xml:space="preserve">. Una vez que las condiciones </w:t>
      </w:r>
      <w:r w:rsidR="00D65A29" w:rsidRPr="00242964">
        <w:rPr>
          <w:rFonts w:ascii="Calibri" w:eastAsia="Calibri" w:hAnsi="Calibri" w:cs="Times New Roman"/>
          <w:lang w:val="es-419"/>
        </w:rPr>
        <w:t>de</w:t>
      </w:r>
      <w:r w:rsidRPr="00242964">
        <w:rPr>
          <w:rFonts w:ascii="Calibri" w:eastAsia="Calibri" w:hAnsi="Calibri" w:cs="Times New Roman"/>
          <w:lang w:val="es-419"/>
        </w:rPr>
        <w:t xml:space="preserve"> una moratoria dejan de satisfacerse,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w:t>
      </w:r>
      <w:r w:rsidRPr="00242964">
        <w:rPr>
          <w:rFonts w:ascii="Calibri" w:eastAsia="Calibri" w:hAnsi="Calibri" w:cs="Times New Roman"/>
          <w:lang w:val="es-419"/>
        </w:rPr>
        <w:lastRenderedPageBreak/>
        <w:t xml:space="preserve">procurará recuperar </w:t>
      </w:r>
      <w:r w:rsidR="00B52F88" w:rsidRPr="00242964">
        <w:rPr>
          <w:rFonts w:ascii="Calibri" w:eastAsia="Calibri" w:hAnsi="Calibri" w:cs="Times New Roman"/>
          <w:lang w:val="es-419"/>
        </w:rPr>
        <w:t>la cantidad</w:t>
      </w:r>
      <w:r w:rsidRPr="00242964">
        <w:rPr>
          <w:rFonts w:ascii="Calibri" w:eastAsia="Calibri" w:hAnsi="Calibri" w:cs="Times New Roman"/>
          <w:lang w:val="es-419"/>
        </w:rPr>
        <w:t xml:space="preserve"> de su reclamo contra el patrimonio de sucesión testamentaria del afiliado.</w:t>
      </w:r>
    </w:p>
    <w:p w14:paraId="5D5D99C1" w14:textId="5A78B3FA" w:rsidR="00E04A12" w:rsidRPr="00242964" w:rsidRDefault="002E2646" w:rsidP="006325CB">
      <w:pPr>
        <w:pStyle w:val="ListParagraph"/>
        <w:numPr>
          <w:ilvl w:val="0"/>
          <w:numId w:val="23"/>
        </w:numPr>
        <w:tabs>
          <w:tab w:val="left" w:pos="1080"/>
        </w:tabs>
        <w:ind w:left="720" w:firstLine="0"/>
        <w:rPr>
          <w:color w:val="000000"/>
          <w:lang w:val="es-419"/>
        </w:rPr>
      </w:pPr>
      <w:r w:rsidRPr="00242964">
        <w:rPr>
          <w:rFonts w:ascii="Calibri" w:eastAsia="Calibri" w:hAnsi="Calibri" w:cs="Times New Roman"/>
          <w:color w:val="000000"/>
          <w:lang w:val="es-419"/>
        </w:rPr>
        <w:t xml:space="preserve">Si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determina que la sucesión califica para recibir una exención por dificultades económicas adversas, </w:t>
      </w:r>
      <w:r w:rsidR="005A53FA" w:rsidRPr="00242964">
        <w:rPr>
          <w:rFonts w:ascii="Calibri" w:eastAsia="Calibri" w:hAnsi="Calibri" w:cs="Times New Roman"/>
          <w:color w:val="000000"/>
          <w:lang w:val="es-419"/>
        </w:rPr>
        <w:t>MassHealth</w:t>
      </w:r>
      <w:r w:rsidRPr="00242964">
        <w:rPr>
          <w:rFonts w:ascii="Calibri" w:eastAsia="Calibri" w:hAnsi="Calibri" w:cs="Times New Roman"/>
          <w:color w:val="000000"/>
          <w:lang w:val="es-419"/>
        </w:rPr>
        <w:t xml:space="preserve"> eximirá total o parcialmente el reclamo por recuperación del patrimonio sucesorio. A continuación se describen los tipos de exenciones por dificultades económicas adversas.</w:t>
      </w:r>
    </w:p>
    <w:p w14:paraId="71F11939" w14:textId="59103211" w:rsidR="002E5985" w:rsidRPr="00242964" w:rsidRDefault="002E2646" w:rsidP="00DB4D71">
      <w:pPr>
        <w:spacing w:after="120" w:line="240" w:lineRule="auto"/>
        <w:rPr>
          <w:b/>
          <w:bCs/>
          <w:lang w:val="es-419"/>
        </w:rPr>
      </w:pPr>
      <w:r w:rsidRPr="00242964">
        <w:rPr>
          <w:rFonts w:ascii="Calibri" w:eastAsia="Calibri" w:hAnsi="Calibri" w:cs="Times New Roman"/>
          <w:b/>
          <w:bCs/>
          <w:lang w:val="es-419"/>
        </w:rPr>
        <w:t>¿Cómo califico para una exención por dificultades económicas adversas?</w:t>
      </w:r>
    </w:p>
    <w:p w14:paraId="27C566FE" w14:textId="6D5F5C28" w:rsidR="00FF24F0" w:rsidRPr="00242964" w:rsidRDefault="005A53FA" w:rsidP="00DB4D71">
      <w:pPr>
        <w:spacing w:after="120" w:line="240" w:lineRule="auto"/>
        <w:rPr>
          <w:lang w:val="es-419"/>
        </w:rPr>
      </w:pP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ha creado algunas exenciones para la recuperación del patrimonio sucesorio con el fin de evitar dificultades económicas adversas para las familias de ingresos bajos y moderados de los afiliados de </w:t>
      </w: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y para determinados herederos que hayan cuidado al afiliado de </w:t>
      </w: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mientras vivía en su hogar.</w:t>
      </w:r>
    </w:p>
    <w:p w14:paraId="3E5B59CD" w14:textId="77777777" w:rsidR="00E04A12" w:rsidRPr="00242964" w:rsidRDefault="002E2646" w:rsidP="00DB4D71">
      <w:pPr>
        <w:spacing w:after="120" w:line="240" w:lineRule="auto"/>
        <w:rPr>
          <w:lang w:val="es-419"/>
        </w:rPr>
      </w:pPr>
      <w:r w:rsidRPr="00242964">
        <w:rPr>
          <w:rFonts w:ascii="Calibri" w:eastAsia="Calibri" w:hAnsi="Calibri" w:cs="Times New Roman"/>
          <w:lang w:val="es-419"/>
        </w:rPr>
        <w:t>Existen tres exenciones por dificultades económicas que el representante personal puede solicitar.</w:t>
      </w:r>
    </w:p>
    <w:p w14:paraId="42A3129F" w14:textId="66DCDA43" w:rsidR="000875EE" w:rsidRPr="00242964" w:rsidRDefault="002E2646" w:rsidP="00DB4D71">
      <w:pPr>
        <w:numPr>
          <w:ilvl w:val="0"/>
          <w:numId w:val="6"/>
        </w:numPr>
        <w:spacing w:after="120" w:line="240" w:lineRule="auto"/>
        <w:rPr>
          <w:lang w:val="es-419"/>
        </w:rPr>
      </w:pPr>
      <w:r w:rsidRPr="00242964">
        <w:rPr>
          <w:rFonts w:ascii="Calibri" w:eastAsia="Calibri" w:hAnsi="Calibri" w:cs="Times New Roman"/>
          <w:b/>
          <w:bCs/>
          <w:lang w:val="es-419"/>
        </w:rPr>
        <w:t>Exención por residencia y dificultades económicas:</w:t>
      </w:r>
      <w:r w:rsidR="00372A3B" w:rsidRPr="00242964">
        <w:rPr>
          <w:rFonts w:ascii="Calibri" w:eastAsia="Calibri" w:hAnsi="Calibri" w:cs="Times New Roman"/>
          <w:lang w:val="es-419"/>
        </w:rPr>
        <w:t xml:space="preserve"> </w:t>
      </w:r>
      <w:r w:rsidRPr="00242964">
        <w:rPr>
          <w:rFonts w:ascii="Calibri" w:eastAsia="Calibri" w:hAnsi="Calibri" w:cs="Times New Roman"/>
          <w:lang w:val="es-419"/>
        </w:rPr>
        <w:t xml:space="preserve">Para todos los </w:t>
      </w:r>
      <w:r w:rsidRPr="00242964">
        <w:rPr>
          <w:rFonts w:ascii="Calibri" w:eastAsia="Calibri" w:hAnsi="Calibri" w:cs="Times New Roman"/>
          <w:i/>
          <w:iCs/>
          <w:lang w:val="es-419"/>
        </w:rPr>
        <w:t>Avisos de reclamo</w:t>
      </w:r>
      <w:r w:rsidRPr="00242964">
        <w:rPr>
          <w:rFonts w:ascii="Calibri" w:eastAsia="Calibri" w:hAnsi="Calibri" w:cs="Times New Roman"/>
          <w:lang w:val="es-419"/>
        </w:rPr>
        <w:t xml:space="preserve"> presentados ante el tribunal de sucesiones </w:t>
      </w:r>
      <w:r w:rsidRPr="00242964">
        <w:rPr>
          <w:rFonts w:ascii="Calibri" w:eastAsia="Calibri" w:hAnsi="Calibri" w:cs="Times New Roman"/>
          <w:b/>
          <w:bCs/>
          <w:lang w:val="es-419"/>
        </w:rPr>
        <w:t>a partir del 14 de mayo de 2021</w:t>
      </w:r>
      <w:r w:rsidRPr="00242964">
        <w:rPr>
          <w:rFonts w:ascii="Calibri" w:eastAsia="Calibri" w:hAnsi="Calibri" w:cs="Times New Roman"/>
          <w:lang w:val="es-419"/>
        </w:rPr>
        <w:t>,</w:t>
      </w:r>
      <w:r w:rsidR="006B63A8" w:rsidRPr="00242964">
        <w:rPr>
          <w:rFonts w:ascii="Calibri" w:eastAsia="Calibri" w:hAnsi="Calibri" w:cs="Times New Roman"/>
          <w:b/>
          <w:bCs/>
          <w:lang w:val="es-419"/>
        </w:rPr>
        <w:t xml:space="preserv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eximirá todo su reclamo si determina que todas las condiciones siguientes son ciertas.</w:t>
      </w:r>
    </w:p>
    <w:p w14:paraId="0D04E5CB" w14:textId="41AE2ED5" w:rsidR="000875EE" w:rsidRPr="00242964" w:rsidRDefault="002E2646" w:rsidP="00DB4D71">
      <w:pPr>
        <w:numPr>
          <w:ilvl w:val="1"/>
          <w:numId w:val="6"/>
        </w:numPr>
        <w:spacing w:after="120" w:line="240" w:lineRule="auto"/>
        <w:rPr>
          <w:lang w:val="es-419"/>
        </w:rPr>
      </w:pPr>
      <w:r w:rsidRPr="00242964">
        <w:rPr>
          <w:rFonts w:ascii="Calibri" w:eastAsia="Calibri" w:hAnsi="Calibri" w:cs="Times New Roman"/>
          <w:lang w:val="es-419"/>
        </w:rPr>
        <w:t xml:space="preserve">La vivienda debe venderse para reembolsar a </w:t>
      </w:r>
      <w:r w:rsidR="005A53FA" w:rsidRPr="00242964">
        <w:rPr>
          <w:rFonts w:ascii="Calibri" w:eastAsia="Calibri" w:hAnsi="Calibri" w:cs="Times New Roman"/>
          <w:lang w:val="es-419"/>
        </w:rPr>
        <w:t>MassHealth</w:t>
      </w:r>
      <w:r w:rsidRPr="00242964">
        <w:rPr>
          <w:rFonts w:ascii="Calibri" w:eastAsia="Calibri" w:hAnsi="Calibri" w:cs="Times New Roman"/>
          <w:lang w:val="es-419"/>
        </w:rPr>
        <w:t>;</w:t>
      </w:r>
    </w:p>
    <w:p w14:paraId="3ED8BBCE" w14:textId="524769D5" w:rsidR="00E04A12" w:rsidRPr="00242964" w:rsidRDefault="002E2646" w:rsidP="00DB4D71">
      <w:pPr>
        <w:numPr>
          <w:ilvl w:val="1"/>
          <w:numId w:val="6"/>
        </w:numPr>
        <w:spacing w:after="120" w:line="240" w:lineRule="auto"/>
        <w:rPr>
          <w:lang w:val="es-419"/>
        </w:rPr>
      </w:pPr>
      <w:r w:rsidRPr="00242964">
        <w:rPr>
          <w:rFonts w:ascii="Calibri" w:eastAsia="Calibri" w:hAnsi="Calibri" w:cs="Times New Roman"/>
          <w:lang w:val="es-419"/>
        </w:rPr>
        <w:t xml:space="preserve">El heredero de la sucesión vivió en el hogar como lugar principal de residencia en forma continua por dos años antes de la admisión del afiliado en una institución o de su fallecimiento, y sigue viviendo en la propiedad cuando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presentó su </w:t>
      </w:r>
      <w:r w:rsidRPr="00242964">
        <w:rPr>
          <w:rFonts w:ascii="Calibri" w:eastAsia="Calibri" w:hAnsi="Calibri" w:cs="Times New Roman"/>
          <w:i/>
          <w:iCs/>
          <w:lang w:val="es-419"/>
        </w:rPr>
        <w:t>Aviso de reclamo</w:t>
      </w:r>
      <w:r w:rsidRPr="00242964">
        <w:rPr>
          <w:rFonts w:ascii="Calibri" w:eastAsia="Calibri" w:hAnsi="Calibri" w:cs="Times New Roman"/>
          <w:lang w:val="es-419"/>
        </w:rPr>
        <w:t>;</w:t>
      </w:r>
    </w:p>
    <w:p w14:paraId="54E33CEB" w14:textId="18B40306" w:rsidR="00E04A12" w:rsidRPr="00242964" w:rsidRDefault="002E2646" w:rsidP="00DB4D71">
      <w:pPr>
        <w:numPr>
          <w:ilvl w:val="1"/>
          <w:numId w:val="6"/>
        </w:numPr>
        <w:spacing w:after="120" w:line="240" w:lineRule="auto"/>
        <w:rPr>
          <w:lang w:val="es-419"/>
        </w:rPr>
      </w:pPr>
      <w:r w:rsidRPr="00242964">
        <w:rPr>
          <w:rFonts w:ascii="Calibri" w:eastAsia="Calibri" w:hAnsi="Calibri" w:cs="Times New Roman"/>
          <w:lang w:val="es-419"/>
        </w:rPr>
        <w:t>Los ingresos brutos anuales del grupo familiar del heredero eran inferiores o iguales al 133</w:t>
      </w:r>
      <w:r w:rsidR="00CF4624" w:rsidRPr="00242964">
        <w:rPr>
          <w:rFonts w:ascii="Calibri" w:eastAsia="Calibri" w:hAnsi="Calibri" w:cs="Times New Roman"/>
          <w:lang w:val="es-419"/>
        </w:rPr>
        <w:t> </w:t>
      </w:r>
      <w:r w:rsidRPr="00242964">
        <w:rPr>
          <w:rFonts w:ascii="Calibri" w:eastAsia="Calibri" w:hAnsi="Calibri" w:cs="Times New Roman"/>
          <w:lang w:val="es-419"/>
        </w:rPr>
        <w:t xml:space="preserve">% del nivel federal de pobreza (FPL) al momento en que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presentó su </w:t>
      </w:r>
      <w:r w:rsidRPr="00242964">
        <w:rPr>
          <w:rFonts w:ascii="Calibri" w:eastAsia="Calibri" w:hAnsi="Calibri" w:cs="Times New Roman"/>
          <w:i/>
          <w:iCs/>
          <w:lang w:val="es-419"/>
        </w:rPr>
        <w:t>Aviso de reclamo</w:t>
      </w:r>
      <w:r w:rsidRPr="00242964">
        <w:rPr>
          <w:rFonts w:ascii="Calibri" w:eastAsia="Calibri" w:hAnsi="Calibri" w:cs="Times New Roman"/>
          <w:lang w:val="es-419"/>
        </w:rPr>
        <w:t>;</w:t>
      </w:r>
    </w:p>
    <w:p w14:paraId="4AEC532E" w14:textId="1BA99C70" w:rsidR="004B283F" w:rsidRPr="00242964" w:rsidRDefault="002E2646" w:rsidP="00DB4D71">
      <w:pPr>
        <w:numPr>
          <w:ilvl w:val="1"/>
          <w:numId w:val="6"/>
        </w:numPr>
        <w:spacing w:after="120" w:line="240" w:lineRule="auto"/>
        <w:rPr>
          <w:lang w:val="es-419"/>
        </w:rPr>
      </w:pPr>
      <w:r w:rsidRPr="00242964">
        <w:rPr>
          <w:rFonts w:ascii="Calibri" w:eastAsia="Calibri" w:hAnsi="Calibri" w:cs="Times New Roman"/>
          <w:lang w:val="es-419"/>
        </w:rPr>
        <w:t>El heredero recibió en herencia un derecho a la propiedad del patrimonio sucesorio del afiliado fallecido; y</w:t>
      </w:r>
    </w:p>
    <w:p w14:paraId="5E8AF677" w14:textId="18AB78C3" w:rsidR="00194D99" w:rsidRPr="00242964" w:rsidRDefault="002E2646" w:rsidP="00DB4D71">
      <w:pPr>
        <w:numPr>
          <w:ilvl w:val="1"/>
          <w:numId w:val="6"/>
        </w:numPr>
        <w:spacing w:after="120" w:line="240" w:lineRule="auto"/>
        <w:rPr>
          <w:lang w:val="es-419"/>
        </w:rPr>
      </w:pPr>
      <w:r w:rsidRPr="00242964">
        <w:rPr>
          <w:rFonts w:ascii="Calibri" w:eastAsia="Calibri" w:hAnsi="Calibri" w:cs="Times New Roman"/>
          <w:lang w:val="es-419"/>
        </w:rPr>
        <w:t>El heredero no está siendo obligado por otros herederos a vender la vivienda.</w:t>
      </w:r>
    </w:p>
    <w:p w14:paraId="7240ADE1" w14:textId="4CE4AD35" w:rsidR="00194D99" w:rsidRPr="00242964" w:rsidRDefault="002E2646" w:rsidP="00DB4D71">
      <w:pPr>
        <w:spacing w:after="120" w:line="240" w:lineRule="auto"/>
        <w:ind w:left="720"/>
        <w:rPr>
          <w:lang w:val="es-419"/>
        </w:rPr>
      </w:pPr>
      <w:r w:rsidRPr="00242964">
        <w:rPr>
          <w:rFonts w:ascii="Calibri" w:eastAsia="Calibri" w:hAnsi="Calibri" w:cs="Times New Roman"/>
          <w:lang w:val="es-419"/>
        </w:rPr>
        <w:t xml:space="preserve">Por favor, tenga en cuenta que para todos los </w:t>
      </w:r>
      <w:r w:rsidRPr="00242964">
        <w:rPr>
          <w:rFonts w:ascii="Calibri" w:eastAsia="Calibri" w:hAnsi="Calibri" w:cs="Times New Roman"/>
          <w:i/>
          <w:iCs/>
          <w:lang w:val="es-419"/>
        </w:rPr>
        <w:t>Avisos de reclamo</w:t>
      </w:r>
      <w:r w:rsidRPr="00242964">
        <w:rPr>
          <w:rFonts w:ascii="Calibri" w:eastAsia="Calibri" w:hAnsi="Calibri" w:cs="Times New Roman"/>
          <w:lang w:val="es-419"/>
        </w:rPr>
        <w:t xml:space="preserve"> presentados ante el tribunal de sucesiones antes del 14 de mayo de 2021, la </w:t>
      </w:r>
      <w:r w:rsidRPr="00242964">
        <w:rPr>
          <w:rFonts w:ascii="Calibri" w:eastAsia="Calibri" w:hAnsi="Calibri" w:cs="Times New Roman"/>
          <w:i/>
          <w:iCs/>
          <w:lang w:val="es-419"/>
        </w:rPr>
        <w:t>Exención por residencia y dificultades económicas</w:t>
      </w:r>
      <w:r w:rsidRPr="00242964">
        <w:rPr>
          <w:rFonts w:ascii="Calibri" w:eastAsia="Calibri" w:hAnsi="Calibri" w:cs="Times New Roman"/>
          <w:lang w:val="es-419"/>
        </w:rPr>
        <w:t xml:space="preserve"> requiere que el heredero del patrimonio haya vivido en el hogar como lugar principal de residencia en forma continua por al menos un año inmediatamente antes de que el afiliado ahora fallecido fuera elegible para recibir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w:t>
      </w:r>
      <w:bookmarkStart w:id="3" w:name="_Hlk63963265"/>
      <w:r w:rsidRPr="00242964">
        <w:rPr>
          <w:rFonts w:ascii="Calibri" w:eastAsia="Calibri" w:hAnsi="Calibri" w:cs="Times New Roman"/>
          <w:lang w:val="es-419"/>
        </w:rPr>
        <w:t xml:space="preserve">Tenga en cuenta también que cualquier </w:t>
      </w:r>
      <w:r w:rsidRPr="00242964">
        <w:rPr>
          <w:rFonts w:ascii="Calibri" w:eastAsia="Calibri" w:hAnsi="Calibri" w:cs="Times New Roman"/>
          <w:i/>
          <w:iCs/>
          <w:lang w:val="es-419"/>
        </w:rPr>
        <w:t>Exención por residencia y dificultades económicas</w:t>
      </w:r>
      <w:r w:rsidRPr="00242964">
        <w:rPr>
          <w:rFonts w:ascii="Calibri" w:eastAsia="Calibri" w:hAnsi="Calibri" w:cs="Times New Roman"/>
          <w:lang w:val="es-419"/>
        </w:rPr>
        <w:t xml:space="preserve"> que surja de </w:t>
      </w:r>
      <w:r w:rsidRPr="00242964">
        <w:rPr>
          <w:rFonts w:ascii="Calibri" w:eastAsia="Calibri" w:hAnsi="Calibri" w:cs="Times New Roman"/>
          <w:i/>
          <w:iCs/>
          <w:lang w:val="es-419"/>
        </w:rPr>
        <w:t>Avisos de reclamo</w:t>
      </w:r>
      <w:r w:rsidRPr="00242964">
        <w:rPr>
          <w:rFonts w:ascii="Calibri" w:eastAsia="Calibri" w:hAnsi="Calibri" w:cs="Times New Roman"/>
          <w:lang w:val="es-419"/>
        </w:rPr>
        <w:t xml:space="preserve"> presentados antes del 14 de mayo de 2021, que no haya sido satisfecha y que estuviera sujeta a los requisitos condicionales de dos años establecidos en </w:t>
      </w:r>
      <w:hyperlink r:id="rId14" w:history="1">
        <w:r w:rsidR="00194D99" w:rsidRPr="00242964">
          <w:rPr>
            <w:rFonts w:ascii="Calibri" w:eastAsia="Calibri" w:hAnsi="Calibri" w:cs="Times New Roman"/>
            <w:color w:val="0563C1"/>
            <w:u w:val="single"/>
            <w:lang w:val="es-419"/>
          </w:rPr>
          <w:t>130 CMR 501.013(D)(1)(a)(3)</w:t>
        </w:r>
      </w:hyperlink>
      <w:r w:rsidRPr="00242964">
        <w:rPr>
          <w:rFonts w:ascii="Calibri" w:eastAsia="Calibri" w:hAnsi="Calibri" w:cs="Times New Roman"/>
          <w:lang w:val="es-419"/>
        </w:rPr>
        <w:t xml:space="preserve"> al 14 de mayo de 2021, pasará a ser permanente y vinculante. El requisito condicional de dos años se eliminará para todos los </w:t>
      </w:r>
      <w:r w:rsidRPr="00242964">
        <w:rPr>
          <w:rFonts w:ascii="Calibri" w:eastAsia="Calibri" w:hAnsi="Calibri" w:cs="Times New Roman"/>
          <w:i/>
          <w:iCs/>
          <w:lang w:val="es-419"/>
        </w:rPr>
        <w:t>Avisos de reclamo</w:t>
      </w:r>
      <w:r w:rsidRPr="00242964">
        <w:rPr>
          <w:rFonts w:ascii="Calibri" w:eastAsia="Calibri" w:hAnsi="Calibri" w:cs="Times New Roman"/>
          <w:lang w:val="es-419"/>
        </w:rPr>
        <w:t xml:space="preserve"> presentados ante el tribunal de sucesiones a partir del 14 de mayo de 2021.</w:t>
      </w:r>
    </w:p>
    <w:bookmarkEnd w:id="3"/>
    <w:p w14:paraId="53C2E316" w14:textId="62384CC0" w:rsidR="003D0A9E" w:rsidRPr="00242964" w:rsidRDefault="002E2646" w:rsidP="00DB4D71">
      <w:pPr>
        <w:numPr>
          <w:ilvl w:val="0"/>
          <w:numId w:val="6"/>
        </w:numPr>
        <w:spacing w:after="120" w:line="240" w:lineRule="auto"/>
        <w:rPr>
          <w:b/>
          <w:bCs/>
          <w:lang w:val="es-419"/>
        </w:rPr>
      </w:pPr>
      <w:r w:rsidRPr="00242964">
        <w:rPr>
          <w:rFonts w:ascii="Calibri" w:eastAsia="Calibri" w:hAnsi="Calibri" w:cs="Times New Roman"/>
          <w:b/>
          <w:bCs/>
          <w:lang w:val="es-419"/>
        </w:rPr>
        <w:t>Exención por dificultades económicas por cuidados proporcionados:</w:t>
      </w:r>
      <w:r w:rsidR="007824C4" w:rsidRPr="00242964">
        <w:rPr>
          <w:rFonts w:ascii="Calibri" w:eastAsia="Calibri" w:hAnsi="Calibri" w:cs="Times New Roman"/>
          <w:lang w:val="es-419"/>
        </w:rPr>
        <w:t xml:space="preserve"> </w:t>
      </w:r>
      <w:r w:rsidRPr="00242964">
        <w:rPr>
          <w:rFonts w:ascii="Calibri" w:eastAsia="Calibri" w:hAnsi="Calibri" w:cs="Times New Roman"/>
          <w:lang w:val="es-419"/>
        </w:rPr>
        <w:t xml:space="preserve">Para todos los </w:t>
      </w:r>
      <w:r w:rsidRPr="00242964">
        <w:rPr>
          <w:rFonts w:ascii="Calibri" w:eastAsia="Calibri" w:hAnsi="Calibri" w:cs="Times New Roman"/>
          <w:i/>
          <w:iCs/>
          <w:lang w:val="es-419"/>
        </w:rPr>
        <w:t>Avisos de reclamo</w:t>
      </w:r>
      <w:r w:rsidRPr="00242964">
        <w:rPr>
          <w:rFonts w:ascii="Calibri" w:eastAsia="Calibri" w:hAnsi="Calibri" w:cs="Times New Roman"/>
          <w:lang w:val="es-419"/>
        </w:rPr>
        <w:t xml:space="preserve"> presentados ante el tribunal de sucesiones </w:t>
      </w:r>
      <w:r w:rsidRPr="00242964">
        <w:rPr>
          <w:rFonts w:ascii="Calibri" w:eastAsia="Calibri" w:hAnsi="Calibri" w:cs="Times New Roman"/>
          <w:b/>
          <w:bCs/>
          <w:lang w:val="es-419"/>
        </w:rPr>
        <w:t>a partir del 14 de mayo de 2021</w:t>
      </w:r>
      <w:r w:rsidRPr="00242964">
        <w:rPr>
          <w:rFonts w:ascii="Calibri" w:eastAsia="Calibri" w:hAnsi="Calibri" w:cs="Times New Roman"/>
          <w:lang w:val="es-419"/>
        </w:rPr>
        <w:t xml:space="preserv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eximirá todo su reclamo si </w:t>
      </w:r>
      <w:r w:rsidR="007824C4" w:rsidRPr="00242964">
        <w:rPr>
          <w:rFonts w:ascii="Calibri" w:eastAsia="Calibri" w:hAnsi="Calibri" w:cs="Times New Roman"/>
          <w:lang w:val="es-419"/>
        </w:rPr>
        <w:t xml:space="preserve">MassHealth </w:t>
      </w:r>
      <w:r w:rsidRPr="00242964">
        <w:rPr>
          <w:rFonts w:ascii="Calibri" w:eastAsia="Calibri" w:hAnsi="Calibri" w:cs="Times New Roman"/>
          <w:lang w:val="es-419"/>
        </w:rPr>
        <w:t>determina que todas las condiciones siguientes son ciertas.</w:t>
      </w:r>
    </w:p>
    <w:p w14:paraId="4C5CAB90" w14:textId="77777777" w:rsidR="00E04A12" w:rsidRPr="00242964" w:rsidRDefault="002E2646" w:rsidP="00DB4D71">
      <w:pPr>
        <w:numPr>
          <w:ilvl w:val="1"/>
          <w:numId w:val="6"/>
        </w:numPr>
        <w:spacing w:after="120" w:line="240" w:lineRule="auto"/>
        <w:rPr>
          <w:lang w:val="es-419"/>
        </w:rPr>
      </w:pPr>
      <w:r w:rsidRPr="00242964">
        <w:rPr>
          <w:rFonts w:ascii="Calibri" w:eastAsia="Calibri" w:hAnsi="Calibri" w:cs="Times New Roman"/>
          <w:lang w:val="es-419"/>
        </w:rPr>
        <w:lastRenderedPageBreak/>
        <w:t>Un heredero de la sucesión vivió en el hogar por dos años consecutivos inmediatamente antes de que se internara al afiliado o antes del fallecimiento del afiliado.</w:t>
      </w:r>
    </w:p>
    <w:p w14:paraId="2A6D47FF" w14:textId="2CA4E11C" w:rsidR="00BC3F0E" w:rsidRPr="00242964" w:rsidRDefault="002E2646" w:rsidP="00DB4D71">
      <w:pPr>
        <w:numPr>
          <w:ilvl w:val="1"/>
          <w:numId w:val="6"/>
        </w:numPr>
        <w:spacing w:after="120" w:line="240" w:lineRule="auto"/>
        <w:rPr>
          <w:bCs/>
          <w:lang w:val="es-419"/>
        </w:rPr>
      </w:pPr>
      <w:r w:rsidRPr="00242964">
        <w:rPr>
          <w:rFonts w:ascii="Calibri" w:eastAsia="Calibri" w:hAnsi="Calibri" w:cs="Times New Roman"/>
          <w:lang w:val="es-419"/>
        </w:rPr>
        <w:t>Durante ese tiempo, el heredero proporcionó un nivel de cuidado que evitó al afiliado la necesidad de ser admitido en un centro de convalecencia;</w:t>
      </w:r>
    </w:p>
    <w:p w14:paraId="093A0834" w14:textId="77777777" w:rsidR="00E04A12" w:rsidRPr="00242964" w:rsidRDefault="002E2646" w:rsidP="00DB4D71">
      <w:pPr>
        <w:numPr>
          <w:ilvl w:val="1"/>
          <w:numId w:val="6"/>
        </w:numPr>
        <w:spacing w:after="120" w:line="240" w:lineRule="auto"/>
        <w:rPr>
          <w:lang w:val="es-419"/>
        </w:rPr>
      </w:pPr>
      <w:r w:rsidRPr="00242964">
        <w:rPr>
          <w:rFonts w:ascii="Calibri" w:eastAsia="Calibri" w:hAnsi="Calibri" w:cs="Times New Roman"/>
          <w:lang w:val="es-419"/>
        </w:rPr>
        <w:t xml:space="preserve">El heredero sigue viviendo en el hogar al momento de la presentación del </w:t>
      </w:r>
      <w:r w:rsidRPr="00242964">
        <w:rPr>
          <w:rFonts w:ascii="Calibri" w:eastAsia="Calibri" w:hAnsi="Calibri" w:cs="Times New Roman"/>
          <w:i/>
          <w:iCs/>
          <w:lang w:val="es-419"/>
        </w:rPr>
        <w:t>Aviso de reclamo</w:t>
      </w:r>
      <w:r w:rsidRPr="00242964">
        <w:rPr>
          <w:rFonts w:ascii="Calibri" w:eastAsia="Calibri" w:hAnsi="Calibri" w:cs="Times New Roman"/>
          <w:lang w:val="es-419"/>
        </w:rPr>
        <w:t>;</w:t>
      </w:r>
    </w:p>
    <w:p w14:paraId="09E9FF23" w14:textId="77777777" w:rsidR="00E04A12" w:rsidRPr="00242964" w:rsidRDefault="002E2646" w:rsidP="00DB4D71">
      <w:pPr>
        <w:numPr>
          <w:ilvl w:val="1"/>
          <w:numId w:val="6"/>
        </w:numPr>
        <w:spacing w:after="120" w:line="240" w:lineRule="auto"/>
        <w:rPr>
          <w:lang w:val="es-419"/>
        </w:rPr>
      </w:pPr>
      <w:r w:rsidRPr="00242964">
        <w:rPr>
          <w:rFonts w:ascii="Calibri" w:eastAsia="Calibri" w:hAnsi="Calibri" w:cs="Times New Roman"/>
          <w:lang w:val="es-419"/>
        </w:rPr>
        <w:t>El heredero recibió en herencia un derecho a la propiedad del patrimonio sucesorio del afiliado fallecido;</w:t>
      </w:r>
    </w:p>
    <w:p w14:paraId="7A6112DE" w14:textId="24E544BB" w:rsidR="00493EB9" w:rsidRPr="00242964" w:rsidRDefault="002E2646" w:rsidP="00DB4D71">
      <w:pPr>
        <w:numPr>
          <w:ilvl w:val="1"/>
          <w:numId w:val="6"/>
        </w:numPr>
        <w:spacing w:after="120" w:line="240" w:lineRule="auto"/>
        <w:rPr>
          <w:bCs/>
          <w:lang w:val="es-419"/>
        </w:rPr>
      </w:pPr>
      <w:r w:rsidRPr="00242964">
        <w:rPr>
          <w:rFonts w:ascii="Calibri" w:eastAsia="Calibri" w:hAnsi="Calibri" w:cs="Times New Roman"/>
          <w:lang w:val="es-419"/>
        </w:rPr>
        <w:t xml:space="preserve">El hogar debe venderse para devolver dinero a </w:t>
      </w:r>
      <w:r w:rsidR="005A53FA" w:rsidRPr="00242964">
        <w:rPr>
          <w:rFonts w:ascii="Calibri" w:eastAsia="Calibri" w:hAnsi="Calibri" w:cs="Times New Roman"/>
          <w:lang w:val="es-419"/>
        </w:rPr>
        <w:t>MassHealth</w:t>
      </w:r>
      <w:r w:rsidRPr="00242964">
        <w:rPr>
          <w:rFonts w:ascii="Calibri" w:eastAsia="Calibri" w:hAnsi="Calibri" w:cs="Times New Roman"/>
          <w:lang w:val="es-419"/>
        </w:rPr>
        <w:t>; y</w:t>
      </w:r>
    </w:p>
    <w:p w14:paraId="4D775CBB" w14:textId="7EBA320B" w:rsidR="008E26AE" w:rsidRPr="00242964" w:rsidRDefault="002E2646" w:rsidP="00DB4D71">
      <w:pPr>
        <w:numPr>
          <w:ilvl w:val="1"/>
          <w:numId w:val="6"/>
        </w:numPr>
        <w:spacing w:after="120" w:line="240" w:lineRule="auto"/>
        <w:rPr>
          <w:bCs/>
          <w:lang w:val="es-419"/>
        </w:rPr>
      </w:pPr>
      <w:r w:rsidRPr="00242964">
        <w:rPr>
          <w:rFonts w:ascii="Calibri" w:eastAsia="Calibri" w:hAnsi="Calibri" w:cs="Times New Roman"/>
          <w:lang w:val="es-419"/>
        </w:rPr>
        <w:t>El heredero no está siendo obligado a vender la propiedad por otros herederos.</w:t>
      </w:r>
    </w:p>
    <w:p w14:paraId="7FD97DDF" w14:textId="69089649" w:rsidR="00BC3F0E" w:rsidRPr="00242964" w:rsidRDefault="002E2646" w:rsidP="00DB4D71">
      <w:pPr>
        <w:numPr>
          <w:ilvl w:val="0"/>
          <w:numId w:val="6"/>
        </w:numPr>
        <w:spacing w:after="120" w:line="240" w:lineRule="auto"/>
        <w:rPr>
          <w:b/>
          <w:lang w:val="es-419"/>
        </w:rPr>
      </w:pPr>
      <w:r w:rsidRPr="00242964">
        <w:rPr>
          <w:rFonts w:ascii="Calibri" w:eastAsia="Calibri" w:hAnsi="Calibri" w:cs="Times New Roman"/>
          <w:b/>
          <w:bCs/>
          <w:lang w:val="es-419"/>
        </w:rPr>
        <w:t>Exención por dificultades económicas basada en los ingresos:</w:t>
      </w:r>
      <w:r w:rsidRPr="00242964">
        <w:rPr>
          <w:rFonts w:ascii="Calibri" w:eastAsia="Calibri" w:hAnsi="Calibri" w:cs="Times New Roman"/>
          <w:lang w:val="es-419"/>
        </w:rPr>
        <w:t xml:space="preserve"> Para todos los </w:t>
      </w:r>
      <w:r w:rsidRPr="00242964">
        <w:rPr>
          <w:rFonts w:ascii="Calibri" w:eastAsia="Calibri" w:hAnsi="Calibri" w:cs="Times New Roman"/>
          <w:i/>
          <w:iCs/>
          <w:lang w:val="es-419"/>
        </w:rPr>
        <w:t>Avisos de reclamo</w:t>
      </w:r>
      <w:r w:rsidRPr="00242964">
        <w:rPr>
          <w:rFonts w:ascii="Calibri" w:eastAsia="Calibri" w:hAnsi="Calibri" w:cs="Times New Roman"/>
          <w:lang w:val="es-419"/>
        </w:rPr>
        <w:t xml:space="preserve"> presentados ante el tribunal de sucesiones </w:t>
      </w:r>
      <w:r w:rsidRPr="00242964">
        <w:rPr>
          <w:rFonts w:ascii="Calibri" w:eastAsia="Calibri" w:hAnsi="Calibri" w:cs="Times New Roman"/>
          <w:b/>
          <w:bCs/>
          <w:lang w:val="es-419"/>
        </w:rPr>
        <w:t>a partir del 14 de mayo de 2021</w:t>
      </w:r>
      <w:r w:rsidRPr="00242964">
        <w:rPr>
          <w:rFonts w:ascii="Calibri" w:eastAsia="Calibri" w:hAnsi="Calibri" w:cs="Times New Roman"/>
          <w:lang w:val="es-419"/>
        </w:rPr>
        <w:t xml:space="preserve">, si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determina que el grupo familiar del heredero (una persona, un cónyuge, hijos y otras situaciones descritas en el </w:t>
      </w:r>
      <w:hyperlink w:anchor="_Glossary_of_Terms" w:history="1">
        <w:r w:rsidR="00BC3F0E" w:rsidRPr="00242964">
          <w:rPr>
            <w:rFonts w:ascii="Calibri" w:eastAsia="Calibri" w:hAnsi="Calibri" w:cs="Times New Roman"/>
            <w:color w:val="0563C1"/>
            <w:u w:val="single"/>
            <w:lang w:val="es-419"/>
          </w:rPr>
          <w:t>Glosario de términos</w:t>
        </w:r>
      </w:hyperlink>
      <w:r w:rsidRPr="00242964">
        <w:rPr>
          <w:rFonts w:ascii="Calibri" w:eastAsia="Calibri" w:hAnsi="Calibri" w:cs="Times New Roman"/>
          <w:lang w:val="es-419"/>
        </w:rPr>
        <w:t>) tuvo ingresos brutos inferiores al 400</w:t>
      </w:r>
      <w:r w:rsidR="00CF4624" w:rsidRPr="00242964">
        <w:rPr>
          <w:rFonts w:ascii="Calibri" w:eastAsia="Calibri" w:hAnsi="Calibri" w:cs="Times New Roman"/>
          <w:lang w:val="es-419"/>
        </w:rPr>
        <w:t> </w:t>
      </w:r>
      <w:r w:rsidRPr="00242964">
        <w:rPr>
          <w:rFonts w:ascii="Calibri" w:eastAsia="Calibri" w:hAnsi="Calibri" w:cs="Times New Roman"/>
          <w:lang w:val="es-419"/>
        </w:rPr>
        <w:t xml:space="preserve">% del límite federal de pobreza (FPL) durante dos años antes de la fecha del </w:t>
      </w:r>
      <w:r w:rsidRPr="00242964">
        <w:rPr>
          <w:rFonts w:ascii="Calibri" w:eastAsia="Calibri" w:hAnsi="Calibri" w:cs="Times New Roman"/>
          <w:i/>
          <w:iCs/>
          <w:lang w:val="es-419"/>
        </w:rPr>
        <w:t>Aviso de reclamo</w:t>
      </w:r>
      <w:r w:rsidRPr="00242964">
        <w:rPr>
          <w:rFonts w:ascii="Calibri" w:eastAsia="Calibri" w:hAnsi="Calibri" w:cs="Times New Roman"/>
          <w:lang w:val="es-419"/>
        </w:rPr>
        <w:t xml:space="preserve">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w:t>
      </w:r>
      <w:r w:rsidR="002C71A3" w:rsidRPr="00242964">
        <w:rPr>
          <w:rFonts w:ascii="Calibri" w:eastAsia="Calibri" w:hAnsi="Calibri" w:cs="Times New Roman"/>
          <w:lang w:val="es-419"/>
        </w:rPr>
        <w:t xml:space="preserve">entonces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eximirá la recuperación por un monto equivalente al valor del derecho del heredero al patrimonio sucesorio hasta un máximo de $50,000 por cada heredero que califique para la exención.</w:t>
      </w:r>
    </w:p>
    <w:p w14:paraId="5F329AC5" w14:textId="097A58FF" w:rsidR="001E72A8" w:rsidRPr="00242964" w:rsidRDefault="002E2646" w:rsidP="00DB4D71">
      <w:pPr>
        <w:spacing w:after="120" w:line="240" w:lineRule="auto"/>
        <w:ind w:left="720"/>
        <w:rPr>
          <w:b/>
          <w:lang w:val="es-419"/>
        </w:rPr>
      </w:pPr>
      <w:r w:rsidRPr="00242964">
        <w:rPr>
          <w:rFonts w:ascii="Calibri" w:eastAsia="Calibri" w:hAnsi="Calibri" w:cs="Times New Roman"/>
          <w:lang w:val="es-419"/>
        </w:rPr>
        <w:t xml:space="preserve">Si existen numerosos herederos que califican para esta exención, el valor máximo de la exención es de $100,000 por patrimonio sucesorio. Un patrimonio sucesorio con herederos que califican, independientemente de que haya o no otros herederos que no </w:t>
      </w:r>
      <w:r w:rsidR="002C71A3" w:rsidRPr="00242964">
        <w:rPr>
          <w:rFonts w:ascii="Calibri" w:eastAsia="Calibri" w:hAnsi="Calibri" w:cs="Times New Roman"/>
          <w:lang w:val="es-419"/>
        </w:rPr>
        <w:t>califiquen</w:t>
      </w:r>
      <w:r w:rsidRPr="00242964">
        <w:rPr>
          <w:rFonts w:ascii="Calibri" w:eastAsia="Calibri" w:hAnsi="Calibri" w:cs="Times New Roman"/>
          <w:lang w:val="es-419"/>
        </w:rPr>
        <w:t>, estará sujeto a la recuperación del patrimonio sucesorio por la cantidad que sea menor:</w:t>
      </w:r>
    </w:p>
    <w:p w14:paraId="559AEFA2" w14:textId="35B4F1D9" w:rsidR="00493EB9" w:rsidRPr="00242964" w:rsidRDefault="002E2646" w:rsidP="00DB4D71">
      <w:pPr>
        <w:numPr>
          <w:ilvl w:val="0"/>
          <w:numId w:val="18"/>
        </w:numPr>
        <w:spacing w:after="120" w:line="240" w:lineRule="auto"/>
        <w:rPr>
          <w:b/>
          <w:lang w:val="es-419"/>
        </w:rPr>
      </w:pPr>
      <w:r w:rsidRPr="00242964">
        <w:rPr>
          <w:rFonts w:ascii="Calibri" w:eastAsia="Calibri" w:hAnsi="Calibri" w:cs="Times New Roman"/>
          <w:b/>
          <w:bCs/>
          <w:lang w:val="es-419"/>
        </w:rPr>
        <w:t xml:space="preserve">El valor total del patrimonio sucesorio después de deducir </w:t>
      </w:r>
      <w:r w:rsidR="00B52F88" w:rsidRPr="00242964">
        <w:rPr>
          <w:rFonts w:ascii="Calibri" w:eastAsia="Calibri" w:hAnsi="Calibri" w:cs="Times New Roman"/>
          <w:b/>
          <w:bCs/>
          <w:lang w:val="es-419"/>
        </w:rPr>
        <w:t>la cantidad</w:t>
      </w:r>
      <w:r w:rsidRPr="00242964">
        <w:rPr>
          <w:rFonts w:ascii="Calibri" w:eastAsia="Calibri" w:hAnsi="Calibri" w:cs="Times New Roman"/>
          <w:b/>
          <w:bCs/>
          <w:lang w:val="es-419"/>
        </w:rPr>
        <w:t xml:space="preserve"> que se excluye para los herederos que califican</w:t>
      </w:r>
      <w:r w:rsidR="002C71A3" w:rsidRPr="00242964">
        <w:rPr>
          <w:rFonts w:ascii="Calibri" w:eastAsia="Calibri" w:hAnsi="Calibri" w:cs="Times New Roman"/>
          <w:b/>
          <w:bCs/>
          <w:lang w:val="es-419"/>
        </w:rPr>
        <w:t>.</w:t>
      </w:r>
      <w:r w:rsidR="002C71A3" w:rsidRPr="00242964">
        <w:rPr>
          <w:rFonts w:ascii="Calibri" w:eastAsia="Calibri" w:hAnsi="Calibri" w:cs="Times New Roman"/>
          <w:lang w:val="es-419"/>
        </w:rPr>
        <w:t xml:space="preserve"> </w:t>
      </w:r>
      <w:r w:rsidRPr="00242964">
        <w:rPr>
          <w:rFonts w:ascii="Calibri" w:eastAsia="Calibri" w:hAnsi="Calibri" w:cs="Times New Roman"/>
          <w:i/>
          <w:iCs/>
          <w:lang w:val="es-419"/>
        </w:rPr>
        <w:t>Por ejemplo: Si el patrimonio sucesorio tiene un valor de $45,000 y un heredero califica para la exención por dificultades económicas basada en los ingresos, se podría eximir el reclamo total o una porción del reclamo basándose en el valor del derecho al patrimonio sucesorio del heredero que califica</w:t>
      </w:r>
      <w:r w:rsidRPr="00242964">
        <w:rPr>
          <w:rFonts w:ascii="Calibri" w:eastAsia="Calibri" w:hAnsi="Calibri" w:cs="Times New Roman"/>
          <w:lang w:val="es-419"/>
        </w:rPr>
        <w:t xml:space="preserve">; </w:t>
      </w:r>
      <w:r w:rsidRPr="00242964">
        <w:rPr>
          <w:rFonts w:ascii="Calibri" w:eastAsia="Calibri" w:hAnsi="Calibri" w:cs="Times New Roman"/>
          <w:b/>
          <w:bCs/>
          <w:lang w:val="es-419"/>
        </w:rPr>
        <w:t>o</w:t>
      </w:r>
      <w:r w:rsidR="00485BE5" w:rsidRPr="00242964">
        <w:rPr>
          <w:rFonts w:ascii="Calibri" w:eastAsia="Calibri" w:hAnsi="Calibri" w:cs="Times New Roman"/>
          <w:b/>
          <w:bCs/>
          <w:lang w:val="es-419"/>
        </w:rPr>
        <w:t xml:space="preserve"> bien</w:t>
      </w:r>
    </w:p>
    <w:p w14:paraId="63E91CD6" w14:textId="3A0E1EBC" w:rsidR="00E04A12" w:rsidRPr="00242964" w:rsidRDefault="002E2646" w:rsidP="00DB4D71">
      <w:pPr>
        <w:numPr>
          <w:ilvl w:val="0"/>
          <w:numId w:val="18"/>
        </w:numPr>
        <w:spacing w:after="120" w:line="240" w:lineRule="auto"/>
        <w:rPr>
          <w:bCs/>
          <w:i/>
          <w:iCs/>
          <w:lang w:val="es-419"/>
        </w:rPr>
      </w:pPr>
      <w:r w:rsidRPr="00242964">
        <w:rPr>
          <w:rFonts w:ascii="Calibri" w:eastAsia="Calibri" w:hAnsi="Calibri" w:cs="Times New Roman"/>
          <w:b/>
          <w:bCs/>
          <w:lang w:val="es-419"/>
        </w:rPr>
        <w:t xml:space="preserve">El valor restante del reclamo después de deducir </w:t>
      </w:r>
      <w:r w:rsidR="00B52F88" w:rsidRPr="00242964">
        <w:rPr>
          <w:rFonts w:ascii="Calibri" w:eastAsia="Calibri" w:hAnsi="Calibri" w:cs="Times New Roman"/>
          <w:b/>
          <w:bCs/>
          <w:lang w:val="es-419"/>
        </w:rPr>
        <w:t>la cantidad</w:t>
      </w:r>
      <w:r w:rsidRPr="00242964">
        <w:rPr>
          <w:rFonts w:ascii="Calibri" w:eastAsia="Calibri" w:hAnsi="Calibri" w:cs="Times New Roman"/>
          <w:b/>
          <w:bCs/>
          <w:lang w:val="es-419"/>
        </w:rPr>
        <w:t xml:space="preserve"> excluid</w:t>
      </w:r>
      <w:r w:rsidR="00485BE5" w:rsidRPr="00242964">
        <w:rPr>
          <w:rFonts w:ascii="Calibri" w:eastAsia="Calibri" w:hAnsi="Calibri" w:cs="Times New Roman"/>
          <w:b/>
          <w:bCs/>
          <w:lang w:val="es-419"/>
        </w:rPr>
        <w:t>a</w:t>
      </w:r>
      <w:r w:rsidRPr="00242964">
        <w:rPr>
          <w:rFonts w:ascii="Calibri" w:eastAsia="Calibri" w:hAnsi="Calibri" w:cs="Times New Roman"/>
          <w:b/>
          <w:bCs/>
          <w:lang w:val="es-419"/>
        </w:rPr>
        <w:t xml:space="preserve"> del valor total del reclamo.</w:t>
      </w:r>
      <w:r w:rsidR="007324C0" w:rsidRPr="00242964">
        <w:rPr>
          <w:rFonts w:ascii="Calibri" w:eastAsia="Calibri" w:hAnsi="Calibri" w:cs="Times New Roman"/>
          <w:lang w:val="es-419"/>
        </w:rPr>
        <w:t xml:space="preserve"> </w:t>
      </w:r>
      <w:r w:rsidRPr="00242964">
        <w:rPr>
          <w:rFonts w:ascii="Calibri" w:eastAsia="Calibri" w:hAnsi="Calibri" w:cs="Times New Roman"/>
          <w:i/>
          <w:iCs/>
          <w:lang w:val="es-419"/>
        </w:rPr>
        <w:t xml:space="preserve">Por ejemplo: Si el patrimonio sucesorio tiene un valor de $100,000,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tiene un reclamo de $75,000, y un heredero califica para la exención por dificultades económicas basada en los ingresos, podrían eximirse hasta $50,000 del reclamo de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basándose en el valor del derecho al patrimonio sucesorio del heredero que califica.</w:t>
      </w:r>
    </w:p>
    <w:p w14:paraId="37B81BCD" w14:textId="70ED8A8C" w:rsidR="0000567F" w:rsidRPr="00242964" w:rsidRDefault="002E2646" w:rsidP="00221F39">
      <w:pPr>
        <w:spacing w:after="120" w:line="240" w:lineRule="auto"/>
        <w:rPr>
          <w:b/>
          <w:bCs/>
          <w:lang w:val="es-419"/>
        </w:rPr>
      </w:pPr>
      <w:r w:rsidRPr="00242964">
        <w:rPr>
          <w:rFonts w:ascii="Calibri" w:eastAsia="Calibri" w:hAnsi="Calibri" w:cs="Times New Roman"/>
          <w:b/>
          <w:bCs/>
          <w:lang w:val="es-419"/>
        </w:rPr>
        <w:t>¿Cómo solicito una Exención por dificultades económicas o una moratoria? ¿Qué documentación se necesita para solicitarla?</w:t>
      </w:r>
    </w:p>
    <w:p w14:paraId="166DF0C4" w14:textId="4ABDE218" w:rsidR="00E04A12" w:rsidRPr="00242964" w:rsidRDefault="002E2646" w:rsidP="00221F39">
      <w:pPr>
        <w:spacing w:after="120" w:line="240" w:lineRule="auto"/>
        <w:rPr>
          <w:lang w:val="es-419"/>
        </w:rPr>
      </w:pPr>
      <w:r w:rsidRPr="00242964">
        <w:rPr>
          <w:rFonts w:ascii="Calibri" w:eastAsia="Calibri" w:hAnsi="Calibri" w:cs="Times New Roman"/>
          <w:lang w:val="es-419"/>
        </w:rPr>
        <w:t xml:space="preserve">Solo el representante personal nombrado por el tribunal puede solicitar en nombre de la sucesión para cada heredero individual del patrimonio sucesorio que reúna las condiciones para una exención por dificultades económicas o una moratoria. El </w:t>
      </w:r>
      <w:r w:rsidRPr="00242964">
        <w:rPr>
          <w:rFonts w:ascii="Calibri" w:eastAsia="Calibri" w:hAnsi="Calibri" w:cs="Times New Roman"/>
          <w:i/>
          <w:iCs/>
          <w:lang w:val="es-419"/>
        </w:rPr>
        <w:t>Formulario de solicitud para la exención por dificultades económicas</w:t>
      </w:r>
      <w:r w:rsidRPr="00242964">
        <w:rPr>
          <w:rFonts w:ascii="Calibri" w:eastAsia="Calibri" w:hAnsi="Calibri" w:cs="Times New Roman"/>
          <w:lang w:val="es-419"/>
        </w:rPr>
        <w:t xml:space="preserve"> está disponible en el sitio web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en </w:t>
      </w:r>
      <w:hyperlink r:id="rId15" w:history="1">
        <w:r w:rsidR="00E04A12" w:rsidRPr="00242964">
          <w:rPr>
            <w:rFonts w:ascii="Calibri" w:eastAsia="Calibri" w:hAnsi="Calibri" w:cs="Times New Roman"/>
            <w:color w:val="0563C1"/>
            <w:u w:val="single"/>
            <w:lang w:val="es-419"/>
          </w:rPr>
          <w:t>mass.gov/estaterecovery</w:t>
        </w:r>
      </w:hyperlink>
      <w:r w:rsidRPr="00242964">
        <w:rPr>
          <w:rFonts w:ascii="Calibri" w:eastAsia="Calibri" w:hAnsi="Calibri" w:cs="Times New Roman"/>
          <w:lang w:val="es-419"/>
        </w:rPr>
        <w:t xml:space="preserve">. El formulario de solicitud indica toda la información y la documentación necesarias para calificar para </w:t>
      </w:r>
      <w:r w:rsidR="001A1267" w:rsidRPr="00242964">
        <w:rPr>
          <w:rFonts w:ascii="Calibri" w:eastAsia="Calibri" w:hAnsi="Calibri" w:cs="Times New Roman"/>
          <w:lang w:val="es-419"/>
        </w:rPr>
        <w:t xml:space="preserve">recibir </w:t>
      </w:r>
      <w:r w:rsidRPr="00242964">
        <w:rPr>
          <w:rFonts w:ascii="Calibri" w:eastAsia="Calibri" w:hAnsi="Calibri" w:cs="Times New Roman"/>
          <w:lang w:val="es-419"/>
        </w:rPr>
        <w:t>cada exención.</w:t>
      </w:r>
    </w:p>
    <w:p w14:paraId="143B41CF" w14:textId="010420E0" w:rsidR="001E72A8" w:rsidRPr="00242964" w:rsidRDefault="002E2646" w:rsidP="00221F39">
      <w:pPr>
        <w:spacing w:after="120" w:line="240" w:lineRule="auto"/>
        <w:rPr>
          <w:b/>
          <w:bCs/>
          <w:lang w:val="es-419"/>
        </w:rPr>
      </w:pPr>
      <w:r w:rsidRPr="00242964">
        <w:rPr>
          <w:rFonts w:ascii="Calibri" w:eastAsia="Calibri" w:hAnsi="Calibri" w:cs="Times New Roman"/>
          <w:b/>
          <w:bCs/>
          <w:lang w:val="es-419"/>
        </w:rPr>
        <w:lastRenderedPageBreak/>
        <w:t>¿Qué sucede si muchos herederos pueden ser elegibles para diferentes exenciones por dificultades económicas? ¿Es el estado el que determina qué exención se otorgará?</w:t>
      </w:r>
    </w:p>
    <w:p w14:paraId="0137BB6D" w14:textId="60A46292" w:rsidR="002907E6" w:rsidRPr="00242964" w:rsidRDefault="002E2646" w:rsidP="00221F39">
      <w:pPr>
        <w:spacing w:after="120" w:line="240" w:lineRule="auto"/>
        <w:rPr>
          <w:lang w:val="es-419"/>
        </w:rPr>
      </w:pPr>
      <w:r w:rsidRPr="00242964">
        <w:rPr>
          <w:rFonts w:ascii="Calibri" w:eastAsia="Calibri" w:hAnsi="Calibri" w:cs="Times New Roman"/>
          <w:lang w:val="es-419"/>
        </w:rPr>
        <w:t>El representante personal de la sucesión debe presentar solicitudes por separado en nombre de cada heredero individual. El representante personal puede solicitar una exención por dificultades económicas o una combinación de ellas; sin embargo, la sucesión no puede recibir más de un tipo de exención por dificultades económicas.</w:t>
      </w:r>
    </w:p>
    <w:p w14:paraId="6919283D" w14:textId="71979DB7" w:rsidR="002F2612" w:rsidRPr="00242964" w:rsidRDefault="005A53FA" w:rsidP="00221F39">
      <w:pPr>
        <w:spacing w:after="120" w:line="240" w:lineRule="auto"/>
        <w:rPr>
          <w:lang w:val="es-419"/>
        </w:rPr>
      </w:pP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prioriza las exenciones basándose en el beneficio potencial mayor para la sucesión tal como se explica a continuación.</w:t>
      </w:r>
    </w:p>
    <w:p w14:paraId="47BAA48B" w14:textId="22B4DA08" w:rsidR="002F2612" w:rsidRPr="00242964" w:rsidRDefault="002E2646" w:rsidP="002F2612">
      <w:pPr>
        <w:pStyle w:val="ListParagraph"/>
        <w:numPr>
          <w:ilvl w:val="0"/>
          <w:numId w:val="13"/>
        </w:numPr>
        <w:rPr>
          <w:rFonts w:cstheme="minorHAnsi"/>
          <w:lang w:val="es-419"/>
        </w:rPr>
      </w:pPr>
      <w:r w:rsidRPr="00242964">
        <w:rPr>
          <w:rFonts w:ascii="Calibri" w:eastAsia="Calibri" w:hAnsi="Calibri" w:cs="Calibri"/>
          <w:b/>
          <w:bCs/>
          <w:lang w:val="es-419"/>
        </w:rPr>
        <w:t>Exención por residencia y dificultades económicas.</w:t>
      </w:r>
      <w:r w:rsidRPr="00242964">
        <w:rPr>
          <w:rFonts w:ascii="Calibri" w:eastAsia="Calibri" w:hAnsi="Calibri" w:cs="Calibri"/>
          <w:lang w:val="es-419"/>
        </w:rPr>
        <w:t xml:space="preserve"> Si un heredero califica para </w:t>
      </w:r>
      <w:r w:rsidR="000F590B" w:rsidRPr="00242964">
        <w:rPr>
          <w:rFonts w:ascii="Calibri" w:eastAsia="Calibri" w:hAnsi="Calibri" w:cs="Calibri"/>
          <w:lang w:val="es-419"/>
        </w:rPr>
        <w:t xml:space="preserve">recibir </w:t>
      </w:r>
      <w:r w:rsidRPr="00242964">
        <w:rPr>
          <w:rFonts w:ascii="Calibri" w:eastAsia="Calibri" w:hAnsi="Calibri" w:cs="Calibri"/>
          <w:lang w:val="es-419"/>
        </w:rPr>
        <w:t xml:space="preserve">esta exención, la sucesión no es elegible para </w:t>
      </w:r>
      <w:r w:rsidR="000F590B" w:rsidRPr="00242964">
        <w:rPr>
          <w:rFonts w:ascii="Calibri" w:eastAsia="Calibri" w:hAnsi="Calibri" w:cs="Calibri"/>
          <w:lang w:val="es-419"/>
        </w:rPr>
        <w:t xml:space="preserve">recibir </w:t>
      </w:r>
      <w:r w:rsidRPr="00242964">
        <w:rPr>
          <w:rFonts w:ascii="Calibri" w:eastAsia="Calibri" w:hAnsi="Calibri" w:cs="Calibri"/>
          <w:lang w:val="es-419"/>
        </w:rPr>
        <w:t>la Exención por cuidados proporcionados o la Exención basada en los ingresos.</w:t>
      </w:r>
    </w:p>
    <w:p w14:paraId="1273FE28" w14:textId="608A5E01" w:rsidR="00E04A12" w:rsidRPr="00242964" w:rsidRDefault="002E2646" w:rsidP="002F2612">
      <w:pPr>
        <w:pStyle w:val="ListParagraph"/>
        <w:numPr>
          <w:ilvl w:val="0"/>
          <w:numId w:val="13"/>
        </w:numPr>
        <w:rPr>
          <w:rFonts w:cstheme="minorHAnsi"/>
          <w:lang w:val="es-419"/>
        </w:rPr>
      </w:pPr>
      <w:r w:rsidRPr="00242964">
        <w:rPr>
          <w:rFonts w:ascii="Calibri" w:eastAsia="Calibri" w:hAnsi="Calibri" w:cs="Calibri"/>
          <w:b/>
          <w:bCs/>
          <w:lang w:val="es-419"/>
        </w:rPr>
        <w:t>Exención por cuidados proporcionados.</w:t>
      </w:r>
      <w:r w:rsidRPr="00242964">
        <w:rPr>
          <w:rFonts w:ascii="Calibri" w:eastAsia="Calibri" w:hAnsi="Calibri" w:cs="Calibri"/>
          <w:lang w:val="es-419"/>
        </w:rPr>
        <w:t xml:space="preserve"> Un heredero puede calificar para esta exención si la sucesión no solicita una Exención por residencia y dificultades económicas</w:t>
      </w:r>
      <w:r w:rsidR="003C0531" w:rsidRPr="00242964">
        <w:rPr>
          <w:rFonts w:ascii="Calibri" w:eastAsia="Calibri" w:hAnsi="Calibri" w:cs="Calibri"/>
          <w:lang w:val="es-419"/>
        </w:rPr>
        <w:t>, ni califica para recibirla</w:t>
      </w:r>
      <w:r w:rsidRPr="00242964">
        <w:rPr>
          <w:rFonts w:ascii="Calibri" w:eastAsia="Calibri" w:hAnsi="Calibri" w:cs="Calibri"/>
          <w:lang w:val="es-419"/>
        </w:rPr>
        <w:t xml:space="preserve">. Si un heredero califica para esta exención, la sucesión no es elegible para </w:t>
      </w:r>
      <w:r w:rsidR="000F590B" w:rsidRPr="00242964">
        <w:rPr>
          <w:rFonts w:ascii="Calibri" w:eastAsia="Calibri" w:hAnsi="Calibri" w:cs="Calibri"/>
          <w:lang w:val="es-419"/>
        </w:rPr>
        <w:t xml:space="preserve">recibir </w:t>
      </w:r>
      <w:r w:rsidRPr="00242964">
        <w:rPr>
          <w:rFonts w:ascii="Calibri" w:eastAsia="Calibri" w:hAnsi="Calibri" w:cs="Calibri"/>
          <w:lang w:val="es-419"/>
        </w:rPr>
        <w:t>una Exención basada en los ingresos.</w:t>
      </w:r>
    </w:p>
    <w:p w14:paraId="38F31687" w14:textId="37453530" w:rsidR="00527EF5" w:rsidRPr="00242964" w:rsidRDefault="002E2646" w:rsidP="00527EF5">
      <w:pPr>
        <w:pStyle w:val="ListParagraph"/>
        <w:numPr>
          <w:ilvl w:val="0"/>
          <w:numId w:val="13"/>
        </w:numPr>
        <w:rPr>
          <w:rFonts w:cstheme="minorHAnsi"/>
          <w:lang w:val="es-419"/>
        </w:rPr>
      </w:pPr>
      <w:r w:rsidRPr="00242964">
        <w:rPr>
          <w:rFonts w:ascii="Calibri" w:eastAsia="Calibri" w:hAnsi="Calibri" w:cs="Calibri"/>
          <w:b/>
          <w:bCs/>
          <w:lang w:val="es-419"/>
        </w:rPr>
        <w:t>Exención basada en los ingresos.</w:t>
      </w:r>
      <w:r w:rsidRPr="00242964">
        <w:rPr>
          <w:rFonts w:ascii="Calibri" w:eastAsia="Calibri" w:hAnsi="Calibri" w:cs="Calibri"/>
          <w:lang w:val="es-419"/>
        </w:rPr>
        <w:t xml:space="preserve"> Un heredero puede calificar para </w:t>
      </w:r>
      <w:r w:rsidR="000F590B" w:rsidRPr="00242964">
        <w:rPr>
          <w:rFonts w:ascii="Calibri" w:eastAsia="Calibri" w:hAnsi="Calibri" w:cs="Calibri"/>
          <w:lang w:val="es-419"/>
        </w:rPr>
        <w:t xml:space="preserve">recibir </w:t>
      </w:r>
      <w:r w:rsidRPr="00242964">
        <w:rPr>
          <w:rFonts w:ascii="Calibri" w:eastAsia="Calibri" w:hAnsi="Calibri" w:cs="Calibri"/>
          <w:lang w:val="es-419"/>
        </w:rPr>
        <w:t xml:space="preserve">esta exención si la sucesión no solicita la Exención por residencia y dificultades económicas o la Exención por cuidados proporcionados, ni califica para </w:t>
      </w:r>
      <w:r w:rsidR="003C0531" w:rsidRPr="00242964">
        <w:rPr>
          <w:rFonts w:ascii="Calibri" w:eastAsia="Calibri" w:hAnsi="Calibri" w:cs="Calibri"/>
          <w:lang w:val="es-419"/>
        </w:rPr>
        <w:t>recibirlas</w:t>
      </w:r>
      <w:r w:rsidRPr="00242964">
        <w:rPr>
          <w:rFonts w:ascii="Calibri" w:eastAsia="Calibri" w:hAnsi="Calibri" w:cs="Calibri"/>
          <w:lang w:val="es-419"/>
        </w:rPr>
        <w:t>.</w:t>
      </w:r>
    </w:p>
    <w:p w14:paraId="6283F45F" w14:textId="20D92C13" w:rsidR="001E72A8" w:rsidRPr="00242964" w:rsidRDefault="002E2646" w:rsidP="00221F39">
      <w:pPr>
        <w:spacing w:after="120" w:line="240" w:lineRule="auto"/>
        <w:rPr>
          <w:b/>
          <w:bCs/>
          <w:lang w:val="es-419"/>
        </w:rPr>
      </w:pPr>
      <w:r w:rsidRPr="00242964">
        <w:rPr>
          <w:rFonts w:ascii="Calibri" w:eastAsia="Calibri" w:hAnsi="Calibri" w:cs="Times New Roman"/>
          <w:b/>
          <w:bCs/>
          <w:lang w:val="es-419"/>
        </w:rPr>
        <w:t>¿Hay un período condicional para estas exenciones por dificultades económicas durante el cual las circunstancias de un heredero deben permanecer invariables dos años después de que se otorga la exención?</w:t>
      </w:r>
    </w:p>
    <w:p w14:paraId="0F515C36" w14:textId="32F258DB" w:rsidR="00642A5F" w:rsidRPr="00242964" w:rsidRDefault="002E2646" w:rsidP="00642A5F">
      <w:pPr>
        <w:spacing w:after="120" w:line="240" w:lineRule="auto"/>
        <w:rPr>
          <w:lang w:val="es-419"/>
        </w:rPr>
      </w:pPr>
      <w:r w:rsidRPr="00242964">
        <w:rPr>
          <w:rFonts w:ascii="Calibri" w:eastAsia="Calibri" w:hAnsi="Calibri" w:cs="Times New Roman"/>
          <w:lang w:val="es-419"/>
        </w:rPr>
        <w:t xml:space="preserve">Esto depende de cuándo se presenta el reclamo. Para todos los reclamos presentados a partir del 14 de mayo de 2021, no hay períodos condicionales para exenciones por dificultades económicas. Cualquier </w:t>
      </w:r>
      <w:r w:rsidRPr="00242964">
        <w:rPr>
          <w:rFonts w:ascii="Calibri" w:eastAsia="Calibri" w:hAnsi="Calibri" w:cs="Times New Roman"/>
          <w:i/>
          <w:iCs/>
          <w:lang w:val="es-419"/>
        </w:rPr>
        <w:t>Exención por residencia y dificultades económicas</w:t>
      </w:r>
      <w:r w:rsidRPr="00242964">
        <w:rPr>
          <w:rFonts w:ascii="Calibri" w:eastAsia="Calibri" w:hAnsi="Calibri" w:cs="Times New Roman"/>
          <w:lang w:val="es-419"/>
        </w:rPr>
        <w:t xml:space="preserve"> que surja de los </w:t>
      </w:r>
      <w:r w:rsidRPr="00242964">
        <w:rPr>
          <w:rFonts w:ascii="Calibri" w:eastAsia="Calibri" w:hAnsi="Calibri" w:cs="Times New Roman"/>
          <w:i/>
          <w:iCs/>
          <w:lang w:val="es-419"/>
        </w:rPr>
        <w:t>Avisos de reclamo</w:t>
      </w:r>
      <w:r w:rsidRPr="00242964">
        <w:rPr>
          <w:rFonts w:ascii="Calibri" w:eastAsia="Calibri" w:hAnsi="Calibri" w:cs="Times New Roman"/>
          <w:lang w:val="es-419"/>
        </w:rPr>
        <w:t xml:space="preserve"> presentados antes del 14 de mayo de 2021, que no haya sido satisfecha y estuviera sujeta a los requisitos condicionales de dos años establecidos en 130 CMR 501.013(D)(1)(a)(3) a partir del 14 de mayo de 2021, se volverá permanente y vinculante.</w:t>
      </w:r>
    </w:p>
    <w:p w14:paraId="3312BCB4" w14:textId="34AF57B0" w:rsidR="001E72A8" w:rsidRPr="00242964" w:rsidRDefault="002E2646" w:rsidP="00221F39">
      <w:pPr>
        <w:spacing w:after="120" w:line="240" w:lineRule="auto"/>
        <w:rPr>
          <w:b/>
          <w:bCs/>
          <w:lang w:val="es-419"/>
        </w:rPr>
      </w:pPr>
      <w:r w:rsidRPr="00242964">
        <w:rPr>
          <w:rFonts w:ascii="Calibri" w:eastAsia="Calibri" w:hAnsi="Calibri" w:cs="Times New Roman"/>
          <w:b/>
          <w:bCs/>
          <w:lang w:val="es-419"/>
        </w:rPr>
        <w:t>Si se rechaza una exención por dificultades económicas, ¿existe una opción para apelar?</w:t>
      </w:r>
    </w:p>
    <w:p w14:paraId="5C7E1C8F" w14:textId="79F41244" w:rsidR="00E04A12" w:rsidRPr="00242964" w:rsidRDefault="002E2646" w:rsidP="00E12741">
      <w:pPr>
        <w:spacing w:after="120" w:line="240" w:lineRule="auto"/>
        <w:rPr>
          <w:lang w:val="es-419"/>
        </w:rPr>
      </w:pPr>
      <w:r w:rsidRPr="00242964">
        <w:rPr>
          <w:rFonts w:ascii="Calibri" w:eastAsia="Calibri" w:hAnsi="Calibri" w:cs="Times New Roman"/>
          <w:lang w:val="es-419"/>
        </w:rPr>
        <w:t xml:space="preserve">Sí. Si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rechaza la solicitud del representante personal para una exención por dificultades económicas,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notificará al representante personal de su decisión. El representante personal puede retirar la solicitud. Si el representante personal está en desacuerdo con la determinación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y deseara apelar, no debería retirar la solicitud de una exención por dificultades económicas. En ese caso,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debe presentar una demanda judicial contra la sucesión ante el Tribunal Superior a fin de hacer cumplir su reclamo dentro de los 60</w:t>
      </w:r>
      <w:r w:rsidR="00016965" w:rsidRPr="00242964">
        <w:rPr>
          <w:rFonts w:ascii="Calibri" w:eastAsia="Calibri" w:hAnsi="Calibri" w:cs="Times New Roman"/>
          <w:lang w:val="es-419"/>
        </w:rPr>
        <w:t> </w:t>
      </w:r>
      <w:r w:rsidRPr="00242964">
        <w:rPr>
          <w:rFonts w:ascii="Calibri" w:eastAsia="Calibri" w:hAnsi="Calibri" w:cs="Times New Roman"/>
          <w:lang w:val="es-419"/>
        </w:rPr>
        <w:t>días de haber recibido la solicitud escrita del representante personal de una exención por dificultades económicas. La sucesión tendrá la oportunidad de presentar su caso ante la justicia, y el tribunal determinará la validez de la solicitud de una exención por dificultades económicas.</w:t>
      </w:r>
    </w:p>
    <w:p w14:paraId="131B7B9D" w14:textId="06EA1040" w:rsidR="00DB15C0" w:rsidRPr="00242964" w:rsidRDefault="002E2646" w:rsidP="00E25B49">
      <w:pPr>
        <w:spacing w:after="120" w:line="240" w:lineRule="auto"/>
        <w:rPr>
          <w:rFonts w:eastAsia="Times New Roman"/>
          <w:b/>
          <w:lang w:val="es-419"/>
        </w:rPr>
      </w:pPr>
      <w:r w:rsidRPr="00242964">
        <w:rPr>
          <w:rFonts w:ascii="Calibri" w:eastAsia="Calibri" w:hAnsi="Calibri" w:cs="Times New Roman"/>
          <w:b/>
          <w:bCs/>
          <w:lang w:val="es-419"/>
        </w:rPr>
        <w:t>¿Dónde encuentro la Guía del Nivel Federal de Pobreza para este año y los años anteriores?</w:t>
      </w:r>
    </w:p>
    <w:p w14:paraId="2F15FD46" w14:textId="79E68456" w:rsidR="00E04A12" w:rsidRDefault="008A5038" w:rsidP="00E25B49">
      <w:pPr>
        <w:spacing w:after="120" w:line="240" w:lineRule="auto"/>
        <w:rPr>
          <w:lang w:val="es-419"/>
        </w:rPr>
      </w:pPr>
      <w:r w:rsidRPr="00242964">
        <w:rPr>
          <w:rFonts w:ascii="Calibri" w:eastAsia="Calibri" w:hAnsi="Calibri" w:cs="Times New Roman"/>
          <w:lang w:val="es-419"/>
        </w:rPr>
        <w:t>Puede encontrar l</w:t>
      </w:r>
      <w:r w:rsidR="002E2646" w:rsidRPr="00242964">
        <w:rPr>
          <w:rFonts w:ascii="Calibri" w:eastAsia="Calibri" w:hAnsi="Calibri" w:cs="Times New Roman"/>
          <w:lang w:val="es-419"/>
        </w:rPr>
        <w:t xml:space="preserve">a Guía del Nivel Federal de Pobreza en el </w:t>
      </w:r>
      <w:hyperlink r:id="rId16" w:history="1">
        <w:r w:rsidR="00E04A12" w:rsidRPr="00242964">
          <w:rPr>
            <w:rFonts w:ascii="Calibri" w:eastAsia="Calibri" w:hAnsi="Calibri" w:cs="Times New Roman"/>
            <w:color w:val="0563C1"/>
            <w:u w:val="single"/>
            <w:lang w:val="es-419"/>
          </w:rPr>
          <w:t xml:space="preserve">sitio web de </w:t>
        </w:r>
        <w:r w:rsidR="005A53FA" w:rsidRPr="00242964">
          <w:rPr>
            <w:rFonts w:ascii="Calibri" w:eastAsia="Calibri" w:hAnsi="Calibri" w:cs="Times New Roman"/>
            <w:color w:val="0563C1"/>
            <w:u w:val="single"/>
            <w:lang w:val="es-419"/>
          </w:rPr>
          <w:t>MassHealth</w:t>
        </w:r>
        <w:r w:rsidR="00E04A12" w:rsidRPr="00242964">
          <w:rPr>
            <w:rFonts w:ascii="Calibri" w:eastAsia="Calibri" w:hAnsi="Calibri" w:cs="Times New Roman"/>
            <w:lang w:val="es-419"/>
          </w:rPr>
          <w:t>.</w:t>
        </w:r>
      </w:hyperlink>
    </w:p>
    <w:p w14:paraId="2816CAF1" w14:textId="77777777" w:rsidR="009D3C13" w:rsidRPr="00242964" w:rsidRDefault="009D3C13" w:rsidP="00E25B49">
      <w:pPr>
        <w:spacing w:after="120" w:line="240" w:lineRule="auto"/>
        <w:rPr>
          <w:rFonts w:eastAsia="Times New Roman"/>
          <w:lang w:val="es-419"/>
        </w:rPr>
      </w:pPr>
    </w:p>
    <w:p w14:paraId="24D257F0" w14:textId="6D1A9012" w:rsidR="002907E6" w:rsidRPr="00242964" w:rsidRDefault="002E2646" w:rsidP="00034F2E">
      <w:pPr>
        <w:pStyle w:val="Heading3"/>
        <w:rPr>
          <w:lang w:val="es-419"/>
        </w:rPr>
      </w:pPr>
      <w:r w:rsidRPr="00242964">
        <w:rPr>
          <w:rFonts w:ascii="Calibri Light" w:eastAsia="Calibri Light" w:hAnsi="Calibri Light" w:cs="Times New Roman"/>
          <w:lang w:val="es-419"/>
        </w:rPr>
        <w:lastRenderedPageBreak/>
        <w:t>Exención por dificultades económicas por cuidados proporcionados</w:t>
      </w:r>
    </w:p>
    <w:p w14:paraId="34844FB4" w14:textId="1B6FE097" w:rsidR="002907E6" w:rsidRPr="00242964" w:rsidRDefault="002E2646" w:rsidP="002907E6">
      <w:pPr>
        <w:spacing w:after="120" w:line="240" w:lineRule="auto"/>
        <w:rPr>
          <w:b/>
          <w:bCs/>
          <w:lang w:val="es-419"/>
        </w:rPr>
      </w:pPr>
      <w:r w:rsidRPr="00242964">
        <w:rPr>
          <w:rFonts w:ascii="Calibri" w:eastAsia="Calibri" w:hAnsi="Calibri" w:cs="Times New Roman"/>
          <w:b/>
          <w:bCs/>
          <w:lang w:val="es-419"/>
        </w:rPr>
        <w:t>¿Qué sucede si estaba viviendo en el hogar y brindando cuidados, pero no tengo un derecho al hogar en el testamento?</w:t>
      </w:r>
    </w:p>
    <w:p w14:paraId="5DD687C6" w14:textId="2E07B262" w:rsidR="00E04A12" w:rsidRPr="00242964" w:rsidRDefault="002E2646" w:rsidP="002907E6">
      <w:pPr>
        <w:spacing w:after="120" w:line="240" w:lineRule="auto"/>
        <w:rPr>
          <w:lang w:val="es-419"/>
        </w:rPr>
      </w:pPr>
      <w:r w:rsidRPr="00242964">
        <w:rPr>
          <w:rFonts w:ascii="Calibri" w:eastAsia="Calibri" w:hAnsi="Calibri" w:cs="Times New Roman"/>
          <w:lang w:val="es-419"/>
        </w:rPr>
        <w:t xml:space="preserve">Un heredero debe heredar un derecho a la propiedad de un afiliado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para ser elegible para la Exención por cuidados proporcionados.</w:t>
      </w:r>
    </w:p>
    <w:p w14:paraId="15E7F407" w14:textId="77777777" w:rsidR="00E04A12" w:rsidRPr="00242964" w:rsidRDefault="002E2646" w:rsidP="002907E6">
      <w:pPr>
        <w:spacing w:after="120" w:line="240" w:lineRule="auto"/>
        <w:rPr>
          <w:b/>
          <w:bCs/>
          <w:lang w:val="es-419"/>
        </w:rPr>
      </w:pPr>
      <w:r w:rsidRPr="00242964">
        <w:rPr>
          <w:rFonts w:ascii="Calibri" w:eastAsia="Calibri" w:hAnsi="Calibri" w:cs="Times New Roman"/>
          <w:b/>
          <w:bCs/>
          <w:lang w:val="es-419"/>
        </w:rPr>
        <w:t>¿Cómo demuestro que proporcioné un nivel de cuidado que evitó el ingreso de un afiliado en una institución?</w:t>
      </w:r>
    </w:p>
    <w:p w14:paraId="7A6407BD" w14:textId="2B482375" w:rsidR="00E04A12" w:rsidRPr="00242964" w:rsidRDefault="002E2646" w:rsidP="002907E6">
      <w:pPr>
        <w:spacing w:after="120" w:line="240" w:lineRule="auto"/>
        <w:rPr>
          <w:lang w:val="es-419"/>
        </w:rPr>
      </w:pPr>
      <w:r w:rsidRPr="00242964">
        <w:rPr>
          <w:rFonts w:ascii="Calibri" w:eastAsia="Calibri" w:hAnsi="Calibri" w:cs="Times New Roman"/>
          <w:lang w:val="es-419"/>
        </w:rPr>
        <w:t xml:space="preserve">Generalmente, el heredero debe presentar una carta del médico del afiliado. La carta debería </w:t>
      </w:r>
      <w:r w:rsidR="0052212F" w:rsidRPr="00242964">
        <w:rPr>
          <w:rFonts w:ascii="Calibri" w:eastAsia="Calibri" w:hAnsi="Calibri" w:cs="Times New Roman"/>
          <w:lang w:val="es-419"/>
        </w:rPr>
        <w:t xml:space="preserve">declarar </w:t>
      </w:r>
      <w:r w:rsidRPr="00242964">
        <w:rPr>
          <w:rFonts w:ascii="Calibri" w:eastAsia="Calibri" w:hAnsi="Calibri" w:cs="Times New Roman"/>
          <w:lang w:val="es-419"/>
        </w:rPr>
        <w:t xml:space="preserve">que el proveedor trató al afiliado y que tenía conocimiento de sus antecedentes médicos, y que el afiliado hubiera solicitado la admisión en un centro de no haber recibido los cuidados proporcionados por el heredero. El </w:t>
      </w:r>
      <w:r w:rsidRPr="00242964">
        <w:rPr>
          <w:rFonts w:ascii="Calibri" w:eastAsia="Calibri" w:hAnsi="Calibri" w:cs="Times New Roman"/>
          <w:i/>
          <w:iCs/>
          <w:lang w:val="es-419"/>
        </w:rPr>
        <w:t>Formulario de solicitud de exención por dificultades económicas</w:t>
      </w:r>
      <w:r w:rsidRPr="00242964">
        <w:rPr>
          <w:rFonts w:ascii="Calibri" w:eastAsia="Calibri" w:hAnsi="Calibri" w:cs="Times New Roman"/>
          <w:lang w:val="es-419"/>
        </w:rPr>
        <w:t xml:space="preserve"> y el reglamento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en </w:t>
      </w:r>
      <w:hyperlink r:id="rId17" w:history="1">
        <w:r w:rsidR="00E04A12" w:rsidRPr="00242964">
          <w:rPr>
            <w:rFonts w:ascii="Calibri" w:eastAsia="Calibri" w:hAnsi="Calibri" w:cs="Times New Roman"/>
            <w:color w:val="0563C1"/>
            <w:u w:val="single"/>
            <w:lang w:val="es-419"/>
          </w:rPr>
          <w:t>130 CMR 501.013</w:t>
        </w:r>
      </w:hyperlink>
      <w:r w:rsidRPr="00242964">
        <w:rPr>
          <w:rFonts w:ascii="Calibri" w:eastAsia="Calibri" w:hAnsi="Calibri" w:cs="Times New Roman"/>
          <w:lang w:val="es-419"/>
        </w:rPr>
        <w:t xml:space="preserve"> y </w:t>
      </w:r>
      <w:hyperlink r:id="rId18" w:history="1">
        <w:r w:rsidR="00E04A12" w:rsidRPr="00242964">
          <w:rPr>
            <w:rFonts w:ascii="Calibri" w:eastAsia="Calibri" w:hAnsi="Calibri" w:cs="Times New Roman"/>
            <w:color w:val="0563C1"/>
            <w:u w:val="single"/>
            <w:lang w:val="es-419"/>
          </w:rPr>
          <w:t>130 CMR 515.011</w:t>
        </w:r>
      </w:hyperlink>
      <w:r w:rsidRPr="00242964">
        <w:rPr>
          <w:rFonts w:ascii="Calibri" w:eastAsia="Calibri" w:hAnsi="Calibri" w:cs="Times New Roman"/>
          <w:lang w:val="es-419"/>
        </w:rPr>
        <w:t xml:space="preserve"> proporcionan información y orientación adicional.</w:t>
      </w:r>
    </w:p>
    <w:p w14:paraId="3DCF2EB3" w14:textId="7E897540" w:rsidR="002907E6" w:rsidRPr="00242964" w:rsidRDefault="002E2646" w:rsidP="00DB4D71">
      <w:pPr>
        <w:spacing w:after="120" w:line="240" w:lineRule="auto"/>
        <w:rPr>
          <w:b/>
          <w:bCs/>
          <w:lang w:val="es-419"/>
        </w:rPr>
      </w:pPr>
      <w:r w:rsidRPr="00242964">
        <w:rPr>
          <w:rFonts w:ascii="Calibri" w:eastAsia="Calibri" w:hAnsi="Calibri" w:cs="Times New Roman"/>
          <w:b/>
          <w:bCs/>
          <w:lang w:val="es-419"/>
        </w:rPr>
        <w:t>¿Qué sucede si no hay un testamento?</w:t>
      </w:r>
    </w:p>
    <w:p w14:paraId="6D2E393F" w14:textId="65F7C530" w:rsidR="00951A6C" w:rsidRPr="00242964" w:rsidRDefault="002E2646" w:rsidP="00DB4D71">
      <w:pPr>
        <w:rPr>
          <w:lang w:val="es-419"/>
        </w:rPr>
      </w:pPr>
      <w:r w:rsidRPr="00242964">
        <w:rPr>
          <w:rFonts w:ascii="Calibri" w:eastAsia="Calibri" w:hAnsi="Calibri" w:cs="Times New Roman"/>
          <w:lang w:val="es-419"/>
        </w:rPr>
        <w:t>Si un afiliado muere sin dejar un testamento, las leyes en materia de sucesión de Massachusetts especifican quién hereda un derecho a la propiedad del afiliado. El tribunal de sucesiones emitirá una determinación formal de los herederos. El representante personal puede presentar una solicitud para una exención por dificultades económicas para todas las personas que tengan un derecho a la propiedad del afiliado de esta manera.</w:t>
      </w:r>
    </w:p>
    <w:p w14:paraId="47AF2669" w14:textId="4EF9BB5E" w:rsidR="00E04A12" w:rsidRPr="00242964" w:rsidRDefault="0052212F" w:rsidP="00DB4D71">
      <w:pPr>
        <w:rPr>
          <w:lang w:val="es-419"/>
        </w:rPr>
      </w:pPr>
      <w:r w:rsidRPr="00242964">
        <w:rPr>
          <w:rFonts w:ascii="Calibri" w:eastAsia="Calibri" w:hAnsi="Calibri" w:cs="Times New Roman"/>
          <w:lang w:val="es-419"/>
        </w:rPr>
        <w:t>Puede encontrar l</w:t>
      </w:r>
      <w:r w:rsidR="002E2646" w:rsidRPr="00242964">
        <w:rPr>
          <w:rFonts w:ascii="Calibri" w:eastAsia="Calibri" w:hAnsi="Calibri" w:cs="Times New Roman"/>
          <w:lang w:val="es-419"/>
        </w:rPr>
        <w:t xml:space="preserve">as leyes que especifican quién hereda la propiedad del afiliado cuando no hay testamento en </w:t>
      </w:r>
      <w:hyperlink r:id="rId19" w:history="1">
        <w:r w:rsidR="00E04A12" w:rsidRPr="00242964">
          <w:rPr>
            <w:rFonts w:ascii="Calibri" w:eastAsia="Calibri" w:hAnsi="Calibri" w:cs="Times New Roman"/>
            <w:color w:val="0563C1"/>
            <w:u w:val="single"/>
            <w:lang w:val="es-419"/>
          </w:rPr>
          <w:t>M.G.L. Capítulo 190B, § 2</w:t>
        </w:r>
      </w:hyperlink>
      <w:r w:rsidR="002E2646" w:rsidRPr="00242964">
        <w:rPr>
          <w:rFonts w:ascii="Calibri" w:eastAsia="Calibri" w:hAnsi="Calibri" w:cs="Times New Roman"/>
          <w:lang w:val="es-419"/>
        </w:rPr>
        <w:t>.</w:t>
      </w:r>
    </w:p>
    <w:p w14:paraId="4C7FD795" w14:textId="5D95F205" w:rsidR="001E72A8" w:rsidRPr="00242964" w:rsidRDefault="002E2646" w:rsidP="00034F2E">
      <w:pPr>
        <w:pStyle w:val="Heading3"/>
        <w:rPr>
          <w:lang w:val="es-419"/>
        </w:rPr>
      </w:pPr>
      <w:r w:rsidRPr="00242964">
        <w:rPr>
          <w:rFonts w:ascii="Calibri Light" w:eastAsia="Calibri Light" w:hAnsi="Calibri Light" w:cs="Times New Roman"/>
          <w:lang w:val="es-419"/>
        </w:rPr>
        <w:t>Exención por dificultades económicas basada en los ingresos</w:t>
      </w:r>
    </w:p>
    <w:p w14:paraId="1B858BFB" w14:textId="253EA282" w:rsidR="001E72A8" w:rsidRPr="00242964" w:rsidRDefault="002E2646" w:rsidP="00221F39">
      <w:pPr>
        <w:spacing w:after="120" w:line="240" w:lineRule="auto"/>
        <w:rPr>
          <w:b/>
          <w:bCs/>
          <w:lang w:val="es-419"/>
        </w:rPr>
      </w:pPr>
      <w:r w:rsidRPr="00242964">
        <w:rPr>
          <w:rFonts w:ascii="Calibri" w:eastAsia="Calibri" w:hAnsi="Calibri" w:cs="Times New Roman"/>
          <w:b/>
          <w:bCs/>
          <w:lang w:val="es-419"/>
        </w:rPr>
        <w:t>Si un heredero puede ser elegible para la Exención basada en los ingresos y el patrimonio sucesorio está valuado en menos de $50,000, ¿se exime todo el reclamo?</w:t>
      </w:r>
    </w:p>
    <w:p w14:paraId="228DC002" w14:textId="5C7280BB" w:rsidR="00E04A12" w:rsidRPr="00242964" w:rsidRDefault="002E2646" w:rsidP="00221F39">
      <w:pPr>
        <w:spacing w:after="120" w:line="240" w:lineRule="auto"/>
        <w:rPr>
          <w:lang w:val="es-419"/>
        </w:rPr>
      </w:pPr>
      <w:r w:rsidRPr="00242964">
        <w:rPr>
          <w:rFonts w:ascii="Calibri" w:eastAsia="Calibri" w:hAnsi="Calibri" w:cs="Times New Roman"/>
          <w:lang w:val="es-419"/>
        </w:rPr>
        <w:t>Esto depende de</w:t>
      </w:r>
      <w:r w:rsidR="00B52F88" w:rsidRPr="00242964">
        <w:rPr>
          <w:rFonts w:ascii="Calibri" w:eastAsia="Calibri" w:hAnsi="Calibri" w:cs="Times New Roman"/>
          <w:lang w:val="es-419"/>
        </w:rPr>
        <w:t xml:space="preserve"> </w:t>
      </w:r>
      <w:r w:rsidRPr="00242964">
        <w:rPr>
          <w:rFonts w:ascii="Calibri" w:eastAsia="Calibri" w:hAnsi="Calibri" w:cs="Times New Roman"/>
          <w:lang w:val="es-419"/>
        </w:rPr>
        <w:t>l</w:t>
      </w:r>
      <w:r w:rsidR="00B52F88" w:rsidRPr="00242964">
        <w:rPr>
          <w:rFonts w:ascii="Calibri" w:eastAsia="Calibri" w:hAnsi="Calibri" w:cs="Times New Roman"/>
          <w:lang w:val="es-419"/>
        </w:rPr>
        <w:t>a</w:t>
      </w:r>
      <w:r w:rsidRPr="00242964">
        <w:rPr>
          <w:rFonts w:ascii="Calibri" w:eastAsia="Calibri" w:hAnsi="Calibri" w:cs="Times New Roman"/>
          <w:lang w:val="es-419"/>
        </w:rPr>
        <w:t xml:space="preserve"> </w:t>
      </w:r>
      <w:r w:rsidR="00B52F88" w:rsidRPr="00242964">
        <w:rPr>
          <w:rFonts w:ascii="Calibri" w:eastAsia="Calibri" w:hAnsi="Calibri" w:cs="Times New Roman"/>
          <w:lang w:val="es-419"/>
        </w:rPr>
        <w:t>cantidad</w:t>
      </w:r>
      <w:r w:rsidR="007824C4" w:rsidRPr="00242964">
        <w:rPr>
          <w:rFonts w:ascii="Calibri" w:eastAsia="Calibri" w:hAnsi="Calibri" w:cs="Times New Roman"/>
          <w:lang w:val="es-419"/>
        </w:rPr>
        <w:t xml:space="preserve"> </w:t>
      </w:r>
      <w:r w:rsidRPr="00242964">
        <w:rPr>
          <w:rFonts w:ascii="Calibri" w:eastAsia="Calibri" w:hAnsi="Calibri" w:cs="Times New Roman"/>
          <w:lang w:val="es-419"/>
        </w:rPr>
        <w:t>de</w:t>
      </w:r>
      <w:r w:rsidR="006C0718" w:rsidRPr="00242964">
        <w:rPr>
          <w:rFonts w:ascii="Calibri" w:eastAsia="Calibri" w:hAnsi="Calibri" w:cs="Times New Roman"/>
          <w:lang w:val="es-419"/>
        </w:rPr>
        <w:t xml:space="preserve"> </w:t>
      </w:r>
      <w:r w:rsidRPr="00242964">
        <w:rPr>
          <w:rFonts w:ascii="Calibri" w:eastAsia="Calibri" w:hAnsi="Calibri" w:cs="Times New Roman"/>
          <w:lang w:val="es-419"/>
        </w:rPr>
        <w:t>l</w:t>
      </w:r>
      <w:r w:rsidR="006C0718" w:rsidRPr="00242964">
        <w:rPr>
          <w:rFonts w:ascii="Calibri" w:eastAsia="Calibri" w:hAnsi="Calibri" w:cs="Times New Roman"/>
          <w:lang w:val="es-419"/>
        </w:rPr>
        <w:t>os</w:t>
      </w:r>
      <w:r w:rsidRPr="00242964">
        <w:rPr>
          <w:rFonts w:ascii="Calibri" w:eastAsia="Calibri" w:hAnsi="Calibri" w:cs="Times New Roman"/>
          <w:lang w:val="es-419"/>
        </w:rPr>
        <w:t xml:space="preserve"> derecho</w:t>
      </w:r>
      <w:r w:rsidR="006C0718" w:rsidRPr="00242964">
        <w:rPr>
          <w:rFonts w:ascii="Calibri" w:eastAsia="Calibri" w:hAnsi="Calibri" w:cs="Times New Roman"/>
          <w:lang w:val="es-419"/>
        </w:rPr>
        <w:t>s</w:t>
      </w:r>
      <w:r w:rsidRPr="00242964">
        <w:rPr>
          <w:rFonts w:ascii="Calibri" w:eastAsia="Calibri" w:hAnsi="Calibri" w:cs="Times New Roman"/>
          <w:lang w:val="es-419"/>
        </w:rPr>
        <w:t xml:space="preserve"> real</w:t>
      </w:r>
      <w:r w:rsidR="006C0718" w:rsidRPr="00242964">
        <w:rPr>
          <w:rFonts w:ascii="Calibri" w:eastAsia="Calibri" w:hAnsi="Calibri" w:cs="Times New Roman"/>
          <w:lang w:val="es-419"/>
        </w:rPr>
        <w:t>es</w:t>
      </w:r>
      <w:r w:rsidRPr="00242964">
        <w:rPr>
          <w:rFonts w:ascii="Calibri" w:eastAsia="Calibri" w:hAnsi="Calibri" w:cs="Times New Roman"/>
          <w:lang w:val="es-419"/>
        </w:rPr>
        <w:t xml:space="preserve"> del heredero al patrimonio sucesorio. En algunos casos, esto puede significar que se exime todo el reembolso.</w:t>
      </w:r>
    </w:p>
    <w:p w14:paraId="510C262A" w14:textId="2FC17AC0" w:rsidR="00A949B5" w:rsidRPr="00242964" w:rsidRDefault="002E2646" w:rsidP="00A949B5">
      <w:pPr>
        <w:spacing w:after="120" w:line="240" w:lineRule="auto"/>
        <w:rPr>
          <w:i/>
          <w:iCs/>
          <w:lang w:val="es-419"/>
        </w:rPr>
      </w:pPr>
      <w:r w:rsidRPr="00242964">
        <w:rPr>
          <w:rFonts w:ascii="Calibri" w:eastAsia="Calibri" w:hAnsi="Calibri" w:cs="Times New Roman"/>
          <w:i/>
          <w:iCs/>
          <w:lang w:val="es-419"/>
        </w:rPr>
        <w:t xml:space="preserve">Ejemplo: El valor del patrimonio sucesorio es de $40,000 y el reclamo de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es de $150,000. La recuperación sería del valor restante del patrimonio dado que el valor del patrimonio sucesorio es inferior al monto del reclamo. Estos son dos ejemplos de esta situación.</w:t>
      </w:r>
    </w:p>
    <w:p w14:paraId="5A20E78E" w14:textId="7E1CD5F8" w:rsidR="00A949B5" w:rsidRPr="00242964" w:rsidRDefault="002E2646" w:rsidP="00A949B5">
      <w:pPr>
        <w:pStyle w:val="ListParagraph"/>
        <w:numPr>
          <w:ilvl w:val="0"/>
          <w:numId w:val="15"/>
        </w:numPr>
        <w:spacing w:after="120" w:line="240" w:lineRule="auto"/>
        <w:rPr>
          <w:i/>
          <w:iCs/>
          <w:lang w:val="es-419"/>
        </w:rPr>
      </w:pPr>
      <w:r w:rsidRPr="00242964">
        <w:rPr>
          <w:rFonts w:ascii="Calibri" w:eastAsia="Calibri" w:hAnsi="Calibri" w:cs="Times New Roman"/>
          <w:i/>
          <w:iCs/>
          <w:lang w:val="es-419"/>
        </w:rPr>
        <w:t xml:space="preserve">Si el derecho del heredero al patrimonio sucesorio es de $50,000 o mayor, entonces se eximirían $50,000 del reclamo y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de la recuperación sería cero. Se eximiría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total del reclamo.</w:t>
      </w:r>
    </w:p>
    <w:p w14:paraId="3B602BAC" w14:textId="08A1AF43" w:rsidR="00A949B5" w:rsidRPr="00242964" w:rsidRDefault="002E2646" w:rsidP="00A949B5">
      <w:pPr>
        <w:pStyle w:val="ListParagraph"/>
        <w:numPr>
          <w:ilvl w:val="0"/>
          <w:numId w:val="15"/>
        </w:numPr>
        <w:spacing w:after="120" w:line="240" w:lineRule="auto"/>
        <w:rPr>
          <w:i/>
          <w:iCs/>
          <w:lang w:val="es-419"/>
        </w:rPr>
      </w:pPr>
      <w:r w:rsidRPr="00242964">
        <w:rPr>
          <w:rFonts w:ascii="Calibri" w:eastAsia="Calibri" w:hAnsi="Calibri" w:cs="Times New Roman"/>
          <w:i/>
          <w:iCs/>
          <w:lang w:val="es-419"/>
        </w:rPr>
        <w:t xml:space="preserve">Si el derecho del heredero al patrimonio sucesorio fuera solamente de $20,000, entonces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eximid</w:t>
      </w:r>
      <w:r w:rsidR="007824C4" w:rsidRPr="00242964">
        <w:rPr>
          <w:rFonts w:ascii="Calibri" w:eastAsia="Calibri" w:hAnsi="Calibri" w:cs="Times New Roman"/>
          <w:i/>
          <w:iCs/>
          <w:lang w:val="es-419"/>
        </w:rPr>
        <w:t>a</w:t>
      </w:r>
      <w:r w:rsidRPr="00242964">
        <w:rPr>
          <w:rFonts w:ascii="Calibri" w:eastAsia="Calibri" w:hAnsi="Calibri" w:cs="Times New Roman"/>
          <w:i/>
          <w:iCs/>
          <w:lang w:val="es-419"/>
        </w:rPr>
        <w:t xml:space="preserve"> sería de $20,000.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de la recuperación sería de $20,000 ($40,000 del valor del patrimonio sucesorio menos $20,000 d</w:t>
      </w:r>
      <w:r w:rsidR="007824C4" w:rsidRPr="00242964">
        <w:rPr>
          <w:rFonts w:ascii="Calibri" w:eastAsia="Calibri" w:hAnsi="Calibri" w:cs="Times New Roman"/>
          <w:i/>
          <w:iCs/>
          <w:lang w:val="es-419"/>
        </w:rPr>
        <w:t xml:space="preserve">e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eximid</w:t>
      </w:r>
      <w:r w:rsidR="007824C4" w:rsidRPr="00242964">
        <w:rPr>
          <w:rFonts w:ascii="Calibri" w:eastAsia="Calibri" w:hAnsi="Calibri" w:cs="Times New Roman"/>
          <w:i/>
          <w:iCs/>
          <w:lang w:val="es-419"/>
        </w:rPr>
        <w:t>a</w:t>
      </w:r>
      <w:r w:rsidRPr="00242964">
        <w:rPr>
          <w:rFonts w:ascii="Calibri" w:eastAsia="Calibri" w:hAnsi="Calibri" w:cs="Times New Roman"/>
          <w:i/>
          <w:iCs/>
          <w:lang w:val="es-419"/>
        </w:rPr>
        <w:t xml:space="preserve"> = $20,000 </w:t>
      </w:r>
      <w:r w:rsidR="006C0718" w:rsidRPr="00242964">
        <w:rPr>
          <w:rFonts w:ascii="Calibri" w:eastAsia="Calibri" w:hAnsi="Calibri" w:cs="Times New Roman"/>
          <w:i/>
          <w:iCs/>
          <w:lang w:val="es-419"/>
        </w:rPr>
        <w:t xml:space="preserve">de </w:t>
      </w:r>
      <w:r w:rsidR="007824C4" w:rsidRPr="00242964">
        <w:rPr>
          <w:rFonts w:ascii="Calibri" w:eastAsia="Calibri" w:hAnsi="Calibri" w:cs="Times New Roman"/>
          <w:i/>
          <w:iCs/>
          <w:lang w:val="es-419"/>
        </w:rPr>
        <w:t xml:space="preserve">la cantidad </w:t>
      </w:r>
      <w:r w:rsidRPr="00242964">
        <w:rPr>
          <w:rFonts w:ascii="Calibri" w:eastAsia="Calibri" w:hAnsi="Calibri" w:cs="Times New Roman"/>
          <w:i/>
          <w:iCs/>
          <w:lang w:val="es-419"/>
        </w:rPr>
        <w:t>recuperad</w:t>
      </w:r>
      <w:r w:rsidR="007824C4" w:rsidRPr="00242964">
        <w:rPr>
          <w:rFonts w:ascii="Calibri" w:eastAsia="Calibri" w:hAnsi="Calibri" w:cs="Times New Roman"/>
          <w:i/>
          <w:iCs/>
          <w:lang w:val="es-419"/>
        </w:rPr>
        <w:t>a</w:t>
      </w:r>
      <w:r w:rsidRPr="00242964">
        <w:rPr>
          <w:rFonts w:ascii="Calibri" w:eastAsia="Calibri" w:hAnsi="Calibri" w:cs="Times New Roman"/>
          <w:i/>
          <w:iCs/>
          <w:lang w:val="es-419"/>
        </w:rPr>
        <w:t>).</w:t>
      </w:r>
    </w:p>
    <w:p w14:paraId="049B6FA7" w14:textId="7E7EE2C3" w:rsidR="00A949B5" w:rsidRPr="00242964" w:rsidRDefault="002E2646" w:rsidP="00221F39">
      <w:pPr>
        <w:spacing w:after="120" w:line="240" w:lineRule="auto"/>
        <w:rPr>
          <w:b/>
          <w:bCs/>
          <w:lang w:val="es-419"/>
        </w:rPr>
      </w:pPr>
      <w:r w:rsidRPr="00242964">
        <w:rPr>
          <w:rFonts w:ascii="Calibri" w:eastAsia="Calibri" w:hAnsi="Calibri" w:cs="Times New Roman"/>
          <w:b/>
          <w:bCs/>
          <w:lang w:val="es-419"/>
        </w:rPr>
        <w:t xml:space="preserve">¿Cuáles son otros ejemplos de cómo </w:t>
      </w:r>
      <w:r w:rsidR="005A53FA" w:rsidRPr="00242964">
        <w:rPr>
          <w:rFonts w:ascii="Calibri" w:eastAsia="Calibri" w:hAnsi="Calibri" w:cs="Times New Roman"/>
          <w:b/>
          <w:bCs/>
          <w:lang w:val="es-419"/>
        </w:rPr>
        <w:t>MassHealth</w:t>
      </w:r>
      <w:r w:rsidRPr="00242964">
        <w:rPr>
          <w:rFonts w:ascii="Calibri" w:eastAsia="Calibri" w:hAnsi="Calibri" w:cs="Times New Roman"/>
          <w:b/>
          <w:bCs/>
          <w:lang w:val="es-419"/>
        </w:rPr>
        <w:t xml:space="preserve"> calcularía </w:t>
      </w:r>
      <w:r w:rsidR="00B52F88" w:rsidRPr="00242964">
        <w:rPr>
          <w:rFonts w:ascii="Calibri" w:eastAsia="Calibri" w:hAnsi="Calibri" w:cs="Times New Roman"/>
          <w:b/>
          <w:bCs/>
          <w:lang w:val="es-419"/>
        </w:rPr>
        <w:t>la cantidad</w:t>
      </w:r>
      <w:r w:rsidRPr="00242964">
        <w:rPr>
          <w:rFonts w:ascii="Calibri" w:eastAsia="Calibri" w:hAnsi="Calibri" w:cs="Times New Roman"/>
          <w:b/>
          <w:bCs/>
          <w:lang w:val="es-419"/>
        </w:rPr>
        <w:t xml:space="preserve"> eximid</w:t>
      </w:r>
      <w:r w:rsidR="007824C4" w:rsidRPr="00242964">
        <w:rPr>
          <w:rFonts w:ascii="Calibri" w:eastAsia="Calibri" w:hAnsi="Calibri" w:cs="Times New Roman"/>
          <w:b/>
          <w:bCs/>
          <w:lang w:val="es-419"/>
        </w:rPr>
        <w:t>a</w:t>
      </w:r>
      <w:r w:rsidRPr="00242964">
        <w:rPr>
          <w:rFonts w:ascii="Calibri" w:eastAsia="Calibri" w:hAnsi="Calibri" w:cs="Times New Roman"/>
          <w:b/>
          <w:bCs/>
          <w:lang w:val="es-419"/>
        </w:rPr>
        <w:t xml:space="preserve"> y </w:t>
      </w:r>
      <w:r w:rsidR="00B52F88" w:rsidRPr="00242964">
        <w:rPr>
          <w:rFonts w:ascii="Calibri" w:eastAsia="Calibri" w:hAnsi="Calibri" w:cs="Times New Roman"/>
          <w:b/>
          <w:bCs/>
          <w:lang w:val="es-419"/>
        </w:rPr>
        <w:t>la cantidad</w:t>
      </w:r>
      <w:r w:rsidRPr="00242964">
        <w:rPr>
          <w:rFonts w:ascii="Calibri" w:eastAsia="Calibri" w:hAnsi="Calibri" w:cs="Times New Roman"/>
          <w:b/>
          <w:bCs/>
          <w:lang w:val="es-419"/>
        </w:rPr>
        <w:t xml:space="preserve"> recuperad</w:t>
      </w:r>
      <w:r w:rsidR="007824C4" w:rsidRPr="00242964">
        <w:rPr>
          <w:rFonts w:ascii="Calibri" w:eastAsia="Calibri" w:hAnsi="Calibri" w:cs="Times New Roman"/>
          <w:b/>
          <w:bCs/>
          <w:lang w:val="es-419"/>
        </w:rPr>
        <w:t>a</w:t>
      </w:r>
      <w:r w:rsidRPr="00242964">
        <w:rPr>
          <w:rFonts w:ascii="Calibri" w:eastAsia="Calibri" w:hAnsi="Calibri" w:cs="Times New Roman"/>
          <w:b/>
          <w:bCs/>
          <w:lang w:val="es-419"/>
        </w:rPr>
        <w:t xml:space="preserve"> de un patrimonio sucesorio con uno o más herederos que califican para </w:t>
      </w:r>
      <w:r w:rsidR="00D953B5" w:rsidRPr="00242964">
        <w:rPr>
          <w:rFonts w:ascii="Calibri" w:eastAsia="Calibri" w:hAnsi="Calibri" w:cs="Times New Roman"/>
          <w:b/>
          <w:bCs/>
          <w:lang w:val="es-419"/>
        </w:rPr>
        <w:t xml:space="preserve">recibir </w:t>
      </w:r>
      <w:r w:rsidRPr="00242964">
        <w:rPr>
          <w:rFonts w:ascii="Calibri" w:eastAsia="Calibri" w:hAnsi="Calibri" w:cs="Times New Roman"/>
          <w:b/>
          <w:bCs/>
          <w:lang w:val="es-419"/>
        </w:rPr>
        <w:t>la Exención basada en los ingresos?</w:t>
      </w:r>
    </w:p>
    <w:p w14:paraId="310E4A9F" w14:textId="6659AE77" w:rsidR="00B82192" w:rsidRPr="00242964" w:rsidRDefault="002E2646" w:rsidP="00221F39">
      <w:pPr>
        <w:spacing w:after="120" w:line="240" w:lineRule="auto"/>
        <w:rPr>
          <w:i/>
          <w:iCs/>
          <w:lang w:val="es-419"/>
        </w:rPr>
      </w:pPr>
      <w:r w:rsidRPr="00242964">
        <w:rPr>
          <w:rFonts w:ascii="Calibri" w:eastAsia="Calibri" w:hAnsi="Calibri" w:cs="Times New Roman"/>
          <w:i/>
          <w:iCs/>
          <w:lang w:val="es-419"/>
        </w:rPr>
        <w:t xml:space="preserve">Ejemplo 1: El valor del patrimonio sucesorio es de $400,000 y el reclamo de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es de $60,000.</w:t>
      </w:r>
      <w:r w:rsidR="006B63A8" w:rsidRPr="00242964">
        <w:rPr>
          <w:rFonts w:ascii="Calibri" w:eastAsia="Calibri" w:hAnsi="Calibri" w:cs="Times New Roman"/>
          <w:i/>
          <w:iCs/>
          <w:lang w:val="es-419"/>
        </w:rPr>
        <w:t xml:space="preserve"> </w:t>
      </w:r>
      <w:r w:rsidRPr="00242964">
        <w:rPr>
          <w:rFonts w:ascii="Calibri" w:eastAsia="Calibri" w:hAnsi="Calibri" w:cs="Times New Roman"/>
          <w:i/>
          <w:iCs/>
          <w:lang w:val="es-419"/>
        </w:rPr>
        <w:t xml:space="preserve">Hay dos herederos que califican para la exención, cada uno con un derecho al patrimonio sucesorio de </w:t>
      </w:r>
      <w:r w:rsidRPr="00242964">
        <w:rPr>
          <w:rFonts w:ascii="Calibri" w:eastAsia="Calibri" w:hAnsi="Calibri" w:cs="Times New Roman"/>
          <w:i/>
          <w:iCs/>
          <w:lang w:val="es-419"/>
        </w:rPr>
        <w:lastRenderedPageBreak/>
        <w:t xml:space="preserve">$50,000 o mayor. Hay también dos herederos que no califican. En este ejemplo,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eximid</w:t>
      </w:r>
      <w:r w:rsidR="008F60C5" w:rsidRPr="00242964">
        <w:rPr>
          <w:rFonts w:ascii="Calibri" w:eastAsia="Calibri" w:hAnsi="Calibri" w:cs="Times New Roman"/>
          <w:i/>
          <w:iCs/>
          <w:lang w:val="es-419"/>
        </w:rPr>
        <w:t>a</w:t>
      </w:r>
      <w:r w:rsidRPr="00242964">
        <w:rPr>
          <w:rFonts w:ascii="Calibri" w:eastAsia="Calibri" w:hAnsi="Calibri" w:cs="Times New Roman"/>
          <w:i/>
          <w:iCs/>
          <w:lang w:val="es-419"/>
        </w:rPr>
        <w:t xml:space="preserve"> es de $100,000 ($50,000 + $50,000). Después de deducir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eximid</w:t>
      </w:r>
      <w:r w:rsidR="008F60C5" w:rsidRPr="00242964">
        <w:rPr>
          <w:rFonts w:ascii="Calibri" w:eastAsia="Calibri" w:hAnsi="Calibri" w:cs="Times New Roman"/>
          <w:i/>
          <w:iCs/>
          <w:lang w:val="es-419"/>
        </w:rPr>
        <w:t>a</w:t>
      </w:r>
      <w:r w:rsidRPr="00242964">
        <w:rPr>
          <w:rFonts w:ascii="Calibri" w:eastAsia="Calibri" w:hAnsi="Calibri" w:cs="Times New Roman"/>
          <w:i/>
          <w:iCs/>
          <w:lang w:val="es-419"/>
        </w:rPr>
        <w:t xml:space="preserve"> de $100,000 del patrimonio sucesorio, quedan $300,000 en el patrimonio, pero después de deducir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eximid</w:t>
      </w:r>
      <w:r w:rsidR="008F60C5" w:rsidRPr="00242964">
        <w:rPr>
          <w:rFonts w:ascii="Calibri" w:eastAsia="Calibri" w:hAnsi="Calibri" w:cs="Times New Roman"/>
          <w:i/>
          <w:iCs/>
          <w:lang w:val="es-419"/>
        </w:rPr>
        <w:t>a</w:t>
      </w:r>
      <w:r w:rsidRPr="00242964">
        <w:rPr>
          <w:rFonts w:ascii="Calibri" w:eastAsia="Calibri" w:hAnsi="Calibri" w:cs="Times New Roman"/>
          <w:i/>
          <w:iCs/>
          <w:lang w:val="es-419"/>
        </w:rPr>
        <w:t xml:space="preserve"> de $100,000 del reclamo de $60,000 de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ya no queda nada en el reclamo de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El resultado es que no hay recuperación del patrimonio sucesorio.</w:t>
      </w:r>
    </w:p>
    <w:p w14:paraId="3B323C65" w14:textId="4DFB9AAB" w:rsidR="00B82192" w:rsidRPr="00242964" w:rsidRDefault="002E2646" w:rsidP="00221F39">
      <w:pPr>
        <w:spacing w:after="120" w:line="240" w:lineRule="auto"/>
        <w:rPr>
          <w:i/>
          <w:iCs/>
          <w:lang w:val="es-419"/>
        </w:rPr>
      </w:pPr>
      <w:r w:rsidRPr="00242964">
        <w:rPr>
          <w:rFonts w:ascii="Calibri" w:eastAsia="Calibri" w:hAnsi="Calibri" w:cs="Times New Roman"/>
          <w:i/>
          <w:iCs/>
          <w:lang w:val="es-419"/>
        </w:rPr>
        <w:t xml:space="preserve">Ejemplo 2: El valor del patrimonio sucesorio es de $350,000 y el reclamo de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es de $500,000. Hay dos herederos que califican, cada uno con un derecho al patrimonio de $50,000 o mayor. Hay también dos herederos que no califican. En este ejemplo,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eximid</w:t>
      </w:r>
      <w:r w:rsidR="000E41F5" w:rsidRPr="00242964">
        <w:rPr>
          <w:rFonts w:ascii="Calibri" w:eastAsia="Calibri" w:hAnsi="Calibri" w:cs="Times New Roman"/>
          <w:i/>
          <w:iCs/>
          <w:lang w:val="es-419"/>
        </w:rPr>
        <w:t>a</w:t>
      </w:r>
      <w:r w:rsidRPr="00242964">
        <w:rPr>
          <w:rFonts w:ascii="Calibri" w:eastAsia="Calibri" w:hAnsi="Calibri" w:cs="Times New Roman"/>
          <w:i/>
          <w:iCs/>
          <w:lang w:val="es-419"/>
        </w:rPr>
        <w:t xml:space="preserve"> es de $100,000 ($50,000 + $50,000). Después de deducir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eximid</w:t>
      </w:r>
      <w:r w:rsidR="000E41F5" w:rsidRPr="00242964">
        <w:rPr>
          <w:rFonts w:ascii="Calibri" w:eastAsia="Calibri" w:hAnsi="Calibri" w:cs="Times New Roman"/>
          <w:i/>
          <w:iCs/>
          <w:lang w:val="es-419"/>
        </w:rPr>
        <w:t>a</w:t>
      </w:r>
      <w:r w:rsidRPr="00242964">
        <w:rPr>
          <w:rFonts w:ascii="Calibri" w:eastAsia="Calibri" w:hAnsi="Calibri" w:cs="Times New Roman"/>
          <w:i/>
          <w:iCs/>
          <w:lang w:val="es-419"/>
        </w:rPr>
        <w:t xml:space="preserve"> de $100,000 del patrimonio sucesorio, quedan $250,000 en el patrimonio; y después de deducir </w:t>
      </w:r>
      <w:r w:rsidR="00B52F88" w:rsidRPr="00242964">
        <w:rPr>
          <w:rFonts w:ascii="Calibri" w:eastAsia="Calibri" w:hAnsi="Calibri" w:cs="Times New Roman"/>
          <w:i/>
          <w:iCs/>
          <w:lang w:val="es-419"/>
        </w:rPr>
        <w:t>la cantidad</w:t>
      </w:r>
      <w:r w:rsidRPr="00242964">
        <w:rPr>
          <w:rFonts w:ascii="Calibri" w:eastAsia="Calibri" w:hAnsi="Calibri" w:cs="Times New Roman"/>
          <w:i/>
          <w:iCs/>
          <w:lang w:val="es-419"/>
        </w:rPr>
        <w:t xml:space="preserve"> eximid</w:t>
      </w:r>
      <w:r w:rsidR="000E41F5" w:rsidRPr="00242964">
        <w:rPr>
          <w:rFonts w:ascii="Calibri" w:eastAsia="Calibri" w:hAnsi="Calibri" w:cs="Times New Roman"/>
          <w:i/>
          <w:iCs/>
          <w:lang w:val="es-419"/>
        </w:rPr>
        <w:t>a</w:t>
      </w:r>
      <w:r w:rsidRPr="00242964">
        <w:rPr>
          <w:rFonts w:ascii="Calibri" w:eastAsia="Calibri" w:hAnsi="Calibri" w:cs="Times New Roman"/>
          <w:i/>
          <w:iCs/>
          <w:lang w:val="es-419"/>
        </w:rPr>
        <w:t xml:space="preserve"> de $100,000 del reclamo de $500,000 de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quedan $400,000 en el reclamo de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En este ejemplo, </w:t>
      </w:r>
      <w:r w:rsidR="005A53FA" w:rsidRPr="00242964">
        <w:rPr>
          <w:rFonts w:ascii="Calibri" w:eastAsia="Calibri" w:hAnsi="Calibri" w:cs="Times New Roman"/>
          <w:i/>
          <w:iCs/>
          <w:lang w:val="es-419"/>
        </w:rPr>
        <w:t>MassHealth</w:t>
      </w:r>
      <w:r w:rsidRPr="00242964">
        <w:rPr>
          <w:rFonts w:ascii="Calibri" w:eastAsia="Calibri" w:hAnsi="Calibri" w:cs="Times New Roman"/>
          <w:i/>
          <w:iCs/>
          <w:lang w:val="es-419"/>
        </w:rPr>
        <w:t xml:space="preserve"> recuperaría $250,000, dado que es inferior a $400,000.</w:t>
      </w:r>
    </w:p>
    <w:p w14:paraId="0DF50F92" w14:textId="48695EEC" w:rsidR="001E7466" w:rsidRPr="00242964" w:rsidRDefault="002E2646" w:rsidP="00034F2E">
      <w:pPr>
        <w:pStyle w:val="Heading2"/>
        <w:rPr>
          <w:lang w:val="es-419"/>
        </w:rPr>
      </w:pPr>
      <w:r w:rsidRPr="00242964">
        <w:rPr>
          <w:rFonts w:ascii="Calibri Light" w:eastAsia="Calibri Light" w:hAnsi="Calibri Light" w:cs="Times New Roman"/>
          <w:lang w:val="es-419"/>
        </w:rPr>
        <w:t xml:space="preserve">¿Cómo me comunico con la Unidad de Recuperación del Patrimonio Sucesorio de </w:t>
      </w:r>
      <w:r w:rsidR="005A53FA" w:rsidRPr="00242964">
        <w:rPr>
          <w:rFonts w:ascii="Calibri Light" w:eastAsia="Calibri Light" w:hAnsi="Calibri Light" w:cs="Times New Roman"/>
          <w:lang w:val="es-419"/>
        </w:rPr>
        <w:t>MassHealth</w:t>
      </w:r>
      <w:r w:rsidRPr="00242964">
        <w:rPr>
          <w:rFonts w:ascii="Calibri Light" w:eastAsia="Calibri Light" w:hAnsi="Calibri Light" w:cs="Times New Roman"/>
          <w:lang w:val="es-419"/>
        </w:rPr>
        <w:t>?</w:t>
      </w:r>
    </w:p>
    <w:p w14:paraId="3AEE5E81" w14:textId="0D6B648C" w:rsidR="00E12741" w:rsidRPr="00242964" w:rsidRDefault="002E2646" w:rsidP="001E7466">
      <w:pPr>
        <w:spacing w:after="120" w:line="240" w:lineRule="auto"/>
        <w:rPr>
          <w:lang w:val="es-419"/>
        </w:rPr>
      </w:pPr>
      <w:r w:rsidRPr="00242964">
        <w:rPr>
          <w:rFonts w:ascii="Calibri" w:eastAsia="Calibri" w:hAnsi="Calibri" w:cs="Times New Roman"/>
          <w:lang w:val="es-419"/>
        </w:rPr>
        <w:t xml:space="preserve">La información de contacto para la Unidad de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es la siguiente:</w:t>
      </w:r>
    </w:p>
    <w:p w14:paraId="6AF50B84" w14:textId="6BFCF60B" w:rsidR="00E12741" w:rsidRPr="00242964" w:rsidRDefault="005A53FA" w:rsidP="00EF327D">
      <w:pPr>
        <w:spacing w:after="120" w:line="240" w:lineRule="auto"/>
        <w:ind w:left="720"/>
        <w:rPr>
          <w:lang w:val="es-419"/>
        </w:rPr>
      </w:pPr>
      <w:r w:rsidRPr="00242964">
        <w:rPr>
          <w:rFonts w:ascii="Calibri" w:eastAsia="Calibri" w:hAnsi="Calibri" w:cs="Times New Roman"/>
          <w:lang w:val="es-419"/>
        </w:rPr>
        <w:t>MassHealth</w:t>
      </w:r>
      <w:r w:rsidR="002E2646" w:rsidRPr="00242964">
        <w:rPr>
          <w:rFonts w:ascii="Calibri" w:eastAsia="Calibri" w:hAnsi="Calibri" w:cs="Times New Roman"/>
          <w:lang w:val="es-419"/>
        </w:rPr>
        <w:t xml:space="preserve"> Estate Recovery Unit</w:t>
      </w:r>
    </w:p>
    <w:p w14:paraId="1ED42CB4" w14:textId="130ECE83" w:rsidR="00E12741" w:rsidRPr="00242964" w:rsidRDefault="002E2646" w:rsidP="00EF327D">
      <w:pPr>
        <w:spacing w:after="120" w:line="240" w:lineRule="auto"/>
        <w:ind w:left="720"/>
        <w:rPr>
          <w:lang w:val="es-419"/>
        </w:rPr>
      </w:pPr>
      <w:r w:rsidRPr="00242964">
        <w:rPr>
          <w:rFonts w:ascii="Calibri" w:eastAsia="Calibri" w:hAnsi="Calibri" w:cs="Times New Roman"/>
          <w:lang w:val="es-419"/>
        </w:rPr>
        <w:t>P.O. Box 15205</w:t>
      </w:r>
    </w:p>
    <w:p w14:paraId="292D3931" w14:textId="3A1538EE" w:rsidR="00E12741" w:rsidRPr="00242964" w:rsidRDefault="002E2646" w:rsidP="00EF327D">
      <w:pPr>
        <w:spacing w:after="120" w:line="240" w:lineRule="auto"/>
        <w:ind w:left="720"/>
        <w:rPr>
          <w:lang w:val="es-419"/>
        </w:rPr>
      </w:pPr>
      <w:r w:rsidRPr="00242964">
        <w:rPr>
          <w:rFonts w:ascii="Calibri" w:eastAsia="Calibri" w:hAnsi="Calibri" w:cs="Times New Roman"/>
          <w:lang w:val="es-419"/>
        </w:rPr>
        <w:t>Worcester, MA 01615-0205</w:t>
      </w:r>
    </w:p>
    <w:p w14:paraId="78456CAC" w14:textId="5B35C4EC" w:rsidR="00E12741" w:rsidRPr="00242964" w:rsidRDefault="002E2646" w:rsidP="00EF327D">
      <w:pPr>
        <w:spacing w:after="120" w:line="240" w:lineRule="auto"/>
        <w:ind w:left="720"/>
        <w:rPr>
          <w:lang w:val="es-419"/>
        </w:rPr>
      </w:pPr>
      <w:r w:rsidRPr="00242964">
        <w:rPr>
          <w:rFonts w:ascii="Calibri" w:eastAsia="Calibri" w:hAnsi="Calibri" w:cs="Times New Roman"/>
          <w:lang w:val="es-419"/>
        </w:rPr>
        <w:t>Fax: (508) 856-7803</w:t>
      </w:r>
    </w:p>
    <w:p w14:paraId="1E00CE2B" w14:textId="6278041F" w:rsidR="002A0989" w:rsidRPr="00242964" w:rsidRDefault="002E2646" w:rsidP="0031390E">
      <w:pPr>
        <w:spacing w:after="120" w:line="240" w:lineRule="auto"/>
        <w:rPr>
          <w:lang w:val="es-419"/>
        </w:rPr>
      </w:pPr>
      <w:r w:rsidRPr="00242964">
        <w:rPr>
          <w:rFonts w:ascii="Calibri" w:eastAsia="Calibri" w:hAnsi="Calibri" w:cs="Times New Roman"/>
          <w:lang w:val="es-419"/>
        </w:rPr>
        <w:t xml:space="preserve">Las personas deberían llamar a la Unidad de Recuperación del Patrimonio Sucesorio solo si se presentara un </w:t>
      </w:r>
      <w:r w:rsidRPr="00242964">
        <w:rPr>
          <w:rFonts w:ascii="Calibri" w:eastAsia="Calibri" w:hAnsi="Calibri" w:cs="Times New Roman"/>
          <w:i/>
          <w:iCs/>
          <w:lang w:val="es-419"/>
        </w:rPr>
        <w:t>Aviso de reclamo</w:t>
      </w:r>
      <w:r w:rsidRPr="00242964">
        <w:rPr>
          <w:rFonts w:ascii="Calibri" w:eastAsia="Calibri" w:hAnsi="Calibri" w:cs="Times New Roman"/>
          <w:lang w:val="es-419"/>
        </w:rPr>
        <w:t xml:space="preserve"> contra el patrimonio sucesorio de un afiliado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fallecido.</w:t>
      </w:r>
    </w:p>
    <w:p w14:paraId="0320659D" w14:textId="73F5D5C4" w:rsidR="00780EE8" w:rsidRPr="00242964" w:rsidRDefault="002E2646" w:rsidP="0031390E">
      <w:pPr>
        <w:spacing w:after="120" w:line="240" w:lineRule="auto"/>
        <w:rPr>
          <w:lang w:val="es-419"/>
        </w:rPr>
      </w:pPr>
      <w:r w:rsidRPr="00242964">
        <w:rPr>
          <w:rFonts w:ascii="Calibri" w:eastAsia="Calibri" w:hAnsi="Calibri" w:cs="Times New Roman"/>
          <w:lang w:val="es-419"/>
        </w:rPr>
        <w:t xml:space="preserve">Para hacer preguntas generales sobre la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por favor, comuníquese con el Centro de servicio al cliente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al (800) 841-2900, TDD/TTY: 711.</w:t>
      </w:r>
    </w:p>
    <w:p w14:paraId="24D5FDA3" w14:textId="3916AC2D" w:rsidR="00A52D1C" w:rsidRPr="00242964" w:rsidRDefault="002E2646" w:rsidP="00A52D1C">
      <w:pPr>
        <w:spacing w:after="120" w:line="240" w:lineRule="auto"/>
        <w:rPr>
          <w:lang w:val="es-419"/>
        </w:rPr>
      </w:pPr>
      <w:r w:rsidRPr="00242964">
        <w:rPr>
          <w:rFonts w:ascii="Calibri" w:eastAsia="Calibri" w:hAnsi="Calibri" w:cs="Times New Roman"/>
          <w:lang w:val="es-419"/>
        </w:rPr>
        <w:t>Para las solicitudes del historial del afiliado, entre ellas la</w:t>
      </w:r>
      <w:r w:rsidR="00CF4624" w:rsidRPr="00242964">
        <w:rPr>
          <w:rFonts w:ascii="Calibri" w:eastAsia="Calibri" w:hAnsi="Calibri" w:cs="Times New Roman"/>
          <w:lang w:val="es-419"/>
        </w:rPr>
        <w:t>s</w:t>
      </w:r>
      <w:r w:rsidRPr="00242964">
        <w:rPr>
          <w:rFonts w:ascii="Calibri" w:eastAsia="Calibri" w:hAnsi="Calibri" w:cs="Times New Roman"/>
          <w:lang w:val="es-419"/>
        </w:rPr>
        <w:t xml:space="preserve"> solicitudes por informes de reclamos, por favor, envíe una </w:t>
      </w:r>
      <w:hyperlink r:id="rId20" w:history="1">
        <w:r w:rsidR="00A52D1C" w:rsidRPr="00242964">
          <w:rPr>
            <w:rFonts w:ascii="Calibri" w:eastAsia="Calibri" w:hAnsi="Calibri" w:cs="Times New Roman"/>
            <w:color w:val="0563C1"/>
            <w:u w:val="single"/>
            <w:lang w:val="es-419"/>
          </w:rPr>
          <w:t xml:space="preserve">Solicitud de los historiales del afiliado de </w:t>
        </w:r>
        <w:r w:rsidR="005A53FA" w:rsidRPr="00242964">
          <w:rPr>
            <w:rFonts w:ascii="Calibri" w:eastAsia="Calibri" w:hAnsi="Calibri" w:cs="Times New Roman"/>
            <w:color w:val="0563C1"/>
            <w:u w:val="single"/>
            <w:lang w:val="es-419"/>
          </w:rPr>
          <w:t>MassHealth</w:t>
        </w:r>
      </w:hyperlink>
      <w:r w:rsidRPr="00242964">
        <w:rPr>
          <w:rFonts w:ascii="Calibri" w:eastAsia="Calibri" w:hAnsi="Calibri" w:cs="Times New Roman"/>
          <w:lang w:val="es-419"/>
        </w:rPr>
        <w:t>.</w:t>
      </w:r>
    </w:p>
    <w:p w14:paraId="29F9E865" w14:textId="35D80A72" w:rsidR="00780EE8" w:rsidRPr="00242964" w:rsidRDefault="002E2646" w:rsidP="00034F2E">
      <w:pPr>
        <w:pStyle w:val="Heading2"/>
        <w:rPr>
          <w:lang w:val="es-419"/>
        </w:rPr>
      </w:pPr>
      <w:r w:rsidRPr="00242964">
        <w:rPr>
          <w:rFonts w:ascii="Calibri Light" w:eastAsia="Calibri Light" w:hAnsi="Calibri Light" w:cs="Times New Roman"/>
          <w:lang w:val="es-419"/>
        </w:rPr>
        <w:t xml:space="preserve">¿Qué debería hacer si </w:t>
      </w:r>
      <w:r w:rsidR="00634717" w:rsidRPr="00242964">
        <w:rPr>
          <w:rFonts w:ascii="Calibri Light" w:eastAsia="Calibri Light" w:hAnsi="Calibri Light" w:cs="Times New Roman"/>
          <w:lang w:val="es-419"/>
        </w:rPr>
        <w:t>tengo más</w:t>
      </w:r>
      <w:r w:rsidRPr="00242964">
        <w:rPr>
          <w:rFonts w:ascii="Calibri Light" w:eastAsia="Calibri Light" w:hAnsi="Calibri Light" w:cs="Times New Roman"/>
          <w:lang w:val="es-419"/>
        </w:rPr>
        <w:t xml:space="preserve"> preguntas sobre la recuperación del patrimonio sucesorio después de revisar estas preguntas frecuentes?</w:t>
      </w:r>
    </w:p>
    <w:p w14:paraId="3D662248" w14:textId="237210C7" w:rsidR="002B71AC" w:rsidRPr="00242964" w:rsidRDefault="002E2646" w:rsidP="00412A3B">
      <w:pPr>
        <w:spacing w:after="120" w:line="240" w:lineRule="auto"/>
        <w:rPr>
          <w:lang w:val="es-419"/>
        </w:rPr>
      </w:pPr>
      <w:r w:rsidRPr="00242964">
        <w:rPr>
          <w:rFonts w:ascii="Calibri" w:eastAsia="Calibri" w:hAnsi="Calibri" w:cs="Times New Roman"/>
          <w:lang w:val="es-419"/>
        </w:rPr>
        <w:t xml:space="preserve">Tal vez desee consultar con un abogado para pedirle consejos sobre la planificación de su patrimonio y las leyes de sucesiones para obtener información adicional sobre la manera en que la recuperación del patrimonio sucesorio puede afectarlo a usted o a sus seres queridos. Para hacer preguntas generales sobre la recuperación del patrimonio sucesorio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puede llamar a la línea del Servicio al cliente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para pedir ayuda al (800) 841-2900, TDD/TTY: 711.</w:t>
      </w:r>
    </w:p>
    <w:p w14:paraId="10BE5F35" w14:textId="79E0AB02" w:rsidR="00BC3F0E" w:rsidRPr="00242964" w:rsidRDefault="002E2646" w:rsidP="00034F2E">
      <w:pPr>
        <w:pStyle w:val="Heading2"/>
        <w:rPr>
          <w:lang w:val="es-419"/>
        </w:rPr>
      </w:pPr>
      <w:bookmarkStart w:id="4" w:name="_Glossary_of_Terms"/>
      <w:bookmarkEnd w:id="4"/>
      <w:r w:rsidRPr="00242964">
        <w:rPr>
          <w:rFonts w:ascii="Calibri Light" w:eastAsia="Calibri Light" w:hAnsi="Calibri Light" w:cs="Times New Roman"/>
          <w:lang w:val="es-419"/>
        </w:rPr>
        <w:t>Glosario de términos</w:t>
      </w:r>
    </w:p>
    <w:p w14:paraId="13665C32" w14:textId="69FA662D" w:rsidR="00EA35D1" w:rsidRPr="00242964" w:rsidRDefault="002E2646" w:rsidP="00637637">
      <w:pPr>
        <w:rPr>
          <w:lang w:val="es-419"/>
        </w:rPr>
      </w:pPr>
      <w:r w:rsidRPr="00242964">
        <w:rPr>
          <w:rFonts w:ascii="Calibri" w:eastAsia="Calibri" w:hAnsi="Calibri" w:cs="Times New Roman"/>
          <w:b/>
          <w:bCs/>
          <w:lang w:val="es-419"/>
        </w:rPr>
        <w:t>Patrimonio sucesorio</w:t>
      </w:r>
      <w:r w:rsidR="00634717" w:rsidRPr="00242964">
        <w:rPr>
          <w:rFonts w:ascii="Calibri" w:eastAsia="Calibri" w:hAnsi="Calibri" w:cs="Times New Roman"/>
          <w:b/>
          <w:bCs/>
          <w:lang w:val="es-419"/>
        </w:rPr>
        <w:t>:</w:t>
      </w:r>
      <w:r w:rsidRPr="00242964">
        <w:rPr>
          <w:rFonts w:ascii="Calibri" w:eastAsia="Calibri" w:hAnsi="Calibri" w:cs="Times New Roman"/>
          <w:lang w:val="es-419"/>
        </w:rPr>
        <w:t xml:space="preserve"> Todos los bienes raíces (terrenos o edificios) y los demás bienes personales (vehículos, ahorros, otros bienes) que el afiliado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poseía o en los que tenía un derecho de propiedad cuando falleció.</w:t>
      </w:r>
    </w:p>
    <w:p w14:paraId="6749207F" w14:textId="09EBEB9C" w:rsidR="00E04A12" w:rsidRPr="00242964" w:rsidRDefault="002E2646" w:rsidP="00637637">
      <w:pPr>
        <w:rPr>
          <w:lang w:val="es-419"/>
        </w:rPr>
      </w:pPr>
      <w:r w:rsidRPr="00242964">
        <w:rPr>
          <w:rFonts w:ascii="Calibri" w:eastAsia="Calibri" w:hAnsi="Calibri" w:cs="Times New Roman"/>
          <w:b/>
          <w:bCs/>
          <w:lang w:val="es-419"/>
        </w:rPr>
        <w:t xml:space="preserve">Grupo familiar: </w:t>
      </w:r>
      <w:r w:rsidRPr="00242964">
        <w:rPr>
          <w:rFonts w:ascii="Calibri" w:eastAsia="Calibri" w:hAnsi="Calibri" w:cs="Times New Roman"/>
          <w:lang w:val="es-419"/>
        </w:rPr>
        <w:t xml:space="preserve">A efectos de determinar los ingresos brutos de un grupo familiar para un heredero que solicita la </w:t>
      </w:r>
      <w:r w:rsidRPr="00242964">
        <w:rPr>
          <w:rFonts w:ascii="Calibri" w:eastAsia="Calibri" w:hAnsi="Calibri" w:cs="Times New Roman"/>
          <w:i/>
          <w:iCs/>
          <w:lang w:val="es-419"/>
        </w:rPr>
        <w:t>Exención por residencia y dificultades económicas</w:t>
      </w:r>
      <w:r w:rsidRPr="00242964">
        <w:rPr>
          <w:rFonts w:ascii="Calibri" w:eastAsia="Calibri" w:hAnsi="Calibri" w:cs="Times New Roman"/>
          <w:lang w:val="es-419"/>
        </w:rPr>
        <w:t xml:space="preserve">, o la </w:t>
      </w:r>
      <w:r w:rsidRPr="00242964">
        <w:rPr>
          <w:rFonts w:ascii="Calibri" w:eastAsia="Calibri" w:hAnsi="Calibri" w:cs="Times New Roman"/>
          <w:i/>
          <w:iCs/>
          <w:lang w:val="es-419"/>
        </w:rPr>
        <w:t>Exención por dificultades económicas basada en los ingresos</w:t>
      </w:r>
      <w:r w:rsidRPr="00242964">
        <w:rPr>
          <w:rFonts w:ascii="Calibri" w:eastAsia="Calibri" w:hAnsi="Calibri" w:cs="Times New Roman"/>
          <w:lang w:val="es-419"/>
        </w:rPr>
        <w:t>, el grupo familiar se compone de un</w:t>
      </w:r>
      <w:r w:rsidR="00634717" w:rsidRPr="00242964">
        <w:rPr>
          <w:rFonts w:ascii="Calibri" w:eastAsia="Calibri" w:hAnsi="Calibri" w:cs="Times New Roman"/>
          <w:lang w:val="es-419"/>
        </w:rPr>
        <w:t>a persona sola</w:t>
      </w:r>
      <w:r w:rsidRPr="00242964">
        <w:rPr>
          <w:rFonts w:ascii="Calibri" w:eastAsia="Calibri" w:hAnsi="Calibri" w:cs="Times New Roman"/>
          <w:lang w:val="es-419"/>
        </w:rPr>
        <w:t xml:space="preserve">; una pareja de dos personas </w:t>
      </w:r>
      <w:r w:rsidRPr="00242964">
        <w:rPr>
          <w:rFonts w:ascii="Calibri" w:eastAsia="Calibri" w:hAnsi="Calibri" w:cs="Times New Roman"/>
          <w:lang w:val="es-419"/>
        </w:rPr>
        <w:lastRenderedPageBreak/>
        <w:t xml:space="preserve">casadas </w:t>
      </w:r>
      <w:r w:rsidR="00D111FC" w:rsidRPr="00242964">
        <w:rPr>
          <w:rFonts w:ascii="Calibri" w:eastAsia="Calibri" w:hAnsi="Calibri" w:cs="Times New Roman"/>
          <w:lang w:val="es-419"/>
        </w:rPr>
        <w:t>conforme a los requisitos</w:t>
      </w:r>
      <w:r w:rsidRPr="00242964">
        <w:rPr>
          <w:rFonts w:ascii="Calibri" w:eastAsia="Calibri" w:hAnsi="Calibri" w:cs="Times New Roman"/>
          <w:lang w:val="es-419"/>
        </w:rPr>
        <w:t xml:space="preserve"> del Estado </w:t>
      </w:r>
      <w:r w:rsidR="003D5BCB" w:rsidRPr="00242964">
        <w:rPr>
          <w:rFonts w:ascii="Calibri" w:eastAsia="Calibri" w:hAnsi="Calibri" w:cs="Times New Roman"/>
          <w:lang w:val="es-419"/>
        </w:rPr>
        <w:t xml:space="preserve">de Massachusetts </w:t>
      </w:r>
      <w:r w:rsidRPr="00242964">
        <w:rPr>
          <w:rFonts w:ascii="Calibri" w:eastAsia="Calibri" w:hAnsi="Calibri" w:cs="Times New Roman"/>
          <w:lang w:val="es-419"/>
        </w:rPr>
        <w:t>y que viven juntas; o una familia que vive junta y se compone de (1) un niño o niños menores de 19 años, cualquiera de sus hijos y el padre y la madre, (2) hermanos o hermanas menores de 19 años y cualquiera de sus hijos que viven juntos, aunque en el hogar no vivan ni el padre ni la madre o un cuidador adulto, o (3) un niño o niños menores de 19 años, cualquiera de sus hijos, y su pariente cuidador cuando ni el padre ni la madre viven en el hogar.</w:t>
      </w:r>
    </w:p>
    <w:p w14:paraId="6548C4AE" w14:textId="3ABA6CDB" w:rsidR="004B11D3" w:rsidRPr="00242964" w:rsidRDefault="002E2646" w:rsidP="00637637">
      <w:pPr>
        <w:rPr>
          <w:lang w:val="es-419"/>
        </w:rPr>
      </w:pPr>
      <w:r w:rsidRPr="00242964">
        <w:rPr>
          <w:rFonts w:ascii="Calibri" w:eastAsia="Calibri" w:hAnsi="Calibri" w:cs="Times New Roman"/>
          <w:b/>
          <w:bCs/>
          <w:lang w:val="es-419"/>
        </w:rPr>
        <w:t>Nivel Federal de Pobreza (FPL):</w:t>
      </w:r>
      <w:r w:rsidRPr="00242964">
        <w:rPr>
          <w:rFonts w:ascii="Calibri" w:eastAsia="Calibri" w:hAnsi="Calibri" w:cs="Times New Roman"/>
          <w:lang w:val="es-419"/>
        </w:rPr>
        <w:t xml:space="preserve"> Medida de los ingresos emitida todos los años por el Departamento de Salud y Servicios Humanos (HHS). Los niveles federales de pobreza se usan para determinar la elegibilidad para </w:t>
      </w:r>
      <w:r w:rsidR="00D111FC" w:rsidRPr="00242964">
        <w:rPr>
          <w:rFonts w:ascii="Calibri" w:eastAsia="Calibri" w:hAnsi="Calibri" w:cs="Times New Roman"/>
          <w:lang w:val="es-419"/>
        </w:rPr>
        <w:t xml:space="preserve">recibir </w:t>
      </w:r>
      <w:r w:rsidRPr="00242964">
        <w:rPr>
          <w:rFonts w:ascii="Calibri" w:eastAsia="Calibri" w:hAnsi="Calibri" w:cs="Times New Roman"/>
          <w:lang w:val="es-419"/>
        </w:rPr>
        <w:t xml:space="preserve">determinados programas y beneficios, como una elegibilidad para </w:t>
      </w:r>
      <w:r w:rsidR="00D111FC" w:rsidRPr="00242964">
        <w:rPr>
          <w:rFonts w:ascii="Calibri" w:eastAsia="Calibri" w:hAnsi="Calibri" w:cs="Times New Roman"/>
          <w:lang w:val="es-419"/>
        </w:rPr>
        <w:t xml:space="preserve">recibir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y SNAP. El FPL considera la cantidad de personas que viven en su hogar y los ingresos brutos.</w:t>
      </w:r>
    </w:p>
    <w:p w14:paraId="2A1C989E" w14:textId="77777777" w:rsidR="00E04A12" w:rsidRPr="00242964" w:rsidRDefault="002E2646" w:rsidP="00637637">
      <w:pPr>
        <w:rPr>
          <w:rFonts w:cstheme="minorHAnsi"/>
          <w:lang w:val="es-419"/>
        </w:rPr>
      </w:pPr>
      <w:r w:rsidRPr="00242964">
        <w:rPr>
          <w:rFonts w:ascii="Calibri" w:eastAsia="Calibri" w:hAnsi="Calibri" w:cs="Calibri"/>
          <w:b/>
          <w:bCs/>
          <w:lang w:val="es-419"/>
        </w:rPr>
        <w:t xml:space="preserve">Ingresos brutos: </w:t>
      </w:r>
      <w:r w:rsidRPr="00242964">
        <w:rPr>
          <w:rFonts w:ascii="Calibri" w:eastAsia="Calibri" w:hAnsi="Calibri" w:cs="Calibri"/>
          <w:lang w:val="es-419"/>
        </w:rPr>
        <w:t>El total del dinero salarial o no salarial, como salarios, sueldos, alquileres, pensiones o intereses, recibidos de cualquier fuente sin considerar las deducciones.</w:t>
      </w:r>
    </w:p>
    <w:p w14:paraId="1260C702" w14:textId="117B44E6" w:rsidR="008B0DAB" w:rsidRPr="00242964" w:rsidRDefault="002E2646" w:rsidP="00637637">
      <w:pPr>
        <w:rPr>
          <w:rFonts w:cstheme="minorHAnsi"/>
          <w:b/>
          <w:bCs/>
          <w:lang w:val="es-419"/>
        </w:rPr>
      </w:pPr>
      <w:r w:rsidRPr="00242964">
        <w:rPr>
          <w:rFonts w:ascii="Calibri" w:eastAsia="Calibri" w:hAnsi="Calibri" w:cs="Times New Roman"/>
          <w:b/>
          <w:bCs/>
          <w:lang w:val="es-419"/>
        </w:rPr>
        <w:t xml:space="preserve">Exención por dificultades económicas: </w:t>
      </w:r>
      <w:r w:rsidRPr="00242964">
        <w:rPr>
          <w:rFonts w:ascii="Calibri" w:eastAsia="Calibri" w:hAnsi="Calibri" w:cs="Calibri"/>
          <w:lang w:val="es-419"/>
        </w:rPr>
        <w:t xml:space="preserve">Exención total o parcial del cumplimiento del reclamo de </w:t>
      </w:r>
      <w:r w:rsidR="005A53FA" w:rsidRPr="00242964">
        <w:rPr>
          <w:rFonts w:ascii="Calibri" w:eastAsia="Calibri" w:hAnsi="Calibri" w:cs="Calibri"/>
          <w:lang w:val="es-419"/>
        </w:rPr>
        <w:t>MassHealth</w:t>
      </w:r>
      <w:r w:rsidRPr="00242964">
        <w:rPr>
          <w:rFonts w:ascii="Calibri" w:eastAsia="Calibri" w:hAnsi="Calibri" w:cs="Calibri"/>
          <w:lang w:val="es-419"/>
        </w:rPr>
        <w:t xml:space="preserve"> sobre la recuperación del patrimonio sucesorio, si </w:t>
      </w:r>
      <w:r w:rsidR="005A53FA" w:rsidRPr="00242964">
        <w:rPr>
          <w:rFonts w:ascii="Calibri" w:eastAsia="Calibri" w:hAnsi="Calibri" w:cs="Calibri"/>
          <w:lang w:val="es-419"/>
        </w:rPr>
        <w:t>MassHealth</w:t>
      </w:r>
      <w:r w:rsidRPr="00242964">
        <w:rPr>
          <w:rFonts w:ascii="Calibri" w:eastAsia="Calibri" w:hAnsi="Calibri" w:cs="Calibri"/>
          <w:lang w:val="es-419"/>
        </w:rPr>
        <w:t xml:space="preserve"> determina que la recuperación del patrimonio sucesorio le causaría dificultades económicas adversas a la sucesión.</w:t>
      </w:r>
    </w:p>
    <w:p w14:paraId="0ACA0116" w14:textId="71D9EFB9" w:rsidR="008B0DAB" w:rsidRPr="00242964" w:rsidRDefault="002E2646" w:rsidP="00637637">
      <w:pPr>
        <w:rPr>
          <w:rFonts w:cstheme="minorHAnsi"/>
          <w:shd w:val="clear" w:color="auto" w:fill="E8F6F7"/>
          <w:lang w:val="es-419"/>
        </w:rPr>
      </w:pPr>
      <w:r w:rsidRPr="00242964">
        <w:rPr>
          <w:rFonts w:ascii="Calibri" w:eastAsia="Calibri" w:hAnsi="Calibri" w:cs="Calibri"/>
          <w:b/>
          <w:bCs/>
          <w:lang w:val="es-419"/>
        </w:rPr>
        <w:t xml:space="preserve">Plan de seguro de salud: </w:t>
      </w:r>
      <w:r w:rsidRPr="00242964">
        <w:rPr>
          <w:rFonts w:ascii="Calibri" w:eastAsia="Calibri" w:hAnsi="Calibri" w:cs="Calibri"/>
          <w:lang w:val="es-419"/>
        </w:rPr>
        <w:t xml:space="preserve">Red de médicos, hospitales y otros proveedores de atención de salud, que reciben en pago las primas mensuales de </w:t>
      </w:r>
      <w:r w:rsidR="005A53FA" w:rsidRPr="00242964">
        <w:rPr>
          <w:rFonts w:ascii="Calibri" w:eastAsia="Calibri" w:hAnsi="Calibri" w:cs="Calibri"/>
          <w:lang w:val="es-419"/>
        </w:rPr>
        <w:t>MassHealth</w:t>
      </w:r>
      <w:r w:rsidRPr="00242964">
        <w:rPr>
          <w:rFonts w:ascii="Calibri" w:eastAsia="Calibri" w:hAnsi="Calibri" w:cs="Calibri"/>
          <w:lang w:val="es-419"/>
        </w:rPr>
        <w:t xml:space="preserve"> para brindar atención a los afiliados que están inscritos en la red. Los planes de seguro de salud de </w:t>
      </w:r>
      <w:r w:rsidR="005A53FA" w:rsidRPr="00242964">
        <w:rPr>
          <w:rFonts w:ascii="Calibri" w:eastAsia="Calibri" w:hAnsi="Calibri" w:cs="Calibri"/>
          <w:lang w:val="es-419"/>
        </w:rPr>
        <w:t>MassHealth</w:t>
      </w:r>
      <w:r w:rsidRPr="00242964">
        <w:rPr>
          <w:rFonts w:ascii="Calibri" w:eastAsia="Calibri" w:hAnsi="Calibri" w:cs="Calibri"/>
          <w:lang w:val="es-419"/>
        </w:rPr>
        <w:t xml:space="preserve"> incluyen las Organizaciones de Atención Médica Administrada (MCO), las Organizaciones Responsables por el Cuidado de la Salud (ACO), las Opciones de Atención para las Personas de la Tercera Edad</w:t>
      </w:r>
      <w:r w:rsidR="00F91F1E" w:rsidRPr="00242964">
        <w:rPr>
          <w:rFonts w:ascii="Calibri" w:eastAsia="Calibri" w:hAnsi="Calibri" w:cs="Calibri"/>
          <w:lang w:val="es-419"/>
        </w:rPr>
        <w:t xml:space="preserve"> (SCO)</w:t>
      </w:r>
      <w:r w:rsidRPr="00242964">
        <w:rPr>
          <w:rFonts w:ascii="Calibri" w:eastAsia="Calibri" w:hAnsi="Calibri" w:cs="Calibri"/>
          <w:lang w:val="es-419"/>
        </w:rPr>
        <w:t>, PACE (Programa de Atención Integral para Personas de la Tercera Edad) y One Care.</w:t>
      </w:r>
    </w:p>
    <w:p w14:paraId="766CABB6" w14:textId="77777777" w:rsidR="00E04A12" w:rsidRPr="00242964" w:rsidRDefault="002E2646" w:rsidP="00637637">
      <w:pPr>
        <w:rPr>
          <w:rFonts w:cstheme="minorHAnsi"/>
          <w:shd w:val="clear" w:color="auto" w:fill="FFFFFF"/>
          <w:lang w:val="es-419"/>
        </w:rPr>
      </w:pPr>
      <w:r w:rsidRPr="00242964">
        <w:rPr>
          <w:rFonts w:ascii="Calibri" w:eastAsia="Calibri" w:hAnsi="Calibri" w:cs="Calibri"/>
          <w:b/>
          <w:bCs/>
          <w:lang w:val="es-419"/>
        </w:rPr>
        <w:t xml:space="preserve">Heredero: </w:t>
      </w:r>
      <w:r w:rsidRPr="00242964">
        <w:rPr>
          <w:rFonts w:ascii="Calibri" w:eastAsia="Calibri" w:hAnsi="Calibri" w:cs="Calibri"/>
          <w:shd w:val="clear" w:color="auto" w:fill="FFFFFF"/>
          <w:lang w:val="es-419"/>
        </w:rPr>
        <w:t>Persona que recibe una propiedad en herencia o que puede tener derecho a heredar una propiedad según el testamento de un fallecido o según las leyes de sucesión intestada si el fallecido no deja un testamento.</w:t>
      </w:r>
    </w:p>
    <w:p w14:paraId="2C8124B1" w14:textId="2617B44D" w:rsidR="00637637" w:rsidRPr="00242964" w:rsidRDefault="002E2646" w:rsidP="00637637">
      <w:pPr>
        <w:rPr>
          <w:rFonts w:cstheme="minorHAnsi"/>
          <w:bCs/>
          <w:lang w:val="es-419"/>
        </w:rPr>
      </w:pPr>
      <w:r w:rsidRPr="00242964">
        <w:rPr>
          <w:rFonts w:ascii="Calibri" w:eastAsia="Calibri" w:hAnsi="Calibri" w:cs="Calibri"/>
          <w:b/>
          <w:bCs/>
          <w:lang w:val="es-419"/>
        </w:rPr>
        <w:t xml:space="preserve">Hogar: </w:t>
      </w:r>
      <w:r w:rsidRPr="00242964">
        <w:rPr>
          <w:rFonts w:ascii="Calibri" w:eastAsia="Calibri" w:hAnsi="Calibri" w:cs="Calibri"/>
          <w:lang w:val="es-419"/>
        </w:rPr>
        <w:t>El lugar de residencia principal de la persona.</w:t>
      </w:r>
    </w:p>
    <w:p w14:paraId="3C27A842" w14:textId="1722A6B4" w:rsidR="008B0DAB" w:rsidRPr="00242964" w:rsidRDefault="002E2646" w:rsidP="00637637">
      <w:pPr>
        <w:rPr>
          <w:b/>
          <w:bCs/>
          <w:lang w:val="es-419"/>
        </w:rPr>
      </w:pPr>
      <w:r w:rsidRPr="00242964">
        <w:rPr>
          <w:rFonts w:ascii="Calibri" w:eastAsia="Calibri" w:hAnsi="Calibri" w:cs="Times New Roman"/>
          <w:b/>
          <w:bCs/>
          <w:lang w:val="es-419"/>
        </w:rPr>
        <w:t xml:space="preserve">Aviso de reclamo: </w:t>
      </w:r>
      <w:r w:rsidRPr="00242964">
        <w:rPr>
          <w:rFonts w:ascii="Calibri" w:eastAsia="Calibri" w:hAnsi="Calibri" w:cs="Calibri"/>
          <w:lang w:val="es-419"/>
        </w:rPr>
        <w:t xml:space="preserve">Declaración escrita preparada por la Unidad de Recuperación del Patrimonio Sucesorio de </w:t>
      </w:r>
      <w:r w:rsidR="005A53FA" w:rsidRPr="00242964">
        <w:rPr>
          <w:rFonts w:ascii="Calibri" w:eastAsia="Calibri" w:hAnsi="Calibri" w:cs="Calibri"/>
          <w:lang w:val="es-419"/>
        </w:rPr>
        <w:t>MassHealth</w:t>
      </w:r>
      <w:r w:rsidRPr="00242964">
        <w:rPr>
          <w:rFonts w:ascii="Calibri" w:eastAsia="Calibri" w:hAnsi="Calibri" w:cs="Calibri"/>
          <w:lang w:val="es-419"/>
        </w:rPr>
        <w:t xml:space="preserve">, que se presenta en un tribunal de sucesiones y se envía por correo postal al representante personal de la sucesión del afiliado designado por el tribunal. La declaración detalla </w:t>
      </w:r>
      <w:r w:rsidR="002D2068" w:rsidRPr="00242964">
        <w:rPr>
          <w:rFonts w:ascii="Calibri" w:eastAsia="Calibri" w:hAnsi="Calibri" w:cs="Calibri"/>
          <w:lang w:val="es-419"/>
        </w:rPr>
        <w:t>el valor</w:t>
      </w:r>
      <w:r w:rsidR="009B04E6" w:rsidRPr="00242964">
        <w:rPr>
          <w:rFonts w:ascii="Calibri" w:eastAsia="Calibri" w:hAnsi="Calibri" w:cs="Calibri"/>
          <w:lang w:val="es-419"/>
        </w:rPr>
        <w:t xml:space="preserve"> pagado</w:t>
      </w:r>
      <w:r w:rsidRPr="00242964">
        <w:rPr>
          <w:rFonts w:ascii="Calibri" w:eastAsia="Calibri" w:hAnsi="Calibri" w:cs="Calibri"/>
          <w:lang w:val="es-419"/>
        </w:rPr>
        <w:t xml:space="preserve"> </w:t>
      </w:r>
      <w:r w:rsidR="009B04E6" w:rsidRPr="00242964">
        <w:rPr>
          <w:rFonts w:ascii="Calibri" w:eastAsia="Calibri" w:hAnsi="Calibri" w:cs="Calibri"/>
          <w:lang w:val="es-419"/>
        </w:rPr>
        <w:t xml:space="preserve">por </w:t>
      </w:r>
      <w:r w:rsidRPr="00242964">
        <w:rPr>
          <w:rFonts w:ascii="Calibri" w:eastAsia="Calibri" w:hAnsi="Calibri" w:cs="Calibri"/>
          <w:lang w:val="es-419"/>
        </w:rPr>
        <w:t xml:space="preserve">los beneficios médicos provistos al afiliado de </w:t>
      </w:r>
      <w:r w:rsidR="005A53FA" w:rsidRPr="00242964">
        <w:rPr>
          <w:rFonts w:ascii="Calibri" w:eastAsia="Calibri" w:hAnsi="Calibri" w:cs="Calibri"/>
          <w:lang w:val="es-419"/>
        </w:rPr>
        <w:t>MassHealth</w:t>
      </w:r>
      <w:r w:rsidRPr="00242964">
        <w:rPr>
          <w:rFonts w:ascii="Calibri" w:eastAsia="Calibri" w:hAnsi="Calibri" w:cs="Calibri"/>
          <w:lang w:val="es-419"/>
        </w:rPr>
        <w:t xml:space="preserve"> fallecido por el cual la Unidad de Recuperación del Patrimonio Sucesorio de </w:t>
      </w:r>
      <w:r w:rsidR="005A53FA" w:rsidRPr="00242964">
        <w:rPr>
          <w:rFonts w:ascii="Calibri" w:eastAsia="Calibri" w:hAnsi="Calibri" w:cs="Calibri"/>
          <w:lang w:val="es-419"/>
        </w:rPr>
        <w:t>MassHealth</w:t>
      </w:r>
      <w:r w:rsidRPr="00242964">
        <w:rPr>
          <w:rFonts w:ascii="Calibri" w:eastAsia="Calibri" w:hAnsi="Calibri" w:cs="Calibri"/>
          <w:lang w:val="es-419"/>
        </w:rPr>
        <w:t xml:space="preserve"> está procurando la recuperación.</w:t>
      </w:r>
    </w:p>
    <w:p w14:paraId="3BCCE243" w14:textId="77777777" w:rsidR="00E04A12" w:rsidRPr="00242964" w:rsidRDefault="002E2646" w:rsidP="001F4555">
      <w:pPr>
        <w:rPr>
          <w:rFonts w:ascii="Aptos" w:eastAsia="Aptos" w:hAnsi="Aptos" w:cs="Aptos"/>
          <w:u w:val="single"/>
          <w:lang w:val="es-419"/>
        </w:rPr>
      </w:pPr>
      <w:r w:rsidRPr="00242964">
        <w:rPr>
          <w:rFonts w:ascii="Calibri" w:eastAsia="Calibri" w:hAnsi="Calibri" w:cs="Times New Roman"/>
          <w:b/>
          <w:bCs/>
          <w:lang w:val="es-419"/>
        </w:rPr>
        <w:t>Centro de atención a largo plazo:</w:t>
      </w:r>
      <w:r w:rsidRPr="00242964">
        <w:rPr>
          <w:rFonts w:ascii="Calibri" w:eastAsia="Calibri" w:hAnsi="Calibri" w:cs="Times New Roman"/>
          <w:lang w:val="es-419"/>
        </w:rPr>
        <w:t xml:space="preserve"> </w:t>
      </w:r>
      <w:r w:rsidRPr="00242964">
        <w:rPr>
          <w:rFonts w:ascii="Aptos" w:eastAsia="Aptos" w:hAnsi="Aptos" w:cs="Aptos"/>
          <w:lang w:val="es-419"/>
        </w:rPr>
        <w:t>Centro de enfermería, establecimiento de cuidados intermedios para personas con discapacidad intelectual (ICF/ID) o institución para enfermedades mentales (IMD).</w:t>
      </w:r>
    </w:p>
    <w:p w14:paraId="782CDE19" w14:textId="62A07E32" w:rsidR="001F4555" w:rsidRPr="00242964" w:rsidRDefault="002E2646" w:rsidP="001F4555">
      <w:pPr>
        <w:rPr>
          <w:lang w:val="es-419"/>
        </w:rPr>
      </w:pPr>
      <w:r w:rsidRPr="00242964">
        <w:rPr>
          <w:rFonts w:ascii="Calibri" w:eastAsia="Calibri" w:hAnsi="Calibri" w:cs="Times New Roman"/>
          <w:b/>
          <w:bCs/>
          <w:lang w:val="es-419"/>
        </w:rPr>
        <w:t>Servicios y apoyos a largo plazo</w:t>
      </w:r>
      <w:r w:rsidR="009B04E6" w:rsidRPr="00242964">
        <w:rPr>
          <w:rFonts w:ascii="Calibri" w:eastAsia="Calibri" w:hAnsi="Calibri" w:cs="Times New Roman"/>
          <w:b/>
          <w:bCs/>
          <w:lang w:val="es-419"/>
        </w:rPr>
        <w:t xml:space="preserve"> (LTSS)</w:t>
      </w:r>
      <w:r w:rsidRPr="00242964">
        <w:rPr>
          <w:rFonts w:ascii="Calibri" w:eastAsia="Calibri" w:hAnsi="Calibri" w:cs="Times New Roman"/>
          <w:b/>
          <w:bCs/>
          <w:lang w:val="es-419"/>
        </w:rPr>
        <w:t>:</w:t>
      </w:r>
      <w:r w:rsidRPr="00242964">
        <w:rPr>
          <w:rFonts w:ascii="Calibri" w:eastAsia="Calibri" w:hAnsi="Calibri" w:cs="Times New Roman"/>
          <w:lang w:val="es-419"/>
        </w:rPr>
        <w:t xml:space="preserve"> A efectos de la recuperación del patrimonio sucesorio, los LTSS incluyen lo siguiente:</w:t>
      </w:r>
    </w:p>
    <w:p w14:paraId="6C515579" w14:textId="77777777" w:rsidR="001F4555" w:rsidRPr="00242964" w:rsidRDefault="002E2646" w:rsidP="001F4555">
      <w:pPr>
        <w:pStyle w:val="ListParagraph"/>
        <w:numPr>
          <w:ilvl w:val="0"/>
          <w:numId w:val="21"/>
        </w:numPr>
        <w:rPr>
          <w:b/>
          <w:bCs/>
          <w:lang w:val="es-419"/>
        </w:rPr>
      </w:pPr>
      <w:r w:rsidRPr="00242964">
        <w:rPr>
          <w:rFonts w:ascii="Calibri" w:eastAsia="Calibri" w:hAnsi="Calibri" w:cs="Times New Roman"/>
          <w:lang w:val="es-419"/>
        </w:rPr>
        <w:t>Servicios de un centro de convalecencia</w:t>
      </w:r>
    </w:p>
    <w:p w14:paraId="36E354B7" w14:textId="0DB4242D" w:rsidR="00A01C29" w:rsidRPr="00242964" w:rsidRDefault="002E2646" w:rsidP="001F4555">
      <w:pPr>
        <w:pStyle w:val="ListParagraph"/>
        <w:numPr>
          <w:ilvl w:val="0"/>
          <w:numId w:val="21"/>
        </w:numPr>
        <w:rPr>
          <w:b/>
          <w:bCs/>
          <w:lang w:val="es-419"/>
        </w:rPr>
      </w:pPr>
      <w:r w:rsidRPr="00242964">
        <w:rPr>
          <w:rFonts w:ascii="Calibri" w:eastAsia="Calibri" w:hAnsi="Calibri" w:cs="Times New Roman"/>
          <w:lang w:val="es-419"/>
        </w:rPr>
        <w:t>Servicios provistos en un establecimiento de cuidados intermedios para personas con una discapacidad intelectual (ICF/ID)</w:t>
      </w:r>
    </w:p>
    <w:p w14:paraId="2E330E07" w14:textId="784BC101" w:rsidR="00E04A12" w:rsidRPr="00242964" w:rsidRDefault="002E2646" w:rsidP="001F4555">
      <w:pPr>
        <w:pStyle w:val="ListParagraph"/>
        <w:numPr>
          <w:ilvl w:val="0"/>
          <w:numId w:val="21"/>
        </w:numPr>
        <w:rPr>
          <w:lang w:val="es-419"/>
        </w:rPr>
      </w:pPr>
      <w:r w:rsidRPr="00242964">
        <w:rPr>
          <w:rFonts w:ascii="Calibri" w:eastAsia="Calibri" w:hAnsi="Calibri" w:cs="Times New Roman"/>
          <w:lang w:val="es-419"/>
        </w:rPr>
        <w:lastRenderedPageBreak/>
        <w:t xml:space="preserve">Exención 1915(c) para Servicios Basados en el Hogar y la Comunidad (HCBS). Estos son servicios cubiertos por una de las siguientes exenciones 1915(c) para HCBS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 xml:space="preserve"> que brindan servicios a los afiliados adultos de </w:t>
      </w:r>
      <w:r w:rsidR="005A53FA" w:rsidRPr="00242964">
        <w:rPr>
          <w:rFonts w:ascii="Calibri" w:eastAsia="Calibri" w:hAnsi="Calibri" w:cs="Times New Roman"/>
          <w:lang w:val="es-419"/>
        </w:rPr>
        <w:t>MassHealth</w:t>
      </w:r>
      <w:r w:rsidRPr="00242964">
        <w:rPr>
          <w:rFonts w:ascii="Calibri" w:eastAsia="Calibri" w:hAnsi="Calibri" w:cs="Times New Roman"/>
          <w:lang w:val="es-419"/>
        </w:rPr>
        <w:t>:</w:t>
      </w:r>
    </w:p>
    <w:p w14:paraId="13F1B157" w14:textId="3E11067F" w:rsidR="001F4555" w:rsidRPr="00242964" w:rsidRDefault="002E2646" w:rsidP="001F4555">
      <w:pPr>
        <w:pStyle w:val="ListParagraph"/>
        <w:numPr>
          <w:ilvl w:val="1"/>
          <w:numId w:val="21"/>
        </w:numPr>
        <w:rPr>
          <w:lang w:val="es-419"/>
        </w:rPr>
      </w:pPr>
      <w:r w:rsidRPr="00242964">
        <w:rPr>
          <w:rFonts w:ascii="Calibri" w:eastAsia="Calibri" w:hAnsi="Calibri" w:cs="Times New Roman"/>
          <w:lang w:val="es-419"/>
        </w:rPr>
        <w:t>La Exención para adultos mayores frágiles (FEW)</w:t>
      </w:r>
    </w:p>
    <w:p w14:paraId="6916E901" w14:textId="0D3829F2" w:rsidR="00E04A12" w:rsidRPr="00242964" w:rsidRDefault="002E2646" w:rsidP="001F4555">
      <w:pPr>
        <w:pStyle w:val="ListParagraph"/>
        <w:numPr>
          <w:ilvl w:val="1"/>
          <w:numId w:val="21"/>
        </w:numPr>
        <w:rPr>
          <w:lang w:val="es-419"/>
        </w:rPr>
      </w:pPr>
      <w:r w:rsidRPr="00242964">
        <w:rPr>
          <w:rFonts w:ascii="Calibri" w:eastAsia="Calibri" w:hAnsi="Calibri" w:cs="Times New Roman"/>
          <w:lang w:val="es-419"/>
        </w:rPr>
        <w:t>La Exención para habilitación residencial por lesión cerebral adquirida (ABI-RH)</w:t>
      </w:r>
    </w:p>
    <w:p w14:paraId="235EF014" w14:textId="3EADCFA7" w:rsidR="00E04A12" w:rsidRPr="00242964" w:rsidRDefault="002E2646" w:rsidP="001F4555">
      <w:pPr>
        <w:pStyle w:val="ListParagraph"/>
        <w:numPr>
          <w:ilvl w:val="1"/>
          <w:numId w:val="21"/>
        </w:numPr>
        <w:rPr>
          <w:lang w:val="es-419"/>
        </w:rPr>
      </w:pPr>
      <w:r w:rsidRPr="00242964">
        <w:rPr>
          <w:rFonts w:ascii="Calibri" w:eastAsia="Calibri" w:hAnsi="Calibri" w:cs="Times New Roman"/>
          <w:lang w:val="es-419"/>
        </w:rPr>
        <w:t>La Exención para habilitación no residencial por lesión cerebral adquirida (ABI-N)</w:t>
      </w:r>
    </w:p>
    <w:p w14:paraId="33DD83D9" w14:textId="77777777" w:rsidR="00E04A12" w:rsidRPr="00242964" w:rsidRDefault="002E2646" w:rsidP="001F4555">
      <w:pPr>
        <w:pStyle w:val="ListParagraph"/>
        <w:numPr>
          <w:ilvl w:val="1"/>
          <w:numId w:val="21"/>
        </w:numPr>
        <w:rPr>
          <w:lang w:val="es-419"/>
        </w:rPr>
      </w:pPr>
      <w:r w:rsidRPr="00242964">
        <w:rPr>
          <w:rFonts w:ascii="Calibri" w:eastAsia="Calibri" w:hAnsi="Calibri" w:cs="Times New Roman"/>
          <w:lang w:val="es-419"/>
        </w:rPr>
        <w:t>La Exención por lesión cerebral traumática (TBI)</w:t>
      </w:r>
    </w:p>
    <w:p w14:paraId="3483ACD1" w14:textId="0FE619FB" w:rsidR="00E04A12" w:rsidRPr="00242964" w:rsidRDefault="002E2646" w:rsidP="001F4555">
      <w:pPr>
        <w:pStyle w:val="ListParagraph"/>
        <w:numPr>
          <w:ilvl w:val="1"/>
          <w:numId w:val="21"/>
        </w:numPr>
        <w:rPr>
          <w:lang w:val="es-419"/>
        </w:rPr>
      </w:pPr>
      <w:r w:rsidRPr="00242964">
        <w:rPr>
          <w:rFonts w:ascii="Calibri" w:eastAsia="Calibri" w:hAnsi="Calibri" w:cs="Times New Roman"/>
          <w:lang w:val="es-419"/>
        </w:rPr>
        <w:t xml:space="preserve">La Exención </w:t>
      </w:r>
      <w:r w:rsidR="009B40D3" w:rsidRPr="00242964">
        <w:rPr>
          <w:rFonts w:ascii="Calibri" w:eastAsia="Calibri" w:hAnsi="Calibri" w:cs="Times New Roman"/>
          <w:lang w:val="es-419"/>
        </w:rPr>
        <w:t xml:space="preserve">de </w:t>
      </w:r>
      <w:r w:rsidRPr="00242964">
        <w:rPr>
          <w:rFonts w:ascii="Calibri" w:eastAsia="Calibri" w:hAnsi="Calibri" w:cs="Times New Roman"/>
          <w:lang w:val="es-419"/>
        </w:rPr>
        <w:t xml:space="preserve">Apoyos residenciales </w:t>
      </w:r>
      <w:r w:rsidR="009B40D3" w:rsidRPr="00242964">
        <w:rPr>
          <w:rFonts w:ascii="Calibri" w:eastAsia="Calibri" w:hAnsi="Calibri" w:cs="Times New Roman"/>
          <w:lang w:val="es-419"/>
        </w:rPr>
        <w:t xml:space="preserve">del Plan Seguir Adelante </w:t>
      </w:r>
      <w:r w:rsidRPr="00242964">
        <w:rPr>
          <w:rFonts w:ascii="Calibri" w:eastAsia="Calibri" w:hAnsi="Calibri" w:cs="Times New Roman"/>
          <w:lang w:val="es-419"/>
        </w:rPr>
        <w:t>(MFP-RS)</w:t>
      </w:r>
    </w:p>
    <w:p w14:paraId="1AD9BF87" w14:textId="0CB07F79" w:rsidR="001F4555" w:rsidRPr="00242964" w:rsidRDefault="002E2646" w:rsidP="001F4555">
      <w:pPr>
        <w:pStyle w:val="ListParagraph"/>
        <w:numPr>
          <w:ilvl w:val="1"/>
          <w:numId w:val="21"/>
        </w:numPr>
        <w:rPr>
          <w:lang w:val="es-419"/>
        </w:rPr>
      </w:pPr>
      <w:r w:rsidRPr="00242964">
        <w:rPr>
          <w:rFonts w:ascii="Calibri" w:eastAsia="Calibri" w:hAnsi="Calibri" w:cs="Times New Roman"/>
          <w:lang w:val="es-419"/>
        </w:rPr>
        <w:t>La Exención de Vida en la comunidad del Plan Seguir Adelante (MFP-CL)</w:t>
      </w:r>
    </w:p>
    <w:p w14:paraId="4A07C924" w14:textId="0D5F9658" w:rsidR="00E04A12" w:rsidRPr="00242964" w:rsidRDefault="002E2646" w:rsidP="001F4555">
      <w:pPr>
        <w:pStyle w:val="ListParagraph"/>
        <w:numPr>
          <w:ilvl w:val="1"/>
          <w:numId w:val="21"/>
        </w:numPr>
        <w:rPr>
          <w:lang w:val="es-419"/>
        </w:rPr>
      </w:pPr>
      <w:r w:rsidRPr="00242964">
        <w:rPr>
          <w:rFonts w:ascii="Calibri" w:eastAsia="Calibri" w:hAnsi="Calibri" w:cs="Times New Roman"/>
          <w:lang w:val="es-419"/>
        </w:rPr>
        <w:t>La Exención de Apoyos para adultos (DDS-AS) para personas con discapacidad intelectual</w:t>
      </w:r>
    </w:p>
    <w:p w14:paraId="7A24FB75" w14:textId="4A5ABD8C" w:rsidR="00E04A12" w:rsidRPr="00242964" w:rsidRDefault="002E2646" w:rsidP="001F4555">
      <w:pPr>
        <w:pStyle w:val="ListParagraph"/>
        <w:numPr>
          <w:ilvl w:val="1"/>
          <w:numId w:val="21"/>
        </w:numPr>
        <w:rPr>
          <w:lang w:val="es-419"/>
        </w:rPr>
      </w:pPr>
      <w:r w:rsidRPr="00242964">
        <w:rPr>
          <w:rFonts w:ascii="Calibri" w:eastAsia="Calibri" w:hAnsi="Calibri" w:cs="Times New Roman"/>
          <w:lang w:val="es-419"/>
        </w:rPr>
        <w:t xml:space="preserve">La </w:t>
      </w:r>
      <w:r w:rsidR="00CF4624" w:rsidRPr="00242964">
        <w:rPr>
          <w:rFonts w:ascii="Calibri" w:eastAsia="Calibri" w:hAnsi="Calibri" w:cs="Times New Roman"/>
          <w:lang w:val="es-419"/>
        </w:rPr>
        <w:t>Ex</w:t>
      </w:r>
      <w:r w:rsidRPr="00242964">
        <w:rPr>
          <w:rFonts w:ascii="Calibri" w:eastAsia="Calibri" w:hAnsi="Calibri" w:cs="Times New Roman"/>
          <w:lang w:val="es-419"/>
        </w:rPr>
        <w:t>ención de Vida en la comunidad (DDS-CL) para personas con discapacidad intelectual</w:t>
      </w:r>
    </w:p>
    <w:p w14:paraId="7568BC47" w14:textId="77777777" w:rsidR="00E04A12" w:rsidRPr="00242964" w:rsidRDefault="002E2646" w:rsidP="001F4555">
      <w:pPr>
        <w:pStyle w:val="ListParagraph"/>
        <w:numPr>
          <w:ilvl w:val="1"/>
          <w:numId w:val="21"/>
        </w:numPr>
        <w:rPr>
          <w:lang w:val="es-419"/>
        </w:rPr>
      </w:pPr>
      <w:r w:rsidRPr="00242964">
        <w:rPr>
          <w:rFonts w:ascii="Calibri" w:eastAsia="Calibri" w:hAnsi="Calibri" w:cs="Times New Roman"/>
          <w:lang w:val="es-419"/>
        </w:rPr>
        <w:t>La Exención de Apoyos intensivos (DDS-IS) para personas con discapacidad intelectual</w:t>
      </w:r>
    </w:p>
    <w:p w14:paraId="548573DC" w14:textId="5533322E" w:rsidR="003D64DE" w:rsidRPr="00242964" w:rsidRDefault="002E2646" w:rsidP="00AF2F6F">
      <w:pPr>
        <w:pStyle w:val="ListParagraph"/>
        <w:numPr>
          <w:ilvl w:val="0"/>
          <w:numId w:val="21"/>
        </w:numPr>
        <w:rPr>
          <w:b/>
          <w:bCs/>
          <w:lang w:val="es-419"/>
        </w:rPr>
      </w:pPr>
      <w:r w:rsidRPr="00242964">
        <w:rPr>
          <w:rFonts w:ascii="Calibri" w:eastAsia="Calibri" w:hAnsi="Calibri" w:cs="Times New Roman"/>
          <w:lang w:val="es-419"/>
        </w:rPr>
        <w:t xml:space="preserve">Servicios hospitalarios y de medicamentos con recetas recibidos durante el tiempo en que el afiliado estuvo internado en un centro de enfermería o inscrito en una </w:t>
      </w:r>
      <w:r w:rsidR="00A14E16">
        <w:rPr>
          <w:rFonts w:ascii="Calibri" w:eastAsia="Calibri" w:hAnsi="Calibri" w:cs="Times New Roman"/>
          <w:lang w:val="es-ES_tradnl"/>
        </w:rPr>
        <w:t>Exención 1915(c) para HCBS.</w:t>
      </w:r>
    </w:p>
    <w:p w14:paraId="23B18CF3" w14:textId="481ECC27" w:rsidR="008B0DAB" w:rsidRPr="00242964" w:rsidRDefault="002E2646" w:rsidP="008B0DAB">
      <w:pPr>
        <w:rPr>
          <w:lang w:val="es-419"/>
        </w:rPr>
      </w:pPr>
      <w:r w:rsidRPr="00242964">
        <w:rPr>
          <w:rFonts w:ascii="Calibri" w:eastAsia="Calibri" w:hAnsi="Calibri" w:cs="Times New Roman"/>
          <w:b/>
          <w:bCs/>
          <w:lang w:val="es-419"/>
        </w:rPr>
        <w:t xml:space="preserve">Representante personal: </w:t>
      </w:r>
      <w:r w:rsidRPr="00242964">
        <w:rPr>
          <w:rFonts w:ascii="Calibri" w:eastAsia="Calibri" w:hAnsi="Calibri" w:cs="Calibri"/>
          <w:lang w:val="es-419"/>
        </w:rPr>
        <w:t>El albacea o administrador de la sucesión de una persona fallecida designado por el tribunal a efectos de la recuperación del patrimonio sucesorio.</w:t>
      </w:r>
    </w:p>
    <w:p w14:paraId="6C9991DE" w14:textId="77A2739B" w:rsidR="00782226" w:rsidRPr="00242964" w:rsidRDefault="002E2646" w:rsidP="00360D47">
      <w:pPr>
        <w:spacing w:after="120" w:line="240" w:lineRule="auto"/>
        <w:rPr>
          <w:rFonts w:cstheme="minorHAnsi"/>
          <w:color w:val="323232"/>
          <w:lang w:val="es-419"/>
        </w:rPr>
      </w:pPr>
      <w:r w:rsidRPr="00242964">
        <w:rPr>
          <w:rFonts w:ascii="Calibri" w:eastAsia="Calibri" w:hAnsi="Calibri" w:cs="Calibri"/>
          <w:b/>
          <w:bCs/>
          <w:lang w:val="es-419"/>
        </w:rPr>
        <w:t>Proceso sucesorio:</w:t>
      </w:r>
      <w:r w:rsidR="00CF4624" w:rsidRPr="00242964">
        <w:rPr>
          <w:rFonts w:ascii="Calibri" w:eastAsia="Calibri" w:hAnsi="Calibri" w:cs="Calibri"/>
          <w:b/>
          <w:bCs/>
          <w:lang w:val="es-419"/>
        </w:rPr>
        <w:t xml:space="preserve"> </w:t>
      </w:r>
      <w:r w:rsidRPr="00242964">
        <w:rPr>
          <w:rFonts w:ascii="Calibri" w:eastAsia="Calibri" w:hAnsi="Calibri" w:cs="Calibri"/>
          <w:color w:val="323232"/>
          <w:lang w:val="es-419"/>
        </w:rPr>
        <w:t xml:space="preserve">El proceso sucesorio es el procedimiento formal a través del cual un tribunal de sucesiones determina cómo distribuir su propiedad después de su fallecimiento si usted muere habiendo dejado o no un testamento. En general, los bienes que usted designa para las personas que heredan en su testamento son bienes sucesorios. Si usted </w:t>
      </w:r>
      <w:r w:rsidR="00EA6E29" w:rsidRPr="00242964">
        <w:rPr>
          <w:rFonts w:ascii="Calibri" w:eastAsia="Calibri" w:hAnsi="Calibri" w:cs="Calibri"/>
          <w:color w:val="323232"/>
          <w:lang w:val="es-419"/>
        </w:rPr>
        <w:t xml:space="preserve">falleciera </w:t>
      </w:r>
      <w:r w:rsidRPr="00242964">
        <w:rPr>
          <w:rFonts w:ascii="Calibri" w:eastAsia="Calibri" w:hAnsi="Calibri" w:cs="Calibri"/>
          <w:color w:val="323232"/>
          <w:lang w:val="es-419"/>
        </w:rPr>
        <w:t>sin dejar un testamento, las leyes de Massachusetts determinarán cuáles de sus bienes son bienes sucesorios y quiénes los heredarán.</w:t>
      </w:r>
    </w:p>
    <w:p w14:paraId="3D0E70B8" w14:textId="43C687AC" w:rsidR="00782226" w:rsidRPr="00242964" w:rsidRDefault="002E2646" w:rsidP="00360D47">
      <w:pPr>
        <w:spacing w:after="120" w:line="240" w:lineRule="auto"/>
        <w:rPr>
          <w:rFonts w:cstheme="minorHAnsi"/>
          <w:color w:val="323232"/>
          <w:lang w:val="es-419"/>
        </w:rPr>
      </w:pPr>
      <w:r w:rsidRPr="00242964">
        <w:rPr>
          <w:rFonts w:ascii="Calibri" w:eastAsia="Calibri" w:hAnsi="Calibri" w:cs="Calibri"/>
          <w:color w:val="323232"/>
          <w:lang w:val="es-419"/>
        </w:rPr>
        <w:t>Algunos bienes no son bienes sucesorios porque se transfieren automáticamente a las personas designadas al momento del fallecimiento por contrato o por ley sin la necesidad de la intervención de un tribunal de sucesiones. Los ejemplos de bienes no sucesorios incluyen derechos de bienes raíces que se pasan por ley, seguro de vida, IRA (cuentas personales de jubilación) y cuentas de pensión y retiro similares, y anualidades, por nombrar algunos.</w:t>
      </w:r>
    </w:p>
    <w:p w14:paraId="3DC6F2F0" w14:textId="2E39FF7D" w:rsidR="008B0DAB" w:rsidRPr="00242964" w:rsidRDefault="002E2646" w:rsidP="00360D47">
      <w:pPr>
        <w:spacing w:after="120" w:line="240" w:lineRule="auto"/>
        <w:rPr>
          <w:rFonts w:eastAsia="Times New Roman" w:cstheme="minorHAnsi"/>
          <w:color w:val="323232"/>
          <w:lang w:val="es-419"/>
        </w:rPr>
      </w:pPr>
      <w:r w:rsidRPr="00242964">
        <w:rPr>
          <w:rFonts w:ascii="Calibri" w:eastAsia="Calibri" w:hAnsi="Calibri" w:cs="Calibri"/>
          <w:color w:val="323232"/>
          <w:lang w:val="es-419"/>
        </w:rPr>
        <w:t>El proceso sucesorio incluye presentar una petición sucesoria con un testamento o sin él, y que el tribunal nombre un representante personal de la sucesión de la persona. La tarea del representante personal es reunir los bienes, pagar las cuentas, declarar impuestos, distribuir los bienes restantes de la persona a los herederos después de que se hayan pagado todos los gastos de la sucesión y presentar una declaración final ante el tribunal de sucesiones para cerrar la sucesión.</w:t>
      </w:r>
    </w:p>
    <w:p w14:paraId="35F7BE20" w14:textId="042EE97D" w:rsidR="00FE1E79" w:rsidRPr="00592B8A" w:rsidRDefault="002E2646" w:rsidP="00DB4D71">
      <w:pPr>
        <w:rPr>
          <w:b/>
          <w:bCs/>
          <w:lang w:val="es-419"/>
        </w:rPr>
      </w:pPr>
      <w:r w:rsidRPr="00242964">
        <w:rPr>
          <w:rFonts w:ascii="Calibri" w:eastAsia="Calibri" w:hAnsi="Calibri" w:cs="Times New Roman"/>
          <w:b/>
          <w:bCs/>
          <w:lang w:val="es-419"/>
        </w:rPr>
        <w:t xml:space="preserve">Propiedades de bienes raíces: </w:t>
      </w:r>
      <w:r w:rsidRPr="00242964">
        <w:rPr>
          <w:rFonts w:ascii="Calibri" w:eastAsia="Calibri" w:hAnsi="Calibri" w:cs="Calibri"/>
          <w:lang w:val="es-419"/>
        </w:rPr>
        <w:t>Bienes raíces; viviendas, tierras.</w:t>
      </w:r>
    </w:p>
    <w:sectPr w:rsidR="00FE1E79" w:rsidRPr="00592B8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9E9F" w14:textId="77777777" w:rsidR="009177F1" w:rsidRDefault="009177F1">
      <w:pPr>
        <w:spacing w:after="0" w:line="240" w:lineRule="auto"/>
      </w:pPr>
      <w:r>
        <w:separator/>
      </w:r>
    </w:p>
  </w:endnote>
  <w:endnote w:type="continuationSeparator" w:id="0">
    <w:p w14:paraId="3D932E3A" w14:textId="77777777" w:rsidR="009177F1" w:rsidRDefault="0091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595938"/>
      <w:docPartObj>
        <w:docPartGallery w:val="Page Numbers (Bottom of Page)"/>
        <w:docPartUnique/>
      </w:docPartObj>
    </w:sdtPr>
    <w:sdtEndPr>
      <w:rPr>
        <w:noProof/>
      </w:rPr>
    </w:sdtEndPr>
    <w:sdtContent>
      <w:p w14:paraId="4C39A818" w14:textId="5B50C2A0" w:rsidR="00150D66" w:rsidRDefault="002E2646" w:rsidP="000808F7">
        <w:pPr>
          <w:pStyle w:val="Footer"/>
          <w:jc w:val="right"/>
        </w:pPr>
        <w:r>
          <w:fldChar w:fldCharType="begin"/>
        </w:r>
        <w:r>
          <w:instrText xml:space="preserve"> PAGE   \* MERGEFORMAT </w:instrText>
        </w:r>
        <w:r>
          <w:fldChar w:fldCharType="separate"/>
        </w:r>
        <w:r w:rsidR="0045625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2301" w14:textId="77777777" w:rsidR="009177F1" w:rsidRDefault="009177F1">
      <w:pPr>
        <w:spacing w:after="0" w:line="240" w:lineRule="auto"/>
      </w:pPr>
      <w:r>
        <w:separator/>
      </w:r>
    </w:p>
  </w:footnote>
  <w:footnote w:type="continuationSeparator" w:id="0">
    <w:p w14:paraId="2AB1CDFE" w14:textId="77777777" w:rsidR="009177F1" w:rsidRDefault="00917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3AA5"/>
    <w:multiLevelType w:val="hybridMultilevel"/>
    <w:tmpl w:val="A38E0F7E"/>
    <w:lvl w:ilvl="0" w:tplc="160ADC5C">
      <w:start w:val="1"/>
      <w:numFmt w:val="decimal"/>
      <w:lvlText w:val="%1."/>
      <w:lvlJc w:val="left"/>
      <w:pPr>
        <w:ind w:left="720" w:hanging="360"/>
      </w:pPr>
      <w:rPr>
        <w:rFonts w:hint="default"/>
      </w:rPr>
    </w:lvl>
    <w:lvl w:ilvl="1" w:tplc="6B6EC598" w:tentative="1">
      <w:start w:val="1"/>
      <w:numFmt w:val="lowerLetter"/>
      <w:lvlText w:val="%2."/>
      <w:lvlJc w:val="left"/>
      <w:pPr>
        <w:ind w:left="1440" w:hanging="360"/>
      </w:pPr>
    </w:lvl>
    <w:lvl w:ilvl="2" w:tplc="0FAA64E2" w:tentative="1">
      <w:start w:val="1"/>
      <w:numFmt w:val="lowerRoman"/>
      <w:lvlText w:val="%3."/>
      <w:lvlJc w:val="right"/>
      <w:pPr>
        <w:ind w:left="2160" w:hanging="180"/>
      </w:pPr>
    </w:lvl>
    <w:lvl w:ilvl="3" w:tplc="AF18B8A2" w:tentative="1">
      <w:start w:val="1"/>
      <w:numFmt w:val="decimal"/>
      <w:lvlText w:val="%4."/>
      <w:lvlJc w:val="left"/>
      <w:pPr>
        <w:ind w:left="2880" w:hanging="360"/>
      </w:pPr>
    </w:lvl>
    <w:lvl w:ilvl="4" w:tplc="A99AE4A4" w:tentative="1">
      <w:start w:val="1"/>
      <w:numFmt w:val="lowerLetter"/>
      <w:lvlText w:val="%5."/>
      <w:lvlJc w:val="left"/>
      <w:pPr>
        <w:ind w:left="3600" w:hanging="360"/>
      </w:pPr>
    </w:lvl>
    <w:lvl w:ilvl="5" w:tplc="F3D25CBC" w:tentative="1">
      <w:start w:val="1"/>
      <w:numFmt w:val="lowerRoman"/>
      <w:lvlText w:val="%6."/>
      <w:lvlJc w:val="right"/>
      <w:pPr>
        <w:ind w:left="4320" w:hanging="180"/>
      </w:pPr>
    </w:lvl>
    <w:lvl w:ilvl="6" w:tplc="21F64B54" w:tentative="1">
      <w:start w:val="1"/>
      <w:numFmt w:val="decimal"/>
      <w:lvlText w:val="%7."/>
      <w:lvlJc w:val="left"/>
      <w:pPr>
        <w:ind w:left="5040" w:hanging="360"/>
      </w:pPr>
    </w:lvl>
    <w:lvl w:ilvl="7" w:tplc="5B9E2F10" w:tentative="1">
      <w:start w:val="1"/>
      <w:numFmt w:val="lowerLetter"/>
      <w:lvlText w:val="%8."/>
      <w:lvlJc w:val="left"/>
      <w:pPr>
        <w:ind w:left="5760" w:hanging="360"/>
      </w:pPr>
    </w:lvl>
    <w:lvl w:ilvl="8" w:tplc="ECECD080" w:tentative="1">
      <w:start w:val="1"/>
      <w:numFmt w:val="lowerRoman"/>
      <w:lvlText w:val="%9."/>
      <w:lvlJc w:val="right"/>
      <w:pPr>
        <w:ind w:left="6480" w:hanging="180"/>
      </w:pPr>
    </w:lvl>
  </w:abstractNum>
  <w:abstractNum w:abstractNumId="1" w15:restartNumberingAfterBreak="0">
    <w:nsid w:val="1AF55D12"/>
    <w:multiLevelType w:val="hybridMultilevel"/>
    <w:tmpl w:val="A582D826"/>
    <w:lvl w:ilvl="0" w:tplc="7FD6A578">
      <w:start w:val="1"/>
      <w:numFmt w:val="bullet"/>
      <w:lvlText w:val=""/>
      <w:lvlJc w:val="left"/>
      <w:pPr>
        <w:ind w:left="720" w:hanging="360"/>
      </w:pPr>
      <w:rPr>
        <w:rFonts w:ascii="Symbol" w:hAnsi="Symbol" w:hint="default"/>
      </w:rPr>
    </w:lvl>
    <w:lvl w:ilvl="1" w:tplc="869CB790">
      <w:start w:val="1"/>
      <w:numFmt w:val="bullet"/>
      <w:lvlText w:val="o"/>
      <w:lvlJc w:val="left"/>
      <w:pPr>
        <w:ind w:left="1440" w:hanging="360"/>
      </w:pPr>
      <w:rPr>
        <w:rFonts w:ascii="Courier New" w:hAnsi="Courier New" w:cs="Courier New" w:hint="default"/>
      </w:rPr>
    </w:lvl>
    <w:lvl w:ilvl="2" w:tplc="8A927348">
      <w:start w:val="1"/>
      <w:numFmt w:val="bullet"/>
      <w:lvlText w:val=""/>
      <w:lvlJc w:val="left"/>
      <w:pPr>
        <w:ind w:left="2160" w:hanging="360"/>
      </w:pPr>
      <w:rPr>
        <w:rFonts w:ascii="Wingdings" w:hAnsi="Wingdings" w:hint="default"/>
      </w:rPr>
    </w:lvl>
    <w:lvl w:ilvl="3" w:tplc="20F8126C">
      <w:start w:val="1"/>
      <w:numFmt w:val="bullet"/>
      <w:lvlText w:val=""/>
      <w:lvlJc w:val="left"/>
      <w:pPr>
        <w:ind w:left="2880" w:hanging="360"/>
      </w:pPr>
      <w:rPr>
        <w:rFonts w:ascii="Symbol" w:hAnsi="Symbol" w:hint="default"/>
      </w:rPr>
    </w:lvl>
    <w:lvl w:ilvl="4" w:tplc="26D8A516">
      <w:start w:val="1"/>
      <w:numFmt w:val="bullet"/>
      <w:lvlText w:val="o"/>
      <w:lvlJc w:val="left"/>
      <w:pPr>
        <w:ind w:left="3600" w:hanging="360"/>
      </w:pPr>
      <w:rPr>
        <w:rFonts w:ascii="Courier New" w:hAnsi="Courier New" w:cs="Courier New" w:hint="default"/>
      </w:rPr>
    </w:lvl>
    <w:lvl w:ilvl="5" w:tplc="B010E19C">
      <w:start w:val="1"/>
      <w:numFmt w:val="bullet"/>
      <w:lvlText w:val=""/>
      <w:lvlJc w:val="left"/>
      <w:pPr>
        <w:ind w:left="4320" w:hanging="360"/>
      </w:pPr>
      <w:rPr>
        <w:rFonts w:ascii="Wingdings" w:hAnsi="Wingdings" w:hint="default"/>
      </w:rPr>
    </w:lvl>
    <w:lvl w:ilvl="6" w:tplc="D1C86F0A">
      <w:start w:val="1"/>
      <w:numFmt w:val="bullet"/>
      <w:lvlText w:val=""/>
      <w:lvlJc w:val="left"/>
      <w:pPr>
        <w:ind w:left="5040" w:hanging="360"/>
      </w:pPr>
      <w:rPr>
        <w:rFonts w:ascii="Symbol" w:hAnsi="Symbol" w:hint="default"/>
      </w:rPr>
    </w:lvl>
    <w:lvl w:ilvl="7" w:tplc="31D8B442">
      <w:start w:val="1"/>
      <w:numFmt w:val="bullet"/>
      <w:lvlText w:val="o"/>
      <w:lvlJc w:val="left"/>
      <w:pPr>
        <w:ind w:left="5760" w:hanging="360"/>
      </w:pPr>
      <w:rPr>
        <w:rFonts w:ascii="Courier New" w:hAnsi="Courier New" w:cs="Courier New" w:hint="default"/>
      </w:rPr>
    </w:lvl>
    <w:lvl w:ilvl="8" w:tplc="FFC0EC6E">
      <w:start w:val="1"/>
      <w:numFmt w:val="bullet"/>
      <w:lvlText w:val=""/>
      <w:lvlJc w:val="left"/>
      <w:pPr>
        <w:ind w:left="6480" w:hanging="360"/>
      </w:pPr>
      <w:rPr>
        <w:rFonts w:ascii="Wingdings" w:hAnsi="Wingdings" w:hint="default"/>
      </w:rPr>
    </w:lvl>
  </w:abstractNum>
  <w:abstractNum w:abstractNumId="2" w15:restartNumberingAfterBreak="0">
    <w:nsid w:val="1CA22BB8"/>
    <w:multiLevelType w:val="hybridMultilevel"/>
    <w:tmpl w:val="F52C3964"/>
    <w:lvl w:ilvl="0" w:tplc="A88C76B0">
      <w:start w:val="1"/>
      <w:numFmt w:val="decimal"/>
      <w:lvlText w:val="%1."/>
      <w:lvlJc w:val="left"/>
      <w:pPr>
        <w:ind w:left="720" w:hanging="360"/>
      </w:pPr>
    </w:lvl>
    <w:lvl w:ilvl="1" w:tplc="B5B43732">
      <w:start w:val="1"/>
      <w:numFmt w:val="lowerLetter"/>
      <w:lvlText w:val="%2."/>
      <w:lvlJc w:val="left"/>
      <w:pPr>
        <w:ind w:left="1440" w:hanging="360"/>
      </w:pPr>
    </w:lvl>
    <w:lvl w:ilvl="2" w:tplc="FE686DEE">
      <w:start w:val="1"/>
      <w:numFmt w:val="lowerRoman"/>
      <w:lvlText w:val="%3."/>
      <w:lvlJc w:val="right"/>
      <w:pPr>
        <w:ind w:left="2160" w:hanging="180"/>
      </w:pPr>
    </w:lvl>
    <w:lvl w:ilvl="3" w:tplc="C32C240E">
      <w:start w:val="1"/>
      <w:numFmt w:val="decimal"/>
      <w:lvlText w:val="%4."/>
      <w:lvlJc w:val="left"/>
      <w:pPr>
        <w:ind w:left="2880" w:hanging="360"/>
      </w:pPr>
    </w:lvl>
    <w:lvl w:ilvl="4" w:tplc="AA6ED4AA">
      <w:start w:val="1"/>
      <w:numFmt w:val="lowerLetter"/>
      <w:lvlText w:val="%5."/>
      <w:lvlJc w:val="left"/>
      <w:pPr>
        <w:ind w:left="3600" w:hanging="360"/>
      </w:pPr>
    </w:lvl>
    <w:lvl w:ilvl="5" w:tplc="1A8A691A">
      <w:start w:val="1"/>
      <w:numFmt w:val="lowerRoman"/>
      <w:lvlText w:val="%6."/>
      <w:lvlJc w:val="right"/>
      <w:pPr>
        <w:ind w:left="4320" w:hanging="180"/>
      </w:pPr>
    </w:lvl>
    <w:lvl w:ilvl="6" w:tplc="61AEE36C">
      <w:start w:val="1"/>
      <w:numFmt w:val="decimal"/>
      <w:lvlText w:val="%7."/>
      <w:lvlJc w:val="left"/>
      <w:pPr>
        <w:ind w:left="5040" w:hanging="360"/>
      </w:pPr>
    </w:lvl>
    <w:lvl w:ilvl="7" w:tplc="41C448DA">
      <w:start w:val="1"/>
      <w:numFmt w:val="lowerLetter"/>
      <w:lvlText w:val="%8."/>
      <w:lvlJc w:val="left"/>
      <w:pPr>
        <w:ind w:left="5760" w:hanging="360"/>
      </w:pPr>
    </w:lvl>
    <w:lvl w:ilvl="8" w:tplc="56AEB924">
      <w:start w:val="1"/>
      <w:numFmt w:val="lowerRoman"/>
      <w:lvlText w:val="%9."/>
      <w:lvlJc w:val="right"/>
      <w:pPr>
        <w:ind w:left="6480" w:hanging="180"/>
      </w:pPr>
    </w:lvl>
  </w:abstractNum>
  <w:abstractNum w:abstractNumId="3" w15:restartNumberingAfterBreak="0">
    <w:nsid w:val="1CA4767A"/>
    <w:multiLevelType w:val="hybridMultilevel"/>
    <w:tmpl w:val="25E67266"/>
    <w:lvl w:ilvl="0" w:tplc="8BC464A0">
      <w:start w:val="1"/>
      <w:numFmt w:val="decimal"/>
      <w:lvlText w:val="%1."/>
      <w:lvlJc w:val="left"/>
      <w:pPr>
        <w:ind w:left="720" w:hanging="360"/>
      </w:pPr>
      <w:rPr>
        <w:rFonts w:hint="default"/>
        <w:b/>
        <w:bCs/>
        <w:i w:val="0"/>
      </w:rPr>
    </w:lvl>
    <w:lvl w:ilvl="1" w:tplc="BCF47C84">
      <w:start w:val="1"/>
      <w:numFmt w:val="lowerLetter"/>
      <w:lvlText w:val="%2."/>
      <w:lvlJc w:val="left"/>
      <w:pPr>
        <w:ind w:left="1440" w:hanging="360"/>
      </w:pPr>
      <w:rPr>
        <w:i w:val="0"/>
      </w:rPr>
    </w:lvl>
    <w:lvl w:ilvl="2" w:tplc="75F22F94">
      <w:start w:val="3"/>
      <w:numFmt w:val="bullet"/>
      <w:lvlText w:val="-"/>
      <w:lvlJc w:val="left"/>
      <w:pPr>
        <w:ind w:left="2340" w:hanging="360"/>
      </w:pPr>
      <w:rPr>
        <w:rFonts w:ascii="Calibri" w:eastAsiaTheme="minorHAnsi" w:hAnsi="Calibri" w:cs="Calibri" w:hint="default"/>
      </w:rPr>
    </w:lvl>
    <w:lvl w:ilvl="3" w:tplc="B502A14C" w:tentative="1">
      <w:start w:val="1"/>
      <w:numFmt w:val="decimal"/>
      <w:lvlText w:val="%4."/>
      <w:lvlJc w:val="left"/>
      <w:pPr>
        <w:ind w:left="2880" w:hanging="360"/>
      </w:pPr>
    </w:lvl>
    <w:lvl w:ilvl="4" w:tplc="68AC217E" w:tentative="1">
      <w:start w:val="1"/>
      <w:numFmt w:val="lowerLetter"/>
      <w:lvlText w:val="%5."/>
      <w:lvlJc w:val="left"/>
      <w:pPr>
        <w:ind w:left="3600" w:hanging="360"/>
      </w:pPr>
    </w:lvl>
    <w:lvl w:ilvl="5" w:tplc="60224BE0" w:tentative="1">
      <w:start w:val="1"/>
      <w:numFmt w:val="lowerRoman"/>
      <w:lvlText w:val="%6."/>
      <w:lvlJc w:val="right"/>
      <w:pPr>
        <w:ind w:left="4320" w:hanging="180"/>
      </w:pPr>
    </w:lvl>
    <w:lvl w:ilvl="6" w:tplc="580881FC" w:tentative="1">
      <w:start w:val="1"/>
      <w:numFmt w:val="decimal"/>
      <w:lvlText w:val="%7."/>
      <w:lvlJc w:val="left"/>
      <w:pPr>
        <w:ind w:left="5040" w:hanging="360"/>
      </w:pPr>
    </w:lvl>
    <w:lvl w:ilvl="7" w:tplc="03369932" w:tentative="1">
      <w:start w:val="1"/>
      <w:numFmt w:val="lowerLetter"/>
      <w:lvlText w:val="%8."/>
      <w:lvlJc w:val="left"/>
      <w:pPr>
        <w:ind w:left="5760" w:hanging="360"/>
      </w:pPr>
    </w:lvl>
    <w:lvl w:ilvl="8" w:tplc="BACEE42A" w:tentative="1">
      <w:start w:val="1"/>
      <w:numFmt w:val="lowerRoman"/>
      <w:lvlText w:val="%9."/>
      <w:lvlJc w:val="right"/>
      <w:pPr>
        <w:ind w:left="6480" w:hanging="180"/>
      </w:pPr>
    </w:lvl>
  </w:abstractNum>
  <w:abstractNum w:abstractNumId="4" w15:restartNumberingAfterBreak="0">
    <w:nsid w:val="2B854A6D"/>
    <w:multiLevelType w:val="hybridMultilevel"/>
    <w:tmpl w:val="F376B43C"/>
    <w:lvl w:ilvl="0" w:tplc="2A5C6010">
      <w:start w:val="1"/>
      <w:numFmt w:val="bullet"/>
      <w:lvlText w:val=""/>
      <w:lvlJc w:val="left"/>
      <w:pPr>
        <w:ind w:left="774" w:hanging="360"/>
      </w:pPr>
      <w:rPr>
        <w:rFonts w:ascii="Symbol" w:hAnsi="Symbol" w:hint="default"/>
      </w:rPr>
    </w:lvl>
    <w:lvl w:ilvl="1" w:tplc="D478B87E" w:tentative="1">
      <w:start w:val="1"/>
      <w:numFmt w:val="bullet"/>
      <w:lvlText w:val="o"/>
      <w:lvlJc w:val="left"/>
      <w:pPr>
        <w:ind w:left="1494" w:hanging="360"/>
      </w:pPr>
      <w:rPr>
        <w:rFonts w:ascii="Courier New" w:hAnsi="Courier New" w:cs="Courier New" w:hint="default"/>
      </w:rPr>
    </w:lvl>
    <w:lvl w:ilvl="2" w:tplc="4738A19E" w:tentative="1">
      <w:start w:val="1"/>
      <w:numFmt w:val="bullet"/>
      <w:lvlText w:val=""/>
      <w:lvlJc w:val="left"/>
      <w:pPr>
        <w:ind w:left="2214" w:hanging="360"/>
      </w:pPr>
      <w:rPr>
        <w:rFonts w:ascii="Wingdings" w:hAnsi="Wingdings" w:hint="default"/>
      </w:rPr>
    </w:lvl>
    <w:lvl w:ilvl="3" w:tplc="ADB8DC3A" w:tentative="1">
      <w:start w:val="1"/>
      <w:numFmt w:val="bullet"/>
      <w:lvlText w:val=""/>
      <w:lvlJc w:val="left"/>
      <w:pPr>
        <w:ind w:left="2934" w:hanging="360"/>
      </w:pPr>
      <w:rPr>
        <w:rFonts w:ascii="Symbol" w:hAnsi="Symbol" w:hint="default"/>
      </w:rPr>
    </w:lvl>
    <w:lvl w:ilvl="4" w:tplc="54BE819A" w:tentative="1">
      <w:start w:val="1"/>
      <w:numFmt w:val="bullet"/>
      <w:lvlText w:val="o"/>
      <w:lvlJc w:val="left"/>
      <w:pPr>
        <w:ind w:left="3654" w:hanging="360"/>
      </w:pPr>
      <w:rPr>
        <w:rFonts w:ascii="Courier New" w:hAnsi="Courier New" w:cs="Courier New" w:hint="default"/>
      </w:rPr>
    </w:lvl>
    <w:lvl w:ilvl="5" w:tplc="7AACA3A2" w:tentative="1">
      <w:start w:val="1"/>
      <w:numFmt w:val="bullet"/>
      <w:lvlText w:val=""/>
      <w:lvlJc w:val="left"/>
      <w:pPr>
        <w:ind w:left="4374" w:hanging="360"/>
      </w:pPr>
      <w:rPr>
        <w:rFonts w:ascii="Wingdings" w:hAnsi="Wingdings" w:hint="default"/>
      </w:rPr>
    </w:lvl>
    <w:lvl w:ilvl="6" w:tplc="1570EB56" w:tentative="1">
      <w:start w:val="1"/>
      <w:numFmt w:val="bullet"/>
      <w:lvlText w:val=""/>
      <w:lvlJc w:val="left"/>
      <w:pPr>
        <w:ind w:left="5094" w:hanging="360"/>
      </w:pPr>
      <w:rPr>
        <w:rFonts w:ascii="Symbol" w:hAnsi="Symbol" w:hint="default"/>
      </w:rPr>
    </w:lvl>
    <w:lvl w:ilvl="7" w:tplc="DD826A82" w:tentative="1">
      <w:start w:val="1"/>
      <w:numFmt w:val="bullet"/>
      <w:lvlText w:val="o"/>
      <w:lvlJc w:val="left"/>
      <w:pPr>
        <w:ind w:left="5814" w:hanging="360"/>
      </w:pPr>
      <w:rPr>
        <w:rFonts w:ascii="Courier New" w:hAnsi="Courier New" w:cs="Courier New" w:hint="default"/>
      </w:rPr>
    </w:lvl>
    <w:lvl w:ilvl="8" w:tplc="972CE67A" w:tentative="1">
      <w:start w:val="1"/>
      <w:numFmt w:val="bullet"/>
      <w:lvlText w:val=""/>
      <w:lvlJc w:val="left"/>
      <w:pPr>
        <w:ind w:left="6534" w:hanging="360"/>
      </w:pPr>
      <w:rPr>
        <w:rFonts w:ascii="Wingdings" w:hAnsi="Wingdings" w:hint="default"/>
      </w:rPr>
    </w:lvl>
  </w:abstractNum>
  <w:abstractNum w:abstractNumId="5" w15:restartNumberingAfterBreak="0">
    <w:nsid w:val="2CDE066E"/>
    <w:multiLevelType w:val="hybridMultilevel"/>
    <w:tmpl w:val="C79413C6"/>
    <w:lvl w:ilvl="0" w:tplc="78E8DABE">
      <w:start w:val="1"/>
      <w:numFmt w:val="bullet"/>
      <w:lvlText w:val=""/>
      <w:lvlJc w:val="left"/>
      <w:pPr>
        <w:ind w:left="720" w:hanging="360"/>
      </w:pPr>
      <w:rPr>
        <w:rFonts w:ascii="Symbol" w:hAnsi="Symbol" w:hint="default"/>
      </w:rPr>
    </w:lvl>
    <w:lvl w:ilvl="1" w:tplc="2C72810A" w:tentative="1">
      <w:start w:val="1"/>
      <w:numFmt w:val="bullet"/>
      <w:lvlText w:val="o"/>
      <w:lvlJc w:val="left"/>
      <w:pPr>
        <w:ind w:left="1440" w:hanging="360"/>
      </w:pPr>
      <w:rPr>
        <w:rFonts w:ascii="Courier New" w:hAnsi="Courier New" w:cs="Courier New" w:hint="default"/>
      </w:rPr>
    </w:lvl>
    <w:lvl w:ilvl="2" w:tplc="C290BA0A" w:tentative="1">
      <w:start w:val="1"/>
      <w:numFmt w:val="bullet"/>
      <w:lvlText w:val=""/>
      <w:lvlJc w:val="left"/>
      <w:pPr>
        <w:ind w:left="2160" w:hanging="360"/>
      </w:pPr>
      <w:rPr>
        <w:rFonts w:ascii="Wingdings" w:hAnsi="Wingdings" w:hint="default"/>
      </w:rPr>
    </w:lvl>
    <w:lvl w:ilvl="3" w:tplc="BE847F34" w:tentative="1">
      <w:start w:val="1"/>
      <w:numFmt w:val="bullet"/>
      <w:lvlText w:val=""/>
      <w:lvlJc w:val="left"/>
      <w:pPr>
        <w:ind w:left="2880" w:hanging="360"/>
      </w:pPr>
      <w:rPr>
        <w:rFonts w:ascii="Symbol" w:hAnsi="Symbol" w:hint="default"/>
      </w:rPr>
    </w:lvl>
    <w:lvl w:ilvl="4" w:tplc="58866E46" w:tentative="1">
      <w:start w:val="1"/>
      <w:numFmt w:val="bullet"/>
      <w:lvlText w:val="o"/>
      <w:lvlJc w:val="left"/>
      <w:pPr>
        <w:ind w:left="3600" w:hanging="360"/>
      </w:pPr>
      <w:rPr>
        <w:rFonts w:ascii="Courier New" w:hAnsi="Courier New" w:cs="Courier New" w:hint="default"/>
      </w:rPr>
    </w:lvl>
    <w:lvl w:ilvl="5" w:tplc="DCB0FC7A" w:tentative="1">
      <w:start w:val="1"/>
      <w:numFmt w:val="bullet"/>
      <w:lvlText w:val=""/>
      <w:lvlJc w:val="left"/>
      <w:pPr>
        <w:ind w:left="4320" w:hanging="360"/>
      </w:pPr>
      <w:rPr>
        <w:rFonts w:ascii="Wingdings" w:hAnsi="Wingdings" w:hint="default"/>
      </w:rPr>
    </w:lvl>
    <w:lvl w:ilvl="6" w:tplc="771019B4" w:tentative="1">
      <w:start w:val="1"/>
      <w:numFmt w:val="bullet"/>
      <w:lvlText w:val=""/>
      <w:lvlJc w:val="left"/>
      <w:pPr>
        <w:ind w:left="5040" w:hanging="360"/>
      </w:pPr>
      <w:rPr>
        <w:rFonts w:ascii="Symbol" w:hAnsi="Symbol" w:hint="default"/>
      </w:rPr>
    </w:lvl>
    <w:lvl w:ilvl="7" w:tplc="64B27850" w:tentative="1">
      <w:start w:val="1"/>
      <w:numFmt w:val="bullet"/>
      <w:lvlText w:val="o"/>
      <w:lvlJc w:val="left"/>
      <w:pPr>
        <w:ind w:left="5760" w:hanging="360"/>
      </w:pPr>
      <w:rPr>
        <w:rFonts w:ascii="Courier New" w:hAnsi="Courier New" w:cs="Courier New" w:hint="default"/>
      </w:rPr>
    </w:lvl>
    <w:lvl w:ilvl="8" w:tplc="01AECF68" w:tentative="1">
      <w:start w:val="1"/>
      <w:numFmt w:val="bullet"/>
      <w:lvlText w:val=""/>
      <w:lvlJc w:val="left"/>
      <w:pPr>
        <w:ind w:left="6480" w:hanging="360"/>
      </w:pPr>
      <w:rPr>
        <w:rFonts w:ascii="Wingdings" w:hAnsi="Wingdings" w:hint="default"/>
      </w:rPr>
    </w:lvl>
  </w:abstractNum>
  <w:abstractNum w:abstractNumId="6" w15:restartNumberingAfterBreak="0">
    <w:nsid w:val="2FAF095B"/>
    <w:multiLevelType w:val="hybridMultilevel"/>
    <w:tmpl w:val="89E83460"/>
    <w:lvl w:ilvl="0" w:tplc="1CA8B7DE">
      <w:start w:val="1"/>
      <w:numFmt w:val="bullet"/>
      <w:lvlText w:val=""/>
      <w:lvlJc w:val="left"/>
      <w:pPr>
        <w:ind w:left="720" w:hanging="360"/>
      </w:pPr>
      <w:rPr>
        <w:rFonts w:ascii="Symbol" w:hAnsi="Symbol" w:hint="default"/>
      </w:rPr>
    </w:lvl>
    <w:lvl w:ilvl="1" w:tplc="526EE0D0">
      <w:start w:val="1"/>
      <w:numFmt w:val="bullet"/>
      <w:lvlText w:val="o"/>
      <w:lvlJc w:val="left"/>
      <w:pPr>
        <w:ind w:left="1350" w:hanging="360"/>
      </w:pPr>
      <w:rPr>
        <w:rFonts w:ascii="Courier New" w:hAnsi="Courier New" w:cs="Courier New" w:hint="default"/>
      </w:rPr>
    </w:lvl>
    <w:lvl w:ilvl="2" w:tplc="172066AE">
      <w:start w:val="1"/>
      <w:numFmt w:val="bullet"/>
      <w:lvlText w:val=""/>
      <w:lvlJc w:val="left"/>
      <w:pPr>
        <w:ind w:left="2160" w:hanging="360"/>
      </w:pPr>
      <w:rPr>
        <w:rFonts w:ascii="Wingdings" w:hAnsi="Wingdings" w:hint="default"/>
      </w:rPr>
    </w:lvl>
    <w:lvl w:ilvl="3" w:tplc="8F0AF0EE">
      <w:start w:val="1"/>
      <w:numFmt w:val="bullet"/>
      <w:lvlText w:val=""/>
      <w:lvlJc w:val="left"/>
      <w:pPr>
        <w:ind w:left="2880" w:hanging="360"/>
      </w:pPr>
      <w:rPr>
        <w:rFonts w:ascii="Symbol" w:hAnsi="Symbol" w:hint="default"/>
      </w:rPr>
    </w:lvl>
    <w:lvl w:ilvl="4" w:tplc="8A78AF94" w:tentative="1">
      <w:start w:val="1"/>
      <w:numFmt w:val="bullet"/>
      <w:lvlText w:val="o"/>
      <w:lvlJc w:val="left"/>
      <w:pPr>
        <w:ind w:left="3600" w:hanging="360"/>
      </w:pPr>
      <w:rPr>
        <w:rFonts w:ascii="Courier New" w:hAnsi="Courier New" w:cs="Courier New" w:hint="default"/>
      </w:rPr>
    </w:lvl>
    <w:lvl w:ilvl="5" w:tplc="42D07FFC" w:tentative="1">
      <w:start w:val="1"/>
      <w:numFmt w:val="bullet"/>
      <w:lvlText w:val=""/>
      <w:lvlJc w:val="left"/>
      <w:pPr>
        <w:ind w:left="4320" w:hanging="360"/>
      </w:pPr>
      <w:rPr>
        <w:rFonts w:ascii="Wingdings" w:hAnsi="Wingdings" w:hint="default"/>
      </w:rPr>
    </w:lvl>
    <w:lvl w:ilvl="6" w:tplc="6AEC3858" w:tentative="1">
      <w:start w:val="1"/>
      <w:numFmt w:val="bullet"/>
      <w:lvlText w:val=""/>
      <w:lvlJc w:val="left"/>
      <w:pPr>
        <w:ind w:left="5040" w:hanging="360"/>
      </w:pPr>
      <w:rPr>
        <w:rFonts w:ascii="Symbol" w:hAnsi="Symbol" w:hint="default"/>
      </w:rPr>
    </w:lvl>
    <w:lvl w:ilvl="7" w:tplc="E1B219C0" w:tentative="1">
      <w:start w:val="1"/>
      <w:numFmt w:val="bullet"/>
      <w:lvlText w:val="o"/>
      <w:lvlJc w:val="left"/>
      <w:pPr>
        <w:ind w:left="5760" w:hanging="360"/>
      </w:pPr>
      <w:rPr>
        <w:rFonts w:ascii="Courier New" w:hAnsi="Courier New" w:cs="Courier New" w:hint="default"/>
      </w:rPr>
    </w:lvl>
    <w:lvl w:ilvl="8" w:tplc="33C439FA" w:tentative="1">
      <w:start w:val="1"/>
      <w:numFmt w:val="bullet"/>
      <w:lvlText w:val=""/>
      <w:lvlJc w:val="left"/>
      <w:pPr>
        <w:ind w:left="6480" w:hanging="360"/>
      </w:pPr>
      <w:rPr>
        <w:rFonts w:ascii="Wingdings" w:hAnsi="Wingdings" w:hint="default"/>
      </w:rPr>
    </w:lvl>
  </w:abstractNum>
  <w:abstractNum w:abstractNumId="7" w15:restartNumberingAfterBreak="0">
    <w:nsid w:val="305690AF"/>
    <w:multiLevelType w:val="hybridMultilevel"/>
    <w:tmpl w:val="DC9E1B10"/>
    <w:lvl w:ilvl="0" w:tplc="9A9CD4BC">
      <w:start w:val="1"/>
      <w:numFmt w:val="bullet"/>
      <w:lvlText w:val=""/>
      <w:lvlJc w:val="left"/>
      <w:pPr>
        <w:ind w:left="765" w:hanging="360"/>
      </w:pPr>
      <w:rPr>
        <w:rFonts w:ascii="Symbol" w:hAnsi="Symbol" w:hint="default"/>
      </w:rPr>
    </w:lvl>
    <w:lvl w:ilvl="1" w:tplc="EDAEC944">
      <w:start w:val="1"/>
      <w:numFmt w:val="bullet"/>
      <w:lvlText w:val="o"/>
      <w:lvlJc w:val="left"/>
      <w:pPr>
        <w:ind w:left="1440" w:hanging="360"/>
      </w:pPr>
      <w:rPr>
        <w:rFonts w:ascii="Courier New" w:hAnsi="Courier New" w:hint="default"/>
      </w:rPr>
    </w:lvl>
    <w:lvl w:ilvl="2" w:tplc="EF2063FC">
      <w:start w:val="1"/>
      <w:numFmt w:val="bullet"/>
      <w:lvlText w:val=""/>
      <w:lvlJc w:val="left"/>
      <w:pPr>
        <w:ind w:left="2160" w:hanging="360"/>
      </w:pPr>
      <w:rPr>
        <w:rFonts w:ascii="Wingdings" w:hAnsi="Wingdings" w:hint="default"/>
      </w:rPr>
    </w:lvl>
    <w:lvl w:ilvl="3" w:tplc="215A01A0">
      <w:start w:val="1"/>
      <w:numFmt w:val="bullet"/>
      <w:lvlText w:val=""/>
      <w:lvlJc w:val="left"/>
      <w:pPr>
        <w:ind w:left="2880" w:hanging="360"/>
      </w:pPr>
      <w:rPr>
        <w:rFonts w:ascii="Symbol" w:hAnsi="Symbol" w:hint="default"/>
      </w:rPr>
    </w:lvl>
    <w:lvl w:ilvl="4" w:tplc="D396D0CE">
      <w:start w:val="1"/>
      <w:numFmt w:val="bullet"/>
      <w:lvlText w:val="o"/>
      <w:lvlJc w:val="left"/>
      <w:pPr>
        <w:ind w:left="3600" w:hanging="360"/>
      </w:pPr>
      <w:rPr>
        <w:rFonts w:ascii="Courier New" w:hAnsi="Courier New" w:hint="default"/>
      </w:rPr>
    </w:lvl>
    <w:lvl w:ilvl="5" w:tplc="0A608294">
      <w:start w:val="1"/>
      <w:numFmt w:val="bullet"/>
      <w:lvlText w:val=""/>
      <w:lvlJc w:val="left"/>
      <w:pPr>
        <w:ind w:left="4320" w:hanging="360"/>
      </w:pPr>
      <w:rPr>
        <w:rFonts w:ascii="Wingdings" w:hAnsi="Wingdings" w:hint="default"/>
      </w:rPr>
    </w:lvl>
    <w:lvl w:ilvl="6" w:tplc="EEB668E8">
      <w:start w:val="1"/>
      <w:numFmt w:val="bullet"/>
      <w:lvlText w:val=""/>
      <w:lvlJc w:val="left"/>
      <w:pPr>
        <w:ind w:left="5040" w:hanging="360"/>
      </w:pPr>
      <w:rPr>
        <w:rFonts w:ascii="Symbol" w:hAnsi="Symbol" w:hint="default"/>
      </w:rPr>
    </w:lvl>
    <w:lvl w:ilvl="7" w:tplc="E64EF978">
      <w:start w:val="1"/>
      <w:numFmt w:val="bullet"/>
      <w:lvlText w:val="o"/>
      <w:lvlJc w:val="left"/>
      <w:pPr>
        <w:ind w:left="5760" w:hanging="360"/>
      </w:pPr>
      <w:rPr>
        <w:rFonts w:ascii="Courier New" w:hAnsi="Courier New" w:hint="default"/>
      </w:rPr>
    </w:lvl>
    <w:lvl w:ilvl="8" w:tplc="061CC3C6">
      <w:start w:val="1"/>
      <w:numFmt w:val="bullet"/>
      <w:lvlText w:val=""/>
      <w:lvlJc w:val="left"/>
      <w:pPr>
        <w:ind w:left="6480" w:hanging="360"/>
      </w:pPr>
      <w:rPr>
        <w:rFonts w:ascii="Wingdings" w:hAnsi="Wingdings" w:hint="default"/>
      </w:rPr>
    </w:lvl>
  </w:abstractNum>
  <w:abstractNum w:abstractNumId="8" w15:restartNumberingAfterBreak="0">
    <w:nsid w:val="32A4729A"/>
    <w:multiLevelType w:val="hybridMultilevel"/>
    <w:tmpl w:val="C27EEF6A"/>
    <w:lvl w:ilvl="0" w:tplc="5C30135A">
      <w:start w:val="1"/>
      <w:numFmt w:val="bullet"/>
      <w:lvlText w:val=""/>
      <w:lvlJc w:val="left"/>
      <w:pPr>
        <w:ind w:left="720" w:hanging="360"/>
      </w:pPr>
      <w:rPr>
        <w:rFonts w:ascii="Symbol" w:hAnsi="Symbol" w:hint="default"/>
      </w:rPr>
    </w:lvl>
    <w:lvl w:ilvl="1" w:tplc="AEB8525E" w:tentative="1">
      <w:start w:val="1"/>
      <w:numFmt w:val="bullet"/>
      <w:lvlText w:val="o"/>
      <w:lvlJc w:val="left"/>
      <w:pPr>
        <w:ind w:left="1440" w:hanging="360"/>
      </w:pPr>
      <w:rPr>
        <w:rFonts w:ascii="Courier New" w:hAnsi="Courier New" w:cs="Courier New" w:hint="default"/>
      </w:rPr>
    </w:lvl>
    <w:lvl w:ilvl="2" w:tplc="3E329358" w:tentative="1">
      <w:start w:val="1"/>
      <w:numFmt w:val="bullet"/>
      <w:lvlText w:val=""/>
      <w:lvlJc w:val="left"/>
      <w:pPr>
        <w:ind w:left="2160" w:hanging="360"/>
      </w:pPr>
      <w:rPr>
        <w:rFonts w:ascii="Wingdings" w:hAnsi="Wingdings" w:hint="default"/>
      </w:rPr>
    </w:lvl>
    <w:lvl w:ilvl="3" w:tplc="343EA73C" w:tentative="1">
      <w:start w:val="1"/>
      <w:numFmt w:val="bullet"/>
      <w:lvlText w:val=""/>
      <w:lvlJc w:val="left"/>
      <w:pPr>
        <w:ind w:left="2880" w:hanging="360"/>
      </w:pPr>
      <w:rPr>
        <w:rFonts w:ascii="Symbol" w:hAnsi="Symbol" w:hint="default"/>
      </w:rPr>
    </w:lvl>
    <w:lvl w:ilvl="4" w:tplc="34D67624" w:tentative="1">
      <w:start w:val="1"/>
      <w:numFmt w:val="bullet"/>
      <w:lvlText w:val="o"/>
      <w:lvlJc w:val="left"/>
      <w:pPr>
        <w:ind w:left="3600" w:hanging="360"/>
      </w:pPr>
      <w:rPr>
        <w:rFonts w:ascii="Courier New" w:hAnsi="Courier New" w:cs="Courier New" w:hint="default"/>
      </w:rPr>
    </w:lvl>
    <w:lvl w:ilvl="5" w:tplc="D88865FE" w:tentative="1">
      <w:start w:val="1"/>
      <w:numFmt w:val="bullet"/>
      <w:lvlText w:val=""/>
      <w:lvlJc w:val="left"/>
      <w:pPr>
        <w:ind w:left="4320" w:hanging="360"/>
      </w:pPr>
      <w:rPr>
        <w:rFonts w:ascii="Wingdings" w:hAnsi="Wingdings" w:hint="default"/>
      </w:rPr>
    </w:lvl>
    <w:lvl w:ilvl="6" w:tplc="3BFEFC76" w:tentative="1">
      <w:start w:val="1"/>
      <w:numFmt w:val="bullet"/>
      <w:lvlText w:val=""/>
      <w:lvlJc w:val="left"/>
      <w:pPr>
        <w:ind w:left="5040" w:hanging="360"/>
      </w:pPr>
      <w:rPr>
        <w:rFonts w:ascii="Symbol" w:hAnsi="Symbol" w:hint="default"/>
      </w:rPr>
    </w:lvl>
    <w:lvl w:ilvl="7" w:tplc="C51C4708" w:tentative="1">
      <w:start w:val="1"/>
      <w:numFmt w:val="bullet"/>
      <w:lvlText w:val="o"/>
      <w:lvlJc w:val="left"/>
      <w:pPr>
        <w:ind w:left="5760" w:hanging="360"/>
      </w:pPr>
      <w:rPr>
        <w:rFonts w:ascii="Courier New" w:hAnsi="Courier New" w:cs="Courier New" w:hint="default"/>
      </w:rPr>
    </w:lvl>
    <w:lvl w:ilvl="8" w:tplc="8BCC71E8" w:tentative="1">
      <w:start w:val="1"/>
      <w:numFmt w:val="bullet"/>
      <w:lvlText w:val=""/>
      <w:lvlJc w:val="left"/>
      <w:pPr>
        <w:ind w:left="6480" w:hanging="360"/>
      </w:pPr>
      <w:rPr>
        <w:rFonts w:ascii="Wingdings" w:hAnsi="Wingdings" w:hint="default"/>
      </w:rPr>
    </w:lvl>
  </w:abstractNum>
  <w:abstractNum w:abstractNumId="9" w15:restartNumberingAfterBreak="0">
    <w:nsid w:val="34AF56AE"/>
    <w:multiLevelType w:val="hybridMultilevel"/>
    <w:tmpl w:val="51DE13E0"/>
    <w:lvl w:ilvl="0" w:tplc="B6F0A2AE">
      <w:start w:val="1"/>
      <w:numFmt w:val="lowerLetter"/>
      <w:lvlText w:val="%1."/>
      <w:lvlJc w:val="left"/>
      <w:pPr>
        <w:ind w:left="1440" w:hanging="360"/>
      </w:pPr>
      <w:rPr>
        <w:i w:val="0"/>
      </w:rPr>
    </w:lvl>
    <w:lvl w:ilvl="1" w:tplc="622A7898" w:tentative="1">
      <w:start w:val="1"/>
      <w:numFmt w:val="lowerLetter"/>
      <w:lvlText w:val="%2."/>
      <w:lvlJc w:val="left"/>
      <w:pPr>
        <w:ind w:left="1440" w:hanging="360"/>
      </w:pPr>
    </w:lvl>
    <w:lvl w:ilvl="2" w:tplc="BC4C558E" w:tentative="1">
      <w:start w:val="1"/>
      <w:numFmt w:val="lowerRoman"/>
      <w:lvlText w:val="%3."/>
      <w:lvlJc w:val="right"/>
      <w:pPr>
        <w:ind w:left="2160" w:hanging="180"/>
      </w:pPr>
    </w:lvl>
    <w:lvl w:ilvl="3" w:tplc="839A28A8" w:tentative="1">
      <w:start w:val="1"/>
      <w:numFmt w:val="decimal"/>
      <w:lvlText w:val="%4."/>
      <w:lvlJc w:val="left"/>
      <w:pPr>
        <w:ind w:left="2880" w:hanging="360"/>
      </w:pPr>
    </w:lvl>
    <w:lvl w:ilvl="4" w:tplc="286E879C" w:tentative="1">
      <w:start w:val="1"/>
      <w:numFmt w:val="lowerLetter"/>
      <w:lvlText w:val="%5."/>
      <w:lvlJc w:val="left"/>
      <w:pPr>
        <w:ind w:left="3600" w:hanging="360"/>
      </w:pPr>
    </w:lvl>
    <w:lvl w:ilvl="5" w:tplc="CE94A360" w:tentative="1">
      <w:start w:val="1"/>
      <w:numFmt w:val="lowerRoman"/>
      <w:lvlText w:val="%6."/>
      <w:lvlJc w:val="right"/>
      <w:pPr>
        <w:ind w:left="4320" w:hanging="180"/>
      </w:pPr>
    </w:lvl>
    <w:lvl w:ilvl="6" w:tplc="3244BDAE" w:tentative="1">
      <w:start w:val="1"/>
      <w:numFmt w:val="decimal"/>
      <w:lvlText w:val="%7."/>
      <w:lvlJc w:val="left"/>
      <w:pPr>
        <w:ind w:left="5040" w:hanging="360"/>
      </w:pPr>
    </w:lvl>
    <w:lvl w:ilvl="7" w:tplc="50C4E81E" w:tentative="1">
      <w:start w:val="1"/>
      <w:numFmt w:val="lowerLetter"/>
      <w:lvlText w:val="%8."/>
      <w:lvlJc w:val="left"/>
      <w:pPr>
        <w:ind w:left="5760" w:hanging="360"/>
      </w:pPr>
    </w:lvl>
    <w:lvl w:ilvl="8" w:tplc="45FE7E6A" w:tentative="1">
      <w:start w:val="1"/>
      <w:numFmt w:val="lowerRoman"/>
      <w:lvlText w:val="%9."/>
      <w:lvlJc w:val="right"/>
      <w:pPr>
        <w:ind w:left="6480" w:hanging="180"/>
      </w:pPr>
    </w:lvl>
  </w:abstractNum>
  <w:abstractNum w:abstractNumId="10" w15:restartNumberingAfterBreak="0">
    <w:nsid w:val="3AC2684C"/>
    <w:multiLevelType w:val="hybridMultilevel"/>
    <w:tmpl w:val="540A5594"/>
    <w:lvl w:ilvl="0" w:tplc="2E68BB78">
      <w:start w:val="1"/>
      <w:numFmt w:val="decimal"/>
      <w:lvlText w:val="%1."/>
      <w:lvlJc w:val="left"/>
      <w:pPr>
        <w:ind w:left="720" w:hanging="360"/>
      </w:pPr>
      <w:rPr>
        <w:rFonts w:hint="default"/>
      </w:rPr>
    </w:lvl>
    <w:lvl w:ilvl="1" w:tplc="8DBAA2F2">
      <w:start w:val="1"/>
      <w:numFmt w:val="bullet"/>
      <w:lvlText w:val=""/>
      <w:lvlJc w:val="left"/>
      <w:pPr>
        <w:ind w:left="1440" w:hanging="360"/>
      </w:pPr>
      <w:rPr>
        <w:rFonts w:ascii="Symbol" w:hAnsi="Symbol" w:hint="default"/>
      </w:rPr>
    </w:lvl>
    <w:lvl w:ilvl="2" w:tplc="CEDC7A00" w:tentative="1">
      <w:start w:val="1"/>
      <w:numFmt w:val="lowerRoman"/>
      <w:lvlText w:val="%3."/>
      <w:lvlJc w:val="right"/>
      <w:pPr>
        <w:ind w:left="2160" w:hanging="180"/>
      </w:pPr>
    </w:lvl>
    <w:lvl w:ilvl="3" w:tplc="D7626646" w:tentative="1">
      <w:start w:val="1"/>
      <w:numFmt w:val="decimal"/>
      <w:lvlText w:val="%4."/>
      <w:lvlJc w:val="left"/>
      <w:pPr>
        <w:ind w:left="2880" w:hanging="360"/>
      </w:pPr>
    </w:lvl>
    <w:lvl w:ilvl="4" w:tplc="2574189A" w:tentative="1">
      <w:start w:val="1"/>
      <w:numFmt w:val="lowerLetter"/>
      <w:lvlText w:val="%5."/>
      <w:lvlJc w:val="left"/>
      <w:pPr>
        <w:ind w:left="3600" w:hanging="360"/>
      </w:pPr>
    </w:lvl>
    <w:lvl w:ilvl="5" w:tplc="3E70B0B4" w:tentative="1">
      <w:start w:val="1"/>
      <w:numFmt w:val="lowerRoman"/>
      <w:lvlText w:val="%6."/>
      <w:lvlJc w:val="right"/>
      <w:pPr>
        <w:ind w:left="4320" w:hanging="180"/>
      </w:pPr>
    </w:lvl>
    <w:lvl w:ilvl="6" w:tplc="8D486ED6" w:tentative="1">
      <w:start w:val="1"/>
      <w:numFmt w:val="decimal"/>
      <w:lvlText w:val="%7."/>
      <w:lvlJc w:val="left"/>
      <w:pPr>
        <w:ind w:left="5040" w:hanging="360"/>
      </w:pPr>
    </w:lvl>
    <w:lvl w:ilvl="7" w:tplc="63D8D8D4" w:tentative="1">
      <w:start w:val="1"/>
      <w:numFmt w:val="lowerLetter"/>
      <w:lvlText w:val="%8."/>
      <w:lvlJc w:val="left"/>
      <w:pPr>
        <w:ind w:left="5760" w:hanging="360"/>
      </w:pPr>
    </w:lvl>
    <w:lvl w:ilvl="8" w:tplc="B6E6460A" w:tentative="1">
      <w:start w:val="1"/>
      <w:numFmt w:val="lowerRoman"/>
      <w:lvlText w:val="%9."/>
      <w:lvlJc w:val="right"/>
      <w:pPr>
        <w:ind w:left="6480" w:hanging="180"/>
      </w:pPr>
    </w:lvl>
  </w:abstractNum>
  <w:abstractNum w:abstractNumId="11" w15:restartNumberingAfterBreak="0">
    <w:nsid w:val="3F08672E"/>
    <w:multiLevelType w:val="hybridMultilevel"/>
    <w:tmpl w:val="01D0C346"/>
    <w:lvl w:ilvl="0" w:tplc="5E7C1B34">
      <w:start w:val="1"/>
      <w:numFmt w:val="decimal"/>
      <w:lvlText w:val="%1."/>
      <w:lvlJc w:val="left"/>
      <w:pPr>
        <w:ind w:left="720" w:hanging="360"/>
      </w:pPr>
      <w:rPr>
        <w:rFonts w:hint="default"/>
      </w:rPr>
    </w:lvl>
    <w:lvl w:ilvl="1" w:tplc="F154D2D4" w:tentative="1">
      <w:start w:val="1"/>
      <w:numFmt w:val="lowerLetter"/>
      <w:lvlText w:val="%2."/>
      <w:lvlJc w:val="left"/>
      <w:pPr>
        <w:ind w:left="1440" w:hanging="360"/>
      </w:pPr>
    </w:lvl>
    <w:lvl w:ilvl="2" w:tplc="B384435E" w:tentative="1">
      <w:start w:val="1"/>
      <w:numFmt w:val="lowerRoman"/>
      <w:lvlText w:val="%3."/>
      <w:lvlJc w:val="right"/>
      <w:pPr>
        <w:ind w:left="2160" w:hanging="180"/>
      </w:pPr>
    </w:lvl>
    <w:lvl w:ilvl="3" w:tplc="FD18388E" w:tentative="1">
      <w:start w:val="1"/>
      <w:numFmt w:val="decimal"/>
      <w:lvlText w:val="%4."/>
      <w:lvlJc w:val="left"/>
      <w:pPr>
        <w:ind w:left="2880" w:hanging="360"/>
      </w:pPr>
    </w:lvl>
    <w:lvl w:ilvl="4" w:tplc="FDA2BD48" w:tentative="1">
      <w:start w:val="1"/>
      <w:numFmt w:val="lowerLetter"/>
      <w:lvlText w:val="%5."/>
      <w:lvlJc w:val="left"/>
      <w:pPr>
        <w:ind w:left="3600" w:hanging="360"/>
      </w:pPr>
    </w:lvl>
    <w:lvl w:ilvl="5" w:tplc="0046E1F6" w:tentative="1">
      <w:start w:val="1"/>
      <w:numFmt w:val="lowerRoman"/>
      <w:lvlText w:val="%6."/>
      <w:lvlJc w:val="right"/>
      <w:pPr>
        <w:ind w:left="4320" w:hanging="180"/>
      </w:pPr>
    </w:lvl>
    <w:lvl w:ilvl="6" w:tplc="3E5CDFB4" w:tentative="1">
      <w:start w:val="1"/>
      <w:numFmt w:val="decimal"/>
      <w:lvlText w:val="%7."/>
      <w:lvlJc w:val="left"/>
      <w:pPr>
        <w:ind w:left="5040" w:hanging="360"/>
      </w:pPr>
    </w:lvl>
    <w:lvl w:ilvl="7" w:tplc="A8AC5466" w:tentative="1">
      <w:start w:val="1"/>
      <w:numFmt w:val="lowerLetter"/>
      <w:lvlText w:val="%8."/>
      <w:lvlJc w:val="left"/>
      <w:pPr>
        <w:ind w:left="5760" w:hanging="360"/>
      </w:pPr>
    </w:lvl>
    <w:lvl w:ilvl="8" w:tplc="2E3646EE" w:tentative="1">
      <w:start w:val="1"/>
      <w:numFmt w:val="lowerRoman"/>
      <w:lvlText w:val="%9."/>
      <w:lvlJc w:val="right"/>
      <w:pPr>
        <w:ind w:left="6480" w:hanging="180"/>
      </w:pPr>
    </w:lvl>
  </w:abstractNum>
  <w:abstractNum w:abstractNumId="12" w15:restartNumberingAfterBreak="0">
    <w:nsid w:val="527D4687"/>
    <w:multiLevelType w:val="hybridMultilevel"/>
    <w:tmpl w:val="2B8E3BD4"/>
    <w:lvl w:ilvl="0" w:tplc="8F2AAC16">
      <w:start w:val="1"/>
      <w:numFmt w:val="decimal"/>
      <w:lvlText w:val="%1."/>
      <w:lvlJc w:val="left"/>
      <w:pPr>
        <w:ind w:left="720" w:hanging="360"/>
      </w:pPr>
      <w:rPr>
        <w:rFonts w:hint="default"/>
      </w:rPr>
    </w:lvl>
    <w:lvl w:ilvl="1" w:tplc="7870FD46" w:tentative="1">
      <w:start w:val="1"/>
      <w:numFmt w:val="lowerLetter"/>
      <w:lvlText w:val="%2."/>
      <w:lvlJc w:val="left"/>
      <w:pPr>
        <w:ind w:left="1440" w:hanging="360"/>
      </w:pPr>
    </w:lvl>
    <w:lvl w:ilvl="2" w:tplc="2A206F88" w:tentative="1">
      <w:start w:val="1"/>
      <w:numFmt w:val="lowerRoman"/>
      <w:lvlText w:val="%3."/>
      <w:lvlJc w:val="right"/>
      <w:pPr>
        <w:ind w:left="2160" w:hanging="180"/>
      </w:pPr>
    </w:lvl>
    <w:lvl w:ilvl="3" w:tplc="3C143118" w:tentative="1">
      <w:start w:val="1"/>
      <w:numFmt w:val="decimal"/>
      <w:lvlText w:val="%4."/>
      <w:lvlJc w:val="left"/>
      <w:pPr>
        <w:ind w:left="2880" w:hanging="360"/>
      </w:pPr>
    </w:lvl>
    <w:lvl w:ilvl="4" w:tplc="C5CA4AE0" w:tentative="1">
      <w:start w:val="1"/>
      <w:numFmt w:val="lowerLetter"/>
      <w:lvlText w:val="%5."/>
      <w:lvlJc w:val="left"/>
      <w:pPr>
        <w:ind w:left="3600" w:hanging="360"/>
      </w:pPr>
    </w:lvl>
    <w:lvl w:ilvl="5" w:tplc="F9105F76" w:tentative="1">
      <w:start w:val="1"/>
      <w:numFmt w:val="lowerRoman"/>
      <w:lvlText w:val="%6."/>
      <w:lvlJc w:val="right"/>
      <w:pPr>
        <w:ind w:left="4320" w:hanging="180"/>
      </w:pPr>
    </w:lvl>
    <w:lvl w:ilvl="6" w:tplc="A202A1EA" w:tentative="1">
      <w:start w:val="1"/>
      <w:numFmt w:val="decimal"/>
      <w:lvlText w:val="%7."/>
      <w:lvlJc w:val="left"/>
      <w:pPr>
        <w:ind w:left="5040" w:hanging="360"/>
      </w:pPr>
    </w:lvl>
    <w:lvl w:ilvl="7" w:tplc="085898F6" w:tentative="1">
      <w:start w:val="1"/>
      <w:numFmt w:val="lowerLetter"/>
      <w:lvlText w:val="%8."/>
      <w:lvlJc w:val="left"/>
      <w:pPr>
        <w:ind w:left="5760" w:hanging="360"/>
      </w:pPr>
    </w:lvl>
    <w:lvl w:ilvl="8" w:tplc="9EB4E03C" w:tentative="1">
      <w:start w:val="1"/>
      <w:numFmt w:val="lowerRoman"/>
      <w:lvlText w:val="%9."/>
      <w:lvlJc w:val="right"/>
      <w:pPr>
        <w:ind w:left="6480" w:hanging="180"/>
      </w:pPr>
    </w:lvl>
  </w:abstractNum>
  <w:abstractNum w:abstractNumId="13" w15:restartNumberingAfterBreak="0">
    <w:nsid w:val="543B1B36"/>
    <w:multiLevelType w:val="hybridMultilevel"/>
    <w:tmpl w:val="4978E4E2"/>
    <w:lvl w:ilvl="0" w:tplc="4A76FB36">
      <w:start w:val="1"/>
      <w:numFmt w:val="decimal"/>
      <w:lvlText w:val="%1."/>
      <w:lvlJc w:val="left"/>
      <w:pPr>
        <w:ind w:left="720" w:hanging="360"/>
      </w:pPr>
    </w:lvl>
    <w:lvl w:ilvl="1" w:tplc="F16C492A" w:tentative="1">
      <w:start w:val="1"/>
      <w:numFmt w:val="lowerLetter"/>
      <w:lvlText w:val="%2."/>
      <w:lvlJc w:val="left"/>
      <w:pPr>
        <w:ind w:left="1440" w:hanging="360"/>
      </w:pPr>
    </w:lvl>
    <w:lvl w:ilvl="2" w:tplc="3F449FCC" w:tentative="1">
      <w:start w:val="1"/>
      <w:numFmt w:val="lowerRoman"/>
      <w:lvlText w:val="%3."/>
      <w:lvlJc w:val="right"/>
      <w:pPr>
        <w:ind w:left="2160" w:hanging="180"/>
      </w:pPr>
    </w:lvl>
    <w:lvl w:ilvl="3" w:tplc="00785D64" w:tentative="1">
      <w:start w:val="1"/>
      <w:numFmt w:val="decimal"/>
      <w:lvlText w:val="%4."/>
      <w:lvlJc w:val="left"/>
      <w:pPr>
        <w:ind w:left="2880" w:hanging="360"/>
      </w:pPr>
    </w:lvl>
    <w:lvl w:ilvl="4" w:tplc="41B65F6A" w:tentative="1">
      <w:start w:val="1"/>
      <w:numFmt w:val="lowerLetter"/>
      <w:lvlText w:val="%5."/>
      <w:lvlJc w:val="left"/>
      <w:pPr>
        <w:ind w:left="3600" w:hanging="360"/>
      </w:pPr>
    </w:lvl>
    <w:lvl w:ilvl="5" w:tplc="C4BACF88" w:tentative="1">
      <w:start w:val="1"/>
      <w:numFmt w:val="lowerRoman"/>
      <w:lvlText w:val="%6."/>
      <w:lvlJc w:val="right"/>
      <w:pPr>
        <w:ind w:left="4320" w:hanging="180"/>
      </w:pPr>
    </w:lvl>
    <w:lvl w:ilvl="6" w:tplc="127C8828" w:tentative="1">
      <w:start w:val="1"/>
      <w:numFmt w:val="decimal"/>
      <w:lvlText w:val="%7."/>
      <w:lvlJc w:val="left"/>
      <w:pPr>
        <w:ind w:left="5040" w:hanging="360"/>
      </w:pPr>
    </w:lvl>
    <w:lvl w:ilvl="7" w:tplc="DF68523E" w:tentative="1">
      <w:start w:val="1"/>
      <w:numFmt w:val="lowerLetter"/>
      <w:lvlText w:val="%8."/>
      <w:lvlJc w:val="left"/>
      <w:pPr>
        <w:ind w:left="5760" w:hanging="360"/>
      </w:pPr>
    </w:lvl>
    <w:lvl w:ilvl="8" w:tplc="63A050AA" w:tentative="1">
      <w:start w:val="1"/>
      <w:numFmt w:val="lowerRoman"/>
      <w:lvlText w:val="%9."/>
      <w:lvlJc w:val="right"/>
      <w:pPr>
        <w:ind w:left="6480" w:hanging="180"/>
      </w:pPr>
    </w:lvl>
  </w:abstractNum>
  <w:abstractNum w:abstractNumId="14" w15:restartNumberingAfterBreak="0">
    <w:nsid w:val="550745E8"/>
    <w:multiLevelType w:val="hybridMultilevel"/>
    <w:tmpl w:val="16309A30"/>
    <w:lvl w:ilvl="0" w:tplc="57606EB2">
      <w:start w:val="1"/>
      <w:numFmt w:val="bullet"/>
      <w:lvlText w:val=""/>
      <w:lvlJc w:val="left"/>
      <w:pPr>
        <w:ind w:left="720" w:hanging="360"/>
      </w:pPr>
      <w:rPr>
        <w:rFonts w:ascii="Symbol" w:hAnsi="Symbol" w:hint="default"/>
      </w:rPr>
    </w:lvl>
    <w:lvl w:ilvl="1" w:tplc="0CB24780" w:tentative="1">
      <w:start w:val="1"/>
      <w:numFmt w:val="bullet"/>
      <w:lvlText w:val="o"/>
      <w:lvlJc w:val="left"/>
      <w:pPr>
        <w:ind w:left="1440" w:hanging="360"/>
      </w:pPr>
      <w:rPr>
        <w:rFonts w:ascii="Courier New" w:hAnsi="Courier New" w:cs="Courier New" w:hint="default"/>
      </w:rPr>
    </w:lvl>
    <w:lvl w:ilvl="2" w:tplc="5DAABEF6" w:tentative="1">
      <w:start w:val="1"/>
      <w:numFmt w:val="bullet"/>
      <w:lvlText w:val=""/>
      <w:lvlJc w:val="left"/>
      <w:pPr>
        <w:ind w:left="2160" w:hanging="360"/>
      </w:pPr>
      <w:rPr>
        <w:rFonts w:ascii="Wingdings" w:hAnsi="Wingdings" w:hint="default"/>
      </w:rPr>
    </w:lvl>
    <w:lvl w:ilvl="3" w:tplc="74F2E6D0" w:tentative="1">
      <w:start w:val="1"/>
      <w:numFmt w:val="bullet"/>
      <w:lvlText w:val=""/>
      <w:lvlJc w:val="left"/>
      <w:pPr>
        <w:ind w:left="2880" w:hanging="360"/>
      </w:pPr>
      <w:rPr>
        <w:rFonts w:ascii="Symbol" w:hAnsi="Symbol" w:hint="default"/>
      </w:rPr>
    </w:lvl>
    <w:lvl w:ilvl="4" w:tplc="6FDAA010" w:tentative="1">
      <w:start w:val="1"/>
      <w:numFmt w:val="bullet"/>
      <w:lvlText w:val="o"/>
      <w:lvlJc w:val="left"/>
      <w:pPr>
        <w:ind w:left="3600" w:hanging="360"/>
      </w:pPr>
      <w:rPr>
        <w:rFonts w:ascii="Courier New" w:hAnsi="Courier New" w:cs="Courier New" w:hint="default"/>
      </w:rPr>
    </w:lvl>
    <w:lvl w:ilvl="5" w:tplc="16AC094C" w:tentative="1">
      <w:start w:val="1"/>
      <w:numFmt w:val="bullet"/>
      <w:lvlText w:val=""/>
      <w:lvlJc w:val="left"/>
      <w:pPr>
        <w:ind w:left="4320" w:hanging="360"/>
      </w:pPr>
      <w:rPr>
        <w:rFonts w:ascii="Wingdings" w:hAnsi="Wingdings" w:hint="default"/>
      </w:rPr>
    </w:lvl>
    <w:lvl w:ilvl="6" w:tplc="2CE820EE" w:tentative="1">
      <w:start w:val="1"/>
      <w:numFmt w:val="bullet"/>
      <w:lvlText w:val=""/>
      <w:lvlJc w:val="left"/>
      <w:pPr>
        <w:ind w:left="5040" w:hanging="360"/>
      </w:pPr>
      <w:rPr>
        <w:rFonts w:ascii="Symbol" w:hAnsi="Symbol" w:hint="default"/>
      </w:rPr>
    </w:lvl>
    <w:lvl w:ilvl="7" w:tplc="AA4247D0" w:tentative="1">
      <w:start w:val="1"/>
      <w:numFmt w:val="bullet"/>
      <w:lvlText w:val="o"/>
      <w:lvlJc w:val="left"/>
      <w:pPr>
        <w:ind w:left="5760" w:hanging="360"/>
      </w:pPr>
      <w:rPr>
        <w:rFonts w:ascii="Courier New" w:hAnsi="Courier New" w:cs="Courier New" w:hint="default"/>
      </w:rPr>
    </w:lvl>
    <w:lvl w:ilvl="8" w:tplc="609E20FE" w:tentative="1">
      <w:start w:val="1"/>
      <w:numFmt w:val="bullet"/>
      <w:lvlText w:val=""/>
      <w:lvlJc w:val="left"/>
      <w:pPr>
        <w:ind w:left="6480" w:hanging="360"/>
      </w:pPr>
      <w:rPr>
        <w:rFonts w:ascii="Wingdings" w:hAnsi="Wingdings" w:hint="default"/>
      </w:rPr>
    </w:lvl>
  </w:abstractNum>
  <w:abstractNum w:abstractNumId="15" w15:restartNumberingAfterBreak="0">
    <w:nsid w:val="570F35C2"/>
    <w:multiLevelType w:val="hybridMultilevel"/>
    <w:tmpl w:val="3F18F794"/>
    <w:lvl w:ilvl="0" w:tplc="92CE6160">
      <w:start w:val="1"/>
      <w:numFmt w:val="decimal"/>
      <w:lvlText w:val="%1."/>
      <w:lvlJc w:val="left"/>
      <w:pPr>
        <w:ind w:left="1080" w:hanging="360"/>
      </w:pPr>
    </w:lvl>
    <w:lvl w:ilvl="1" w:tplc="2C5E9934" w:tentative="1">
      <w:start w:val="1"/>
      <w:numFmt w:val="lowerLetter"/>
      <w:lvlText w:val="%2."/>
      <w:lvlJc w:val="left"/>
      <w:pPr>
        <w:ind w:left="1800" w:hanging="360"/>
      </w:pPr>
    </w:lvl>
    <w:lvl w:ilvl="2" w:tplc="C4D46C2A" w:tentative="1">
      <w:start w:val="1"/>
      <w:numFmt w:val="lowerRoman"/>
      <w:lvlText w:val="%3."/>
      <w:lvlJc w:val="right"/>
      <w:pPr>
        <w:ind w:left="2520" w:hanging="180"/>
      </w:pPr>
    </w:lvl>
    <w:lvl w:ilvl="3" w:tplc="E572F22A" w:tentative="1">
      <w:start w:val="1"/>
      <w:numFmt w:val="decimal"/>
      <w:lvlText w:val="%4."/>
      <w:lvlJc w:val="left"/>
      <w:pPr>
        <w:ind w:left="3240" w:hanging="360"/>
      </w:pPr>
    </w:lvl>
    <w:lvl w:ilvl="4" w:tplc="CBF62CBA" w:tentative="1">
      <w:start w:val="1"/>
      <w:numFmt w:val="lowerLetter"/>
      <w:lvlText w:val="%5."/>
      <w:lvlJc w:val="left"/>
      <w:pPr>
        <w:ind w:left="3960" w:hanging="360"/>
      </w:pPr>
    </w:lvl>
    <w:lvl w:ilvl="5" w:tplc="43963306" w:tentative="1">
      <w:start w:val="1"/>
      <w:numFmt w:val="lowerRoman"/>
      <w:lvlText w:val="%6."/>
      <w:lvlJc w:val="right"/>
      <w:pPr>
        <w:ind w:left="4680" w:hanging="180"/>
      </w:pPr>
    </w:lvl>
    <w:lvl w:ilvl="6" w:tplc="C02E4694" w:tentative="1">
      <w:start w:val="1"/>
      <w:numFmt w:val="decimal"/>
      <w:lvlText w:val="%7."/>
      <w:lvlJc w:val="left"/>
      <w:pPr>
        <w:ind w:left="5400" w:hanging="360"/>
      </w:pPr>
    </w:lvl>
    <w:lvl w:ilvl="7" w:tplc="006EC054" w:tentative="1">
      <w:start w:val="1"/>
      <w:numFmt w:val="lowerLetter"/>
      <w:lvlText w:val="%8."/>
      <w:lvlJc w:val="left"/>
      <w:pPr>
        <w:ind w:left="6120" w:hanging="360"/>
      </w:pPr>
    </w:lvl>
    <w:lvl w:ilvl="8" w:tplc="D82A45C2" w:tentative="1">
      <w:start w:val="1"/>
      <w:numFmt w:val="lowerRoman"/>
      <w:lvlText w:val="%9."/>
      <w:lvlJc w:val="right"/>
      <w:pPr>
        <w:ind w:left="6840" w:hanging="180"/>
      </w:pPr>
    </w:lvl>
  </w:abstractNum>
  <w:abstractNum w:abstractNumId="16" w15:restartNumberingAfterBreak="0">
    <w:nsid w:val="59B2386F"/>
    <w:multiLevelType w:val="hybridMultilevel"/>
    <w:tmpl w:val="37760E86"/>
    <w:lvl w:ilvl="0" w:tplc="0FA47E20">
      <w:start w:val="1"/>
      <w:numFmt w:val="bullet"/>
      <w:lvlText w:val=""/>
      <w:lvlJc w:val="left"/>
      <w:pPr>
        <w:ind w:left="720" w:hanging="360"/>
      </w:pPr>
      <w:rPr>
        <w:rFonts w:ascii="Symbol" w:hAnsi="Symbol" w:hint="default"/>
      </w:rPr>
    </w:lvl>
    <w:lvl w:ilvl="1" w:tplc="100CF4D6" w:tentative="1">
      <w:start w:val="1"/>
      <w:numFmt w:val="bullet"/>
      <w:lvlText w:val="o"/>
      <w:lvlJc w:val="left"/>
      <w:pPr>
        <w:ind w:left="1440" w:hanging="360"/>
      </w:pPr>
      <w:rPr>
        <w:rFonts w:ascii="Courier New" w:hAnsi="Courier New" w:cs="Courier New" w:hint="default"/>
      </w:rPr>
    </w:lvl>
    <w:lvl w:ilvl="2" w:tplc="62D26988" w:tentative="1">
      <w:start w:val="1"/>
      <w:numFmt w:val="bullet"/>
      <w:lvlText w:val=""/>
      <w:lvlJc w:val="left"/>
      <w:pPr>
        <w:ind w:left="2160" w:hanging="360"/>
      </w:pPr>
      <w:rPr>
        <w:rFonts w:ascii="Wingdings" w:hAnsi="Wingdings" w:hint="default"/>
      </w:rPr>
    </w:lvl>
    <w:lvl w:ilvl="3" w:tplc="F10CF006" w:tentative="1">
      <w:start w:val="1"/>
      <w:numFmt w:val="bullet"/>
      <w:lvlText w:val=""/>
      <w:lvlJc w:val="left"/>
      <w:pPr>
        <w:ind w:left="2880" w:hanging="360"/>
      </w:pPr>
      <w:rPr>
        <w:rFonts w:ascii="Symbol" w:hAnsi="Symbol" w:hint="default"/>
      </w:rPr>
    </w:lvl>
    <w:lvl w:ilvl="4" w:tplc="ABF2051C" w:tentative="1">
      <w:start w:val="1"/>
      <w:numFmt w:val="bullet"/>
      <w:lvlText w:val="o"/>
      <w:lvlJc w:val="left"/>
      <w:pPr>
        <w:ind w:left="3600" w:hanging="360"/>
      </w:pPr>
      <w:rPr>
        <w:rFonts w:ascii="Courier New" w:hAnsi="Courier New" w:cs="Courier New" w:hint="default"/>
      </w:rPr>
    </w:lvl>
    <w:lvl w:ilvl="5" w:tplc="426468C4" w:tentative="1">
      <w:start w:val="1"/>
      <w:numFmt w:val="bullet"/>
      <w:lvlText w:val=""/>
      <w:lvlJc w:val="left"/>
      <w:pPr>
        <w:ind w:left="4320" w:hanging="360"/>
      </w:pPr>
      <w:rPr>
        <w:rFonts w:ascii="Wingdings" w:hAnsi="Wingdings" w:hint="default"/>
      </w:rPr>
    </w:lvl>
    <w:lvl w:ilvl="6" w:tplc="A1E2F4C8" w:tentative="1">
      <w:start w:val="1"/>
      <w:numFmt w:val="bullet"/>
      <w:lvlText w:val=""/>
      <w:lvlJc w:val="left"/>
      <w:pPr>
        <w:ind w:left="5040" w:hanging="360"/>
      </w:pPr>
      <w:rPr>
        <w:rFonts w:ascii="Symbol" w:hAnsi="Symbol" w:hint="default"/>
      </w:rPr>
    </w:lvl>
    <w:lvl w:ilvl="7" w:tplc="5F98BC6A" w:tentative="1">
      <w:start w:val="1"/>
      <w:numFmt w:val="bullet"/>
      <w:lvlText w:val="o"/>
      <w:lvlJc w:val="left"/>
      <w:pPr>
        <w:ind w:left="5760" w:hanging="360"/>
      </w:pPr>
      <w:rPr>
        <w:rFonts w:ascii="Courier New" w:hAnsi="Courier New" w:cs="Courier New" w:hint="default"/>
      </w:rPr>
    </w:lvl>
    <w:lvl w:ilvl="8" w:tplc="9DA8DD2C" w:tentative="1">
      <w:start w:val="1"/>
      <w:numFmt w:val="bullet"/>
      <w:lvlText w:val=""/>
      <w:lvlJc w:val="left"/>
      <w:pPr>
        <w:ind w:left="6480" w:hanging="360"/>
      </w:pPr>
      <w:rPr>
        <w:rFonts w:ascii="Wingdings" w:hAnsi="Wingdings" w:hint="default"/>
      </w:rPr>
    </w:lvl>
  </w:abstractNum>
  <w:abstractNum w:abstractNumId="17" w15:restartNumberingAfterBreak="0">
    <w:nsid w:val="5AEE164F"/>
    <w:multiLevelType w:val="hybridMultilevel"/>
    <w:tmpl w:val="80BE57BA"/>
    <w:lvl w:ilvl="0" w:tplc="53C2A330">
      <w:start w:val="1"/>
      <w:numFmt w:val="bullet"/>
      <w:lvlText w:val=""/>
      <w:lvlJc w:val="left"/>
      <w:pPr>
        <w:ind w:left="720" w:hanging="360"/>
      </w:pPr>
      <w:rPr>
        <w:rFonts w:ascii="Symbol" w:hAnsi="Symbol" w:hint="default"/>
      </w:rPr>
    </w:lvl>
    <w:lvl w:ilvl="1" w:tplc="E382AF70" w:tentative="1">
      <w:start w:val="1"/>
      <w:numFmt w:val="bullet"/>
      <w:lvlText w:val="o"/>
      <w:lvlJc w:val="left"/>
      <w:pPr>
        <w:ind w:left="1440" w:hanging="360"/>
      </w:pPr>
      <w:rPr>
        <w:rFonts w:ascii="Courier New" w:hAnsi="Courier New" w:cs="Courier New" w:hint="default"/>
      </w:rPr>
    </w:lvl>
    <w:lvl w:ilvl="2" w:tplc="F0AA5234" w:tentative="1">
      <w:start w:val="1"/>
      <w:numFmt w:val="bullet"/>
      <w:lvlText w:val=""/>
      <w:lvlJc w:val="left"/>
      <w:pPr>
        <w:ind w:left="2160" w:hanging="360"/>
      </w:pPr>
      <w:rPr>
        <w:rFonts w:ascii="Wingdings" w:hAnsi="Wingdings" w:hint="default"/>
      </w:rPr>
    </w:lvl>
    <w:lvl w:ilvl="3" w:tplc="1BD04410" w:tentative="1">
      <w:start w:val="1"/>
      <w:numFmt w:val="bullet"/>
      <w:lvlText w:val=""/>
      <w:lvlJc w:val="left"/>
      <w:pPr>
        <w:ind w:left="2880" w:hanging="360"/>
      </w:pPr>
      <w:rPr>
        <w:rFonts w:ascii="Symbol" w:hAnsi="Symbol" w:hint="default"/>
      </w:rPr>
    </w:lvl>
    <w:lvl w:ilvl="4" w:tplc="89D2D642" w:tentative="1">
      <w:start w:val="1"/>
      <w:numFmt w:val="bullet"/>
      <w:lvlText w:val="o"/>
      <w:lvlJc w:val="left"/>
      <w:pPr>
        <w:ind w:left="3600" w:hanging="360"/>
      </w:pPr>
      <w:rPr>
        <w:rFonts w:ascii="Courier New" w:hAnsi="Courier New" w:cs="Courier New" w:hint="default"/>
      </w:rPr>
    </w:lvl>
    <w:lvl w:ilvl="5" w:tplc="2982CAE6" w:tentative="1">
      <w:start w:val="1"/>
      <w:numFmt w:val="bullet"/>
      <w:lvlText w:val=""/>
      <w:lvlJc w:val="left"/>
      <w:pPr>
        <w:ind w:left="4320" w:hanging="360"/>
      </w:pPr>
      <w:rPr>
        <w:rFonts w:ascii="Wingdings" w:hAnsi="Wingdings" w:hint="default"/>
      </w:rPr>
    </w:lvl>
    <w:lvl w:ilvl="6" w:tplc="5344D080" w:tentative="1">
      <w:start w:val="1"/>
      <w:numFmt w:val="bullet"/>
      <w:lvlText w:val=""/>
      <w:lvlJc w:val="left"/>
      <w:pPr>
        <w:ind w:left="5040" w:hanging="360"/>
      </w:pPr>
      <w:rPr>
        <w:rFonts w:ascii="Symbol" w:hAnsi="Symbol" w:hint="default"/>
      </w:rPr>
    </w:lvl>
    <w:lvl w:ilvl="7" w:tplc="3F52A4DC" w:tentative="1">
      <w:start w:val="1"/>
      <w:numFmt w:val="bullet"/>
      <w:lvlText w:val="o"/>
      <w:lvlJc w:val="left"/>
      <w:pPr>
        <w:ind w:left="5760" w:hanging="360"/>
      </w:pPr>
      <w:rPr>
        <w:rFonts w:ascii="Courier New" w:hAnsi="Courier New" w:cs="Courier New" w:hint="default"/>
      </w:rPr>
    </w:lvl>
    <w:lvl w:ilvl="8" w:tplc="153AD006" w:tentative="1">
      <w:start w:val="1"/>
      <w:numFmt w:val="bullet"/>
      <w:lvlText w:val=""/>
      <w:lvlJc w:val="left"/>
      <w:pPr>
        <w:ind w:left="6480" w:hanging="360"/>
      </w:pPr>
      <w:rPr>
        <w:rFonts w:ascii="Wingdings" w:hAnsi="Wingdings" w:hint="default"/>
      </w:rPr>
    </w:lvl>
  </w:abstractNum>
  <w:abstractNum w:abstractNumId="18" w15:restartNumberingAfterBreak="0">
    <w:nsid w:val="5BA9AFB1"/>
    <w:multiLevelType w:val="hybridMultilevel"/>
    <w:tmpl w:val="49F8191C"/>
    <w:lvl w:ilvl="0" w:tplc="7CD0D79C">
      <w:start w:val="1"/>
      <w:numFmt w:val="bullet"/>
      <w:lvlText w:val=""/>
      <w:lvlJc w:val="left"/>
      <w:pPr>
        <w:ind w:left="765" w:hanging="360"/>
      </w:pPr>
      <w:rPr>
        <w:rFonts w:ascii="Symbol" w:hAnsi="Symbol" w:hint="default"/>
      </w:rPr>
    </w:lvl>
    <w:lvl w:ilvl="1" w:tplc="06C65B12">
      <w:start w:val="1"/>
      <w:numFmt w:val="bullet"/>
      <w:lvlText w:val="o"/>
      <w:lvlJc w:val="left"/>
      <w:pPr>
        <w:ind w:left="1440" w:hanging="360"/>
      </w:pPr>
      <w:rPr>
        <w:rFonts w:ascii="Courier New" w:hAnsi="Courier New" w:hint="default"/>
      </w:rPr>
    </w:lvl>
    <w:lvl w:ilvl="2" w:tplc="555412E6">
      <w:start w:val="1"/>
      <w:numFmt w:val="bullet"/>
      <w:lvlText w:val=""/>
      <w:lvlJc w:val="left"/>
      <w:pPr>
        <w:ind w:left="2160" w:hanging="360"/>
      </w:pPr>
      <w:rPr>
        <w:rFonts w:ascii="Wingdings" w:hAnsi="Wingdings" w:hint="default"/>
      </w:rPr>
    </w:lvl>
    <w:lvl w:ilvl="3" w:tplc="76D67D2A">
      <w:start w:val="1"/>
      <w:numFmt w:val="bullet"/>
      <w:lvlText w:val=""/>
      <w:lvlJc w:val="left"/>
      <w:pPr>
        <w:ind w:left="2880" w:hanging="360"/>
      </w:pPr>
      <w:rPr>
        <w:rFonts w:ascii="Symbol" w:hAnsi="Symbol" w:hint="default"/>
      </w:rPr>
    </w:lvl>
    <w:lvl w:ilvl="4" w:tplc="2F5A1B0A">
      <w:start w:val="1"/>
      <w:numFmt w:val="bullet"/>
      <w:lvlText w:val="o"/>
      <w:lvlJc w:val="left"/>
      <w:pPr>
        <w:ind w:left="3600" w:hanging="360"/>
      </w:pPr>
      <w:rPr>
        <w:rFonts w:ascii="Courier New" w:hAnsi="Courier New" w:hint="default"/>
      </w:rPr>
    </w:lvl>
    <w:lvl w:ilvl="5" w:tplc="AF5ABE2C">
      <w:start w:val="1"/>
      <w:numFmt w:val="bullet"/>
      <w:lvlText w:val=""/>
      <w:lvlJc w:val="left"/>
      <w:pPr>
        <w:ind w:left="4320" w:hanging="360"/>
      </w:pPr>
      <w:rPr>
        <w:rFonts w:ascii="Wingdings" w:hAnsi="Wingdings" w:hint="default"/>
      </w:rPr>
    </w:lvl>
    <w:lvl w:ilvl="6" w:tplc="45460BF0">
      <w:start w:val="1"/>
      <w:numFmt w:val="bullet"/>
      <w:lvlText w:val=""/>
      <w:lvlJc w:val="left"/>
      <w:pPr>
        <w:ind w:left="5040" w:hanging="360"/>
      </w:pPr>
      <w:rPr>
        <w:rFonts w:ascii="Symbol" w:hAnsi="Symbol" w:hint="default"/>
      </w:rPr>
    </w:lvl>
    <w:lvl w:ilvl="7" w:tplc="4BD82490">
      <w:start w:val="1"/>
      <w:numFmt w:val="bullet"/>
      <w:lvlText w:val="o"/>
      <w:lvlJc w:val="left"/>
      <w:pPr>
        <w:ind w:left="5760" w:hanging="360"/>
      </w:pPr>
      <w:rPr>
        <w:rFonts w:ascii="Courier New" w:hAnsi="Courier New" w:hint="default"/>
      </w:rPr>
    </w:lvl>
    <w:lvl w:ilvl="8" w:tplc="2138A80E">
      <w:start w:val="1"/>
      <w:numFmt w:val="bullet"/>
      <w:lvlText w:val=""/>
      <w:lvlJc w:val="left"/>
      <w:pPr>
        <w:ind w:left="6480" w:hanging="360"/>
      </w:pPr>
      <w:rPr>
        <w:rFonts w:ascii="Wingdings" w:hAnsi="Wingdings" w:hint="default"/>
      </w:rPr>
    </w:lvl>
  </w:abstractNum>
  <w:abstractNum w:abstractNumId="19" w15:restartNumberingAfterBreak="0">
    <w:nsid w:val="5ED01FB5"/>
    <w:multiLevelType w:val="hybridMultilevel"/>
    <w:tmpl w:val="5EE85BB2"/>
    <w:lvl w:ilvl="0" w:tplc="33ACD1DA">
      <w:start w:val="1"/>
      <w:numFmt w:val="bullet"/>
      <w:lvlText w:val=""/>
      <w:lvlJc w:val="left"/>
      <w:pPr>
        <w:ind w:left="720" w:hanging="360"/>
      </w:pPr>
      <w:rPr>
        <w:rFonts w:ascii="Symbol" w:hAnsi="Symbol" w:hint="default"/>
      </w:rPr>
    </w:lvl>
    <w:lvl w:ilvl="1" w:tplc="287CA4B0">
      <w:start w:val="1"/>
      <w:numFmt w:val="bullet"/>
      <w:lvlText w:val="o"/>
      <w:lvlJc w:val="left"/>
      <w:pPr>
        <w:ind w:left="1440" w:hanging="360"/>
      </w:pPr>
      <w:rPr>
        <w:rFonts w:ascii="Courier New" w:hAnsi="Courier New" w:cs="Courier New" w:hint="default"/>
      </w:rPr>
    </w:lvl>
    <w:lvl w:ilvl="2" w:tplc="77CC484A" w:tentative="1">
      <w:start w:val="1"/>
      <w:numFmt w:val="bullet"/>
      <w:lvlText w:val=""/>
      <w:lvlJc w:val="left"/>
      <w:pPr>
        <w:ind w:left="2160" w:hanging="360"/>
      </w:pPr>
      <w:rPr>
        <w:rFonts w:ascii="Wingdings" w:hAnsi="Wingdings" w:hint="default"/>
      </w:rPr>
    </w:lvl>
    <w:lvl w:ilvl="3" w:tplc="C98EF2AA" w:tentative="1">
      <w:start w:val="1"/>
      <w:numFmt w:val="bullet"/>
      <w:lvlText w:val=""/>
      <w:lvlJc w:val="left"/>
      <w:pPr>
        <w:ind w:left="2880" w:hanging="360"/>
      </w:pPr>
      <w:rPr>
        <w:rFonts w:ascii="Symbol" w:hAnsi="Symbol" w:hint="default"/>
      </w:rPr>
    </w:lvl>
    <w:lvl w:ilvl="4" w:tplc="2572E550" w:tentative="1">
      <w:start w:val="1"/>
      <w:numFmt w:val="bullet"/>
      <w:lvlText w:val="o"/>
      <w:lvlJc w:val="left"/>
      <w:pPr>
        <w:ind w:left="3600" w:hanging="360"/>
      </w:pPr>
      <w:rPr>
        <w:rFonts w:ascii="Courier New" w:hAnsi="Courier New" w:cs="Courier New" w:hint="default"/>
      </w:rPr>
    </w:lvl>
    <w:lvl w:ilvl="5" w:tplc="E77AB700" w:tentative="1">
      <w:start w:val="1"/>
      <w:numFmt w:val="bullet"/>
      <w:lvlText w:val=""/>
      <w:lvlJc w:val="left"/>
      <w:pPr>
        <w:ind w:left="4320" w:hanging="360"/>
      </w:pPr>
      <w:rPr>
        <w:rFonts w:ascii="Wingdings" w:hAnsi="Wingdings" w:hint="default"/>
      </w:rPr>
    </w:lvl>
    <w:lvl w:ilvl="6" w:tplc="21681204" w:tentative="1">
      <w:start w:val="1"/>
      <w:numFmt w:val="bullet"/>
      <w:lvlText w:val=""/>
      <w:lvlJc w:val="left"/>
      <w:pPr>
        <w:ind w:left="5040" w:hanging="360"/>
      </w:pPr>
      <w:rPr>
        <w:rFonts w:ascii="Symbol" w:hAnsi="Symbol" w:hint="default"/>
      </w:rPr>
    </w:lvl>
    <w:lvl w:ilvl="7" w:tplc="6F6AC7F6" w:tentative="1">
      <w:start w:val="1"/>
      <w:numFmt w:val="bullet"/>
      <w:lvlText w:val="o"/>
      <w:lvlJc w:val="left"/>
      <w:pPr>
        <w:ind w:left="5760" w:hanging="360"/>
      </w:pPr>
      <w:rPr>
        <w:rFonts w:ascii="Courier New" w:hAnsi="Courier New" w:cs="Courier New" w:hint="default"/>
      </w:rPr>
    </w:lvl>
    <w:lvl w:ilvl="8" w:tplc="CDBC27AC" w:tentative="1">
      <w:start w:val="1"/>
      <w:numFmt w:val="bullet"/>
      <w:lvlText w:val=""/>
      <w:lvlJc w:val="left"/>
      <w:pPr>
        <w:ind w:left="6480" w:hanging="360"/>
      </w:pPr>
      <w:rPr>
        <w:rFonts w:ascii="Wingdings" w:hAnsi="Wingdings" w:hint="default"/>
      </w:rPr>
    </w:lvl>
  </w:abstractNum>
  <w:abstractNum w:abstractNumId="20" w15:restartNumberingAfterBreak="0">
    <w:nsid w:val="62133A6B"/>
    <w:multiLevelType w:val="hybridMultilevel"/>
    <w:tmpl w:val="A3D0EB94"/>
    <w:lvl w:ilvl="0" w:tplc="B75E043C">
      <w:start w:val="1"/>
      <w:numFmt w:val="bullet"/>
      <w:lvlText w:val=""/>
      <w:lvlJc w:val="left"/>
      <w:pPr>
        <w:ind w:left="774" w:hanging="360"/>
      </w:pPr>
      <w:rPr>
        <w:rFonts w:ascii="Symbol" w:hAnsi="Symbol" w:hint="default"/>
      </w:rPr>
    </w:lvl>
    <w:lvl w:ilvl="1" w:tplc="D20CB968" w:tentative="1">
      <w:start w:val="1"/>
      <w:numFmt w:val="bullet"/>
      <w:lvlText w:val="o"/>
      <w:lvlJc w:val="left"/>
      <w:pPr>
        <w:ind w:left="1494" w:hanging="360"/>
      </w:pPr>
      <w:rPr>
        <w:rFonts w:ascii="Courier New" w:hAnsi="Courier New" w:cs="Courier New" w:hint="default"/>
      </w:rPr>
    </w:lvl>
    <w:lvl w:ilvl="2" w:tplc="6D9C7310" w:tentative="1">
      <w:start w:val="1"/>
      <w:numFmt w:val="bullet"/>
      <w:lvlText w:val=""/>
      <w:lvlJc w:val="left"/>
      <w:pPr>
        <w:ind w:left="2214" w:hanging="360"/>
      </w:pPr>
      <w:rPr>
        <w:rFonts w:ascii="Wingdings" w:hAnsi="Wingdings" w:hint="default"/>
      </w:rPr>
    </w:lvl>
    <w:lvl w:ilvl="3" w:tplc="A0148E14" w:tentative="1">
      <w:start w:val="1"/>
      <w:numFmt w:val="bullet"/>
      <w:lvlText w:val=""/>
      <w:lvlJc w:val="left"/>
      <w:pPr>
        <w:ind w:left="2934" w:hanging="360"/>
      </w:pPr>
      <w:rPr>
        <w:rFonts w:ascii="Symbol" w:hAnsi="Symbol" w:hint="default"/>
      </w:rPr>
    </w:lvl>
    <w:lvl w:ilvl="4" w:tplc="FCD2C0AA" w:tentative="1">
      <w:start w:val="1"/>
      <w:numFmt w:val="bullet"/>
      <w:lvlText w:val="o"/>
      <w:lvlJc w:val="left"/>
      <w:pPr>
        <w:ind w:left="3654" w:hanging="360"/>
      </w:pPr>
      <w:rPr>
        <w:rFonts w:ascii="Courier New" w:hAnsi="Courier New" w:cs="Courier New" w:hint="default"/>
      </w:rPr>
    </w:lvl>
    <w:lvl w:ilvl="5" w:tplc="B63239C8" w:tentative="1">
      <w:start w:val="1"/>
      <w:numFmt w:val="bullet"/>
      <w:lvlText w:val=""/>
      <w:lvlJc w:val="left"/>
      <w:pPr>
        <w:ind w:left="4374" w:hanging="360"/>
      </w:pPr>
      <w:rPr>
        <w:rFonts w:ascii="Wingdings" w:hAnsi="Wingdings" w:hint="default"/>
      </w:rPr>
    </w:lvl>
    <w:lvl w:ilvl="6" w:tplc="1580137C" w:tentative="1">
      <w:start w:val="1"/>
      <w:numFmt w:val="bullet"/>
      <w:lvlText w:val=""/>
      <w:lvlJc w:val="left"/>
      <w:pPr>
        <w:ind w:left="5094" w:hanging="360"/>
      </w:pPr>
      <w:rPr>
        <w:rFonts w:ascii="Symbol" w:hAnsi="Symbol" w:hint="default"/>
      </w:rPr>
    </w:lvl>
    <w:lvl w:ilvl="7" w:tplc="BCC2ED36" w:tentative="1">
      <w:start w:val="1"/>
      <w:numFmt w:val="bullet"/>
      <w:lvlText w:val="o"/>
      <w:lvlJc w:val="left"/>
      <w:pPr>
        <w:ind w:left="5814" w:hanging="360"/>
      </w:pPr>
      <w:rPr>
        <w:rFonts w:ascii="Courier New" w:hAnsi="Courier New" w:cs="Courier New" w:hint="default"/>
      </w:rPr>
    </w:lvl>
    <w:lvl w:ilvl="8" w:tplc="EA7428BE" w:tentative="1">
      <w:start w:val="1"/>
      <w:numFmt w:val="bullet"/>
      <w:lvlText w:val=""/>
      <w:lvlJc w:val="left"/>
      <w:pPr>
        <w:ind w:left="6534" w:hanging="360"/>
      </w:pPr>
      <w:rPr>
        <w:rFonts w:ascii="Wingdings" w:hAnsi="Wingdings" w:hint="default"/>
      </w:rPr>
    </w:lvl>
  </w:abstractNum>
  <w:abstractNum w:abstractNumId="21" w15:restartNumberingAfterBreak="0">
    <w:nsid w:val="72D4102D"/>
    <w:multiLevelType w:val="hybridMultilevel"/>
    <w:tmpl w:val="5DDAFCC6"/>
    <w:lvl w:ilvl="0" w:tplc="B8E0EF70">
      <w:start w:val="1"/>
      <w:numFmt w:val="bullet"/>
      <w:lvlText w:val=""/>
      <w:lvlJc w:val="left"/>
      <w:pPr>
        <w:ind w:left="720" w:hanging="360"/>
      </w:pPr>
      <w:rPr>
        <w:rFonts w:ascii="Symbol" w:hAnsi="Symbol" w:hint="default"/>
      </w:rPr>
    </w:lvl>
    <w:lvl w:ilvl="1" w:tplc="6024B2AE">
      <w:start w:val="1"/>
      <w:numFmt w:val="bullet"/>
      <w:lvlText w:val="o"/>
      <w:lvlJc w:val="left"/>
      <w:pPr>
        <w:ind w:left="1440" w:hanging="360"/>
      </w:pPr>
      <w:rPr>
        <w:rFonts w:ascii="Courier New" w:hAnsi="Courier New" w:cs="Courier New" w:hint="default"/>
      </w:rPr>
    </w:lvl>
    <w:lvl w:ilvl="2" w:tplc="40545264">
      <w:start w:val="1"/>
      <w:numFmt w:val="bullet"/>
      <w:lvlText w:val=""/>
      <w:lvlJc w:val="left"/>
      <w:pPr>
        <w:ind w:left="2160" w:hanging="360"/>
      </w:pPr>
      <w:rPr>
        <w:rFonts w:ascii="Wingdings" w:hAnsi="Wingdings" w:hint="default"/>
      </w:rPr>
    </w:lvl>
    <w:lvl w:ilvl="3" w:tplc="60A62F7E">
      <w:start w:val="1"/>
      <w:numFmt w:val="bullet"/>
      <w:lvlText w:val=""/>
      <w:lvlJc w:val="left"/>
      <w:pPr>
        <w:ind w:left="2880" w:hanging="360"/>
      </w:pPr>
      <w:rPr>
        <w:rFonts w:ascii="Symbol" w:hAnsi="Symbol" w:hint="default"/>
      </w:rPr>
    </w:lvl>
    <w:lvl w:ilvl="4" w:tplc="8200ADDC">
      <w:start w:val="1"/>
      <w:numFmt w:val="bullet"/>
      <w:lvlText w:val="o"/>
      <w:lvlJc w:val="left"/>
      <w:pPr>
        <w:ind w:left="3600" w:hanging="360"/>
      </w:pPr>
      <w:rPr>
        <w:rFonts w:ascii="Courier New" w:hAnsi="Courier New" w:cs="Courier New" w:hint="default"/>
      </w:rPr>
    </w:lvl>
    <w:lvl w:ilvl="5" w:tplc="7DD6E650">
      <w:start w:val="1"/>
      <w:numFmt w:val="bullet"/>
      <w:lvlText w:val=""/>
      <w:lvlJc w:val="left"/>
      <w:pPr>
        <w:ind w:left="4320" w:hanging="360"/>
      </w:pPr>
      <w:rPr>
        <w:rFonts w:ascii="Wingdings" w:hAnsi="Wingdings" w:hint="default"/>
      </w:rPr>
    </w:lvl>
    <w:lvl w:ilvl="6" w:tplc="4EF22CF4">
      <w:start w:val="1"/>
      <w:numFmt w:val="bullet"/>
      <w:lvlText w:val=""/>
      <w:lvlJc w:val="left"/>
      <w:pPr>
        <w:ind w:left="5040" w:hanging="360"/>
      </w:pPr>
      <w:rPr>
        <w:rFonts w:ascii="Symbol" w:hAnsi="Symbol" w:hint="default"/>
      </w:rPr>
    </w:lvl>
    <w:lvl w:ilvl="7" w:tplc="D8945CD8">
      <w:start w:val="1"/>
      <w:numFmt w:val="bullet"/>
      <w:lvlText w:val="o"/>
      <w:lvlJc w:val="left"/>
      <w:pPr>
        <w:ind w:left="5760" w:hanging="360"/>
      </w:pPr>
      <w:rPr>
        <w:rFonts w:ascii="Courier New" w:hAnsi="Courier New" w:cs="Courier New" w:hint="default"/>
      </w:rPr>
    </w:lvl>
    <w:lvl w:ilvl="8" w:tplc="5B0EA100">
      <w:start w:val="1"/>
      <w:numFmt w:val="bullet"/>
      <w:lvlText w:val=""/>
      <w:lvlJc w:val="left"/>
      <w:pPr>
        <w:ind w:left="6480" w:hanging="360"/>
      </w:pPr>
      <w:rPr>
        <w:rFonts w:ascii="Wingdings" w:hAnsi="Wingdings" w:hint="default"/>
      </w:rPr>
    </w:lvl>
  </w:abstractNum>
  <w:abstractNum w:abstractNumId="22" w15:restartNumberingAfterBreak="0">
    <w:nsid w:val="7377646F"/>
    <w:multiLevelType w:val="hybridMultilevel"/>
    <w:tmpl w:val="F52C3964"/>
    <w:lvl w:ilvl="0" w:tplc="8E76F1A0">
      <w:start w:val="1"/>
      <w:numFmt w:val="decimal"/>
      <w:lvlText w:val="%1."/>
      <w:lvlJc w:val="left"/>
      <w:pPr>
        <w:ind w:left="720" w:hanging="360"/>
      </w:pPr>
    </w:lvl>
    <w:lvl w:ilvl="1" w:tplc="367693C0">
      <w:start w:val="1"/>
      <w:numFmt w:val="lowerLetter"/>
      <w:lvlText w:val="%2."/>
      <w:lvlJc w:val="left"/>
      <w:pPr>
        <w:ind w:left="1440" w:hanging="360"/>
      </w:pPr>
    </w:lvl>
    <w:lvl w:ilvl="2" w:tplc="9208A212">
      <w:start w:val="1"/>
      <w:numFmt w:val="lowerRoman"/>
      <w:lvlText w:val="%3."/>
      <w:lvlJc w:val="right"/>
      <w:pPr>
        <w:ind w:left="2160" w:hanging="180"/>
      </w:pPr>
    </w:lvl>
    <w:lvl w:ilvl="3" w:tplc="2D884204">
      <w:start w:val="1"/>
      <w:numFmt w:val="decimal"/>
      <w:lvlText w:val="%4."/>
      <w:lvlJc w:val="left"/>
      <w:pPr>
        <w:ind w:left="2880" w:hanging="360"/>
      </w:pPr>
    </w:lvl>
    <w:lvl w:ilvl="4" w:tplc="F688589E">
      <w:start w:val="1"/>
      <w:numFmt w:val="lowerLetter"/>
      <w:lvlText w:val="%5."/>
      <w:lvlJc w:val="left"/>
      <w:pPr>
        <w:ind w:left="3600" w:hanging="360"/>
      </w:pPr>
    </w:lvl>
    <w:lvl w:ilvl="5" w:tplc="FE4427E4">
      <w:start w:val="1"/>
      <w:numFmt w:val="lowerRoman"/>
      <w:lvlText w:val="%6."/>
      <w:lvlJc w:val="right"/>
      <w:pPr>
        <w:ind w:left="4320" w:hanging="180"/>
      </w:pPr>
    </w:lvl>
    <w:lvl w:ilvl="6" w:tplc="ABC051C4">
      <w:start w:val="1"/>
      <w:numFmt w:val="decimal"/>
      <w:lvlText w:val="%7."/>
      <w:lvlJc w:val="left"/>
      <w:pPr>
        <w:ind w:left="5040" w:hanging="360"/>
      </w:pPr>
    </w:lvl>
    <w:lvl w:ilvl="7" w:tplc="20E2DCC6">
      <w:start w:val="1"/>
      <w:numFmt w:val="lowerLetter"/>
      <w:lvlText w:val="%8."/>
      <w:lvlJc w:val="left"/>
      <w:pPr>
        <w:ind w:left="5760" w:hanging="360"/>
      </w:pPr>
    </w:lvl>
    <w:lvl w:ilvl="8" w:tplc="136C65E4">
      <w:start w:val="1"/>
      <w:numFmt w:val="lowerRoman"/>
      <w:lvlText w:val="%9."/>
      <w:lvlJc w:val="right"/>
      <w:pPr>
        <w:ind w:left="6480" w:hanging="180"/>
      </w:pPr>
    </w:lvl>
  </w:abstractNum>
  <w:num w:numId="1" w16cid:durableId="297760520">
    <w:abstractNumId w:val="18"/>
  </w:num>
  <w:num w:numId="2" w16cid:durableId="352804551">
    <w:abstractNumId w:val="7"/>
  </w:num>
  <w:num w:numId="3" w16cid:durableId="762263599">
    <w:abstractNumId w:val="14"/>
  </w:num>
  <w:num w:numId="4" w16cid:durableId="913584793">
    <w:abstractNumId w:val="5"/>
  </w:num>
  <w:num w:numId="5" w16cid:durableId="1268660544">
    <w:abstractNumId w:val="16"/>
  </w:num>
  <w:num w:numId="6" w16cid:durableId="582879558">
    <w:abstractNumId w:val="3"/>
  </w:num>
  <w:num w:numId="7" w16cid:durableId="1369600951">
    <w:abstractNumId w:val="6"/>
  </w:num>
  <w:num w:numId="8" w16cid:durableId="1169370350">
    <w:abstractNumId w:val="4"/>
  </w:num>
  <w:num w:numId="9" w16cid:durableId="552468588">
    <w:abstractNumId w:val="20"/>
  </w:num>
  <w:num w:numId="10" w16cid:durableId="693768269">
    <w:abstractNumId w:val="8"/>
  </w:num>
  <w:num w:numId="11" w16cid:durableId="1874075511">
    <w:abstractNumId w:val="17"/>
  </w:num>
  <w:num w:numId="12" w16cid:durableId="452670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711460">
    <w:abstractNumId w:val="13"/>
  </w:num>
  <w:num w:numId="14" w16cid:durableId="1344475175">
    <w:abstractNumId w:val="2"/>
  </w:num>
  <w:num w:numId="15" w16cid:durableId="1101417949">
    <w:abstractNumId w:val="22"/>
  </w:num>
  <w:num w:numId="16" w16cid:durableId="392822881">
    <w:abstractNumId w:val="21"/>
  </w:num>
  <w:num w:numId="17" w16cid:durableId="1895039128">
    <w:abstractNumId w:val="1"/>
  </w:num>
  <w:num w:numId="18" w16cid:durableId="2116123474">
    <w:abstractNumId w:val="9"/>
  </w:num>
  <w:num w:numId="19" w16cid:durableId="189152345">
    <w:abstractNumId w:val="12"/>
  </w:num>
  <w:num w:numId="20" w16cid:durableId="470441598">
    <w:abstractNumId w:val="10"/>
  </w:num>
  <w:num w:numId="21" w16cid:durableId="411894062">
    <w:abstractNumId w:val="19"/>
  </w:num>
  <w:num w:numId="22" w16cid:durableId="659045472">
    <w:abstractNumId w:val="11"/>
  </w:num>
  <w:num w:numId="23" w16cid:durableId="2143378136">
    <w:abstractNumId w:val="15"/>
  </w:num>
  <w:num w:numId="24" w16cid:durableId="35850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13"/>
    <w:rsid w:val="0000120A"/>
    <w:rsid w:val="00002FED"/>
    <w:rsid w:val="00003367"/>
    <w:rsid w:val="0000567F"/>
    <w:rsid w:val="00007405"/>
    <w:rsid w:val="000104A7"/>
    <w:rsid w:val="00012A41"/>
    <w:rsid w:val="00013BFC"/>
    <w:rsid w:val="00014F0E"/>
    <w:rsid w:val="00016965"/>
    <w:rsid w:val="00023A4C"/>
    <w:rsid w:val="000270CC"/>
    <w:rsid w:val="00027B15"/>
    <w:rsid w:val="00027FDE"/>
    <w:rsid w:val="00031F38"/>
    <w:rsid w:val="00032602"/>
    <w:rsid w:val="0003430F"/>
    <w:rsid w:val="00034F2E"/>
    <w:rsid w:val="00035832"/>
    <w:rsid w:val="00036431"/>
    <w:rsid w:val="00037D3A"/>
    <w:rsid w:val="00042CBD"/>
    <w:rsid w:val="0004448D"/>
    <w:rsid w:val="00047266"/>
    <w:rsid w:val="000475C5"/>
    <w:rsid w:val="00052D46"/>
    <w:rsid w:val="00054A11"/>
    <w:rsid w:val="00056917"/>
    <w:rsid w:val="000575EE"/>
    <w:rsid w:val="000637B6"/>
    <w:rsid w:val="00065989"/>
    <w:rsid w:val="000719BF"/>
    <w:rsid w:val="00073A60"/>
    <w:rsid w:val="000743B7"/>
    <w:rsid w:val="00076777"/>
    <w:rsid w:val="000771EE"/>
    <w:rsid w:val="000804BA"/>
    <w:rsid w:val="00080689"/>
    <w:rsid w:val="000808F7"/>
    <w:rsid w:val="00080AAC"/>
    <w:rsid w:val="00081661"/>
    <w:rsid w:val="0008199B"/>
    <w:rsid w:val="00084CCB"/>
    <w:rsid w:val="000875EE"/>
    <w:rsid w:val="00092FD0"/>
    <w:rsid w:val="0009662D"/>
    <w:rsid w:val="000A5869"/>
    <w:rsid w:val="000B5339"/>
    <w:rsid w:val="000B67FA"/>
    <w:rsid w:val="000B6A0C"/>
    <w:rsid w:val="000C2355"/>
    <w:rsid w:val="000C3738"/>
    <w:rsid w:val="000C7BE9"/>
    <w:rsid w:val="000D172D"/>
    <w:rsid w:val="000D3440"/>
    <w:rsid w:val="000D46C1"/>
    <w:rsid w:val="000D5422"/>
    <w:rsid w:val="000D6A1B"/>
    <w:rsid w:val="000E098F"/>
    <w:rsid w:val="000E0CE2"/>
    <w:rsid w:val="000E41F5"/>
    <w:rsid w:val="000E4DC2"/>
    <w:rsid w:val="000F4F4A"/>
    <w:rsid w:val="000F5344"/>
    <w:rsid w:val="000F590B"/>
    <w:rsid w:val="001006C7"/>
    <w:rsid w:val="00110003"/>
    <w:rsid w:val="0011082A"/>
    <w:rsid w:val="00117148"/>
    <w:rsid w:val="00117B04"/>
    <w:rsid w:val="00121BBB"/>
    <w:rsid w:val="00122D74"/>
    <w:rsid w:val="00126B93"/>
    <w:rsid w:val="00126F52"/>
    <w:rsid w:val="00127256"/>
    <w:rsid w:val="00127F5B"/>
    <w:rsid w:val="00130569"/>
    <w:rsid w:val="001313A2"/>
    <w:rsid w:val="001342A4"/>
    <w:rsid w:val="00140DA8"/>
    <w:rsid w:val="00143B3F"/>
    <w:rsid w:val="001446B2"/>
    <w:rsid w:val="00145664"/>
    <w:rsid w:val="00150D66"/>
    <w:rsid w:val="001524A1"/>
    <w:rsid w:val="00152A2A"/>
    <w:rsid w:val="00152AC8"/>
    <w:rsid w:val="0015457D"/>
    <w:rsid w:val="001552A0"/>
    <w:rsid w:val="00160CAB"/>
    <w:rsid w:val="00163539"/>
    <w:rsid w:val="0016398A"/>
    <w:rsid w:val="00171D84"/>
    <w:rsid w:val="0017244E"/>
    <w:rsid w:val="001725A9"/>
    <w:rsid w:val="00176A29"/>
    <w:rsid w:val="0018048B"/>
    <w:rsid w:val="00181EA6"/>
    <w:rsid w:val="00182E2D"/>
    <w:rsid w:val="001912F5"/>
    <w:rsid w:val="00192455"/>
    <w:rsid w:val="001932A8"/>
    <w:rsid w:val="00194D99"/>
    <w:rsid w:val="00195633"/>
    <w:rsid w:val="00197FD2"/>
    <w:rsid w:val="001A1267"/>
    <w:rsid w:val="001A1578"/>
    <w:rsid w:val="001A1638"/>
    <w:rsid w:val="001A1FED"/>
    <w:rsid w:val="001A4932"/>
    <w:rsid w:val="001A5225"/>
    <w:rsid w:val="001B5DAC"/>
    <w:rsid w:val="001C0CA8"/>
    <w:rsid w:val="001C405F"/>
    <w:rsid w:val="001D4D9E"/>
    <w:rsid w:val="001E20D0"/>
    <w:rsid w:val="001E3686"/>
    <w:rsid w:val="001E3FE0"/>
    <w:rsid w:val="001E48E8"/>
    <w:rsid w:val="001E649E"/>
    <w:rsid w:val="001E72A8"/>
    <w:rsid w:val="001E7466"/>
    <w:rsid w:val="001F3B5F"/>
    <w:rsid w:val="001F4555"/>
    <w:rsid w:val="001F7F63"/>
    <w:rsid w:val="002016F1"/>
    <w:rsid w:val="00202762"/>
    <w:rsid w:val="00202F2D"/>
    <w:rsid w:val="00206303"/>
    <w:rsid w:val="002157D2"/>
    <w:rsid w:val="002167B5"/>
    <w:rsid w:val="002178AF"/>
    <w:rsid w:val="00221F39"/>
    <w:rsid w:val="00223AE8"/>
    <w:rsid w:val="00225528"/>
    <w:rsid w:val="00225577"/>
    <w:rsid w:val="0023005F"/>
    <w:rsid w:val="00231ED0"/>
    <w:rsid w:val="00231F00"/>
    <w:rsid w:val="00233B25"/>
    <w:rsid w:val="00236651"/>
    <w:rsid w:val="00237741"/>
    <w:rsid w:val="00242964"/>
    <w:rsid w:val="002455C6"/>
    <w:rsid w:val="002471A8"/>
    <w:rsid w:val="002477DD"/>
    <w:rsid w:val="0025125B"/>
    <w:rsid w:val="0025134D"/>
    <w:rsid w:val="00256263"/>
    <w:rsid w:val="0025627C"/>
    <w:rsid w:val="00257537"/>
    <w:rsid w:val="002610B1"/>
    <w:rsid w:val="00261AA7"/>
    <w:rsid w:val="00262114"/>
    <w:rsid w:val="002631BD"/>
    <w:rsid w:val="0026348F"/>
    <w:rsid w:val="002636AA"/>
    <w:rsid w:val="002675DD"/>
    <w:rsid w:val="0027162F"/>
    <w:rsid w:val="00275B2E"/>
    <w:rsid w:val="002770E6"/>
    <w:rsid w:val="002774D3"/>
    <w:rsid w:val="0029072E"/>
    <w:rsid w:val="002907E6"/>
    <w:rsid w:val="00296D52"/>
    <w:rsid w:val="002A0989"/>
    <w:rsid w:val="002A2EB6"/>
    <w:rsid w:val="002A6131"/>
    <w:rsid w:val="002A622D"/>
    <w:rsid w:val="002B0715"/>
    <w:rsid w:val="002B0E8C"/>
    <w:rsid w:val="002B4C98"/>
    <w:rsid w:val="002B5A23"/>
    <w:rsid w:val="002B61AF"/>
    <w:rsid w:val="002B71AC"/>
    <w:rsid w:val="002B7841"/>
    <w:rsid w:val="002C100E"/>
    <w:rsid w:val="002C4E62"/>
    <w:rsid w:val="002C60C8"/>
    <w:rsid w:val="002C71A3"/>
    <w:rsid w:val="002D02E1"/>
    <w:rsid w:val="002D2068"/>
    <w:rsid w:val="002D2A07"/>
    <w:rsid w:val="002D3CC8"/>
    <w:rsid w:val="002E2646"/>
    <w:rsid w:val="002E5985"/>
    <w:rsid w:val="002E777F"/>
    <w:rsid w:val="002F2612"/>
    <w:rsid w:val="002F2B3D"/>
    <w:rsid w:val="002F7EFF"/>
    <w:rsid w:val="00300AD5"/>
    <w:rsid w:val="003030B5"/>
    <w:rsid w:val="003049D2"/>
    <w:rsid w:val="00306B75"/>
    <w:rsid w:val="0031154D"/>
    <w:rsid w:val="00312AED"/>
    <w:rsid w:val="00312F83"/>
    <w:rsid w:val="0031390E"/>
    <w:rsid w:val="0032052A"/>
    <w:rsid w:val="00324244"/>
    <w:rsid w:val="0033275A"/>
    <w:rsid w:val="00336044"/>
    <w:rsid w:val="003363F3"/>
    <w:rsid w:val="00340AD6"/>
    <w:rsid w:val="00343C4A"/>
    <w:rsid w:val="003450C3"/>
    <w:rsid w:val="003452AB"/>
    <w:rsid w:val="00346638"/>
    <w:rsid w:val="00350411"/>
    <w:rsid w:val="003518F4"/>
    <w:rsid w:val="00355D98"/>
    <w:rsid w:val="00356DEC"/>
    <w:rsid w:val="00360975"/>
    <w:rsid w:val="00360D47"/>
    <w:rsid w:val="00361A33"/>
    <w:rsid w:val="003643C8"/>
    <w:rsid w:val="00364855"/>
    <w:rsid w:val="00365875"/>
    <w:rsid w:val="00370E40"/>
    <w:rsid w:val="0037277A"/>
    <w:rsid w:val="00372A3B"/>
    <w:rsid w:val="00373B23"/>
    <w:rsid w:val="00374B21"/>
    <w:rsid w:val="003755AF"/>
    <w:rsid w:val="00383A31"/>
    <w:rsid w:val="00383F39"/>
    <w:rsid w:val="00391E1A"/>
    <w:rsid w:val="0039333C"/>
    <w:rsid w:val="00394477"/>
    <w:rsid w:val="003955F5"/>
    <w:rsid w:val="00395E52"/>
    <w:rsid w:val="0039667A"/>
    <w:rsid w:val="003973F0"/>
    <w:rsid w:val="00397FB0"/>
    <w:rsid w:val="003A5971"/>
    <w:rsid w:val="003A65A1"/>
    <w:rsid w:val="003B29E8"/>
    <w:rsid w:val="003B4561"/>
    <w:rsid w:val="003B6F4F"/>
    <w:rsid w:val="003B7921"/>
    <w:rsid w:val="003C0531"/>
    <w:rsid w:val="003D00A2"/>
    <w:rsid w:val="003D0A9E"/>
    <w:rsid w:val="003D5BCB"/>
    <w:rsid w:val="003D64DE"/>
    <w:rsid w:val="003D70AC"/>
    <w:rsid w:val="003D7731"/>
    <w:rsid w:val="003D7BCD"/>
    <w:rsid w:val="003E3E25"/>
    <w:rsid w:val="003E4981"/>
    <w:rsid w:val="003E5E2C"/>
    <w:rsid w:val="003E5E3F"/>
    <w:rsid w:val="003F115F"/>
    <w:rsid w:val="003F2A89"/>
    <w:rsid w:val="003F4ABE"/>
    <w:rsid w:val="003F57C0"/>
    <w:rsid w:val="003F6BD6"/>
    <w:rsid w:val="003F7A67"/>
    <w:rsid w:val="003F7F65"/>
    <w:rsid w:val="0040121B"/>
    <w:rsid w:val="00402547"/>
    <w:rsid w:val="0040436F"/>
    <w:rsid w:val="0040490D"/>
    <w:rsid w:val="00404DD1"/>
    <w:rsid w:val="004067DB"/>
    <w:rsid w:val="00407318"/>
    <w:rsid w:val="00412A3B"/>
    <w:rsid w:val="0041371B"/>
    <w:rsid w:val="004137B3"/>
    <w:rsid w:val="00414DAA"/>
    <w:rsid w:val="00420116"/>
    <w:rsid w:val="004212B6"/>
    <w:rsid w:val="00424B6E"/>
    <w:rsid w:val="00425B14"/>
    <w:rsid w:val="00426C48"/>
    <w:rsid w:val="00427382"/>
    <w:rsid w:val="0043268D"/>
    <w:rsid w:val="00433DF4"/>
    <w:rsid w:val="00435E0A"/>
    <w:rsid w:val="00437AD3"/>
    <w:rsid w:val="004411BE"/>
    <w:rsid w:val="0044231C"/>
    <w:rsid w:val="004435BB"/>
    <w:rsid w:val="0044685B"/>
    <w:rsid w:val="00446D59"/>
    <w:rsid w:val="004471EE"/>
    <w:rsid w:val="00450944"/>
    <w:rsid w:val="004532CC"/>
    <w:rsid w:val="0045437D"/>
    <w:rsid w:val="00455C94"/>
    <w:rsid w:val="00456252"/>
    <w:rsid w:val="00460452"/>
    <w:rsid w:val="004722AF"/>
    <w:rsid w:val="00473592"/>
    <w:rsid w:val="00473974"/>
    <w:rsid w:val="00475A00"/>
    <w:rsid w:val="004766AC"/>
    <w:rsid w:val="00477679"/>
    <w:rsid w:val="0048224B"/>
    <w:rsid w:val="00483FE8"/>
    <w:rsid w:val="00485BE5"/>
    <w:rsid w:val="004874A7"/>
    <w:rsid w:val="00490917"/>
    <w:rsid w:val="00492E27"/>
    <w:rsid w:val="00493EB9"/>
    <w:rsid w:val="00494F2F"/>
    <w:rsid w:val="0049629E"/>
    <w:rsid w:val="004971CA"/>
    <w:rsid w:val="004A1E0A"/>
    <w:rsid w:val="004A2107"/>
    <w:rsid w:val="004A386A"/>
    <w:rsid w:val="004A57F2"/>
    <w:rsid w:val="004A7A62"/>
    <w:rsid w:val="004B017D"/>
    <w:rsid w:val="004B11D3"/>
    <w:rsid w:val="004B283F"/>
    <w:rsid w:val="004B36D4"/>
    <w:rsid w:val="004B4B2D"/>
    <w:rsid w:val="004B4CA1"/>
    <w:rsid w:val="004B5643"/>
    <w:rsid w:val="004B5CAF"/>
    <w:rsid w:val="004B6AB4"/>
    <w:rsid w:val="004B7687"/>
    <w:rsid w:val="004C1B63"/>
    <w:rsid w:val="004C7289"/>
    <w:rsid w:val="004D6354"/>
    <w:rsid w:val="004E2B50"/>
    <w:rsid w:val="004E38D1"/>
    <w:rsid w:val="004E4BD8"/>
    <w:rsid w:val="004E6B7B"/>
    <w:rsid w:val="004F0C01"/>
    <w:rsid w:val="004F4813"/>
    <w:rsid w:val="004F4A0E"/>
    <w:rsid w:val="004F6865"/>
    <w:rsid w:val="00500FE9"/>
    <w:rsid w:val="005013B7"/>
    <w:rsid w:val="00501F9E"/>
    <w:rsid w:val="00507D52"/>
    <w:rsid w:val="00511CF5"/>
    <w:rsid w:val="00513E3B"/>
    <w:rsid w:val="00515A9B"/>
    <w:rsid w:val="00515B00"/>
    <w:rsid w:val="005215D6"/>
    <w:rsid w:val="0052212F"/>
    <w:rsid w:val="00522B41"/>
    <w:rsid w:val="00524ACC"/>
    <w:rsid w:val="00527EF5"/>
    <w:rsid w:val="00530825"/>
    <w:rsid w:val="00531003"/>
    <w:rsid w:val="00531452"/>
    <w:rsid w:val="00541A00"/>
    <w:rsid w:val="00543C50"/>
    <w:rsid w:val="00543CFA"/>
    <w:rsid w:val="005453CF"/>
    <w:rsid w:val="00546A20"/>
    <w:rsid w:val="005472D3"/>
    <w:rsid w:val="00547909"/>
    <w:rsid w:val="00550851"/>
    <w:rsid w:val="005578AA"/>
    <w:rsid w:val="00562290"/>
    <w:rsid w:val="005659AB"/>
    <w:rsid w:val="00567731"/>
    <w:rsid w:val="00567EEF"/>
    <w:rsid w:val="00571152"/>
    <w:rsid w:val="00571494"/>
    <w:rsid w:val="005822F8"/>
    <w:rsid w:val="00583CEF"/>
    <w:rsid w:val="00583E7E"/>
    <w:rsid w:val="00585ED3"/>
    <w:rsid w:val="0059040C"/>
    <w:rsid w:val="005906B4"/>
    <w:rsid w:val="00592B8A"/>
    <w:rsid w:val="00595A9A"/>
    <w:rsid w:val="00596436"/>
    <w:rsid w:val="005A3062"/>
    <w:rsid w:val="005A53FA"/>
    <w:rsid w:val="005A6A5E"/>
    <w:rsid w:val="005B1E51"/>
    <w:rsid w:val="005B2818"/>
    <w:rsid w:val="005B7AF1"/>
    <w:rsid w:val="005C0BD4"/>
    <w:rsid w:val="005C0E99"/>
    <w:rsid w:val="005C1FB1"/>
    <w:rsid w:val="005C503E"/>
    <w:rsid w:val="005D2E21"/>
    <w:rsid w:val="005D39E7"/>
    <w:rsid w:val="005D5487"/>
    <w:rsid w:val="005D7DE2"/>
    <w:rsid w:val="005D7EB6"/>
    <w:rsid w:val="005E31B5"/>
    <w:rsid w:val="005E3FD1"/>
    <w:rsid w:val="005E592F"/>
    <w:rsid w:val="005F0E28"/>
    <w:rsid w:val="005F0E94"/>
    <w:rsid w:val="005F1F34"/>
    <w:rsid w:val="005F2430"/>
    <w:rsid w:val="005F4576"/>
    <w:rsid w:val="005F4860"/>
    <w:rsid w:val="005F6301"/>
    <w:rsid w:val="00601ACA"/>
    <w:rsid w:val="00610049"/>
    <w:rsid w:val="006100BB"/>
    <w:rsid w:val="00614467"/>
    <w:rsid w:val="0061592C"/>
    <w:rsid w:val="00616F31"/>
    <w:rsid w:val="0061709B"/>
    <w:rsid w:val="00620630"/>
    <w:rsid w:val="00621017"/>
    <w:rsid w:val="00625F0A"/>
    <w:rsid w:val="00626292"/>
    <w:rsid w:val="006325CB"/>
    <w:rsid w:val="00632B61"/>
    <w:rsid w:val="00634717"/>
    <w:rsid w:val="00635703"/>
    <w:rsid w:val="0063630C"/>
    <w:rsid w:val="00636A02"/>
    <w:rsid w:val="00637637"/>
    <w:rsid w:val="00637A33"/>
    <w:rsid w:val="00640899"/>
    <w:rsid w:val="0064107D"/>
    <w:rsid w:val="00641E1C"/>
    <w:rsid w:val="0064286D"/>
    <w:rsid w:val="00642A5F"/>
    <w:rsid w:val="0064416D"/>
    <w:rsid w:val="00647CC3"/>
    <w:rsid w:val="0065182A"/>
    <w:rsid w:val="00655FAF"/>
    <w:rsid w:val="00657E31"/>
    <w:rsid w:val="006600BD"/>
    <w:rsid w:val="006621E3"/>
    <w:rsid w:val="00662709"/>
    <w:rsid w:val="006628B4"/>
    <w:rsid w:val="00665B0A"/>
    <w:rsid w:val="006660DB"/>
    <w:rsid w:val="006662D2"/>
    <w:rsid w:val="00666997"/>
    <w:rsid w:val="006669BC"/>
    <w:rsid w:val="00670116"/>
    <w:rsid w:val="00670E72"/>
    <w:rsid w:val="00674A2F"/>
    <w:rsid w:val="00675C42"/>
    <w:rsid w:val="006802E4"/>
    <w:rsid w:val="00683DC0"/>
    <w:rsid w:val="00684416"/>
    <w:rsid w:val="0068552C"/>
    <w:rsid w:val="00690B20"/>
    <w:rsid w:val="00695690"/>
    <w:rsid w:val="00696C86"/>
    <w:rsid w:val="00697C95"/>
    <w:rsid w:val="006A0E11"/>
    <w:rsid w:val="006A169F"/>
    <w:rsid w:val="006A3AF4"/>
    <w:rsid w:val="006A3E98"/>
    <w:rsid w:val="006A56E7"/>
    <w:rsid w:val="006A5BB7"/>
    <w:rsid w:val="006A65EF"/>
    <w:rsid w:val="006B1BCC"/>
    <w:rsid w:val="006B45A0"/>
    <w:rsid w:val="006B4C7A"/>
    <w:rsid w:val="006B5300"/>
    <w:rsid w:val="006B63A8"/>
    <w:rsid w:val="006B6E4D"/>
    <w:rsid w:val="006B711D"/>
    <w:rsid w:val="006C0718"/>
    <w:rsid w:val="006C346C"/>
    <w:rsid w:val="006C7D62"/>
    <w:rsid w:val="006D14FD"/>
    <w:rsid w:val="006D60EC"/>
    <w:rsid w:val="006E11E5"/>
    <w:rsid w:val="006E6B71"/>
    <w:rsid w:val="006F5764"/>
    <w:rsid w:val="006F6F0B"/>
    <w:rsid w:val="00707868"/>
    <w:rsid w:val="00714410"/>
    <w:rsid w:val="0071684C"/>
    <w:rsid w:val="00721D96"/>
    <w:rsid w:val="007231A9"/>
    <w:rsid w:val="00725E51"/>
    <w:rsid w:val="0073214F"/>
    <w:rsid w:val="007324C0"/>
    <w:rsid w:val="007349DA"/>
    <w:rsid w:val="00743F4E"/>
    <w:rsid w:val="00744614"/>
    <w:rsid w:val="00745942"/>
    <w:rsid w:val="00745C17"/>
    <w:rsid w:val="007474A0"/>
    <w:rsid w:val="007516B7"/>
    <w:rsid w:val="00754347"/>
    <w:rsid w:val="007561FD"/>
    <w:rsid w:val="00762895"/>
    <w:rsid w:val="00763995"/>
    <w:rsid w:val="00767B98"/>
    <w:rsid w:val="00773B43"/>
    <w:rsid w:val="00775312"/>
    <w:rsid w:val="007757B5"/>
    <w:rsid w:val="00776F57"/>
    <w:rsid w:val="00780EE8"/>
    <w:rsid w:val="00781613"/>
    <w:rsid w:val="00782226"/>
    <w:rsid w:val="007824C4"/>
    <w:rsid w:val="00782F9A"/>
    <w:rsid w:val="0078474A"/>
    <w:rsid w:val="00784BFA"/>
    <w:rsid w:val="00790BF1"/>
    <w:rsid w:val="007930AE"/>
    <w:rsid w:val="00793DCD"/>
    <w:rsid w:val="0079605E"/>
    <w:rsid w:val="00797EE5"/>
    <w:rsid w:val="007A0220"/>
    <w:rsid w:val="007A0CA8"/>
    <w:rsid w:val="007A11AB"/>
    <w:rsid w:val="007A59E8"/>
    <w:rsid w:val="007A6FB8"/>
    <w:rsid w:val="007A72C8"/>
    <w:rsid w:val="007A7640"/>
    <w:rsid w:val="007B006D"/>
    <w:rsid w:val="007B2695"/>
    <w:rsid w:val="007B2ECC"/>
    <w:rsid w:val="007B717A"/>
    <w:rsid w:val="007B7BCB"/>
    <w:rsid w:val="007C1F62"/>
    <w:rsid w:val="007D1105"/>
    <w:rsid w:val="007D279A"/>
    <w:rsid w:val="007E22ED"/>
    <w:rsid w:val="007E2F33"/>
    <w:rsid w:val="007E75B9"/>
    <w:rsid w:val="007F06CE"/>
    <w:rsid w:val="007F08D4"/>
    <w:rsid w:val="007F0D9D"/>
    <w:rsid w:val="007F2D38"/>
    <w:rsid w:val="007F2E14"/>
    <w:rsid w:val="007F36E0"/>
    <w:rsid w:val="007F3F54"/>
    <w:rsid w:val="007F4CBA"/>
    <w:rsid w:val="007F6CB1"/>
    <w:rsid w:val="008005C0"/>
    <w:rsid w:val="00800CC4"/>
    <w:rsid w:val="00802C9D"/>
    <w:rsid w:val="00807C6E"/>
    <w:rsid w:val="0081015C"/>
    <w:rsid w:val="008110BB"/>
    <w:rsid w:val="0081318A"/>
    <w:rsid w:val="00814494"/>
    <w:rsid w:val="00817EA2"/>
    <w:rsid w:val="00826A52"/>
    <w:rsid w:val="00827EC5"/>
    <w:rsid w:val="00830471"/>
    <w:rsid w:val="00830D77"/>
    <w:rsid w:val="008312FC"/>
    <w:rsid w:val="008323E0"/>
    <w:rsid w:val="00833945"/>
    <w:rsid w:val="008349B7"/>
    <w:rsid w:val="00835324"/>
    <w:rsid w:val="00836C1A"/>
    <w:rsid w:val="00843A84"/>
    <w:rsid w:val="008502A1"/>
    <w:rsid w:val="00856EE7"/>
    <w:rsid w:val="00857714"/>
    <w:rsid w:val="008670B1"/>
    <w:rsid w:val="00870988"/>
    <w:rsid w:val="00871B7A"/>
    <w:rsid w:val="008732CA"/>
    <w:rsid w:val="008748E7"/>
    <w:rsid w:val="00880758"/>
    <w:rsid w:val="008812EA"/>
    <w:rsid w:val="00887744"/>
    <w:rsid w:val="008903AD"/>
    <w:rsid w:val="0089152E"/>
    <w:rsid w:val="00895A47"/>
    <w:rsid w:val="00896235"/>
    <w:rsid w:val="008A2529"/>
    <w:rsid w:val="008A5038"/>
    <w:rsid w:val="008B0DAB"/>
    <w:rsid w:val="008B13D8"/>
    <w:rsid w:val="008B30E8"/>
    <w:rsid w:val="008B64B8"/>
    <w:rsid w:val="008C3D41"/>
    <w:rsid w:val="008C5AB7"/>
    <w:rsid w:val="008C5C6B"/>
    <w:rsid w:val="008C7C3F"/>
    <w:rsid w:val="008D5D26"/>
    <w:rsid w:val="008D5D39"/>
    <w:rsid w:val="008D60BF"/>
    <w:rsid w:val="008E05CA"/>
    <w:rsid w:val="008E26AE"/>
    <w:rsid w:val="008E333C"/>
    <w:rsid w:val="008E7EE2"/>
    <w:rsid w:val="008F2B4D"/>
    <w:rsid w:val="008F470D"/>
    <w:rsid w:val="008F60C5"/>
    <w:rsid w:val="008F61DA"/>
    <w:rsid w:val="00910687"/>
    <w:rsid w:val="0091117E"/>
    <w:rsid w:val="00912CCB"/>
    <w:rsid w:val="009133FA"/>
    <w:rsid w:val="009134FE"/>
    <w:rsid w:val="009177F1"/>
    <w:rsid w:val="00923C54"/>
    <w:rsid w:val="00926590"/>
    <w:rsid w:val="00931058"/>
    <w:rsid w:val="0093159B"/>
    <w:rsid w:val="00931F02"/>
    <w:rsid w:val="00933948"/>
    <w:rsid w:val="00933BF0"/>
    <w:rsid w:val="00936F5B"/>
    <w:rsid w:val="009400FC"/>
    <w:rsid w:val="00942346"/>
    <w:rsid w:val="009426FE"/>
    <w:rsid w:val="00943D26"/>
    <w:rsid w:val="00951A6C"/>
    <w:rsid w:val="009561E9"/>
    <w:rsid w:val="00960AAD"/>
    <w:rsid w:val="0096125D"/>
    <w:rsid w:val="00964269"/>
    <w:rsid w:val="009731E0"/>
    <w:rsid w:val="0097385E"/>
    <w:rsid w:val="00973A21"/>
    <w:rsid w:val="00974EF4"/>
    <w:rsid w:val="00975A15"/>
    <w:rsid w:val="00976391"/>
    <w:rsid w:val="00976989"/>
    <w:rsid w:val="009830F8"/>
    <w:rsid w:val="00983181"/>
    <w:rsid w:val="00986117"/>
    <w:rsid w:val="00986AE1"/>
    <w:rsid w:val="00987B4A"/>
    <w:rsid w:val="0099040B"/>
    <w:rsid w:val="00994905"/>
    <w:rsid w:val="00997C17"/>
    <w:rsid w:val="009A1832"/>
    <w:rsid w:val="009A2802"/>
    <w:rsid w:val="009A3DD0"/>
    <w:rsid w:val="009A483E"/>
    <w:rsid w:val="009A62DE"/>
    <w:rsid w:val="009B04E6"/>
    <w:rsid w:val="009B23AE"/>
    <w:rsid w:val="009B341B"/>
    <w:rsid w:val="009B3A6E"/>
    <w:rsid w:val="009B40D3"/>
    <w:rsid w:val="009B675A"/>
    <w:rsid w:val="009C16F0"/>
    <w:rsid w:val="009C468F"/>
    <w:rsid w:val="009D1397"/>
    <w:rsid w:val="009D15ED"/>
    <w:rsid w:val="009D3C13"/>
    <w:rsid w:val="009D56A7"/>
    <w:rsid w:val="009D5E68"/>
    <w:rsid w:val="009D66D9"/>
    <w:rsid w:val="009D740F"/>
    <w:rsid w:val="009D76EB"/>
    <w:rsid w:val="009E3092"/>
    <w:rsid w:val="009E5994"/>
    <w:rsid w:val="009E5F6C"/>
    <w:rsid w:val="009E691A"/>
    <w:rsid w:val="009E6F46"/>
    <w:rsid w:val="00A01C29"/>
    <w:rsid w:val="00A024E8"/>
    <w:rsid w:val="00A0384F"/>
    <w:rsid w:val="00A045F4"/>
    <w:rsid w:val="00A04DDD"/>
    <w:rsid w:val="00A05598"/>
    <w:rsid w:val="00A10935"/>
    <w:rsid w:val="00A11B26"/>
    <w:rsid w:val="00A12F81"/>
    <w:rsid w:val="00A14E16"/>
    <w:rsid w:val="00A174EB"/>
    <w:rsid w:val="00A206C3"/>
    <w:rsid w:val="00A25ECF"/>
    <w:rsid w:val="00A266F6"/>
    <w:rsid w:val="00A269C3"/>
    <w:rsid w:val="00A30FB2"/>
    <w:rsid w:val="00A364B4"/>
    <w:rsid w:val="00A37190"/>
    <w:rsid w:val="00A40726"/>
    <w:rsid w:val="00A42001"/>
    <w:rsid w:val="00A432DA"/>
    <w:rsid w:val="00A44F0A"/>
    <w:rsid w:val="00A461F9"/>
    <w:rsid w:val="00A50DBB"/>
    <w:rsid w:val="00A51981"/>
    <w:rsid w:val="00A52D1C"/>
    <w:rsid w:val="00A53A67"/>
    <w:rsid w:val="00A54CBD"/>
    <w:rsid w:val="00A557EC"/>
    <w:rsid w:val="00A56C57"/>
    <w:rsid w:val="00A5733D"/>
    <w:rsid w:val="00A639F5"/>
    <w:rsid w:val="00A64FB3"/>
    <w:rsid w:val="00A67C65"/>
    <w:rsid w:val="00A67E6C"/>
    <w:rsid w:val="00A67F16"/>
    <w:rsid w:val="00A7031A"/>
    <w:rsid w:val="00A74FB8"/>
    <w:rsid w:val="00A77189"/>
    <w:rsid w:val="00A813D9"/>
    <w:rsid w:val="00A815D5"/>
    <w:rsid w:val="00A82305"/>
    <w:rsid w:val="00A838DE"/>
    <w:rsid w:val="00A8775E"/>
    <w:rsid w:val="00A90651"/>
    <w:rsid w:val="00A949B5"/>
    <w:rsid w:val="00A977F7"/>
    <w:rsid w:val="00AA1F03"/>
    <w:rsid w:val="00AA2773"/>
    <w:rsid w:val="00AA4A0D"/>
    <w:rsid w:val="00AB2B69"/>
    <w:rsid w:val="00AB2CC4"/>
    <w:rsid w:val="00AC181C"/>
    <w:rsid w:val="00AC3160"/>
    <w:rsid w:val="00AD12D0"/>
    <w:rsid w:val="00AD258E"/>
    <w:rsid w:val="00AD3900"/>
    <w:rsid w:val="00AD682E"/>
    <w:rsid w:val="00AE34AD"/>
    <w:rsid w:val="00AE59F3"/>
    <w:rsid w:val="00AF242F"/>
    <w:rsid w:val="00AF2F6F"/>
    <w:rsid w:val="00AF52CD"/>
    <w:rsid w:val="00AF72CE"/>
    <w:rsid w:val="00B001C5"/>
    <w:rsid w:val="00B02239"/>
    <w:rsid w:val="00B042D7"/>
    <w:rsid w:val="00B04491"/>
    <w:rsid w:val="00B05534"/>
    <w:rsid w:val="00B058BB"/>
    <w:rsid w:val="00B060FD"/>
    <w:rsid w:val="00B06510"/>
    <w:rsid w:val="00B12C0B"/>
    <w:rsid w:val="00B130EC"/>
    <w:rsid w:val="00B20A0D"/>
    <w:rsid w:val="00B304EB"/>
    <w:rsid w:val="00B31DD3"/>
    <w:rsid w:val="00B31EDB"/>
    <w:rsid w:val="00B34859"/>
    <w:rsid w:val="00B348D3"/>
    <w:rsid w:val="00B421F8"/>
    <w:rsid w:val="00B44E1D"/>
    <w:rsid w:val="00B44E31"/>
    <w:rsid w:val="00B4750D"/>
    <w:rsid w:val="00B52552"/>
    <w:rsid w:val="00B52F88"/>
    <w:rsid w:val="00B5446D"/>
    <w:rsid w:val="00B57646"/>
    <w:rsid w:val="00B57BFD"/>
    <w:rsid w:val="00B60BDB"/>
    <w:rsid w:val="00B60C09"/>
    <w:rsid w:val="00B7142D"/>
    <w:rsid w:val="00B71F03"/>
    <w:rsid w:val="00B72F0F"/>
    <w:rsid w:val="00B76BC7"/>
    <w:rsid w:val="00B807AE"/>
    <w:rsid w:val="00B82192"/>
    <w:rsid w:val="00B830B3"/>
    <w:rsid w:val="00B84688"/>
    <w:rsid w:val="00B86EF1"/>
    <w:rsid w:val="00B87547"/>
    <w:rsid w:val="00B87834"/>
    <w:rsid w:val="00B956A4"/>
    <w:rsid w:val="00B95E90"/>
    <w:rsid w:val="00B96545"/>
    <w:rsid w:val="00B96658"/>
    <w:rsid w:val="00B97B50"/>
    <w:rsid w:val="00BA0FE5"/>
    <w:rsid w:val="00BA1EF8"/>
    <w:rsid w:val="00BA27DA"/>
    <w:rsid w:val="00BA4960"/>
    <w:rsid w:val="00BA5269"/>
    <w:rsid w:val="00BA5444"/>
    <w:rsid w:val="00BA547B"/>
    <w:rsid w:val="00BB2293"/>
    <w:rsid w:val="00BB2FEA"/>
    <w:rsid w:val="00BB67C8"/>
    <w:rsid w:val="00BC12B3"/>
    <w:rsid w:val="00BC2413"/>
    <w:rsid w:val="00BC3F0E"/>
    <w:rsid w:val="00BD54CE"/>
    <w:rsid w:val="00BE20FE"/>
    <w:rsid w:val="00BE289B"/>
    <w:rsid w:val="00BE4B87"/>
    <w:rsid w:val="00BE5178"/>
    <w:rsid w:val="00BE5838"/>
    <w:rsid w:val="00BE5DF5"/>
    <w:rsid w:val="00BF0397"/>
    <w:rsid w:val="00BF294E"/>
    <w:rsid w:val="00BF477F"/>
    <w:rsid w:val="00BF5190"/>
    <w:rsid w:val="00BF5D30"/>
    <w:rsid w:val="00C04CA5"/>
    <w:rsid w:val="00C0789A"/>
    <w:rsid w:val="00C15222"/>
    <w:rsid w:val="00C163CF"/>
    <w:rsid w:val="00C17A91"/>
    <w:rsid w:val="00C20A57"/>
    <w:rsid w:val="00C217E0"/>
    <w:rsid w:val="00C248A5"/>
    <w:rsid w:val="00C25873"/>
    <w:rsid w:val="00C26C98"/>
    <w:rsid w:val="00C37DC7"/>
    <w:rsid w:val="00C436DC"/>
    <w:rsid w:val="00C43E72"/>
    <w:rsid w:val="00C466B0"/>
    <w:rsid w:val="00C52D88"/>
    <w:rsid w:val="00C57FAD"/>
    <w:rsid w:val="00C6116A"/>
    <w:rsid w:val="00C63654"/>
    <w:rsid w:val="00C640DD"/>
    <w:rsid w:val="00C73433"/>
    <w:rsid w:val="00C74040"/>
    <w:rsid w:val="00C748B9"/>
    <w:rsid w:val="00C81B73"/>
    <w:rsid w:val="00C871B0"/>
    <w:rsid w:val="00C87EA8"/>
    <w:rsid w:val="00C96FE8"/>
    <w:rsid w:val="00C9724D"/>
    <w:rsid w:val="00C97301"/>
    <w:rsid w:val="00CA4E42"/>
    <w:rsid w:val="00CA6D79"/>
    <w:rsid w:val="00CA753D"/>
    <w:rsid w:val="00CA7A61"/>
    <w:rsid w:val="00CB156F"/>
    <w:rsid w:val="00CB1ABC"/>
    <w:rsid w:val="00CB21EB"/>
    <w:rsid w:val="00CB2B3E"/>
    <w:rsid w:val="00CB3481"/>
    <w:rsid w:val="00CB6CEB"/>
    <w:rsid w:val="00CC252E"/>
    <w:rsid w:val="00CC29F8"/>
    <w:rsid w:val="00CC5F46"/>
    <w:rsid w:val="00CD1FB8"/>
    <w:rsid w:val="00CD3E29"/>
    <w:rsid w:val="00CD6EA0"/>
    <w:rsid w:val="00CD7316"/>
    <w:rsid w:val="00CD7E1F"/>
    <w:rsid w:val="00CE6630"/>
    <w:rsid w:val="00CE6F9B"/>
    <w:rsid w:val="00CF2D3F"/>
    <w:rsid w:val="00CF4624"/>
    <w:rsid w:val="00CF54F3"/>
    <w:rsid w:val="00CF7CD7"/>
    <w:rsid w:val="00D00013"/>
    <w:rsid w:val="00D00EFB"/>
    <w:rsid w:val="00D01FDB"/>
    <w:rsid w:val="00D028C0"/>
    <w:rsid w:val="00D0547A"/>
    <w:rsid w:val="00D07C35"/>
    <w:rsid w:val="00D10CFC"/>
    <w:rsid w:val="00D111FC"/>
    <w:rsid w:val="00D149DB"/>
    <w:rsid w:val="00D17606"/>
    <w:rsid w:val="00D21F03"/>
    <w:rsid w:val="00D23282"/>
    <w:rsid w:val="00D238EA"/>
    <w:rsid w:val="00D25F08"/>
    <w:rsid w:val="00D26B91"/>
    <w:rsid w:val="00D30F58"/>
    <w:rsid w:val="00D322B0"/>
    <w:rsid w:val="00D34DAB"/>
    <w:rsid w:val="00D36C0E"/>
    <w:rsid w:val="00D44ADB"/>
    <w:rsid w:val="00D44DE4"/>
    <w:rsid w:val="00D54E97"/>
    <w:rsid w:val="00D57A5A"/>
    <w:rsid w:val="00D61752"/>
    <w:rsid w:val="00D61C79"/>
    <w:rsid w:val="00D650F5"/>
    <w:rsid w:val="00D65A29"/>
    <w:rsid w:val="00D65C5B"/>
    <w:rsid w:val="00D661BD"/>
    <w:rsid w:val="00D72677"/>
    <w:rsid w:val="00D817EF"/>
    <w:rsid w:val="00D9536C"/>
    <w:rsid w:val="00D953B5"/>
    <w:rsid w:val="00D9604C"/>
    <w:rsid w:val="00D964A9"/>
    <w:rsid w:val="00DA0113"/>
    <w:rsid w:val="00DA13BF"/>
    <w:rsid w:val="00DA38F7"/>
    <w:rsid w:val="00DA4DF4"/>
    <w:rsid w:val="00DB15C0"/>
    <w:rsid w:val="00DB18E8"/>
    <w:rsid w:val="00DB22FB"/>
    <w:rsid w:val="00DB4D71"/>
    <w:rsid w:val="00DB5A7B"/>
    <w:rsid w:val="00DB7344"/>
    <w:rsid w:val="00DC1184"/>
    <w:rsid w:val="00DC3543"/>
    <w:rsid w:val="00DC4057"/>
    <w:rsid w:val="00DC47FB"/>
    <w:rsid w:val="00DC4DF2"/>
    <w:rsid w:val="00DC748E"/>
    <w:rsid w:val="00DD0E3B"/>
    <w:rsid w:val="00DD46FF"/>
    <w:rsid w:val="00DE1E9D"/>
    <w:rsid w:val="00DE5EE4"/>
    <w:rsid w:val="00DF19B8"/>
    <w:rsid w:val="00DF1F40"/>
    <w:rsid w:val="00DF4EAC"/>
    <w:rsid w:val="00DF6F60"/>
    <w:rsid w:val="00E03BD1"/>
    <w:rsid w:val="00E04A12"/>
    <w:rsid w:val="00E06979"/>
    <w:rsid w:val="00E10A54"/>
    <w:rsid w:val="00E118D0"/>
    <w:rsid w:val="00E12741"/>
    <w:rsid w:val="00E14E84"/>
    <w:rsid w:val="00E22549"/>
    <w:rsid w:val="00E22DA9"/>
    <w:rsid w:val="00E22DDF"/>
    <w:rsid w:val="00E252DC"/>
    <w:rsid w:val="00E25B49"/>
    <w:rsid w:val="00E30785"/>
    <w:rsid w:val="00E321E4"/>
    <w:rsid w:val="00E329DC"/>
    <w:rsid w:val="00E4445C"/>
    <w:rsid w:val="00E44738"/>
    <w:rsid w:val="00E47C13"/>
    <w:rsid w:val="00E50C2B"/>
    <w:rsid w:val="00E52C56"/>
    <w:rsid w:val="00E55162"/>
    <w:rsid w:val="00E60399"/>
    <w:rsid w:val="00E60AC0"/>
    <w:rsid w:val="00E63B37"/>
    <w:rsid w:val="00E64EB1"/>
    <w:rsid w:val="00E6767D"/>
    <w:rsid w:val="00E73007"/>
    <w:rsid w:val="00E74071"/>
    <w:rsid w:val="00E75DA6"/>
    <w:rsid w:val="00E760A0"/>
    <w:rsid w:val="00E86F6D"/>
    <w:rsid w:val="00E920B0"/>
    <w:rsid w:val="00E92623"/>
    <w:rsid w:val="00E92AF1"/>
    <w:rsid w:val="00E95238"/>
    <w:rsid w:val="00E95D02"/>
    <w:rsid w:val="00EA06B6"/>
    <w:rsid w:val="00EA35D1"/>
    <w:rsid w:val="00EA3B50"/>
    <w:rsid w:val="00EA4BAC"/>
    <w:rsid w:val="00EA5D30"/>
    <w:rsid w:val="00EA6E29"/>
    <w:rsid w:val="00EA76BC"/>
    <w:rsid w:val="00EB1A59"/>
    <w:rsid w:val="00EB2E29"/>
    <w:rsid w:val="00EB3777"/>
    <w:rsid w:val="00EC1E8E"/>
    <w:rsid w:val="00EC213A"/>
    <w:rsid w:val="00EC28C1"/>
    <w:rsid w:val="00EC2C77"/>
    <w:rsid w:val="00EC5991"/>
    <w:rsid w:val="00ED2C4F"/>
    <w:rsid w:val="00ED6997"/>
    <w:rsid w:val="00ED7AE5"/>
    <w:rsid w:val="00EE046E"/>
    <w:rsid w:val="00EE0E06"/>
    <w:rsid w:val="00EE4C88"/>
    <w:rsid w:val="00EE6B49"/>
    <w:rsid w:val="00EF0B93"/>
    <w:rsid w:val="00EF29B9"/>
    <w:rsid w:val="00EF327D"/>
    <w:rsid w:val="00EF379B"/>
    <w:rsid w:val="00EF40CD"/>
    <w:rsid w:val="00EF550B"/>
    <w:rsid w:val="00F0094C"/>
    <w:rsid w:val="00F01949"/>
    <w:rsid w:val="00F0621C"/>
    <w:rsid w:val="00F102B7"/>
    <w:rsid w:val="00F12CE6"/>
    <w:rsid w:val="00F17316"/>
    <w:rsid w:val="00F22C6F"/>
    <w:rsid w:val="00F25398"/>
    <w:rsid w:val="00F32FE5"/>
    <w:rsid w:val="00F44ECB"/>
    <w:rsid w:val="00F45EB0"/>
    <w:rsid w:val="00F46C75"/>
    <w:rsid w:val="00F476B5"/>
    <w:rsid w:val="00F50587"/>
    <w:rsid w:val="00F51195"/>
    <w:rsid w:val="00F512A6"/>
    <w:rsid w:val="00F51C77"/>
    <w:rsid w:val="00F53EDA"/>
    <w:rsid w:val="00F54057"/>
    <w:rsid w:val="00F557B2"/>
    <w:rsid w:val="00F5688A"/>
    <w:rsid w:val="00F57CAE"/>
    <w:rsid w:val="00F629A5"/>
    <w:rsid w:val="00F64137"/>
    <w:rsid w:val="00F64C27"/>
    <w:rsid w:val="00F67750"/>
    <w:rsid w:val="00F72938"/>
    <w:rsid w:val="00F7625B"/>
    <w:rsid w:val="00F77CB0"/>
    <w:rsid w:val="00F80E08"/>
    <w:rsid w:val="00F813DC"/>
    <w:rsid w:val="00F8336D"/>
    <w:rsid w:val="00F8496C"/>
    <w:rsid w:val="00F86222"/>
    <w:rsid w:val="00F867E5"/>
    <w:rsid w:val="00F86A43"/>
    <w:rsid w:val="00F9044B"/>
    <w:rsid w:val="00F91F1E"/>
    <w:rsid w:val="00F929E2"/>
    <w:rsid w:val="00F92F33"/>
    <w:rsid w:val="00F93176"/>
    <w:rsid w:val="00FA177E"/>
    <w:rsid w:val="00FA327C"/>
    <w:rsid w:val="00FA39C3"/>
    <w:rsid w:val="00FA413E"/>
    <w:rsid w:val="00FA4542"/>
    <w:rsid w:val="00FA48F3"/>
    <w:rsid w:val="00FA55AF"/>
    <w:rsid w:val="00FA5BB9"/>
    <w:rsid w:val="00FA678E"/>
    <w:rsid w:val="00FA7269"/>
    <w:rsid w:val="00FB0627"/>
    <w:rsid w:val="00FB208F"/>
    <w:rsid w:val="00FB345D"/>
    <w:rsid w:val="00FB58AC"/>
    <w:rsid w:val="00FB6059"/>
    <w:rsid w:val="00FB63EF"/>
    <w:rsid w:val="00FB7C50"/>
    <w:rsid w:val="00FC1AA8"/>
    <w:rsid w:val="00FC490B"/>
    <w:rsid w:val="00FC78F1"/>
    <w:rsid w:val="00FC7F7D"/>
    <w:rsid w:val="00FD022B"/>
    <w:rsid w:val="00FD7CD6"/>
    <w:rsid w:val="00FE0A3B"/>
    <w:rsid w:val="00FE1E79"/>
    <w:rsid w:val="00FE2AFB"/>
    <w:rsid w:val="00FE359E"/>
    <w:rsid w:val="00FE3FC6"/>
    <w:rsid w:val="00FE4E77"/>
    <w:rsid w:val="00FE5C04"/>
    <w:rsid w:val="00FE5CBD"/>
    <w:rsid w:val="00FE639F"/>
    <w:rsid w:val="00FF0A70"/>
    <w:rsid w:val="00FF17ED"/>
    <w:rsid w:val="00FF24F0"/>
    <w:rsid w:val="00FF4120"/>
    <w:rsid w:val="00FF664C"/>
    <w:rsid w:val="0132E24C"/>
    <w:rsid w:val="02B28EC8"/>
    <w:rsid w:val="02EF27D0"/>
    <w:rsid w:val="03591BF5"/>
    <w:rsid w:val="04177DE4"/>
    <w:rsid w:val="0734FBF4"/>
    <w:rsid w:val="0749C845"/>
    <w:rsid w:val="08752FC3"/>
    <w:rsid w:val="08EE763E"/>
    <w:rsid w:val="092DB5DB"/>
    <w:rsid w:val="09CD7992"/>
    <w:rsid w:val="0A3A5D29"/>
    <w:rsid w:val="0A48CAC2"/>
    <w:rsid w:val="0AA7A9B7"/>
    <w:rsid w:val="0B7A8BFF"/>
    <w:rsid w:val="0D7EFA8B"/>
    <w:rsid w:val="0FAC7389"/>
    <w:rsid w:val="0FFC0D30"/>
    <w:rsid w:val="10C0203B"/>
    <w:rsid w:val="128EFEC7"/>
    <w:rsid w:val="1427AE7D"/>
    <w:rsid w:val="1597E742"/>
    <w:rsid w:val="179B22BF"/>
    <w:rsid w:val="1A75DC3C"/>
    <w:rsid w:val="1B8ABE7F"/>
    <w:rsid w:val="1BF1D174"/>
    <w:rsid w:val="1F1E258D"/>
    <w:rsid w:val="208F0BA8"/>
    <w:rsid w:val="209734C3"/>
    <w:rsid w:val="2132DBB3"/>
    <w:rsid w:val="2187BB0C"/>
    <w:rsid w:val="239CE7B2"/>
    <w:rsid w:val="26DC0C1B"/>
    <w:rsid w:val="287E3360"/>
    <w:rsid w:val="2961E3F3"/>
    <w:rsid w:val="29DE26F9"/>
    <w:rsid w:val="29E7ED5F"/>
    <w:rsid w:val="2B950357"/>
    <w:rsid w:val="2BB78DD5"/>
    <w:rsid w:val="2DFDDB83"/>
    <w:rsid w:val="2EECD3A8"/>
    <w:rsid w:val="31591EB1"/>
    <w:rsid w:val="31778F7C"/>
    <w:rsid w:val="3183183B"/>
    <w:rsid w:val="335E099B"/>
    <w:rsid w:val="33F5D008"/>
    <w:rsid w:val="34ED4FAF"/>
    <w:rsid w:val="36B95977"/>
    <w:rsid w:val="38D4FE1F"/>
    <w:rsid w:val="3905E8C7"/>
    <w:rsid w:val="39F23556"/>
    <w:rsid w:val="3C9E0A24"/>
    <w:rsid w:val="3CE62488"/>
    <w:rsid w:val="3E08D76E"/>
    <w:rsid w:val="3F253A38"/>
    <w:rsid w:val="401909A0"/>
    <w:rsid w:val="406BC306"/>
    <w:rsid w:val="40841E3F"/>
    <w:rsid w:val="418FE532"/>
    <w:rsid w:val="42995ECA"/>
    <w:rsid w:val="43A439AC"/>
    <w:rsid w:val="443A0D65"/>
    <w:rsid w:val="443F46C6"/>
    <w:rsid w:val="488D68D9"/>
    <w:rsid w:val="4A5C7FC5"/>
    <w:rsid w:val="4C21A2D7"/>
    <w:rsid w:val="4CA4CB28"/>
    <w:rsid w:val="50C66F3E"/>
    <w:rsid w:val="550F2589"/>
    <w:rsid w:val="567EDC31"/>
    <w:rsid w:val="5CCF0F78"/>
    <w:rsid w:val="60AE9FAD"/>
    <w:rsid w:val="61686CD3"/>
    <w:rsid w:val="618592AE"/>
    <w:rsid w:val="63B90E67"/>
    <w:rsid w:val="66916B4B"/>
    <w:rsid w:val="66EF9D0B"/>
    <w:rsid w:val="6829714E"/>
    <w:rsid w:val="69FBD532"/>
    <w:rsid w:val="6A4C23F8"/>
    <w:rsid w:val="6B2706A0"/>
    <w:rsid w:val="6C0AC1BD"/>
    <w:rsid w:val="6C298D87"/>
    <w:rsid w:val="70F1BAA5"/>
    <w:rsid w:val="7110229A"/>
    <w:rsid w:val="7242AF3F"/>
    <w:rsid w:val="7253DFDF"/>
    <w:rsid w:val="7431B2FD"/>
    <w:rsid w:val="748DCD8E"/>
    <w:rsid w:val="7502CFC1"/>
    <w:rsid w:val="75D62A65"/>
    <w:rsid w:val="76807AF7"/>
    <w:rsid w:val="777F968D"/>
    <w:rsid w:val="7B62D911"/>
    <w:rsid w:val="7D46B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25F0A"/>
  <w15:docId w15:val="{E568E04E-84E7-437A-9F36-C0CF0FF0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F03"/>
  </w:style>
  <w:style w:type="paragraph" w:styleId="Heading1">
    <w:name w:val="heading 1"/>
    <w:basedOn w:val="Normal"/>
    <w:next w:val="Normal"/>
    <w:link w:val="Heading1Char"/>
    <w:uiPriority w:val="9"/>
    <w:qFormat/>
    <w:rsid w:val="001E72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4F2E"/>
    <w:pPr>
      <w:keepNext/>
      <w:keepLines/>
      <w:spacing w:before="40" w:after="120" w:line="240" w:lineRule="auto"/>
      <w:outlineLvl w:val="1"/>
    </w:pPr>
    <w:rPr>
      <w:rFonts w:asciiTheme="majorHAnsi" w:eastAsiaTheme="majorEastAsia" w:hAnsiTheme="majorHAnsi" w:cstheme="majorBidi"/>
      <w:b/>
      <w:bCs/>
      <w:sz w:val="26"/>
      <w:szCs w:val="26"/>
    </w:rPr>
  </w:style>
  <w:style w:type="paragraph" w:styleId="Heading3">
    <w:name w:val="heading 3"/>
    <w:basedOn w:val="Heading2"/>
    <w:next w:val="Normal"/>
    <w:link w:val="Heading3Char"/>
    <w:uiPriority w:val="9"/>
    <w:unhideWhenUsed/>
    <w:qFormat/>
    <w:rsid w:val="00034F2E"/>
    <w:pPr>
      <w:outlineLvl w:val="2"/>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3E"/>
    <w:rPr>
      <w:rFonts w:ascii="Segoe UI" w:hAnsi="Segoe UI" w:cs="Segoe UI"/>
      <w:sz w:val="18"/>
      <w:szCs w:val="18"/>
    </w:rPr>
  </w:style>
  <w:style w:type="character" w:customStyle="1" w:styleId="Heading2Char">
    <w:name w:val="Heading 2 Char"/>
    <w:basedOn w:val="DefaultParagraphFont"/>
    <w:link w:val="Heading2"/>
    <w:uiPriority w:val="9"/>
    <w:rsid w:val="00034F2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34F2E"/>
    <w:rPr>
      <w:rFonts w:asciiTheme="majorHAnsi" w:eastAsiaTheme="majorEastAsia" w:hAnsiTheme="majorHAnsi" w:cstheme="majorBidi"/>
      <w:b/>
      <w:bCs/>
      <w:color w:val="2F5496" w:themeColor="accent1" w:themeShade="BF"/>
      <w:sz w:val="26"/>
      <w:szCs w:val="26"/>
    </w:rPr>
  </w:style>
  <w:style w:type="character" w:styleId="CommentReference">
    <w:name w:val="annotation reference"/>
    <w:basedOn w:val="DefaultParagraphFont"/>
    <w:uiPriority w:val="99"/>
    <w:semiHidden/>
    <w:unhideWhenUsed/>
    <w:rsid w:val="001E72A8"/>
    <w:rPr>
      <w:sz w:val="16"/>
      <w:szCs w:val="16"/>
    </w:rPr>
  </w:style>
  <w:style w:type="paragraph" w:styleId="CommentText">
    <w:name w:val="annotation text"/>
    <w:basedOn w:val="Normal"/>
    <w:link w:val="CommentTextChar"/>
    <w:uiPriority w:val="99"/>
    <w:unhideWhenUsed/>
    <w:rsid w:val="001E72A8"/>
    <w:pPr>
      <w:spacing w:line="240" w:lineRule="auto"/>
    </w:pPr>
    <w:rPr>
      <w:sz w:val="20"/>
      <w:szCs w:val="20"/>
    </w:rPr>
  </w:style>
  <w:style w:type="character" w:customStyle="1" w:styleId="CommentTextChar">
    <w:name w:val="Comment Text Char"/>
    <w:basedOn w:val="DefaultParagraphFont"/>
    <w:link w:val="CommentText"/>
    <w:uiPriority w:val="99"/>
    <w:rsid w:val="001E72A8"/>
    <w:rPr>
      <w:sz w:val="20"/>
      <w:szCs w:val="20"/>
    </w:rPr>
  </w:style>
  <w:style w:type="paragraph" w:styleId="CommentSubject">
    <w:name w:val="annotation subject"/>
    <w:basedOn w:val="CommentText"/>
    <w:next w:val="CommentText"/>
    <w:link w:val="CommentSubjectChar"/>
    <w:uiPriority w:val="99"/>
    <w:semiHidden/>
    <w:unhideWhenUsed/>
    <w:rsid w:val="001E72A8"/>
    <w:rPr>
      <w:b/>
      <w:bCs/>
    </w:rPr>
  </w:style>
  <w:style w:type="character" w:customStyle="1" w:styleId="CommentSubjectChar">
    <w:name w:val="Comment Subject Char"/>
    <w:basedOn w:val="CommentTextChar"/>
    <w:link w:val="CommentSubject"/>
    <w:uiPriority w:val="99"/>
    <w:semiHidden/>
    <w:rsid w:val="001E72A8"/>
    <w:rPr>
      <w:b/>
      <w:bCs/>
      <w:sz w:val="20"/>
      <w:szCs w:val="20"/>
    </w:rPr>
  </w:style>
  <w:style w:type="character" w:customStyle="1" w:styleId="Heading1Char">
    <w:name w:val="Heading 1 Char"/>
    <w:basedOn w:val="DefaultParagraphFont"/>
    <w:link w:val="Heading1"/>
    <w:uiPriority w:val="9"/>
    <w:rsid w:val="001E72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748E7"/>
    <w:pPr>
      <w:ind w:left="720"/>
      <w:contextualSpacing/>
    </w:pPr>
  </w:style>
  <w:style w:type="paragraph" w:styleId="NormalWeb">
    <w:name w:val="Normal (Web)"/>
    <w:basedOn w:val="Normal"/>
    <w:uiPriority w:val="99"/>
    <w:unhideWhenUsed/>
    <w:rsid w:val="00221F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2CE"/>
    <w:rPr>
      <w:color w:val="0563C1" w:themeColor="hyperlink"/>
      <w:u w:val="single"/>
    </w:rPr>
  </w:style>
  <w:style w:type="character" w:customStyle="1" w:styleId="UnresolvedMention1">
    <w:name w:val="Unresolved Mention1"/>
    <w:basedOn w:val="DefaultParagraphFont"/>
    <w:uiPriority w:val="99"/>
    <w:semiHidden/>
    <w:unhideWhenUsed/>
    <w:rsid w:val="00AF72CE"/>
    <w:rPr>
      <w:color w:val="605E5C"/>
      <w:shd w:val="clear" w:color="auto" w:fill="E1DFDD"/>
    </w:rPr>
  </w:style>
  <w:style w:type="character" w:styleId="Strong">
    <w:name w:val="Strong"/>
    <w:basedOn w:val="DefaultParagraphFont"/>
    <w:uiPriority w:val="22"/>
    <w:qFormat/>
    <w:rsid w:val="00B06510"/>
    <w:rPr>
      <w:b/>
      <w:bCs/>
    </w:rPr>
  </w:style>
  <w:style w:type="character" w:customStyle="1" w:styleId="UnresolvedMention2">
    <w:name w:val="Unresolved Mention2"/>
    <w:basedOn w:val="DefaultParagraphFont"/>
    <w:uiPriority w:val="99"/>
    <w:semiHidden/>
    <w:unhideWhenUsed/>
    <w:rsid w:val="000804BA"/>
    <w:rPr>
      <w:color w:val="605E5C"/>
      <w:shd w:val="clear" w:color="auto" w:fill="E1DFDD"/>
    </w:rPr>
  </w:style>
  <w:style w:type="character" w:styleId="Emphasis">
    <w:name w:val="Emphasis"/>
    <w:basedOn w:val="DefaultParagraphFont"/>
    <w:uiPriority w:val="20"/>
    <w:qFormat/>
    <w:rsid w:val="004B4B2D"/>
    <w:rPr>
      <w:rFonts w:cs="Times New Roman"/>
      <w:i/>
      <w:iCs/>
    </w:rPr>
  </w:style>
  <w:style w:type="paragraph" w:styleId="FootnoteText">
    <w:name w:val="footnote text"/>
    <w:basedOn w:val="Normal"/>
    <w:link w:val="FootnoteTextChar"/>
    <w:uiPriority w:val="99"/>
    <w:semiHidden/>
    <w:unhideWhenUsed/>
    <w:rsid w:val="00DC11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184"/>
    <w:rPr>
      <w:sz w:val="20"/>
      <w:szCs w:val="20"/>
    </w:rPr>
  </w:style>
  <w:style w:type="character" w:styleId="FootnoteReference">
    <w:name w:val="footnote reference"/>
    <w:basedOn w:val="DefaultParagraphFont"/>
    <w:uiPriority w:val="99"/>
    <w:semiHidden/>
    <w:unhideWhenUsed/>
    <w:rsid w:val="00DC1184"/>
    <w:rPr>
      <w:vertAlign w:val="superscript"/>
    </w:rPr>
  </w:style>
  <w:style w:type="character" w:customStyle="1" w:styleId="UnresolvedMention3">
    <w:name w:val="Unresolved Mention3"/>
    <w:basedOn w:val="DefaultParagraphFont"/>
    <w:uiPriority w:val="99"/>
    <w:semiHidden/>
    <w:unhideWhenUsed/>
    <w:rsid w:val="000E0CE2"/>
    <w:rPr>
      <w:color w:val="605E5C"/>
      <w:shd w:val="clear" w:color="auto" w:fill="E1DFDD"/>
    </w:rPr>
  </w:style>
  <w:style w:type="paragraph" w:styleId="Header">
    <w:name w:val="header"/>
    <w:basedOn w:val="Normal"/>
    <w:link w:val="HeaderChar"/>
    <w:uiPriority w:val="99"/>
    <w:unhideWhenUsed/>
    <w:rsid w:val="0015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D66"/>
  </w:style>
  <w:style w:type="paragraph" w:styleId="Footer">
    <w:name w:val="footer"/>
    <w:basedOn w:val="Normal"/>
    <w:link w:val="FooterChar"/>
    <w:uiPriority w:val="99"/>
    <w:unhideWhenUsed/>
    <w:rsid w:val="0015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D66"/>
  </w:style>
  <w:style w:type="paragraph" w:styleId="Revision">
    <w:name w:val="Revision"/>
    <w:hidden/>
    <w:uiPriority w:val="99"/>
    <w:semiHidden/>
    <w:rsid w:val="000E4DC2"/>
    <w:pPr>
      <w:spacing w:after="0" w:line="240" w:lineRule="auto"/>
    </w:pPr>
  </w:style>
  <w:style w:type="character" w:customStyle="1" w:styleId="UnresolvedMention4">
    <w:name w:val="Unresolved Mention4"/>
    <w:basedOn w:val="DefaultParagraphFont"/>
    <w:uiPriority w:val="99"/>
    <w:semiHidden/>
    <w:unhideWhenUsed/>
    <w:rsid w:val="00EB3777"/>
    <w:rPr>
      <w:color w:val="605E5C"/>
      <w:shd w:val="clear" w:color="auto" w:fill="E1DFDD"/>
    </w:rPr>
  </w:style>
  <w:style w:type="character" w:styleId="FollowedHyperlink">
    <w:name w:val="FollowedHyperlink"/>
    <w:basedOn w:val="DefaultParagraphFont"/>
    <w:uiPriority w:val="99"/>
    <w:semiHidden/>
    <w:unhideWhenUsed/>
    <w:rsid w:val="00EB3777"/>
    <w:rPr>
      <w:color w:val="954F72" w:themeColor="followedHyperlink"/>
      <w:u w:val="single"/>
    </w:rPr>
  </w:style>
  <w:style w:type="character" w:styleId="UnresolvedMention">
    <w:name w:val="Unresolved Mention"/>
    <w:basedOn w:val="DefaultParagraphFont"/>
    <w:uiPriority w:val="99"/>
    <w:semiHidden/>
    <w:unhideWhenUsed/>
    <w:rsid w:val="0040436F"/>
    <w:rPr>
      <w:color w:val="605E5C"/>
      <w:shd w:val="clear" w:color="auto" w:fill="E1DFDD"/>
    </w:rPr>
  </w:style>
  <w:style w:type="character" w:styleId="Mention">
    <w:name w:val="Mention"/>
    <w:basedOn w:val="DefaultParagraphFont"/>
    <w:uiPriority w:val="99"/>
    <w:unhideWhenUsed/>
    <w:rsid w:val="004025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130-CMR-501000-masshealth-general-policies" TargetMode="External"/><Relationship Id="rId13" Type="http://schemas.openxmlformats.org/officeDocument/2006/relationships/hyperlink" Target="https://www.mass.gov/regulations/130-CMR-515000-masshealth-general-policies" TargetMode="External"/><Relationship Id="rId18" Type="http://schemas.openxmlformats.org/officeDocument/2006/relationships/hyperlink" Target="https://www.mass.gov/regulations/130-CMR-51500-masshealth-general-polic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regulations/211-CMR-6500-long-term-care-insurance" TargetMode="External"/><Relationship Id="rId17" Type="http://schemas.openxmlformats.org/officeDocument/2006/relationships/hyperlink" Target="https://www.mass.gov/regulations/130-CMR-50100-health-care-reform-masshealth-general-policies" TargetMode="External"/><Relationship Id="rId2" Type="http://schemas.openxmlformats.org/officeDocument/2006/relationships/numbering" Target="numbering.xml"/><Relationship Id="rId16" Type="http://schemas.openxmlformats.org/officeDocument/2006/relationships/hyperlink" Target="https://www.mass.gov/service-details/program-financial-guidelines-for-certain-masshealth-applicants-and-members" TargetMode="External"/><Relationship Id="rId20" Type="http://schemas.openxmlformats.org/officeDocument/2006/relationships/hyperlink" Target="https://www.mass.gov/info-details/masshealth-member-records-requ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30-CMR-515000-masshealth-general-policies" TargetMode="External"/><Relationship Id="rId5" Type="http://schemas.openxmlformats.org/officeDocument/2006/relationships/webSettings" Target="webSettings.xml"/><Relationship Id="rId15" Type="http://schemas.openxmlformats.org/officeDocument/2006/relationships/hyperlink" Target="https://www.mass.gov/info-details/massachusetts-medicaid-estate-recovery" TargetMode="External"/><Relationship Id="rId23" Type="http://schemas.openxmlformats.org/officeDocument/2006/relationships/theme" Target="theme/theme1.xml"/><Relationship Id="rId10" Type="http://schemas.openxmlformats.org/officeDocument/2006/relationships/hyperlink" Target="https://www.mass.gov/orgs/probate-and-family-court" TargetMode="External"/><Relationship Id="rId19" Type="http://schemas.openxmlformats.org/officeDocument/2006/relationships/hyperlink" Target="https://malegislature.gov/Laws/GeneralLaws/PartII/TitleII/Chapter190B/ArticleII" TargetMode="External"/><Relationship Id="rId4" Type="http://schemas.openxmlformats.org/officeDocument/2006/relationships/settings" Target="settings.xml"/><Relationship Id="rId9" Type="http://schemas.openxmlformats.org/officeDocument/2006/relationships/hyperlink" Target="https://www.mass.gov/regulations/130-CMR-515000-masshealth-general-policies" TargetMode="External"/><Relationship Id="rId14" Type="http://schemas.openxmlformats.org/officeDocument/2006/relationships/hyperlink" Target="https://www.mass.gov/regulations/130-CMR-50100-health-care-reform-masshealth-general-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1C61-6C7A-4845-8D09-C3583541230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7194</Words>
  <Characters>39931</Characters>
  <Application>Microsoft Office Word</Application>
  <DocSecurity>4</DocSecurity>
  <Lines>332</Lines>
  <Paragraphs>94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Lyons</dc:creator>
  <cp:lastModifiedBy>Kovach, Karen E (EHS)</cp:lastModifiedBy>
  <cp:revision>2</cp:revision>
  <cp:lastPrinted>2020-09-03T02:01:00Z</cp:lastPrinted>
  <dcterms:created xsi:type="dcterms:W3CDTF">2025-01-29T13:56:00Z</dcterms:created>
  <dcterms:modified xsi:type="dcterms:W3CDTF">2025-01-29T13:56:00Z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639606189578ffd66649894d4ea46771ae9ff03f7259d386bb2f584fb6e671ff</vt:lpwstr>
  </property>
</Properties>
</file>