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510" w:rsidRPr="002E19E6" w:rsidRDefault="00C66510" w:rsidP="00B277E8">
      <w:pPr>
        <w:jc w:val="center"/>
        <w:rPr>
          <w:rFonts w:ascii="Century Schoolbook" w:hAnsi="Century Schoolbook"/>
          <w:b/>
        </w:rPr>
      </w:pPr>
      <w:smartTag w:uri="urn:schemas-microsoft-com:office:smarttags" w:element="PlaceType">
        <w:smartTag w:uri="urn:schemas-microsoft-com:office:smarttags" w:element="place">
          <w:smartTag w:uri="urn:schemas-microsoft-com:office:smarttags" w:element="PlaceType">
            <w:r w:rsidRPr="002E19E6">
              <w:rPr>
                <w:rFonts w:ascii="Century Schoolbook" w:hAnsi="Century Schoolbook"/>
                <w:b/>
              </w:rPr>
              <w:t>COMMONWEALTH</w:t>
            </w:r>
          </w:smartTag>
          <w:r w:rsidRPr="002E19E6">
            <w:rPr>
              <w:rFonts w:ascii="Century Schoolbook" w:hAnsi="Century Schoolbook"/>
              <w:b/>
            </w:rPr>
            <w:t xml:space="preserve"> OF </w:t>
          </w:r>
          <w:smartTag w:uri="urn:schemas-microsoft-com:office:smarttags" w:element="PlaceName">
            <w:r w:rsidRPr="002E19E6">
              <w:rPr>
                <w:rFonts w:ascii="Century Schoolbook" w:hAnsi="Century Schoolbook"/>
                <w:b/>
              </w:rPr>
              <w:t>MASSACHUSETTS</w:t>
            </w:r>
          </w:smartTag>
        </w:smartTag>
      </w:smartTag>
    </w:p>
    <w:p w:rsidR="00C66510" w:rsidRPr="002E19E6" w:rsidRDefault="00C66510" w:rsidP="00B277E8">
      <w:pPr>
        <w:rPr>
          <w:rFonts w:ascii="Century Schoolbook" w:hAnsi="Century Schoolbook"/>
          <w:b/>
        </w:rPr>
      </w:pPr>
    </w:p>
    <w:p w:rsidR="00C66510" w:rsidRPr="002E19E6" w:rsidRDefault="00C66510" w:rsidP="00B277E8">
      <w:pPr>
        <w:rPr>
          <w:rFonts w:ascii="Century Schoolbook" w:hAnsi="Century Schoolbook"/>
          <w:b/>
        </w:rPr>
      </w:pPr>
      <w:smartTag w:uri="urn:schemas-microsoft-com:office:smarttags" w:element="City">
        <w:smartTag w:uri="urn:schemas-microsoft-com:office:smarttags" w:element="place">
          <w:r w:rsidRPr="002E19E6">
            <w:rPr>
              <w:rFonts w:ascii="Century Schoolbook" w:hAnsi="Century Schoolbook"/>
              <w:b/>
            </w:rPr>
            <w:t>SUFFOLK</w:t>
          </w:r>
        </w:smartTag>
      </w:smartTag>
      <w:r w:rsidRPr="002E19E6">
        <w:rPr>
          <w:rFonts w:ascii="Century Schoolbook" w:hAnsi="Century Schoolbook"/>
          <w:b/>
        </w:rPr>
        <w:t xml:space="preserve"> COUNTY</w:t>
      </w:r>
      <w:r w:rsidRPr="002E19E6">
        <w:rPr>
          <w:rFonts w:ascii="Century Schoolbook" w:hAnsi="Century Schoolbook"/>
          <w:b/>
        </w:rPr>
        <w:tab/>
      </w:r>
      <w:r w:rsidRPr="002E19E6">
        <w:rPr>
          <w:rFonts w:ascii="Century Schoolbook" w:hAnsi="Century Schoolbook"/>
          <w:b/>
        </w:rPr>
        <w:tab/>
      </w:r>
      <w:r w:rsidRPr="002E19E6">
        <w:rPr>
          <w:rFonts w:ascii="Century Schoolbook" w:hAnsi="Century Schoolbook"/>
          <w:b/>
        </w:rPr>
        <w:tab/>
      </w:r>
      <w:r w:rsidRPr="002E19E6">
        <w:rPr>
          <w:rFonts w:ascii="Century Schoolbook" w:hAnsi="Century Schoolbook"/>
          <w:b/>
        </w:rPr>
        <w:tab/>
      </w:r>
      <w:r w:rsidRPr="002E19E6">
        <w:rPr>
          <w:rFonts w:ascii="Century Schoolbook" w:hAnsi="Century Schoolbook"/>
          <w:b/>
        </w:rPr>
        <w:tab/>
        <w:t xml:space="preserve">BOARD OF REGISTRATION </w:t>
      </w:r>
    </w:p>
    <w:p w:rsidR="00C66510" w:rsidRPr="002E19E6" w:rsidRDefault="00C66510" w:rsidP="00B277E8">
      <w:pPr>
        <w:ind w:left="5040" w:firstLine="720"/>
        <w:rPr>
          <w:rFonts w:ascii="Century Schoolbook" w:hAnsi="Century Schoolbook"/>
          <w:b/>
        </w:rPr>
      </w:pPr>
      <w:r w:rsidRPr="002E19E6">
        <w:rPr>
          <w:rFonts w:ascii="Century Schoolbook" w:hAnsi="Century Schoolbook"/>
          <w:b/>
        </w:rPr>
        <w:t>IN PHARMACY</w:t>
      </w:r>
    </w:p>
    <w:p w:rsidR="00C66510" w:rsidRPr="002E19E6" w:rsidRDefault="00C66510" w:rsidP="00B277E8">
      <w:pPr>
        <w:rPr>
          <w:rFonts w:ascii="Century Schoolbook" w:hAnsi="Century Schoolbook"/>
          <w:b/>
          <w:u w:val="single"/>
        </w:rPr>
      </w:pPr>
      <w:r>
        <w:rPr>
          <w:rFonts w:ascii="Century Schoolbook" w:hAnsi="Century Schoolbook"/>
          <w:b/>
          <w:u w:val="single"/>
        </w:rPr>
        <w:tab/>
      </w:r>
      <w:r>
        <w:rPr>
          <w:rFonts w:ascii="Century Schoolbook" w:hAnsi="Century Schoolbook"/>
          <w:b/>
          <w:u w:val="single"/>
        </w:rPr>
        <w:tab/>
      </w:r>
      <w:r>
        <w:rPr>
          <w:rFonts w:ascii="Century Schoolbook" w:hAnsi="Century Schoolbook"/>
          <w:b/>
          <w:u w:val="single"/>
        </w:rPr>
        <w:tab/>
      </w:r>
      <w:r>
        <w:rPr>
          <w:rFonts w:ascii="Century Schoolbook" w:hAnsi="Century Schoolbook"/>
          <w:b/>
          <w:u w:val="single"/>
        </w:rPr>
        <w:tab/>
      </w:r>
      <w:r>
        <w:rPr>
          <w:rFonts w:ascii="Century Schoolbook" w:hAnsi="Century Schoolbook"/>
          <w:b/>
          <w:u w:val="single"/>
        </w:rPr>
        <w:tab/>
      </w:r>
    </w:p>
    <w:p w:rsidR="00C66510" w:rsidRPr="002E19E6" w:rsidRDefault="00C66510" w:rsidP="00B277E8">
      <w:pPr>
        <w:rPr>
          <w:rFonts w:ascii="Century Schoolbook" w:hAnsi="Century Schoolbook"/>
          <w:b/>
        </w:rPr>
      </w:pPr>
      <w:r>
        <w:rPr>
          <w:rFonts w:ascii="Century Schoolbook" w:hAnsi="Century Schoolbook"/>
          <w:b/>
        </w:rPr>
        <w:tab/>
      </w:r>
      <w:r>
        <w:rPr>
          <w:rFonts w:ascii="Century Schoolbook" w:hAnsi="Century Schoolbook"/>
          <w:b/>
        </w:rPr>
        <w:tab/>
      </w:r>
      <w:r>
        <w:rPr>
          <w:rFonts w:ascii="Century Schoolbook" w:hAnsi="Century Schoolbook"/>
          <w:b/>
        </w:rPr>
        <w:tab/>
      </w:r>
      <w:r>
        <w:rPr>
          <w:rFonts w:ascii="Century Schoolbook" w:hAnsi="Century Schoolbook"/>
          <w:b/>
        </w:rPr>
        <w:tab/>
      </w:r>
      <w:r>
        <w:rPr>
          <w:rFonts w:ascii="Century Schoolbook" w:hAnsi="Century Schoolbook"/>
          <w:b/>
        </w:rPr>
        <w:tab/>
      </w:r>
    </w:p>
    <w:p w:rsidR="00C66510" w:rsidRPr="002E19E6" w:rsidRDefault="00C66510" w:rsidP="00B277E8">
      <w:pPr>
        <w:rPr>
          <w:rFonts w:ascii="Century Schoolbook" w:hAnsi="Century Schoolbook"/>
          <w:b/>
        </w:rPr>
      </w:pPr>
      <w:r w:rsidRPr="002E19E6">
        <w:rPr>
          <w:rFonts w:ascii="Century Schoolbook" w:hAnsi="Century Schoolbook"/>
          <w:b/>
        </w:rPr>
        <w:t xml:space="preserve">In the Matter of </w:t>
      </w:r>
      <w:r w:rsidRPr="002E19E6">
        <w:rPr>
          <w:rFonts w:ascii="Century Schoolbook" w:hAnsi="Century Schoolbook"/>
          <w:b/>
        </w:rPr>
        <w:tab/>
      </w:r>
      <w:r w:rsidRPr="002E19E6">
        <w:rPr>
          <w:rFonts w:ascii="Century Schoolbook" w:hAnsi="Century Schoolbook"/>
          <w:b/>
        </w:rPr>
        <w:tab/>
      </w:r>
      <w:r w:rsidRPr="002E19E6">
        <w:rPr>
          <w:rFonts w:ascii="Century Schoolbook" w:hAnsi="Century Schoolbook"/>
          <w:b/>
        </w:rPr>
        <w:tab/>
      </w:r>
    </w:p>
    <w:p w:rsidR="00C66510" w:rsidRPr="002E19E6" w:rsidRDefault="00C66510" w:rsidP="00B277E8">
      <w:pPr>
        <w:rPr>
          <w:rFonts w:ascii="Century Schoolbook" w:hAnsi="Century Schoolbook"/>
          <w:b/>
        </w:rPr>
      </w:pPr>
      <w:r>
        <w:rPr>
          <w:rFonts w:ascii="Century Schoolbook" w:hAnsi="Century Schoolbook"/>
          <w:b/>
        </w:rPr>
        <w:t>Prerana Patel, R. Ph.</w:t>
      </w:r>
      <w:r w:rsidRPr="002E19E6">
        <w:rPr>
          <w:rFonts w:ascii="Century Schoolbook" w:hAnsi="Century Schoolbook"/>
          <w:b/>
        </w:rPr>
        <w:tab/>
      </w:r>
      <w:r w:rsidRPr="002E19E6">
        <w:rPr>
          <w:rFonts w:ascii="Century Schoolbook" w:hAnsi="Century Schoolbook"/>
          <w:b/>
        </w:rPr>
        <w:tab/>
      </w:r>
      <w:r w:rsidRPr="002E19E6">
        <w:rPr>
          <w:rFonts w:ascii="Century Schoolbook" w:hAnsi="Century Schoolbook"/>
          <w:b/>
        </w:rPr>
        <w:tab/>
      </w:r>
      <w:r w:rsidRPr="002E19E6">
        <w:rPr>
          <w:rFonts w:ascii="Century Schoolbook" w:hAnsi="Century Schoolbook"/>
          <w:b/>
        </w:rPr>
        <w:tab/>
      </w:r>
      <w:r w:rsidRPr="002E19E6">
        <w:rPr>
          <w:rFonts w:ascii="Century Schoolbook" w:hAnsi="Century Schoolbook"/>
          <w:b/>
        </w:rPr>
        <w:tab/>
      </w:r>
      <w:r>
        <w:rPr>
          <w:rFonts w:ascii="Century Schoolbook" w:hAnsi="Century Schoolbook"/>
          <w:b/>
        </w:rPr>
        <w:t xml:space="preserve">Docket No. </w:t>
      </w:r>
      <w:r w:rsidRPr="002E19E6">
        <w:rPr>
          <w:rFonts w:ascii="Century Schoolbook" w:hAnsi="Century Schoolbook"/>
          <w:b/>
        </w:rPr>
        <w:t>PHA-</w:t>
      </w:r>
      <w:r>
        <w:rPr>
          <w:rFonts w:ascii="Century Schoolbook" w:hAnsi="Century Schoolbook"/>
          <w:b/>
        </w:rPr>
        <w:t>2016-0045</w:t>
      </w:r>
    </w:p>
    <w:p w:rsidR="00C66510" w:rsidRPr="002E19E6" w:rsidRDefault="00C66510" w:rsidP="00B277E8">
      <w:pPr>
        <w:rPr>
          <w:rFonts w:ascii="Century Schoolbook" w:hAnsi="Century Schoolbook"/>
          <w:b/>
        </w:rPr>
      </w:pPr>
      <w:r>
        <w:rPr>
          <w:rFonts w:ascii="Century Schoolbook" w:hAnsi="Century Schoolbook"/>
          <w:b/>
        </w:rPr>
        <w:t>License No.</w:t>
      </w:r>
      <w:r w:rsidRPr="002E19E6">
        <w:rPr>
          <w:rFonts w:ascii="Century Schoolbook" w:hAnsi="Century Schoolbook"/>
          <w:b/>
        </w:rPr>
        <w:t xml:space="preserve"> PH</w:t>
      </w:r>
      <w:r>
        <w:rPr>
          <w:rFonts w:ascii="Century Schoolbook" w:hAnsi="Century Schoolbook"/>
          <w:b/>
        </w:rPr>
        <w:t>232475</w:t>
      </w:r>
      <w:r w:rsidRPr="002E19E6">
        <w:rPr>
          <w:rFonts w:ascii="Century Schoolbook" w:hAnsi="Century Schoolbook"/>
          <w:b/>
        </w:rPr>
        <w:tab/>
      </w:r>
      <w:r>
        <w:rPr>
          <w:rFonts w:ascii="Century Schoolbook" w:hAnsi="Century Schoolbook"/>
          <w:b/>
        </w:rPr>
        <w:tab/>
      </w:r>
    </w:p>
    <w:p w:rsidR="00C66510" w:rsidRDefault="00C66510" w:rsidP="00B277E8">
      <w:pPr>
        <w:rPr>
          <w:rFonts w:ascii="Century Schoolbook" w:hAnsi="Century Schoolbook"/>
          <w:b/>
        </w:rPr>
      </w:pPr>
      <w:r>
        <w:rPr>
          <w:rFonts w:ascii="Century Schoolbook" w:hAnsi="Century Schoolbook"/>
          <w:b/>
        </w:rPr>
        <w:t>Expires</w:t>
      </w:r>
      <w:r w:rsidRPr="002E19E6">
        <w:rPr>
          <w:rFonts w:ascii="Century Schoolbook" w:hAnsi="Century Schoolbook"/>
          <w:b/>
        </w:rPr>
        <w:t xml:space="preserve"> </w:t>
      </w:r>
      <w:r>
        <w:rPr>
          <w:rFonts w:ascii="Century Schoolbook" w:hAnsi="Century Schoolbook"/>
          <w:b/>
        </w:rPr>
        <w:t>December 31, 2016</w:t>
      </w:r>
      <w:r w:rsidRPr="002E19E6">
        <w:rPr>
          <w:rFonts w:ascii="Century Schoolbook" w:hAnsi="Century Schoolbook"/>
          <w:b/>
        </w:rPr>
        <w:tab/>
      </w:r>
    </w:p>
    <w:p w:rsidR="00C66510" w:rsidRPr="002E19E6" w:rsidRDefault="00C66510" w:rsidP="00B277E8">
      <w:pPr>
        <w:rPr>
          <w:rFonts w:ascii="Century Schoolbook" w:hAnsi="Century Schoolbook"/>
          <w:b/>
        </w:rPr>
      </w:pPr>
      <w:r>
        <w:rPr>
          <w:rFonts w:ascii="Century Schoolbook" w:hAnsi="Century Schoolbook"/>
          <w:b/>
          <w:u w:val="single"/>
        </w:rPr>
        <w:tab/>
      </w:r>
      <w:r>
        <w:rPr>
          <w:rFonts w:ascii="Century Schoolbook" w:hAnsi="Century Schoolbook"/>
          <w:b/>
          <w:u w:val="single"/>
        </w:rPr>
        <w:tab/>
      </w:r>
      <w:r>
        <w:rPr>
          <w:rFonts w:ascii="Century Schoolbook" w:hAnsi="Century Schoolbook"/>
          <w:b/>
          <w:u w:val="single"/>
        </w:rPr>
        <w:tab/>
      </w:r>
      <w:r>
        <w:rPr>
          <w:rFonts w:ascii="Century Schoolbook" w:hAnsi="Century Schoolbook"/>
          <w:b/>
          <w:u w:val="single"/>
        </w:rPr>
        <w:tab/>
      </w:r>
      <w:r>
        <w:rPr>
          <w:rFonts w:ascii="Century Schoolbook" w:hAnsi="Century Schoolbook"/>
          <w:b/>
          <w:u w:val="single"/>
        </w:rPr>
        <w:tab/>
      </w:r>
    </w:p>
    <w:p w:rsidR="00C66510" w:rsidRPr="00112D55" w:rsidRDefault="00C66510" w:rsidP="00B277E8">
      <w:pPr>
        <w:rPr>
          <w:rFonts w:ascii="Century Schoolbook" w:hAnsi="Century Schoolbook"/>
        </w:rPr>
      </w:pPr>
    </w:p>
    <w:p w:rsidR="00C66510" w:rsidRPr="00112D55" w:rsidRDefault="00C66510" w:rsidP="00B277E8">
      <w:pPr>
        <w:jc w:val="center"/>
        <w:rPr>
          <w:rFonts w:ascii="Century Schoolbook" w:hAnsi="Century Schoolbook"/>
        </w:rPr>
      </w:pPr>
      <w:r w:rsidRPr="00112D55">
        <w:rPr>
          <w:rFonts w:ascii="Century Schoolbook" w:hAnsi="Century Schoolbook"/>
          <w:b/>
        </w:rPr>
        <w:t>CONSENT AGREEMENT FOR REPRIMAND</w:t>
      </w:r>
    </w:p>
    <w:p w:rsidR="00C66510" w:rsidRPr="00112D55" w:rsidRDefault="00C66510" w:rsidP="00B277E8">
      <w:pPr>
        <w:rPr>
          <w:rFonts w:ascii="Century Schoolbook" w:hAnsi="Century Schoolbook"/>
        </w:rPr>
      </w:pPr>
    </w:p>
    <w:p w:rsidR="00C66510" w:rsidRPr="00651A44" w:rsidRDefault="00C66510" w:rsidP="00651A44">
      <w:pPr>
        <w:jc w:val="both"/>
        <w:rPr>
          <w:rFonts w:ascii="Century Schoolbook" w:hAnsi="Century Schoolbook"/>
        </w:rPr>
      </w:pPr>
      <w:r w:rsidRPr="00112D55">
        <w:rPr>
          <w:rFonts w:ascii="Century Schoolbook" w:hAnsi="Century Schoolbook"/>
        </w:rPr>
        <w:t xml:space="preserve">The Massachusetts Board of Registration in Pharmacy (“Board”) and </w:t>
      </w:r>
      <w:r>
        <w:rPr>
          <w:rFonts w:ascii="Century Schoolbook" w:hAnsi="Century Schoolbook"/>
        </w:rPr>
        <w:t>Prerana Patel, R.Ph.</w:t>
      </w:r>
      <w:r w:rsidRPr="00112D55">
        <w:rPr>
          <w:rFonts w:ascii="Century Schoolbook" w:hAnsi="Century Schoolbook"/>
        </w:rPr>
        <w:t xml:space="preserve"> (“Licensee”), a pharmacist licensed by the Board, license number </w:t>
      </w:r>
      <w:r>
        <w:rPr>
          <w:rFonts w:ascii="Century Schoolbook" w:hAnsi="Century Schoolbook"/>
        </w:rPr>
        <w:t>PH232475</w:t>
      </w:r>
      <w:r w:rsidRPr="00651A44">
        <w:rPr>
          <w:rFonts w:ascii="Century Schoolbook" w:hAnsi="Century Schoolbook"/>
        </w:rPr>
        <w:t>, do hereby stipulate and agree that the following information shall be entered into and become a permanent part of the Licensee’s record maintained by the Board:</w:t>
      </w:r>
    </w:p>
    <w:p w:rsidR="00C66510" w:rsidRPr="00651A44" w:rsidRDefault="00C66510" w:rsidP="00651A44">
      <w:pPr>
        <w:jc w:val="both"/>
        <w:rPr>
          <w:rFonts w:ascii="Century Schoolbook" w:hAnsi="Century Schoolbook"/>
        </w:rPr>
      </w:pPr>
    </w:p>
    <w:p w:rsidR="00C66510" w:rsidRPr="00651A44" w:rsidRDefault="00C66510" w:rsidP="00651A44">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Licensee acknowledges that the Board opened </w:t>
      </w:r>
      <w:r>
        <w:rPr>
          <w:rFonts w:ascii="Century Schoolbook" w:hAnsi="Century Schoolbook"/>
        </w:rPr>
        <w:t>a Complaint against her</w:t>
      </w:r>
      <w:r w:rsidRPr="00112D55">
        <w:rPr>
          <w:rFonts w:ascii="Century Schoolbook" w:hAnsi="Century Schoolbook"/>
        </w:rPr>
        <w:t xml:space="preserve"> </w:t>
      </w:r>
      <w:smartTag w:uri="urn:schemas-microsoft-com:office:smarttags" w:element="State">
        <w:smartTag w:uri="urn:schemas-microsoft-com:office:smarttags" w:element="place">
          <w:r w:rsidRPr="00112D55">
            <w:rPr>
              <w:rFonts w:ascii="Century Schoolbook" w:hAnsi="Century Schoolbook"/>
            </w:rPr>
            <w:t>Massachusetts</w:t>
          </w:r>
        </w:smartTag>
      </w:smartTag>
      <w:r w:rsidRPr="00112D55">
        <w:rPr>
          <w:rFonts w:ascii="Century Schoolbook" w:hAnsi="Century Schoolbook"/>
        </w:rPr>
        <w:t xml:space="preserve"> pharmacist license related to the conduct set forth in Paragraph 2, identified as Docket Number PHA-</w:t>
      </w:r>
      <w:r>
        <w:rPr>
          <w:rFonts w:ascii="Century Schoolbook" w:hAnsi="Century Schoolbook"/>
        </w:rPr>
        <w:t>2016-0045</w:t>
      </w:r>
      <w:r w:rsidRPr="00112D55">
        <w:rPr>
          <w:rFonts w:ascii="Century Schoolbook" w:hAnsi="Century Schoolbook"/>
        </w:rPr>
        <w:t xml:space="preserve"> (“</w:t>
      </w:r>
      <w:r w:rsidRPr="00651A44">
        <w:rPr>
          <w:rFonts w:ascii="Century Schoolbook" w:hAnsi="Century Schoolbook"/>
        </w:rPr>
        <w:t>Complaint”).</w:t>
      </w:r>
    </w:p>
    <w:p w:rsidR="00C66510" w:rsidRPr="00651A44" w:rsidRDefault="00C66510" w:rsidP="00651A44">
      <w:pPr>
        <w:pStyle w:val="ListParagraph"/>
        <w:jc w:val="both"/>
        <w:rPr>
          <w:rFonts w:ascii="Century Schoolbook" w:hAnsi="Century Schoolbook"/>
        </w:rPr>
      </w:pPr>
    </w:p>
    <w:p w:rsidR="00C66510" w:rsidRDefault="00C66510" w:rsidP="00651A44">
      <w:pPr>
        <w:pStyle w:val="ListParagraph"/>
        <w:numPr>
          <w:ilvl w:val="0"/>
          <w:numId w:val="1"/>
        </w:numPr>
        <w:ind w:hanging="720"/>
        <w:jc w:val="both"/>
        <w:rPr>
          <w:rFonts w:ascii="Century Schoolbook" w:hAnsi="Century Schoolbook"/>
        </w:rPr>
      </w:pPr>
      <w:r w:rsidRPr="00651A44">
        <w:rPr>
          <w:rFonts w:ascii="Century Schoolbook" w:hAnsi="Century Schoolbook"/>
        </w:rPr>
        <w:t>The Board and the Licensee acknowledge and agree to the following facts:</w:t>
      </w:r>
    </w:p>
    <w:p w:rsidR="00C66510" w:rsidRPr="00651A44" w:rsidRDefault="00C66510" w:rsidP="00651A44">
      <w:pPr>
        <w:pStyle w:val="ListParagraph"/>
        <w:rPr>
          <w:rFonts w:ascii="Century Schoolbook" w:hAnsi="Century Schoolbook"/>
        </w:rPr>
      </w:pPr>
    </w:p>
    <w:p w:rsidR="00C66510" w:rsidRDefault="00C66510" w:rsidP="00CD55AA">
      <w:pPr>
        <w:pStyle w:val="ListParagraph"/>
        <w:numPr>
          <w:ilvl w:val="1"/>
          <w:numId w:val="5"/>
        </w:numPr>
        <w:jc w:val="both"/>
        <w:rPr>
          <w:rFonts w:ascii="Century Schoolbook" w:hAnsi="Century Schoolbook"/>
        </w:rPr>
      </w:pPr>
      <w:r>
        <w:rPr>
          <w:rFonts w:ascii="Century Schoolbook" w:hAnsi="Century Schoolbook"/>
        </w:rPr>
        <w:t xml:space="preserve">Licensee served as the Manager of Record of Walgreens Pharmacy # 3337, DS2626, located in </w:t>
      </w:r>
      <w:smartTag w:uri="urn:schemas-microsoft-com:office:smarttags" w:element="place">
        <w:smartTag w:uri="urn:schemas-microsoft-com:office:smarttags" w:element="City">
          <w:r>
            <w:rPr>
              <w:rFonts w:ascii="Century Schoolbook" w:hAnsi="Century Schoolbook"/>
            </w:rPr>
            <w:t>Dorchester</w:t>
          </w:r>
        </w:smartTag>
        <w:r>
          <w:rPr>
            <w:rFonts w:ascii="Century Schoolbook" w:hAnsi="Century Schoolbook"/>
          </w:rPr>
          <w:t xml:space="preserve">, </w:t>
        </w:r>
        <w:smartTag w:uri="urn:schemas-microsoft-com:office:smarttags" w:element="place">
          <w:r>
            <w:rPr>
              <w:rFonts w:ascii="Century Schoolbook" w:hAnsi="Century Schoolbook"/>
            </w:rPr>
            <w:t>Massachusetts</w:t>
          </w:r>
        </w:smartTag>
      </w:smartTag>
      <w:r>
        <w:rPr>
          <w:rFonts w:ascii="Century Schoolbook" w:hAnsi="Century Schoolbook"/>
        </w:rPr>
        <w:t xml:space="preserve"> (“Pharmacy”) from approximately February 4, 2015 to at least August 16, 2016.</w:t>
      </w:r>
    </w:p>
    <w:p w:rsidR="00C66510" w:rsidRDefault="00C66510" w:rsidP="00CD55AA">
      <w:pPr>
        <w:pStyle w:val="ListParagraph"/>
        <w:ind w:left="1440"/>
        <w:jc w:val="both"/>
        <w:rPr>
          <w:rFonts w:ascii="Century Schoolbook" w:hAnsi="Century Schoolbook"/>
        </w:rPr>
      </w:pPr>
    </w:p>
    <w:p w:rsidR="00C66510" w:rsidRDefault="00C66510" w:rsidP="00CD55AA">
      <w:pPr>
        <w:numPr>
          <w:ilvl w:val="1"/>
          <w:numId w:val="5"/>
        </w:numPr>
        <w:tabs>
          <w:tab w:val="left" w:pos="720"/>
        </w:tabs>
        <w:jc w:val="both"/>
        <w:rPr>
          <w:rFonts w:ascii="Century Schoolbook" w:hAnsi="Century Schoolbook"/>
        </w:rPr>
      </w:pPr>
      <w:r>
        <w:rPr>
          <w:rFonts w:ascii="Century Schoolbook" w:hAnsi="Century Schoolbook"/>
        </w:rPr>
        <w:t xml:space="preserve">As described in 247 CMR 6.07, Licensee, as Manager of Record, was responsible for the operation of the Pharmacy in compliance with 247 CMR 2.00 </w:t>
      </w:r>
      <w:r>
        <w:rPr>
          <w:rFonts w:ascii="Century Schoolbook" w:hAnsi="Century Schoolbook"/>
          <w:i/>
        </w:rPr>
        <w:t>et seq</w:t>
      </w:r>
      <w:r>
        <w:rPr>
          <w:rFonts w:ascii="Century Schoolbook" w:hAnsi="Century Schoolbook"/>
        </w:rPr>
        <w:t xml:space="preserve">. and applicable state and federal laws and regulations.  </w:t>
      </w:r>
    </w:p>
    <w:p w:rsidR="00C66510" w:rsidRDefault="00C66510" w:rsidP="00CC3965">
      <w:pPr>
        <w:pStyle w:val="ListParagraph"/>
        <w:ind w:left="1440"/>
        <w:jc w:val="both"/>
        <w:rPr>
          <w:rFonts w:ascii="Century Schoolbook" w:hAnsi="Century Schoolbook"/>
          <w:highlight w:val="yellow"/>
        </w:rPr>
      </w:pPr>
    </w:p>
    <w:p w:rsidR="00C66510" w:rsidRDefault="00C66510" w:rsidP="00CD55AA">
      <w:pPr>
        <w:pStyle w:val="ListParagraph"/>
        <w:numPr>
          <w:ilvl w:val="1"/>
          <w:numId w:val="5"/>
        </w:numPr>
        <w:jc w:val="both"/>
        <w:rPr>
          <w:rFonts w:ascii="Century Schoolbook" w:hAnsi="Century Schoolbook"/>
        </w:rPr>
      </w:pPr>
      <w:r>
        <w:rPr>
          <w:rFonts w:ascii="Century Schoolbook" w:hAnsi="Century Schoolbook"/>
        </w:rPr>
        <w:t xml:space="preserve">On or about August 13, 2015, a Board investigator inspected the Pharmacy and noted the following deficiencies: </w:t>
      </w:r>
    </w:p>
    <w:p w:rsidR="00C66510" w:rsidRDefault="00C66510" w:rsidP="00CD55AA">
      <w:pPr>
        <w:pStyle w:val="ListParagraph"/>
        <w:ind w:left="1440"/>
        <w:jc w:val="both"/>
        <w:rPr>
          <w:rFonts w:ascii="Century Schoolbook" w:hAnsi="Century Schoolbook"/>
        </w:rPr>
      </w:pPr>
    </w:p>
    <w:p w:rsidR="00C66510" w:rsidRDefault="00C66510" w:rsidP="00CD55AA">
      <w:pPr>
        <w:pStyle w:val="ListParagraph"/>
        <w:numPr>
          <w:ilvl w:val="2"/>
          <w:numId w:val="5"/>
        </w:numPr>
        <w:jc w:val="both"/>
        <w:rPr>
          <w:rFonts w:ascii="Century Schoolbook" w:hAnsi="Century Schoolbook"/>
        </w:rPr>
      </w:pPr>
      <w:r>
        <w:rPr>
          <w:rFonts w:ascii="Century Schoolbook" w:hAnsi="Century Schoolbook"/>
        </w:rPr>
        <w:t>The Pharmacy failed to comply with minimum staffing ratios, in violation of 247 CMR 8.06(3);</w:t>
      </w:r>
    </w:p>
    <w:p w:rsidR="00C66510" w:rsidRDefault="00C66510" w:rsidP="00CD55AA">
      <w:pPr>
        <w:pStyle w:val="ListParagraph"/>
        <w:numPr>
          <w:ilvl w:val="2"/>
          <w:numId w:val="5"/>
        </w:numPr>
        <w:jc w:val="both"/>
        <w:rPr>
          <w:rFonts w:ascii="Century Schoolbook" w:hAnsi="Century Schoolbook"/>
        </w:rPr>
      </w:pPr>
      <w:r>
        <w:rPr>
          <w:rFonts w:ascii="Century Schoolbook" w:hAnsi="Century Schoolbook"/>
        </w:rPr>
        <w:t>The Pharmacy did nto have a sign stating “patient consultation area,” in violation of 247 CMR 6.01(5)(d);</w:t>
      </w:r>
    </w:p>
    <w:p w:rsidR="00C66510" w:rsidRDefault="00C66510" w:rsidP="00CD55AA">
      <w:pPr>
        <w:pStyle w:val="ListParagraph"/>
        <w:numPr>
          <w:ilvl w:val="2"/>
          <w:numId w:val="5"/>
        </w:numPr>
        <w:jc w:val="both"/>
        <w:rPr>
          <w:rFonts w:ascii="Century Schoolbook" w:hAnsi="Century Schoolbook"/>
        </w:rPr>
      </w:pPr>
      <w:r>
        <w:rPr>
          <w:rFonts w:ascii="Century Schoolbook" w:hAnsi="Century Schoolbook"/>
        </w:rPr>
        <w:t xml:space="preserve">Unsanitary conditions, including multiple stained ceiling tiles, in violation of 247 CMR 6.02(1); and </w:t>
      </w:r>
    </w:p>
    <w:p w:rsidR="00C66510" w:rsidRDefault="00C66510" w:rsidP="00CD55AA">
      <w:pPr>
        <w:pStyle w:val="ListParagraph"/>
        <w:numPr>
          <w:ilvl w:val="2"/>
          <w:numId w:val="5"/>
        </w:numPr>
        <w:jc w:val="both"/>
        <w:rPr>
          <w:rFonts w:ascii="Century Schoolbook" w:hAnsi="Century Schoolbook"/>
        </w:rPr>
      </w:pPr>
      <w:r>
        <w:rPr>
          <w:rFonts w:ascii="Century Schoolbook" w:hAnsi="Century Schoolbook"/>
        </w:rPr>
        <w:t>Inconsistent beyond-use-dates, in violation of 247 CMR 9.01(3) and USP 795.</w:t>
      </w:r>
    </w:p>
    <w:p w:rsidR="00C66510" w:rsidRDefault="00C66510" w:rsidP="00CD55AA">
      <w:pPr>
        <w:pStyle w:val="ListParagraph"/>
        <w:ind w:left="2160"/>
        <w:jc w:val="both"/>
        <w:rPr>
          <w:rFonts w:ascii="Century Schoolbook" w:hAnsi="Century Schoolbook"/>
        </w:rPr>
      </w:pPr>
    </w:p>
    <w:p w:rsidR="00C66510" w:rsidRDefault="00C66510" w:rsidP="00CD55AA">
      <w:pPr>
        <w:pStyle w:val="ListParagraph"/>
        <w:numPr>
          <w:ilvl w:val="1"/>
          <w:numId w:val="5"/>
        </w:numPr>
        <w:jc w:val="both"/>
        <w:rPr>
          <w:rFonts w:ascii="Century Schoolbook" w:hAnsi="Century Schoolbook"/>
        </w:rPr>
      </w:pPr>
      <w:r>
        <w:rPr>
          <w:rFonts w:ascii="Century Schoolbook" w:hAnsi="Century Schoolbook"/>
        </w:rPr>
        <w:t>On or about November 9, 2015, a Board investigator conducted a repeat inspection of the pharmacy and noted the following deficiencies:</w:t>
      </w:r>
    </w:p>
    <w:p w:rsidR="00C66510" w:rsidRDefault="00C66510" w:rsidP="00CD55AA">
      <w:pPr>
        <w:pStyle w:val="ListParagraph"/>
        <w:ind w:left="1440"/>
        <w:jc w:val="both"/>
        <w:rPr>
          <w:rFonts w:ascii="Century Schoolbook" w:hAnsi="Century Schoolbook"/>
        </w:rPr>
      </w:pPr>
    </w:p>
    <w:p w:rsidR="00C66510" w:rsidRDefault="00C66510" w:rsidP="00CD55AA">
      <w:pPr>
        <w:pStyle w:val="ListParagraph"/>
        <w:numPr>
          <w:ilvl w:val="2"/>
          <w:numId w:val="5"/>
        </w:numPr>
        <w:jc w:val="both"/>
        <w:rPr>
          <w:rFonts w:ascii="Century Schoolbook" w:hAnsi="Century Schoolbook"/>
        </w:rPr>
      </w:pPr>
      <w:r>
        <w:rPr>
          <w:rFonts w:ascii="Century Schoolbook" w:hAnsi="Century Schoolbook"/>
        </w:rPr>
        <w:t xml:space="preserve">The Pharmacy failed to comply with minimum staffing ratios, in violation of 247 CMR 8.06(3); </w:t>
      </w:r>
    </w:p>
    <w:p w:rsidR="00C66510" w:rsidRDefault="00C66510" w:rsidP="00CD55AA">
      <w:pPr>
        <w:pStyle w:val="ListParagraph"/>
        <w:numPr>
          <w:ilvl w:val="2"/>
          <w:numId w:val="5"/>
        </w:numPr>
        <w:jc w:val="both"/>
        <w:rPr>
          <w:rFonts w:ascii="Century Schoolbook" w:hAnsi="Century Schoolbook"/>
        </w:rPr>
      </w:pPr>
      <w:r>
        <w:rPr>
          <w:rFonts w:ascii="Century Schoolbook" w:hAnsi="Century Schoolbook"/>
        </w:rPr>
        <w:t xml:space="preserve">An authorization for emergency dispensing of controlled substances for a Schedule II medication lacked a written prescription, in violation of 247 CMR 5.03(4); and </w:t>
      </w:r>
    </w:p>
    <w:p w:rsidR="00C66510" w:rsidRDefault="00C66510" w:rsidP="00CD55AA">
      <w:pPr>
        <w:pStyle w:val="ListParagraph"/>
        <w:numPr>
          <w:ilvl w:val="2"/>
          <w:numId w:val="5"/>
        </w:numPr>
        <w:jc w:val="both"/>
        <w:rPr>
          <w:rFonts w:ascii="Century Schoolbook" w:hAnsi="Century Schoolbook"/>
        </w:rPr>
      </w:pPr>
      <w:r>
        <w:rPr>
          <w:rFonts w:ascii="Century Schoolbook" w:hAnsi="Century Schoolbook"/>
        </w:rPr>
        <w:t>Unsanitary conditions, including multiple stained ceiling tiles, in violation of 247 CMR 6.02(1).</w:t>
      </w:r>
    </w:p>
    <w:p w:rsidR="00C66510" w:rsidRDefault="00C66510" w:rsidP="00CD55AA">
      <w:pPr>
        <w:pStyle w:val="ListParagraph"/>
        <w:ind w:left="2160"/>
        <w:jc w:val="both"/>
        <w:rPr>
          <w:rFonts w:ascii="Century Schoolbook" w:hAnsi="Century Schoolbook"/>
        </w:rPr>
      </w:pPr>
    </w:p>
    <w:p w:rsidR="00C66510" w:rsidRDefault="00C66510" w:rsidP="00CD55AA">
      <w:pPr>
        <w:pStyle w:val="ListParagraph"/>
        <w:numPr>
          <w:ilvl w:val="1"/>
          <w:numId w:val="5"/>
        </w:numPr>
        <w:jc w:val="both"/>
        <w:rPr>
          <w:rFonts w:ascii="Century Schoolbook" w:hAnsi="Century Schoolbook"/>
        </w:rPr>
      </w:pPr>
      <w:r>
        <w:rPr>
          <w:rFonts w:ascii="Century Schoolbook" w:hAnsi="Century Schoolbook"/>
        </w:rPr>
        <w:t>On or about December 31, 2015, a Board investigator inspected the Pharmacy and observed the following deficiencies:</w:t>
      </w:r>
    </w:p>
    <w:p w:rsidR="00C66510" w:rsidRDefault="00C66510" w:rsidP="00CD55AA">
      <w:pPr>
        <w:pStyle w:val="ListParagraph"/>
        <w:ind w:left="1440"/>
        <w:jc w:val="both"/>
        <w:rPr>
          <w:rFonts w:ascii="Century Schoolbook" w:hAnsi="Century Schoolbook"/>
        </w:rPr>
      </w:pPr>
    </w:p>
    <w:p w:rsidR="00C66510" w:rsidRDefault="00C66510" w:rsidP="00CD55AA">
      <w:pPr>
        <w:pStyle w:val="ListParagraph"/>
        <w:numPr>
          <w:ilvl w:val="2"/>
          <w:numId w:val="5"/>
        </w:numPr>
        <w:jc w:val="both"/>
        <w:rPr>
          <w:rFonts w:ascii="Century Schoolbook" w:hAnsi="Century Schoolbook"/>
        </w:rPr>
      </w:pPr>
      <w:r>
        <w:rPr>
          <w:rFonts w:ascii="Century Schoolbook" w:hAnsi="Century Schoolbook"/>
        </w:rPr>
        <w:t>A pharmacy technician was practicing with an expired license, in violation  of 247 CMR 8.07(3)(b);</w:t>
      </w:r>
    </w:p>
    <w:p w:rsidR="00C66510" w:rsidRDefault="00C66510" w:rsidP="00CD55AA">
      <w:pPr>
        <w:pStyle w:val="ListParagraph"/>
        <w:numPr>
          <w:ilvl w:val="2"/>
          <w:numId w:val="5"/>
        </w:numPr>
        <w:jc w:val="both"/>
        <w:rPr>
          <w:rFonts w:ascii="Century Schoolbook" w:hAnsi="Century Schoolbook"/>
        </w:rPr>
      </w:pPr>
      <w:r>
        <w:rPr>
          <w:rFonts w:ascii="Century Schoolbook" w:hAnsi="Century Schoolbook"/>
        </w:rPr>
        <w:t>The Pharmacy failed to comply with minimum staffing ratios, in violation of 247 CMR 8.06(3);</w:t>
      </w:r>
    </w:p>
    <w:p w:rsidR="00C66510" w:rsidRDefault="00C66510" w:rsidP="00CD55AA">
      <w:pPr>
        <w:pStyle w:val="ListParagraph"/>
        <w:numPr>
          <w:ilvl w:val="2"/>
          <w:numId w:val="5"/>
        </w:numPr>
        <w:jc w:val="both"/>
        <w:rPr>
          <w:rFonts w:ascii="Century Schoolbook" w:hAnsi="Century Schoolbook"/>
        </w:rPr>
      </w:pPr>
      <w:r>
        <w:rPr>
          <w:rFonts w:ascii="Century Schoolbook" w:hAnsi="Century Schoolbook"/>
        </w:rPr>
        <w:t xml:space="preserve">The Pharmacy failed to reconcile its perpetual inventory every ten days, in violation of 247 CMR 9.01(14); and </w:t>
      </w:r>
    </w:p>
    <w:p w:rsidR="00C66510" w:rsidRDefault="00C66510" w:rsidP="00CD55AA">
      <w:pPr>
        <w:pStyle w:val="ListParagraph"/>
        <w:numPr>
          <w:ilvl w:val="2"/>
          <w:numId w:val="5"/>
        </w:numPr>
        <w:jc w:val="both"/>
        <w:rPr>
          <w:rFonts w:ascii="Century Schoolbook" w:hAnsi="Century Schoolbook"/>
        </w:rPr>
      </w:pPr>
      <w:r>
        <w:rPr>
          <w:rFonts w:ascii="Century Schoolbook" w:hAnsi="Century Schoolbook"/>
        </w:rPr>
        <w:t>Incorrect beyond-use-dates, in violation of 247 CMR 9.01(3) and USP 795.</w:t>
      </w:r>
    </w:p>
    <w:p w:rsidR="00C66510" w:rsidRDefault="00C66510" w:rsidP="00CD55AA">
      <w:pPr>
        <w:ind w:left="1980"/>
        <w:jc w:val="both"/>
        <w:rPr>
          <w:rFonts w:ascii="Century Schoolbook" w:hAnsi="Century Schoolbook"/>
        </w:rPr>
      </w:pPr>
    </w:p>
    <w:p w:rsidR="00C66510" w:rsidRDefault="00C66510" w:rsidP="00CD55AA">
      <w:pPr>
        <w:pStyle w:val="ListParagraph"/>
        <w:numPr>
          <w:ilvl w:val="1"/>
          <w:numId w:val="5"/>
        </w:numPr>
        <w:jc w:val="both"/>
        <w:rPr>
          <w:rFonts w:ascii="Century Schoolbook" w:hAnsi="Century Schoolbook"/>
        </w:rPr>
      </w:pPr>
      <w:r>
        <w:rPr>
          <w:rFonts w:ascii="Century Schoolbook" w:hAnsi="Century Schoolbook"/>
        </w:rPr>
        <w:t>Further analysis of staffing schedules from November 5, 2015 through February 10, 2016 revealed 69 hours of non-compliance with minimum staffing requirements over the course of 39 days, in violation of 247 CMR 8.06(3).</w:t>
      </w:r>
    </w:p>
    <w:p w:rsidR="00C66510" w:rsidRDefault="00C66510" w:rsidP="00CD55AA">
      <w:pPr>
        <w:jc w:val="both"/>
        <w:rPr>
          <w:rFonts w:ascii="Century Schoolbook" w:hAnsi="Century Schoolbook"/>
        </w:rPr>
      </w:pPr>
    </w:p>
    <w:p w:rsidR="00C66510" w:rsidRDefault="00C66510" w:rsidP="00CD55AA">
      <w:pPr>
        <w:pStyle w:val="ListParagraph"/>
        <w:numPr>
          <w:ilvl w:val="0"/>
          <w:numId w:val="5"/>
        </w:numPr>
        <w:ind w:hanging="720"/>
        <w:jc w:val="both"/>
        <w:rPr>
          <w:rFonts w:ascii="Century Schoolbook" w:hAnsi="Century Schoolbook"/>
        </w:rPr>
      </w:pPr>
      <w:r>
        <w:rPr>
          <w:rFonts w:ascii="Century Schoolbook" w:hAnsi="Century Schoolbook"/>
        </w:rPr>
        <w:t>The Licensee acknowledges that the foregoing facts warrant disciplinary action by the Board under M.G.L. c. 12, §§ 42A &amp; 61 and 247 CMR 10.03(1)(a), (d) &amp; (v).</w:t>
      </w:r>
    </w:p>
    <w:p w:rsidR="00C66510" w:rsidRPr="002E19E6" w:rsidRDefault="00C66510" w:rsidP="00651A44">
      <w:pPr>
        <w:pStyle w:val="ListParagraph"/>
        <w:rPr>
          <w:rFonts w:ascii="Century Schoolbook" w:hAnsi="Century Schoolbook"/>
        </w:rPr>
      </w:pPr>
    </w:p>
    <w:p w:rsidR="00C66510" w:rsidRDefault="00C66510" w:rsidP="00651A44">
      <w:pPr>
        <w:pStyle w:val="ListParagraph"/>
        <w:numPr>
          <w:ilvl w:val="0"/>
          <w:numId w:val="1"/>
        </w:numPr>
        <w:ind w:hanging="720"/>
        <w:jc w:val="both"/>
        <w:rPr>
          <w:rFonts w:ascii="Century Schoolbook" w:hAnsi="Century Schoolbook"/>
        </w:rPr>
      </w:pPr>
      <w:r w:rsidRPr="002E19E6">
        <w:rPr>
          <w:rFonts w:ascii="Century Schoolbook" w:hAnsi="Century Schoolbook"/>
        </w:rPr>
        <w:t xml:space="preserve">The Board acknowledges the receipt of documentation demonstrating that Licensee </w:t>
      </w:r>
      <w:r>
        <w:rPr>
          <w:rFonts w:ascii="Century Schoolbook" w:hAnsi="Century Schoolbook"/>
        </w:rPr>
        <w:t xml:space="preserve">submitted documentation demonstrating the following:  </w:t>
      </w:r>
    </w:p>
    <w:p w:rsidR="00C66510" w:rsidRDefault="00C66510" w:rsidP="002E19E6">
      <w:pPr>
        <w:pStyle w:val="ListParagraph"/>
        <w:rPr>
          <w:rFonts w:ascii="Century Schoolbook" w:hAnsi="Century Schoolbook"/>
        </w:rPr>
      </w:pPr>
    </w:p>
    <w:p w:rsidR="00C66510" w:rsidRDefault="00C66510" w:rsidP="002E19E6">
      <w:pPr>
        <w:pStyle w:val="ListParagraph"/>
        <w:numPr>
          <w:ilvl w:val="1"/>
          <w:numId w:val="1"/>
        </w:numPr>
        <w:jc w:val="both"/>
        <w:rPr>
          <w:rFonts w:ascii="Century Schoolbook" w:hAnsi="Century Schoolbook"/>
        </w:rPr>
      </w:pPr>
      <w:r>
        <w:rPr>
          <w:rFonts w:ascii="Century Schoolbook" w:hAnsi="Century Schoolbook"/>
        </w:rPr>
        <w:t xml:space="preserve">Licensee read and reviewed 247 CMR 6.00, 247 CMR 8.00, 247 CMR 9.00, and 247 CMR 15.00.   </w:t>
      </w:r>
    </w:p>
    <w:p w:rsidR="00C66510" w:rsidRPr="002E19E6" w:rsidRDefault="00C66510" w:rsidP="002E19E6">
      <w:pPr>
        <w:pStyle w:val="ListParagraph"/>
        <w:ind w:left="1080"/>
        <w:jc w:val="both"/>
        <w:rPr>
          <w:rFonts w:ascii="Century Schoolbook" w:hAnsi="Century Schoolbook"/>
        </w:rPr>
      </w:pPr>
    </w:p>
    <w:p w:rsidR="00C66510" w:rsidRDefault="00C66510" w:rsidP="00651A44">
      <w:pPr>
        <w:pStyle w:val="ListParagraph"/>
        <w:rPr>
          <w:rFonts w:ascii="Century Schoolbook" w:hAnsi="Century Schoolbook"/>
        </w:rPr>
      </w:pPr>
      <w:r w:rsidRPr="00896384">
        <w:rPr>
          <w:rFonts w:ascii="Century Schoolbook" w:hAnsi="Century Schoolbook"/>
        </w:rPr>
        <w:t xml:space="preserve">The </w:t>
      </w:r>
      <w:r>
        <w:rPr>
          <w:rFonts w:ascii="Century Schoolbook" w:hAnsi="Century Schoolbook"/>
        </w:rPr>
        <w:t xml:space="preserve">Licensee </w:t>
      </w:r>
      <w:r w:rsidRPr="00896384">
        <w:rPr>
          <w:rFonts w:ascii="Century Schoolbook" w:hAnsi="Century Schoolbook"/>
        </w:rPr>
        <w:t>and the Board acknowledge that the Board’s receipt of</w:t>
      </w:r>
      <w:r>
        <w:rPr>
          <w:rFonts w:ascii="Century Schoolbook" w:hAnsi="Century Schoolbook"/>
        </w:rPr>
        <w:t xml:space="preserve"> documentation described in Paragraph</w:t>
      </w:r>
      <w:r w:rsidRPr="00896384">
        <w:rPr>
          <w:rFonts w:ascii="Century Schoolbook" w:hAnsi="Century Schoolbook"/>
        </w:rPr>
        <w:t xml:space="preserve"> </w:t>
      </w:r>
      <w:r>
        <w:rPr>
          <w:rFonts w:ascii="Century Schoolbook" w:hAnsi="Century Schoolbook"/>
        </w:rPr>
        <w:t xml:space="preserve">4(a) is a </w:t>
      </w:r>
      <w:r w:rsidRPr="00896384">
        <w:rPr>
          <w:rFonts w:ascii="Century Schoolbook" w:hAnsi="Century Schoolbook"/>
        </w:rPr>
        <w:t>precondition to be met before the Board enters into this Agreement.</w:t>
      </w:r>
    </w:p>
    <w:p w:rsidR="00C66510" w:rsidRPr="002E19E6" w:rsidRDefault="00C66510" w:rsidP="00651A44">
      <w:pPr>
        <w:pStyle w:val="ListParagraph"/>
        <w:rPr>
          <w:rFonts w:ascii="Century Schoolbook" w:hAnsi="Century Schoolbook"/>
        </w:rPr>
      </w:pPr>
    </w:p>
    <w:p w:rsidR="00C66510" w:rsidRDefault="00C66510" w:rsidP="00651A44">
      <w:pPr>
        <w:pStyle w:val="ListParagraph"/>
        <w:numPr>
          <w:ilvl w:val="0"/>
          <w:numId w:val="1"/>
        </w:numPr>
        <w:ind w:hanging="720"/>
        <w:jc w:val="both"/>
        <w:rPr>
          <w:rFonts w:ascii="Century Schoolbook" w:hAnsi="Century Schoolbook"/>
        </w:rPr>
      </w:pPr>
      <w:r w:rsidRPr="002E19E6">
        <w:rPr>
          <w:rFonts w:ascii="Century Schoolbook" w:hAnsi="Century Schoolbook"/>
        </w:rPr>
        <w:t>The Licensee agrees that the Board shall impose a REPRIMAND</w:t>
      </w:r>
      <w:r>
        <w:rPr>
          <w:rFonts w:ascii="Century Schoolbook" w:hAnsi="Century Schoolbook"/>
        </w:rPr>
        <w:t xml:space="preserve"> on her L</w:t>
      </w:r>
      <w:r w:rsidRPr="00651A44">
        <w:rPr>
          <w:rFonts w:ascii="Century Schoolbook" w:hAnsi="Century Schoolbook"/>
        </w:rPr>
        <w:t>icense based on the facts admitted in Paragraph 2, effective as of the date on which the Board signs this Agreement (</w:t>
      </w:r>
      <w:r>
        <w:rPr>
          <w:rFonts w:ascii="Century Schoolbook" w:hAnsi="Century Schoolbook"/>
        </w:rPr>
        <w:t>“</w:t>
      </w:r>
      <w:r w:rsidRPr="00651A44">
        <w:rPr>
          <w:rFonts w:ascii="Century Schoolbook" w:hAnsi="Century Schoolbook"/>
        </w:rPr>
        <w:t>Effective Date</w:t>
      </w:r>
      <w:r>
        <w:rPr>
          <w:rFonts w:ascii="Century Schoolbook" w:hAnsi="Century Schoolbook"/>
        </w:rPr>
        <w:t>”</w:t>
      </w:r>
      <w:r w:rsidRPr="00651A44">
        <w:rPr>
          <w:rFonts w:ascii="Century Schoolbook" w:hAnsi="Century Schoolbook"/>
        </w:rPr>
        <w:t xml:space="preserve">).  </w:t>
      </w:r>
    </w:p>
    <w:p w:rsidR="00C66510" w:rsidRPr="00651A44" w:rsidRDefault="00C66510" w:rsidP="00651A44">
      <w:pPr>
        <w:pStyle w:val="ListParagraph"/>
        <w:rPr>
          <w:rFonts w:ascii="Century Schoolbook" w:hAnsi="Century Schoolbook"/>
        </w:rPr>
      </w:pPr>
    </w:p>
    <w:p w:rsidR="00C66510" w:rsidRDefault="00C66510" w:rsidP="00651A44">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Board agrees that in return for the </w:t>
      </w:r>
      <w:r>
        <w:rPr>
          <w:rFonts w:ascii="Century Schoolbook" w:hAnsi="Century Schoolbook"/>
        </w:rPr>
        <w:t>Licensee</w:t>
      </w:r>
      <w:r w:rsidRPr="00651A44">
        <w:rPr>
          <w:rFonts w:ascii="Century Schoolbook" w:hAnsi="Century Schoolbook"/>
        </w:rPr>
        <w:t xml:space="preserve">’s execution and successful compliance with all the requirements of this Agreement, the Board will not prosecute the </w:t>
      </w:r>
      <w:r w:rsidRPr="00CC3965">
        <w:rPr>
          <w:rFonts w:ascii="Century Schoolbook" w:hAnsi="Century Schoolbook"/>
        </w:rPr>
        <w:t>Complaint.</w:t>
      </w:r>
      <w:r w:rsidRPr="00651A44">
        <w:rPr>
          <w:rFonts w:ascii="Century Schoolbook" w:hAnsi="Century Schoolbook"/>
        </w:rPr>
        <w:t xml:space="preserve">  </w:t>
      </w:r>
    </w:p>
    <w:p w:rsidR="00C66510" w:rsidRPr="00651A44" w:rsidRDefault="00C66510" w:rsidP="00651A44">
      <w:pPr>
        <w:pStyle w:val="ListParagraph"/>
        <w:rPr>
          <w:rFonts w:ascii="Century Schoolbook" w:hAnsi="Century Schoolbook"/>
        </w:rPr>
      </w:pPr>
    </w:p>
    <w:p w:rsidR="00C66510" w:rsidRDefault="00C66510" w:rsidP="00651A44">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w:t>
      </w:r>
      <w:r>
        <w:rPr>
          <w:rFonts w:ascii="Century Schoolbook" w:hAnsi="Century Schoolbook"/>
        </w:rPr>
        <w:t>Licensee</w:t>
      </w:r>
      <w:r w:rsidRPr="00651A44">
        <w:rPr>
          <w:rFonts w:ascii="Century Schoolbook" w:hAnsi="Century Schoolbook"/>
        </w:rPr>
        <w:t xml:space="preserve"> understands that </w:t>
      </w:r>
      <w:r>
        <w:rPr>
          <w:rFonts w:ascii="Century Schoolbook" w:hAnsi="Century Schoolbook"/>
        </w:rPr>
        <w:t>s</w:t>
      </w:r>
      <w:r w:rsidRPr="00112D55">
        <w:rPr>
          <w:rFonts w:ascii="Century Schoolbook" w:hAnsi="Century Schoolbook"/>
        </w:rPr>
        <w:t xml:space="preserve">he has a right to formal adjudicatory hearing concerning the Complaint and that during said adjudication </w:t>
      </w:r>
      <w:r>
        <w:rPr>
          <w:rFonts w:ascii="Century Schoolbook" w:hAnsi="Century Schoolbook"/>
        </w:rPr>
        <w:t>s</w:t>
      </w:r>
      <w:r w:rsidRPr="00112D55">
        <w:rPr>
          <w:rFonts w:ascii="Century Schoolbook" w:hAnsi="Century Schoolbook"/>
        </w:rPr>
        <w:t>he would possess the right to confront and cross-examine witnesses, to call witnesses, to pre</w:t>
      </w:r>
      <w:r>
        <w:rPr>
          <w:rFonts w:ascii="Century Schoolbook" w:hAnsi="Century Schoolbook"/>
        </w:rPr>
        <w:t>sent evidence, to testify on her</w:t>
      </w:r>
      <w:r w:rsidRPr="00112D55">
        <w:rPr>
          <w:rFonts w:ascii="Century Schoolbook" w:hAnsi="Century Schoolbook"/>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112D55">
        <w:rPr>
          <w:rFonts w:ascii="Century Schoolbook" w:hAnsi="Century Schoolbook"/>
          <w:i/>
        </w:rPr>
        <w:t>et seq.</w:t>
      </w:r>
      <w:r w:rsidRPr="00112D55">
        <w:rPr>
          <w:rFonts w:ascii="Century Schoolbook" w:hAnsi="Century Schoolbook"/>
        </w:rPr>
        <w:t xml:space="preserve">  The Licensee further understands that by executing this Agreement </w:t>
      </w:r>
      <w:r>
        <w:rPr>
          <w:rFonts w:ascii="Century Schoolbook" w:hAnsi="Century Schoolbook"/>
        </w:rPr>
        <w:t>s</w:t>
      </w:r>
      <w:r w:rsidRPr="00112D55">
        <w:rPr>
          <w:rFonts w:ascii="Century Schoolbook" w:hAnsi="Century Schoolbook"/>
        </w:rPr>
        <w:t>he is knowi</w:t>
      </w:r>
      <w:r>
        <w:rPr>
          <w:rFonts w:ascii="Century Schoolbook" w:hAnsi="Century Schoolbook"/>
        </w:rPr>
        <w:t>ngly and voluntarily waiving her</w:t>
      </w:r>
      <w:r w:rsidRPr="00112D55">
        <w:rPr>
          <w:rFonts w:ascii="Century Schoolbook" w:hAnsi="Century Schoolbook"/>
        </w:rPr>
        <w:t xml:space="preserve"> right to a formal adjudication of the Complaint.</w:t>
      </w:r>
    </w:p>
    <w:p w:rsidR="00C66510" w:rsidRPr="006C57D7" w:rsidRDefault="00C66510" w:rsidP="006C57D7">
      <w:pPr>
        <w:pStyle w:val="ListParagraph"/>
        <w:ind w:left="0"/>
        <w:jc w:val="both"/>
        <w:rPr>
          <w:rFonts w:ascii="Century Schoolbook" w:hAnsi="Century Schoolbook"/>
        </w:rPr>
      </w:pPr>
    </w:p>
    <w:p w:rsidR="00C66510" w:rsidRPr="006C57D7" w:rsidRDefault="00C66510" w:rsidP="006C57D7">
      <w:pPr>
        <w:pStyle w:val="ListParagraph"/>
        <w:numPr>
          <w:ilvl w:val="0"/>
          <w:numId w:val="1"/>
        </w:numPr>
        <w:ind w:hanging="720"/>
        <w:jc w:val="both"/>
        <w:rPr>
          <w:rFonts w:ascii="Century Schoolbook" w:hAnsi="Century Schoolbook"/>
        </w:rPr>
      </w:pPr>
      <w:r w:rsidRPr="006C57D7">
        <w:rPr>
          <w:rFonts w:ascii="Century Schoolbook" w:hAnsi="Century Schoolbook"/>
        </w:rPr>
        <w:t xml:space="preserve">The Registrant acknowledges that </w:t>
      </w:r>
      <w:r>
        <w:rPr>
          <w:rFonts w:ascii="Century Schoolbook" w:hAnsi="Century Schoolbook"/>
        </w:rPr>
        <w:t>s</w:t>
      </w:r>
      <w:r w:rsidRPr="00112D55">
        <w:rPr>
          <w:rFonts w:ascii="Century Schoolbook" w:hAnsi="Century Schoolbook"/>
        </w:rPr>
        <w:t xml:space="preserve">he has been at all times free to seek and use </w:t>
      </w:r>
      <w:r w:rsidRPr="006C57D7">
        <w:rPr>
          <w:rFonts w:ascii="Century Schoolbook" w:hAnsi="Century Schoolbook"/>
        </w:rPr>
        <w:t xml:space="preserve">legal counsel in connection with the Complaint and this Agreement.  </w:t>
      </w:r>
    </w:p>
    <w:p w:rsidR="00C66510" w:rsidRPr="00651A44" w:rsidRDefault="00C66510" w:rsidP="00651A44">
      <w:pPr>
        <w:pStyle w:val="ListParagraph"/>
        <w:rPr>
          <w:rFonts w:ascii="Century Schoolbook" w:hAnsi="Century Schoolbook"/>
        </w:rPr>
      </w:pPr>
    </w:p>
    <w:p w:rsidR="00C66510" w:rsidRDefault="00C66510" w:rsidP="00651A44">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w:t>
      </w:r>
      <w:r>
        <w:rPr>
          <w:rFonts w:ascii="Century Schoolbook" w:hAnsi="Century Schoolbook"/>
        </w:rPr>
        <w:t>Licensee</w:t>
      </w:r>
      <w:r w:rsidRPr="00651A44">
        <w:rPr>
          <w:rFonts w:ascii="Century Schoolbook" w:hAnsi="Century Schoolbook"/>
        </w:rPr>
        <w:t xml:space="preserve"> acknowledges that after the Effective Date, the Agreement constitutes a public record of disciplinary action by the Board subject to the Commonwealth of Massachusetts’ Public Records Law, </w:t>
      </w:r>
      <w:r>
        <w:rPr>
          <w:rFonts w:ascii="Century Schoolbook" w:hAnsi="Century Schoolbook"/>
        </w:rPr>
        <w:t>M.G.L. c</w:t>
      </w:r>
      <w:r w:rsidRPr="00651A44">
        <w:rPr>
          <w:rFonts w:ascii="Century Schoolbook" w:hAnsi="Century Schoolbook"/>
        </w:rPr>
        <w:t>. 4, §</w:t>
      </w:r>
      <w:r>
        <w:rPr>
          <w:rFonts w:ascii="Century Schoolbook" w:hAnsi="Century Schoolbook"/>
        </w:rPr>
        <w:t xml:space="preserve"> </w:t>
      </w:r>
      <w:r w:rsidRPr="00651A44">
        <w:rPr>
          <w:rFonts w:ascii="Century Schoolbook" w:hAnsi="Century Schoolbook"/>
        </w:rPr>
        <w:t>7.  The Board may forward a copy of this Agreement to other licensing boards, law enforcement entities, and other individuals or entities as required or permitted by law.</w:t>
      </w:r>
    </w:p>
    <w:p w:rsidR="00C66510" w:rsidRDefault="00C66510" w:rsidP="00651A44">
      <w:pPr>
        <w:pStyle w:val="ListParagraph"/>
        <w:rPr>
          <w:rFonts w:ascii="Century Schoolbook" w:hAnsi="Century Schoolbook"/>
        </w:rPr>
      </w:pPr>
    </w:p>
    <w:p w:rsidR="00C66510" w:rsidRDefault="00C66510" w:rsidP="00651A44">
      <w:pPr>
        <w:pStyle w:val="ListParagraph"/>
        <w:rPr>
          <w:rFonts w:ascii="Century Schoolbook" w:hAnsi="Century Schoolbook"/>
        </w:rPr>
      </w:pPr>
    </w:p>
    <w:p w:rsidR="00C66510" w:rsidRDefault="00C66510" w:rsidP="00651A44">
      <w:pPr>
        <w:pStyle w:val="ListParagraph"/>
        <w:rPr>
          <w:rFonts w:ascii="Century Schoolbook" w:hAnsi="Century Schoolbook"/>
        </w:rPr>
      </w:pPr>
    </w:p>
    <w:p w:rsidR="00C66510" w:rsidRDefault="00C66510" w:rsidP="00651A44">
      <w:pPr>
        <w:pStyle w:val="ListParagraph"/>
        <w:rPr>
          <w:rFonts w:ascii="Century Schoolbook" w:hAnsi="Century Schoolbook"/>
        </w:rPr>
      </w:pPr>
    </w:p>
    <w:p w:rsidR="00C66510" w:rsidRDefault="00C66510" w:rsidP="00651A44">
      <w:pPr>
        <w:pStyle w:val="ListParagraph"/>
        <w:rPr>
          <w:rFonts w:ascii="Century Schoolbook" w:hAnsi="Century Schoolbook"/>
        </w:rPr>
      </w:pPr>
    </w:p>
    <w:p w:rsidR="00C66510" w:rsidRDefault="00C66510" w:rsidP="00651A44">
      <w:pPr>
        <w:pStyle w:val="ListParagraph"/>
        <w:rPr>
          <w:rFonts w:ascii="Century Schoolbook" w:hAnsi="Century Schoolbook"/>
        </w:rPr>
      </w:pPr>
    </w:p>
    <w:p w:rsidR="00C66510" w:rsidRDefault="00C66510" w:rsidP="00651A44">
      <w:pPr>
        <w:pStyle w:val="ListParagraph"/>
        <w:rPr>
          <w:rFonts w:ascii="Century Schoolbook" w:hAnsi="Century Schoolbook"/>
        </w:rPr>
      </w:pPr>
    </w:p>
    <w:p w:rsidR="00C66510" w:rsidRDefault="00C66510" w:rsidP="00651A44">
      <w:pPr>
        <w:pStyle w:val="ListParagraph"/>
        <w:rPr>
          <w:rFonts w:ascii="Century Schoolbook" w:hAnsi="Century Schoolbook"/>
        </w:rPr>
      </w:pPr>
    </w:p>
    <w:p w:rsidR="00C66510" w:rsidRDefault="00C66510" w:rsidP="00651A44">
      <w:pPr>
        <w:pStyle w:val="ListParagraph"/>
        <w:rPr>
          <w:rFonts w:ascii="Century Schoolbook" w:hAnsi="Century Schoolbook"/>
        </w:rPr>
      </w:pPr>
    </w:p>
    <w:p w:rsidR="00C66510" w:rsidRDefault="00C66510" w:rsidP="00651A44">
      <w:pPr>
        <w:pStyle w:val="ListParagraph"/>
        <w:rPr>
          <w:rFonts w:ascii="Century Schoolbook" w:hAnsi="Century Schoolbook"/>
        </w:rPr>
      </w:pPr>
    </w:p>
    <w:p w:rsidR="00C66510" w:rsidRDefault="00C66510" w:rsidP="00651A44">
      <w:pPr>
        <w:pStyle w:val="ListParagraph"/>
        <w:rPr>
          <w:rFonts w:ascii="Century Schoolbook" w:hAnsi="Century Schoolbook"/>
        </w:rPr>
      </w:pPr>
    </w:p>
    <w:p w:rsidR="00C66510" w:rsidRDefault="00C66510" w:rsidP="00651A44">
      <w:pPr>
        <w:pStyle w:val="ListParagraph"/>
        <w:rPr>
          <w:rFonts w:ascii="Century Schoolbook" w:hAnsi="Century Schoolbook"/>
        </w:rPr>
      </w:pPr>
    </w:p>
    <w:p w:rsidR="00C66510" w:rsidRDefault="00C66510" w:rsidP="00896384">
      <w:pPr>
        <w:pStyle w:val="ListParagraph"/>
        <w:numPr>
          <w:ilvl w:val="0"/>
          <w:numId w:val="1"/>
        </w:numPr>
        <w:ind w:firstLine="720"/>
        <w:jc w:val="both"/>
        <w:rPr>
          <w:rFonts w:ascii="Century Schoolbook" w:hAnsi="Century Schoolbook"/>
        </w:rPr>
      </w:pPr>
      <w:r w:rsidRPr="00CD55AA">
        <w:rPr>
          <w:rFonts w:ascii="Century Schoolbook" w:hAnsi="Century Schoolbook"/>
        </w:rPr>
        <w:t>The Licensee certifies that she has read this Agreement.  The Licensee understands and agrees</w:t>
      </w:r>
      <w:bookmarkStart w:id="0" w:name="_GoBack"/>
      <w:bookmarkEnd w:id="0"/>
      <w:r w:rsidRPr="00CD55AA">
        <w:rPr>
          <w:rFonts w:ascii="Century Schoolbook" w:hAnsi="Century Schoolbook"/>
        </w:rPr>
        <w:t xml:space="preserve"> that entering into this Agreement is a voluntary and final act and not subject to reconsideration, appeal or judicial review.</w:t>
      </w:r>
    </w:p>
    <w:p w:rsidR="00C66510" w:rsidRDefault="00C66510" w:rsidP="00CD55AA">
      <w:pPr>
        <w:pStyle w:val="ListParagraph"/>
        <w:jc w:val="both"/>
        <w:rPr>
          <w:rFonts w:ascii="Century Schoolbook" w:hAnsi="Century Schoolbook"/>
        </w:rPr>
      </w:pPr>
    </w:p>
    <w:p w:rsidR="00C66510" w:rsidRDefault="00C66510" w:rsidP="00CD55AA">
      <w:pPr>
        <w:pStyle w:val="ListParagraph"/>
        <w:jc w:val="both"/>
        <w:rPr>
          <w:rFonts w:ascii="Century Schoolbook" w:hAnsi="Century Schoolbook"/>
        </w:rPr>
      </w:pPr>
    </w:p>
    <w:p w:rsidR="00C66510" w:rsidRDefault="00C66510" w:rsidP="00CD55AA">
      <w:pPr>
        <w:pStyle w:val="ListParagraph"/>
        <w:jc w:val="both"/>
        <w:rPr>
          <w:rFonts w:ascii="Century Schoolbook" w:hAnsi="Century Schoolbook"/>
        </w:rPr>
      </w:pPr>
    </w:p>
    <w:p w:rsidR="00C66510" w:rsidRPr="00A4584A" w:rsidRDefault="00C66510" w:rsidP="00896384">
      <w:pPr>
        <w:tabs>
          <w:tab w:val="left" w:pos="4320"/>
        </w:tabs>
        <w:ind w:left="720" w:hanging="720"/>
        <w:jc w:val="both"/>
        <w:rPr>
          <w:rFonts w:ascii="Century Schoolbook" w:hAnsi="Century Schoolbook"/>
          <w:u w:val="single"/>
        </w:rPr>
      </w:pPr>
      <w:r>
        <w:rPr>
          <w:rFonts w:ascii="Century Schoolbook" w:hAnsi="Century Schoolbook"/>
        </w:rPr>
        <w:tab/>
      </w:r>
      <w:r w:rsidRPr="00651A44">
        <w:rPr>
          <w:rFonts w:ascii="Century Schoolbook" w:hAnsi="Century Schoolbook"/>
        </w:rPr>
        <w:t xml:space="preserve"> </w:t>
      </w:r>
      <w:r w:rsidRPr="00651A44">
        <w:rPr>
          <w:rFonts w:ascii="Century Schoolbook" w:hAnsi="Century Schoolbook"/>
        </w:rPr>
        <w:tab/>
      </w:r>
      <w:r w:rsidRPr="00651A44">
        <w:rPr>
          <w:rFonts w:ascii="Century Schoolbook" w:hAnsi="Century Schoolbook"/>
        </w:rPr>
        <w:tab/>
      </w:r>
      <w:r w:rsidRPr="00A4584A">
        <w:rPr>
          <w:rFonts w:ascii="Century Schoolbook" w:hAnsi="Century Schoolbook"/>
          <w:u w:val="single"/>
        </w:rPr>
        <w:t xml:space="preserve">Prerana Patel, R.Ph., 8/26/16 </w:t>
      </w:r>
    </w:p>
    <w:p w:rsidR="00C66510" w:rsidRPr="00651A44" w:rsidRDefault="00C66510" w:rsidP="00896384">
      <w:pPr>
        <w:tabs>
          <w:tab w:val="left" w:pos="4320"/>
        </w:tabs>
        <w:ind w:left="720" w:hanging="72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sidRPr="00112D55">
        <w:rPr>
          <w:rFonts w:ascii="Century Schoolbook" w:hAnsi="Century Schoolbook"/>
        </w:rPr>
        <w:t>(sign and date)</w:t>
      </w:r>
    </w:p>
    <w:p w:rsidR="00C66510" w:rsidRDefault="00C66510" w:rsidP="00CD55AA">
      <w:pPr>
        <w:tabs>
          <w:tab w:val="left" w:pos="4320"/>
        </w:tabs>
        <w:ind w:left="360" w:hanging="36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p>
    <w:p w:rsidR="00C66510" w:rsidRDefault="00C66510" w:rsidP="00CD55AA">
      <w:pPr>
        <w:tabs>
          <w:tab w:val="left" w:pos="4320"/>
        </w:tabs>
        <w:ind w:left="360" w:hanging="360"/>
        <w:jc w:val="both"/>
        <w:rPr>
          <w:rFonts w:ascii="Century Schoolbook" w:hAnsi="Century Schoolbook"/>
        </w:rPr>
      </w:pPr>
    </w:p>
    <w:p w:rsidR="00C66510" w:rsidRPr="00651A44" w:rsidRDefault="00C66510" w:rsidP="00CD55AA">
      <w:pPr>
        <w:tabs>
          <w:tab w:val="left" w:pos="4320"/>
        </w:tabs>
        <w:ind w:left="360" w:hanging="360"/>
        <w:jc w:val="both"/>
        <w:rPr>
          <w:rFonts w:ascii="Century Schoolbook" w:hAnsi="Century Schoolbook"/>
        </w:rPr>
      </w:pPr>
    </w:p>
    <w:p w:rsidR="00C66510" w:rsidRPr="00A4584A" w:rsidRDefault="00C66510" w:rsidP="00896384">
      <w:pPr>
        <w:ind w:left="720"/>
        <w:jc w:val="both"/>
        <w:rPr>
          <w:rFonts w:ascii="Century Schoolbook" w:hAnsi="Century Schoolbook"/>
          <w:u w:val="single"/>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Pr="00A4584A">
        <w:rPr>
          <w:rFonts w:ascii="Century Schoolbook" w:hAnsi="Century Schoolbook"/>
          <w:u w:val="single"/>
        </w:rPr>
        <w:t>David Sencabaugh, R.Ph.</w:t>
      </w:r>
    </w:p>
    <w:p w:rsidR="00C66510" w:rsidRPr="00651A44" w:rsidRDefault="00C66510" w:rsidP="00896384">
      <w:pPr>
        <w:ind w:left="72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Pr="00651A44">
        <w:rPr>
          <w:rFonts w:ascii="Century Schoolbook" w:hAnsi="Century Schoolbook"/>
        </w:rPr>
        <w:t>Executive Director</w:t>
      </w:r>
    </w:p>
    <w:p w:rsidR="00C66510" w:rsidRPr="00651A44" w:rsidRDefault="00C66510" w:rsidP="00896384">
      <w:pPr>
        <w:ind w:left="720"/>
        <w:jc w:val="both"/>
        <w:rPr>
          <w:rFonts w:ascii="Century Schoolbook" w:hAnsi="Century Schoolbook"/>
        </w:rPr>
      </w:pPr>
      <w:r w:rsidRPr="00651A44">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Pr="00651A44">
        <w:rPr>
          <w:rFonts w:ascii="Century Schoolbook" w:hAnsi="Century Schoolbook"/>
        </w:rPr>
        <w:t>Board of Registration in Pharmacy</w:t>
      </w:r>
    </w:p>
    <w:p w:rsidR="00C66510" w:rsidRDefault="00C66510" w:rsidP="00896384">
      <w:pPr>
        <w:ind w:left="720"/>
        <w:jc w:val="both"/>
        <w:rPr>
          <w:rFonts w:ascii="Century Schoolbook" w:hAnsi="Century Schoolbook"/>
          <w:b/>
        </w:rPr>
      </w:pPr>
    </w:p>
    <w:p w:rsidR="00C66510" w:rsidRDefault="00C66510" w:rsidP="00896384">
      <w:pPr>
        <w:ind w:left="720"/>
        <w:jc w:val="both"/>
        <w:rPr>
          <w:rFonts w:ascii="Century Schoolbook" w:hAnsi="Century Schoolbook"/>
          <w:b/>
        </w:rPr>
      </w:pPr>
    </w:p>
    <w:p w:rsidR="00C66510" w:rsidRPr="00A4584A" w:rsidRDefault="00C66510" w:rsidP="00896384">
      <w:pPr>
        <w:ind w:left="720"/>
        <w:jc w:val="both"/>
        <w:rPr>
          <w:rFonts w:ascii="Century Schoolbook" w:hAnsi="Century Schoolbook"/>
          <w:u w:val="single"/>
        </w:rPr>
      </w:pPr>
      <w:r w:rsidRPr="00A4584A">
        <w:rPr>
          <w:rFonts w:ascii="Century Schoolbook" w:hAnsi="Century Schoolbook"/>
          <w:u w:val="single"/>
        </w:rPr>
        <w:t>9/6/16</w:t>
      </w:r>
      <w:r>
        <w:rPr>
          <w:rFonts w:ascii="Century Schoolbook" w:hAnsi="Century Schoolbook"/>
          <w:u w:val="single"/>
        </w:rPr>
        <w:t xml:space="preserve">                                                        </w:t>
      </w:r>
    </w:p>
    <w:p w:rsidR="00C66510" w:rsidRDefault="00C66510" w:rsidP="00896384">
      <w:pPr>
        <w:ind w:left="720"/>
        <w:jc w:val="both"/>
        <w:rPr>
          <w:rFonts w:ascii="Century Schoolbook" w:hAnsi="Century Schoolbook"/>
        </w:rPr>
      </w:pPr>
      <w:r w:rsidRPr="00651A44">
        <w:rPr>
          <w:rFonts w:ascii="Century Schoolbook" w:hAnsi="Century Schoolbook"/>
        </w:rPr>
        <w:t>Effective Date of Reprimand Agreement</w:t>
      </w:r>
    </w:p>
    <w:p w:rsidR="00C66510" w:rsidRDefault="00C66510" w:rsidP="00896384">
      <w:pPr>
        <w:jc w:val="both"/>
        <w:rPr>
          <w:rFonts w:ascii="Century Schoolbook" w:hAnsi="Century Schoolbook"/>
        </w:rPr>
      </w:pPr>
    </w:p>
    <w:p w:rsidR="00C66510" w:rsidRPr="00651A44" w:rsidRDefault="00C66510" w:rsidP="00896384">
      <w:pPr>
        <w:jc w:val="both"/>
        <w:rPr>
          <w:rFonts w:ascii="Century Schoolbook" w:hAnsi="Century Schoolbook"/>
          <w:b/>
        </w:rPr>
      </w:pPr>
    </w:p>
    <w:p w:rsidR="00C66510" w:rsidRDefault="00C66510" w:rsidP="00896384">
      <w:pPr>
        <w:jc w:val="both"/>
        <w:rPr>
          <w:rFonts w:ascii="Century Schoolbook" w:hAnsi="Century Schoolbook"/>
          <w:b/>
        </w:rPr>
      </w:pPr>
      <w:r w:rsidRPr="00651A44">
        <w:rPr>
          <w:rFonts w:ascii="Century Schoolbook" w:hAnsi="Century Schoolbook"/>
          <w:b/>
        </w:rPr>
        <w:t>Fully Signed Agreement Sent to Registrant</w:t>
      </w:r>
      <w:r w:rsidRPr="00651A44">
        <w:rPr>
          <w:rFonts w:ascii="Century Schoolbook" w:hAnsi="Century Schoolbook"/>
        </w:rPr>
        <w:t xml:space="preserve"> </w:t>
      </w:r>
      <w:r w:rsidRPr="00651A44">
        <w:rPr>
          <w:rFonts w:ascii="Century Schoolbook" w:hAnsi="Century Schoolbook"/>
          <w:b/>
        </w:rPr>
        <w:t xml:space="preserve">on </w:t>
      </w:r>
      <w:r>
        <w:rPr>
          <w:rFonts w:ascii="Century Schoolbook" w:hAnsi="Century Schoolbook"/>
          <w:u w:val="single"/>
        </w:rPr>
        <w:t xml:space="preserve">9/8/16  </w:t>
      </w:r>
      <w:r>
        <w:rPr>
          <w:rFonts w:ascii="Century Schoolbook" w:hAnsi="Century Schoolbook"/>
        </w:rPr>
        <w:t xml:space="preserve"> </w:t>
      </w:r>
      <w:r w:rsidRPr="00651A44">
        <w:rPr>
          <w:rFonts w:ascii="Century Schoolbook" w:hAnsi="Century Schoolbook"/>
          <w:b/>
        </w:rPr>
        <w:t xml:space="preserve">by </w:t>
      </w:r>
    </w:p>
    <w:p w:rsidR="00C66510" w:rsidRPr="00A4584A" w:rsidRDefault="00C66510" w:rsidP="00896384">
      <w:pPr>
        <w:jc w:val="both"/>
        <w:rPr>
          <w:rFonts w:ascii="Century Schoolbook" w:hAnsi="Century Schoolbook"/>
          <w:u w:val="single"/>
        </w:rPr>
      </w:pPr>
      <w:r w:rsidRPr="00651A44">
        <w:rPr>
          <w:rFonts w:ascii="Century Schoolbook" w:hAnsi="Century Schoolbook"/>
          <w:b/>
        </w:rPr>
        <w:t>Certified Mail No.</w:t>
      </w:r>
      <w:r>
        <w:rPr>
          <w:rFonts w:ascii="Century Schoolbook" w:hAnsi="Century Schoolbook"/>
          <w:b/>
        </w:rPr>
        <w:t xml:space="preserve"> </w:t>
      </w:r>
      <w:r>
        <w:rPr>
          <w:rFonts w:ascii="Century Schoolbook" w:hAnsi="Century Schoolbook"/>
          <w:u w:val="single"/>
        </w:rPr>
        <w:t xml:space="preserve">7015 1660 0001 1911 4661 </w:t>
      </w:r>
    </w:p>
    <w:p w:rsidR="00C66510" w:rsidRPr="00651A44" w:rsidRDefault="00C66510" w:rsidP="00896384">
      <w:pPr>
        <w:ind w:left="1440" w:hanging="1440"/>
        <w:jc w:val="both"/>
        <w:rPr>
          <w:rFonts w:ascii="Century Schoolbook" w:hAnsi="Century Schoolbook"/>
        </w:rPr>
      </w:pPr>
    </w:p>
    <w:sectPr w:rsidR="00C66510" w:rsidRPr="00651A44" w:rsidSect="00112D5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510" w:rsidRDefault="00C66510" w:rsidP="003D4629">
      <w:r>
        <w:separator/>
      </w:r>
    </w:p>
  </w:endnote>
  <w:endnote w:type="continuationSeparator" w:id="0">
    <w:p w:rsidR="00C66510" w:rsidRDefault="00C66510" w:rsidP="003D46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510" w:rsidRPr="00896384" w:rsidRDefault="00C66510" w:rsidP="003D4629">
    <w:pPr>
      <w:pStyle w:val="Footer"/>
      <w:rPr>
        <w:rFonts w:ascii="Century Schoolbook" w:hAnsi="Century Schoolbook"/>
        <w:sz w:val="18"/>
        <w:szCs w:val="18"/>
      </w:rPr>
    </w:pPr>
    <w:r w:rsidRPr="00896384">
      <w:rPr>
        <w:rFonts w:ascii="Century Schoolbook" w:hAnsi="Century Schoolbook"/>
        <w:sz w:val="18"/>
        <w:szCs w:val="18"/>
      </w:rPr>
      <w:t>P</w:t>
    </w:r>
    <w:r>
      <w:rPr>
        <w:rFonts w:ascii="Century Schoolbook" w:hAnsi="Century Schoolbook"/>
        <w:sz w:val="18"/>
        <w:szCs w:val="18"/>
      </w:rPr>
      <w:t>rerana Patel</w:t>
    </w:r>
  </w:p>
  <w:p w:rsidR="00C66510" w:rsidRPr="00896384" w:rsidRDefault="00C66510" w:rsidP="003D4629">
    <w:pPr>
      <w:pStyle w:val="Footer"/>
      <w:rPr>
        <w:rFonts w:ascii="Century Schoolbook" w:hAnsi="Century Schoolbook"/>
        <w:sz w:val="18"/>
        <w:szCs w:val="18"/>
      </w:rPr>
    </w:pPr>
    <w:r w:rsidRPr="00896384">
      <w:rPr>
        <w:rFonts w:ascii="Century Schoolbook" w:hAnsi="Century Schoolbook"/>
        <w:sz w:val="18"/>
        <w:szCs w:val="18"/>
      </w:rPr>
      <w:t>PH</w:t>
    </w:r>
    <w:r>
      <w:rPr>
        <w:rFonts w:ascii="Century Schoolbook" w:hAnsi="Century Schoolbook"/>
        <w:sz w:val="18"/>
        <w:szCs w:val="18"/>
      </w:rPr>
      <w:t>232475</w:t>
    </w:r>
  </w:p>
  <w:p w:rsidR="00C66510" w:rsidRPr="00896384" w:rsidRDefault="00C66510" w:rsidP="003D4629">
    <w:pPr>
      <w:pStyle w:val="Footer"/>
      <w:rPr>
        <w:rFonts w:ascii="Century Schoolbook" w:hAnsi="Century Schoolbook"/>
        <w:sz w:val="18"/>
        <w:szCs w:val="18"/>
      </w:rPr>
    </w:pPr>
    <w:r w:rsidRPr="00896384">
      <w:rPr>
        <w:rFonts w:ascii="Century Schoolbook" w:hAnsi="Century Schoolbook"/>
        <w:sz w:val="18"/>
        <w:szCs w:val="18"/>
      </w:rPr>
      <w:t>PHA-</w:t>
    </w:r>
    <w:r>
      <w:rPr>
        <w:rFonts w:ascii="Century Schoolbook" w:hAnsi="Century Schoolbook"/>
        <w:sz w:val="18"/>
        <w:szCs w:val="18"/>
      </w:rPr>
      <w:t>2016-0045</w:t>
    </w:r>
  </w:p>
  <w:p w:rsidR="00C66510" w:rsidRDefault="00C66510">
    <w:pPr>
      <w:pStyle w:val="Footer"/>
      <w:jc w:val="center"/>
      <w:rPr>
        <w:rFonts w:ascii="Century Schoolbook" w:hAnsi="Century Schoolbook"/>
        <w:sz w:val="20"/>
        <w:szCs w:val="20"/>
      </w:rPr>
    </w:pPr>
  </w:p>
  <w:p w:rsidR="00C66510" w:rsidRPr="003D4629" w:rsidRDefault="00C66510">
    <w:pPr>
      <w:pStyle w:val="Footer"/>
      <w:jc w:val="center"/>
      <w:rPr>
        <w:rFonts w:ascii="Century Schoolbook" w:hAnsi="Century Schoolbook"/>
        <w:sz w:val="20"/>
        <w:szCs w:val="20"/>
      </w:rPr>
    </w:pPr>
    <w:r w:rsidRPr="003D4629">
      <w:rPr>
        <w:rFonts w:ascii="Century Schoolbook" w:hAnsi="Century Schoolbook"/>
        <w:sz w:val="20"/>
        <w:szCs w:val="20"/>
      </w:rPr>
      <w:t xml:space="preserve">Page </w:t>
    </w:r>
    <w:r w:rsidRPr="003D4629">
      <w:rPr>
        <w:rFonts w:ascii="Century Schoolbook" w:hAnsi="Century Schoolbook"/>
        <w:bCs/>
        <w:sz w:val="20"/>
        <w:szCs w:val="20"/>
      </w:rPr>
      <w:fldChar w:fldCharType="begin"/>
    </w:r>
    <w:r w:rsidRPr="003D4629">
      <w:rPr>
        <w:rFonts w:ascii="Century Schoolbook" w:hAnsi="Century Schoolbook"/>
        <w:bCs/>
        <w:sz w:val="20"/>
        <w:szCs w:val="20"/>
      </w:rPr>
      <w:instrText xml:space="preserve"> PAGE </w:instrText>
    </w:r>
    <w:r w:rsidRPr="003D4629">
      <w:rPr>
        <w:rFonts w:ascii="Century Schoolbook" w:hAnsi="Century Schoolbook"/>
        <w:bCs/>
        <w:sz w:val="20"/>
        <w:szCs w:val="20"/>
      </w:rPr>
      <w:fldChar w:fldCharType="separate"/>
    </w:r>
    <w:r>
      <w:rPr>
        <w:rFonts w:ascii="Century Schoolbook" w:hAnsi="Century Schoolbook"/>
        <w:bCs/>
        <w:noProof/>
        <w:sz w:val="20"/>
        <w:szCs w:val="20"/>
      </w:rPr>
      <w:t>4</w:t>
    </w:r>
    <w:r w:rsidRPr="003D4629">
      <w:rPr>
        <w:rFonts w:ascii="Century Schoolbook" w:hAnsi="Century Schoolbook"/>
        <w:bCs/>
        <w:sz w:val="20"/>
        <w:szCs w:val="20"/>
      </w:rPr>
      <w:fldChar w:fldCharType="end"/>
    </w:r>
    <w:r w:rsidRPr="003D4629">
      <w:rPr>
        <w:rFonts w:ascii="Century Schoolbook" w:hAnsi="Century Schoolbook"/>
        <w:sz w:val="20"/>
        <w:szCs w:val="20"/>
      </w:rPr>
      <w:t xml:space="preserve"> of </w:t>
    </w:r>
    <w:r w:rsidRPr="003D4629">
      <w:rPr>
        <w:rFonts w:ascii="Century Schoolbook" w:hAnsi="Century Schoolbook"/>
        <w:bCs/>
        <w:sz w:val="20"/>
        <w:szCs w:val="20"/>
      </w:rPr>
      <w:fldChar w:fldCharType="begin"/>
    </w:r>
    <w:r w:rsidRPr="003D4629">
      <w:rPr>
        <w:rFonts w:ascii="Century Schoolbook" w:hAnsi="Century Schoolbook"/>
        <w:bCs/>
        <w:sz w:val="20"/>
        <w:szCs w:val="20"/>
      </w:rPr>
      <w:instrText xml:space="preserve"> NUMPAGES  </w:instrText>
    </w:r>
    <w:r w:rsidRPr="003D4629">
      <w:rPr>
        <w:rFonts w:ascii="Century Schoolbook" w:hAnsi="Century Schoolbook"/>
        <w:bCs/>
        <w:sz w:val="20"/>
        <w:szCs w:val="20"/>
      </w:rPr>
      <w:fldChar w:fldCharType="separate"/>
    </w:r>
    <w:r>
      <w:rPr>
        <w:rFonts w:ascii="Century Schoolbook" w:hAnsi="Century Schoolbook"/>
        <w:bCs/>
        <w:noProof/>
        <w:sz w:val="20"/>
        <w:szCs w:val="20"/>
      </w:rPr>
      <w:t>4</w:t>
    </w:r>
    <w:r w:rsidRPr="003D4629">
      <w:rPr>
        <w:rFonts w:ascii="Century Schoolbook" w:hAnsi="Century Schoolbook"/>
        <w:bCs/>
        <w:sz w:val="20"/>
        <w:szCs w:val="20"/>
      </w:rPr>
      <w:fldChar w:fldCharType="end"/>
    </w:r>
  </w:p>
  <w:p w:rsidR="00C66510" w:rsidRPr="003D4629" w:rsidRDefault="00C66510">
    <w:pPr>
      <w:pStyle w:val="Footer"/>
      <w:rPr>
        <w:rFonts w:ascii="Century Schoolbook" w:hAnsi="Century Schoolbook"/>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510" w:rsidRDefault="00C66510" w:rsidP="003D4629">
      <w:r>
        <w:separator/>
      </w:r>
    </w:p>
  </w:footnote>
  <w:footnote w:type="continuationSeparator" w:id="0">
    <w:p w:rsidR="00C66510" w:rsidRDefault="00C66510" w:rsidP="003D46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25B54A7A"/>
    <w:multiLevelType w:val="hybridMultilevel"/>
    <w:tmpl w:val="6172AC6A"/>
    <w:lvl w:ilvl="0" w:tplc="E8188CAC">
      <w:start w:val="1"/>
      <w:numFmt w:val="decimal"/>
      <w:lvlText w:val="%1."/>
      <w:lvlJc w:val="left"/>
      <w:pPr>
        <w:ind w:left="720" w:hanging="360"/>
      </w:pPr>
      <w:rPr>
        <w:rFonts w:cs="Times New Roman"/>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77E8"/>
    <w:rsid w:val="00055800"/>
    <w:rsid w:val="00057B7B"/>
    <w:rsid w:val="00062FB8"/>
    <w:rsid w:val="00083B96"/>
    <w:rsid w:val="000F4593"/>
    <w:rsid w:val="00112D55"/>
    <w:rsid w:val="001B6D45"/>
    <w:rsid w:val="001D7A1C"/>
    <w:rsid w:val="00250477"/>
    <w:rsid w:val="002921AE"/>
    <w:rsid w:val="002C4AA2"/>
    <w:rsid w:val="002D7E8F"/>
    <w:rsid w:val="002E07AB"/>
    <w:rsid w:val="002E19E6"/>
    <w:rsid w:val="002F4C45"/>
    <w:rsid w:val="0031073B"/>
    <w:rsid w:val="0031402B"/>
    <w:rsid w:val="0033639E"/>
    <w:rsid w:val="00344925"/>
    <w:rsid w:val="003A12BB"/>
    <w:rsid w:val="003D4629"/>
    <w:rsid w:val="003E221A"/>
    <w:rsid w:val="00445D6F"/>
    <w:rsid w:val="004505F4"/>
    <w:rsid w:val="00483F5D"/>
    <w:rsid w:val="004A1138"/>
    <w:rsid w:val="004B4014"/>
    <w:rsid w:val="004E4BB1"/>
    <w:rsid w:val="005E4FFB"/>
    <w:rsid w:val="006132F9"/>
    <w:rsid w:val="006139D4"/>
    <w:rsid w:val="00651A44"/>
    <w:rsid w:val="0067321C"/>
    <w:rsid w:val="006818B0"/>
    <w:rsid w:val="0068456E"/>
    <w:rsid w:val="00696A18"/>
    <w:rsid w:val="006A7217"/>
    <w:rsid w:val="006C57D7"/>
    <w:rsid w:val="006D1E00"/>
    <w:rsid w:val="006F1FF8"/>
    <w:rsid w:val="00732B62"/>
    <w:rsid w:val="007671AF"/>
    <w:rsid w:val="0077175B"/>
    <w:rsid w:val="007A7058"/>
    <w:rsid w:val="007D2546"/>
    <w:rsid w:val="007E62C0"/>
    <w:rsid w:val="00835C17"/>
    <w:rsid w:val="008659C2"/>
    <w:rsid w:val="00896384"/>
    <w:rsid w:val="008E6AF0"/>
    <w:rsid w:val="00951400"/>
    <w:rsid w:val="00953E48"/>
    <w:rsid w:val="009C4635"/>
    <w:rsid w:val="009C4C30"/>
    <w:rsid w:val="009D5F55"/>
    <w:rsid w:val="009E50FF"/>
    <w:rsid w:val="00A06D57"/>
    <w:rsid w:val="00A31310"/>
    <w:rsid w:val="00A4584A"/>
    <w:rsid w:val="00A47104"/>
    <w:rsid w:val="00AA03C2"/>
    <w:rsid w:val="00AA55A8"/>
    <w:rsid w:val="00AB0AA9"/>
    <w:rsid w:val="00B13DAC"/>
    <w:rsid w:val="00B277E8"/>
    <w:rsid w:val="00B32D2A"/>
    <w:rsid w:val="00B975D6"/>
    <w:rsid w:val="00BA4988"/>
    <w:rsid w:val="00BD0B41"/>
    <w:rsid w:val="00BD4DED"/>
    <w:rsid w:val="00BF0718"/>
    <w:rsid w:val="00BF6464"/>
    <w:rsid w:val="00C01132"/>
    <w:rsid w:val="00C53E62"/>
    <w:rsid w:val="00C66510"/>
    <w:rsid w:val="00CC3965"/>
    <w:rsid w:val="00CC4CDF"/>
    <w:rsid w:val="00CC5297"/>
    <w:rsid w:val="00CD55AA"/>
    <w:rsid w:val="00D04B56"/>
    <w:rsid w:val="00D057B0"/>
    <w:rsid w:val="00D20514"/>
    <w:rsid w:val="00D544C6"/>
    <w:rsid w:val="00D5525C"/>
    <w:rsid w:val="00DA3407"/>
    <w:rsid w:val="00E14FA0"/>
    <w:rsid w:val="00E97A63"/>
    <w:rsid w:val="00EA2100"/>
    <w:rsid w:val="00F073D9"/>
    <w:rsid w:val="00F454F2"/>
    <w:rsid w:val="00F6471B"/>
    <w:rsid w:val="00F76162"/>
    <w:rsid w:val="00FB1D94"/>
    <w:rsid w:val="00FB62DC"/>
    <w:rsid w:val="00FE279C"/>
    <w:rsid w:val="00FE49D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BB1"/>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FootnoteText">
    <w:name w:val="footnote text"/>
    <w:basedOn w:val="Normal"/>
    <w:link w:val="FootnoteTextChar"/>
    <w:uiPriority w:val="99"/>
    <w:semiHidden/>
    <w:rsid w:val="002E19E6"/>
    <w:rPr>
      <w:sz w:val="20"/>
      <w:szCs w:val="20"/>
    </w:rPr>
  </w:style>
  <w:style w:type="character" w:customStyle="1" w:styleId="FootnoteTextChar">
    <w:name w:val="Footnote Text Char"/>
    <w:basedOn w:val="DefaultParagraphFont"/>
    <w:link w:val="FootnoteText"/>
    <w:uiPriority w:val="99"/>
    <w:semiHidden/>
    <w:locked/>
    <w:rsid w:val="002E19E6"/>
    <w:rPr>
      <w:rFonts w:cs="Times New Roman"/>
      <w:sz w:val="20"/>
      <w:szCs w:val="20"/>
    </w:rPr>
  </w:style>
  <w:style w:type="character" w:styleId="FootnoteReference">
    <w:name w:val="footnote reference"/>
    <w:basedOn w:val="DefaultParagraphFont"/>
    <w:uiPriority w:val="99"/>
    <w:semiHidden/>
    <w:rsid w:val="002E19E6"/>
    <w:rPr>
      <w:rFonts w:cs="Times New Roman"/>
      <w:vertAlign w:val="superscript"/>
    </w:rPr>
  </w:style>
  <w:style w:type="paragraph" w:styleId="BalloonText">
    <w:name w:val="Balloon Text"/>
    <w:basedOn w:val="Normal"/>
    <w:link w:val="BalloonTextChar"/>
    <w:uiPriority w:val="99"/>
    <w:semiHidden/>
    <w:rsid w:val="009514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14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4228035">
      <w:marLeft w:val="0"/>
      <w:marRight w:val="0"/>
      <w:marTop w:val="0"/>
      <w:marBottom w:val="0"/>
      <w:divBdr>
        <w:top w:val="none" w:sz="0" w:space="0" w:color="auto"/>
        <w:left w:val="none" w:sz="0" w:space="0" w:color="auto"/>
        <w:bottom w:val="none" w:sz="0" w:space="0" w:color="auto"/>
        <w:right w:val="none" w:sz="0" w:space="0" w:color="auto"/>
      </w:divBdr>
    </w:div>
    <w:div w:id="14442280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4</Pages>
  <Words>861</Words>
  <Characters>4909</Characters>
  <Application>Microsoft Office Outlook</Application>
  <DocSecurity>0</DocSecurity>
  <Lines>0</Lines>
  <Paragraphs>0</Paragraphs>
  <ScaleCrop>false</ScaleCrop>
  <Company>EOHHS</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2016-09-15T15:17:00Z</dcterms:created>
  <dc:creator>Engman, Heather (DPH)</dc:creator>
  <lastModifiedBy>erae</lastModifiedBy>
  <lastPrinted>2016-08-17T16:48:00Z</lastPrinted>
  <dcterms:modified xsi:type="dcterms:W3CDTF">2016-11-21T17:38:00Z</dcterms:modified>
  <revision>3</revision>
  <dc:title>COMMONWEALTH OF MASSACHUSETTS</dc:title>
</coreProperties>
</file>