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04F0" w14:textId="7FA35FB1" w:rsidR="00DE75C7" w:rsidRPr="007956CE" w:rsidRDefault="00DE75C7">
      <w:pPr>
        <w:pStyle w:val="BodyText"/>
      </w:pPr>
    </w:p>
    <w:p w14:paraId="399B0263" w14:textId="3B242135" w:rsidR="007956CE" w:rsidRPr="007956CE" w:rsidRDefault="007956CE" w:rsidP="007956CE">
      <w:pPr>
        <w:pStyle w:val="Heading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956CE">
        <w:rPr>
          <w:rFonts w:ascii="Times New Roman" w:hAnsi="Times New Roman" w:cs="Times New Roman"/>
          <w:caps/>
          <w:sz w:val="28"/>
          <w:szCs w:val="28"/>
        </w:rPr>
        <w:t>Massachusetts Department of Public Health</w:t>
      </w:r>
    </w:p>
    <w:p w14:paraId="741AD31B" w14:textId="601AB67B" w:rsidR="007956CE" w:rsidRPr="007956CE" w:rsidRDefault="007956CE" w:rsidP="007956CE">
      <w:pPr>
        <w:pStyle w:val="Heading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956CE">
        <w:rPr>
          <w:rFonts w:ascii="Times New Roman" w:hAnsi="Times New Roman" w:cs="Times New Roman"/>
          <w:caps/>
          <w:sz w:val="28"/>
          <w:szCs w:val="28"/>
        </w:rPr>
        <w:t>Immunization Division</w:t>
      </w:r>
    </w:p>
    <w:p w14:paraId="1BCF3ECF" w14:textId="77777777" w:rsidR="00DE75C7" w:rsidRDefault="00DE75C7" w:rsidP="007956CE">
      <w:pPr>
        <w:pStyle w:val="BodyText"/>
        <w:spacing w:before="10"/>
        <w:jc w:val="center"/>
        <w:rPr>
          <w:sz w:val="21"/>
        </w:rPr>
      </w:pPr>
    </w:p>
    <w:p w14:paraId="67A81100" w14:textId="35A10C89" w:rsidR="007956CE" w:rsidRDefault="00AE6FAF" w:rsidP="007956CE">
      <w:pPr>
        <w:pStyle w:val="Heading1"/>
        <w:spacing w:before="91" w:line="247" w:lineRule="auto"/>
        <w:ind w:left="0" w:right="-20" w:firstLine="0"/>
        <w:jc w:val="center"/>
      </w:pPr>
      <w:r>
        <w:t>Child Care Center/Preschool/Nursery</w:t>
      </w:r>
    </w:p>
    <w:p w14:paraId="78A959F2" w14:textId="7E824BEF" w:rsidR="00DE75C7" w:rsidRDefault="00AE6FAF" w:rsidP="007956CE">
      <w:pPr>
        <w:pStyle w:val="Heading1"/>
        <w:spacing w:before="91" w:line="247" w:lineRule="auto"/>
        <w:ind w:left="0" w:right="-20" w:firstLine="0"/>
        <w:jc w:val="center"/>
      </w:pPr>
      <w:r>
        <w:t>Immunization Requirement Summary</w:t>
      </w:r>
    </w:p>
    <w:p w14:paraId="13EC9573" w14:textId="77777777" w:rsidR="00DE75C7" w:rsidRDefault="00DE75C7">
      <w:pPr>
        <w:pStyle w:val="BodyText"/>
        <w:rPr>
          <w:b/>
          <w:sz w:val="26"/>
        </w:rPr>
      </w:pPr>
    </w:p>
    <w:p w14:paraId="762E0C0E" w14:textId="77777777" w:rsidR="00DE75C7" w:rsidRDefault="00DE75C7">
      <w:pPr>
        <w:pStyle w:val="BodyText"/>
        <w:spacing w:before="7"/>
        <w:rPr>
          <w:b/>
          <w:sz w:val="22"/>
        </w:rPr>
      </w:pPr>
    </w:p>
    <w:p w14:paraId="5F916687" w14:textId="77777777" w:rsidR="00DE75C7" w:rsidRDefault="00AE6FAF">
      <w:pPr>
        <w:pStyle w:val="Heading2"/>
        <w:spacing w:line="247" w:lineRule="auto"/>
        <w:ind w:right="820"/>
      </w:pPr>
      <w:r>
        <w:t>The following chart was developed to assist you in determining which immunizations are required:</w:t>
      </w:r>
    </w:p>
    <w:p w14:paraId="6817232E" w14:textId="77777777" w:rsidR="009757CD" w:rsidRDefault="009757CD">
      <w:pPr>
        <w:pStyle w:val="Heading2"/>
        <w:spacing w:line="247" w:lineRule="auto"/>
        <w:ind w:right="820"/>
      </w:pPr>
    </w:p>
    <w:p w14:paraId="5AAD8941" w14:textId="67BBA5AD" w:rsidR="00DE75C7" w:rsidRDefault="00E71B74">
      <w:pPr>
        <w:pStyle w:val="BodyText"/>
        <w:spacing w:before="1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D066BE6" wp14:editId="73DFB1F9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6029325" cy="0"/>
                <wp:effectExtent l="19050" t="19050" r="1905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A7524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9pt" to="546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" strokeweight="1.9pt">
                <w10:wrap type="topAndBottom" anchorx="page"/>
              </v:line>
            </w:pict>
          </mc:Fallback>
        </mc:AlternateContent>
      </w:r>
    </w:p>
    <w:p w14:paraId="4E7771E2" w14:textId="77777777" w:rsidR="00DE75C7" w:rsidRDefault="00DE75C7">
      <w:pPr>
        <w:pStyle w:val="BodyText"/>
      </w:pPr>
    </w:p>
    <w:p w14:paraId="5758BAD3" w14:textId="77777777" w:rsidR="00DE75C7" w:rsidRDefault="00DE75C7">
      <w:pPr>
        <w:pStyle w:val="BodyText"/>
        <w:spacing w:before="2"/>
        <w:rPr>
          <w:sz w:val="18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40"/>
        <w:gridCol w:w="7560"/>
      </w:tblGrid>
      <w:tr w:rsidR="009757CD" w:rsidRPr="009757CD" w14:paraId="462A10F0" w14:textId="77777777" w:rsidTr="00A40580">
        <w:tc>
          <w:tcPr>
            <w:tcW w:w="2340" w:type="dxa"/>
          </w:tcPr>
          <w:p w14:paraId="020414B0" w14:textId="77777777" w:rsidR="009757CD" w:rsidRPr="009757CD" w:rsidRDefault="009757CD" w:rsidP="00A40580">
            <w:pPr>
              <w:pStyle w:val="BodyText"/>
              <w:spacing w:before="4"/>
              <w:rPr>
                <w:b/>
                <w:sz w:val="24"/>
                <w:szCs w:val="24"/>
              </w:rPr>
            </w:pPr>
            <w:r w:rsidRPr="009757CD">
              <w:rPr>
                <w:b/>
                <w:sz w:val="24"/>
                <w:szCs w:val="24"/>
              </w:rPr>
              <w:t>If a child is this age:</w:t>
            </w:r>
          </w:p>
        </w:tc>
        <w:tc>
          <w:tcPr>
            <w:tcW w:w="7560" w:type="dxa"/>
          </w:tcPr>
          <w:p w14:paraId="719A43DB" w14:textId="77777777" w:rsidR="009757CD" w:rsidRPr="009757CD" w:rsidRDefault="009757CD" w:rsidP="00A40580">
            <w:pPr>
              <w:pStyle w:val="BodyText"/>
              <w:spacing w:before="4"/>
              <w:rPr>
                <w:b/>
                <w:sz w:val="24"/>
                <w:szCs w:val="24"/>
              </w:rPr>
            </w:pPr>
            <w:r w:rsidRPr="009757CD">
              <w:rPr>
                <w:b/>
                <w:sz w:val="24"/>
                <w:szCs w:val="24"/>
              </w:rPr>
              <w:t>he/she should have received:</w:t>
            </w:r>
          </w:p>
        </w:tc>
      </w:tr>
      <w:tr w:rsidR="009757CD" w:rsidRPr="009757CD" w14:paraId="0736BB5E" w14:textId="77777777" w:rsidTr="00A40580">
        <w:tc>
          <w:tcPr>
            <w:tcW w:w="2340" w:type="dxa"/>
          </w:tcPr>
          <w:p w14:paraId="56D892A4" w14:textId="77777777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>3 - 4 months</w:t>
            </w:r>
          </w:p>
        </w:tc>
        <w:tc>
          <w:tcPr>
            <w:tcW w:w="7560" w:type="dxa"/>
          </w:tcPr>
          <w:p w14:paraId="4D7E740B" w14:textId="77777777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 xml:space="preserve">1 DTaP, 1 polio, 2 </w:t>
            </w:r>
            <w:proofErr w:type="spellStart"/>
            <w:r w:rsidRPr="009757CD">
              <w:rPr>
                <w:sz w:val="24"/>
                <w:szCs w:val="24"/>
              </w:rPr>
              <w:t>HepB</w:t>
            </w:r>
            <w:proofErr w:type="spellEnd"/>
            <w:r w:rsidRPr="009757CD">
              <w:rPr>
                <w:sz w:val="24"/>
                <w:szCs w:val="24"/>
              </w:rPr>
              <w:t>, 1 Hib</w:t>
            </w:r>
            <w:r w:rsidRPr="009757C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757CD" w:rsidRPr="009757CD" w14:paraId="4739FE73" w14:textId="77777777" w:rsidTr="00A40580">
        <w:tc>
          <w:tcPr>
            <w:tcW w:w="2340" w:type="dxa"/>
          </w:tcPr>
          <w:p w14:paraId="59BEB1CE" w14:textId="77777777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>5 - 6</w:t>
            </w:r>
            <w:r w:rsidRPr="009757CD">
              <w:rPr>
                <w:spacing w:val="-2"/>
                <w:sz w:val="24"/>
                <w:szCs w:val="24"/>
              </w:rPr>
              <w:t xml:space="preserve"> </w:t>
            </w:r>
            <w:r w:rsidRPr="009757CD">
              <w:rPr>
                <w:sz w:val="24"/>
                <w:szCs w:val="24"/>
              </w:rPr>
              <w:t>months</w:t>
            </w:r>
          </w:p>
        </w:tc>
        <w:tc>
          <w:tcPr>
            <w:tcW w:w="7560" w:type="dxa"/>
          </w:tcPr>
          <w:p w14:paraId="03B80F92" w14:textId="77777777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 xml:space="preserve">2 DTaP, 2 polio, 2 </w:t>
            </w:r>
            <w:proofErr w:type="spellStart"/>
            <w:r w:rsidRPr="009757CD">
              <w:rPr>
                <w:sz w:val="24"/>
                <w:szCs w:val="24"/>
              </w:rPr>
              <w:t>HepB</w:t>
            </w:r>
            <w:proofErr w:type="spellEnd"/>
            <w:r w:rsidRPr="009757CD">
              <w:rPr>
                <w:sz w:val="24"/>
                <w:szCs w:val="24"/>
              </w:rPr>
              <w:t>, 2 Hib</w:t>
            </w:r>
            <w:r w:rsidRPr="009757C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757CD" w:rsidRPr="009757CD" w14:paraId="62E898A4" w14:textId="77777777" w:rsidTr="00A40580">
        <w:tc>
          <w:tcPr>
            <w:tcW w:w="2340" w:type="dxa"/>
          </w:tcPr>
          <w:p w14:paraId="16E35447" w14:textId="77777777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>7 - 17</w:t>
            </w:r>
            <w:r w:rsidRPr="009757CD">
              <w:rPr>
                <w:spacing w:val="-1"/>
                <w:sz w:val="24"/>
                <w:szCs w:val="24"/>
              </w:rPr>
              <w:t xml:space="preserve"> </w:t>
            </w:r>
            <w:r w:rsidRPr="009757CD">
              <w:rPr>
                <w:sz w:val="24"/>
                <w:szCs w:val="24"/>
              </w:rPr>
              <w:t>months</w:t>
            </w:r>
          </w:p>
        </w:tc>
        <w:tc>
          <w:tcPr>
            <w:tcW w:w="7560" w:type="dxa"/>
          </w:tcPr>
          <w:p w14:paraId="2A24DABF" w14:textId="6F3D4559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 xml:space="preserve">3 DTaP, 2 polio, 2 </w:t>
            </w:r>
            <w:proofErr w:type="spellStart"/>
            <w:r w:rsidRPr="009757CD">
              <w:rPr>
                <w:sz w:val="24"/>
                <w:szCs w:val="24"/>
              </w:rPr>
              <w:t>HepB</w:t>
            </w:r>
            <w:proofErr w:type="spellEnd"/>
            <w:r w:rsidRPr="009757CD">
              <w:rPr>
                <w:sz w:val="24"/>
                <w:szCs w:val="24"/>
              </w:rPr>
              <w:t>, 3 Hib</w:t>
            </w:r>
            <w:r w:rsidRPr="009757C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757CD" w:rsidRPr="009757CD" w14:paraId="315E3173" w14:textId="77777777" w:rsidTr="00A40580">
        <w:tc>
          <w:tcPr>
            <w:tcW w:w="2340" w:type="dxa"/>
          </w:tcPr>
          <w:p w14:paraId="1034C1D1" w14:textId="77777777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  <w:u w:val="single"/>
              </w:rPr>
              <w:t>&gt;</w:t>
            </w:r>
            <w:r w:rsidRPr="009757CD">
              <w:rPr>
                <w:sz w:val="24"/>
                <w:szCs w:val="24"/>
              </w:rPr>
              <w:t xml:space="preserve"> 18</w:t>
            </w:r>
            <w:r w:rsidRPr="009757CD">
              <w:rPr>
                <w:spacing w:val="-2"/>
                <w:sz w:val="24"/>
                <w:szCs w:val="24"/>
              </w:rPr>
              <w:t xml:space="preserve"> </w:t>
            </w:r>
            <w:r w:rsidRPr="009757CD">
              <w:rPr>
                <w:sz w:val="24"/>
                <w:szCs w:val="24"/>
              </w:rPr>
              <w:t>months</w:t>
            </w:r>
          </w:p>
        </w:tc>
        <w:tc>
          <w:tcPr>
            <w:tcW w:w="7560" w:type="dxa"/>
          </w:tcPr>
          <w:p w14:paraId="52FC3A87" w14:textId="67A5C56B" w:rsidR="009757CD" w:rsidRPr="009757CD" w:rsidRDefault="009757CD" w:rsidP="00A40580">
            <w:pPr>
              <w:pStyle w:val="BodyText"/>
              <w:spacing w:before="4"/>
              <w:rPr>
                <w:sz w:val="24"/>
                <w:szCs w:val="24"/>
              </w:rPr>
            </w:pPr>
            <w:r w:rsidRPr="009757CD">
              <w:rPr>
                <w:sz w:val="24"/>
                <w:szCs w:val="24"/>
              </w:rPr>
              <w:t xml:space="preserve">4 DTaP, 3 polio, 3 </w:t>
            </w:r>
            <w:proofErr w:type="spellStart"/>
            <w:r w:rsidRPr="009757CD">
              <w:rPr>
                <w:sz w:val="24"/>
                <w:szCs w:val="24"/>
              </w:rPr>
              <w:t>HepB</w:t>
            </w:r>
            <w:proofErr w:type="spellEnd"/>
            <w:r w:rsidRPr="009757CD">
              <w:rPr>
                <w:sz w:val="24"/>
                <w:szCs w:val="24"/>
              </w:rPr>
              <w:t>, 4 Hib</w:t>
            </w:r>
            <w:r w:rsidRPr="009757CD">
              <w:rPr>
                <w:sz w:val="24"/>
                <w:szCs w:val="24"/>
                <w:vertAlign w:val="superscript"/>
              </w:rPr>
              <w:t>1</w:t>
            </w:r>
            <w:r w:rsidRPr="009757CD">
              <w:rPr>
                <w:sz w:val="24"/>
                <w:szCs w:val="24"/>
              </w:rPr>
              <w:t>, 1 MMR, 1 Varicella</w:t>
            </w:r>
            <w:r w:rsidRPr="009757CD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059BCB8B" w14:textId="77777777" w:rsidR="00DE75C7" w:rsidRDefault="00DE75C7">
      <w:pPr>
        <w:pStyle w:val="BodyText"/>
        <w:spacing w:before="4"/>
        <w:rPr>
          <w:sz w:val="23"/>
        </w:rPr>
      </w:pPr>
    </w:p>
    <w:p w14:paraId="44DC40E7" w14:textId="4B805BE5" w:rsidR="009757CD" w:rsidRDefault="00E71B74" w:rsidP="009757CD">
      <w:pPr>
        <w:pStyle w:val="BodyText"/>
        <w:spacing w:before="1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A6633C4" wp14:editId="15893343">
                <wp:simplePos x="0" y="0"/>
                <wp:positionH relativeFrom="page">
                  <wp:posOffset>914400</wp:posOffset>
                </wp:positionH>
                <wp:positionV relativeFrom="paragraph">
                  <wp:posOffset>189230</wp:posOffset>
                </wp:positionV>
                <wp:extent cx="6029325" cy="0"/>
                <wp:effectExtent l="19050" t="13970" r="19050" b="14605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F139" id="Line 3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4.9pt" to="546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" strokeweight="1.9pt">
                <w10:wrap type="topAndBottom" anchorx="page"/>
              </v:line>
            </w:pict>
          </mc:Fallback>
        </mc:AlternateContent>
      </w:r>
    </w:p>
    <w:p w14:paraId="50B2BA9B" w14:textId="77777777" w:rsidR="009757CD" w:rsidRDefault="009757CD">
      <w:pPr>
        <w:pStyle w:val="BodyText"/>
        <w:spacing w:before="4"/>
        <w:rPr>
          <w:sz w:val="23"/>
        </w:rPr>
      </w:pPr>
    </w:p>
    <w:p w14:paraId="73AD9A3B" w14:textId="77777777" w:rsidR="00DE75C7" w:rsidRDefault="00AE6FAF">
      <w:pPr>
        <w:pStyle w:val="ListParagraph"/>
        <w:numPr>
          <w:ilvl w:val="0"/>
          <w:numId w:val="1"/>
        </w:numPr>
        <w:tabs>
          <w:tab w:val="left" w:pos="260"/>
        </w:tabs>
        <w:spacing w:line="254" w:lineRule="auto"/>
        <w:ind w:right="908" w:hanging="18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primary</w:t>
      </w:r>
      <w:r>
        <w:rPr>
          <w:spacing w:val="-8"/>
          <w:sz w:val="20"/>
        </w:rPr>
        <w:t xml:space="preserve"> </w:t>
      </w:r>
      <w:r>
        <w:rPr>
          <w:sz w:val="20"/>
        </w:rPr>
        <w:t>doses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Hib</w:t>
      </w:r>
      <w:r>
        <w:rPr>
          <w:spacing w:val="-3"/>
          <w:sz w:val="20"/>
        </w:rPr>
        <w:t xml:space="preserve"> </w:t>
      </w:r>
      <w:r>
        <w:rPr>
          <w:sz w:val="20"/>
        </w:rPr>
        <w:t>vaccine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vaccine</w:t>
      </w:r>
      <w:r>
        <w:rPr>
          <w:spacing w:val="-4"/>
          <w:sz w:val="20"/>
        </w:rPr>
        <w:t xml:space="preserve"> </w:t>
      </w: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series</w:t>
      </w:r>
      <w:r>
        <w:rPr>
          <w:spacing w:val="-5"/>
          <w:sz w:val="20"/>
        </w:rPr>
        <w:t xml:space="preserve"> </w:t>
      </w:r>
      <w:r>
        <w:rPr>
          <w:sz w:val="20"/>
        </w:rPr>
        <w:t>begins. Please refer to the M</w:t>
      </w:r>
      <w:r>
        <w:rPr>
          <w:i/>
          <w:sz w:val="20"/>
        </w:rPr>
        <w:t xml:space="preserve">DPH Immunization Schedule </w:t>
      </w:r>
      <w:r>
        <w:rPr>
          <w:sz w:val="20"/>
        </w:rPr>
        <w:t>for further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14:paraId="6602C60A" w14:textId="25352DF4" w:rsidR="00DE75C7" w:rsidRPr="006D08C3" w:rsidRDefault="00AE6FAF">
      <w:pPr>
        <w:pStyle w:val="ListParagraph"/>
        <w:numPr>
          <w:ilvl w:val="0"/>
          <w:numId w:val="1"/>
        </w:numPr>
        <w:tabs>
          <w:tab w:val="left" w:pos="260"/>
        </w:tabs>
        <w:spacing w:before="145" w:line="249" w:lineRule="auto"/>
        <w:ind w:hanging="180"/>
        <w:rPr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dose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varicella</w:t>
      </w:r>
      <w:r>
        <w:rPr>
          <w:spacing w:val="-6"/>
          <w:sz w:val="20"/>
        </w:rPr>
        <w:t xml:space="preserve"> </w:t>
      </w:r>
      <w:r>
        <w:rPr>
          <w:sz w:val="20"/>
        </w:rPr>
        <w:t>vaccine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physician-certified</w:t>
      </w:r>
      <w:r>
        <w:rPr>
          <w:spacing w:val="-5"/>
          <w:sz w:val="20"/>
        </w:rPr>
        <w:t xml:space="preserve"> </w:t>
      </w:r>
      <w:r>
        <w:rPr>
          <w:sz w:val="20"/>
        </w:rPr>
        <w:t>reliable</w:t>
      </w:r>
      <w:r>
        <w:rPr>
          <w:spacing w:val="-6"/>
          <w:sz w:val="20"/>
        </w:rPr>
        <w:t xml:space="preserve"> </w:t>
      </w:r>
      <w:r>
        <w:rPr>
          <w:sz w:val="20"/>
        </w:rPr>
        <w:t>history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chickenpox</w:t>
      </w:r>
      <w:r>
        <w:rPr>
          <w:spacing w:val="-7"/>
          <w:sz w:val="20"/>
        </w:rPr>
        <w:t xml:space="preserve"> </w:t>
      </w:r>
      <w:r>
        <w:rPr>
          <w:sz w:val="20"/>
        </w:rPr>
        <w:t>disease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required.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physician- certified reliable history of chickenpox disease consists of 1) physician interpretation of parent/guardian description of chickenpox; 2) physician diagnosis of chickenpox; or 3) serologic proof of</w:t>
      </w:r>
      <w:r>
        <w:rPr>
          <w:spacing w:val="-23"/>
          <w:sz w:val="20"/>
        </w:rPr>
        <w:t xml:space="preserve"> </w:t>
      </w:r>
      <w:r>
        <w:rPr>
          <w:spacing w:val="-3"/>
          <w:sz w:val="20"/>
        </w:rPr>
        <w:t>immunity.</w:t>
      </w:r>
    </w:p>
    <w:p w14:paraId="55F95A84" w14:textId="77777777" w:rsidR="000A5AD3" w:rsidRDefault="000A5AD3" w:rsidP="007562A7">
      <w:pPr>
        <w:pStyle w:val="ListParagraph"/>
        <w:tabs>
          <w:tab w:val="left" w:pos="260"/>
        </w:tabs>
        <w:spacing w:before="145" w:line="249" w:lineRule="auto"/>
        <w:ind w:firstLine="0"/>
        <w:rPr>
          <w:sz w:val="20"/>
        </w:rPr>
      </w:pPr>
    </w:p>
    <w:p w14:paraId="13744A2C" w14:textId="77777777" w:rsidR="00DE75C7" w:rsidRDefault="00DE75C7">
      <w:pPr>
        <w:pStyle w:val="BodyText"/>
        <w:spacing w:before="6"/>
        <w:rPr>
          <w:sz w:val="24"/>
        </w:rPr>
      </w:pPr>
    </w:p>
    <w:p w14:paraId="6F4E39F8" w14:textId="77777777" w:rsidR="00DE75C7" w:rsidRDefault="00AE6FAF">
      <w:pPr>
        <w:pStyle w:val="Heading2"/>
        <w:spacing w:line="247" w:lineRule="auto"/>
      </w:pPr>
      <w:r>
        <w:t xml:space="preserve">Children whose schedule has been interrupted and are in the process of being immunized (i.e., awaiting the next DTaP dose and in the waiting period) may remain in </w:t>
      </w:r>
      <w:proofErr w:type="gramStart"/>
      <w:r>
        <w:t>child care</w:t>
      </w:r>
      <w:proofErr w:type="gramEnd"/>
      <w:r>
        <w:t xml:space="preserve"> until the next dose is due. Those who exceed the specified interval (waiting period) must be excluded.</w:t>
      </w:r>
    </w:p>
    <w:p w14:paraId="2712E3F2" w14:textId="77777777" w:rsidR="00DE75C7" w:rsidRDefault="00DE75C7">
      <w:pPr>
        <w:pStyle w:val="BodyText"/>
        <w:rPr>
          <w:sz w:val="26"/>
        </w:rPr>
      </w:pPr>
    </w:p>
    <w:p w14:paraId="1ABF7057" w14:textId="77777777" w:rsidR="00DE75C7" w:rsidRDefault="00DE75C7">
      <w:pPr>
        <w:pStyle w:val="BodyText"/>
        <w:spacing w:before="5"/>
        <w:rPr>
          <w:sz w:val="23"/>
        </w:rPr>
      </w:pPr>
    </w:p>
    <w:p w14:paraId="3D4580A3" w14:textId="03999324" w:rsidR="00DE75C7" w:rsidRDefault="00AE6FAF">
      <w:pPr>
        <w:spacing w:line="247" w:lineRule="auto"/>
        <w:ind w:left="119" w:right="820"/>
        <w:rPr>
          <w:b/>
          <w:sz w:val="24"/>
        </w:rPr>
      </w:pPr>
      <w:r>
        <w:rPr>
          <w:b/>
          <w:sz w:val="24"/>
        </w:rPr>
        <w:t xml:space="preserve">Other vaccines recommended, but not required for </w:t>
      </w:r>
      <w:proofErr w:type="gramStart"/>
      <w:r>
        <w:rPr>
          <w:b/>
          <w:sz w:val="24"/>
        </w:rPr>
        <w:t>child care</w:t>
      </w:r>
      <w:proofErr w:type="gramEnd"/>
      <w:r>
        <w:rPr>
          <w:b/>
          <w:sz w:val="24"/>
        </w:rPr>
        <w:t xml:space="preserve"> or preschool entry, include:</w:t>
      </w:r>
      <w:r w:rsidR="00EB5293">
        <w:rPr>
          <w:b/>
          <w:sz w:val="24"/>
        </w:rPr>
        <w:t xml:space="preserve"> influenza </w:t>
      </w:r>
      <w:r w:rsidR="00410564">
        <w:rPr>
          <w:b/>
          <w:sz w:val="24"/>
        </w:rPr>
        <w:t>vaccine, pneumococcal</w:t>
      </w:r>
      <w:r>
        <w:rPr>
          <w:b/>
          <w:sz w:val="24"/>
        </w:rPr>
        <w:t xml:space="preserve"> </w:t>
      </w:r>
      <w:r w:rsidR="007562A7">
        <w:rPr>
          <w:b/>
          <w:sz w:val="24"/>
        </w:rPr>
        <w:t>conjugate (</w:t>
      </w:r>
      <w:r>
        <w:rPr>
          <w:b/>
          <w:sz w:val="24"/>
        </w:rPr>
        <w:t xml:space="preserve">PCV13), hepatitis A, </w:t>
      </w:r>
      <w:r w:rsidR="009757CD">
        <w:rPr>
          <w:b/>
          <w:sz w:val="24"/>
        </w:rPr>
        <w:t xml:space="preserve">and </w:t>
      </w:r>
      <w:r>
        <w:rPr>
          <w:b/>
          <w:sz w:val="24"/>
        </w:rPr>
        <w:t>rotavirus vaccine.</w:t>
      </w:r>
    </w:p>
    <w:p w14:paraId="2E64CE8C" w14:textId="77777777" w:rsidR="00DE75C7" w:rsidRDefault="00DE75C7">
      <w:pPr>
        <w:pStyle w:val="BodyText"/>
        <w:rPr>
          <w:b/>
        </w:rPr>
      </w:pPr>
    </w:p>
    <w:p w14:paraId="6C54A8D3" w14:textId="77777777" w:rsidR="00DE75C7" w:rsidRDefault="00DE75C7">
      <w:pPr>
        <w:pStyle w:val="BodyText"/>
        <w:rPr>
          <w:b/>
        </w:rPr>
      </w:pPr>
    </w:p>
    <w:p w14:paraId="06DD89F0" w14:textId="77777777" w:rsidR="00DE75C7" w:rsidRDefault="00DE75C7">
      <w:pPr>
        <w:pStyle w:val="BodyText"/>
        <w:rPr>
          <w:b/>
        </w:rPr>
      </w:pPr>
    </w:p>
    <w:p w14:paraId="7C016339" w14:textId="77777777" w:rsidR="00DE75C7" w:rsidRDefault="00DE75C7">
      <w:pPr>
        <w:pStyle w:val="BodyText"/>
        <w:rPr>
          <w:b/>
        </w:rPr>
      </w:pPr>
    </w:p>
    <w:p w14:paraId="5C4873E5" w14:textId="77777777" w:rsidR="00DE75C7" w:rsidRDefault="00DE75C7">
      <w:pPr>
        <w:pStyle w:val="BodyText"/>
        <w:rPr>
          <w:b/>
        </w:rPr>
      </w:pPr>
    </w:p>
    <w:p w14:paraId="62931180" w14:textId="77777777" w:rsidR="00DE75C7" w:rsidRDefault="00DE75C7">
      <w:pPr>
        <w:pStyle w:val="BodyText"/>
        <w:rPr>
          <w:b/>
        </w:rPr>
      </w:pPr>
    </w:p>
    <w:p w14:paraId="3F133843" w14:textId="77777777" w:rsidR="00DE75C7" w:rsidRDefault="00DE75C7">
      <w:pPr>
        <w:pStyle w:val="BodyText"/>
        <w:rPr>
          <w:b/>
        </w:rPr>
      </w:pPr>
    </w:p>
    <w:p w14:paraId="5F62373B" w14:textId="77777777" w:rsidR="00DE75C7" w:rsidRDefault="00DE75C7">
      <w:pPr>
        <w:pStyle w:val="BodyText"/>
        <w:rPr>
          <w:b/>
        </w:rPr>
      </w:pPr>
    </w:p>
    <w:p w14:paraId="55EDCAEB" w14:textId="77777777" w:rsidR="00DE75C7" w:rsidRDefault="00DE75C7">
      <w:pPr>
        <w:pStyle w:val="BodyText"/>
        <w:rPr>
          <w:b/>
        </w:rPr>
      </w:pPr>
    </w:p>
    <w:p w14:paraId="1E8E7636" w14:textId="77777777" w:rsidR="00DE75C7" w:rsidRDefault="00DE75C7">
      <w:pPr>
        <w:pStyle w:val="BodyText"/>
        <w:spacing w:before="5"/>
        <w:rPr>
          <w:b/>
          <w:sz w:val="22"/>
        </w:rPr>
      </w:pPr>
    </w:p>
    <w:p w14:paraId="5A59AB1D" w14:textId="1DA79A9E" w:rsidR="00DE75C7" w:rsidRDefault="00AE6FAF">
      <w:pPr>
        <w:spacing w:before="1"/>
        <w:ind w:right="748"/>
        <w:jc w:val="right"/>
        <w:rPr>
          <w:sz w:val="16"/>
        </w:rPr>
      </w:pPr>
      <w:r>
        <w:rPr>
          <w:w w:val="95"/>
          <w:sz w:val="16"/>
        </w:rPr>
        <w:t>ChildcareRequirementsSummary20</w:t>
      </w:r>
      <w:r w:rsidR="009757CD">
        <w:rPr>
          <w:w w:val="95"/>
          <w:sz w:val="16"/>
        </w:rPr>
        <w:t>2</w:t>
      </w:r>
      <w:r w:rsidR="00410564">
        <w:rPr>
          <w:w w:val="95"/>
          <w:sz w:val="16"/>
        </w:rPr>
        <w:t>1</w:t>
      </w:r>
    </w:p>
    <w:sectPr w:rsidR="00DE75C7">
      <w:type w:val="continuous"/>
      <w:pgSz w:w="12240" w:h="15840"/>
      <w:pgMar w:top="1360" w:right="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264BD"/>
    <w:multiLevelType w:val="hybridMultilevel"/>
    <w:tmpl w:val="FA321398"/>
    <w:lvl w:ilvl="0" w:tplc="2796EC6A">
      <w:start w:val="1"/>
      <w:numFmt w:val="decimal"/>
      <w:lvlText w:val="%1"/>
      <w:lvlJc w:val="left"/>
      <w:pPr>
        <w:ind w:left="300" w:hanging="140"/>
        <w:jc w:val="left"/>
      </w:pPr>
      <w:rPr>
        <w:rFonts w:ascii="Times New Roman" w:eastAsia="Times New Roman" w:hAnsi="Times New Roman" w:cs="Times New Roman" w:hint="default"/>
        <w:w w:val="99"/>
        <w:position w:val="11"/>
        <w:sz w:val="16"/>
        <w:szCs w:val="16"/>
        <w:lang w:val="en-US" w:eastAsia="en-US" w:bidi="en-US"/>
      </w:rPr>
    </w:lvl>
    <w:lvl w:ilvl="1" w:tplc="677EEBA4">
      <w:numFmt w:val="bullet"/>
      <w:lvlText w:val="•"/>
      <w:lvlJc w:val="left"/>
      <w:pPr>
        <w:ind w:left="1294" w:hanging="140"/>
      </w:pPr>
      <w:rPr>
        <w:rFonts w:hint="default"/>
        <w:lang w:val="en-US" w:eastAsia="en-US" w:bidi="en-US"/>
      </w:rPr>
    </w:lvl>
    <w:lvl w:ilvl="2" w:tplc="7AA46266">
      <w:numFmt w:val="bullet"/>
      <w:lvlText w:val="•"/>
      <w:lvlJc w:val="left"/>
      <w:pPr>
        <w:ind w:left="2288" w:hanging="140"/>
      </w:pPr>
      <w:rPr>
        <w:rFonts w:hint="default"/>
        <w:lang w:val="en-US" w:eastAsia="en-US" w:bidi="en-US"/>
      </w:rPr>
    </w:lvl>
    <w:lvl w:ilvl="3" w:tplc="6458F0AC">
      <w:numFmt w:val="bullet"/>
      <w:lvlText w:val="•"/>
      <w:lvlJc w:val="left"/>
      <w:pPr>
        <w:ind w:left="3282" w:hanging="140"/>
      </w:pPr>
      <w:rPr>
        <w:rFonts w:hint="default"/>
        <w:lang w:val="en-US" w:eastAsia="en-US" w:bidi="en-US"/>
      </w:rPr>
    </w:lvl>
    <w:lvl w:ilvl="4" w:tplc="A2006F3E">
      <w:numFmt w:val="bullet"/>
      <w:lvlText w:val="•"/>
      <w:lvlJc w:val="left"/>
      <w:pPr>
        <w:ind w:left="4276" w:hanging="140"/>
      </w:pPr>
      <w:rPr>
        <w:rFonts w:hint="default"/>
        <w:lang w:val="en-US" w:eastAsia="en-US" w:bidi="en-US"/>
      </w:rPr>
    </w:lvl>
    <w:lvl w:ilvl="5" w:tplc="3C42398C">
      <w:numFmt w:val="bullet"/>
      <w:lvlText w:val="•"/>
      <w:lvlJc w:val="left"/>
      <w:pPr>
        <w:ind w:left="5270" w:hanging="140"/>
      </w:pPr>
      <w:rPr>
        <w:rFonts w:hint="default"/>
        <w:lang w:val="en-US" w:eastAsia="en-US" w:bidi="en-US"/>
      </w:rPr>
    </w:lvl>
    <w:lvl w:ilvl="6" w:tplc="3AB821B0">
      <w:numFmt w:val="bullet"/>
      <w:lvlText w:val="•"/>
      <w:lvlJc w:val="left"/>
      <w:pPr>
        <w:ind w:left="6264" w:hanging="140"/>
      </w:pPr>
      <w:rPr>
        <w:rFonts w:hint="default"/>
        <w:lang w:val="en-US" w:eastAsia="en-US" w:bidi="en-US"/>
      </w:rPr>
    </w:lvl>
    <w:lvl w:ilvl="7" w:tplc="E55EE696">
      <w:numFmt w:val="bullet"/>
      <w:lvlText w:val="•"/>
      <w:lvlJc w:val="left"/>
      <w:pPr>
        <w:ind w:left="7258" w:hanging="140"/>
      </w:pPr>
      <w:rPr>
        <w:rFonts w:hint="default"/>
        <w:lang w:val="en-US" w:eastAsia="en-US" w:bidi="en-US"/>
      </w:rPr>
    </w:lvl>
    <w:lvl w:ilvl="8" w:tplc="CAF2313E">
      <w:numFmt w:val="bullet"/>
      <w:lvlText w:val="•"/>
      <w:lvlJc w:val="left"/>
      <w:pPr>
        <w:ind w:left="8252" w:hanging="1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7"/>
    <w:rsid w:val="0007098D"/>
    <w:rsid w:val="00094035"/>
    <w:rsid w:val="000A5AD3"/>
    <w:rsid w:val="00410564"/>
    <w:rsid w:val="006D08C3"/>
    <w:rsid w:val="007562A7"/>
    <w:rsid w:val="007956CE"/>
    <w:rsid w:val="009757CD"/>
    <w:rsid w:val="00AE6FAF"/>
    <w:rsid w:val="00C825A2"/>
    <w:rsid w:val="00C957C7"/>
    <w:rsid w:val="00DE75C7"/>
    <w:rsid w:val="00E71B74"/>
    <w:rsid w:val="00EB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BA42"/>
  <w15:docId w15:val="{7377110C-73F5-4B13-9EB4-CB98D7F8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9" w:right="820" w:hanging="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56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2"/>
      <w:ind w:left="300" w:right="785" w:hanging="180"/>
    </w:pPr>
  </w:style>
  <w:style w:type="paragraph" w:customStyle="1" w:styleId="TableParagraph">
    <w:name w:val="Table Paragraph"/>
    <w:basedOn w:val="Normal"/>
    <w:uiPriority w:val="1"/>
    <w:qFormat/>
    <w:pPr>
      <w:spacing w:before="137"/>
    </w:pPr>
  </w:style>
  <w:style w:type="table" w:styleId="TableGrid">
    <w:name w:val="Table Grid"/>
    <w:basedOn w:val="TableNormal"/>
    <w:uiPriority w:val="59"/>
    <w:unhideWhenUsed/>
    <w:rsid w:val="0097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56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320A4F3EACA42A46B30E2F2CC12E4" ma:contentTypeVersion="9" ma:contentTypeDescription="Create a new document." ma:contentTypeScope="" ma:versionID="235d47bea936d8176f3f406a539bc15c">
  <xsd:schema xmlns:xsd="http://www.w3.org/2001/XMLSchema" xmlns:xs="http://www.w3.org/2001/XMLSchema" xmlns:p="http://schemas.microsoft.com/office/2006/metadata/properties" xmlns:ns2="a00b7208-d186-4866-bf6c-4158936aa133" xmlns:ns3="fb2cf4de-29fa-424e-b18e-cff0f97826b5" targetNamespace="http://schemas.microsoft.com/office/2006/metadata/properties" ma:root="true" ma:fieldsID="5d72bbc3eb0c7c9cd433e87459515152" ns2:_="" ns3:_="">
    <xsd:import namespace="a00b7208-d186-4866-bf6c-4158936aa133"/>
    <xsd:import namespace="fb2cf4de-29fa-424e-b18e-cff0f9782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b7208-d186-4866-bf6c-4158936aa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f4de-29fa-424e-b18e-cff0f9782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1BEA1-D290-4D7F-8D7C-570B07F83A5F}"/>
</file>

<file path=customXml/itemProps2.xml><?xml version="1.0" encoding="utf-8"?>
<ds:datastoreItem xmlns:ds="http://schemas.openxmlformats.org/officeDocument/2006/customXml" ds:itemID="{0E526BEF-625A-4562-B37F-1202FBBC1BEB}"/>
</file>

<file path=customXml/itemProps3.xml><?xml version="1.0" encoding="utf-8"?>
<ds:datastoreItem xmlns:ds="http://schemas.openxmlformats.org/officeDocument/2006/customXml" ds:itemID="{9F8076CD-064D-4AE7-946E-E53200E77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EOHHS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Ahnger-Pier, Kathryn (DPH)</dc:creator>
  <cp:lastModifiedBy>Adams, Francis (DPH)</cp:lastModifiedBy>
  <cp:revision>2</cp:revision>
  <dcterms:created xsi:type="dcterms:W3CDTF">2021-09-24T14:51:00Z</dcterms:created>
  <dcterms:modified xsi:type="dcterms:W3CDTF">2021-09-24T14:51:00Z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2019-09-09T00:00:00Z</vt:filetime>
  </property>
  <property fmtid="{D5CDD505-2E9C-101B-9397-08002B2CF9AE}" pid="5" name="ContentTypeId">
    <vt:lpwstr>0x01010013C320A4F3EACA42A46B30E2F2CC12E4</vt:lpwstr>
  </property>
</Properties>
</file>