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4D02178F" w:rsidR="003D71AC" w:rsidRPr="00DE1C3D" w:rsidRDefault="00A70C00" w:rsidP="00DE1C3D">
      <w:pPr>
        <w:pStyle w:val="Heading2"/>
        <w:rPr>
          <w:bCs w:val="0"/>
          <w:color w:val="1F497D" w:themeColor="text2"/>
        </w:rPr>
      </w:pPr>
      <w:r w:rsidRPr="00DE1C3D">
        <w:rPr>
          <w:b w:val="0"/>
          <w:bCs w:val="0"/>
          <w:color w:val="1F497D" w:themeColor="text2"/>
        </w:rPr>
        <w:t>Analytic Data Dictionary for the Massachusetts Prescription Monitoring Program’s and Bureau of Substance Addiction Services Naloxone file. The dataset name is VW_PHD_PMP_NALX_DATA_ANALYTIC</w:t>
      </w:r>
    </w:p>
    <w:tbl>
      <w:tblPr>
        <w:tblW w:w="10800" w:type="dxa"/>
        <w:tblLayout w:type="fixed"/>
        <w:tblLook w:val="06A0" w:firstRow="1" w:lastRow="0" w:firstColumn="1" w:lastColumn="0" w:noHBand="1" w:noVBand="1"/>
        <w:tblCaption w:val="Analytic Data Dictionary VW_PHD_PMP_NALX_DATA_ANALYTIC"/>
        <w:tblDescription w:val="This is the Analytic Data Dictionary for the Massachusetts Prescription Monitoring Program’s and Bureau of Substance Addiction Services Naloxone file."/>
      </w:tblPr>
      <w:tblGrid>
        <w:gridCol w:w="2628"/>
        <w:gridCol w:w="2689"/>
        <w:gridCol w:w="3611"/>
        <w:gridCol w:w="1872"/>
      </w:tblGrid>
      <w:tr w:rsidR="008E16B9" w:rsidRPr="00A60A8E" w14:paraId="539D37A2" w14:textId="77777777" w:rsidTr="00707426">
        <w:trPr>
          <w:cantSplit/>
          <w:trHeight w:val="720"/>
          <w:tblHeader/>
        </w:trPr>
        <w:tc>
          <w:tcPr>
            <w:tcW w:w="262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8E16B9" w:rsidRPr="00A60A8E" w:rsidRDefault="008E16B9" w:rsidP="005C60A6">
            <w:pPr>
              <w:spacing w:after="0" w:line="240" w:lineRule="auto"/>
              <w:jc w:val="center"/>
              <w:rPr>
                <w:rFonts w:eastAsia="Times New Roman" w:cstheme="minorHAnsi"/>
                <w:b/>
                <w:bCs/>
                <w:color w:val="000000"/>
                <w:sz w:val="24"/>
                <w:szCs w:val="24"/>
              </w:rPr>
            </w:pPr>
            <w:bookmarkStart w:id="0" w:name="_Hlk53499283"/>
            <w:r w:rsidRPr="00A60A8E">
              <w:rPr>
                <w:rFonts w:eastAsia="Times New Roman" w:cstheme="minorHAnsi"/>
                <w:b/>
                <w:bCs/>
                <w:color w:val="000000"/>
                <w:sz w:val="24"/>
                <w:szCs w:val="24"/>
              </w:rPr>
              <w:t>Variable Name</w:t>
            </w:r>
          </w:p>
        </w:tc>
        <w:tc>
          <w:tcPr>
            <w:tcW w:w="2689"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8E16B9" w:rsidRPr="00A60A8E" w:rsidRDefault="008E16B9" w:rsidP="005C60A6">
            <w:pPr>
              <w:spacing w:after="0" w:line="240" w:lineRule="auto"/>
              <w:jc w:val="center"/>
              <w:rPr>
                <w:rFonts w:eastAsia="Times New Roman" w:cstheme="minorHAnsi"/>
                <w:b/>
                <w:bCs/>
                <w:color w:val="000000"/>
                <w:sz w:val="24"/>
                <w:szCs w:val="24"/>
              </w:rPr>
            </w:pPr>
            <w:r w:rsidRPr="00A60A8E">
              <w:rPr>
                <w:rFonts w:eastAsia="Times New Roman" w:cstheme="minorHAnsi"/>
                <w:b/>
                <w:bCs/>
                <w:color w:val="000000"/>
                <w:sz w:val="24"/>
                <w:szCs w:val="24"/>
              </w:rPr>
              <w:t>Variable Description</w:t>
            </w:r>
          </w:p>
        </w:tc>
        <w:tc>
          <w:tcPr>
            <w:tcW w:w="3611"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8E16B9" w:rsidRPr="00A60A8E" w:rsidRDefault="008E16B9" w:rsidP="005C60A6">
            <w:pPr>
              <w:spacing w:after="0" w:line="240" w:lineRule="auto"/>
              <w:jc w:val="center"/>
              <w:rPr>
                <w:rFonts w:eastAsia="Times New Roman" w:cstheme="minorHAnsi"/>
                <w:b/>
                <w:bCs/>
                <w:color w:val="000000"/>
                <w:sz w:val="24"/>
                <w:szCs w:val="24"/>
              </w:rPr>
            </w:pPr>
            <w:r w:rsidRPr="00A60A8E">
              <w:rPr>
                <w:rFonts w:eastAsia="Times New Roman" w:cstheme="minorHAnsi"/>
                <w:b/>
                <w:bCs/>
                <w:color w:val="000000"/>
                <w:sz w:val="24"/>
                <w:szCs w:val="24"/>
              </w:rPr>
              <w:t>Meta Data</w:t>
            </w:r>
          </w:p>
        </w:tc>
        <w:tc>
          <w:tcPr>
            <w:tcW w:w="1872"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8E16B9" w:rsidRPr="00A60A8E" w:rsidRDefault="008E16B9" w:rsidP="005C60A6">
            <w:pPr>
              <w:spacing w:after="0" w:line="240" w:lineRule="auto"/>
              <w:jc w:val="center"/>
              <w:rPr>
                <w:rFonts w:eastAsia="Times New Roman" w:cstheme="minorHAnsi"/>
                <w:b/>
                <w:bCs/>
                <w:color w:val="000000"/>
                <w:sz w:val="24"/>
                <w:szCs w:val="24"/>
              </w:rPr>
            </w:pPr>
            <w:r w:rsidRPr="00A60A8E">
              <w:rPr>
                <w:rFonts w:eastAsia="Times New Roman" w:cstheme="minorHAnsi"/>
                <w:b/>
                <w:bCs/>
                <w:color w:val="000000"/>
                <w:sz w:val="24"/>
                <w:szCs w:val="24"/>
              </w:rPr>
              <w:t>Format</w:t>
            </w:r>
          </w:p>
        </w:tc>
      </w:tr>
      <w:tr w:rsidR="00C56A37" w:rsidRPr="00A60A8E" w14:paraId="74954071"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A970367" w14:textId="77777777" w:rsidR="00C56A37" w:rsidRPr="00A60A8E" w:rsidRDefault="00C56A37" w:rsidP="00C83999">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ID</w:t>
            </w:r>
          </w:p>
        </w:tc>
        <w:tc>
          <w:tcPr>
            <w:tcW w:w="2689" w:type="dxa"/>
            <w:tcBorders>
              <w:top w:val="single" w:sz="4" w:space="0" w:color="auto"/>
              <w:left w:val="single" w:sz="4" w:space="0" w:color="auto"/>
              <w:bottom w:val="single" w:sz="4" w:space="0" w:color="auto"/>
              <w:right w:val="single" w:sz="4" w:space="0" w:color="auto"/>
            </w:tcBorders>
            <w:vAlign w:val="center"/>
          </w:tcPr>
          <w:p w14:paraId="2B749016" w14:textId="233B2BE1" w:rsidR="00C56A37" w:rsidRPr="00A60A8E" w:rsidRDefault="00A70C00" w:rsidP="00C83999">
            <w:pPr>
              <w:spacing w:after="0" w:line="240" w:lineRule="auto"/>
              <w:rPr>
                <w:rFonts w:eastAsia="Times New Roman" w:cstheme="minorHAnsi"/>
                <w:bCs/>
                <w:color w:val="000000"/>
                <w:sz w:val="24"/>
                <w:szCs w:val="24"/>
              </w:rPr>
            </w:pPr>
            <w:r>
              <w:rPr>
                <w:rFonts w:eastAsia="Times New Roman" w:cstheme="minorHAnsi"/>
                <w:bCs/>
                <w:color w:val="000000"/>
                <w:sz w:val="24"/>
                <w:szCs w:val="24"/>
              </w:rPr>
              <w:t>Public Health Data Warehouse (</w:t>
            </w:r>
            <w:r w:rsidR="00FB420E" w:rsidRPr="00A60A8E">
              <w:rPr>
                <w:rFonts w:eastAsia="Times New Roman" w:cstheme="minorHAnsi"/>
                <w:bCs/>
                <w:color w:val="000000"/>
                <w:sz w:val="24"/>
                <w:szCs w:val="24"/>
              </w:rPr>
              <w:t>PHD</w:t>
            </w:r>
            <w:r w:rsidR="005E6E46">
              <w:rPr>
                <w:rFonts w:eastAsia="Times New Roman" w:cstheme="minorHAnsi"/>
                <w:bCs/>
                <w:color w:val="000000"/>
                <w:sz w:val="24"/>
                <w:szCs w:val="24"/>
              </w:rPr>
              <w:t>)</w:t>
            </w:r>
            <w:r w:rsidR="00FB420E" w:rsidRPr="00A60A8E">
              <w:rPr>
                <w:rFonts w:eastAsia="Times New Roman" w:cstheme="minorHAnsi"/>
                <w:bCs/>
                <w:color w:val="000000"/>
                <w:sz w:val="24"/>
                <w:szCs w:val="24"/>
              </w:rPr>
              <w:t xml:space="preserve"> ID</w:t>
            </w:r>
          </w:p>
        </w:tc>
        <w:tc>
          <w:tcPr>
            <w:tcW w:w="3611" w:type="dxa"/>
            <w:tcBorders>
              <w:top w:val="single" w:sz="4" w:space="0" w:color="auto"/>
              <w:left w:val="single" w:sz="4" w:space="0" w:color="auto"/>
              <w:bottom w:val="single" w:sz="4" w:space="0" w:color="auto"/>
              <w:right w:val="single" w:sz="4" w:space="0" w:color="auto"/>
            </w:tcBorders>
            <w:vAlign w:val="center"/>
          </w:tcPr>
          <w:p w14:paraId="5ABB8B7A" w14:textId="77777777" w:rsidR="00C56A37" w:rsidRPr="00A60A8E" w:rsidRDefault="001E3ED2" w:rsidP="00C83999">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9</w:t>
            </w:r>
            <w:r w:rsidR="00C56A37" w:rsidRPr="00A60A8E">
              <w:rPr>
                <w:rFonts w:eastAsia="Times New Roman" w:cstheme="minorHAnsi"/>
                <w:bCs/>
                <w:color w:val="000000"/>
                <w:sz w:val="24"/>
                <w:szCs w:val="24"/>
              </w:rPr>
              <w:t xml:space="preserve"> character </w:t>
            </w:r>
            <w:r w:rsidR="009842D1" w:rsidRPr="00A60A8E">
              <w:rPr>
                <w:rFonts w:eastAsia="Times New Roman" w:cstheme="minorHAnsi"/>
                <w:bCs/>
                <w:color w:val="000000"/>
                <w:sz w:val="24"/>
                <w:szCs w:val="24"/>
              </w:rPr>
              <w:t>alphanumeric</w:t>
            </w:r>
            <w:r w:rsidR="00C56A37" w:rsidRPr="00A60A8E">
              <w:rPr>
                <w:rFonts w:eastAsia="Times New Roman" w:cstheme="minorHAnsi"/>
                <w:bCs/>
                <w:color w:val="000000"/>
                <w:sz w:val="24"/>
                <w:szCs w:val="24"/>
              </w:rPr>
              <w:t xml:space="preserve"> ID</w:t>
            </w:r>
          </w:p>
        </w:tc>
        <w:tc>
          <w:tcPr>
            <w:tcW w:w="1872" w:type="dxa"/>
            <w:tcBorders>
              <w:top w:val="single" w:sz="4" w:space="0" w:color="auto"/>
              <w:left w:val="single" w:sz="4" w:space="0" w:color="auto"/>
              <w:bottom w:val="single" w:sz="4" w:space="0" w:color="auto"/>
              <w:right w:val="single" w:sz="4" w:space="0" w:color="auto"/>
            </w:tcBorders>
            <w:vAlign w:val="center"/>
          </w:tcPr>
          <w:p w14:paraId="081808D2" w14:textId="0564BF79" w:rsidR="00C56A37" w:rsidRPr="00A60A8E" w:rsidRDefault="00C56A37" w:rsidP="00C83999">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r w:rsidR="00A70C00">
              <w:rPr>
                <w:rFonts w:eastAsia="Times New Roman" w:cstheme="minorHAnsi"/>
                <w:bCs/>
                <w:color w:val="000000"/>
                <w:sz w:val="24"/>
                <w:szCs w:val="24"/>
              </w:rPr>
              <w:t>acter (Char)</w:t>
            </w:r>
          </w:p>
        </w:tc>
      </w:tr>
      <w:tr w:rsidR="003C718F" w:rsidRPr="00A60A8E" w14:paraId="7CC1B6E5"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94559F8"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Age_PMP</w:t>
            </w:r>
          </w:p>
        </w:tc>
        <w:tc>
          <w:tcPr>
            <w:tcW w:w="2689" w:type="dxa"/>
            <w:tcBorders>
              <w:top w:val="single" w:sz="4" w:space="0" w:color="auto"/>
              <w:left w:val="single" w:sz="4" w:space="0" w:color="auto"/>
              <w:bottom w:val="single" w:sz="4" w:space="0" w:color="auto"/>
              <w:right w:val="single" w:sz="4" w:space="0" w:color="auto"/>
            </w:tcBorders>
            <w:vAlign w:val="center"/>
          </w:tcPr>
          <w:p w14:paraId="0F3EFCC6" w14:textId="78227B92"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Age of patient</w:t>
            </w:r>
            <w:r w:rsidR="00B338EB" w:rsidRPr="00A60A8E">
              <w:rPr>
                <w:rFonts w:eastAsia="Times New Roman" w:cstheme="minorHAnsi"/>
                <w:bCs/>
                <w:color w:val="000000"/>
                <w:sz w:val="24"/>
                <w:szCs w:val="24"/>
              </w:rPr>
              <w:t xml:space="preserve"> based on the fill date for this prescription</w:t>
            </w:r>
          </w:p>
        </w:tc>
        <w:tc>
          <w:tcPr>
            <w:tcW w:w="3611" w:type="dxa"/>
            <w:tcBorders>
              <w:top w:val="single" w:sz="4" w:space="0" w:color="auto"/>
              <w:left w:val="single" w:sz="4" w:space="0" w:color="auto"/>
              <w:bottom w:val="single" w:sz="4" w:space="0" w:color="auto"/>
              <w:right w:val="single" w:sz="4" w:space="0" w:color="auto"/>
            </w:tcBorders>
            <w:vAlign w:val="center"/>
          </w:tcPr>
          <w:p w14:paraId="542821F7"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Age in years. If less than 1 age = 0 (120 is the max age, anything older was set to missing)  </w:t>
            </w:r>
            <w:r w:rsidRPr="00A60A8E">
              <w:rPr>
                <w:rFonts w:eastAsia="Times New Roman" w:cstheme="minorHAnsi"/>
                <w:bCs/>
                <w:color w:val="000000"/>
                <w:sz w:val="24"/>
                <w:szCs w:val="24"/>
              </w:rPr>
              <w:br/>
              <w:t>999=missing</w:t>
            </w:r>
          </w:p>
        </w:tc>
        <w:tc>
          <w:tcPr>
            <w:tcW w:w="1872" w:type="dxa"/>
            <w:tcBorders>
              <w:top w:val="single" w:sz="4" w:space="0" w:color="auto"/>
              <w:left w:val="single" w:sz="4" w:space="0" w:color="auto"/>
              <w:bottom w:val="single" w:sz="4" w:space="0" w:color="auto"/>
              <w:right w:val="single" w:sz="4" w:space="0" w:color="auto"/>
            </w:tcBorders>
            <w:vAlign w:val="center"/>
          </w:tcPr>
          <w:p w14:paraId="04259941" w14:textId="15AC4105"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r w:rsidR="00A70C00">
              <w:rPr>
                <w:rFonts w:eastAsia="Times New Roman" w:cstheme="minorHAnsi"/>
                <w:bCs/>
                <w:color w:val="000000"/>
                <w:sz w:val="24"/>
                <w:szCs w:val="24"/>
              </w:rPr>
              <w:t>eric (Num)</w:t>
            </w:r>
          </w:p>
        </w:tc>
      </w:tr>
      <w:tr w:rsidR="003C718F" w:rsidRPr="00A60A8E" w14:paraId="1164A548"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12EB929" w14:textId="77777777" w:rsidR="003C718F" w:rsidRPr="00A60A8E" w:rsidRDefault="003C718F" w:rsidP="003C718F">
            <w:pPr>
              <w:spacing w:after="0" w:line="240" w:lineRule="auto"/>
              <w:rPr>
                <w:rFonts w:eastAsia="Times New Roman" w:cstheme="minorHAnsi"/>
                <w:bCs/>
                <w:caps/>
                <w:color w:val="000000"/>
                <w:sz w:val="24"/>
                <w:szCs w:val="24"/>
              </w:rPr>
            </w:pPr>
            <w:bookmarkStart w:id="1" w:name="BENZO_PMP"/>
            <w:r w:rsidRPr="00A60A8E">
              <w:rPr>
                <w:rFonts w:eastAsia="Times New Roman" w:cstheme="minorHAnsi"/>
                <w:bCs/>
                <w:caps/>
                <w:color w:val="000000"/>
                <w:sz w:val="24"/>
                <w:szCs w:val="24"/>
              </w:rPr>
              <w:t>Benzo_PMP</w:t>
            </w:r>
            <w:bookmarkEnd w:id="1"/>
          </w:p>
        </w:tc>
        <w:tc>
          <w:tcPr>
            <w:tcW w:w="2689" w:type="dxa"/>
            <w:tcBorders>
              <w:top w:val="single" w:sz="4" w:space="0" w:color="auto"/>
              <w:left w:val="single" w:sz="4" w:space="0" w:color="auto"/>
              <w:bottom w:val="single" w:sz="4" w:space="0" w:color="auto"/>
              <w:right w:val="single" w:sz="4" w:space="0" w:color="auto"/>
            </w:tcBorders>
            <w:vAlign w:val="center"/>
          </w:tcPr>
          <w:p w14:paraId="3AE8B7D6" w14:textId="3DE3B2B3" w:rsidR="003C718F" w:rsidRPr="00A60A8E" w:rsidRDefault="003C718F" w:rsidP="21EA0F4C">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 xml:space="preserve"> Is prescription a benzodiazepine? </w:t>
            </w:r>
            <w:hyperlink w:anchor="BENZO_PMPLIST" w:history="1">
              <w:r w:rsidR="000407F8" w:rsidRPr="005E6E46">
                <w:rPr>
                  <w:rStyle w:val="Hyperlink"/>
                  <w:rFonts w:eastAsia="Times New Roman" w:cstheme="minorHAnsi"/>
                  <w:sz w:val="24"/>
                  <w:szCs w:val="24"/>
                </w:rPr>
                <w:t>Select here to navigate to the full listing of included benzodiazepines</w:t>
              </w:r>
            </w:hyperlink>
          </w:p>
        </w:tc>
        <w:tc>
          <w:tcPr>
            <w:tcW w:w="3611" w:type="dxa"/>
            <w:tcBorders>
              <w:top w:val="single" w:sz="4" w:space="0" w:color="auto"/>
              <w:left w:val="single" w:sz="4" w:space="0" w:color="auto"/>
              <w:bottom w:val="single" w:sz="4" w:space="0" w:color="auto"/>
              <w:right w:val="single" w:sz="4" w:space="0" w:color="auto"/>
            </w:tcBorders>
            <w:vAlign w:val="center"/>
          </w:tcPr>
          <w:p w14:paraId="1CA56CA1"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w:t>
            </w:r>
            <w:r w:rsidRPr="00A60A8E">
              <w:rPr>
                <w:rFonts w:eastAsia="Times New Roman" w:cstheme="minorHAnsi"/>
                <w:bCs/>
                <w:color w:val="000000"/>
                <w:sz w:val="24"/>
                <w:szCs w:val="24"/>
              </w:rPr>
              <w:br/>
              <w:t>1= yes</w:t>
            </w:r>
          </w:p>
        </w:tc>
        <w:tc>
          <w:tcPr>
            <w:tcW w:w="1872" w:type="dxa"/>
            <w:tcBorders>
              <w:top w:val="single" w:sz="4" w:space="0" w:color="auto"/>
              <w:left w:val="single" w:sz="4" w:space="0" w:color="auto"/>
              <w:bottom w:val="single" w:sz="4" w:space="0" w:color="auto"/>
              <w:right w:val="single" w:sz="4" w:space="0" w:color="auto"/>
            </w:tcBorders>
            <w:vAlign w:val="center"/>
          </w:tcPr>
          <w:p w14:paraId="7DD6ABC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512F5548"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11FCC23"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Bup_Waiver</w:t>
            </w:r>
          </w:p>
        </w:tc>
        <w:tc>
          <w:tcPr>
            <w:tcW w:w="2689" w:type="dxa"/>
            <w:tcBorders>
              <w:top w:val="single" w:sz="4" w:space="0" w:color="auto"/>
              <w:left w:val="single" w:sz="4" w:space="0" w:color="auto"/>
              <w:bottom w:val="single" w:sz="4" w:space="0" w:color="auto"/>
              <w:right w:val="single" w:sz="4" w:space="0" w:color="auto"/>
            </w:tcBorders>
            <w:vAlign w:val="center"/>
          </w:tcPr>
          <w:p w14:paraId="090FC693" w14:textId="77777777" w:rsidR="003C718F" w:rsidRPr="00A60A8E" w:rsidRDefault="003C718F" w:rsidP="7502EA9C">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 xml:space="preserve">Is prescriber buprenorphine waivered? </w:t>
            </w:r>
          </w:p>
          <w:p w14:paraId="1DAA7260" w14:textId="77777777" w:rsidR="00EB650C" w:rsidRPr="00A60A8E" w:rsidRDefault="00EB650C" w:rsidP="7502EA9C">
            <w:pPr>
              <w:spacing w:after="0" w:line="240" w:lineRule="auto"/>
              <w:rPr>
                <w:rFonts w:eastAsia="Times New Roman" w:cstheme="minorHAnsi"/>
                <w:color w:val="000000" w:themeColor="text1"/>
                <w:sz w:val="24"/>
                <w:szCs w:val="24"/>
              </w:rPr>
            </w:pPr>
          </w:p>
          <w:p w14:paraId="5E8F6451" w14:textId="59E84D61" w:rsidR="00EB650C" w:rsidRPr="00A60A8E" w:rsidRDefault="00EB650C" w:rsidP="7502EA9C">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(in data 2011-2019 only)</w:t>
            </w:r>
          </w:p>
        </w:tc>
        <w:tc>
          <w:tcPr>
            <w:tcW w:w="3611" w:type="dxa"/>
            <w:tcBorders>
              <w:top w:val="single" w:sz="4" w:space="0" w:color="auto"/>
              <w:left w:val="single" w:sz="4" w:space="0" w:color="auto"/>
              <w:bottom w:val="single" w:sz="4" w:space="0" w:color="auto"/>
              <w:right w:val="single" w:sz="4" w:space="0" w:color="auto"/>
            </w:tcBorders>
            <w:vAlign w:val="center"/>
          </w:tcPr>
          <w:p w14:paraId="7B22124B" w14:textId="6D9473C2" w:rsidR="00EB650C" w:rsidRPr="00A60A8E" w:rsidRDefault="00EB650C" w:rsidP="00EB650C">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Please note, this variable is only available for data from 2011-2019. Additionally, In April 2021 Buprenorphine waiver guidelines were changed - Practitioners do not need a waiver if they are treating no more than 30 patients at any one time.</w:t>
            </w:r>
          </w:p>
          <w:p w14:paraId="6524BFBB" w14:textId="77777777" w:rsidR="00EB650C" w:rsidRPr="00A60A8E" w:rsidRDefault="00EB650C" w:rsidP="00EB650C">
            <w:pPr>
              <w:spacing w:after="0" w:line="240" w:lineRule="auto"/>
              <w:rPr>
                <w:rFonts w:eastAsia="Times New Roman" w:cstheme="minorHAnsi"/>
                <w:bCs/>
                <w:color w:val="000000"/>
                <w:sz w:val="24"/>
                <w:szCs w:val="24"/>
              </w:rPr>
            </w:pPr>
          </w:p>
          <w:p w14:paraId="4DDC45C5" w14:textId="77777777" w:rsidR="00EB650C" w:rsidRPr="00A60A8E" w:rsidRDefault="00EB650C" w:rsidP="00EB650C">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0=No Waiver                                                    1=Waivered</w:t>
            </w:r>
          </w:p>
          <w:p w14:paraId="2296D2F3" w14:textId="2BDDA292" w:rsidR="003C718F" w:rsidRPr="00A60A8E" w:rsidRDefault="00EB650C" w:rsidP="00EB650C">
            <w:pPr>
              <w:spacing w:after="0" w:line="240" w:lineRule="auto"/>
              <w:rPr>
                <w:rFonts w:eastAsia="Times New Roman" w:cstheme="minorHAnsi"/>
                <w:bCs/>
                <w:color w:val="000000"/>
                <w:sz w:val="24"/>
                <w:szCs w:val="24"/>
              </w:rPr>
            </w:pPr>
            <w:r w:rsidRPr="00A60A8E">
              <w:rPr>
                <w:rFonts w:eastAsia="Times New Roman" w:cstheme="minorHAnsi"/>
                <w:color w:val="000000" w:themeColor="text1"/>
                <w:sz w:val="24"/>
                <w:szCs w:val="24"/>
              </w:rPr>
              <w:t>(blank) = data not available, starts in 2020</w:t>
            </w:r>
          </w:p>
        </w:tc>
        <w:tc>
          <w:tcPr>
            <w:tcW w:w="1872" w:type="dxa"/>
            <w:tcBorders>
              <w:top w:val="single" w:sz="4" w:space="0" w:color="auto"/>
              <w:left w:val="single" w:sz="4" w:space="0" w:color="auto"/>
              <w:bottom w:val="single" w:sz="4" w:space="0" w:color="auto"/>
              <w:right w:val="single" w:sz="4" w:space="0" w:color="auto"/>
            </w:tcBorders>
            <w:vAlign w:val="center"/>
          </w:tcPr>
          <w:p w14:paraId="348AF865"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6EE609B5"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5FF1847" w14:textId="77777777" w:rsidR="003C718F" w:rsidRPr="00A60A8E" w:rsidRDefault="003C718F" w:rsidP="003C718F">
            <w:pPr>
              <w:spacing w:after="0" w:line="240" w:lineRule="auto"/>
              <w:rPr>
                <w:rFonts w:eastAsia="Times New Roman" w:cstheme="minorHAnsi"/>
                <w:bCs/>
                <w:caps/>
                <w:color w:val="000000"/>
                <w:sz w:val="24"/>
                <w:szCs w:val="24"/>
              </w:rPr>
            </w:pPr>
            <w:bookmarkStart w:id="2" w:name="BUPRENORPHINE_PMP"/>
            <w:r w:rsidRPr="00A60A8E">
              <w:rPr>
                <w:rFonts w:eastAsia="Times New Roman" w:cstheme="minorHAnsi"/>
                <w:bCs/>
                <w:caps/>
                <w:color w:val="000000"/>
                <w:sz w:val="24"/>
                <w:szCs w:val="24"/>
              </w:rPr>
              <w:t>Buprenorphine_PMP</w:t>
            </w:r>
            <w:bookmarkEnd w:id="2"/>
          </w:p>
        </w:tc>
        <w:tc>
          <w:tcPr>
            <w:tcW w:w="2689" w:type="dxa"/>
            <w:tcBorders>
              <w:top w:val="single" w:sz="4" w:space="0" w:color="auto"/>
              <w:left w:val="single" w:sz="4" w:space="0" w:color="auto"/>
              <w:bottom w:val="single" w:sz="4" w:space="0" w:color="auto"/>
              <w:right w:val="single" w:sz="4" w:space="0" w:color="auto"/>
            </w:tcBorders>
            <w:vAlign w:val="center"/>
          </w:tcPr>
          <w:p w14:paraId="0089AF82" w14:textId="2AA83040" w:rsidR="003C718F" w:rsidRPr="00A60A8E" w:rsidRDefault="00AD22FC" w:rsidP="21EA0F4C">
            <w:pPr>
              <w:spacing w:after="0" w:line="240" w:lineRule="auto"/>
              <w:rPr>
                <w:rFonts w:eastAsia="Times New Roman" w:cstheme="minorHAnsi"/>
                <w:color w:val="000000"/>
                <w:sz w:val="24"/>
                <w:szCs w:val="24"/>
              </w:rPr>
            </w:pPr>
            <w:r w:rsidRPr="00AD22FC">
              <w:rPr>
                <w:rFonts w:eastAsia="Times New Roman" w:cstheme="minorHAnsi"/>
                <w:color w:val="000000" w:themeColor="text1"/>
                <w:sz w:val="24"/>
                <w:szCs w:val="24"/>
              </w:rPr>
              <w:t xml:space="preserve">Is prescription a buprenorphine product? </w:t>
            </w:r>
            <w:hyperlink w:anchor="Buprenorphine_PMPLIST" w:history="1">
              <w:r w:rsidRPr="00AD22FC">
                <w:rPr>
                  <w:rStyle w:val="Hyperlink"/>
                  <w:rFonts w:eastAsia="Times New Roman" w:cstheme="minorHAnsi"/>
                  <w:sz w:val="24"/>
                  <w:szCs w:val="24"/>
                </w:rPr>
                <w:t>Select here to navigate to the full listing of included buprenorphine products</w:t>
              </w:r>
            </w:hyperlink>
          </w:p>
        </w:tc>
        <w:tc>
          <w:tcPr>
            <w:tcW w:w="3611" w:type="dxa"/>
            <w:tcBorders>
              <w:top w:val="single" w:sz="4" w:space="0" w:color="auto"/>
              <w:left w:val="single" w:sz="4" w:space="0" w:color="auto"/>
              <w:bottom w:val="single" w:sz="4" w:space="0" w:color="auto"/>
              <w:right w:val="single" w:sz="4" w:space="0" w:color="auto"/>
            </w:tcBorders>
            <w:vAlign w:val="center"/>
          </w:tcPr>
          <w:p w14:paraId="77C2D44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w:t>
            </w:r>
            <w:r w:rsidRPr="00A60A8E">
              <w:rPr>
                <w:rFonts w:eastAsia="Times New Roman" w:cstheme="minorHAnsi"/>
                <w:bCs/>
                <w:color w:val="000000"/>
                <w:sz w:val="24"/>
                <w:szCs w:val="24"/>
              </w:rPr>
              <w:br/>
              <w:t>1= yes</w:t>
            </w:r>
          </w:p>
        </w:tc>
        <w:tc>
          <w:tcPr>
            <w:tcW w:w="1872" w:type="dxa"/>
            <w:tcBorders>
              <w:top w:val="single" w:sz="4" w:space="0" w:color="auto"/>
              <w:left w:val="single" w:sz="4" w:space="0" w:color="auto"/>
              <w:bottom w:val="single" w:sz="4" w:space="0" w:color="auto"/>
              <w:right w:val="single" w:sz="4" w:space="0" w:color="auto"/>
            </w:tcBorders>
            <w:vAlign w:val="center"/>
          </w:tcPr>
          <w:p w14:paraId="398D2FA7"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08E504A3"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BE98722"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Business_Activity</w:t>
            </w:r>
          </w:p>
        </w:tc>
        <w:tc>
          <w:tcPr>
            <w:tcW w:w="2689" w:type="dxa"/>
            <w:tcBorders>
              <w:top w:val="single" w:sz="4" w:space="0" w:color="auto"/>
              <w:left w:val="single" w:sz="4" w:space="0" w:color="auto"/>
              <w:bottom w:val="single" w:sz="4" w:space="0" w:color="auto"/>
              <w:right w:val="single" w:sz="4" w:space="0" w:color="auto"/>
            </w:tcBorders>
            <w:vAlign w:val="center"/>
          </w:tcPr>
          <w:p w14:paraId="7629D0C4"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Code for type of registrant (e.g., pharmacy, hospital, prescriber, manufacturer, etc.)</w:t>
            </w:r>
          </w:p>
        </w:tc>
        <w:tc>
          <w:tcPr>
            <w:tcW w:w="3611" w:type="dxa"/>
            <w:tcBorders>
              <w:top w:val="single" w:sz="4" w:space="0" w:color="auto"/>
              <w:left w:val="single" w:sz="4" w:space="0" w:color="auto"/>
              <w:bottom w:val="single" w:sz="4" w:space="0" w:color="auto"/>
              <w:right w:val="single" w:sz="4" w:space="0" w:color="auto"/>
            </w:tcBorders>
            <w:vAlign w:val="center"/>
          </w:tcPr>
          <w:p w14:paraId="7F6B3C91" w14:textId="5EDBD25C"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1=Pharmacy</w:t>
            </w:r>
            <w:r w:rsidRPr="00A60A8E">
              <w:rPr>
                <w:rFonts w:eastAsia="Times New Roman" w:cstheme="minorHAnsi"/>
                <w:bCs/>
                <w:color w:val="000000"/>
                <w:sz w:val="24"/>
                <w:szCs w:val="24"/>
              </w:rPr>
              <w:br/>
              <w:t>2=Hospital/clinic</w:t>
            </w:r>
            <w:r w:rsidRPr="00A60A8E">
              <w:rPr>
                <w:rFonts w:eastAsia="Times New Roman" w:cstheme="minorHAnsi"/>
                <w:bCs/>
                <w:color w:val="000000"/>
                <w:sz w:val="24"/>
                <w:szCs w:val="24"/>
              </w:rPr>
              <w:br/>
              <w:t>3=Practitioner</w:t>
            </w:r>
            <w:r w:rsidRPr="00A60A8E">
              <w:rPr>
                <w:rFonts w:eastAsia="Times New Roman" w:cstheme="minorHAnsi"/>
                <w:bCs/>
                <w:color w:val="000000"/>
                <w:sz w:val="24"/>
                <w:szCs w:val="24"/>
              </w:rPr>
              <w:br/>
              <w:t>4=Teaching institution</w:t>
            </w:r>
            <w:r w:rsidRPr="00A60A8E">
              <w:rPr>
                <w:rFonts w:eastAsia="Times New Roman" w:cstheme="minorHAnsi"/>
                <w:bCs/>
                <w:color w:val="000000"/>
                <w:sz w:val="24"/>
                <w:szCs w:val="24"/>
              </w:rPr>
              <w:br/>
              <w:t>5=Researcher or canine handler</w:t>
            </w:r>
            <w:r w:rsidRPr="00A60A8E">
              <w:rPr>
                <w:rFonts w:eastAsia="Times New Roman" w:cstheme="minorHAnsi"/>
                <w:bCs/>
                <w:color w:val="000000"/>
                <w:sz w:val="24"/>
                <w:szCs w:val="24"/>
              </w:rPr>
              <w:br/>
              <w:t>6=</w:t>
            </w:r>
            <w:r w:rsidR="00696E55" w:rsidRPr="00A60A8E">
              <w:rPr>
                <w:rFonts w:eastAsia="Times New Roman" w:cstheme="minorHAnsi"/>
                <w:bCs/>
                <w:color w:val="000000"/>
                <w:sz w:val="24"/>
                <w:szCs w:val="24"/>
              </w:rPr>
              <w:t>Midlevel</w:t>
            </w:r>
            <w:r w:rsidRPr="00A60A8E">
              <w:rPr>
                <w:rFonts w:eastAsia="Times New Roman" w:cstheme="minorHAnsi"/>
                <w:bCs/>
                <w:color w:val="000000"/>
                <w:sz w:val="24"/>
                <w:szCs w:val="24"/>
              </w:rPr>
              <w:t xml:space="preserve"> and Misc.</w:t>
            </w:r>
            <w:r w:rsidRPr="00A60A8E">
              <w:rPr>
                <w:rFonts w:eastAsia="Times New Roman" w:cstheme="minorHAnsi"/>
                <w:bCs/>
                <w:color w:val="000000"/>
                <w:sz w:val="24"/>
                <w:szCs w:val="24"/>
              </w:rPr>
              <w:br/>
              <w:t>9=Missing</w:t>
            </w:r>
          </w:p>
        </w:tc>
        <w:tc>
          <w:tcPr>
            <w:tcW w:w="1872" w:type="dxa"/>
            <w:tcBorders>
              <w:top w:val="single" w:sz="4" w:space="0" w:color="auto"/>
              <w:left w:val="single" w:sz="4" w:space="0" w:color="auto"/>
              <w:bottom w:val="single" w:sz="4" w:space="0" w:color="auto"/>
              <w:right w:val="single" w:sz="4" w:space="0" w:color="auto"/>
            </w:tcBorders>
            <w:vAlign w:val="center"/>
          </w:tcPr>
          <w:p w14:paraId="1F9526A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210B7F7F"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61FB5D2"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Date_Filled</w:t>
            </w:r>
          </w:p>
        </w:tc>
        <w:tc>
          <w:tcPr>
            <w:tcW w:w="2689" w:type="dxa"/>
            <w:tcBorders>
              <w:top w:val="single" w:sz="4" w:space="0" w:color="auto"/>
              <w:left w:val="single" w:sz="4" w:space="0" w:color="auto"/>
              <w:bottom w:val="single" w:sz="4" w:space="0" w:color="auto"/>
              <w:right w:val="single" w:sz="4" w:space="0" w:color="auto"/>
            </w:tcBorders>
            <w:vAlign w:val="center"/>
          </w:tcPr>
          <w:p w14:paraId="20EE62A5"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Date prescription was filled.</w:t>
            </w:r>
          </w:p>
        </w:tc>
        <w:tc>
          <w:tcPr>
            <w:tcW w:w="3611" w:type="dxa"/>
            <w:tcBorders>
              <w:top w:val="single" w:sz="4" w:space="0" w:color="auto"/>
              <w:left w:val="single" w:sz="4" w:space="0" w:color="auto"/>
              <w:bottom w:val="single" w:sz="4" w:space="0" w:color="auto"/>
              <w:right w:val="single" w:sz="4" w:space="0" w:color="auto"/>
            </w:tcBorders>
            <w:vAlign w:val="center"/>
          </w:tcPr>
          <w:p w14:paraId="1C622AF5" w14:textId="176E12A4" w:rsidR="003C718F" w:rsidRPr="00A60A8E" w:rsidRDefault="003C718F" w:rsidP="5DB1DB28">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 xml:space="preserve">Date Proxy – count of days between fill date and randomly </w:t>
            </w:r>
            <w:r w:rsidR="001B0D8F" w:rsidRPr="00A60A8E">
              <w:rPr>
                <w:rFonts w:eastAsia="Times New Roman" w:cstheme="minorHAnsi"/>
                <w:color w:val="000000" w:themeColor="text1"/>
                <w:sz w:val="24"/>
                <w:szCs w:val="24"/>
              </w:rPr>
              <w:t>chosen date in the past</w:t>
            </w:r>
            <w:r w:rsidRPr="00A60A8E">
              <w:rPr>
                <w:rFonts w:eastAsia="Times New Roman" w:cstheme="minorHAnsi"/>
                <w:color w:val="000000" w:themeColor="text1"/>
                <w:sz w:val="24"/>
                <w:szCs w:val="24"/>
              </w:rPr>
              <w:t xml:space="preserve"> </w:t>
            </w:r>
            <w:r w:rsidRPr="00A60A8E">
              <w:rPr>
                <w:rFonts w:cstheme="minorHAnsi"/>
                <w:sz w:val="24"/>
                <w:szCs w:val="24"/>
              </w:rPr>
              <w:br/>
            </w:r>
            <w:r w:rsidRPr="00A60A8E">
              <w:rPr>
                <w:rFonts w:eastAsia="Times New Roman" w:cstheme="minorHAnsi"/>
                <w:b/>
                <w:bCs/>
                <w:color w:val="000000" w:themeColor="text1"/>
                <w:sz w:val="24"/>
                <w:szCs w:val="24"/>
              </w:rPr>
              <w:t>N</w:t>
            </w:r>
            <w:r w:rsidR="00220D85">
              <w:rPr>
                <w:rFonts w:eastAsia="Times New Roman" w:cstheme="minorHAnsi"/>
                <w:b/>
                <w:bCs/>
                <w:color w:val="000000" w:themeColor="text1"/>
                <w:sz w:val="24"/>
                <w:szCs w:val="24"/>
              </w:rPr>
              <w:t>ote</w:t>
            </w:r>
            <w:r w:rsidRPr="00A60A8E">
              <w:rPr>
                <w:rFonts w:eastAsia="Times New Roman" w:cstheme="minorHAnsi"/>
                <w:b/>
                <w:bCs/>
                <w:color w:val="000000" w:themeColor="text1"/>
                <w:sz w:val="24"/>
                <w:szCs w:val="24"/>
              </w:rPr>
              <w:t xml:space="preserve">: The </w:t>
            </w:r>
            <w:r w:rsidR="10967AE4" w:rsidRPr="00A60A8E">
              <w:rPr>
                <w:rFonts w:eastAsia="Times New Roman" w:cstheme="minorHAnsi"/>
                <w:b/>
                <w:bCs/>
                <w:color w:val="000000" w:themeColor="text1"/>
                <w:sz w:val="24"/>
                <w:szCs w:val="24"/>
              </w:rPr>
              <w:t>larger</w:t>
            </w:r>
            <w:r w:rsidRPr="00A60A8E">
              <w:rPr>
                <w:rFonts w:eastAsia="Times New Roman" w:cstheme="minorHAnsi"/>
                <w:b/>
                <w:bCs/>
                <w:color w:val="000000" w:themeColor="text1"/>
                <w:sz w:val="24"/>
                <w:szCs w:val="24"/>
              </w:rPr>
              <w:t xml:space="preserve"> the date proxy, </w:t>
            </w:r>
            <w:r w:rsidR="00341374" w:rsidRPr="00A60A8E">
              <w:rPr>
                <w:rFonts w:eastAsia="Times New Roman" w:cstheme="minorHAnsi"/>
                <w:b/>
                <w:bCs/>
                <w:color w:val="000000" w:themeColor="text1"/>
                <w:sz w:val="24"/>
                <w:szCs w:val="24"/>
              </w:rPr>
              <w:t>the more recentl</w:t>
            </w:r>
            <w:r w:rsidR="6C5B60C7" w:rsidRPr="00A60A8E">
              <w:rPr>
                <w:rFonts w:eastAsia="Times New Roman" w:cstheme="minorHAnsi"/>
                <w:b/>
                <w:bCs/>
                <w:color w:val="000000" w:themeColor="text1"/>
                <w:sz w:val="24"/>
                <w:szCs w:val="24"/>
              </w:rPr>
              <w:t>y</w:t>
            </w:r>
            <w:r w:rsidRPr="00A60A8E">
              <w:rPr>
                <w:rFonts w:eastAsia="Times New Roman" w:cstheme="minorHAnsi"/>
                <w:b/>
                <w:bCs/>
                <w:color w:val="000000" w:themeColor="text1"/>
                <w:sz w:val="24"/>
                <w:szCs w:val="24"/>
              </w:rPr>
              <w:t xml:space="preserve"> the event occurred</w:t>
            </w:r>
          </w:p>
        </w:tc>
        <w:tc>
          <w:tcPr>
            <w:tcW w:w="1872" w:type="dxa"/>
            <w:tcBorders>
              <w:top w:val="single" w:sz="4" w:space="0" w:color="auto"/>
              <w:left w:val="single" w:sz="4" w:space="0" w:color="auto"/>
              <w:bottom w:val="single" w:sz="4" w:space="0" w:color="auto"/>
              <w:right w:val="single" w:sz="4" w:space="0" w:color="auto"/>
            </w:tcBorders>
            <w:vAlign w:val="center"/>
          </w:tcPr>
          <w:p w14:paraId="5E749167"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1CFFC15D" w:rsidRPr="00A60A8E" w14:paraId="0398CB1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72EBDA68" w14:textId="4720354A" w:rsidR="65D79727" w:rsidRPr="00A60A8E" w:rsidRDefault="65D79727" w:rsidP="1CFFC15D">
            <w:pPr>
              <w:spacing w:after="0" w:line="240" w:lineRule="auto"/>
              <w:rPr>
                <w:rFonts w:eastAsia="Times New Roman" w:cstheme="minorHAnsi"/>
                <w:caps/>
                <w:color w:val="000000" w:themeColor="text1"/>
                <w:sz w:val="24"/>
                <w:szCs w:val="24"/>
              </w:rPr>
            </w:pPr>
            <w:r w:rsidRPr="00A60A8E">
              <w:rPr>
                <w:rFonts w:eastAsia="Times New Roman" w:cstheme="minorHAnsi"/>
                <w:caps/>
                <w:color w:val="000000" w:themeColor="text1"/>
                <w:sz w:val="24"/>
                <w:szCs w:val="24"/>
              </w:rPr>
              <w:t>Date_FILLED</w:t>
            </w:r>
            <w:r w:rsidR="1CFFC15D" w:rsidRPr="00A60A8E">
              <w:rPr>
                <w:rFonts w:eastAsia="Times New Roman" w:cstheme="minorHAnsi"/>
                <w:caps/>
                <w:color w:val="000000" w:themeColor="text1"/>
                <w:sz w:val="24"/>
                <w:szCs w:val="24"/>
              </w:rPr>
              <w:t>_month</w:t>
            </w:r>
          </w:p>
        </w:tc>
        <w:tc>
          <w:tcPr>
            <w:tcW w:w="2689" w:type="dxa"/>
            <w:tcBorders>
              <w:top w:val="single" w:sz="4" w:space="0" w:color="auto"/>
              <w:left w:val="single" w:sz="4" w:space="0" w:color="auto"/>
              <w:bottom w:val="single" w:sz="4" w:space="0" w:color="auto"/>
              <w:right w:val="single" w:sz="4" w:space="0" w:color="auto"/>
            </w:tcBorders>
            <w:vAlign w:val="center"/>
          </w:tcPr>
          <w:p w14:paraId="0D6D591D" w14:textId="76553EBF"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 xml:space="preserve">Month the </w:t>
            </w:r>
            <w:r w:rsidR="00220D85">
              <w:rPr>
                <w:rFonts w:eastAsia="Times New Roman" w:cstheme="minorHAnsi"/>
                <w:color w:val="000000" w:themeColor="text1"/>
                <w:sz w:val="24"/>
                <w:szCs w:val="24"/>
              </w:rPr>
              <w:t>prescription (R</w:t>
            </w:r>
            <w:r w:rsidRPr="00A60A8E">
              <w:rPr>
                <w:rFonts w:eastAsia="Times New Roman" w:cstheme="minorHAnsi"/>
                <w:color w:val="000000" w:themeColor="text1"/>
                <w:sz w:val="24"/>
                <w:szCs w:val="24"/>
              </w:rPr>
              <w:t>x</w:t>
            </w:r>
            <w:r w:rsidR="00220D85">
              <w:rPr>
                <w:rFonts w:eastAsia="Times New Roman" w:cstheme="minorHAnsi"/>
                <w:color w:val="000000" w:themeColor="text1"/>
                <w:sz w:val="24"/>
                <w:szCs w:val="24"/>
              </w:rPr>
              <w:t>)</w:t>
            </w:r>
            <w:r w:rsidRPr="00A60A8E">
              <w:rPr>
                <w:rFonts w:eastAsia="Times New Roman" w:cstheme="minorHAnsi"/>
                <w:color w:val="000000" w:themeColor="text1"/>
                <w:sz w:val="24"/>
                <w:szCs w:val="24"/>
              </w:rPr>
              <w:t xml:space="preserve"> was filled</w:t>
            </w:r>
          </w:p>
        </w:tc>
        <w:tc>
          <w:tcPr>
            <w:tcW w:w="3611" w:type="dxa"/>
            <w:tcBorders>
              <w:top w:val="single" w:sz="4" w:space="0" w:color="auto"/>
              <w:left w:val="single" w:sz="4" w:space="0" w:color="auto"/>
              <w:bottom w:val="single" w:sz="4" w:space="0" w:color="auto"/>
              <w:right w:val="single" w:sz="4" w:space="0" w:color="auto"/>
            </w:tcBorders>
            <w:vAlign w:val="center"/>
          </w:tcPr>
          <w:p w14:paraId="3290FBC7"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Months, 1-12</w:t>
            </w:r>
          </w:p>
        </w:tc>
        <w:tc>
          <w:tcPr>
            <w:tcW w:w="1872" w:type="dxa"/>
            <w:tcBorders>
              <w:top w:val="single" w:sz="4" w:space="0" w:color="auto"/>
              <w:left w:val="single" w:sz="4" w:space="0" w:color="auto"/>
              <w:bottom w:val="single" w:sz="4" w:space="0" w:color="auto"/>
              <w:right w:val="single" w:sz="4" w:space="0" w:color="auto"/>
            </w:tcBorders>
            <w:vAlign w:val="center"/>
          </w:tcPr>
          <w:p w14:paraId="5D1024AE"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Num</w:t>
            </w:r>
          </w:p>
        </w:tc>
      </w:tr>
      <w:tr w:rsidR="1CFFC15D" w:rsidRPr="00A60A8E" w14:paraId="421CE75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5B552F5" w14:textId="2FE6329D" w:rsidR="346EA768" w:rsidRPr="00A60A8E" w:rsidRDefault="346EA768" w:rsidP="1CFFC15D">
            <w:pPr>
              <w:spacing w:after="0" w:line="240" w:lineRule="auto"/>
              <w:rPr>
                <w:rFonts w:eastAsia="Times New Roman" w:cstheme="minorHAnsi"/>
                <w:caps/>
                <w:color w:val="000000" w:themeColor="text1"/>
                <w:sz w:val="24"/>
                <w:szCs w:val="24"/>
              </w:rPr>
            </w:pPr>
            <w:r w:rsidRPr="00A60A8E">
              <w:rPr>
                <w:rFonts w:eastAsia="Times New Roman" w:cstheme="minorHAnsi"/>
                <w:caps/>
                <w:color w:val="000000" w:themeColor="text1"/>
                <w:sz w:val="24"/>
                <w:szCs w:val="24"/>
              </w:rPr>
              <w:t>DATE_FILLED</w:t>
            </w:r>
            <w:r w:rsidR="1CFFC15D" w:rsidRPr="00A60A8E">
              <w:rPr>
                <w:rFonts w:eastAsia="Times New Roman" w:cstheme="minorHAnsi"/>
                <w:caps/>
                <w:color w:val="000000" w:themeColor="text1"/>
                <w:sz w:val="24"/>
                <w:szCs w:val="24"/>
              </w:rPr>
              <w:t>_year</w:t>
            </w:r>
          </w:p>
        </w:tc>
        <w:tc>
          <w:tcPr>
            <w:tcW w:w="2689" w:type="dxa"/>
            <w:tcBorders>
              <w:top w:val="single" w:sz="4" w:space="0" w:color="auto"/>
              <w:left w:val="single" w:sz="4" w:space="0" w:color="auto"/>
              <w:bottom w:val="single" w:sz="4" w:space="0" w:color="auto"/>
              <w:right w:val="single" w:sz="4" w:space="0" w:color="auto"/>
            </w:tcBorders>
            <w:vAlign w:val="center"/>
          </w:tcPr>
          <w:p w14:paraId="5CFDDCDB" w14:textId="4005E9CF"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 xml:space="preserve">Year the </w:t>
            </w:r>
            <w:r w:rsidR="00220D85">
              <w:rPr>
                <w:rFonts w:eastAsia="Times New Roman" w:cstheme="minorHAnsi"/>
                <w:color w:val="000000" w:themeColor="text1"/>
                <w:sz w:val="24"/>
                <w:szCs w:val="24"/>
              </w:rPr>
              <w:t>R</w:t>
            </w:r>
            <w:r w:rsidRPr="00A60A8E">
              <w:rPr>
                <w:rFonts w:eastAsia="Times New Roman" w:cstheme="minorHAnsi"/>
                <w:color w:val="000000" w:themeColor="text1"/>
                <w:sz w:val="24"/>
                <w:szCs w:val="24"/>
              </w:rPr>
              <w:t>x was filled</w:t>
            </w:r>
          </w:p>
        </w:tc>
        <w:tc>
          <w:tcPr>
            <w:tcW w:w="3611" w:type="dxa"/>
            <w:tcBorders>
              <w:top w:val="single" w:sz="4" w:space="0" w:color="auto"/>
              <w:left w:val="single" w:sz="4" w:space="0" w:color="auto"/>
              <w:bottom w:val="single" w:sz="4" w:space="0" w:color="auto"/>
              <w:right w:val="single" w:sz="4" w:space="0" w:color="auto"/>
            </w:tcBorders>
            <w:vAlign w:val="center"/>
          </w:tcPr>
          <w:p w14:paraId="4ADBD239"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Years, YYYY format</w:t>
            </w:r>
          </w:p>
        </w:tc>
        <w:tc>
          <w:tcPr>
            <w:tcW w:w="1872" w:type="dxa"/>
            <w:tcBorders>
              <w:top w:val="single" w:sz="4" w:space="0" w:color="auto"/>
              <w:left w:val="single" w:sz="4" w:space="0" w:color="auto"/>
              <w:bottom w:val="single" w:sz="4" w:space="0" w:color="auto"/>
              <w:right w:val="single" w:sz="4" w:space="0" w:color="auto"/>
            </w:tcBorders>
            <w:vAlign w:val="center"/>
          </w:tcPr>
          <w:p w14:paraId="48AA1896"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Num</w:t>
            </w:r>
          </w:p>
        </w:tc>
      </w:tr>
      <w:tr w:rsidR="003C718F" w:rsidRPr="00A60A8E" w14:paraId="72461301"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335C8E3C"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Date_Written</w:t>
            </w:r>
          </w:p>
        </w:tc>
        <w:tc>
          <w:tcPr>
            <w:tcW w:w="2689" w:type="dxa"/>
            <w:tcBorders>
              <w:top w:val="single" w:sz="4" w:space="0" w:color="auto"/>
              <w:left w:val="single" w:sz="4" w:space="0" w:color="auto"/>
              <w:bottom w:val="single" w:sz="4" w:space="0" w:color="auto"/>
              <w:right w:val="single" w:sz="4" w:space="0" w:color="auto"/>
            </w:tcBorders>
            <w:vAlign w:val="center"/>
          </w:tcPr>
          <w:p w14:paraId="76330406"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Date Rx Written</w:t>
            </w:r>
          </w:p>
        </w:tc>
        <w:tc>
          <w:tcPr>
            <w:tcW w:w="3611" w:type="dxa"/>
            <w:tcBorders>
              <w:top w:val="single" w:sz="4" w:space="0" w:color="auto"/>
              <w:left w:val="single" w:sz="4" w:space="0" w:color="auto"/>
              <w:bottom w:val="single" w:sz="4" w:space="0" w:color="auto"/>
              <w:right w:val="single" w:sz="4" w:space="0" w:color="auto"/>
            </w:tcBorders>
            <w:vAlign w:val="center"/>
          </w:tcPr>
          <w:p w14:paraId="567898D5" w14:textId="352A46A4" w:rsidR="003C718F" w:rsidRPr="00A60A8E" w:rsidRDefault="003C718F" w:rsidP="5DB1DB28">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 xml:space="preserve">Date Proxy – count of days between write date and randomly </w:t>
            </w:r>
            <w:r w:rsidR="001B0D8F" w:rsidRPr="00A60A8E">
              <w:rPr>
                <w:rFonts w:eastAsia="Times New Roman" w:cstheme="minorHAnsi"/>
                <w:color w:val="000000" w:themeColor="text1"/>
                <w:sz w:val="24"/>
                <w:szCs w:val="24"/>
              </w:rPr>
              <w:t>chosen date in the</w:t>
            </w:r>
            <w:r w:rsidR="000D64A0" w:rsidRPr="00A60A8E">
              <w:rPr>
                <w:rFonts w:eastAsia="Times New Roman" w:cstheme="minorHAnsi"/>
                <w:color w:val="000000" w:themeColor="text1"/>
                <w:sz w:val="24"/>
                <w:szCs w:val="24"/>
              </w:rPr>
              <w:t xml:space="preserve"> </w:t>
            </w:r>
            <w:r w:rsidR="001B0D8F" w:rsidRPr="00A60A8E">
              <w:rPr>
                <w:rFonts w:eastAsia="Times New Roman" w:cstheme="minorHAnsi"/>
                <w:color w:val="000000" w:themeColor="text1"/>
                <w:sz w:val="24"/>
                <w:szCs w:val="24"/>
              </w:rPr>
              <w:t>past</w:t>
            </w:r>
            <w:r w:rsidRPr="00A60A8E">
              <w:rPr>
                <w:rFonts w:eastAsia="Times New Roman" w:cstheme="minorHAnsi"/>
                <w:color w:val="000000" w:themeColor="text1"/>
                <w:sz w:val="24"/>
                <w:szCs w:val="24"/>
              </w:rPr>
              <w:t xml:space="preserve"> </w:t>
            </w:r>
            <w:r w:rsidRPr="00A60A8E">
              <w:rPr>
                <w:rFonts w:cstheme="minorHAnsi"/>
                <w:sz w:val="24"/>
                <w:szCs w:val="24"/>
              </w:rPr>
              <w:br/>
            </w:r>
            <w:r w:rsidRPr="00A60A8E">
              <w:rPr>
                <w:rFonts w:eastAsia="Times New Roman" w:cstheme="minorHAnsi"/>
                <w:b/>
                <w:bCs/>
                <w:color w:val="000000" w:themeColor="text1"/>
                <w:sz w:val="24"/>
                <w:szCs w:val="24"/>
              </w:rPr>
              <w:t>N</w:t>
            </w:r>
            <w:r w:rsidR="00220D85">
              <w:rPr>
                <w:rFonts w:eastAsia="Times New Roman" w:cstheme="minorHAnsi"/>
                <w:b/>
                <w:bCs/>
                <w:color w:val="000000" w:themeColor="text1"/>
                <w:sz w:val="24"/>
                <w:szCs w:val="24"/>
              </w:rPr>
              <w:t>ote</w:t>
            </w:r>
            <w:r w:rsidRPr="00A60A8E">
              <w:rPr>
                <w:rFonts w:eastAsia="Times New Roman" w:cstheme="minorHAnsi"/>
                <w:b/>
                <w:bCs/>
                <w:color w:val="000000" w:themeColor="text1"/>
                <w:sz w:val="24"/>
                <w:szCs w:val="24"/>
              </w:rPr>
              <w:t xml:space="preserve">: The </w:t>
            </w:r>
            <w:r w:rsidR="5BBA218E" w:rsidRPr="00A60A8E">
              <w:rPr>
                <w:rFonts w:eastAsia="Times New Roman" w:cstheme="minorHAnsi"/>
                <w:b/>
                <w:bCs/>
                <w:color w:val="000000" w:themeColor="text1"/>
                <w:sz w:val="24"/>
                <w:szCs w:val="24"/>
              </w:rPr>
              <w:t xml:space="preserve">larger </w:t>
            </w:r>
            <w:r w:rsidRPr="00A60A8E">
              <w:rPr>
                <w:rFonts w:eastAsia="Times New Roman" w:cstheme="minorHAnsi"/>
                <w:b/>
                <w:bCs/>
                <w:color w:val="000000" w:themeColor="text1"/>
                <w:sz w:val="24"/>
                <w:szCs w:val="24"/>
              </w:rPr>
              <w:t xml:space="preserve">the date proxy, </w:t>
            </w:r>
            <w:r w:rsidR="00341374" w:rsidRPr="00A60A8E">
              <w:rPr>
                <w:rFonts w:eastAsia="Times New Roman" w:cstheme="minorHAnsi"/>
                <w:b/>
                <w:bCs/>
                <w:color w:val="000000" w:themeColor="text1"/>
                <w:sz w:val="24"/>
                <w:szCs w:val="24"/>
              </w:rPr>
              <w:t xml:space="preserve">the more recently </w:t>
            </w:r>
            <w:r w:rsidRPr="00A60A8E">
              <w:rPr>
                <w:rFonts w:eastAsia="Times New Roman" w:cstheme="minorHAnsi"/>
                <w:b/>
                <w:bCs/>
                <w:color w:val="000000" w:themeColor="text1"/>
                <w:sz w:val="24"/>
                <w:szCs w:val="24"/>
              </w:rPr>
              <w:t xml:space="preserve">the event occurred </w:t>
            </w:r>
          </w:p>
        </w:tc>
        <w:tc>
          <w:tcPr>
            <w:tcW w:w="1872" w:type="dxa"/>
            <w:tcBorders>
              <w:top w:val="single" w:sz="4" w:space="0" w:color="auto"/>
              <w:left w:val="single" w:sz="4" w:space="0" w:color="auto"/>
              <w:bottom w:val="single" w:sz="4" w:space="0" w:color="auto"/>
              <w:right w:val="single" w:sz="4" w:space="0" w:color="auto"/>
            </w:tcBorders>
            <w:vAlign w:val="center"/>
          </w:tcPr>
          <w:p w14:paraId="5C5069EB"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1CFFC15D" w:rsidRPr="00A60A8E" w14:paraId="2DA4DEF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2D151347" w14:textId="4948680F" w:rsidR="6063FB8F" w:rsidRPr="00A60A8E" w:rsidRDefault="6063FB8F" w:rsidP="1CFFC15D">
            <w:pPr>
              <w:spacing w:line="240" w:lineRule="auto"/>
              <w:rPr>
                <w:rFonts w:eastAsia="Times New Roman" w:cstheme="minorHAnsi"/>
                <w:caps/>
                <w:color w:val="000000" w:themeColor="text1"/>
                <w:sz w:val="24"/>
                <w:szCs w:val="24"/>
              </w:rPr>
            </w:pPr>
            <w:r w:rsidRPr="00A60A8E">
              <w:rPr>
                <w:rFonts w:eastAsia="Times New Roman" w:cstheme="minorHAnsi"/>
                <w:caps/>
                <w:color w:val="000000" w:themeColor="text1"/>
                <w:sz w:val="24"/>
                <w:szCs w:val="24"/>
              </w:rPr>
              <w:t>Date_</w:t>
            </w:r>
            <w:r w:rsidR="483AA64A" w:rsidRPr="00A60A8E">
              <w:rPr>
                <w:rFonts w:eastAsia="Times New Roman" w:cstheme="minorHAnsi"/>
                <w:caps/>
                <w:color w:val="000000" w:themeColor="text1"/>
                <w:sz w:val="24"/>
                <w:szCs w:val="24"/>
              </w:rPr>
              <w:t>WRI</w:t>
            </w:r>
            <w:r w:rsidRPr="00A60A8E">
              <w:rPr>
                <w:rFonts w:eastAsia="Times New Roman" w:cstheme="minorHAnsi"/>
                <w:caps/>
                <w:color w:val="000000" w:themeColor="text1"/>
                <w:sz w:val="24"/>
                <w:szCs w:val="24"/>
              </w:rPr>
              <w:t>TTEN_MONTH</w:t>
            </w:r>
          </w:p>
        </w:tc>
        <w:tc>
          <w:tcPr>
            <w:tcW w:w="2689" w:type="dxa"/>
            <w:tcBorders>
              <w:top w:val="single" w:sz="4" w:space="0" w:color="auto"/>
              <w:left w:val="single" w:sz="4" w:space="0" w:color="auto"/>
              <w:bottom w:val="single" w:sz="4" w:space="0" w:color="auto"/>
              <w:right w:val="single" w:sz="4" w:space="0" w:color="auto"/>
            </w:tcBorders>
            <w:vAlign w:val="center"/>
          </w:tcPr>
          <w:p w14:paraId="0484C840" w14:textId="3457E2D2" w:rsidR="6063FB8F" w:rsidRPr="00A60A8E" w:rsidRDefault="6063FB8F" w:rsidP="1CFFC15D">
            <w:pPr>
              <w:spacing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Month the R</w:t>
            </w:r>
            <w:r w:rsidR="00220D85">
              <w:rPr>
                <w:rFonts w:eastAsia="Times New Roman" w:cstheme="minorHAnsi"/>
                <w:color w:val="000000" w:themeColor="text1"/>
                <w:sz w:val="24"/>
                <w:szCs w:val="24"/>
              </w:rPr>
              <w:t>x</w:t>
            </w:r>
            <w:r w:rsidRPr="00A60A8E">
              <w:rPr>
                <w:rFonts w:eastAsia="Times New Roman" w:cstheme="minorHAnsi"/>
                <w:color w:val="000000" w:themeColor="text1"/>
                <w:sz w:val="24"/>
                <w:szCs w:val="24"/>
              </w:rPr>
              <w:t xml:space="preserve"> was written</w:t>
            </w:r>
          </w:p>
        </w:tc>
        <w:tc>
          <w:tcPr>
            <w:tcW w:w="3611" w:type="dxa"/>
            <w:tcBorders>
              <w:top w:val="single" w:sz="4" w:space="0" w:color="auto"/>
              <w:left w:val="single" w:sz="4" w:space="0" w:color="auto"/>
              <w:bottom w:val="single" w:sz="4" w:space="0" w:color="auto"/>
              <w:right w:val="single" w:sz="4" w:space="0" w:color="auto"/>
            </w:tcBorders>
            <w:vAlign w:val="center"/>
          </w:tcPr>
          <w:p w14:paraId="59BDF3E6"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Months, 1-12</w:t>
            </w:r>
          </w:p>
        </w:tc>
        <w:tc>
          <w:tcPr>
            <w:tcW w:w="1872" w:type="dxa"/>
            <w:tcBorders>
              <w:top w:val="single" w:sz="4" w:space="0" w:color="auto"/>
              <w:left w:val="single" w:sz="4" w:space="0" w:color="auto"/>
              <w:bottom w:val="single" w:sz="4" w:space="0" w:color="auto"/>
              <w:right w:val="single" w:sz="4" w:space="0" w:color="auto"/>
            </w:tcBorders>
            <w:vAlign w:val="center"/>
          </w:tcPr>
          <w:p w14:paraId="54649987"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Num</w:t>
            </w:r>
          </w:p>
        </w:tc>
      </w:tr>
      <w:tr w:rsidR="1CFFC15D" w:rsidRPr="00A60A8E" w14:paraId="1D3971C8"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7FABF878" w14:textId="6904EBA5" w:rsidR="6063FB8F" w:rsidRPr="00A60A8E" w:rsidRDefault="6063FB8F" w:rsidP="1CFFC15D">
            <w:pPr>
              <w:spacing w:line="240" w:lineRule="auto"/>
              <w:rPr>
                <w:rFonts w:eastAsia="Times New Roman" w:cstheme="minorHAnsi"/>
                <w:caps/>
                <w:color w:val="000000" w:themeColor="text1"/>
                <w:sz w:val="24"/>
                <w:szCs w:val="24"/>
              </w:rPr>
            </w:pPr>
            <w:r w:rsidRPr="00A60A8E">
              <w:rPr>
                <w:rFonts w:eastAsia="Times New Roman" w:cstheme="minorHAnsi"/>
                <w:caps/>
                <w:color w:val="000000" w:themeColor="text1"/>
                <w:sz w:val="24"/>
                <w:szCs w:val="24"/>
              </w:rPr>
              <w:t>DATE_WRITTEN_YEAR</w:t>
            </w:r>
          </w:p>
        </w:tc>
        <w:tc>
          <w:tcPr>
            <w:tcW w:w="2689" w:type="dxa"/>
            <w:tcBorders>
              <w:top w:val="single" w:sz="4" w:space="0" w:color="auto"/>
              <w:left w:val="single" w:sz="4" w:space="0" w:color="auto"/>
              <w:bottom w:val="single" w:sz="4" w:space="0" w:color="auto"/>
              <w:right w:val="single" w:sz="4" w:space="0" w:color="auto"/>
            </w:tcBorders>
            <w:vAlign w:val="center"/>
          </w:tcPr>
          <w:p w14:paraId="4081158A" w14:textId="23C2673C" w:rsidR="6063FB8F" w:rsidRPr="00A60A8E" w:rsidRDefault="6063FB8F" w:rsidP="1CFFC15D">
            <w:pPr>
              <w:spacing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Year the R</w:t>
            </w:r>
            <w:r w:rsidR="00220D85">
              <w:rPr>
                <w:rFonts w:eastAsia="Times New Roman" w:cstheme="minorHAnsi"/>
                <w:color w:val="000000" w:themeColor="text1"/>
                <w:sz w:val="24"/>
                <w:szCs w:val="24"/>
              </w:rPr>
              <w:t>x</w:t>
            </w:r>
            <w:r w:rsidRPr="00A60A8E">
              <w:rPr>
                <w:rFonts w:eastAsia="Times New Roman" w:cstheme="minorHAnsi"/>
                <w:color w:val="000000" w:themeColor="text1"/>
                <w:sz w:val="24"/>
                <w:szCs w:val="24"/>
              </w:rPr>
              <w:t xml:space="preserve"> was written</w:t>
            </w:r>
          </w:p>
        </w:tc>
        <w:tc>
          <w:tcPr>
            <w:tcW w:w="3611" w:type="dxa"/>
            <w:tcBorders>
              <w:top w:val="single" w:sz="4" w:space="0" w:color="auto"/>
              <w:left w:val="single" w:sz="4" w:space="0" w:color="auto"/>
              <w:bottom w:val="single" w:sz="4" w:space="0" w:color="auto"/>
              <w:right w:val="single" w:sz="4" w:space="0" w:color="auto"/>
            </w:tcBorders>
            <w:vAlign w:val="center"/>
          </w:tcPr>
          <w:p w14:paraId="5481B2BC"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Years, YYYY format</w:t>
            </w:r>
          </w:p>
        </w:tc>
        <w:tc>
          <w:tcPr>
            <w:tcW w:w="1872" w:type="dxa"/>
            <w:tcBorders>
              <w:top w:val="single" w:sz="4" w:space="0" w:color="auto"/>
              <w:left w:val="single" w:sz="4" w:space="0" w:color="auto"/>
              <w:bottom w:val="single" w:sz="4" w:space="0" w:color="auto"/>
              <w:right w:val="single" w:sz="4" w:space="0" w:color="auto"/>
            </w:tcBorders>
            <w:vAlign w:val="center"/>
          </w:tcPr>
          <w:p w14:paraId="402DC0EB" w14:textId="77777777" w:rsidR="1CFFC15D" w:rsidRPr="00A60A8E" w:rsidRDefault="1CFFC15D" w:rsidP="1CFFC15D">
            <w:pPr>
              <w:spacing w:after="0"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Num</w:t>
            </w:r>
          </w:p>
        </w:tc>
      </w:tr>
      <w:tr w:rsidR="003C718F" w:rsidRPr="00A60A8E" w14:paraId="4E7667C4"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4003824"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Days_Supply</w:t>
            </w:r>
          </w:p>
        </w:tc>
        <w:tc>
          <w:tcPr>
            <w:tcW w:w="2689" w:type="dxa"/>
            <w:tcBorders>
              <w:top w:val="single" w:sz="4" w:space="0" w:color="auto"/>
              <w:left w:val="single" w:sz="4" w:space="0" w:color="auto"/>
              <w:bottom w:val="single" w:sz="4" w:space="0" w:color="auto"/>
              <w:right w:val="single" w:sz="4" w:space="0" w:color="auto"/>
            </w:tcBorders>
            <w:vAlign w:val="center"/>
          </w:tcPr>
          <w:p w14:paraId="71A18AC9"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Estimated Number of days the medication will last.</w:t>
            </w:r>
          </w:p>
        </w:tc>
        <w:tc>
          <w:tcPr>
            <w:tcW w:w="3611" w:type="dxa"/>
            <w:tcBorders>
              <w:top w:val="single" w:sz="4" w:space="0" w:color="auto"/>
              <w:left w:val="single" w:sz="4" w:space="0" w:color="auto"/>
              <w:bottom w:val="single" w:sz="4" w:space="0" w:color="auto"/>
              <w:right w:val="single" w:sz="4" w:space="0" w:color="auto"/>
            </w:tcBorders>
            <w:vAlign w:val="center"/>
          </w:tcPr>
          <w:p w14:paraId="385EE6FE"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Integer 1-999</w:t>
            </w:r>
          </w:p>
        </w:tc>
        <w:tc>
          <w:tcPr>
            <w:tcW w:w="1872" w:type="dxa"/>
            <w:tcBorders>
              <w:top w:val="single" w:sz="4" w:space="0" w:color="auto"/>
              <w:left w:val="single" w:sz="4" w:space="0" w:color="auto"/>
              <w:bottom w:val="single" w:sz="4" w:space="0" w:color="auto"/>
              <w:right w:val="single" w:sz="4" w:space="0" w:color="auto"/>
            </w:tcBorders>
            <w:vAlign w:val="center"/>
          </w:tcPr>
          <w:p w14:paraId="28FB788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5CB74551"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BF493BF"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DEA_Class</w:t>
            </w:r>
          </w:p>
        </w:tc>
        <w:tc>
          <w:tcPr>
            <w:tcW w:w="2689" w:type="dxa"/>
            <w:tcBorders>
              <w:top w:val="single" w:sz="4" w:space="0" w:color="auto"/>
              <w:left w:val="single" w:sz="4" w:space="0" w:color="auto"/>
              <w:bottom w:val="single" w:sz="4" w:space="0" w:color="auto"/>
              <w:right w:val="single" w:sz="4" w:space="0" w:color="auto"/>
            </w:tcBorders>
            <w:vAlign w:val="center"/>
          </w:tcPr>
          <w:p w14:paraId="485C3551"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Indicates the class to which the Drug Enforcement Administration has assigned the product under the Controlled Substances Act of 1970.</w:t>
            </w:r>
          </w:p>
        </w:tc>
        <w:tc>
          <w:tcPr>
            <w:tcW w:w="3611" w:type="dxa"/>
            <w:tcBorders>
              <w:top w:val="single" w:sz="4" w:space="0" w:color="auto"/>
              <w:left w:val="single" w:sz="4" w:space="0" w:color="auto"/>
              <w:bottom w:val="single" w:sz="4" w:space="0" w:color="auto"/>
              <w:right w:val="single" w:sz="4" w:space="0" w:color="auto"/>
            </w:tcBorders>
            <w:vAlign w:val="center"/>
          </w:tcPr>
          <w:p w14:paraId="4CCC35B8"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2=Schedule 2                                       3=schedule 3                                        4=schedule 4                                         5=schedule 5                                              9=Other RX                                                    </w:t>
            </w:r>
          </w:p>
        </w:tc>
        <w:tc>
          <w:tcPr>
            <w:tcW w:w="1872" w:type="dxa"/>
            <w:tcBorders>
              <w:top w:val="single" w:sz="4" w:space="0" w:color="auto"/>
              <w:left w:val="single" w:sz="4" w:space="0" w:color="auto"/>
              <w:bottom w:val="single" w:sz="4" w:space="0" w:color="auto"/>
              <w:right w:val="single" w:sz="4" w:space="0" w:color="auto"/>
            </w:tcBorders>
            <w:vAlign w:val="center"/>
          </w:tcPr>
          <w:p w14:paraId="111FB530"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29CF4E7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7786CBFE"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Dose_Units</w:t>
            </w:r>
          </w:p>
        </w:tc>
        <w:tc>
          <w:tcPr>
            <w:tcW w:w="2689" w:type="dxa"/>
            <w:tcBorders>
              <w:top w:val="single" w:sz="4" w:space="0" w:color="auto"/>
              <w:left w:val="single" w:sz="4" w:space="0" w:color="auto"/>
              <w:bottom w:val="single" w:sz="4" w:space="0" w:color="auto"/>
              <w:right w:val="single" w:sz="4" w:space="0" w:color="auto"/>
            </w:tcBorders>
            <w:vAlign w:val="center"/>
          </w:tcPr>
          <w:p w14:paraId="1372A3D2"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Drug Dosage Units Code: Identifies the unit of measure for the quantity dispensed.</w:t>
            </w:r>
          </w:p>
        </w:tc>
        <w:tc>
          <w:tcPr>
            <w:tcW w:w="3611" w:type="dxa"/>
            <w:tcBorders>
              <w:top w:val="single" w:sz="4" w:space="0" w:color="auto"/>
              <w:left w:val="single" w:sz="4" w:space="0" w:color="auto"/>
              <w:bottom w:val="single" w:sz="4" w:space="0" w:color="auto"/>
              <w:right w:val="single" w:sz="4" w:space="0" w:color="auto"/>
            </w:tcBorders>
            <w:vAlign w:val="center"/>
          </w:tcPr>
          <w:p w14:paraId="3BB42148"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1=Each                                                                    2=Milliliters                                                                    3=Grams</w:t>
            </w:r>
            <w:r w:rsidRPr="00A60A8E">
              <w:rPr>
                <w:rFonts w:eastAsia="Times New Roman" w:cstheme="minorHAnsi"/>
                <w:bCs/>
                <w:color w:val="000000"/>
                <w:sz w:val="24"/>
                <w:szCs w:val="24"/>
              </w:rPr>
              <w:br/>
              <w:t>9=missing</w:t>
            </w:r>
          </w:p>
        </w:tc>
        <w:tc>
          <w:tcPr>
            <w:tcW w:w="1872" w:type="dxa"/>
            <w:tcBorders>
              <w:top w:val="single" w:sz="4" w:space="0" w:color="auto"/>
              <w:left w:val="single" w:sz="4" w:space="0" w:color="auto"/>
              <w:bottom w:val="single" w:sz="4" w:space="0" w:color="auto"/>
              <w:right w:val="single" w:sz="4" w:space="0" w:color="auto"/>
            </w:tcBorders>
            <w:vAlign w:val="center"/>
          </w:tcPr>
          <w:p w14:paraId="243DF3D3"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011D876C"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4A267C3" w14:textId="77777777" w:rsidR="003C718F" w:rsidRPr="00A60A8E" w:rsidRDefault="003C718F" w:rsidP="003C718F">
            <w:pPr>
              <w:spacing w:after="0" w:line="240" w:lineRule="auto"/>
              <w:rPr>
                <w:rFonts w:eastAsia="Times New Roman" w:cstheme="minorHAnsi"/>
                <w:bCs/>
                <w:caps/>
                <w:color w:val="000000"/>
                <w:sz w:val="24"/>
                <w:szCs w:val="24"/>
              </w:rPr>
            </w:pPr>
            <w:bookmarkStart w:id="3" w:name="FORM_CODE"/>
            <w:r w:rsidRPr="00A60A8E">
              <w:rPr>
                <w:rFonts w:eastAsia="Times New Roman" w:cstheme="minorHAnsi"/>
                <w:bCs/>
                <w:caps/>
                <w:color w:val="000000"/>
                <w:sz w:val="24"/>
                <w:szCs w:val="24"/>
              </w:rPr>
              <w:t>Form_Code</w:t>
            </w:r>
            <w:bookmarkEnd w:id="3"/>
          </w:p>
        </w:tc>
        <w:tc>
          <w:tcPr>
            <w:tcW w:w="2689" w:type="dxa"/>
            <w:tcBorders>
              <w:top w:val="single" w:sz="4" w:space="0" w:color="auto"/>
              <w:left w:val="single" w:sz="4" w:space="0" w:color="auto"/>
              <w:bottom w:val="single" w:sz="4" w:space="0" w:color="auto"/>
              <w:right w:val="single" w:sz="4" w:space="0" w:color="auto"/>
            </w:tcBorders>
            <w:vAlign w:val="center"/>
          </w:tcPr>
          <w:p w14:paraId="6F1F215F"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Designates the dosage form or the type of medical supply, with the following codes.</w:t>
            </w:r>
          </w:p>
        </w:tc>
        <w:tc>
          <w:tcPr>
            <w:tcW w:w="3611" w:type="dxa"/>
            <w:tcBorders>
              <w:top w:val="single" w:sz="4" w:space="0" w:color="auto"/>
              <w:left w:val="single" w:sz="4" w:space="0" w:color="auto"/>
              <w:bottom w:val="single" w:sz="4" w:space="0" w:color="auto"/>
              <w:right w:val="single" w:sz="4" w:space="0" w:color="auto"/>
            </w:tcBorders>
            <w:vAlign w:val="center"/>
          </w:tcPr>
          <w:p w14:paraId="325DBBF9" w14:textId="4377C055" w:rsidR="00D54A8F" w:rsidRPr="00D54A8F" w:rsidRDefault="00D54A8F" w:rsidP="00D54A8F">
            <w:pPr>
              <w:spacing w:after="0" w:line="240" w:lineRule="auto"/>
              <w:rPr>
                <w:rFonts w:cstheme="minorHAnsi"/>
                <w:sz w:val="24"/>
                <w:szCs w:val="24"/>
              </w:rPr>
            </w:pPr>
            <w:r w:rsidRPr="00D54A8F">
              <w:rPr>
                <w:rFonts w:cstheme="minorHAnsi"/>
                <w:sz w:val="24"/>
                <w:szCs w:val="24"/>
              </w:rPr>
              <w:t xml:space="preserve">Values listed in Appendix Table </w:t>
            </w:r>
            <w:r>
              <w:rPr>
                <w:rFonts w:cstheme="minorHAnsi"/>
                <w:sz w:val="24"/>
                <w:szCs w:val="24"/>
              </w:rPr>
              <w:t>1</w:t>
            </w:r>
          </w:p>
          <w:p w14:paraId="51011C84" w14:textId="77777777" w:rsidR="00D54A8F" w:rsidRPr="00D54A8F" w:rsidRDefault="00D54A8F" w:rsidP="00D54A8F">
            <w:pPr>
              <w:spacing w:after="0" w:line="240" w:lineRule="auto"/>
              <w:rPr>
                <w:rFonts w:cstheme="minorHAnsi"/>
                <w:sz w:val="24"/>
                <w:szCs w:val="24"/>
              </w:rPr>
            </w:pPr>
          </w:p>
          <w:p w14:paraId="11F156CB" w14:textId="2648C203" w:rsidR="003C718F" w:rsidRPr="00A60A8E" w:rsidRDefault="00D54A8F" w:rsidP="00D54A8F">
            <w:pPr>
              <w:spacing w:after="0" w:line="240" w:lineRule="auto"/>
              <w:rPr>
                <w:rFonts w:eastAsia="Times New Roman" w:cstheme="minorHAnsi"/>
                <w:bCs/>
                <w:color w:val="000000"/>
                <w:sz w:val="24"/>
                <w:szCs w:val="24"/>
              </w:rPr>
            </w:pPr>
            <w:hyperlink w:anchor="PMPN_AppendixTable1" w:history="1">
              <w:r w:rsidRPr="00D54A8F">
                <w:rPr>
                  <w:rStyle w:val="Hyperlink"/>
                  <w:rFonts w:cstheme="minorHAnsi"/>
                  <w:sz w:val="24"/>
                  <w:szCs w:val="24"/>
                </w:rPr>
                <w:t>Select to navigate to Appendix Table 1</w:t>
              </w:r>
            </w:hyperlink>
          </w:p>
        </w:tc>
        <w:tc>
          <w:tcPr>
            <w:tcW w:w="1872" w:type="dxa"/>
            <w:tcBorders>
              <w:top w:val="single" w:sz="4" w:space="0" w:color="auto"/>
              <w:left w:val="single" w:sz="4" w:space="0" w:color="auto"/>
              <w:bottom w:val="single" w:sz="4" w:space="0" w:color="auto"/>
              <w:right w:val="single" w:sz="4" w:space="0" w:color="auto"/>
            </w:tcBorders>
            <w:vAlign w:val="center"/>
          </w:tcPr>
          <w:p w14:paraId="3B43D7D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3C718F" w:rsidRPr="00A60A8E" w14:paraId="23921349"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318F764"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generic_name</w:t>
            </w:r>
          </w:p>
        </w:tc>
        <w:tc>
          <w:tcPr>
            <w:tcW w:w="2689" w:type="dxa"/>
            <w:tcBorders>
              <w:top w:val="single" w:sz="4" w:space="0" w:color="auto"/>
              <w:left w:val="single" w:sz="4" w:space="0" w:color="auto"/>
              <w:bottom w:val="single" w:sz="4" w:space="0" w:color="auto"/>
              <w:right w:val="single" w:sz="4" w:space="0" w:color="auto"/>
            </w:tcBorders>
            <w:vAlign w:val="center"/>
          </w:tcPr>
          <w:p w14:paraId="36A0BD65"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Generic name of the product</w:t>
            </w:r>
          </w:p>
        </w:tc>
        <w:tc>
          <w:tcPr>
            <w:tcW w:w="3611" w:type="dxa"/>
            <w:tcBorders>
              <w:top w:val="single" w:sz="4" w:space="0" w:color="auto"/>
              <w:left w:val="single" w:sz="4" w:space="0" w:color="auto"/>
              <w:bottom w:val="single" w:sz="4" w:space="0" w:color="auto"/>
              <w:right w:val="single" w:sz="4" w:space="0" w:color="auto"/>
            </w:tcBorders>
            <w:vAlign w:val="center"/>
          </w:tcPr>
          <w:p w14:paraId="7D36AB69" w14:textId="77777777" w:rsidR="003C718F" w:rsidRPr="00A60A8E" w:rsidRDefault="003C718F" w:rsidP="00C83999">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Text field</w:t>
            </w:r>
          </w:p>
        </w:tc>
        <w:tc>
          <w:tcPr>
            <w:tcW w:w="1872" w:type="dxa"/>
            <w:tcBorders>
              <w:top w:val="single" w:sz="4" w:space="0" w:color="auto"/>
              <w:left w:val="single" w:sz="4" w:space="0" w:color="auto"/>
              <w:bottom w:val="single" w:sz="4" w:space="0" w:color="auto"/>
              <w:right w:val="single" w:sz="4" w:space="0" w:color="auto"/>
            </w:tcBorders>
            <w:vAlign w:val="center"/>
          </w:tcPr>
          <w:p w14:paraId="51BD88CE"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3C718F" w:rsidRPr="00A60A8E" w14:paraId="476797A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1278E54A"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gfc_Code</w:t>
            </w:r>
          </w:p>
        </w:tc>
        <w:tc>
          <w:tcPr>
            <w:tcW w:w="2689" w:type="dxa"/>
            <w:tcBorders>
              <w:top w:val="single" w:sz="4" w:space="0" w:color="auto"/>
              <w:left w:val="single" w:sz="4" w:space="0" w:color="auto"/>
              <w:bottom w:val="single" w:sz="4" w:space="0" w:color="auto"/>
              <w:right w:val="single" w:sz="4" w:space="0" w:color="auto"/>
            </w:tcBorders>
            <w:vAlign w:val="center"/>
          </w:tcPr>
          <w:p w14:paraId="6C211D63" w14:textId="7B7CCE3C"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Generic Formulation Code</w:t>
            </w:r>
            <w:r w:rsidR="00D54A8F">
              <w:rPr>
                <w:rFonts w:eastAsia="Times New Roman" w:cstheme="minorHAnsi"/>
                <w:bCs/>
                <w:color w:val="000000"/>
                <w:sz w:val="24"/>
                <w:szCs w:val="24"/>
              </w:rPr>
              <w:t xml:space="preserve"> (GFC)</w:t>
            </w:r>
            <w:r w:rsidRPr="00A60A8E">
              <w:rPr>
                <w:rFonts w:eastAsia="Times New Roman" w:cstheme="minorHAnsi"/>
                <w:bCs/>
                <w:color w:val="000000"/>
                <w:sz w:val="24"/>
                <w:szCs w:val="24"/>
              </w:rPr>
              <w:t>: Supplies a unique 6-digit code identifying drugs with common active ingredients, master dosage form, strength, and route of administration. The GFC is not manufacturer or package size specific, and can therefore be used in preparation of drug utilization reports and analysis of generic alternatives for substitution and formulary development.</w:t>
            </w:r>
          </w:p>
        </w:tc>
        <w:tc>
          <w:tcPr>
            <w:tcW w:w="3611" w:type="dxa"/>
            <w:tcBorders>
              <w:top w:val="single" w:sz="4" w:space="0" w:color="auto"/>
              <w:left w:val="single" w:sz="4" w:space="0" w:color="auto"/>
              <w:bottom w:val="single" w:sz="4" w:space="0" w:color="auto"/>
              <w:right w:val="single" w:sz="4" w:space="0" w:color="auto"/>
            </w:tcBorders>
            <w:vAlign w:val="center"/>
          </w:tcPr>
          <w:p w14:paraId="3BECA161" w14:textId="77777777" w:rsidR="003C718F" w:rsidRPr="00A60A8E" w:rsidRDefault="003C718F" w:rsidP="00C83999">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just Numbers, 6 digits</w:t>
            </w:r>
          </w:p>
        </w:tc>
        <w:tc>
          <w:tcPr>
            <w:tcW w:w="1872" w:type="dxa"/>
            <w:tcBorders>
              <w:top w:val="single" w:sz="4" w:space="0" w:color="auto"/>
              <w:left w:val="single" w:sz="4" w:space="0" w:color="auto"/>
              <w:bottom w:val="single" w:sz="4" w:space="0" w:color="auto"/>
              <w:right w:val="single" w:sz="4" w:space="0" w:color="auto"/>
            </w:tcBorders>
            <w:vAlign w:val="center"/>
          </w:tcPr>
          <w:p w14:paraId="4B1001A0"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3C718F" w:rsidRPr="00A60A8E" w14:paraId="16F3C44B"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1F80DAD1"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Homeless_PMP</w:t>
            </w:r>
          </w:p>
        </w:tc>
        <w:tc>
          <w:tcPr>
            <w:tcW w:w="2689" w:type="dxa"/>
            <w:tcBorders>
              <w:top w:val="single" w:sz="4" w:space="0" w:color="auto"/>
              <w:left w:val="single" w:sz="4" w:space="0" w:color="auto"/>
              <w:bottom w:val="single" w:sz="4" w:space="0" w:color="auto"/>
              <w:right w:val="single" w:sz="4" w:space="0" w:color="auto"/>
            </w:tcBorders>
            <w:vAlign w:val="center"/>
          </w:tcPr>
          <w:p w14:paraId="03A473CE"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Did patient’s residence address match a known homeless shelter or was prescription written by prescriber who primarily sees homeless patients?</w:t>
            </w:r>
          </w:p>
        </w:tc>
        <w:tc>
          <w:tcPr>
            <w:tcW w:w="3611" w:type="dxa"/>
            <w:tcBorders>
              <w:top w:val="single" w:sz="4" w:space="0" w:color="auto"/>
              <w:left w:val="single" w:sz="4" w:space="0" w:color="auto"/>
              <w:bottom w:val="single" w:sz="4" w:space="0" w:color="auto"/>
              <w:right w:val="single" w:sz="4" w:space="0" w:color="auto"/>
            </w:tcBorders>
            <w:vAlign w:val="center"/>
          </w:tcPr>
          <w:p w14:paraId="37E0ECFF"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 indication of homeless</w:t>
            </w:r>
            <w:r w:rsidRPr="00A60A8E">
              <w:rPr>
                <w:rFonts w:eastAsia="Times New Roman" w:cstheme="minorHAnsi"/>
                <w:bCs/>
                <w:color w:val="000000"/>
                <w:sz w:val="24"/>
                <w:szCs w:val="24"/>
              </w:rPr>
              <w:br/>
              <w:t xml:space="preserve">1=Homeless based on address match only </w:t>
            </w:r>
            <w:r w:rsidRPr="00A60A8E">
              <w:rPr>
                <w:rFonts w:eastAsia="Times New Roman" w:cstheme="minorHAnsi"/>
                <w:bCs/>
                <w:color w:val="000000"/>
                <w:sz w:val="24"/>
                <w:szCs w:val="24"/>
              </w:rPr>
              <w:br/>
              <w:t xml:space="preserve">2=Homeless based on prescriber only </w:t>
            </w:r>
            <w:r w:rsidRPr="00A60A8E">
              <w:rPr>
                <w:rFonts w:eastAsia="Times New Roman" w:cstheme="minorHAnsi"/>
                <w:bCs/>
                <w:color w:val="000000"/>
                <w:sz w:val="24"/>
                <w:szCs w:val="24"/>
              </w:rPr>
              <w:br/>
              <w:t>3=Homeless based on both address and prescriber</w:t>
            </w:r>
          </w:p>
        </w:tc>
        <w:tc>
          <w:tcPr>
            <w:tcW w:w="1872" w:type="dxa"/>
            <w:tcBorders>
              <w:top w:val="single" w:sz="4" w:space="0" w:color="auto"/>
              <w:left w:val="single" w:sz="4" w:space="0" w:color="auto"/>
              <w:bottom w:val="single" w:sz="4" w:space="0" w:color="auto"/>
              <w:right w:val="single" w:sz="4" w:space="0" w:color="auto"/>
            </w:tcBorders>
            <w:vAlign w:val="center"/>
          </w:tcPr>
          <w:p w14:paraId="7343FBE6"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3C718F" w:rsidRPr="00A60A8E" w14:paraId="188F1CE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F7F6168" w14:textId="77777777" w:rsidR="003C718F" w:rsidRPr="00A60A8E" w:rsidRDefault="003C718F" w:rsidP="003C718F">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MME_Avg</w:t>
            </w:r>
          </w:p>
        </w:tc>
        <w:tc>
          <w:tcPr>
            <w:tcW w:w="2689" w:type="dxa"/>
            <w:tcBorders>
              <w:top w:val="single" w:sz="4" w:space="0" w:color="auto"/>
              <w:left w:val="single" w:sz="4" w:space="0" w:color="auto"/>
              <w:bottom w:val="single" w:sz="4" w:space="0" w:color="auto"/>
              <w:right w:val="single" w:sz="4" w:space="0" w:color="auto"/>
            </w:tcBorders>
            <w:vAlign w:val="center"/>
          </w:tcPr>
          <w:p w14:paraId="11194C82" w14:textId="110CDE2A" w:rsidR="003C718F" w:rsidRPr="00A60A8E" w:rsidRDefault="00554ADA" w:rsidP="003C718F">
            <w:pPr>
              <w:spacing w:after="0" w:line="240" w:lineRule="auto"/>
              <w:rPr>
                <w:rFonts w:eastAsia="Times New Roman" w:cstheme="minorHAnsi"/>
                <w:bCs/>
                <w:color w:val="000000"/>
                <w:sz w:val="24"/>
                <w:szCs w:val="24"/>
              </w:rPr>
            </w:pPr>
            <w:r w:rsidRPr="00417D40">
              <w:rPr>
                <w:rFonts w:eastAsia="Times New Roman" w:cstheme="minorHAnsi"/>
                <w:bCs/>
                <w:color w:val="000000"/>
                <w:sz w:val="24"/>
                <w:szCs w:val="24"/>
              </w:rPr>
              <w:t xml:space="preserve">Average daily </w:t>
            </w:r>
            <w:r w:rsidRPr="007E0623">
              <w:rPr>
                <w:rFonts w:eastAsia="Times New Roman" w:cstheme="minorHAnsi"/>
                <w:bCs/>
                <w:color w:val="000000"/>
                <w:sz w:val="24"/>
                <w:szCs w:val="24"/>
              </w:rPr>
              <w:t xml:space="preserve">Morphine Milligram Equivalent </w:t>
            </w:r>
            <w:r>
              <w:rPr>
                <w:rFonts w:eastAsia="Times New Roman" w:cstheme="minorHAnsi"/>
                <w:bCs/>
                <w:color w:val="000000"/>
                <w:sz w:val="24"/>
                <w:szCs w:val="24"/>
              </w:rPr>
              <w:t>(</w:t>
            </w:r>
            <w:r w:rsidRPr="00417D40">
              <w:rPr>
                <w:rFonts w:eastAsia="Times New Roman" w:cstheme="minorHAnsi"/>
                <w:bCs/>
                <w:color w:val="000000"/>
                <w:sz w:val="24"/>
                <w:szCs w:val="24"/>
              </w:rPr>
              <w:t>MME</w:t>
            </w:r>
            <w:r>
              <w:rPr>
                <w:rFonts w:eastAsia="Times New Roman" w:cstheme="minorHAnsi"/>
                <w:bCs/>
                <w:color w:val="000000"/>
                <w:sz w:val="24"/>
                <w:szCs w:val="24"/>
              </w:rPr>
              <w:t>)</w:t>
            </w:r>
            <w:r w:rsidRPr="00417D40">
              <w:rPr>
                <w:rFonts w:eastAsia="Times New Roman" w:cstheme="minorHAnsi"/>
                <w:bCs/>
                <w:color w:val="000000"/>
                <w:sz w:val="24"/>
                <w:szCs w:val="24"/>
              </w:rPr>
              <w:t xml:space="preserve"> for the prescription</w:t>
            </w:r>
          </w:p>
        </w:tc>
        <w:tc>
          <w:tcPr>
            <w:tcW w:w="3611" w:type="dxa"/>
            <w:tcBorders>
              <w:top w:val="single" w:sz="4" w:space="0" w:color="auto"/>
              <w:left w:val="single" w:sz="4" w:space="0" w:color="auto"/>
              <w:bottom w:val="single" w:sz="4" w:space="0" w:color="auto"/>
              <w:right w:val="single" w:sz="4" w:space="0" w:color="auto"/>
            </w:tcBorders>
            <w:vAlign w:val="center"/>
          </w:tcPr>
          <w:p w14:paraId="21B3B06C" w14:textId="68003CB6" w:rsidR="003C718F" w:rsidRPr="00A60A8E" w:rsidRDefault="00896AE4" w:rsidP="003C718F">
            <w:pPr>
              <w:spacing w:after="0" w:line="240" w:lineRule="auto"/>
              <w:rPr>
                <w:rFonts w:eastAsia="Times New Roman" w:cstheme="minorHAnsi"/>
                <w:bCs/>
                <w:color w:val="000000"/>
                <w:sz w:val="24"/>
                <w:szCs w:val="24"/>
              </w:rPr>
            </w:pPr>
            <w:r w:rsidRPr="00417D40">
              <w:rPr>
                <w:rFonts w:eastAsia="Times New Roman" w:cstheme="minorHAnsi"/>
                <w:bCs/>
                <w:color w:val="000000"/>
                <w:sz w:val="24"/>
                <w:szCs w:val="24"/>
              </w:rPr>
              <w:t>Strength</w:t>
            </w:r>
            <w:r>
              <w:rPr>
                <w:rFonts w:eastAsia="Times New Roman" w:cstheme="minorHAnsi"/>
                <w:bCs/>
                <w:color w:val="000000"/>
                <w:sz w:val="24"/>
                <w:szCs w:val="24"/>
              </w:rPr>
              <w:t xml:space="preserve"> per unit multiplied by (the dose divided by the days supply) multiplied by the MME</w:t>
            </w:r>
            <w:r w:rsidR="003C718F" w:rsidRPr="00A60A8E">
              <w:rPr>
                <w:rFonts w:eastAsia="Times New Roman" w:cstheme="minorHAnsi"/>
                <w:bCs/>
                <w:color w:val="000000"/>
                <w:sz w:val="24"/>
                <w:szCs w:val="24"/>
              </w:rPr>
              <w:br/>
              <w:t>range 0-46080 (no decimal points)</w:t>
            </w:r>
            <w:r w:rsidR="003C718F" w:rsidRPr="00A60A8E">
              <w:rPr>
                <w:rFonts w:eastAsia="Times New Roman" w:cstheme="minorHAnsi"/>
                <w:bCs/>
                <w:color w:val="000000"/>
                <w:sz w:val="24"/>
                <w:szCs w:val="24"/>
              </w:rPr>
              <w:br/>
              <w:t>Only calculated for opioids</w:t>
            </w:r>
          </w:p>
          <w:p w14:paraId="5E3C79A0" w14:textId="77777777" w:rsidR="00324348" w:rsidRPr="00A60A8E" w:rsidRDefault="00324348" w:rsidP="5B688D64">
            <w:pPr>
              <w:spacing w:after="0" w:line="240" w:lineRule="auto"/>
              <w:rPr>
                <w:rFonts w:eastAsia="Times New Roman" w:cstheme="minorHAnsi"/>
                <w:color w:val="000000"/>
                <w:sz w:val="24"/>
                <w:szCs w:val="24"/>
              </w:rPr>
            </w:pPr>
          </w:p>
          <w:p w14:paraId="0127BA33" w14:textId="050AED97" w:rsidR="00324348" w:rsidRPr="00A60A8E" w:rsidRDefault="00324348" w:rsidP="5B688D64">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 xml:space="preserve">Values are missing starting in 2021 as the </w:t>
            </w:r>
            <w:r w:rsidR="0032276C" w:rsidRPr="0032276C">
              <w:rPr>
                <w:rFonts w:eastAsia="Times New Roman" w:cstheme="minorHAnsi"/>
                <w:color w:val="000000" w:themeColor="text1"/>
                <w:sz w:val="24"/>
                <w:szCs w:val="24"/>
              </w:rPr>
              <w:t xml:space="preserve">Centers for Disease Control and Prevention </w:t>
            </w:r>
            <w:r w:rsidR="0032276C">
              <w:rPr>
                <w:rFonts w:eastAsia="Times New Roman" w:cstheme="minorHAnsi"/>
                <w:color w:val="000000" w:themeColor="text1"/>
                <w:sz w:val="24"/>
                <w:szCs w:val="24"/>
              </w:rPr>
              <w:t>(</w:t>
            </w:r>
            <w:r w:rsidRPr="00A60A8E">
              <w:rPr>
                <w:rFonts w:eastAsia="Times New Roman" w:cstheme="minorHAnsi"/>
                <w:color w:val="000000" w:themeColor="text1"/>
                <w:sz w:val="24"/>
                <w:szCs w:val="24"/>
              </w:rPr>
              <w:t>CDC</w:t>
            </w:r>
            <w:r w:rsidR="0032276C">
              <w:rPr>
                <w:rFonts w:eastAsia="Times New Roman" w:cstheme="minorHAnsi"/>
                <w:color w:val="000000" w:themeColor="text1"/>
                <w:sz w:val="24"/>
                <w:szCs w:val="24"/>
              </w:rPr>
              <w:t>)</w:t>
            </w:r>
            <w:r w:rsidRPr="00A60A8E">
              <w:rPr>
                <w:rFonts w:eastAsia="Times New Roman" w:cstheme="minorHAnsi"/>
                <w:color w:val="000000" w:themeColor="text1"/>
                <w:sz w:val="24"/>
                <w:szCs w:val="24"/>
              </w:rPr>
              <w:t xml:space="preserve"> is no longer providing their conversion document</w:t>
            </w:r>
          </w:p>
        </w:tc>
        <w:tc>
          <w:tcPr>
            <w:tcW w:w="1872" w:type="dxa"/>
            <w:tcBorders>
              <w:top w:val="single" w:sz="4" w:space="0" w:color="auto"/>
              <w:left w:val="single" w:sz="4" w:space="0" w:color="auto"/>
              <w:bottom w:val="single" w:sz="4" w:space="0" w:color="auto"/>
              <w:right w:val="single" w:sz="4" w:space="0" w:color="auto"/>
            </w:tcBorders>
            <w:vAlign w:val="center"/>
          </w:tcPr>
          <w:p w14:paraId="403A933C" w14:textId="77777777" w:rsidR="003C718F" w:rsidRPr="00A60A8E" w:rsidRDefault="003C718F" w:rsidP="003C718F">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68A10119"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417F25E" w14:textId="66A9D2F5"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MME_CONV</w:t>
            </w:r>
          </w:p>
        </w:tc>
        <w:tc>
          <w:tcPr>
            <w:tcW w:w="2689" w:type="dxa"/>
            <w:tcBorders>
              <w:top w:val="single" w:sz="4" w:space="0" w:color="auto"/>
              <w:left w:val="single" w:sz="4" w:space="0" w:color="auto"/>
              <w:bottom w:val="single" w:sz="4" w:space="0" w:color="auto"/>
              <w:right w:val="single" w:sz="4" w:space="0" w:color="auto"/>
            </w:tcBorders>
            <w:vAlign w:val="center"/>
          </w:tcPr>
          <w:p w14:paraId="05B9DE43" w14:textId="6D03026F"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MME conversion factor</w:t>
            </w:r>
          </w:p>
        </w:tc>
        <w:tc>
          <w:tcPr>
            <w:tcW w:w="3611" w:type="dxa"/>
            <w:tcBorders>
              <w:top w:val="single" w:sz="4" w:space="0" w:color="auto"/>
              <w:left w:val="single" w:sz="4" w:space="0" w:color="auto"/>
              <w:bottom w:val="single" w:sz="4" w:space="0" w:color="auto"/>
              <w:right w:val="single" w:sz="4" w:space="0" w:color="auto"/>
            </w:tcBorders>
            <w:vAlign w:val="center"/>
          </w:tcPr>
          <w:p w14:paraId="46906936" w14:textId="434E8F5E"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MME conversion factor</w:t>
            </w:r>
          </w:p>
        </w:tc>
        <w:tc>
          <w:tcPr>
            <w:tcW w:w="1872" w:type="dxa"/>
            <w:tcBorders>
              <w:top w:val="single" w:sz="4" w:space="0" w:color="auto"/>
              <w:left w:val="single" w:sz="4" w:space="0" w:color="auto"/>
              <w:bottom w:val="single" w:sz="4" w:space="0" w:color="auto"/>
              <w:right w:val="single" w:sz="4" w:space="0" w:color="auto"/>
            </w:tcBorders>
            <w:vAlign w:val="center"/>
          </w:tcPr>
          <w:p w14:paraId="2D21114A" w14:textId="74EA1B9C"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77B4752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34FE08C4"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MME_Rx</w:t>
            </w:r>
          </w:p>
        </w:tc>
        <w:tc>
          <w:tcPr>
            <w:tcW w:w="2689" w:type="dxa"/>
            <w:tcBorders>
              <w:top w:val="single" w:sz="4" w:space="0" w:color="auto"/>
              <w:left w:val="single" w:sz="4" w:space="0" w:color="auto"/>
              <w:bottom w:val="single" w:sz="4" w:space="0" w:color="auto"/>
              <w:right w:val="single" w:sz="4" w:space="0" w:color="auto"/>
            </w:tcBorders>
            <w:vAlign w:val="center"/>
          </w:tcPr>
          <w:p w14:paraId="148C666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Total MME for the prescription </w:t>
            </w:r>
          </w:p>
        </w:tc>
        <w:tc>
          <w:tcPr>
            <w:tcW w:w="3611" w:type="dxa"/>
            <w:tcBorders>
              <w:top w:val="single" w:sz="4" w:space="0" w:color="auto"/>
              <w:left w:val="single" w:sz="4" w:space="0" w:color="auto"/>
              <w:bottom w:val="single" w:sz="4" w:space="0" w:color="auto"/>
              <w:right w:val="single" w:sz="4" w:space="0" w:color="auto"/>
            </w:tcBorders>
            <w:vAlign w:val="center"/>
          </w:tcPr>
          <w:p w14:paraId="1ECE4553" w14:textId="314BD12B" w:rsidR="00554ADA" w:rsidRPr="00A60A8E" w:rsidRDefault="0032276C" w:rsidP="00554ADA">
            <w:pPr>
              <w:spacing w:after="0" w:line="240" w:lineRule="auto"/>
              <w:rPr>
                <w:rFonts w:eastAsia="Times New Roman" w:cstheme="minorHAnsi"/>
                <w:color w:val="000000"/>
                <w:sz w:val="24"/>
                <w:szCs w:val="24"/>
              </w:rPr>
            </w:pPr>
            <w:r w:rsidRPr="00417D40">
              <w:rPr>
                <w:rFonts w:eastAsia="Times New Roman" w:cstheme="minorHAnsi"/>
                <w:bCs/>
                <w:color w:val="000000"/>
                <w:sz w:val="24"/>
                <w:szCs w:val="24"/>
              </w:rPr>
              <w:t>Strength</w:t>
            </w:r>
            <w:r>
              <w:rPr>
                <w:rFonts w:eastAsia="Times New Roman" w:cstheme="minorHAnsi"/>
                <w:bCs/>
                <w:color w:val="000000"/>
                <w:sz w:val="24"/>
                <w:szCs w:val="24"/>
              </w:rPr>
              <w:t xml:space="preserve"> per unit multiplied by the dose multiplied by the MME</w:t>
            </w:r>
            <w:r w:rsidR="00554ADA" w:rsidRPr="00A60A8E">
              <w:rPr>
                <w:rFonts w:cstheme="minorHAnsi"/>
                <w:sz w:val="24"/>
                <w:szCs w:val="24"/>
              </w:rPr>
              <w:br/>
            </w:r>
            <w:r w:rsidR="00554ADA" w:rsidRPr="00A60A8E">
              <w:rPr>
                <w:rFonts w:eastAsia="Times New Roman" w:cstheme="minorHAnsi"/>
                <w:color w:val="000000" w:themeColor="text1"/>
                <w:sz w:val="24"/>
                <w:szCs w:val="24"/>
              </w:rPr>
              <w:t>range 0-100000 (no decimal points)</w:t>
            </w:r>
            <w:r w:rsidR="00554ADA" w:rsidRPr="00A60A8E">
              <w:rPr>
                <w:rFonts w:cstheme="minorHAnsi"/>
                <w:sz w:val="24"/>
                <w:szCs w:val="24"/>
              </w:rPr>
              <w:br/>
            </w:r>
            <w:r w:rsidR="00554ADA" w:rsidRPr="00A60A8E">
              <w:rPr>
                <w:rFonts w:eastAsia="Times New Roman" w:cstheme="minorHAnsi"/>
                <w:color w:val="000000" w:themeColor="text1"/>
                <w:sz w:val="24"/>
                <w:szCs w:val="24"/>
              </w:rPr>
              <w:t>Only calculated for opioids</w:t>
            </w:r>
          </w:p>
          <w:p w14:paraId="149AFD34" w14:textId="77777777" w:rsidR="00554ADA" w:rsidRPr="00A60A8E" w:rsidRDefault="00554ADA" w:rsidP="00554ADA">
            <w:pPr>
              <w:spacing w:after="0" w:line="240" w:lineRule="auto"/>
              <w:rPr>
                <w:rFonts w:eastAsia="Times New Roman" w:cstheme="minorHAnsi"/>
                <w:color w:val="000000"/>
                <w:sz w:val="24"/>
                <w:szCs w:val="24"/>
              </w:rPr>
            </w:pPr>
          </w:p>
          <w:p w14:paraId="5A90AD80" w14:textId="4948C5C3" w:rsidR="00554ADA" w:rsidRPr="00A60A8E" w:rsidRDefault="00554ADA" w:rsidP="00554ADA">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Values are missing starting in 2021 as the CDC is no longer providing their conversion document</w:t>
            </w:r>
          </w:p>
        </w:tc>
        <w:tc>
          <w:tcPr>
            <w:tcW w:w="1872" w:type="dxa"/>
            <w:tcBorders>
              <w:top w:val="single" w:sz="4" w:space="0" w:color="auto"/>
              <w:left w:val="single" w:sz="4" w:space="0" w:color="auto"/>
              <w:bottom w:val="single" w:sz="4" w:space="0" w:color="auto"/>
              <w:right w:val="single" w:sz="4" w:space="0" w:color="auto"/>
            </w:tcBorders>
            <w:vAlign w:val="center"/>
          </w:tcPr>
          <w:p w14:paraId="76B137E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153AA248"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23607522"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NDC</w:t>
            </w:r>
          </w:p>
        </w:tc>
        <w:tc>
          <w:tcPr>
            <w:tcW w:w="2689" w:type="dxa"/>
            <w:tcBorders>
              <w:top w:val="single" w:sz="4" w:space="0" w:color="auto"/>
              <w:left w:val="single" w:sz="4" w:space="0" w:color="auto"/>
              <w:bottom w:val="single" w:sz="4" w:space="0" w:color="auto"/>
              <w:right w:val="single" w:sz="4" w:space="0" w:color="auto"/>
            </w:tcBorders>
            <w:vAlign w:val="center"/>
          </w:tcPr>
          <w:p w14:paraId="52011FF7" w14:textId="6A5FEE5A"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Product</w:t>
            </w:r>
            <w:r w:rsidR="00AA45E6">
              <w:rPr>
                <w:rFonts w:eastAsia="Times New Roman" w:cstheme="minorHAnsi"/>
                <w:bCs/>
                <w:color w:val="000000"/>
                <w:sz w:val="24"/>
                <w:szCs w:val="24"/>
              </w:rPr>
              <w:t>’s NDC</w:t>
            </w:r>
          </w:p>
        </w:tc>
        <w:tc>
          <w:tcPr>
            <w:tcW w:w="3611" w:type="dxa"/>
            <w:tcBorders>
              <w:top w:val="single" w:sz="4" w:space="0" w:color="auto"/>
              <w:left w:val="single" w:sz="4" w:space="0" w:color="auto"/>
              <w:bottom w:val="single" w:sz="4" w:space="0" w:color="auto"/>
              <w:right w:val="single" w:sz="4" w:space="0" w:color="auto"/>
            </w:tcBorders>
            <w:vAlign w:val="center"/>
          </w:tcPr>
          <w:p w14:paraId="2164F92F" w14:textId="1D78DB7B"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Character field holding 11-digit Numeric string</w:t>
            </w:r>
          </w:p>
        </w:tc>
        <w:tc>
          <w:tcPr>
            <w:tcW w:w="1872" w:type="dxa"/>
            <w:tcBorders>
              <w:top w:val="single" w:sz="4" w:space="0" w:color="auto"/>
              <w:left w:val="single" w:sz="4" w:space="0" w:color="auto"/>
              <w:bottom w:val="single" w:sz="4" w:space="0" w:color="auto"/>
              <w:right w:val="single" w:sz="4" w:space="0" w:color="auto"/>
            </w:tcBorders>
            <w:vAlign w:val="center"/>
          </w:tcPr>
          <w:p w14:paraId="534D481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1B337055"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55E3A2F" w14:textId="77777777" w:rsidR="00554ADA" w:rsidRPr="00A60A8E" w:rsidRDefault="00554ADA" w:rsidP="00554ADA">
            <w:pPr>
              <w:spacing w:after="0" w:line="240" w:lineRule="auto"/>
              <w:rPr>
                <w:rFonts w:eastAsia="Times New Roman" w:cstheme="minorHAnsi"/>
                <w:bCs/>
                <w:caps/>
                <w:color w:val="000000"/>
                <w:sz w:val="24"/>
                <w:szCs w:val="24"/>
              </w:rPr>
            </w:pPr>
            <w:bookmarkStart w:id="4" w:name="OPIOID_PMP"/>
            <w:r w:rsidRPr="00A60A8E">
              <w:rPr>
                <w:rFonts w:eastAsia="Times New Roman" w:cstheme="minorHAnsi"/>
                <w:bCs/>
                <w:caps/>
                <w:color w:val="000000"/>
                <w:sz w:val="24"/>
                <w:szCs w:val="24"/>
              </w:rPr>
              <w:t>Opioid_PMP</w:t>
            </w:r>
            <w:bookmarkEnd w:id="4"/>
          </w:p>
        </w:tc>
        <w:tc>
          <w:tcPr>
            <w:tcW w:w="2689" w:type="dxa"/>
            <w:tcBorders>
              <w:top w:val="single" w:sz="4" w:space="0" w:color="auto"/>
              <w:left w:val="single" w:sz="4" w:space="0" w:color="auto"/>
              <w:bottom w:val="single" w:sz="4" w:space="0" w:color="auto"/>
              <w:right w:val="single" w:sz="4" w:space="0" w:color="auto"/>
            </w:tcBorders>
            <w:vAlign w:val="center"/>
          </w:tcPr>
          <w:p w14:paraId="640B49CF" w14:textId="0514BB7C" w:rsidR="00554ADA" w:rsidRPr="00A60A8E" w:rsidRDefault="00875C2C" w:rsidP="00554ADA">
            <w:pPr>
              <w:spacing w:after="0" w:line="240" w:lineRule="auto"/>
              <w:rPr>
                <w:rFonts w:eastAsia="Times New Roman" w:cstheme="minorHAnsi"/>
                <w:bCs/>
                <w:color w:val="000000"/>
                <w:sz w:val="24"/>
                <w:szCs w:val="24"/>
              </w:rPr>
            </w:pPr>
            <w:hyperlink w:anchor="Opioid_PMPLIST" w:history="1">
              <w:r w:rsidRPr="00875C2C">
                <w:rPr>
                  <w:rStyle w:val="Hyperlink"/>
                  <w:rFonts w:eastAsia="Times New Roman" w:cstheme="minorHAnsi"/>
                  <w:bCs/>
                  <w:sz w:val="24"/>
                  <w:szCs w:val="24"/>
                </w:rPr>
                <w:t>Select here to navigate to the full listing of included and excluded opioid products</w:t>
              </w:r>
            </w:hyperlink>
          </w:p>
        </w:tc>
        <w:tc>
          <w:tcPr>
            <w:tcW w:w="3611" w:type="dxa"/>
            <w:tcBorders>
              <w:top w:val="single" w:sz="4" w:space="0" w:color="auto"/>
              <w:left w:val="single" w:sz="4" w:space="0" w:color="auto"/>
              <w:bottom w:val="single" w:sz="4" w:space="0" w:color="auto"/>
              <w:right w:val="single" w:sz="4" w:space="0" w:color="auto"/>
            </w:tcBorders>
            <w:vAlign w:val="center"/>
          </w:tcPr>
          <w:p w14:paraId="7DC6CCE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w:t>
            </w:r>
            <w:r w:rsidRPr="00A60A8E">
              <w:rPr>
                <w:rFonts w:eastAsia="Times New Roman" w:cstheme="minorHAnsi"/>
                <w:bCs/>
                <w:color w:val="000000"/>
                <w:sz w:val="24"/>
                <w:szCs w:val="24"/>
              </w:rPr>
              <w:br/>
              <w:t>1= yes</w:t>
            </w:r>
          </w:p>
        </w:tc>
        <w:tc>
          <w:tcPr>
            <w:tcW w:w="1872" w:type="dxa"/>
            <w:tcBorders>
              <w:top w:val="single" w:sz="4" w:space="0" w:color="auto"/>
              <w:left w:val="single" w:sz="4" w:space="0" w:color="auto"/>
              <w:bottom w:val="single" w:sz="4" w:space="0" w:color="auto"/>
              <w:right w:val="single" w:sz="4" w:space="0" w:color="auto"/>
            </w:tcBorders>
            <w:vAlign w:val="center"/>
          </w:tcPr>
          <w:p w14:paraId="4D3DDD8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55982FBC"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AFEC05B"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Payment_Type_PMP</w:t>
            </w:r>
          </w:p>
        </w:tc>
        <w:tc>
          <w:tcPr>
            <w:tcW w:w="2689" w:type="dxa"/>
            <w:tcBorders>
              <w:top w:val="single" w:sz="4" w:space="0" w:color="auto"/>
              <w:left w:val="single" w:sz="4" w:space="0" w:color="auto"/>
              <w:bottom w:val="single" w:sz="4" w:space="0" w:color="auto"/>
              <w:right w:val="single" w:sz="4" w:space="0" w:color="auto"/>
            </w:tcBorders>
            <w:vAlign w:val="center"/>
          </w:tcPr>
          <w:p w14:paraId="41A9530C" w14:textId="2D3BD925"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Classification Code for Payment Type: Code identifying the type of payment, i.e. how it was paid for, if required by the PMP</w:t>
            </w:r>
            <w:r w:rsidR="001B7A55">
              <w:rPr>
                <w:rFonts w:eastAsia="Times New Roman" w:cstheme="minorHAnsi"/>
                <w:bCs/>
                <w:color w:val="000000"/>
                <w:sz w:val="24"/>
                <w:szCs w:val="24"/>
              </w:rPr>
              <w:t xml:space="preserve"> (Prescription Monitoring Program)</w:t>
            </w:r>
          </w:p>
        </w:tc>
        <w:tc>
          <w:tcPr>
            <w:tcW w:w="3611" w:type="dxa"/>
            <w:tcBorders>
              <w:top w:val="single" w:sz="4" w:space="0" w:color="auto"/>
              <w:left w:val="single" w:sz="4" w:space="0" w:color="auto"/>
              <w:bottom w:val="single" w:sz="4" w:space="0" w:color="auto"/>
              <w:right w:val="single" w:sz="4" w:space="0" w:color="auto"/>
            </w:tcBorders>
            <w:vAlign w:val="center"/>
          </w:tcPr>
          <w:p w14:paraId="6121A16B" w14:textId="77777777" w:rsidR="00796543"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1=Private Pay (Cash, Charge, Credit Card)                                                                     2=Medicaid                                                                               3=Medicare                                                                              4=Commercial Insurance                                                        5=Military Installations and </w:t>
            </w:r>
            <w:r w:rsidR="00796543" w:rsidRPr="003E0659">
              <w:rPr>
                <w:rFonts w:eastAsia="Times New Roman" w:cstheme="minorHAnsi"/>
                <w:bCs/>
                <w:color w:val="000000"/>
                <w:sz w:val="24"/>
                <w:szCs w:val="24"/>
              </w:rPr>
              <w:t>U.S. Department of Veterans Affairs</w:t>
            </w:r>
            <w:r w:rsidR="00796543">
              <w:rPr>
                <w:rFonts w:eastAsia="Times New Roman" w:cstheme="minorHAnsi"/>
                <w:bCs/>
                <w:color w:val="000000"/>
                <w:sz w:val="24"/>
                <w:szCs w:val="24"/>
              </w:rPr>
              <w:t xml:space="preserve"> (</w:t>
            </w:r>
            <w:r w:rsidR="00796543" w:rsidRPr="00417D40">
              <w:rPr>
                <w:rFonts w:eastAsia="Times New Roman" w:cstheme="minorHAnsi"/>
                <w:bCs/>
                <w:color w:val="000000"/>
                <w:sz w:val="24"/>
                <w:szCs w:val="24"/>
              </w:rPr>
              <w:t>VA</w:t>
            </w:r>
            <w:r w:rsidR="00796543">
              <w:rPr>
                <w:rFonts w:eastAsia="Times New Roman" w:cstheme="minorHAnsi"/>
                <w:bCs/>
                <w:color w:val="000000"/>
                <w:sz w:val="24"/>
                <w:szCs w:val="24"/>
              </w:rPr>
              <w:t>)</w:t>
            </w:r>
          </w:p>
          <w:p w14:paraId="18361704" w14:textId="0CACED8B"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6=Workers’ Compensation                                              7=Indian Nations                                                         99=Other</w:t>
            </w:r>
          </w:p>
        </w:tc>
        <w:tc>
          <w:tcPr>
            <w:tcW w:w="1872" w:type="dxa"/>
            <w:tcBorders>
              <w:top w:val="single" w:sz="4" w:space="0" w:color="auto"/>
              <w:left w:val="single" w:sz="4" w:space="0" w:color="auto"/>
              <w:bottom w:val="single" w:sz="4" w:space="0" w:color="auto"/>
              <w:right w:val="single" w:sz="4" w:space="0" w:color="auto"/>
            </w:tcBorders>
            <w:vAlign w:val="center"/>
          </w:tcPr>
          <w:p w14:paraId="59B3E06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12AF0271"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6F0E413"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Pharm_City_Code</w:t>
            </w:r>
          </w:p>
        </w:tc>
        <w:tc>
          <w:tcPr>
            <w:tcW w:w="2689" w:type="dxa"/>
            <w:tcBorders>
              <w:top w:val="single" w:sz="4" w:space="0" w:color="auto"/>
              <w:left w:val="single" w:sz="4" w:space="0" w:color="auto"/>
              <w:bottom w:val="single" w:sz="4" w:space="0" w:color="auto"/>
              <w:right w:val="single" w:sz="4" w:space="0" w:color="auto"/>
            </w:tcBorders>
            <w:vAlign w:val="center"/>
          </w:tcPr>
          <w:p w14:paraId="2502B6A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Pharmacy city</w:t>
            </w:r>
          </w:p>
        </w:tc>
        <w:tc>
          <w:tcPr>
            <w:tcW w:w="3611" w:type="dxa"/>
            <w:tcBorders>
              <w:top w:val="single" w:sz="4" w:space="0" w:color="auto"/>
              <w:left w:val="single" w:sz="4" w:space="0" w:color="auto"/>
              <w:bottom w:val="single" w:sz="4" w:space="0" w:color="auto"/>
              <w:right w:val="single" w:sz="4" w:space="0" w:color="auto"/>
            </w:tcBorders>
            <w:vAlign w:val="center"/>
          </w:tcPr>
          <w:p w14:paraId="6F4D2C9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1-351 for valid MA city/town 999=Unknown</w:t>
            </w:r>
          </w:p>
        </w:tc>
        <w:tc>
          <w:tcPr>
            <w:tcW w:w="1872" w:type="dxa"/>
            <w:tcBorders>
              <w:top w:val="single" w:sz="4" w:space="0" w:color="auto"/>
              <w:left w:val="single" w:sz="4" w:space="0" w:color="auto"/>
              <w:bottom w:val="single" w:sz="4" w:space="0" w:color="auto"/>
              <w:right w:val="single" w:sz="4" w:space="0" w:color="auto"/>
            </w:tcBorders>
            <w:vAlign w:val="center"/>
          </w:tcPr>
          <w:p w14:paraId="0C7C8427"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69003610"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CDAC71D"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Pharm_DEA</w:t>
            </w:r>
          </w:p>
        </w:tc>
        <w:tc>
          <w:tcPr>
            <w:tcW w:w="2689" w:type="dxa"/>
            <w:tcBorders>
              <w:top w:val="single" w:sz="4" w:space="0" w:color="auto"/>
              <w:left w:val="single" w:sz="4" w:space="0" w:color="auto"/>
              <w:bottom w:val="single" w:sz="4" w:space="0" w:color="auto"/>
              <w:right w:val="single" w:sz="4" w:space="0" w:color="auto"/>
            </w:tcBorders>
            <w:vAlign w:val="center"/>
          </w:tcPr>
          <w:p w14:paraId="6C858B5A" w14:textId="244F7AC0" w:rsidR="00554ADA" w:rsidRPr="00A60A8E" w:rsidRDefault="00796543"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Drug Enforcement Administration </w:t>
            </w:r>
            <w:r>
              <w:rPr>
                <w:rFonts w:eastAsia="Times New Roman" w:cstheme="minorHAnsi"/>
                <w:bCs/>
                <w:color w:val="000000"/>
                <w:sz w:val="24"/>
                <w:szCs w:val="24"/>
              </w:rPr>
              <w:t>(</w:t>
            </w:r>
            <w:r w:rsidR="00554ADA" w:rsidRPr="00A60A8E">
              <w:rPr>
                <w:rFonts w:eastAsia="Times New Roman" w:cstheme="minorHAnsi"/>
                <w:bCs/>
                <w:color w:val="000000"/>
                <w:sz w:val="24"/>
                <w:szCs w:val="24"/>
              </w:rPr>
              <w:t>DEA</w:t>
            </w:r>
            <w:r>
              <w:rPr>
                <w:rFonts w:eastAsia="Times New Roman" w:cstheme="minorHAnsi"/>
                <w:bCs/>
                <w:color w:val="000000"/>
                <w:sz w:val="24"/>
                <w:szCs w:val="24"/>
              </w:rPr>
              <w:t>)</w:t>
            </w:r>
            <w:r w:rsidR="00554ADA" w:rsidRPr="00A60A8E">
              <w:rPr>
                <w:rFonts w:eastAsia="Times New Roman" w:cstheme="minorHAnsi"/>
                <w:bCs/>
                <w:color w:val="000000"/>
                <w:sz w:val="24"/>
                <w:szCs w:val="24"/>
              </w:rPr>
              <w:t xml:space="preserve"> Number Identifier assigned to the pharmacy by the Drug Enforcement Administration. </w:t>
            </w:r>
          </w:p>
        </w:tc>
        <w:tc>
          <w:tcPr>
            <w:tcW w:w="3611" w:type="dxa"/>
            <w:tcBorders>
              <w:top w:val="single" w:sz="4" w:space="0" w:color="auto"/>
              <w:left w:val="single" w:sz="4" w:space="0" w:color="auto"/>
              <w:bottom w:val="single" w:sz="4" w:space="0" w:color="auto"/>
              <w:right w:val="single" w:sz="4" w:space="0" w:color="auto"/>
            </w:tcBorders>
            <w:vAlign w:val="center"/>
          </w:tcPr>
          <w:p w14:paraId="30F00D34" w14:textId="7AE84BE1"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9-character ID 2 alpha following by 7 Numeric i.e., AB1234567</w:t>
            </w:r>
          </w:p>
        </w:tc>
        <w:tc>
          <w:tcPr>
            <w:tcW w:w="1872" w:type="dxa"/>
            <w:tcBorders>
              <w:top w:val="single" w:sz="4" w:space="0" w:color="auto"/>
              <w:left w:val="single" w:sz="4" w:space="0" w:color="auto"/>
              <w:bottom w:val="single" w:sz="4" w:space="0" w:color="auto"/>
              <w:right w:val="single" w:sz="4" w:space="0" w:color="auto"/>
            </w:tcBorders>
            <w:vAlign w:val="center"/>
          </w:tcPr>
          <w:p w14:paraId="010ACC91"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24DE9F6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EA7F67F"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Pharm_Name</w:t>
            </w:r>
          </w:p>
        </w:tc>
        <w:tc>
          <w:tcPr>
            <w:tcW w:w="2689" w:type="dxa"/>
            <w:tcBorders>
              <w:top w:val="single" w:sz="4" w:space="0" w:color="auto"/>
              <w:left w:val="single" w:sz="4" w:space="0" w:color="auto"/>
              <w:bottom w:val="single" w:sz="4" w:space="0" w:color="auto"/>
              <w:right w:val="single" w:sz="4" w:space="0" w:color="auto"/>
            </w:tcBorders>
            <w:vAlign w:val="center"/>
          </w:tcPr>
          <w:p w14:paraId="48550526"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Name of pharmacy</w:t>
            </w:r>
          </w:p>
        </w:tc>
        <w:tc>
          <w:tcPr>
            <w:tcW w:w="3611" w:type="dxa"/>
            <w:tcBorders>
              <w:top w:val="single" w:sz="4" w:space="0" w:color="auto"/>
              <w:left w:val="single" w:sz="4" w:space="0" w:color="auto"/>
              <w:bottom w:val="single" w:sz="4" w:space="0" w:color="auto"/>
              <w:right w:val="single" w:sz="4" w:space="0" w:color="auto"/>
            </w:tcBorders>
            <w:vAlign w:val="center"/>
          </w:tcPr>
          <w:p w14:paraId="7D15CEC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Text field</w:t>
            </w:r>
          </w:p>
        </w:tc>
        <w:tc>
          <w:tcPr>
            <w:tcW w:w="1872" w:type="dxa"/>
            <w:tcBorders>
              <w:top w:val="single" w:sz="4" w:space="0" w:color="auto"/>
              <w:left w:val="single" w:sz="4" w:space="0" w:color="auto"/>
              <w:bottom w:val="single" w:sz="4" w:space="0" w:color="auto"/>
              <w:right w:val="single" w:sz="4" w:space="0" w:color="auto"/>
            </w:tcBorders>
            <w:vAlign w:val="center"/>
          </w:tcPr>
          <w:p w14:paraId="0965147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202ABD75"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C234CF5"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Pharm_NCPDP</w:t>
            </w:r>
          </w:p>
        </w:tc>
        <w:tc>
          <w:tcPr>
            <w:tcW w:w="2689" w:type="dxa"/>
            <w:tcBorders>
              <w:top w:val="single" w:sz="4" w:space="0" w:color="auto"/>
              <w:left w:val="single" w:sz="4" w:space="0" w:color="auto"/>
              <w:bottom w:val="single" w:sz="4" w:space="0" w:color="auto"/>
              <w:right w:val="single" w:sz="4" w:space="0" w:color="auto"/>
            </w:tcBorders>
            <w:vAlign w:val="center"/>
          </w:tcPr>
          <w:p w14:paraId="79896B8E" w14:textId="52AC1D53"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First 7 characters of the </w:t>
            </w:r>
            <w:r w:rsidR="001B7A55" w:rsidRPr="00F004ED">
              <w:rPr>
                <w:rFonts w:eastAsia="Times New Roman" w:cstheme="minorHAnsi"/>
                <w:bCs/>
                <w:color w:val="000000"/>
                <w:sz w:val="24"/>
                <w:szCs w:val="24"/>
              </w:rPr>
              <w:t>First 7 characters of the American Society for Automation in Pharmacy (ASAP) National Council for Prescription Drug Programs (NCPDP)/</w:t>
            </w:r>
            <w:r w:rsidR="001B7A55" w:rsidRPr="00F004ED">
              <w:t xml:space="preserve"> </w:t>
            </w:r>
            <w:r w:rsidR="001B7A55" w:rsidRPr="00F004ED">
              <w:rPr>
                <w:rFonts w:eastAsia="Times New Roman" w:cstheme="minorHAnsi"/>
                <w:bCs/>
                <w:color w:val="000000"/>
                <w:sz w:val="24"/>
                <w:szCs w:val="24"/>
              </w:rPr>
              <w:t>National Association of Boards of Pharmacy (NABP) Provider ID field</w:t>
            </w:r>
            <w:r w:rsidRPr="00A60A8E">
              <w:rPr>
                <w:rFonts w:eastAsia="Times New Roman" w:cstheme="minorHAnsi"/>
                <w:bCs/>
                <w:color w:val="000000"/>
                <w:sz w:val="24"/>
                <w:szCs w:val="24"/>
              </w:rPr>
              <w:t xml:space="preserve"> Used if required by the PMP.</w:t>
            </w:r>
          </w:p>
        </w:tc>
        <w:tc>
          <w:tcPr>
            <w:tcW w:w="3611" w:type="dxa"/>
            <w:tcBorders>
              <w:top w:val="single" w:sz="4" w:space="0" w:color="auto"/>
              <w:left w:val="single" w:sz="4" w:space="0" w:color="auto"/>
              <w:bottom w:val="single" w:sz="4" w:space="0" w:color="auto"/>
              <w:right w:val="single" w:sz="4" w:space="0" w:color="auto"/>
            </w:tcBorders>
            <w:vAlign w:val="center"/>
          </w:tcPr>
          <w:p w14:paraId="1C172EA7" w14:textId="5F3AAB8A"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Character field holding 7-digit Numeric string</w:t>
            </w:r>
          </w:p>
        </w:tc>
        <w:tc>
          <w:tcPr>
            <w:tcW w:w="1872" w:type="dxa"/>
            <w:tcBorders>
              <w:top w:val="single" w:sz="4" w:space="0" w:color="auto"/>
              <w:left w:val="single" w:sz="4" w:space="0" w:color="auto"/>
              <w:bottom w:val="single" w:sz="4" w:space="0" w:color="auto"/>
              <w:right w:val="single" w:sz="4" w:space="0" w:color="auto"/>
            </w:tcBorders>
            <w:vAlign w:val="center"/>
          </w:tcPr>
          <w:p w14:paraId="693DCFD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4C1E97AD"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6A048A7"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Pharm_NPI</w:t>
            </w:r>
          </w:p>
        </w:tc>
        <w:tc>
          <w:tcPr>
            <w:tcW w:w="2689" w:type="dxa"/>
            <w:tcBorders>
              <w:top w:val="single" w:sz="4" w:space="0" w:color="auto"/>
              <w:left w:val="single" w:sz="4" w:space="0" w:color="auto"/>
              <w:bottom w:val="single" w:sz="4" w:space="0" w:color="auto"/>
              <w:right w:val="single" w:sz="4" w:space="0" w:color="auto"/>
            </w:tcBorders>
            <w:vAlign w:val="center"/>
          </w:tcPr>
          <w:p w14:paraId="7A515219" w14:textId="5D5357C5"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National Provider Identifier (NPI). Identifier assigned to the pharmacy by </w:t>
            </w:r>
            <w:r w:rsidR="004D357C" w:rsidRPr="003C7207">
              <w:rPr>
                <w:rFonts w:eastAsia="Times New Roman" w:cstheme="minorHAnsi"/>
                <w:bCs/>
                <w:color w:val="000000"/>
                <w:sz w:val="24"/>
                <w:szCs w:val="24"/>
              </w:rPr>
              <w:t>Centers for Medicare &amp; Medicaid Services (CMS)</w:t>
            </w:r>
            <w:r w:rsidRPr="00A60A8E">
              <w:rPr>
                <w:rFonts w:eastAsia="Times New Roman" w:cstheme="minorHAnsi"/>
                <w:bCs/>
                <w:color w:val="000000"/>
                <w:sz w:val="24"/>
                <w:szCs w:val="24"/>
              </w:rPr>
              <w:t>. Used if required by the PMP.</w:t>
            </w:r>
          </w:p>
        </w:tc>
        <w:tc>
          <w:tcPr>
            <w:tcW w:w="3611" w:type="dxa"/>
            <w:tcBorders>
              <w:top w:val="single" w:sz="4" w:space="0" w:color="auto"/>
              <w:left w:val="single" w:sz="4" w:space="0" w:color="auto"/>
              <w:bottom w:val="single" w:sz="4" w:space="0" w:color="auto"/>
              <w:right w:val="single" w:sz="4" w:space="0" w:color="auto"/>
            </w:tcBorders>
            <w:vAlign w:val="center"/>
          </w:tcPr>
          <w:p w14:paraId="37C775C4" w14:textId="1E2068F2"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Character field holding 10-digit Numeric string</w:t>
            </w:r>
          </w:p>
        </w:tc>
        <w:tc>
          <w:tcPr>
            <w:tcW w:w="1872" w:type="dxa"/>
            <w:tcBorders>
              <w:top w:val="single" w:sz="4" w:space="0" w:color="auto"/>
              <w:left w:val="single" w:sz="4" w:space="0" w:color="auto"/>
              <w:bottom w:val="single" w:sz="4" w:space="0" w:color="auto"/>
              <w:right w:val="single" w:sz="4" w:space="0" w:color="auto"/>
            </w:tcBorders>
            <w:vAlign w:val="center"/>
          </w:tcPr>
          <w:p w14:paraId="64C8A1CF"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093CC9FD"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3CDBD694"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Pharm_State</w:t>
            </w:r>
          </w:p>
        </w:tc>
        <w:tc>
          <w:tcPr>
            <w:tcW w:w="2689" w:type="dxa"/>
            <w:tcBorders>
              <w:top w:val="single" w:sz="4" w:space="0" w:color="auto"/>
              <w:left w:val="single" w:sz="4" w:space="0" w:color="auto"/>
              <w:bottom w:val="single" w:sz="4" w:space="0" w:color="auto"/>
              <w:right w:val="single" w:sz="4" w:space="0" w:color="auto"/>
            </w:tcBorders>
            <w:vAlign w:val="center"/>
          </w:tcPr>
          <w:p w14:paraId="361C7B0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Pharmacy state</w:t>
            </w:r>
          </w:p>
        </w:tc>
        <w:tc>
          <w:tcPr>
            <w:tcW w:w="3611" w:type="dxa"/>
            <w:tcBorders>
              <w:top w:val="single" w:sz="4" w:space="0" w:color="auto"/>
              <w:left w:val="single" w:sz="4" w:space="0" w:color="auto"/>
              <w:bottom w:val="single" w:sz="4" w:space="0" w:color="auto"/>
              <w:right w:val="single" w:sz="4" w:space="0" w:color="auto"/>
            </w:tcBorders>
            <w:vAlign w:val="center"/>
          </w:tcPr>
          <w:p w14:paraId="3BCAC968" w14:textId="6F4FF3E6"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2-character state abbreviation</w:t>
            </w:r>
          </w:p>
        </w:tc>
        <w:tc>
          <w:tcPr>
            <w:tcW w:w="1872" w:type="dxa"/>
            <w:tcBorders>
              <w:top w:val="single" w:sz="4" w:space="0" w:color="auto"/>
              <w:left w:val="single" w:sz="4" w:space="0" w:color="auto"/>
              <w:bottom w:val="single" w:sz="4" w:space="0" w:color="auto"/>
              <w:right w:val="single" w:sz="4" w:space="0" w:color="auto"/>
            </w:tcBorders>
            <w:vAlign w:val="center"/>
          </w:tcPr>
          <w:p w14:paraId="7525BD0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29456B1C"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F8ABDCC"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Pharm_Zip</w:t>
            </w:r>
          </w:p>
        </w:tc>
        <w:tc>
          <w:tcPr>
            <w:tcW w:w="2689" w:type="dxa"/>
            <w:tcBorders>
              <w:top w:val="single" w:sz="4" w:space="0" w:color="auto"/>
              <w:left w:val="single" w:sz="4" w:space="0" w:color="auto"/>
              <w:bottom w:val="single" w:sz="4" w:space="0" w:color="auto"/>
              <w:right w:val="single" w:sz="4" w:space="0" w:color="auto"/>
            </w:tcBorders>
            <w:vAlign w:val="center"/>
          </w:tcPr>
          <w:p w14:paraId="5833E91B"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Pharmacy zip code</w:t>
            </w:r>
          </w:p>
        </w:tc>
        <w:tc>
          <w:tcPr>
            <w:tcW w:w="3611" w:type="dxa"/>
            <w:tcBorders>
              <w:top w:val="single" w:sz="4" w:space="0" w:color="auto"/>
              <w:left w:val="single" w:sz="4" w:space="0" w:color="auto"/>
              <w:bottom w:val="single" w:sz="4" w:space="0" w:color="auto"/>
              <w:right w:val="single" w:sz="4" w:space="0" w:color="auto"/>
            </w:tcBorders>
            <w:vAlign w:val="center"/>
          </w:tcPr>
          <w:p w14:paraId="67185905" w14:textId="391AD51B"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5-digit zip                                     99999=Unknown</w:t>
            </w:r>
          </w:p>
        </w:tc>
        <w:tc>
          <w:tcPr>
            <w:tcW w:w="1872" w:type="dxa"/>
            <w:tcBorders>
              <w:top w:val="single" w:sz="4" w:space="0" w:color="auto"/>
              <w:left w:val="single" w:sz="4" w:space="0" w:color="auto"/>
              <w:bottom w:val="single" w:sz="4" w:space="0" w:color="auto"/>
              <w:right w:val="single" w:sz="4" w:space="0" w:color="auto"/>
            </w:tcBorders>
            <w:vAlign w:val="center"/>
          </w:tcPr>
          <w:p w14:paraId="3922248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7BF4E663"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7BCD12A"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Pregabalin_PMP</w:t>
            </w:r>
          </w:p>
        </w:tc>
        <w:tc>
          <w:tcPr>
            <w:tcW w:w="2689" w:type="dxa"/>
            <w:tcBorders>
              <w:top w:val="single" w:sz="4" w:space="0" w:color="auto"/>
              <w:left w:val="single" w:sz="4" w:space="0" w:color="auto"/>
              <w:bottom w:val="single" w:sz="4" w:space="0" w:color="auto"/>
              <w:right w:val="single" w:sz="4" w:space="0" w:color="auto"/>
            </w:tcBorders>
            <w:vAlign w:val="center"/>
          </w:tcPr>
          <w:p w14:paraId="6E7BEAA2" w14:textId="203CAA28" w:rsidR="00554ADA" w:rsidRPr="00A60A8E" w:rsidRDefault="00554ADA" w:rsidP="00554ADA">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Is prescription a pregabalin product? Inclusion criteria below</w:t>
            </w:r>
          </w:p>
        </w:tc>
        <w:tc>
          <w:tcPr>
            <w:tcW w:w="3611" w:type="dxa"/>
            <w:tcBorders>
              <w:top w:val="single" w:sz="4" w:space="0" w:color="auto"/>
              <w:left w:val="single" w:sz="4" w:space="0" w:color="auto"/>
              <w:bottom w:val="single" w:sz="4" w:space="0" w:color="auto"/>
              <w:right w:val="single" w:sz="4" w:space="0" w:color="auto"/>
            </w:tcBorders>
            <w:vAlign w:val="center"/>
          </w:tcPr>
          <w:p w14:paraId="6C152984"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w:t>
            </w:r>
            <w:r w:rsidRPr="00A60A8E">
              <w:rPr>
                <w:rFonts w:eastAsia="Times New Roman" w:cstheme="minorHAnsi"/>
                <w:bCs/>
                <w:color w:val="000000"/>
                <w:sz w:val="24"/>
                <w:szCs w:val="24"/>
              </w:rPr>
              <w:br/>
              <w:t>1= yes</w:t>
            </w:r>
          </w:p>
        </w:tc>
        <w:tc>
          <w:tcPr>
            <w:tcW w:w="1872" w:type="dxa"/>
            <w:tcBorders>
              <w:top w:val="single" w:sz="4" w:space="0" w:color="auto"/>
              <w:left w:val="single" w:sz="4" w:space="0" w:color="auto"/>
              <w:bottom w:val="single" w:sz="4" w:space="0" w:color="auto"/>
              <w:right w:val="single" w:sz="4" w:space="0" w:color="auto"/>
            </w:tcBorders>
            <w:vAlign w:val="center"/>
          </w:tcPr>
          <w:p w14:paraId="53751EFB"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0357B3B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31AD0141"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Presc_City_Code</w:t>
            </w:r>
          </w:p>
        </w:tc>
        <w:tc>
          <w:tcPr>
            <w:tcW w:w="2689" w:type="dxa"/>
            <w:tcBorders>
              <w:top w:val="single" w:sz="4" w:space="0" w:color="auto"/>
              <w:left w:val="single" w:sz="4" w:space="0" w:color="auto"/>
              <w:bottom w:val="single" w:sz="4" w:space="0" w:color="auto"/>
              <w:right w:val="single" w:sz="4" w:space="0" w:color="auto"/>
            </w:tcBorders>
            <w:vAlign w:val="center"/>
          </w:tcPr>
          <w:p w14:paraId="5218F13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City</w:t>
            </w:r>
          </w:p>
        </w:tc>
        <w:tc>
          <w:tcPr>
            <w:tcW w:w="3611" w:type="dxa"/>
            <w:tcBorders>
              <w:top w:val="single" w:sz="4" w:space="0" w:color="auto"/>
              <w:left w:val="single" w:sz="4" w:space="0" w:color="auto"/>
              <w:bottom w:val="single" w:sz="4" w:space="0" w:color="auto"/>
              <w:right w:val="single" w:sz="4" w:space="0" w:color="auto"/>
            </w:tcBorders>
            <w:vAlign w:val="center"/>
          </w:tcPr>
          <w:p w14:paraId="523A0002"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1-351 for valid MA city/town 999=Unknown</w:t>
            </w:r>
          </w:p>
        </w:tc>
        <w:tc>
          <w:tcPr>
            <w:tcW w:w="1872" w:type="dxa"/>
            <w:tcBorders>
              <w:top w:val="single" w:sz="4" w:space="0" w:color="auto"/>
              <w:left w:val="single" w:sz="4" w:space="0" w:color="auto"/>
              <w:bottom w:val="single" w:sz="4" w:space="0" w:color="auto"/>
              <w:right w:val="single" w:sz="4" w:space="0" w:color="auto"/>
            </w:tcBorders>
            <w:vAlign w:val="center"/>
          </w:tcPr>
          <w:p w14:paraId="6732F71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1837B7E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CE4265C" w14:textId="35221810" w:rsidR="00554ADA" w:rsidRPr="00A60A8E" w:rsidRDefault="00554ADA" w:rsidP="00554ADA">
            <w:pPr>
              <w:spacing w:line="240" w:lineRule="auto"/>
              <w:rPr>
                <w:rFonts w:eastAsia="Times New Roman" w:cstheme="minorHAnsi"/>
                <w:caps/>
                <w:color w:val="000000" w:themeColor="text1"/>
                <w:sz w:val="24"/>
                <w:szCs w:val="24"/>
              </w:rPr>
            </w:pPr>
            <w:r w:rsidRPr="00A60A8E">
              <w:rPr>
                <w:rFonts w:eastAsia="Times New Roman" w:cstheme="minorHAnsi"/>
                <w:caps/>
                <w:color w:val="000000" w:themeColor="text1"/>
                <w:sz w:val="24"/>
                <w:szCs w:val="24"/>
              </w:rPr>
              <w:lastRenderedPageBreak/>
              <w:t>PRESC_DEA</w:t>
            </w:r>
          </w:p>
        </w:tc>
        <w:tc>
          <w:tcPr>
            <w:tcW w:w="2689" w:type="dxa"/>
            <w:tcBorders>
              <w:top w:val="single" w:sz="4" w:space="0" w:color="auto"/>
              <w:left w:val="single" w:sz="4" w:space="0" w:color="auto"/>
              <w:bottom w:val="single" w:sz="4" w:space="0" w:color="auto"/>
              <w:right w:val="single" w:sz="4" w:space="0" w:color="auto"/>
            </w:tcBorders>
            <w:vAlign w:val="center"/>
          </w:tcPr>
          <w:p w14:paraId="540362C4" w14:textId="3B4558B1" w:rsidR="00554ADA" w:rsidRPr="00A60A8E" w:rsidRDefault="00554ADA" w:rsidP="00554ADA">
            <w:pPr>
              <w:spacing w:line="240" w:lineRule="auto"/>
              <w:rPr>
                <w:rFonts w:cstheme="minorHAnsi"/>
                <w:sz w:val="24"/>
                <w:szCs w:val="24"/>
              </w:rPr>
            </w:pPr>
            <w:r w:rsidRPr="00A60A8E">
              <w:rPr>
                <w:rFonts w:eastAsia="Arial" w:cstheme="minorHAnsi"/>
                <w:color w:val="000000" w:themeColor="text1"/>
                <w:sz w:val="24"/>
                <w:szCs w:val="24"/>
              </w:rPr>
              <w:t>Prescriber DEA Number</w:t>
            </w:r>
          </w:p>
        </w:tc>
        <w:tc>
          <w:tcPr>
            <w:tcW w:w="3611" w:type="dxa"/>
            <w:tcBorders>
              <w:top w:val="single" w:sz="4" w:space="0" w:color="auto"/>
              <w:left w:val="single" w:sz="4" w:space="0" w:color="auto"/>
              <w:bottom w:val="single" w:sz="4" w:space="0" w:color="auto"/>
              <w:right w:val="single" w:sz="4" w:space="0" w:color="auto"/>
            </w:tcBorders>
            <w:vAlign w:val="center"/>
          </w:tcPr>
          <w:p w14:paraId="79C8EFD8" w14:textId="00267C2C" w:rsidR="00554ADA" w:rsidRPr="00A60A8E" w:rsidRDefault="00554ADA" w:rsidP="00554ADA">
            <w:pPr>
              <w:spacing w:line="240" w:lineRule="auto"/>
              <w:rPr>
                <w:rFonts w:cstheme="minorHAnsi"/>
                <w:sz w:val="24"/>
                <w:szCs w:val="24"/>
              </w:rPr>
            </w:pPr>
            <w:r w:rsidRPr="00A60A8E">
              <w:rPr>
                <w:rFonts w:eastAsia="Arial" w:cstheme="minorHAnsi"/>
                <w:color w:val="000000" w:themeColor="text1"/>
                <w:sz w:val="24"/>
                <w:szCs w:val="24"/>
              </w:rPr>
              <w:t>9-character ID 2 alpha following by 7 Numeric i.e. AB1234567</w:t>
            </w:r>
          </w:p>
        </w:tc>
        <w:tc>
          <w:tcPr>
            <w:tcW w:w="1872" w:type="dxa"/>
            <w:tcBorders>
              <w:top w:val="single" w:sz="4" w:space="0" w:color="auto"/>
              <w:left w:val="single" w:sz="4" w:space="0" w:color="auto"/>
              <w:bottom w:val="single" w:sz="4" w:space="0" w:color="auto"/>
              <w:right w:val="single" w:sz="4" w:space="0" w:color="auto"/>
            </w:tcBorders>
            <w:vAlign w:val="center"/>
          </w:tcPr>
          <w:p w14:paraId="0DADE503" w14:textId="4129B3A5" w:rsidR="00554ADA" w:rsidRPr="00A60A8E" w:rsidRDefault="00554ADA" w:rsidP="00554ADA">
            <w:pPr>
              <w:spacing w:line="240" w:lineRule="auto"/>
              <w:rPr>
                <w:rFonts w:eastAsia="Times New Roman" w:cstheme="minorHAnsi"/>
                <w:color w:val="000000" w:themeColor="text1"/>
                <w:sz w:val="24"/>
                <w:szCs w:val="24"/>
              </w:rPr>
            </w:pPr>
            <w:r w:rsidRPr="00A60A8E">
              <w:rPr>
                <w:rFonts w:eastAsia="Times New Roman" w:cstheme="minorHAnsi"/>
                <w:color w:val="000000" w:themeColor="text1"/>
                <w:sz w:val="24"/>
                <w:szCs w:val="24"/>
              </w:rPr>
              <w:t>Char</w:t>
            </w:r>
          </w:p>
        </w:tc>
      </w:tr>
      <w:tr w:rsidR="00554ADA" w:rsidRPr="00A60A8E" w14:paraId="29DC9455"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08C5978"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Presc_Degree</w:t>
            </w:r>
          </w:p>
        </w:tc>
        <w:tc>
          <w:tcPr>
            <w:tcW w:w="2689" w:type="dxa"/>
            <w:tcBorders>
              <w:top w:val="single" w:sz="4" w:space="0" w:color="auto"/>
              <w:left w:val="single" w:sz="4" w:space="0" w:color="auto"/>
              <w:bottom w:val="single" w:sz="4" w:space="0" w:color="auto"/>
              <w:right w:val="single" w:sz="4" w:space="0" w:color="auto"/>
            </w:tcBorders>
            <w:vAlign w:val="center"/>
          </w:tcPr>
          <w:p w14:paraId="416A8CC4"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Professional degree of the provider.</w:t>
            </w:r>
          </w:p>
        </w:tc>
        <w:tc>
          <w:tcPr>
            <w:tcW w:w="3611" w:type="dxa"/>
            <w:tcBorders>
              <w:top w:val="single" w:sz="4" w:space="0" w:color="auto"/>
              <w:left w:val="single" w:sz="4" w:space="0" w:color="auto"/>
              <w:bottom w:val="single" w:sz="4" w:space="0" w:color="auto"/>
              <w:right w:val="single" w:sz="4" w:space="0" w:color="auto"/>
            </w:tcBorders>
            <w:vAlign w:val="center"/>
          </w:tcPr>
          <w:p w14:paraId="2BA13093" w14:textId="77777777" w:rsidR="00995CF8" w:rsidRPr="00417D40" w:rsidRDefault="00995CF8" w:rsidP="00995CF8">
            <w:pPr>
              <w:spacing w:after="0" w:line="240" w:lineRule="auto"/>
              <w:rPr>
                <w:rFonts w:eastAsia="Times New Roman" w:cstheme="minorHAnsi"/>
                <w:bCs/>
                <w:color w:val="000000"/>
                <w:sz w:val="24"/>
                <w:szCs w:val="24"/>
              </w:rPr>
            </w:pPr>
            <w:r w:rsidRPr="00C7596D">
              <w:rPr>
                <w:rFonts w:eastAsia="Times New Roman" w:cstheme="minorHAnsi"/>
                <w:bCs/>
                <w:color w:val="000000"/>
                <w:sz w:val="24"/>
                <w:szCs w:val="24"/>
              </w:rPr>
              <w:t>1=</w:t>
            </w:r>
            <w:r>
              <w:t xml:space="preserve"> </w:t>
            </w:r>
            <w:r w:rsidRPr="00A66001">
              <w:rPr>
                <w:rFonts w:eastAsia="Times New Roman" w:cstheme="minorHAnsi"/>
                <w:bCs/>
                <w:color w:val="000000"/>
                <w:sz w:val="24"/>
                <w:szCs w:val="24"/>
              </w:rPr>
              <w:t>Doctor of Medicine</w:t>
            </w:r>
            <w:r>
              <w:rPr>
                <w:rFonts w:eastAsia="Times New Roman" w:cstheme="minorHAnsi"/>
                <w:bCs/>
                <w:color w:val="000000"/>
                <w:sz w:val="24"/>
                <w:szCs w:val="24"/>
              </w:rPr>
              <w:t xml:space="preserve">, </w:t>
            </w:r>
            <w:r w:rsidRPr="00C7596D">
              <w:rPr>
                <w:rFonts w:eastAsia="Times New Roman" w:cstheme="minorHAnsi"/>
                <w:bCs/>
                <w:color w:val="000000"/>
                <w:sz w:val="24"/>
                <w:szCs w:val="24"/>
              </w:rPr>
              <w:t>MD</w:t>
            </w:r>
            <w:r w:rsidRPr="00C7596D">
              <w:rPr>
                <w:rFonts w:eastAsia="Times New Roman" w:cstheme="minorHAnsi"/>
                <w:bCs/>
                <w:color w:val="000000"/>
                <w:sz w:val="24"/>
                <w:szCs w:val="24"/>
              </w:rPr>
              <w:br/>
              <w:t>2=</w:t>
            </w:r>
            <w:r>
              <w:t xml:space="preserve"> </w:t>
            </w:r>
            <w:r w:rsidRPr="001C681E">
              <w:rPr>
                <w:rFonts w:eastAsia="Times New Roman" w:cstheme="minorHAnsi"/>
                <w:bCs/>
                <w:color w:val="000000"/>
                <w:sz w:val="24"/>
                <w:szCs w:val="24"/>
              </w:rPr>
              <w:t>Doctor of Osteopathic Medicine</w:t>
            </w:r>
            <w:r>
              <w:rPr>
                <w:rFonts w:eastAsia="Times New Roman" w:cstheme="minorHAnsi"/>
                <w:bCs/>
                <w:color w:val="000000"/>
                <w:sz w:val="24"/>
                <w:szCs w:val="24"/>
              </w:rPr>
              <w:t xml:space="preserve">, </w:t>
            </w:r>
            <w:r w:rsidRPr="00C7596D">
              <w:rPr>
                <w:rFonts w:eastAsia="Times New Roman" w:cstheme="minorHAnsi"/>
                <w:bCs/>
                <w:color w:val="000000"/>
                <w:sz w:val="24"/>
                <w:szCs w:val="24"/>
              </w:rPr>
              <w:t>DO</w:t>
            </w:r>
            <w:r w:rsidRPr="00417D40">
              <w:rPr>
                <w:rFonts w:eastAsia="Times New Roman" w:cstheme="minorHAnsi"/>
                <w:bCs/>
                <w:color w:val="000000"/>
                <w:sz w:val="24"/>
                <w:szCs w:val="24"/>
              </w:rPr>
              <w:br/>
              <w:t>3=Dentist</w:t>
            </w:r>
            <w:r w:rsidRPr="00417D40">
              <w:rPr>
                <w:rFonts w:eastAsia="Times New Roman" w:cstheme="minorHAnsi"/>
                <w:bCs/>
                <w:color w:val="000000"/>
                <w:sz w:val="24"/>
                <w:szCs w:val="24"/>
              </w:rPr>
              <w:br/>
              <w:t>4=Podiatrist</w:t>
            </w:r>
            <w:r w:rsidRPr="00417D40">
              <w:rPr>
                <w:rFonts w:eastAsia="Times New Roman" w:cstheme="minorHAnsi"/>
                <w:bCs/>
                <w:color w:val="000000"/>
                <w:sz w:val="24"/>
                <w:szCs w:val="24"/>
              </w:rPr>
              <w:br/>
              <w:t>5=Pharmacist</w:t>
            </w:r>
            <w:r w:rsidRPr="00417D40">
              <w:rPr>
                <w:rFonts w:eastAsia="Times New Roman" w:cstheme="minorHAnsi"/>
                <w:bCs/>
                <w:color w:val="000000"/>
                <w:sz w:val="24"/>
                <w:szCs w:val="24"/>
              </w:rPr>
              <w:br/>
              <w:t>6=Optometrist</w:t>
            </w:r>
            <w:r w:rsidRPr="00417D40">
              <w:rPr>
                <w:rFonts w:eastAsia="Times New Roman" w:cstheme="minorHAnsi"/>
                <w:bCs/>
                <w:color w:val="000000"/>
                <w:sz w:val="24"/>
                <w:szCs w:val="24"/>
              </w:rPr>
              <w:br/>
              <w:t>7=Mid-level provider (</w:t>
            </w:r>
            <w:r>
              <w:rPr>
                <w:rFonts w:eastAsia="Times New Roman" w:cstheme="minorHAnsi"/>
                <w:bCs/>
                <w:color w:val="000000"/>
                <w:sz w:val="24"/>
                <w:szCs w:val="24"/>
              </w:rPr>
              <w:t>Nurse Practitioner (</w:t>
            </w:r>
            <w:r w:rsidRPr="00417D40">
              <w:rPr>
                <w:rFonts w:eastAsia="Times New Roman" w:cstheme="minorHAnsi"/>
                <w:bCs/>
                <w:color w:val="000000"/>
                <w:sz w:val="24"/>
                <w:szCs w:val="24"/>
              </w:rPr>
              <w:t>NP</w:t>
            </w:r>
            <w:r>
              <w:rPr>
                <w:rFonts w:eastAsia="Times New Roman" w:cstheme="minorHAnsi"/>
                <w:bCs/>
                <w:color w:val="000000"/>
                <w:sz w:val="24"/>
                <w:szCs w:val="24"/>
              </w:rPr>
              <w:t>)</w:t>
            </w:r>
            <w:r w:rsidRPr="00417D40">
              <w:rPr>
                <w:rFonts w:eastAsia="Times New Roman" w:cstheme="minorHAnsi"/>
                <w:bCs/>
                <w:color w:val="000000"/>
                <w:sz w:val="24"/>
                <w:szCs w:val="24"/>
              </w:rPr>
              <w:t xml:space="preserve">, </w:t>
            </w:r>
            <w:r>
              <w:rPr>
                <w:rFonts w:eastAsia="Times New Roman" w:cstheme="minorHAnsi"/>
                <w:bCs/>
                <w:color w:val="000000"/>
                <w:sz w:val="24"/>
                <w:szCs w:val="24"/>
              </w:rPr>
              <w:t>Physician Assistant (</w:t>
            </w:r>
            <w:r w:rsidRPr="00417D40">
              <w:rPr>
                <w:rFonts w:eastAsia="Times New Roman" w:cstheme="minorHAnsi"/>
                <w:bCs/>
                <w:color w:val="000000"/>
                <w:sz w:val="24"/>
                <w:szCs w:val="24"/>
              </w:rPr>
              <w:t>PA</w:t>
            </w:r>
            <w:r>
              <w:rPr>
                <w:rFonts w:eastAsia="Times New Roman" w:cstheme="minorHAnsi"/>
                <w:bCs/>
                <w:color w:val="000000"/>
                <w:sz w:val="24"/>
                <w:szCs w:val="24"/>
              </w:rPr>
              <w:t>)</w:t>
            </w:r>
            <w:r w:rsidRPr="00417D40">
              <w:rPr>
                <w:rFonts w:eastAsia="Times New Roman" w:cstheme="minorHAnsi"/>
                <w:bCs/>
                <w:color w:val="000000"/>
                <w:sz w:val="24"/>
                <w:szCs w:val="24"/>
              </w:rPr>
              <w:t xml:space="preserve">, </w:t>
            </w:r>
            <w:r w:rsidRPr="00F03483">
              <w:rPr>
                <w:rFonts w:eastAsia="Times New Roman" w:cstheme="minorHAnsi"/>
                <w:bCs/>
                <w:color w:val="000000"/>
                <w:sz w:val="24"/>
                <w:szCs w:val="24"/>
              </w:rPr>
              <w:t xml:space="preserve">Advanced Practice Nurse </w:t>
            </w:r>
            <w:r>
              <w:rPr>
                <w:rFonts w:eastAsia="Times New Roman" w:cstheme="minorHAnsi"/>
                <w:bCs/>
                <w:color w:val="000000"/>
                <w:sz w:val="24"/>
                <w:szCs w:val="24"/>
              </w:rPr>
              <w:t>(</w:t>
            </w:r>
            <w:r w:rsidRPr="00417D40">
              <w:rPr>
                <w:rFonts w:eastAsia="Times New Roman" w:cstheme="minorHAnsi"/>
                <w:bCs/>
                <w:color w:val="000000"/>
                <w:sz w:val="24"/>
                <w:szCs w:val="24"/>
              </w:rPr>
              <w:t>APN</w:t>
            </w:r>
            <w:r>
              <w:rPr>
                <w:rFonts w:eastAsia="Times New Roman" w:cstheme="minorHAnsi"/>
                <w:bCs/>
                <w:color w:val="000000"/>
                <w:sz w:val="24"/>
                <w:szCs w:val="24"/>
              </w:rPr>
              <w:t>)</w:t>
            </w:r>
            <w:r w:rsidRPr="00417D40">
              <w:rPr>
                <w:rFonts w:eastAsia="Times New Roman" w:cstheme="minorHAnsi"/>
                <w:bCs/>
                <w:color w:val="000000"/>
                <w:sz w:val="24"/>
                <w:szCs w:val="24"/>
              </w:rPr>
              <w:t>, etc.)</w:t>
            </w:r>
          </w:p>
          <w:p w14:paraId="1273FFCB" w14:textId="08190275"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If presc_degree is 7 but presc_role (in </w:t>
            </w:r>
            <w:r w:rsidR="00D50664" w:rsidRPr="00C00294">
              <w:rPr>
                <w:sz w:val="24"/>
                <w:szCs w:val="24"/>
              </w:rPr>
              <w:t>VW_PHD_PMP_RS_DATA_ANALYTIC</w:t>
            </w:r>
            <w:r w:rsidRPr="00A60A8E">
              <w:rPr>
                <w:rFonts w:eastAsia="Times New Roman" w:cstheme="minorHAnsi"/>
                <w:bCs/>
                <w:color w:val="000000"/>
                <w:sz w:val="24"/>
                <w:szCs w:val="24"/>
              </w:rPr>
              <w:t>) has a different value (like an MD), defer to presc_role. Missing values were assigned a value of 7 as they are almost always a midlevel provider, but presc_role may have additional information</w:t>
            </w:r>
          </w:p>
        </w:tc>
        <w:tc>
          <w:tcPr>
            <w:tcW w:w="1872" w:type="dxa"/>
            <w:tcBorders>
              <w:top w:val="single" w:sz="4" w:space="0" w:color="auto"/>
              <w:left w:val="single" w:sz="4" w:space="0" w:color="auto"/>
              <w:bottom w:val="single" w:sz="4" w:space="0" w:color="auto"/>
              <w:right w:val="single" w:sz="4" w:space="0" w:color="auto"/>
            </w:tcBorders>
            <w:vAlign w:val="center"/>
          </w:tcPr>
          <w:p w14:paraId="541BF024"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118C6A52"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10C0AA2E" w14:textId="71F2BB0D"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PRESC_NPI</w:t>
            </w:r>
          </w:p>
        </w:tc>
        <w:tc>
          <w:tcPr>
            <w:tcW w:w="2689" w:type="dxa"/>
            <w:tcBorders>
              <w:top w:val="single" w:sz="4" w:space="0" w:color="auto"/>
              <w:left w:val="single" w:sz="4" w:space="0" w:color="auto"/>
              <w:bottom w:val="single" w:sz="4" w:space="0" w:color="auto"/>
              <w:right w:val="single" w:sz="4" w:space="0" w:color="auto"/>
            </w:tcBorders>
            <w:vAlign w:val="center"/>
          </w:tcPr>
          <w:p w14:paraId="4A4D6474" w14:textId="07FEDB09"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National Provider Identifier (NPI). Identifier assigned to the prescriber by CMS. </w:t>
            </w:r>
          </w:p>
        </w:tc>
        <w:tc>
          <w:tcPr>
            <w:tcW w:w="3611" w:type="dxa"/>
            <w:tcBorders>
              <w:top w:val="single" w:sz="4" w:space="0" w:color="auto"/>
              <w:left w:val="single" w:sz="4" w:space="0" w:color="auto"/>
              <w:bottom w:val="single" w:sz="4" w:space="0" w:color="auto"/>
              <w:right w:val="single" w:sz="4" w:space="0" w:color="auto"/>
            </w:tcBorders>
            <w:vAlign w:val="center"/>
          </w:tcPr>
          <w:p w14:paraId="57259EB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Character field holding 10-digit Numeric string</w:t>
            </w:r>
          </w:p>
          <w:p w14:paraId="5947BAE2" w14:textId="77777777" w:rsidR="00554ADA" w:rsidRPr="00A60A8E" w:rsidRDefault="00554ADA" w:rsidP="00554ADA">
            <w:pPr>
              <w:spacing w:after="0" w:line="240" w:lineRule="auto"/>
              <w:rPr>
                <w:rFonts w:eastAsia="Times New Roman" w:cstheme="minorHAnsi"/>
                <w:bCs/>
                <w:color w:val="000000"/>
                <w:sz w:val="24"/>
                <w:szCs w:val="24"/>
              </w:rPr>
            </w:pPr>
          </w:p>
          <w:p w14:paraId="16138365" w14:textId="7A013783"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This field is available starting in 2020 in PHD data</w:t>
            </w:r>
          </w:p>
        </w:tc>
        <w:tc>
          <w:tcPr>
            <w:tcW w:w="1872" w:type="dxa"/>
            <w:tcBorders>
              <w:top w:val="single" w:sz="4" w:space="0" w:color="auto"/>
              <w:left w:val="single" w:sz="4" w:space="0" w:color="auto"/>
              <w:bottom w:val="single" w:sz="4" w:space="0" w:color="auto"/>
              <w:right w:val="single" w:sz="4" w:space="0" w:color="auto"/>
            </w:tcBorders>
            <w:vAlign w:val="center"/>
          </w:tcPr>
          <w:p w14:paraId="05A47796" w14:textId="41F00671"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1FE6A5DD"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376F87F"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Presc_Zip</w:t>
            </w:r>
          </w:p>
        </w:tc>
        <w:tc>
          <w:tcPr>
            <w:tcW w:w="2689" w:type="dxa"/>
            <w:tcBorders>
              <w:top w:val="single" w:sz="4" w:space="0" w:color="auto"/>
              <w:left w:val="single" w:sz="4" w:space="0" w:color="auto"/>
              <w:bottom w:val="single" w:sz="4" w:space="0" w:color="auto"/>
              <w:right w:val="single" w:sz="4" w:space="0" w:color="auto"/>
            </w:tcBorders>
            <w:vAlign w:val="center"/>
          </w:tcPr>
          <w:p w14:paraId="19813CD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Zip code (First 5 characters)</w:t>
            </w:r>
          </w:p>
        </w:tc>
        <w:tc>
          <w:tcPr>
            <w:tcW w:w="3611" w:type="dxa"/>
            <w:tcBorders>
              <w:top w:val="single" w:sz="4" w:space="0" w:color="auto"/>
              <w:left w:val="single" w:sz="4" w:space="0" w:color="auto"/>
              <w:bottom w:val="single" w:sz="4" w:space="0" w:color="auto"/>
              <w:right w:val="single" w:sz="4" w:space="0" w:color="auto"/>
            </w:tcBorders>
            <w:vAlign w:val="center"/>
          </w:tcPr>
          <w:p w14:paraId="2EAFA650" w14:textId="493F8DF9"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5-digit zip                                     99999=Unknown</w:t>
            </w:r>
          </w:p>
        </w:tc>
        <w:tc>
          <w:tcPr>
            <w:tcW w:w="1872" w:type="dxa"/>
            <w:tcBorders>
              <w:top w:val="single" w:sz="4" w:space="0" w:color="auto"/>
              <w:left w:val="single" w:sz="4" w:space="0" w:color="auto"/>
              <w:bottom w:val="single" w:sz="4" w:space="0" w:color="auto"/>
              <w:right w:val="single" w:sz="4" w:space="0" w:color="auto"/>
            </w:tcBorders>
            <w:vAlign w:val="center"/>
          </w:tcPr>
          <w:p w14:paraId="5DA1F3F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5F53B08E"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5CC086DC"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Product_Name</w:t>
            </w:r>
          </w:p>
        </w:tc>
        <w:tc>
          <w:tcPr>
            <w:tcW w:w="2689" w:type="dxa"/>
            <w:tcBorders>
              <w:top w:val="single" w:sz="4" w:space="0" w:color="auto"/>
              <w:left w:val="single" w:sz="4" w:space="0" w:color="auto"/>
              <w:bottom w:val="single" w:sz="4" w:space="0" w:color="auto"/>
              <w:right w:val="single" w:sz="4" w:space="0" w:color="auto"/>
            </w:tcBorders>
            <w:vAlign w:val="center"/>
          </w:tcPr>
          <w:p w14:paraId="38986E67"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Supplies the name given to the product by the manufacturer.</w:t>
            </w:r>
          </w:p>
        </w:tc>
        <w:tc>
          <w:tcPr>
            <w:tcW w:w="3611" w:type="dxa"/>
            <w:tcBorders>
              <w:top w:val="single" w:sz="4" w:space="0" w:color="auto"/>
              <w:left w:val="single" w:sz="4" w:space="0" w:color="auto"/>
              <w:bottom w:val="single" w:sz="4" w:space="0" w:color="auto"/>
              <w:right w:val="single" w:sz="4" w:space="0" w:color="auto"/>
            </w:tcBorders>
            <w:vAlign w:val="center"/>
          </w:tcPr>
          <w:p w14:paraId="312CFC69"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Text field </w:t>
            </w:r>
          </w:p>
        </w:tc>
        <w:tc>
          <w:tcPr>
            <w:tcW w:w="1872" w:type="dxa"/>
            <w:tcBorders>
              <w:top w:val="single" w:sz="4" w:space="0" w:color="auto"/>
              <w:left w:val="single" w:sz="4" w:space="0" w:color="auto"/>
              <w:bottom w:val="single" w:sz="4" w:space="0" w:color="auto"/>
              <w:right w:val="single" w:sz="4" w:space="0" w:color="auto"/>
            </w:tcBorders>
            <w:vAlign w:val="center"/>
          </w:tcPr>
          <w:p w14:paraId="2A59929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794366CD"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4AF3DA01"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Quantity</w:t>
            </w:r>
          </w:p>
        </w:tc>
        <w:tc>
          <w:tcPr>
            <w:tcW w:w="2689" w:type="dxa"/>
            <w:tcBorders>
              <w:top w:val="single" w:sz="4" w:space="0" w:color="auto"/>
              <w:left w:val="single" w:sz="4" w:space="0" w:color="auto"/>
              <w:bottom w:val="single" w:sz="4" w:space="0" w:color="auto"/>
              <w:right w:val="single" w:sz="4" w:space="0" w:color="auto"/>
            </w:tcBorders>
            <w:vAlign w:val="center"/>
          </w:tcPr>
          <w:p w14:paraId="43B289DF"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Quantity Dispensed: Number of metric units dispensed in metric decimal format.</w:t>
            </w:r>
          </w:p>
        </w:tc>
        <w:tc>
          <w:tcPr>
            <w:tcW w:w="3611" w:type="dxa"/>
            <w:tcBorders>
              <w:top w:val="single" w:sz="4" w:space="0" w:color="auto"/>
              <w:left w:val="single" w:sz="4" w:space="0" w:color="auto"/>
              <w:bottom w:val="single" w:sz="4" w:space="0" w:color="auto"/>
              <w:right w:val="single" w:sz="4" w:space="0" w:color="auto"/>
            </w:tcBorders>
            <w:vAlign w:val="center"/>
          </w:tcPr>
          <w:p w14:paraId="3E82B774"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Numeric value (may include up to 2 decimal places)</w:t>
            </w:r>
          </w:p>
        </w:tc>
        <w:tc>
          <w:tcPr>
            <w:tcW w:w="1872" w:type="dxa"/>
            <w:tcBorders>
              <w:top w:val="single" w:sz="4" w:space="0" w:color="auto"/>
              <w:left w:val="single" w:sz="4" w:space="0" w:color="auto"/>
              <w:bottom w:val="single" w:sz="4" w:space="0" w:color="auto"/>
              <w:right w:val="single" w:sz="4" w:space="0" w:color="auto"/>
            </w:tcBorders>
            <w:vAlign w:val="center"/>
          </w:tcPr>
          <w:p w14:paraId="0DFCD42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4FC8C149"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74E688CD"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Refill_Num</w:t>
            </w:r>
          </w:p>
        </w:tc>
        <w:tc>
          <w:tcPr>
            <w:tcW w:w="2689" w:type="dxa"/>
            <w:tcBorders>
              <w:top w:val="single" w:sz="4" w:space="0" w:color="auto"/>
              <w:left w:val="single" w:sz="4" w:space="0" w:color="auto"/>
              <w:bottom w:val="single" w:sz="4" w:space="0" w:color="auto"/>
              <w:right w:val="single" w:sz="4" w:space="0" w:color="auto"/>
            </w:tcBorders>
            <w:vAlign w:val="center"/>
          </w:tcPr>
          <w:p w14:paraId="25BE76D9"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Refill Number: Number of the fill of the prescription.</w:t>
            </w:r>
          </w:p>
        </w:tc>
        <w:tc>
          <w:tcPr>
            <w:tcW w:w="3611" w:type="dxa"/>
            <w:tcBorders>
              <w:top w:val="single" w:sz="4" w:space="0" w:color="auto"/>
              <w:left w:val="single" w:sz="4" w:space="0" w:color="auto"/>
              <w:bottom w:val="single" w:sz="4" w:space="0" w:color="auto"/>
              <w:right w:val="single" w:sz="4" w:space="0" w:color="auto"/>
            </w:tcBorders>
            <w:vAlign w:val="center"/>
          </w:tcPr>
          <w:p w14:paraId="1A20CCC1"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 indicates New Rx                                                                    1-99 is the refill Number.</w:t>
            </w:r>
          </w:p>
        </w:tc>
        <w:tc>
          <w:tcPr>
            <w:tcW w:w="1872" w:type="dxa"/>
            <w:tcBorders>
              <w:top w:val="single" w:sz="4" w:space="0" w:color="auto"/>
              <w:left w:val="single" w:sz="4" w:space="0" w:color="auto"/>
              <w:bottom w:val="single" w:sz="4" w:space="0" w:color="auto"/>
              <w:right w:val="single" w:sz="4" w:space="0" w:color="auto"/>
            </w:tcBorders>
            <w:vAlign w:val="center"/>
          </w:tcPr>
          <w:p w14:paraId="75817646"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63A00CFA"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3A3EF9E"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Refill_Written</w:t>
            </w:r>
          </w:p>
        </w:tc>
        <w:tc>
          <w:tcPr>
            <w:tcW w:w="2689" w:type="dxa"/>
            <w:tcBorders>
              <w:top w:val="single" w:sz="4" w:space="0" w:color="auto"/>
              <w:left w:val="single" w:sz="4" w:space="0" w:color="auto"/>
              <w:bottom w:val="single" w:sz="4" w:space="0" w:color="auto"/>
              <w:right w:val="single" w:sz="4" w:space="0" w:color="auto"/>
            </w:tcBorders>
            <w:vAlign w:val="center"/>
          </w:tcPr>
          <w:p w14:paraId="2F7A0F8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The Number of refills authorized by the prescriber.</w:t>
            </w:r>
          </w:p>
        </w:tc>
        <w:tc>
          <w:tcPr>
            <w:tcW w:w="3611" w:type="dxa"/>
            <w:tcBorders>
              <w:top w:val="single" w:sz="4" w:space="0" w:color="auto"/>
              <w:left w:val="single" w:sz="4" w:space="0" w:color="auto"/>
              <w:bottom w:val="single" w:sz="4" w:space="0" w:color="auto"/>
              <w:right w:val="single" w:sz="4" w:space="0" w:color="auto"/>
            </w:tcBorders>
            <w:vAlign w:val="center"/>
          </w:tcPr>
          <w:p w14:paraId="130F457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Integer 0-99</w:t>
            </w:r>
          </w:p>
        </w:tc>
        <w:tc>
          <w:tcPr>
            <w:tcW w:w="1872" w:type="dxa"/>
            <w:tcBorders>
              <w:top w:val="single" w:sz="4" w:space="0" w:color="auto"/>
              <w:left w:val="single" w:sz="4" w:space="0" w:color="auto"/>
              <w:bottom w:val="single" w:sz="4" w:space="0" w:color="auto"/>
              <w:right w:val="single" w:sz="4" w:space="0" w:color="auto"/>
            </w:tcBorders>
            <w:vAlign w:val="center"/>
          </w:tcPr>
          <w:p w14:paraId="357D98F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52D2B1CC"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705D81A6"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Relation_To_Patient</w:t>
            </w:r>
          </w:p>
        </w:tc>
        <w:tc>
          <w:tcPr>
            <w:tcW w:w="2689" w:type="dxa"/>
            <w:tcBorders>
              <w:top w:val="single" w:sz="4" w:space="0" w:color="auto"/>
              <w:left w:val="single" w:sz="4" w:space="0" w:color="auto"/>
              <w:bottom w:val="single" w:sz="4" w:space="0" w:color="auto"/>
              <w:right w:val="single" w:sz="4" w:space="0" w:color="auto"/>
            </w:tcBorders>
            <w:vAlign w:val="center"/>
          </w:tcPr>
          <w:p w14:paraId="33A6A935"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Relationship of Person Dropping Off or Picking Up Rx. Code indicating the relationship of the person, if required by the PMP</w:t>
            </w:r>
          </w:p>
        </w:tc>
        <w:tc>
          <w:tcPr>
            <w:tcW w:w="3611" w:type="dxa"/>
            <w:tcBorders>
              <w:top w:val="single" w:sz="4" w:space="0" w:color="auto"/>
              <w:left w:val="single" w:sz="4" w:space="0" w:color="auto"/>
              <w:bottom w:val="single" w:sz="4" w:space="0" w:color="auto"/>
              <w:right w:val="single" w:sz="4" w:space="0" w:color="auto"/>
            </w:tcBorders>
            <w:vAlign w:val="center"/>
          </w:tcPr>
          <w:p w14:paraId="5E94AD98"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1=Patient                                                   2=Other</w:t>
            </w:r>
          </w:p>
        </w:tc>
        <w:tc>
          <w:tcPr>
            <w:tcW w:w="1872" w:type="dxa"/>
            <w:tcBorders>
              <w:top w:val="single" w:sz="4" w:space="0" w:color="auto"/>
              <w:left w:val="single" w:sz="4" w:space="0" w:color="auto"/>
              <w:bottom w:val="single" w:sz="4" w:space="0" w:color="auto"/>
              <w:right w:val="single" w:sz="4" w:space="0" w:color="auto"/>
            </w:tcBorders>
            <w:vAlign w:val="center"/>
          </w:tcPr>
          <w:p w14:paraId="72B51C11"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6FFE1037"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15388298"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Res_Code_PMP</w:t>
            </w:r>
          </w:p>
        </w:tc>
        <w:tc>
          <w:tcPr>
            <w:tcW w:w="2689" w:type="dxa"/>
            <w:tcBorders>
              <w:top w:val="single" w:sz="4" w:space="0" w:color="auto"/>
              <w:left w:val="single" w:sz="4" w:space="0" w:color="auto"/>
              <w:bottom w:val="single" w:sz="4" w:space="0" w:color="auto"/>
              <w:right w:val="single" w:sz="4" w:space="0" w:color="auto"/>
            </w:tcBorders>
            <w:vAlign w:val="center"/>
          </w:tcPr>
          <w:p w14:paraId="56BD3F42"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City of patient</w:t>
            </w:r>
          </w:p>
        </w:tc>
        <w:tc>
          <w:tcPr>
            <w:tcW w:w="3611" w:type="dxa"/>
            <w:tcBorders>
              <w:top w:val="single" w:sz="4" w:space="0" w:color="auto"/>
              <w:left w:val="single" w:sz="4" w:space="0" w:color="auto"/>
              <w:bottom w:val="single" w:sz="4" w:space="0" w:color="auto"/>
              <w:right w:val="single" w:sz="4" w:space="0" w:color="auto"/>
            </w:tcBorders>
            <w:vAlign w:val="center"/>
          </w:tcPr>
          <w:p w14:paraId="1F2C0FB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1-351 for valid MA city/town 999=Unknown</w:t>
            </w:r>
          </w:p>
        </w:tc>
        <w:tc>
          <w:tcPr>
            <w:tcW w:w="1872" w:type="dxa"/>
            <w:tcBorders>
              <w:top w:val="single" w:sz="4" w:space="0" w:color="auto"/>
              <w:left w:val="single" w:sz="4" w:space="0" w:color="auto"/>
              <w:bottom w:val="single" w:sz="4" w:space="0" w:color="auto"/>
              <w:right w:val="single" w:sz="4" w:space="0" w:color="auto"/>
            </w:tcBorders>
            <w:vAlign w:val="center"/>
          </w:tcPr>
          <w:p w14:paraId="48D6B3C4"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65CE7B5A"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CAE16B9"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Res_Zip_PMP</w:t>
            </w:r>
          </w:p>
        </w:tc>
        <w:tc>
          <w:tcPr>
            <w:tcW w:w="2689" w:type="dxa"/>
            <w:tcBorders>
              <w:top w:val="single" w:sz="4" w:space="0" w:color="auto"/>
              <w:left w:val="single" w:sz="4" w:space="0" w:color="auto"/>
              <w:bottom w:val="single" w:sz="4" w:space="0" w:color="auto"/>
              <w:right w:val="single" w:sz="4" w:space="0" w:color="auto"/>
            </w:tcBorders>
            <w:vAlign w:val="center"/>
          </w:tcPr>
          <w:p w14:paraId="218CC9C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Abbreviated Zip code of patient</w:t>
            </w:r>
          </w:p>
        </w:tc>
        <w:tc>
          <w:tcPr>
            <w:tcW w:w="3611" w:type="dxa"/>
            <w:tcBorders>
              <w:top w:val="single" w:sz="4" w:space="0" w:color="auto"/>
              <w:left w:val="single" w:sz="4" w:space="0" w:color="auto"/>
              <w:bottom w:val="single" w:sz="4" w:space="0" w:color="auto"/>
              <w:right w:val="single" w:sz="4" w:space="0" w:color="auto"/>
            </w:tcBorders>
            <w:vAlign w:val="center"/>
          </w:tcPr>
          <w:p w14:paraId="61A3F05E" w14:textId="089789F2"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5-digit zip                                     99999=Unknown</w:t>
            </w:r>
          </w:p>
        </w:tc>
        <w:tc>
          <w:tcPr>
            <w:tcW w:w="1872" w:type="dxa"/>
            <w:tcBorders>
              <w:top w:val="single" w:sz="4" w:space="0" w:color="auto"/>
              <w:left w:val="single" w:sz="4" w:space="0" w:color="auto"/>
              <w:bottom w:val="single" w:sz="4" w:space="0" w:color="auto"/>
              <w:right w:val="single" w:sz="4" w:space="0" w:color="auto"/>
            </w:tcBorders>
            <w:vAlign w:val="center"/>
          </w:tcPr>
          <w:p w14:paraId="716C3C3A"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417E175C"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261C7F72" w14:textId="77777777" w:rsidR="00554ADA" w:rsidRPr="00A60A8E" w:rsidRDefault="00554ADA" w:rsidP="00554ADA">
            <w:pPr>
              <w:spacing w:after="0" w:line="240" w:lineRule="auto"/>
              <w:rPr>
                <w:rFonts w:eastAsia="Times New Roman" w:cstheme="minorHAnsi"/>
                <w:bCs/>
                <w:caps/>
                <w:color w:val="000000"/>
                <w:sz w:val="24"/>
                <w:szCs w:val="24"/>
              </w:rPr>
            </w:pPr>
            <w:bookmarkStart w:id="5" w:name="ROA_CODE"/>
            <w:r w:rsidRPr="00A60A8E">
              <w:rPr>
                <w:rFonts w:eastAsia="Times New Roman" w:cstheme="minorHAnsi"/>
                <w:bCs/>
                <w:caps/>
                <w:color w:val="000000"/>
                <w:sz w:val="24"/>
                <w:szCs w:val="24"/>
              </w:rPr>
              <w:t>ROA_Code</w:t>
            </w:r>
            <w:bookmarkEnd w:id="5"/>
          </w:p>
        </w:tc>
        <w:tc>
          <w:tcPr>
            <w:tcW w:w="2689" w:type="dxa"/>
            <w:tcBorders>
              <w:top w:val="single" w:sz="4" w:space="0" w:color="auto"/>
              <w:left w:val="single" w:sz="4" w:space="0" w:color="auto"/>
              <w:bottom w:val="single" w:sz="4" w:space="0" w:color="auto"/>
              <w:right w:val="single" w:sz="4" w:space="0" w:color="auto"/>
            </w:tcBorders>
            <w:vAlign w:val="center"/>
          </w:tcPr>
          <w:p w14:paraId="5F7A435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Route of Administration Code: Identifies the product’s intake or application method. Following are the codes and their interpretation.</w:t>
            </w:r>
          </w:p>
        </w:tc>
        <w:tc>
          <w:tcPr>
            <w:tcW w:w="3611" w:type="dxa"/>
            <w:tcBorders>
              <w:top w:val="single" w:sz="4" w:space="0" w:color="auto"/>
              <w:left w:val="single" w:sz="4" w:space="0" w:color="auto"/>
              <w:bottom w:val="single" w:sz="4" w:space="0" w:color="auto"/>
              <w:right w:val="single" w:sz="4" w:space="0" w:color="auto"/>
            </w:tcBorders>
            <w:vAlign w:val="center"/>
          </w:tcPr>
          <w:p w14:paraId="7FC375B6" w14:textId="77777777" w:rsidR="000653F9" w:rsidRPr="000653F9" w:rsidRDefault="000653F9" w:rsidP="000653F9">
            <w:pPr>
              <w:spacing w:after="0" w:line="240" w:lineRule="auto"/>
              <w:rPr>
                <w:rFonts w:cstheme="minorHAnsi"/>
                <w:sz w:val="24"/>
                <w:szCs w:val="24"/>
              </w:rPr>
            </w:pPr>
            <w:r w:rsidRPr="000653F9">
              <w:rPr>
                <w:rFonts w:cstheme="minorHAnsi"/>
                <w:sz w:val="24"/>
                <w:szCs w:val="24"/>
              </w:rPr>
              <w:t>Values listed in Appendix Table 2</w:t>
            </w:r>
          </w:p>
          <w:p w14:paraId="0887B172" w14:textId="77777777" w:rsidR="000653F9" w:rsidRPr="000653F9" w:rsidRDefault="000653F9" w:rsidP="000653F9">
            <w:pPr>
              <w:spacing w:after="0" w:line="240" w:lineRule="auto"/>
              <w:rPr>
                <w:rFonts w:cstheme="minorHAnsi"/>
                <w:sz w:val="24"/>
                <w:szCs w:val="24"/>
              </w:rPr>
            </w:pPr>
          </w:p>
          <w:p w14:paraId="77CD0AB2" w14:textId="5047A91B" w:rsidR="00554ADA" w:rsidRPr="00A60A8E" w:rsidRDefault="000653F9" w:rsidP="000653F9">
            <w:pPr>
              <w:spacing w:after="0" w:line="240" w:lineRule="auto"/>
              <w:rPr>
                <w:rFonts w:eastAsia="Times New Roman" w:cstheme="minorHAnsi"/>
                <w:bCs/>
                <w:color w:val="000000"/>
                <w:sz w:val="24"/>
                <w:szCs w:val="24"/>
              </w:rPr>
            </w:pPr>
            <w:hyperlink w:anchor="PMPN_AppendixTable2" w:history="1">
              <w:r w:rsidRPr="000653F9">
                <w:rPr>
                  <w:rStyle w:val="Hyperlink"/>
                  <w:rFonts w:cstheme="minorHAnsi"/>
                  <w:sz w:val="24"/>
                  <w:szCs w:val="24"/>
                </w:rPr>
                <w:t>Select to navigate to Appendix Table 2</w:t>
              </w:r>
            </w:hyperlink>
          </w:p>
        </w:tc>
        <w:tc>
          <w:tcPr>
            <w:tcW w:w="1872" w:type="dxa"/>
            <w:tcBorders>
              <w:top w:val="single" w:sz="4" w:space="0" w:color="auto"/>
              <w:left w:val="single" w:sz="4" w:space="0" w:color="auto"/>
              <w:bottom w:val="single" w:sz="4" w:space="0" w:color="auto"/>
              <w:right w:val="single" w:sz="4" w:space="0" w:color="auto"/>
            </w:tcBorders>
            <w:vAlign w:val="center"/>
          </w:tcPr>
          <w:p w14:paraId="19DA52C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501C6720"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1B766AF2"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Sex_PMP</w:t>
            </w:r>
          </w:p>
        </w:tc>
        <w:tc>
          <w:tcPr>
            <w:tcW w:w="2689" w:type="dxa"/>
            <w:tcBorders>
              <w:top w:val="single" w:sz="4" w:space="0" w:color="auto"/>
              <w:left w:val="single" w:sz="4" w:space="0" w:color="auto"/>
              <w:bottom w:val="single" w:sz="4" w:space="0" w:color="auto"/>
              <w:right w:val="single" w:sz="4" w:space="0" w:color="auto"/>
            </w:tcBorders>
            <w:vAlign w:val="center"/>
          </w:tcPr>
          <w:p w14:paraId="0B765B57"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Sex of patient</w:t>
            </w:r>
          </w:p>
        </w:tc>
        <w:tc>
          <w:tcPr>
            <w:tcW w:w="3611" w:type="dxa"/>
            <w:tcBorders>
              <w:top w:val="single" w:sz="4" w:space="0" w:color="auto"/>
              <w:left w:val="single" w:sz="4" w:space="0" w:color="auto"/>
              <w:bottom w:val="single" w:sz="4" w:space="0" w:color="auto"/>
              <w:right w:val="single" w:sz="4" w:space="0" w:color="auto"/>
            </w:tcBorders>
            <w:vAlign w:val="center"/>
          </w:tcPr>
          <w:p w14:paraId="4F38566A"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1=Male                                                            2=Female                                                9=Unknown</w:t>
            </w:r>
          </w:p>
        </w:tc>
        <w:tc>
          <w:tcPr>
            <w:tcW w:w="1872" w:type="dxa"/>
            <w:tcBorders>
              <w:top w:val="single" w:sz="4" w:space="0" w:color="auto"/>
              <w:left w:val="single" w:sz="4" w:space="0" w:color="auto"/>
              <w:bottom w:val="single" w:sz="4" w:space="0" w:color="auto"/>
              <w:right w:val="single" w:sz="4" w:space="0" w:color="auto"/>
            </w:tcBorders>
            <w:vAlign w:val="center"/>
          </w:tcPr>
          <w:p w14:paraId="54F476DB"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05231047"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F3AEA30"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Solid_Liquid</w:t>
            </w:r>
          </w:p>
        </w:tc>
        <w:tc>
          <w:tcPr>
            <w:tcW w:w="2689" w:type="dxa"/>
            <w:tcBorders>
              <w:top w:val="single" w:sz="4" w:space="0" w:color="auto"/>
              <w:left w:val="single" w:sz="4" w:space="0" w:color="auto"/>
              <w:bottom w:val="single" w:sz="4" w:space="0" w:color="auto"/>
              <w:right w:val="single" w:sz="4" w:space="0" w:color="auto"/>
            </w:tcBorders>
            <w:vAlign w:val="center"/>
          </w:tcPr>
          <w:p w14:paraId="338499B0" w14:textId="22F15D22"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Indicates the product’s composition and appears in all records.</w:t>
            </w:r>
          </w:p>
        </w:tc>
        <w:tc>
          <w:tcPr>
            <w:tcW w:w="3611" w:type="dxa"/>
            <w:tcBorders>
              <w:top w:val="single" w:sz="4" w:space="0" w:color="auto"/>
              <w:left w:val="single" w:sz="4" w:space="0" w:color="auto"/>
              <w:bottom w:val="single" w:sz="4" w:space="0" w:color="auto"/>
              <w:right w:val="single" w:sz="4" w:space="0" w:color="auto"/>
            </w:tcBorders>
            <w:vAlign w:val="center"/>
          </w:tcPr>
          <w:p w14:paraId="438EFB3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1=Solid                                                                               2=Liquid</w:t>
            </w:r>
            <w:r w:rsidRPr="00A60A8E">
              <w:rPr>
                <w:rFonts w:eastAsia="Times New Roman" w:cstheme="minorHAnsi"/>
                <w:bCs/>
                <w:color w:val="000000"/>
                <w:sz w:val="24"/>
                <w:szCs w:val="24"/>
              </w:rPr>
              <w:br/>
              <w:t>9=missing</w:t>
            </w:r>
          </w:p>
        </w:tc>
        <w:tc>
          <w:tcPr>
            <w:tcW w:w="1872" w:type="dxa"/>
            <w:tcBorders>
              <w:top w:val="single" w:sz="4" w:space="0" w:color="auto"/>
              <w:left w:val="single" w:sz="4" w:space="0" w:color="auto"/>
              <w:bottom w:val="single" w:sz="4" w:space="0" w:color="auto"/>
              <w:right w:val="single" w:sz="4" w:space="0" w:color="auto"/>
            </w:tcBorders>
            <w:vAlign w:val="center"/>
          </w:tcPr>
          <w:p w14:paraId="37AA34E1"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0B796682"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67E5B992"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Strength_Name</w:t>
            </w:r>
          </w:p>
        </w:tc>
        <w:tc>
          <w:tcPr>
            <w:tcW w:w="2689" w:type="dxa"/>
            <w:tcBorders>
              <w:top w:val="single" w:sz="4" w:space="0" w:color="auto"/>
              <w:left w:val="single" w:sz="4" w:space="0" w:color="auto"/>
              <w:bottom w:val="single" w:sz="4" w:space="0" w:color="auto"/>
              <w:right w:val="single" w:sz="4" w:space="0" w:color="auto"/>
            </w:tcBorders>
            <w:vAlign w:val="center"/>
          </w:tcPr>
          <w:p w14:paraId="5C580579"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Supplies the strength of the product. </w:t>
            </w:r>
          </w:p>
        </w:tc>
        <w:tc>
          <w:tcPr>
            <w:tcW w:w="3611" w:type="dxa"/>
            <w:tcBorders>
              <w:top w:val="single" w:sz="4" w:space="0" w:color="auto"/>
              <w:left w:val="single" w:sz="4" w:space="0" w:color="auto"/>
              <w:bottom w:val="single" w:sz="4" w:space="0" w:color="auto"/>
              <w:right w:val="single" w:sz="4" w:space="0" w:color="auto"/>
            </w:tcBorders>
            <w:vAlign w:val="center"/>
          </w:tcPr>
          <w:p w14:paraId="743A2E8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Text field </w:t>
            </w:r>
          </w:p>
        </w:tc>
        <w:tc>
          <w:tcPr>
            <w:tcW w:w="1872" w:type="dxa"/>
            <w:tcBorders>
              <w:top w:val="single" w:sz="4" w:space="0" w:color="auto"/>
              <w:left w:val="single" w:sz="4" w:space="0" w:color="auto"/>
              <w:bottom w:val="single" w:sz="4" w:space="0" w:color="auto"/>
              <w:right w:val="single" w:sz="4" w:space="0" w:color="auto"/>
            </w:tcBorders>
            <w:vAlign w:val="center"/>
          </w:tcPr>
          <w:p w14:paraId="517602DC"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char</w:t>
            </w:r>
          </w:p>
        </w:tc>
      </w:tr>
      <w:tr w:rsidR="00554ADA" w:rsidRPr="00A60A8E" w14:paraId="51AFB83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2925FC46"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lastRenderedPageBreak/>
              <w:t>SubOpioid_PMP</w:t>
            </w:r>
          </w:p>
        </w:tc>
        <w:tc>
          <w:tcPr>
            <w:tcW w:w="2689" w:type="dxa"/>
            <w:tcBorders>
              <w:top w:val="single" w:sz="4" w:space="0" w:color="auto"/>
              <w:left w:val="single" w:sz="4" w:space="0" w:color="auto"/>
              <w:bottom w:val="single" w:sz="4" w:space="0" w:color="auto"/>
              <w:right w:val="single" w:sz="4" w:space="0" w:color="auto"/>
            </w:tcBorders>
            <w:vAlign w:val="center"/>
          </w:tcPr>
          <w:p w14:paraId="63E4A9CD" w14:textId="3629A501" w:rsidR="00554ADA" w:rsidRPr="00A60A8E" w:rsidRDefault="00554ADA" w:rsidP="00554ADA">
            <w:pPr>
              <w:spacing w:after="0" w:line="240" w:lineRule="auto"/>
              <w:rPr>
                <w:rFonts w:eastAsia="Times New Roman" w:cstheme="minorHAnsi"/>
                <w:color w:val="000000"/>
                <w:sz w:val="24"/>
                <w:szCs w:val="24"/>
              </w:rPr>
            </w:pPr>
            <w:r w:rsidRPr="00A60A8E">
              <w:rPr>
                <w:rFonts w:eastAsia="Times New Roman" w:cstheme="minorHAnsi"/>
                <w:color w:val="000000" w:themeColor="text1"/>
                <w:sz w:val="24"/>
                <w:szCs w:val="24"/>
              </w:rPr>
              <w:t>Categorizes the type of opioid that was prescribed</w:t>
            </w:r>
          </w:p>
        </w:tc>
        <w:tc>
          <w:tcPr>
            <w:tcW w:w="3611" w:type="dxa"/>
            <w:tcBorders>
              <w:top w:val="single" w:sz="4" w:space="0" w:color="auto"/>
              <w:left w:val="single" w:sz="4" w:space="0" w:color="auto"/>
              <w:bottom w:val="single" w:sz="4" w:space="0" w:color="auto"/>
              <w:right w:val="single" w:sz="4" w:space="0" w:color="auto"/>
            </w:tcBorders>
            <w:vAlign w:val="center"/>
          </w:tcPr>
          <w:p w14:paraId="51B2ED4C" w14:textId="1FA7CFD9"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1= Butorphanol</w:t>
            </w:r>
            <w:r w:rsidRPr="00A60A8E">
              <w:rPr>
                <w:rFonts w:eastAsia="Times New Roman" w:cstheme="minorHAnsi"/>
                <w:bCs/>
                <w:color w:val="000000"/>
                <w:sz w:val="24"/>
                <w:szCs w:val="24"/>
              </w:rPr>
              <w:br/>
              <w:t>2= Codeine</w:t>
            </w:r>
            <w:r w:rsidRPr="00A60A8E">
              <w:rPr>
                <w:rFonts w:eastAsia="Times New Roman" w:cstheme="minorHAnsi"/>
                <w:bCs/>
                <w:color w:val="000000"/>
                <w:sz w:val="24"/>
                <w:szCs w:val="24"/>
              </w:rPr>
              <w:br/>
              <w:t>3= Difenoxin</w:t>
            </w:r>
            <w:r w:rsidRPr="00A60A8E">
              <w:rPr>
                <w:rFonts w:eastAsia="Times New Roman" w:cstheme="minorHAnsi"/>
                <w:bCs/>
                <w:color w:val="000000"/>
                <w:sz w:val="24"/>
                <w:szCs w:val="24"/>
              </w:rPr>
              <w:br/>
              <w:t>4= Diphenoxylate</w:t>
            </w:r>
            <w:r w:rsidRPr="00A60A8E">
              <w:rPr>
                <w:rFonts w:eastAsia="Times New Roman" w:cstheme="minorHAnsi"/>
                <w:bCs/>
                <w:color w:val="000000"/>
                <w:sz w:val="24"/>
                <w:szCs w:val="24"/>
              </w:rPr>
              <w:br/>
              <w:t>5= Eluxadoline</w:t>
            </w:r>
            <w:r w:rsidRPr="00A60A8E">
              <w:rPr>
                <w:rFonts w:eastAsia="Times New Roman" w:cstheme="minorHAnsi"/>
                <w:bCs/>
                <w:color w:val="000000"/>
                <w:sz w:val="24"/>
                <w:szCs w:val="24"/>
              </w:rPr>
              <w:br/>
              <w:t xml:space="preserve">6= </w:t>
            </w:r>
            <w:r w:rsidR="00E26A53" w:rsidRPr="00A60A8E">
              <w:rPr>
                <w:rFonts w:eastAsia="Times New Roman" w:cstheme="minorHAnsi"/>
                <w:bCs/>
                <w:color w:val="000000"/>
                <w:sz w:val="24"/>
                <w:szCs w:val="24"/>
              </w:rPr>
              <w:t>Fentanyl</w:t>
            </w:r>
            <w:r w:rsidRPr="00A60A8E">
              <w:rPr>
                <w:rFonts w:eastAsia="Times New Roman" w:cstheme="minorHAnsi"/>
                <w:bCs/>
                <w:color w:val="000000"/>
                <w:sz w:val="24"/>
                <w:szCs w:val="24"/>
              </w:rPr>
              <w:br/>
              <w:t>7= Hydrocodone</w:t>
            </w:r>
            <w:r w:rsidRPr="00A60A8E">
              <w:rPr>
                <w:rFonts w:eastAsia="Times New Roman" w:cstheme="minorHAnsi"/>
                <w:bCs/>
                <w:color w:val="000000"/>
                <w:sz w:val="24"/>
                <w:szCs w:val="24"/>
              </w:rPr>
              <w:br/>
              <w:t>8= Hydromorphone</w:t>
            </w:r>
            <w:r w:rsidRPr="00A60A8E">
              <w:rPr>
                <w:rFonts w:eastAsia="Times New Roman" w:cstheme="minorHAnsi"/>
                <w:bCs/>
                <w:color w:val="000000"/>
                <w:sz w:val="24"/>
                <w:szCs w:val="24"/>
              </w:rPr>
              <w:br/>
              <w:t>9= Levorphanol</w:t>
            </w:r>
            <w:r w:rsidRPr="00A60A8E">
              <w:rPr>
                <w:rFonts w:eastAsia="Times New Roman" w:cstheme="minorHAnsi"/>
                <w:bCs/>
                <w:color w:val="000000"/>
                <w:sz w:val="24"/>
                <w:szCs w:val="24"/>
              </w:rPr>
              <w:br/>
              <w:t>10= Meperidine</w:t>
            </w:r>
            <w:r w:rsidRPr="00A60A8E">
              <w:rPr>
                <w:rFonts w:eastAsia="Times New Roman" w:cstheme="minorHAnsi"/>
                <w:bCs/>
                <w:color w:val="000000"/>
                <w:sz w:val="24"/>
                <w:szCs w:val="24"/>
              </w:rPr>
              <w:br/>
              <w:t>11= Methadone</w:t>
            </w:r>
            <w:r w:rsidRPr="00A60A8E">
              <w:rPr>
                <w:rFonts w:eastAsia="Times New Roman" w:cstheme="minorHAnsi"/>
                <w:bCs/>
                <w:color w:val="000000"/>
                <w:sz w:val="24"/>
                <w:szCs w:val="24"/>
              </w:rPr>
              <w:br/>
              <w:t>12= Morphine</w:t>
            </w:r>
            <w:r w:rsidRPr="00A60A8E">
              <w:rPr>
                <w:rFonts w:eastAsia="Times New Roman" w:cstheme="minorHAnsi"/>
                <w:bCs/>
                <w:color w:val="000000"/>
                <w:sz w:val="24"/>
                <w:szCs w:val="24"/>
              </w:rPr>
              <w:br/>
              <w:t>13= Opium</w:t>
            </w:r>
            <w:r w:rsidRPr="00A60A8E">
              <w:rPr>
                <w:rFonts w:eastAsia="Times New Roman" w:cstheme="minorHAnsi"/>
                <w:bCs/>
                <w:color w:val="000000"/>
                <w:sz w:val="24"/>
                <w:szCs w:val="24"/>
              </w:rPr>
              <w:br/>
              <w:t>14= Oxycodone</w:t>
            </w:r>
            <w:r w:rsidRPr="00A60A8E">
              <w:rPr>
                <w:rFonts w:eastAsia="Times New Roman" w:cstheme="minorHAnsi"/>
                <w:bCs/>
                <w:color w:val="000000"/>
                <w:sz w:val="24"/>
                <w:szCs w:val="24"/>
              </w:rPr>
              <w:br/>
              <w:t>15= Oxymorphone</w:t>
            </w:r>
            <w:r w:rsidRPr="00A60A8E">
              <w:rPr>
                <w:rFonts w:eastAsia="Times New Roman" w:cstheme="minorHAnsi"/>
                <w:bCs/>
                <w:color w:val="000000"/>
                <w:sz w:val="24"/>
                <w:szCs w:val="24"/>
              </w:rPr>
              <w:br/>
              <w:t>16= Pentazocine</w:t>
            </w:r>
            <w:r w:rsidRPr="00A60A8E">
              <w:rPr>
                <w:rFonts w:eastAsia="Times New Roman" w:cstheme="minorHAnsi"/>
                <w:bCs/>
                <w:color w:val="000000"/>
                <w:sz w:val="24"/>
                <w:szCs w:val="24"/>
              </w:rPr>
              <w:br/>
              <w:t>17= Propoxyphene</w:t>
            </w:r>
            <w:r w:rsidRPr="00A60A8E">
              <w:rPr>
                <w:rFonts w:eastAsia="Times New Roman" w:cstheme="minorHAnsi"/>
                <w:bCs/>
                <w:color w:val="000000"/>
                <w:sz w:val="24"/>
                <w:szCs w:val="24"/>
              </w:rPr>
              <w:br/>
              <w:t>18= Tapentadol</w:t>
            </w:r>
            <w:r w:rsidRPr="00A60A8E">
              <w:rPr>
                <w:rFonts w:eastAsia="Times New Roman" w:cstheme="minorHAnsi"/>
                <w:bCs/>
                <w:color w:val="000000"/>
                <w:sz w:val="24"/>
                <w:szCs w:val="24"/>
              </w:rPr>
              <w:br/>
              <w:t>19= Tramadol</w:t>
            </w:r>
          </w:p>
          <w:p w14:paraId="68DE3403"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99= not an opioid</w:t>
            </w:r>
          </w:p>
        </w:tc>
        <w:tc>
          <w:tcPr>
            <w:tcW w:w="1872" w:type="dxa"/>
            <w:tcBorders>
              <w:top w:val="single" w:sz="4" w:space="0" w:color="auto"/>
              <w:left w:val="single" w:sz="4" w:space="0" w:color="auto"/>
              <w:bottom w:val="single" w:sz="4" w:space="0" w:color="auto"/>
              <w:right w:val="single" w:sz="4" w:space="0" w:color="auto"/>
            </w:tcBorders>
            <w:vAlign w:val="center"/>
          </w:tcPr>
          <w:p w14:paraId="77B55D8D"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0C1D25B6"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3E2F61F5" w14:textId="77777777" w:rsidR="00554ADA" w:rsidRPr="00A60A8E" w:rsidRDefault="00554ADA" w:rsidP="00554ADA">
            <w:pPr>
              <w:spacing w:after="0" w:line="240" w:lineRule="auto"/>
              <w:rPr>
                <w:rFonts w:eastAsia="Times New Roman" w:cstheme="minorHAnsi"/>
                <w:bCs/>
                <w:caps/>
                <w:color w:val="000000"/>
                <w:sz w:val="24"/>
                <w:szCs w:val="24"/>
              </w:rPr>
            </w:pPr>
            <w:bookmarkStart w:id="6" w:name="THERA_CLASS_CODE"/>
            <w:r w:rsidRPr="00A60A8E">
              <w:rPr>
                <w:rFonts w:eastAsia="Times New Roman" w:cstheme="minorHAnsi"/>
                <w:bCs/>
                <w:caps/>
                <w:color w:val="000000"/>
                <w:sz w:val="24"/>
                <w:szCs w:val="24"/>
              </w:rPr>
              <w:t>Thera_Class_Code</w:t>
            </w:r>
            <w:bookmarkEnd w:id="6"/>
          </w:p>
        </w:tc>
        <w:tc>
          <w:tcPr>
            <w:tcW w:w="2689" w:type="dxa"/>
            <w:tcBorders>
              <w:top w:val="single" w:sz="4" w:space="0" w:color="auto"/>
              <w:left w:val="single" w:sz="4" w:space="0" w:color="auto"/>
              <w:bottom w:val="single" w:sz="4" w:space="0" w:color="auto"/>
              <w:right w:val="single" w:sz="4" w:space="0" w:color="auto"/>
            </w:tcBorders>
            <w:vAlign w:val="center"/>
          </w:tcPr>
          <w:p w14:paraId="5A5FA74E"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 xml:space="preserve">Supplies the therapeutic/pharmacologic category of the product. </w:t>
            </w:r>
          </w:p>
        </w:tc>
        <w:tc>
          <w:tcPr>
            <w:tcW w:w="3611" w:type="dxa"/>
            <w:tcBorders>
              <w:top w:val="single" w:sz="4" w:space="0" w:color="auto"/>
              <w:left w:val="single" w:sz="4" w:space="0" w:color="auto"/>
              <w:bottom w:val="single" w:sz="4" w:space="0" w:color="auto"/>
              <w:right w:val="single" w:sz="4" w:space="0" w:color="auto"/>
            </w:tcBorders>
            <w:vAlign w:val="center"/>
          </w:tcPr>
          <w:p w14:paraId="6210D2D1" w14:textId="28490809" w:rsidR="00E26A53" w:rsidRPr="00E26A53" w:rsidRDefault="00E26A53" w:rsidP="00E26A53">
            <w:pPr>
              <w:spacing w:after="0" w:line="240" w:lineRule="auto"/>
              <w:rPr>
                <w:rFonts w:cstheme="minorHAnsi"/>
                <w:sz w:val="24"/>
                <w:szCs w:val="24"/>
              </w:rPr>
            </w:pPr>
            <w:r w:rsidRPr="00E26A53">
              <w:rPr>
                <w:rFonts w:cstheme="minorHAnsi"/>
                <w:sz w:val="24"/>
                <w:szCs w:val="24"/>
              </w:rPr>
              <w:t xml:space="preserve">Values listed in Appendix Table </w:t>
            </w:r>
            <w:r>
              <w:rPr>
                <w:rFonts w:cstheme="minorHAnsi"/>
                <w:sz w:val="24"/>
                <w:szCs w:val="24"/>
              </w:rPr>
              <w:t>3</w:t>
            </w:r>
          </w:p>
          <w:p w14:paraId="3A749277" w14:textId="77777777" w:rsidR="00E26A53" w:rsidRPr="00E26A53" w:rsidRDefault="00E26A53" w:rsidP="00E26A53">
            <w:pPr>
              <w:spacing w:after="0" w:line="240" w:lineRule="auto"/>
              <w:rPr>
                <w:rFonts w:cstheme="minorHAnsi"/>
                <w:sz w:val="24"/>
                <w:szCs w:val="24"/>
              </w:rPr>
            </w:pPr>
          </w:p>
          <w:p w14:paraId="775E3023" w14:textId="682F5D9A" w:rsidR="00554ADA" w:rsidRPr="00A60A8E" w:rsidRDefault="00E26A53" w:rsidP="00E26A53">
            <w:pPr>
              <w:spacing w:after="0" w:line="240" w:lineRule="auto"/>
              <w:rPr>
                <w:rFonts w:eastAsia="Times New Roman" w:cstheme="minorHAnsi"/>
                <w:bCs/>
                <w:color w:val="000000"/>
                <w:sz w:val="24"/>
                <w:szCs w:val="24"/>
              </w:rPr>
            </w:pPr>
            <w:hyperlink w:anchor="PMPN_AppendixTable3" w:history="1">
              <w:r w:rsidRPr="00E26A53">
                <w:rPr>
                  <w:rStyle w:val="Hyperlink"/>
                  <w:rFonts w:cstheme="minorHAnsi"/>
                  <w:sz w:val="24"/>
                  <w:szCs w:val="24"/>
                </w:rPr>
                <w:t>Select to navigate to Appendix Table 3</w:t>
              </w:r>
            </w:hyperlink>
          </w:p>
        </w:tc>
        <w:tc>
          <w:tcPr>
            <w:tcW w:w="1872" w:type="dxa"/>
            <w:tcBorders>
              <w:top w:val="single" w:sz="4" w:space="0" w:color="auto"/>
              <w:left w:val="single" w:sz="4" w:space="0" w:color="auto"/>
              <w:bottom w:val="single" w:sz="4" w:space="0" w:color="auto"/>
              <w:right w:val="single" w:sz="4" w:space="0" w:color="auto"/>
            </w:tcBorders>
            <w:vAlign w:val="center"/>
          </w:tcPr>
          <w:p w14:paraId="0A36E380"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r w:rsidR="00554ADA" w:rsidRPr="00A60A8E" w14:paraId="08E115FB" w14:textId="77777777" w:rsidTr="00707426">
        <w:trPr>
          <w:cantSplit/>
          <w:trHeight w:val="390"/>
        </w:trPr>
        <w:tc>
          <w:tcPr>
            <w:tcW w:w="2628" w:type="dxa"/>
            <w:tcBorders>
              <w:top w:val="single" w:sz="4" w:space="0" w:color="auto"/>
              <w:left w:val="single" w:sz="4" w:space="0" w:color="auto"/>
              <w:bottom w:val="single" w:sz="4" w:space="0" w:color="auto"/>
              <w:right w:val="single" w:sz="4" w:space="0" w:color="auto"/>
            </w:tcBorders>
            <w:noWrap/>
            <w:vAlign w:val="center"/>
          </w:tcPr>
          <w:p w14:paraId="08C0A981" w14:textId="77777777" w:rsidR="00554ADA" w:rsidRPr="00A60A8E" w:rsidRDefault="00554ADA" w:rsidP="00554ADA">
            <w:pPr>
              <w:spacing w:after="0" w:line="240" w:lineRule="auto"/>
              <w:rPr>
                <w:rFonts w:eastAsia="Times New Roman" w:cstheme="minorHAnsi"/>
                <w:bCs/>
                <w:caps/>
                <w:color w:val="000000"/>
                <w:sz w:val="24"/>
                <w:szCs w:val="24"/>
              </w:rPr>
            </w:pPr>
            <w:r w:rsidRPr="00A60A8E">
              <w:rPr>
                <w:rFonts w:eastAsia="Times New Roman" w:cstheme="minorHAnsi"/>
                <w:bCs/>
                <w:caps/>
                <w:color w:val="000000"/>
                <w:sz w:val="24"/>
                <w:szCs w:val="24"/>
              </w:rPr>
              <w:t>VA_PMP</w:t>
            </w:r>
          </w:p>
        </w:tc>
        <w:tc>
          <w:tcPr>
            <w:tcW w:w="2689" w:type="dxa"/>
            <w:tcBorders>
              <w:top w:val="single" w:sz="4" w:space="0" w:color="auto"/>
              <w:left w:val="single" w:sz="4" w:space="0" w:color="auto"/>
              <w:bottom w:val="single" w:sz="4" w:space="0" w:color="auto"/>
              <w:right w:val="single" w:sz="4" w:space="0" w:color="auto"/>
            </w:tcBorders>
            <w:vAlign w:val="center"/>
          </w:tcPr>
          <w:p w14:paraId="147D5E7F"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Flag for whether or not prescription was filled via VA or had a VA provider</w:t>
            </w:r>
          </w:p>
        </w:tc>
        <w:tc>
          <w:tcPr>
            <w:tcW w:w="3611" w:type="dxa"/>
            <w:tcBorders>
              <w:top w:val="single" w:sz="4" w:space="0" w:color="auto"/>
              <w:left w:val="single" w:sz="4" w:space="0" w:color="auto"/>
              <w:bottom w:val="single" w:sz="4" w:space="0" w:color="auto"/>
              <w:right w:val="single" w:sz="4" w:space="0" w:color="auto"/>
            </w:tcBorders>
            <w:vAlign w:val="center"/>
          </w:tcPr>
          <w:p w14:paraId="0F3DE0C1" w14:textId="77777777" w:rsidR="00554ADA" w:rsidRPr="00A60A8E" w:rsidRDefault="00554ADA" w:rsidP="00554ADA">
            <w:pPr>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0=Not VA anything                                                                                    1=</w:t>
            </w:r>
            <w:r w:rsidRPr="00A60A8E">
              <w:rPr>
                <w:rFonts w:cstheme="minorHAnsi"/>
                <w:sz w:val="24"/>
                <w:szCs w:val="24"/>
              </w:rPr>
              <w:t xml:space="preserve"> </w:t>
            </w:r>
            <w:r w:rsidRPr="00A60A8E">
              <w:rPr>
                <w:rFonts w:eastAsia="Times New Roman" w:cstheme="minorHAnsi"/>
                <w:bCs/>
                <w:color w:val="000000"/>
                <w:sz w:val="24"/>
                <w:szCs w:val="24"/>
              </w:rPr>
              <w:t xml:space="preserve">VA Filled Script, VA provider, or VA paid    </w:t>
            </w:r>
          </w:p>
        </w:tc>
        <w:tc>
          <w:tcPr>
            <w:tcW w:w="1872" w:type="dxa"/>
            <w:tcBorders>
              <w:top w:val="single" w:sz="4" w:space="0" w:color="auto"/>
              <w:left w:val="single" w:sz="4" w:space="0" w:color="auto"/>
              <w:bottom w:val="single" w:sz="4" w:space="0" w:color="auto"/>
              <w:right w:val="single" w:sz="4" w:space="0" w:color="auto"/>
            </w:tcBorders>
            <w:vAlign w:val="center"/>
          </w:tcPr>
          <w:p w14:paraId="65FE0E00" w14:textId="77777777" w:rsidR="00554ADA" w:rsidRPr="00A60A8E" w:rsidRDefault="00554ADA" w:rsidP="00707426">
            <w:pPr>
              <w:keepNext/>
              <w:spacing w:after="0" w:line="240" w:lineRule="auto"/>
              <w:rPr>
                <w:rFonts w:eastAsia="Times New Roman" w:cstheme="minorHAnsi"/>
                <w:bCs/>
                <w:color w:val="000000"/>
                <w:sz w:val="24"/>
                <w:szCs w:val="24"/>
              </w:rPr>
            </w:pPr>
            <w:r w:rsidRPr="00A60A8E">
              <w:rPr>
                <w:rFonts w:eastAsia="Times New Roman" w:cstheme="minorHAnsi"/>
                <w:bCs/>
                <w:color w:val="000000"/>
                <w:sz w:val="24"/>
                <w:szCs w:val="24"/>
              </w:rPr>
              <w:t>Num</w:t>
            </w:r>
          </w:p>
        </w:tc>
      </w:tr>
    </w:tbl>
    <w:bookmarkEnd w:id="0"/>
    <w:p w14:paraId="5DAB6C7B" w14:textId="3EF39B7D" w:rsidR="00C83999" w:rsidRPr="00A60A8E" w:rsidRDefault="00707426" w:rsidP="00707426">
      <w:pPr>
        <w:pStyle w:val="Caption"/>
        <w:rPr>
          <w:rFonts w:cstheme="minorHAnsi"/>
          <w:sz w:val="24"/>
          <w:szCs w:val="24"/>
          <w:u w:val="single"/>
        </w:rPr>
      </w:pPr>
      <w:r>
        <w:t xml:space="preserve">Table </w:t>
      </w:r>
      <w:fldSimple w:instr=" SEQ Table \* ARABIC ">
        <w:r>
          <w:rPr>
            <w:noProof/>
          </w:rPr>
          <w:t>1</w:t>
        </w:r>
      </w:fldSimple>
      <w:r>
        <w:t xml:space="preserve">- </w:t>
      </w:r>
      <w:r w:rsidRPr="005853CB">
        <w:t>Massachusetts Prescription Monitoring Program’s and Bureau of Substance Addiction Services Naloxone file</w:t>
      </w:r>
    </w:p>
    <w:p w14:paraId="5DD075D5" w14:textId="20B564FF" w:rsidR="000D64A0" w:rsidRPr="00A60A8E" w:rsidRDefault="000D64A0" w:rsidP="000D64A0">
      <w:pPr>
        <w:pStyle w:val="Heading2"/>
        <w:rPr>
          <w:rFonts w:asciiTheme="minorHAnsi" w:hAnsiTheme="minorHAnsi" w:cstheme="minorHAnsi"/>
          <w:color w:val="auto"/>
          <w:sz w:val="24"/>
          <w:szCs w:val="24"/>
        </w:rPr>
      </w:pPr>
      <w:r w:rsidRPr="00A60A8E">
        <w:rPr>
          <w:rFonts w:asciiTheme="minorHAnsi" w:hAnsiTheme="minorHAnsi" w:cstheme="minorHAnsi"/>
          <w:color w:val="auto"/>
          <w:sz w:val="24"/>
          <w:szCs w:val="24"/>
        </w:rPr>
        <w:t xml:space="preserve">Appendix 1: Changes between </w:t>
      </w:r>
      <w:r w:rsidR="00C94C00">
        <w:rPr>
          <w:rFonts w:asciiTheme="minorHAnsi" w:hAnsiTheme="minorHAnsi" w:cstheme="minorHAnsi"/>
          <w:color w:val="auto"/>
          <w:sz w:val="24"/>
          <w:szCs w:val="24"/>
        </w:rPr>
        <w:t>Public Health Data Warehouse (</w:t>
      </w:r>
      <w:r w:rsidRPr="00A60A8E">
        <w:rPr>
          <w:rFonts w:asciiTheme="minorHAnsi" w:hAnsiTheme="minorHAnsi" w:cstheme="minorHAnsi"/>
          <w:color w:val="auto"/>
          <w:sz w:val="24"/>
          <w:szCs w:val="24"/>
        </w:rPr>
        <w:t>PHD</w:t>
      </w:r>
      <w:r w:rsidR="00C94C00">
        <w:rPr>
          <w:rFonts w:asciiTheme="minorHAnsi" w:hAnsiTheme="minorHAnsi" w:cstheme="minorHAnsi"/>
          <w:color w:val="auto"/>
          <w:sz w:val="24"/>
          <w:szCs w:val="24"/>
        </w:rPr>
        <w:t>)</w:t>
      </w:r>
      <w:r w:rsidRPr="00A60A8E">
        <w:rPr>
          <w:rFonts w:asciiTheme="minorHAnsi" w:hAnsiTheme="minorHAnsi" w:cstheme="minorHAnsi"/>
          <w:color w:val="auto"/>
          <w:sz w:val="24"/>
          <w:szCs w:val="24"/>
        </w:rPr>
        <w:t xml:space="preserve"> 2.0 and 3.0</w:t>
      </w:r>
    </w:p>
    <w:p w14:paraId="21455C40" w14:textId="77777777" w:rsidR="000D64A0" w:rsidRPr="00A60A8E" w:rsidRDefault="000D64A0" w:rsidP="00A60A8E">
      <w:pPr>
        <w:pStyle w:val="ListParagraph"/>
        <w:numPr>
          <w:ilvl w:val="0"/>
          <w:numId w:val="2"/>
        </w:numPr>
        <w:rPr>
          <w:rFonts w:eastAsia="Times New Roman" w:cstheme="minorHAnsi"/>
          <w:bCs/>
          <w:color w:val="000000"/>
          <w:sz w:val="24"/>
          <w:szCs w:val="24"/>
        </w:rPr>
      </w:pPr>
      <w:r w:rsidRPr="00A60A8E">
        <w:rPr>
          <w:rFonts w:eastAsia="Times New Roman" w:cstheme="minorHAnsi"/>
          <w:bCs/>
          <w:color w:val="000000"/>
          <w:sz w:val="24"/>
          <w:szCs w:val="24"/>
        </w:rPr>
        <w:t>This is a new dataset for PHD 3.0.</w:t>
      </w:r>
    </w:p>
    <w:p w14:paraId="7E3E7E8E" w14:textId="70D86405" w:rsidR="005C3DA8" w:rsidRPr="003E0659" w:rsidRDefault="005C3DA8" w:rsidP="005C3DA8">
      <w:pPr>
        <w:rPr>
          <w:rFonts w:cstheme="minorHAnsi"/>
          <w:sz w:val="24"/>
          <w:szCs w:val="24"/>
        </w:rPr>
      </w:pPr>
      <w:bookmarkStart w:id="7" w:name="PMPN_AppendixTable1"/>
      <w:r w:rsidRPr="003E0659">
        <w:rPr>
          <w:rFonts w:cstheme="minorHAnsi"/>
          <w:sz w:val="24"/>
          <w:szCs w:val="24"/>
        </w:rPr>
        <w:t>Appendix Table 1: FORM_CODE Codes</w:t>
      </w:r>
    </w:p>
    <w:tbl>
      <w:tblPr>
        <w:tblW w:w="8815" w:type="dxa"/>
        <w:tblInd w:w="113" w:type="dxa"/>
        <w:tblLook w:val="06A0" w:firstRow="1" w:lastRow="0" w:firstColumn="1" w:lastColumn="0" w:noHBand="1" w:noVBand="1"/>
        <w:tblCaption w:val="Appendix Table 1: FORM_CODE Codes"/>
        <w:tblDescription w:val="This table crosswalks the values of FORM_CODE with their descriptions."/>
      </w:tblPr>
      <w:tblGrid>
        <w:gridCol w:w="1927"/>
        <w:gridCol w:w="6888"/>
      </w:tblGrid>
      <w:tr w:rsidR="005C3DA8" w:rsidRPr="00B6233E" w14:paraId="281189D9" w14:textId="77777777" w:rsidTr="00986CA1">
        <w:trPr>
          <w:cantSplit/>
          <w:trHeight w:val="290"/>
          <w:tblHeader/>
        </w:trPr>
        <w:tc>
          <w:tcPr>
            <w:tcW w:w="1927" w:type="dxa"/>
            <w:tcBorders>
              <w:top w:val="single" w:sz="4" w:space="0" w:color="auto"/>
              <w:left w:val="single" w:sz="4" w:space="0" w:color="auto"/>
              <w:bottom w:val="single" w:sz="4" w:space="0" w:color="auto"/>
              <w:right w:val="single" w:sz="4" w:space="0" w:color="auto"/>
            </w:tcBorders>
            <w:noWrap/>
            <w:vAlign w:val="bottom"/>
            <w:hideMark/>
          </w:tcPr>
          <w:bookmarkEnd w:id="7"/>
          <w:p w14:paraId="521A464D" w14:textId="29640DE6" w:rsidR="005C3DA8" w:rsidRPr="00A16198" w:rsidRDefault="00D54A8F" w:rsidP="00986CA1">
            <w:pPr>
              <w:spacing w:after="0" w:line="240" w:lineRule="auto"/>
              <w:rPr>
                <w:rFonts w:eastAsia="Times New Roman" w:cstheme="minorHAnsi"/>
                <w:b/>
                <w:bCs/>
                <w:color w:val="000000"/>
                <w:sz w:val="24"/>
                <w:szCs w:val="24"/>
              </w:rPr>
            </w:pPr>
            <w:r>
              <w:rPr>
                <w:rFonts w:eastAsia="Times New Roman" w:cstheme="minorHAnsi"/>
                <w:b/>
                <w:bCs/>
                <w:color w:val="000000"/>
                <w:sz w:val="24"/>
                <w:szCs w:val="24"/>
              </w:rPr>
              <w:t>F</w:t>
            </w:r>
            <w:r w:rsidR="005C3DA8" w:rsidRPr="00A16198">
              <w:rPr>
                <w:rFonts w:eastAsia="Times New Roman" w:cstheme="minorHAnsi"/>
                <w:b/>
                <w:bCs/>
                <w:color w:val="000000"/>
                <w:sz w:val="24"/>
                <w:szCs w:val="24"/>
              </w:rPr>
              <w:t>ORM_CODE</w:t>
            </w:r>
          </w:p>
        </w:tc>
        <w:tc>
          <w:tcPr>
            <w:tcW w:w="6888" w:type="dxa"/>
            <w:tcBorders>
              <w:top w:val="single" w:sz="4" w:space="0" w:color="auto"/>
              <w:left w:val="nil"/>
              <w:bottom w:val="single" w:sz="4" w:space="0" w:color="auto"/>
              <w:right w:val="single" w:sz="4" w:space="0" w:color="auto"/>
            </w:tcBorders>
            <w:noWrap/>
            <w:vAlign w:val="bottom"/>
            <w:hideMark/>
          </w:tcPr>
          <w:p w14:paraId="5507D209" w14:textId="77777777" w:rsidR="005C3DA8" w:rsidRPr="00A16198" w:rsidRDefault="005C3DA8" w:rsidP="00986CA1">
            <w:pPr>
              <w:spacing w:after="0" w:line="240" w:lineRule="auto"/>
              <w:rPr>
                <w:rFonts w:eastAsia="Times New Roman" w:cstheme="minorHAnsi"/>
                <w:b/>
                <w:bCs/>
                <w:color w:val="000000"/>
                <w:sz w:val="24"/>
                <w:szCs w:val="24"/>
              </w:rPr>
            </w:pPr>
            <w:r w:rsidRPr="00A16198">
              <w:rPr>
                <w:rFonts w:eastAsia="Times New Roman" w:cstheme="minorHAnsi"/>
                <w:b/>
                <w:bCs/>
                <w:color w:val="000000"/>
                <w:sz w:val="24"/>
                <w:szCs w:val="24"/>
              </w:rPr>
              <w:t>Description</w:t>
            </w:r>
          </w:p>
        </w:tc>
      </w:tr>
      <w:tr w:rsidR="005C3DA8" w:rsidRPr="00B6233E" w14:paraId="6703CF9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3E216D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AF </w:t>
            </w:r>
          </w:p>
        </w:tc>
        <w:tc>
          <w:tcPr>
            <w:tcW w:w="6888" w:type="dxa"/>
            <w:tcBorders>
              <w:top w:val="nil"/>
              <w:left w:val="nil"/>
              <w:bottom w:val="single" w:sz="4" w:space="0" w:color="auto"/>
              <w:right w:val="single" w:sz="4" w:space="0" w:color="auto"/>
            </w:tcBorders>
            <w:noWrap/>
            <w:vAlign w:val="bottom"/>
            <w:hideMark/>
          </w:tcPr>
          <w:p w14:paraId="5393C54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Foam (Gram)</w:t>
            </w:r>
          </w:p>
        </w:tc>
      </w:tr>
      <w:tr w:rsidR="005C3DA8" w:rsidRPr="00B6233E" w14:paraId="56829A3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840BB4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AJ </w:t>
            </w:r>
          </w:p>
        </w:tc>
        <w:tc>
          <w:tcPr>
            <w:tcW w:w="6888" w:type="dxa"/>
            <w:tcBorders>
              <w:top w:val="nil"/>
              <w:left w:val="nil"/>
              <w:bottom w:val="single" w:sz="4" w:space="0" w:color="auto"/>
              <w:right w:val="single" w:sz="4" w:space="0" w:color="auto"/>
            </w:tcBorders>
            <w:noWrap/>
            <w:vAlign w:val="bottom"/>
            <w:hideMark/>
          </w:tcPr>
          <w:p w14:paraId="065DC60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With Adapter (Gram)</w:t>
            </w:r>
          </w:p>
        </w:tc>
      </w:tr>
      <w:tr w:rsidR="005C3DA8" w:rsidRPr="00B6233E" w14:paraId="621AD43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B63E9A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AL </w:t>
            </w:r>
          </w:p>
        </w:tc>
        <w:tc>
          <w:tcPr>
            <w:tcW w:w="6888" w:type="dxa"/>
            <w:tcBorders>
              <w:top w:val="nil"/>
              <w:left w:val="nil"/>
              <w:bottom w:val="single" w:sz="4" w:space="0" w:color="auto"/>
              <w:right w:val="single" w:sz="4" w:space="0" w:color="auto"/>
            </w:tcBorders>
            <w:noWrap/>
            <w:vAlign w:val="bottom"/>
            <w:hideMark/>
          </w:tcPr>
          <w:p w14:paraId="7306ACA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Ampul For Nebulization</w:t>
            </w:r>
            <w:r>
              <w:rPr>
                <w:rFonts w:eastAsia="Times New Roman" w:cstheme="minorHAnsi"/>
                <w:color w:val="000000"/>
                <w:sz w:val="24"/>
                <w:szCs w:val="24"/>
              </w:rPr>
              <w:t>, milliliter</w:t>
            </w:r>
            <w:r w:rsidRPr="00B6233E">
              <w:rPr>
                <w:rFonts w:eastAsia="Times New Roman" w:cstheme="minorHAnsi"/>
                <w:color w:val="000000"/>
                <w:sz w:val="24"/>
                <w:szCs w:val="24"/>
              </w:rPr>
              <w:t xml:space="preserv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34BFA80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A4D2A5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AN </w:t>
            </w:r>
          </w:p>
        </w:tc>
        <w:tc>
          <w:tcPr>
            <w:tcW w:w="6888" w:type="dxa"/>
            <w:tcBorders>
              <w:top w:val="nil"/>
              <w:left w:val="nil"/>
              <w:bottom w:val="single" w:sz="4" w:space="0" w:color="auto"/>
              <w:right w:val="single" w:sz="4" w:space="0" w:color="auto"/>
            </w:tcBorders>
            <w:noWrap/>
            <w:vAlign w:val="bottom"/>
            <w:hideMark/>
          </w:tcPr>
          <w:p w14:paraId="3D5D061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Vial, Nebulizer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67076AA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79ED2B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lastRenderedPageBreak/>
              <w:t xml:space="preserve">AO </w:t>
            </w:r>
          </w:p>
        </w:tc>
        <w:tc>
          <w:tcPr>
            <w:tcW w:w="6888" w:type="dxa"/>
            <w:tcBorders>
              <w:top w:val="nil"/>
              <w:left w:val="nil"/>
              <w:bottom w:val="single" w:sz="4" w:space="0" w:color="auto"/>
              <w:right w:val="single" w:sz="4" w:space="0" w:color="auto"/>
            </w:tcBorders>
            <w:noWrap/>
            <w:vAlign w:val="bottom"/>
            <w:hideMark/>
          </w:tcPr>
          <w:p w14:paraId="63058D3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Breath Activated</w:t>
            </w:r>
          </w:p>
        </w:tc>
      </w:tr>
      <w:tr w:rsidR="005C3DA8" w:rsidRPr="00B6233E" w14:paraId="7763F5A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2940D5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AQ </w:t>
            </w:r>
          </w:p>
        </w:tc>
        <w:tc>
          <w:tcPr>
            <w:tcW w:w="6888" w:type="dxa"/>
            <w:tcBorders>
              <w:top w:val="nil"/>
              <w:left w:val="nil"/>
              <w:bottom w:val="single" w:sz="4" w:space="0" w:color="auto"/>
              <w:right w:val="single" w:sz="4" w:space="0" w:color="auto"/>
            </w:tcBorders>
            <w:noWrap/>
            <w:vAlign w:val="bottom"/>
            <w:hideMark/>
          </w:tcPr>
          <w:p w14:paraId="24D0C00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Spray (Gram)</w:t>
            </w:r>
          </w:p>
        </w:tc>
      </w:tr>
      <w:tr w:rsidR="005C3DA8" w:rsidRPr="00B6233E" w14:paraId="6145820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0D4067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AS </w:t>
            </w:r>
          </w:p>
        </w:tc>
        <w:tc>
          <w:tcPr>
            <w:tcW w:w="6888" w:type="dxa"/>
            <w:tcBorders>
              <w:top w:val="nil"/>
              <w:left w:val="nil"/>
              <w:bottom w:val="single" w:sz="4" w:space="0" w:color="auto"/>
              <w:right w:val="single" w:sz="4" w:space="0" w:color="auto"/>
            </w:tcBorders>
            <w:noWrap/>
            <w:vAlign w:val="bottom"/>
            <w:hideMark/>
          </w:tcPr>
          <w:p w14:paraId="71082A2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Spray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5CF6DF0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29AA74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AT </w:t>
            </w:r>
          </w:p>
        </w:tc>
        <w:tc>
          <w:tcPr>
            <w:tcW w:w="6888" w:type="dxa"/>
            <w:tcBorders>
              <w:top w:val="nil"/>
              <w:left w:val="nil"/>
              <w:bottom w:val="single" w:sz="4" w:space="0" w:color="auto"/>
              <w:right w:val="single" w:sz="4" w:space="0" w:color="auto"/>
            </w:tcBorders>
            <w:noWrap/>
            <w:vAlign w:val="bottom"/>
            <w:hideMark/>
          </w:tcPr>
          <w:p w14:paraId="420F387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Spray With Pump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976575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5D65A7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AU </w:t>
            </w:r>
          </w:p>
        </w:tc>
        <w:tc>
          <w:tcPr>
            <w:tcW w:w="6888" w:type="dxa"/>
            <w:tcBorders>
              <w:top w:val="nil"/>
              <w:left w:val="nil"/>
              <w:bottom w:val="single" w:sz="4" w:space="0" w:color="auto"/>
              <w:right w:val="single" w:sz="4" w:space="0" w:color="auto"/>
            </w:tcBorders>
            <w:noWrap/>
            <w:vAlign w:val="bottom"/>
            <w:hideMark/>
          </w:tcPr>
          <w:p w14:paraId="0B5A7CE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Spray, Non-Aerosol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498D962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C00E7D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AX </w:t>
            </w:r>
          </w:p>
        </w:tc>
        <w:tc>
          <w:tcPr>
            <w:tcW w:w="6888" w:type="dxa"/>
            <w:tcBorders>
              <w:top w:val="nil"/>
              <w:left w:val="nil"/>
              <w:bottom w:val="single" w:sz="4" w:space="0" w:color="auto"/>
              <w:right w:val="single" w:sz="4" w:space="0" w:color="auto"/>
            </w:tcBorders>
            <w:noWrap/>
            <w:vAlign w:val="bottom"/>
            <w:hideMark/>
          </w:tcPr>
          <w:p w14:paraId="09CAF10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Spray, Non-Aerosol </w:t>
            </w:r>
            <w:r>
              <w:rPr>
                <w:rFonts w:eastAsia="Times New Roman" w:cstheme="minorHAnsi"/>
                <w:color w:val="000000"/>
                <w:sz w:val="24"/>
                <w:szCs w:val="24"/>
              </w:rPr>
              <w:t xml:space="preserve">Each </w:t>
            </w:r>
            <w:r w:rsidRPr="00B6233E">
              <w:rPr>
                <w:rFonts w:eastAsia="Times New Roman" w:cstheme="minorHAnsi"/>
                <w:color w:val="000000"/>
                <w:sz w:val="24"/>
                <w:szCs w:val="24"/>
              </w:rPr>
              <w:t>(Ea)</w:t>
            </w:r>
          </w:p>
        </w:tc>
      </w:tr>
      <w:tr w:rsidR="005C3DA8" w:rsidRPr="00B6233E" w14:paraId="742C6A9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7C60C4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AY </w:t>
            </w:r>
          </w:p>
        </w:tc>
        <w:tc>
          <w:tcPr>
            <w:tcW w:w="6888" w:type="dxa"/>
            <w:tcBorders>
              <w:top w:val="nil"/>
              <w:left w:val="nil"/>
              <w:bottom w:val="single" w:sz="4" w:space="0" w:color="auto"/>
              <w:right w:val="single" w:sz="4" w:space="0" w:color="auto"/>
            </w:tcBorders>
            <w:noWrap/>
            <w:vAlign w:val="bottom"/>
            <w:hideMark/>
          </w:tcPr>
          <w:p w14:paraId="63D16C1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Powder, Breath Activated (Ea)</w:t>
            </w:r>
          </w:p>
        </w:tc>
      </w:tr>
      <w:tr w:rsidR="005C3DA8" w:rsidRPr="00B6233E" w14:paraId="67EC145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7024AE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BJ </w:t>
            </w:r>
          </w:p>
        </w:tc>
        <w:tc>
          <w:tcPr>
            <w:tcW w:w="6888" w:type="dxa"/>
            <w:tcBorders>
              <w:top w:val="nil"/>
              <w:left w:val="nil"/>
              <w:bottom w:val="single" w:sz="4" w:space="0" w:color="auto"/>
              <w:right w:val="single" w:sz="4" w:space="0" w:color="auto"/>
            </w:tcBorders>
            <w:noWrap/>
            <w:vAlign w:val="bottom"/>
            <w:hideMark/>
          </w:tcPr>
          <w:p w14:paraId="5E010365" w14:textId="77777777" w:rsidR="005C3DA8" w:rsidRPr="00B6233E" w:rsidRDefault="005C3DA8" w:rsidP="00986CA1">
            <w:pPr>
              <w:spacing w:after="0" w:line="240" w:lineRule="auto"/>
              <w:rPr>
                <w:rFonts w:eastAsia="Times New Roman" w:cstheme="minorHAnsi"/>
                <w:color w:val="000000"/>
                <w:sz w:val="24"/>
                <w:szCs w:val="24"/>
              </w:rPr>
            </w:pPr>
            <w:r>
              <w:rPr>
                <w:rFonts w:eastAsia="Times New Roman" w:cstheme="minorHAnsi"/>
                <w:color w:val="000000"/>
                <w:sz w:val="24"/>
                <w:szCs w:val="24"/>
              </w:rPr>
              <w:t>H</w:t>
            </w:r>
            <w:r w:rsidRPr="002E2D27">
              <w:rPr>
                <w:rFonts w:eastAsia="Times New Roman" w:cstheme="minorHAnsi"/>
                <w:color w:val="000000"/>
                <w:sz w:val="24"/>
                <w:szCs w:val="24"/>
              </w:rPr>
              <w:t xml:space="preserve">ydrofluoroalkane </w:t>
            </w:r>
            <w:r>
              <w:rPr>
                <w:rFonts w:eastAsia="Times New Roman" w:cstheme="minorHAnsi"/>
                <w:color w:val="000000"/>
                <w:sz w:val="24"/>
                <w:szCs w:val="24"/>
              </w:rPr>
              <w:t>(</w:t>
            </w:r>
            <w:r w:rsidRPr="00B6233E">
              <w:rPr>
                <w:rFonts w:eastAsia="Times New Roman" w:cstheme="minorHAnsi"/>
                <w:color w:val="000000"/>
                <w:sz w:val="24"/>
                <w:szCs w:val="24"/>
              </w:rPr>
              <w:t>H</w:t>
            </w:r>
            <w:r>
              <w:rPr>
                <w:rFonts w:eastAsia="Times New Roman" w:cstheme="minorHAnsi"/>
                <w:color w:val="000000"/>
                <w:sz w:val="24"/>
                <w:szCs w:val="24"/>
              </w:rPr>
              <w:t>FA)</w:t>
            </w:r>
            <w:r w:rsidRPr="00B6233E">
              <w:rPr>
                <w:rFonts w:eastAsia="Times New Roman" w:cstheme="minorHAnsi"/>
                <w:color w:val="000000"/>
                <w:sz w:val="24"/>
                <w:szCs w:val="24"/>
              </w:rPr>
              <w:t xml:space="preserve"> Aerosol With Adapter (Gram)</w:t>
            </w:r>
          </w:p>
        </w:tc>
      </w:tr>
      <w:tr w:rsidR="005C3DA8" w:rsidRPr="00B6233E" w14:paraId="6A6B4F7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6D5B8A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BK </w:t>
            </w:r>
          </w:p>
        </w:tc>
        <w:tc>
          <w:tcPr>
            <w:tcW w:w="6888" w:type="dxa"/>
            <w:tcBorders>
              <w:top w:val="nil"/>
              <w:left w:val="nil"/>
              <w:bottom w:val="single" w:sz="4" w:space="0" w:color="auto"/>
              <w:right w:val="single" w:sz="4" w:space="0" w:color="auto"/>
            </w:tcBorders>
            <w:noWrap/>
            <w:vAlign w:val="bottom"/>
            <w:hideMark/>
          </w:tcPr>
          <w:p w14:paraId="3019D77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Spray, Suspension</w:t>
            </w:r>
          </w:p>
        </w:tc>
      </w:tr>
      <w:tr w:rsidR="005C3DA8" w:rsidRPr="00B6233E" w14:paraId="714BB23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1D539C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BL </w:t>
            </w:r>
          </w:p>
        </w:tc>
        <w:tc>
          <w:tcPr>
            <w:tcW w:w="6888" w:type="dxa"/>
            <w:tcBorders>
              <w:top w:val="nil"/>
              <w:left w:val="nil"/>
              <w:bottom w:val="single" w:sz="4" w:space="0" w:color="auto"/>
              <w:right w:val="single" w:sz="4" w:space="0" w:color="auto"/>
            </w:tcBorders>
            <w:noWrap/>
            <w:vAlign w:val="bottom"/>
            <w:hideMark/>
          </w:tcPr>
          <w:p w14:paraId="5C16C9E1" w14:textId="77777777" w:rsidR="005C3DA8" w:rsidRPr="00B6233E" w:rsidRDefault="005C3DA8" w:rsidP="00986CA1">
            <w:pPr>
              <w:spacing w:after="0" w:line="240" w:lineRule="auto"/>
              <w:rPr>
                <w:rFonts w:eastAsia="Times New Roman" w:cstheme="minorHAnsi"/>
                <w:color w:val="000000"/>
                <w:sz w:val="24"/>
                <w:szCs w:val="24"/>
              </w:rPr>
            </w:pPr>
            <w:r w:rsidRPr="00D805F5">
              <w:rPr>
                <w:rFonts w:eastAsia="Times New Roman" w:cstheme="minorHAnsi"/>
                <w:color w:val="000000"/>
                <w:sz w:val="24"/>
                <w:szCs w:val="24"/>
              </w:rPr>
              <w:t>Suspension for Reconstitution, Delayed Release</w:t>
            </w:r>
            <w:r w:rsidRPr="00B6233E">
              <w:rPr>
                <w:rFonts w:eastAsia="Times New Roman" w:cstheme="minorHAnsi"/>
                <w:color w:val="000000"/>
                <w:sz w:val="24"/>
                <w:szCs w:val="24"/>
              </w:rPr>
              <w:t xml:space="preserve"> In A Packet</w:t>
            </w:r>
          </w:p>
        </w:tc>
      </w:tr>
      <w:tr w:rsidR="005C3DA8" w:rsidRPr="00B6233E" w14:paraId="6749472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0012DB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BN </w:t>
            </w:r>
          </w:p>
        </w:tc>
        <w:tc>
          <w:tcPr>
            <w:tcW w:w="6888" w:type="dxa"/>
            <w:tcBorders>
              <w:top w:val="nil"/>
              <w:left w:val="nil"/>
              <w:bottom w:val="single" w:sz="4" w:space="0" w:color="auto"/>
              <w:right w:val="single" w:sz="4" w:space="0" w:color="auto"/>
            </w:tcBorders>
            <w:noWrap/>
            <w:vAlign w:val="bottom"/>
            <w:hideMark/>
          </w:tcPr>
          <w:p w14:paraId="4843ACC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Spray With Pump (Gram)</w:t>
            </w:r>
          </w:p>
        </w:tc>
      </w:tr>
      <w:tr w:rsidR="005C3DA8" w:rsidRPr="00B6233E" w14:paraId="71DD52D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13CB07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BQ </w:t>
            </w:r>
          </w:p>
        </w:tc>
        <w:tc>
          <w:tcPr>
            <w:tcW w:w="6888" w:type="dxa"/>
            <w:tcBorders>
              <w:top w:val="nil"/>
              <w:left w:val="nil"/>
              <w:bottom w:val="single" w:sz="4" w:space="0" w:color="auto"/>
              <w:right w:val="single" w:sz="4" w:space="0" w:color="auto"/>
            </w:tcBorders>
            <w:noWrap/>
            <w:vAlign w:val="bottom"/>
            <w:hideMark/>
          </w:tcPr>
          <w:p w14:paraId="104994C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Spray, Suspension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8CF4B0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2BFB81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CA </w:t>
            </w:r>
          </w:p>
        </w:tc>
        <w:tc>
          <w:tcPr>
            <w:tcW w:w="6888" w:type="dxa"/>
            <w:tcBorders>
              <w:top w:val="nil"/>
              <w:left w:val="nil"/>
              <w:bottom w:val="single" w:sz="4" w:space="0" w:color="auto"/>
              <w:right w:val="single" w:sz="4" w:space="0" w:color="auto"/>
            </w:tcBorders>
            <w:noWrap/>
            <w:vAlign w:val="bottom"/>
            <w:hideMark/>
          </w:tcPr>
          <w:p w14:paraId="2006329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p>
        </w:tc>
      </w:tr>
      <w:tr w:rsidR="005C3DA8" w:rsidRPr="00B6233E" w14:paraId="05C9805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37D4D2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CB </w:t>
            </w:r>
          </w:p>
        </w:tc>
        <w:tc>
          <w:tcPr>
            <w:tcW w:w="6888" w:type="dxa"/>
            <w:tcBorders>
              <w:top w:val="nil"/>
              <w:left w:val="nil"/>
              <w:bottom w:val="single" w:sz="4" w:space="0" w:color="auto"/>
              <w:right w:val="single" w:sz="4" w:space="0" w:color="auto"/>
            </w:tcBorders>
            <w:noWrap/>
            <w:vAlign w:val="bottom"/>
            <w:hideMark/>
          </w:tcPr>
          <w:p w14:paraId="6905278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Capsule, Extended Release 12 </w:t>
            </w:r>
            <w:r>
              <w:rPr>
                <w:rFonts w:eastAsia="Times New Roman" w:cstheme="minorHAnsi"/>
                <w:color w:val="000000"/>
                <w:sz w:val="24"/>
                <w:szCs w:val="24"/>
              </w:rPr>
              <w:t xml:space="preserve">(Hour) </w:t>
            </w:r>
            <w:r w:rsidRPr="00B6233E">
              <w:rPr>
                <w:rFonts w:eastAsia="Times New Roman" w:cstheme="minorHAnsi"/>
                <w:color w:val="000000"/>
                <w:sz w:val="24"/>
                <w:szCs w:val="24"/>
              </w:rPr>
              <w:t>Hr</w:t>
            </w:r>
          </w:p>
        </w:tc>
      </w:tr>
      <w:tr w:rsidR="005C3DA8" w:rsidRPr="00B6233E" w14:paraId="465E44B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E4E5D5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CC </w:t>
            </w:r>
          </w:p>
        </w:tc>
        <w:tc>
          <w:tcPr>
            <w:tcW w:w="6888" w:type="dxa"/>
            <w:tcBorders>
              <w:top w:val="nil"/>
              <w:left w:val="nil"/>
              <w:bottom w:val="single" w:sz="4" w:space="0" w:color="auto"/>
              <w:right w:val="single" w:sz="4" w:space="0" w:color="auto"/>
            </w:tcBorders>
            <w:noWrap/>
            <w:vAlign w:val="bottom"/>
            <w:hideMark/>
          </w:tcPr>
          <w:p w14:paraId="3F5F4EC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 Release 24 Hr</w:t>
            </w:r>
          </w:p>
        </w:tc>
      </w:tr>
      <w:tr w:rsidR="005C3DA8" w:rsidRPr="00B6233E" w14:paraId="75B65A8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980110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CD </w:t>
            </w:r>
          </w:p>
        </w:tc>
        <w:tc>
          <w:tcPr>
            <w:tcW w:w="6888" w:type="dxa"/>
            <w:tcBorders>
              <w:top w:val="nil"/>
              <w:left w:val="nil"/>
              <w:bottom w:val="single" w:sz="4" w:space="0" w:color="auto"/>
              <w:right w:val="single" w:sz="4" w:space="0" w:color="auto"/>
            </w:tcBorders>
            <w:noWrap/>
            <w:vAlign w:val="bottom"/>
            <w:hideMark/>
          </w:tcPr>
          <w:p w14:paraId="311B0C5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With Inhalation Device</w:t>
            </w:r>
          </w:p>
        </w:tc>
      </w:tr>
      <w:tr w:rsidR="005C3DA8" w:rsidRPr="00B6233E" w14:paraId="0B7626F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FBBA17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CE </w:t>
            </w:r>
          </w:p>
        </w:tc>
        <w:tc>
          <w:tcPr>
            <w:tcW w:w="6888" w:type="dxa"/>
            <w:tcBorders>
              <w:top w:val="nil"/>
              <w:left w:val="nil"/>
              <w:bottom w:val="single" w:sz="4" w:space="0" w:color="auto"/>
              <w:right w:val="single" w:sz="4" w:space="0" w:color="auto"/>
            </w:tcBorders>
            <w:noWrap/>
            <w:vAlign w:val="bottom"/>
            <w:hideMark/>
          </w:tcPr>
          <w:p w14:paraId="0C2F3E4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Delayed Release (Enteric Coated)</w:t>
            </w:r>
          </w:p>
        </w:tc>
      </w:tr>
      <w:tr w:rsidR="005C3DA8" w:rsidRPr="00B6233E" w14:paraId="27D4F21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EC138B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CG </w:t>
            </w:r>
          </w:p>
        </w:tc>
        <w:tc>
          <w:tcPr>
            <w:tcW w:w="6888" w:type="dxa"/>
            <w:tcBorders>
              <w:top w:val="nil"/>
              <w:left w:val="nil"/>
              <w:bottom w:val="single" w:sz="4" w:space="0" w:color="auto"/>
              <w:right w:val="single" w:sz="4" w:space="0" w:color="auto"/>
            </w:tcBorders>
            <w:noWrap/>
            <w:vAlign w:val="bottom"/>
            <w:hideMark/>
          </w:tcPr>
          <w:p w14:paraId="65A937F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Biphasic 30-70</w:t>
            </w:r>
          </w:p>
        </w:tc>
      </w:tr>
      <w:tr w:rsidR="005C3DA8" w:rsidRPr="00B6233E" w14:paraId="23845B9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F595E9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CH </w:t>
            </w:r>
          </w:p>
        </w:tc>
        <w:tc>
          <w:tcPr>
            <w:tcW w:w="6888" w:type="dxa"/>
            <w:tcBorders>
              <w:top w:val="nil"/>
              <w:left w:val="nil"/>
              <w:bottom w:val="single" w:sz="4" w:space="0" w:color="auto"/>
              <w:right w:val="single" w:sz="4" w:space="0" w:color="auto"/>
            </w:tcBorders>
            <w:noWrap/>
            <w:vAlign w:val="bottom"/>
            <w:hideMark/>
          </w:tcPr>
          <w:p w14:paraId="128F6E3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Biphasic 50-50</w:t>
            </w:r>
          </w:p>
        </w:tc>
      </w:tr>
      <w:tr w:rsidR="005C3DA8" w:rsidRPr="00B6233E" w14:paraId="4E10C32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7BABC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CI </w:t>
            </w:r>
          </w:p>
        </w:tc>
        <w:tc>
          <w:tcPr>
            <w:tcW w:w="6888" w:type="dxa"/>
            <w:tcBorders>
              <w:top w:val="nil"/>
              <w:left w:val="nil"/>
              <w:bottom w:val="single" w:sz="4" w:space="0" w:color="auto"/>
              <w:right w:val="single" w:sz="4" w:space="0" w:color="auto"/>
            </w:tcBorders>
            <w:noWrap/>
            <w:vAlign w:val="bottom"/>
            <w:hideMark/>
          </w:tcPr>
          <w:p w14:paraId="41E6CB4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Multiphase 12hr</w:t>
            </w:r>
          </w:p>
        </w:tc>
      </w:tr>
      <w:tr w:rsidR="005C3DA8" w:rsidRPr="00B6233E" w14:paraId="0330221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41C562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CJ </w:t>
            </w:r>
          </w:p>
        </w:tc>
        <w:tc>
          <w:tcPr>
            <w:tcW w:w="6888" w:type="dxa"/>
            <w:tcBorders>
              <w:top w:val="nil"/>
              <w:left w:val="nil"/>
              <w:bottom w:val="single" w:sz="4" w:space="0" w:color="auto"/>
              <w:right w:val="single" w:sz="4" w:space="0" w:color="auto"/>
            </w:tcBorders>
            <w:noWrap/>
            <w:vAlign w:val="bottom"/>
            <w:hideMark/>
          </w:tcPr>
          <w:p w14:paraId="7E22414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Multiphase 24hr</w:t>
            </w:r>
          </w:p>
        </w:tc>
      </w:tr>
      <w:tr w:rsidR="005C3DA8" w:rsidRPr="00B6233E" w14:paraId="78D15A9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89843E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CK </w:t>
            </w:r>
          </w:p>
        </w:tc>
        <w:tc>
          <w:tcPr>
            <w:tcW w:w="6888" w:type="dxa"/>
            <w:tcBorders>
              <w:top w:val="nil"/>
              <w:left w:val="nil"/>
              <w:bottom w:val="single" w:sz="4" w:space="0" w:color="auto"/>
              <w:right w:val="single" w:sz="4" w:space="0" w:color="auto"/>
            </w:tcBorders>
            <w:noWrap/>
            <w:vAlign w:val="bottom"/>
            <w:hideMark/>
          </w:tcPr>
          <w:p w14:paraId="3471478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Sprinkle</w:t>
            </w:r>
          </w:p>
        </w:tc>
      </w:tr>
      <w:tr w:rsidR="005C3DA8" w:rsidRPr="00B6233E" w14:paraId="5D26B22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28CF8D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CN </w:t>
            </w:r>
          </w:p>
        </w:tc>
        <w:tc>
          <w:tcPr>
            <w:tcW w:w="6888" w:type="dxa"/>
            <w:tcBorders>
              <w:top w:val="nil"/>
              <w:left w:val="nil"/>
              <w:bottom w:val="single" w:sz="4" w:space="0" w:color="auto"/>
              <w:right w:val="single" w:sz="4" w:space="0" w:color="auto"/>
            </w:tcBorders>
            <w:noWrap/>
            <w:vAlign w:val="bottom"/>
            <w:hideMark/>
          </w:tcPr>
          <w:p w14:paraId="453353E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Extended Release Pellets</w:t>
            </w:r>
          </w:p>
        </w:tc>
      </w:tr>
      <w:tr w:rsidR="005C3DA8" w:rsidRPr="00B6233E" w14:paraId="1C1109E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08DC8A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CP </w:t>
            </w:r>
          </w:p>
        </w:tc>
        <w:tc>
          <w:tcPr>
            <w:tcW w:w="6888" w:type="dxa"/>
            <w:tcBorders>
              <w:top w:val="nil"/>
              <w:left w:val="nil"/>
              <w:bottom w:val="single" w:sz="4" w:space="0" w:color="auto"/>
              <w:right w:val="single" w:sz="4" w:space="0" w:color="auto"/>
            </w:tcBorders>
            <w:noWrap/>
            <w:vAlign w:val="bottom"/>
            <w:hideMark/>
          </w:tcPr>
          <w:p w14:paraId="4A578EE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Extended Release Pellets 24 Hr</w:t>
            </w:r>
          </w:p>
        </w:tc>
      </w:tr>
      <w:tr w:rsidR="005C3DA8" w:rsidRPr="00B6233E" w14:paraId="3E5E913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4B5DDA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CR </w:t>
            </w:r>
          </w:p>
        </w:tc>
        <w:tc>
          <w:tcPr>
            <w:tcW w:w="6888" w:type="dxa"/>
            <w:tcBorders>
              <w:top w:val="nil"/>
              <w:left w:val="nil"/>
              <w:bottom w:val="single" w:sz="4" w:space="0" w:color="auto"/>
              <w:right w:val="single" w:sz="4" w:space="0" w:color="auto"/>
            </w:tcBorders>
            <w:noWrap/>
            <w:vAlign w:val="bottom"/>
            <w:hideMark/>
          </w:tcPr>
          <w:p w14:paraId="6005175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Extended Release 24hr</w:t>
            </w:r>
          </w:p>
        </w:tc>
      </w:tr>
      <w:tr w:rsidR="005C3DA8" w:rsidRPr="00B6233E" w14:paraId="7572E88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CF5046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CS </w:t>
            </w:r>
          </w:p>
        </w:tc>
        <w:tc>
          <w:tcPr>
            <w:tcW w:w="6888" w:type="dxa"/>
            <w:tcBorders>
              <w:top w:val="nil"/>
              <w:left w:val="nil"/>
              <w:bottom w:val="single" w:sz="4" w:space="0" w:color="auto"/>
              <w:right w:val="single" w:sz="4" w:space="0" w:color="auto"/>
            </w:tcBorders>
            <w:noWrap/>
            <w:vAlign w:val="bottom"/>
            <w:hideMark/>
          </w:tcPr>
          <w:p w14:paraId="6EB6CA1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Extended Release</w:t>
            </w:r>
          </w:p>
        </w:tc>
      </w:tr>
      <w:tr w:rsidR="005C3DA8" w:rsidRPr="00B6233E" w14:paraId="5EA3857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44F9B1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CT </w:t>
            </w:r>
          </w:p>
        </w:tc>
        <w:tc>
          <w:tcPr>
            <w:tcW w:w="6888" w:type="dxa"/>
            <w:tcBorders>
              <w:top w:val="nil"/>
              <w:left w:val="nil"/>
              <w:bottom w:val="single" w:sz="4" w:space="0" w:color="auto"/>
              <w:right w:val="single" w:sz="4" w:space="0" w:color="auto"/>
            </w:tcBorders>
            <w:noWrap/>
            <w:vAlign w:val="bottom"/>
            <w:hideMark/>
          </w:tcPr>
          <w:p w14:paraId="0CFCF08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Extended-Release 24hr Degradable</w:t>
            </w:r>
          </w:p>
        </w:tc>
      </w:tr>
      <w:tr w:rsidR="005C3DA8" w:rsidRPr="00B6233E" w14:paraId="78D4ADF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2430E3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CU </w:t>
            </w:r>
          </w:p>
        </w:tc>
        <w:tc>
          <w:tcPr>
            <w:tcW w:w="6888" w:type="dxa"/>
            <w:tcBorders>
              <w:top w:val="nil"/>
              <w:left w:val="nil"/>
              <w:bottom w:val="single" w:sz="4" w:space="0" w:color="auto"/>
              <w:right w:val="single" w:sz="4" w:space="0" w:color="auto"/>
            </w:tcBorders>
            <w:noWrap/>
            <w:vAlign w:val="bottom"/>
            <w:hideMark/>
          </w:tcPr>
          <w:p w14:paraId="2184A5A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Er Sprinkle, Biphasic 40-60</w:t>
            </w:r>
          </w:p>
        </w:tc>
      </w:tr>
      <w:tr w:rsidR="005C3DA8" w:rsidRPr="00B6233E" w14:paraId="5B2597A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221FD6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CX </w:t>
            </w:r>
          </w:p>
        </w:tc>
        <w:tc>
          <w:tcPr>
            <w:tcW w:w="6888" w:type="dxa"/>
            <w:tcBorders>
              <w:top w:val="nil"/>
              <w:left w:val="nil"/>
              <w:bottom w:val="single" w:sz="4" w:space="0" w:color="auto"/>
              <w:right w:val="single" w:sz="4" w:space="0" w:color="auto"/>
            </w:tcBorders>
            <w:noWrap/>
            <w:vAlign w:val="bottom"/>
            <w:hideMark/>
          </w:tcPr>
          <w:p w14:paraId="3D03F04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Delayed Release, Biphasic</w:t>
            </w:r>
          </w:p>
        </w:tc>
      </w:tr>
      <w:tr w:rsidR="005C3DA8" w:rsidRPr="00B6233E" w14:paraId="7BBE645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C38B76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DB </w:t>
            </w:r>
          </w:p>
        </w:tc>
        <w:tc>
          <w:tcPr>
            <w:tcW w:w="6888" w:type="dxa"/>
            <w:tcBorders>
              <w:top w:val="nil"/>
              <w:left w:val="nil"/>
              <w:bottom w:val="single" w:sz="4" w:space="0" w:color="auto"/>
              <w:right w:val="single" w:sz="4" w:space="0" w:color="auto"/>
            </w:tcBorders>
            <w:noWrap/>
            <w:vAlign w:val="bottom"/>
            <w:hideMark/>
          </w:tcPr>
          <w:p w14:paraId="36E1491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Dropperette, Gel</w:t>
            </w:r>
          </w:p>
        </w:tc>
      </w:tr>
      <w:tr w:rsidR="005C3DA8" w:rsidRPr="00B6233E" w14:paraId="1E046F8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21CBED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DF </w:t>
            </w:r>
          </w:p>
        </w:tc>
        <w:tc>
          <w:tcPr>
            <w:tcW w:w="6888" w:type="dxa"/>
            <w:tcBorders>
              <w:top w:val="nil"/>
              <w:left w:val="nil"/>
              <w:bottom w:val="single" w:sz="4" w:space="0" w:color="auto"/>
              <w:right w:val="single" w:sz="4" w:space="0" w:color="auto"/>
            </w:tcBorders>
            <w:noWrap/>
            <w:vAlign w:val="bottom"/>
            <w:hideMark/>
          </w:tcPr>
          <w:p w14:paraId="33D2188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Delayed, And Extended Release</w:t>
            </w:r>
          </w:p>
        </w:tc>
      </w:tr>
      <w:tr w:rsidR="005C3DA8" w:rsidRPr="00B6233E" w14:paraId="52C2F43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B38530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DH </w:t>
            </w:r>
          </w:p>
        </w:tc>
        <w:tc>
          <w:tcPr>
            <w:tcW w:w="6888" w:type="dxa"/>
            <w:tcBorders>
              <w:top w:val="nil"/>
              <w:left w:val="nil"/>
              <w:bottom w:val="single" w:sz="4" w:space="0" w:color="auto"/>
              <w:right w:val="single" w:sz="4" w:space="0" w:color="auto"/>
            </w:tcBorders>
            <w:noWrap/>
            <w:vAlign w:val="bottom"/>
            <w:hideMark/>
          </w:tcPr>
          <w:p w14:paraId="2AD544F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Extended Release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030D39A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C1FEF4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DJ </w:t>
            </w:r>
          </w:p>
        </w:tc>
        <w:tc>
          <w:tcPr>
            <w:tcW w:w="6888" w:type="dxa"/>
            <w:tcBorders>
              <w:top w:val="nil"/>
              <w:left w:val="nil"/>
              <w:bottom w:val="single" w:sz="4" w:space="0" w:color="auto"/>
              <w:right w:val="single" w:sz="4" w:space="0" w:color="auto"/>
            </w:tcBorders>
            <w:noWrap/>
            <w:vAlign w:val="bottom"/>
            <w:hideMark/>
          </w:tcPr>
          <w:p w14:paraId="102C001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Drops, Gel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79D4B22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D69320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DL </w:t>
            </w:r>
          </w:p>
        </w:tc>
        <w:tc>
          <w:tcPr>
            <w:tcW w:w="6888" w:type="dxa"/>
            <w:tcBorders>
              <w:top w:val="nil"/>
              <w:left w:val="nil"/>
              <w:bottom w:val="single" w:sz="4" w:space="0" w:color="auto"/>
              <w:right w:val="single" w:sz="4" w:space="0" w:color="auto"/>
            </w:tcBorders>
            <w:noWrap/>
            <w:vAlign w:val="bottom"/>
            <w:hideMark/>
          </w:tcPr>
          <w:p w14:paraId="37B019A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w:t>
            </w:r>
            <w:r>
              <w:rPr>
                <w:rFonts w:eastAsia="Times New Roman" w:cstheme="minorHAnsi"/>
                <w:color w:val="000000"/>
                <w:sz w:val="24"/>
                <w:szCs w:val="24"/>
              </w:rPr>
              <w:t xml:space="preserve">ended </w:t>
            </w:r>
            <w:r w:rsidRPr="00B6233E">
              <w:rPr>
                <w:rFonts w:eastAsia="Times New Roman" w:cstheme="minorHAnsi"/>
                <w:color w:val="000000"/>
                <w:sz w:val="24"/>
                <w:szCs w:val="24"/>
              </w:rPr>
              <w:t>Release 24 Hr Biphasic 25-75</w:t>
            </w:r>
          </w:p>
        </w:tc>
      </w:tr>
      <w:tr w:rsidR="005C3DA8" w:rsidRPr="00B6233E" w14:paraId="744ED0C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FC3222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DN </w:t>
            </w:r>
          </w:p>
        </w:tc>
        <w:tc>
          <w:tcPr>
            <w:tcW w:w="6888" w:type="dxa"/>
            <w:tcBorders>
              <w:top w:val="nil"/>
              <w:left w:val="nil"/>
              <w:bottom w:val="single" w:sz="4" w:space="0" w:color="auto"/>
              <w:right w:val="single" w:sz="4" w:space="0" w:color="auto"/>
            </w:tcBorders>
            <w:noWrap/>
            <w:vAlign w:val="bottom"/>
            <w:hideMark/>
          </w:tcPr>
          <w:p w14:paraId="2C026E5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Ext</w:t>
            </w:r>
            <w:r>
              <w:rPr>
                <w:rFonts w:eastAsia="Times New Roman" w:cstheme="minorHAnsi"/>
                <w:color w:val="000000"/>
                <w:sz w:val="24"/>
                <w:szCs w:val="24"/>
              </w:rPr>
              <w:t xml:space="preserve">ended </w:t>
            </w:r>
            <w:r w:rsidRPr="00B6233E">
              <w:rPr>
                <w:rFonts w:eastAsia="Times New Roman" w:cstheme="minorHAnsi"/>
                <w:color w:val="000000"/>
                <w:sz w:val="24"/>
                <w:szCs w:val="24"/>
              </w:rPr>
              <w:t>Release 24 Hr Biphasic 17-83</w:t>
            </w:r>
          </w:p>
        </w:tc>
      </w:tr>
      <w:tr w:rsidR="005C3DA8" w:rsidRPr="00B6233E" w14:paraId="0DB6BE6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EAD04D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DO </w:t>
            </w:r>
          </w:p>
        </w:tc>
        <w:tc>
          <w:tcPr>
            <w:tcW w:w="6888" w:type="dxa"/>
            <w:tcBorders>
              <w:top w:val="nil"/>
              <w:left w:val="nil"/>
              <w:bottom w:val="single" w:sz="4" w:space="0" w:color="auto"/>
              <w:right w:val="single" w:sz="4" w:space="0" w:color="auto"/>
            </w:tcBorders>
            <w:noWrap/>
            <w:vAlign w:val="bottom"/>
            <w:hideMark/>
          </w:tcPr>
          <w:p w14:paraId="1EA07BB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Aerosol, Spray With Pump (Ea)</w:t>
            </w:r>
          </w:p>
        </w:tc>
      </w:tr>
      <w:tr w:rsidR="005C3DA8" w:rsidRPr="00B6233E" w14:paraId="237C719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6B31B4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DP </w:t>
            </w:r>
          </w:p>
        </w:tc>
        <w:tc>
          <w:tcPr>
            <w:tcW w:w="6888" w:type="dxa"/>
            <w:tcBorders>
              <w:top w:val="nil"/>
              <w:left w:val="nil"/>
              <w:bottom w:val="single" w:sz="4" w:space="0" w:color="auto"/>
              <w:right w:val="single" w:sz="4" w:space="0" w:color="auto"/>
            </w:tcBorders>
            <w:noWrap/>
            <w:vAlign w:val="bottom"/>
            <w:hideMark/>
          </w:tcPr>
          <w:p w14:paraId="1029826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Dropperette, Single-Use Drop Dispenser</w:t>
            </w:r>
          </w:p>
        </w:tc>
      </w:tr>
      <w:tr w:rsidR="005C3DA8" w:rsidRPr="00B6233E" w14:paraId="0B336C1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81DEB2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EA </w:t>
            </w:r>
          </w:p>
        </w:tc>
        <w:tc>
          <w:tcPr>
            <w:tcW w:w="6888" w:type="dxa"/>
            <w:tcBorders>
              <w:top w:val="nil"/>
              <w:left w:val="nil"/>
              <w:bottom w:val="single" w:sz="4" w:space="0" w:color="auto"/>
              <w:right w:val="single" w:sz="4" w:space="0" w:color="auto"/>
            </w:tcBorders>
            <w:noWrap/>
            <w:vAlign w:val="bottom"/>
            <w:hideMark/>
          </w:tcPr>
          <w:p w14:paraId="2ED3B78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Each</w:t>
            </w:r>
          </w:p>
        </w:tc>
      </w:tr>
      <w:tr w:rsidR="005C3DA8" w:rsidRPr="00B6233E" w14:paraId="2316A57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EC75A5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ET </w:t>
            </w:r>
          </w:p>
        </w:tc>
        <w:tc>
          <w:tcPr>
            <w:tcW w:w="6888" w:type="dxa"/>
            <w:tcBorders>
              <w:top w:val="nil"/>
              <w:left w:val="nil"/>
              <w:bottom w:val="single" w:sz="4" w:space="0" w:color="auto"/>
              <w:right w:val="single" w:sz="4" w:space="0" w:color="auto"/>
            </w:tcBorders>
            <w:noWrap/>
            <w:vAlign w:val="bottom"/>
            <w:hideMark/>
          </w:tcPr>
          <w:p w14:paraId="50E2AD1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Pads, Medicated (Ea)</w:t>
            </w:r>
          </w:p>
        </w:tc>
      </w:tr>
      <w:tr w:rsidR="005C3DA8" w:rsidRPr="00B6233E" w14:paraId="23A3DBD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6D5BD5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lastRenderedPageBreak/>
              <w:t xml:space="preserve">EX </w:t>
            </w:r>
          </w:p>
        </w:tc>
        <w:tc>
          <w:tcPr>
            <w:tcW w:w="6888" w:type="dxa"/>
            <w:tcBorders>
              <w:top w:val="nil"/>
              <w:left w:val="nil"/>
              <w:bottom w:val="single" w:sz="4" w:space="0" w:color="auto"/>
              <w:right w:val="single" w:sz="4" w:space="0" w:color="auto"/>
            </w:tcBorders>
            <w:noWrap/>
            <w:vAlign w:val="bottom"/>
            <w:hideMark/>
          </w:tcPr>
          <w:p w14:paraId="40CD6B8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 24 Hr</w:t>
            </w:r>
          </w:p>
        </w:tc>
      </w:tr>
      <w:tr w:rsidR="005C3DA8" w:rsidRPr="00B6233E" w14:paraId="551482C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036666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EY </w:t>
            </w:r>
          </w:p>
        </w:tc>
        <w:tc>
          <w:tcPr>
            <w:tcW w:w="6888" w:type="dxa"/>
            <w:tcBorders>
              <w:top w:val="nil"/>
              <w:left w:val="nil"/>
              <w:bottom w:val="single" w:sz="4" w:space="0" w:color="auto"/>
              <w:right w:val="single" w:sz="4" w:space="0" w:color="auto"/>
            </w:tcBorders>
            <w:noWrap/>
            <w:vAlign w:val="bottom"/>
            <w:hideMark/>
          </w:tcPr>
          <w:p w14:paraId="220280D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 In Metered-Dose Pump With Appl.</w:t>
            </w:r>
          </w:p>
        </w:tc>
      </w:tr>
      <w:tr w:rsidR="005C3DA8" w:rsidRPr="00B6233E" w14:paraId="5C42578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EE9F69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FF </w:t>
            </w:r>
          </w:p>
        </w:tc>
        <w:tc>
          <w:tcPr>
            <w:tcW w:w="6888" w:type="dxa"/>
            <w:tcBorders>
              <w:top w:val="nil"/>
              <w:left w:val="nil"/>
              <w:bottom w:val="single" w:sz="4" w:space="0" w:color="auto"/>
              <w:right w:val="single" w:sz="4" w:space="0" w:color="auto"/>
            </w:tcBorders>
            <w:noWrap/>
            <w:vAlign w:val="bottom"/>
            <w:hideMark/>
          </w:tcPr>
          <w:p w14:paraId="40A6DB9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 12 Hr</w:t>
            </w:r>
          </w:p>
        </w:tc>
      </w:tr>
      <w:tr w:rsidR="005C3DA8" w:rsidRPr="00B6233E" w14:paraId="35E479F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82436D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FI </w:t>
            </w:r>
          </w:p>
        </w:tc>
        <w:tc>
          <w:tcPr>
            <w:tcW w:w="6888" w:type="dxa"/>
            <w:tcBorders>
              <w:top w:val="nil"/>
              <w:left w:val="nil"/>
              <w:bottom w:val="single" w:sz="4" w:space="0" w:color="auto"/>
              <w:right w:val="single" w:sz="4" w:space="0" w:color="auto"/>
            </w:tcBorders>
            <w:noWrap/>
            <w:vAlign w:val="bottom"/>
            <w:hideMark/>
          </w:tcPr>
          <w:p w14:paraId="2059F3A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Film, Medicated (Ea)</w:t>
            </w:r>
          </w:p>
        </w:tc>
      </w:tr>
      <w:tr w:rsidR="005C3DA8" w:rsidRPr="00B6233E" w14:paraId="3C44FB8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928236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FJ </w:t>
            </w:r>
          </w:p>
        </w:tc>
        <w:tc>
          <w:tcPr>
            <w:tcW w:w="6888" w:type="dxa"/>
            <w:tcBorders>
              <w:top w:val="nil"/>
              <w:left w:val="nil"/>
              <w:bottom w:val="single" w:sz="4" w:space="0" w:color="auto"/>
              <w:right w:val="single" w:sz="4" w:space="0" w:color="auto"/>
            </w:tcBorders>
            <w:noWrap/>
            <w:vAlign w:val="bottom"/>
            <w:hideMark/>
          </w:tcPr>
          <w:p w14:paraId="33E3912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Oral Only</w:t>
            </w:r>
          </w:p>
        </w:tc>
      </w:tr>
      <w:tr w:rsidR="005C3DA8" w:rsidRPr="00B6233E" w14:paraId="3E1D1E3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D72733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FT </w:t>
            </w:r>
          </w:p>
        </w:tc>
        <w:tc>
          <w:tcPr>
            <w:tcW w:w="6888" w:type="dxa"/>
            <w:tcBorders>
              <w:top w:val="nil"/>
              <w:left w:val="nil"/>
              <w:bottom w:val="single" w:sz="4" w:space="0" w:color="auto"/>
              <w:right w:val="single" w:sz="4" w:space="0" w:color="auto"/>
            </w:tcBorders>
            <w:noWrap/>
            <w:vAlign w:val="bottom"/>
            <w:hideMark/>
          </w:tcPr>
          <w:p w14:paraId="6ABBB50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Oral Only,</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12 Hr</w:t>
            </w:r>
          </w:p>
        </w:tc>
      </w:tr>
      <w:tr w:rsidR="005C3DA8" w:rsidRPr="00B6233E" w14:paraId="6C0FF22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E1D1F2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FZ </w:t>
            </w:r>
          </w:p>
        </w:tc>
        <w:tc>
          <w:tcPr>
            <w:tcW w:w="6888" w:type="dxa"/>
            <w:tcBorders>
              <w:top w:val="nil"/>
              <w:left w:val="nil"/>
              <w:bottom w:val="single" w:sz="4" w:space="0" w:color="auto"/>
              <w:right w:val="single" w:sz="4" w:space="0" w:color="auto"/>
            </w:tcBorders>
            <w:noWrap/>
            <w:vAlign w:val="bottom"/>
            <w:hideMark/>
          </w:tcPr>
          <w:p w14:paraId="3E41596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Sprinkle, Extended Release 24 Hr</w:t>
            </w:r>
          </w:p>
        </w:tc>
      </w:tr>
      <w:tr w:rsidR="005C3DA8" w:rsidRPr="00B6233E" w14:paraId="1C6985B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ACA8AC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GD </w:t>
            </w:r>
          </w:p>
        </w:tc>
        <w:tc>
          <w:tcPr>
            <w:tcW w:w="6888" w:type="dxa"/>
            <w:tcBorders>
              <w:top w:val="nil"/>
              <w:left w:val="nil"/>
              <w:bottom w:val="single" w:sz="4" w:space="0" w:color="auto"/>
              <w:right w:val="single" w:sz="4" w:space="0" w:color="auto"/>
            </w:tcBorders>
            <w:noWrap/>
            <w:vAlign w:val="bottom"/>
            <w:hideMark/>
          </w:tcPr>
          <w:p w14:paraId="073BCE6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Spacer (Ea)</w:t>
            </w:r>
          </w:p>
        </w:tc>
      </w:tr>
      <w:tr w:rsidR="005C3DA8" w:rsidRPr="00B6233E" w14:paraId="4243786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73C21A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GK </w:t>
            </w:r>
          </w:p>
        </w:tc>
        <w:tc>
          <w:tcPr>
            <w:tcW w:w="6888" w:type="dxa"/>
            <w:tcBorders>
              <w:top w:val="nil"/>
              <w:left w:val="nil"/>
              <w:bottom w:val="single" w:sz="4" w:space="0" w:color="auto"/>
              <w:right w:val="single" w:sz="4" w:space="0" w:color="auto"/>
            </w:tcBorders>
            <w:noWrap/>
            <w:vAlign w:val="bottom"/>
            <w:hideMark/>
          </w:tcPr>
          <w:p w14:paraId="78E347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Blister, With Inhalation Device</w:t>
            </w:r>
          </w:p>
        </w:tc>
      </w:tr>
      <w:tr w:rsidR="005C3DA8" w:rsidRPr="00B6233E" w14:paraId="4E10231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16F969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GN </w:t>
            </w:r>
          </w:p>
        </w:tc>
        <w:tc>
          <w:tcPr>
            <w:tcW w:w="6888" w:type="dxa"/>
            <w:tcBorders>
              <w:top w:val="nil"/>
              <w:left w:val="nil"/>
              <w:bottom w:val="single" w:sz="4" w:space="0" w:color="auto"/>
              <w:right w:val="single" w:sz="4" w:space="0" w:color="auto"/>
            </w:tcBorders>
            <w:noWrap/>
            <w:vAlign w:val="bottom"/>
            <w:hideMark/>
          </w:tcPr>
          <w:p w14:paraId="20F0B9A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Mist Inhaler (Gram)</w:t>
            </w:r>
          </w:p>
        </w:tc>
      </w:tr>
      <w:tr w:rsidR="005C3DA8" w:rsidRPr="00B6233E" w14:paraId="51FB70B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C1F5C9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GQ </w:t>
            </w:r>
          </w:p>
        </w:tc>
        <w:tc>
          <w:tcPr>
            <w:tcW w:w="6888" w:type="dxa"/>
            <w:tcBorders>
              <w:top w:val="nil"/>
              <w:left w:val="nil"/>
              <w:bottom w:val="single" w:sz="4" w:space="0" w:color="auto"/>
              <w:right w:val="single" w:sz="4" w:space="0" w:color="auto"/>
            </w:tcBorders>
            <w:noWrap/>
            <w:vAlign w:val="bottom"/>
            <w:hideMark/>
          </w:tcPr>
          <w:p w14:paraId="3A2FAC8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Delayed Release Sprinkle</w:t>
            </w:r>
          </w:p>
        </w:tc>
      </w:tr>
      <w:tr w:rsidR="005C3DA8" w:rsidRPr="00B6233E" w14:paraId="2EF46DA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61F1D7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GR </w:t>
            </w:r>
          </w:p>
        </w:tc>
        <w:tc>
          <w:tcPr>
            <w:tcW w:w="6888" w:type="dxa"/>
            <w:tcBorders>
              <w:top w:val="nil"/>
              <w:left w:val="nil"/>
              <w:bottom w:val="single" w:sz="4" w:space="0" w:color="auto"/>
              <w:right w:val="single" w:sz="4" w:space="0" w:color="auto"/>
            </w:tcBorders>
            <w:noWrap/>
            <w:vAlign w:val="bottom"/>
            <w:hideMark/>
          </w:tcPr>
          <w:p w14:paraId="62BAAFB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Drops, Gel (Gram)</w:t>
            </w:r>
          </w:p>
        </w:tc>
      </w:tr>
      <w:tr w:rsidR="005C3DA8" w:rsidRPr="00B6233E" w14:paraId="3B8ADBC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220706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GW </w:t>
            </w:r>
          </w:p>
        </w:tc>
        <w:tc>
          <w:tcPr>
            <w:tcW w:w="6888" w:type="dxa"/>
            <w:tcBorders>
              <w:top w:val="nil"/>
              <w:left w:val="nil"/>
              <w:bottom w:val="single" w:sz="4" w:space="0" w:color="auto"/>
              <w:right w:val="single" w:sz="4" w:space="0" w:color="auto"/>
            </w:tcBorders>
            <w:noWrap/>
            <w:vAlign w:val="bottom"/>
            <w:hideMark/>
          </w:tcPr>
          <w:p w14:paraId="6184B7C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Nasal Spray Syringe (Ea)</w:t>
            </w:r>
          </w:p>
        </w:tc>
      </w:tr>
      <w:tr w:rsidR="005C3DA8" w:rsidRPr="00B6233E" w14:paraId="199A634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91D572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GY </w:t>
            </w:r>
          </w:p>
        </w:tc>
        <w:tc>
          <w:tcPr>
            <w:tcW w:w="6888" w:type="dxa"/>
            <w:tcBorders>
              <w:top w:val="nil"/>
              <w:left w:val="nil"/>
              <w:bottom w:val="single" w:sz="4" w:space="0" w:color="auto"/>
              <w:right w:val="single" w:sz="4" w:space="0" w:color="auto"/>
            </w:tcBorders>
            <w:noWrap/>
            <w:vAlign w:val="bottom"/>
            <w:hideMark/>
          </w:tcPr>
          <w:p w14:paraId="55A4429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Syringe Kit (Ea)</w:t>
            </w:r>
          </w:p>
        </w:tc>
      </w:tr>
      <w:tr w:rsidR="005C3DA8" w:rsidRPr="00B6233E" w14:paraId="4D545F2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2DF9A3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HH </w:t>
            </w:r>
          </w:p>
        </w:tc>
        <w:tc>
          <w:tcPr>
            <w:tcW w:w="6888" w:type="dxa"/>
            <w:tcBorders>
              <w:top w:val="nil"/>
              <w:left w:val="nil"/>
              <w:bottom w:val="single" w:sz="4" w:space="0" w:color="auto"/>
              <w:right w:val="single" w:sz="4" w:space="0" w:color="auto"/>
            </w:tcBorders>
            <w:noWrap/>
            <w:vAlign w:val="bottom"/>
            <w:hideMark/>
          </w:tcPr>
          <w:p w14:paraId="672D3B9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Ampul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10851A0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8D4588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HI </w:t>
            </w:r>
          </w:p>
        </w:tc>
        <w:tc>
          <w:tcPr>
            <w:tcW w:w="6888" w:type="dxa"/>
            <w:tcBorders>
              <w:top w:val="nil"/>
              <w:left w:val="nil"/>
              <w:bottom w:val="single" w:sz="4" w:space="0" w:color="auto"/>
              <w:right w:val="single" w:sz="4" w:space="0" w:color="auto"/>
            </w:tcBorders>
            <w:noWrap/>
            <w:vAlign w:val="bottom"/>
            <w:hideMark/>
          </w:tcPr>
          <w:p w14:paraId="4556083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Cartridge (Ea)</w:t>
            </w:r>
          </w:p>
        </w:tc>
      </w:tr>
      <w:tr w:rsidR="005C3DA8" w:rsidRPr="00B6233E" w14:paraId="07786CD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D43D99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HJ </w:t>
            </w:r>
          </w:p>
        </w:tc>
        <w:tc>
          <w:tcPr>
            <w:tcW w:w="6888" w:type="dxa"/>
            <w:tcBorders>
              <w:top w:val="nil"/>
              <w:left w:val="nil"/>
              <w:bottom w:val="single" w:sz="4" w:space="0" w:color="auto"/>
              <w:right w:val="single" w:sz="4" w:space="0" w:color="auto"/>
            </w:tcBorders>
            <w:noWrap/>
            <w:vAlign w:val="bottom"/>
            <w:hideMark/>
          </w:tcPr>
          <w:p w14:paraId="0EFFD41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Cartridge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57438A0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1F36E6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HJ </w:t>
            </w:r>
          </w:p>
        </w:tc>
        <w:tc>
          <w:tcPr>
            <w:tcW w:w="6888" w:type="dxa"/>
            <w:tcBorders>
              <w:top w:val="nil"/>
              <w:left w:val="nil"/>
              <w:bottom w:val="single" w:sz="4" w:space="0" w:color="auto"/>
              <w:right w:val="single" w:sz="4" w:space="0" w:color="auto"/>
            </w:tcBorders>
            <w:noWrap/>
            <w:vAlign w:val="bottom"/>
            <w:hideMark/>
          </w:tcPr>
          <w:p w14:paraId="62E0705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Syringe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52AC382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513447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HM </w:t>
            </w:r>
          </w:p>
        </w:tc>
        <w:tc>
          <w:tcPr>
            <w:tcW w:w="6888" w:type="dxa"/>
            <w:tcBorders>
              <w:top w:val="nil"/>
              <w:left w:val="nil"/>
              <w:bottom w:val="single" w:sz="4" w:space="0" w:color="auto"/>
              <w:right w:val="single" w:sz="4" w:space="0" w:color="auto"/>
            </w:tcBorders>
            <w:noWrap/>
            <w:vAlign w:val="bottom"/>
            <w:hideMark/>
          </w:tcPr>
          <w:p w14:paraId="5F36C18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Intravenous Solution</w:t>
            </w:r>
          </w:p>
        </w:tc>
      </w:tr>
      <w:tr w:rsidR="005C3DA8" w:rsidRPr="00B6233E" w14:paraId="7F1C4AB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3F2382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HQ </w:t>
            </w:r>
          </w:p>
        </w:tc>
        <w:tc>
          <w:tcPr>
            <w:tcW w:w="6888" w:type="dxa"/>
            <w:tcBorders>
              <w:top w:val="nil"/>
              <w:left w:val="nil"/>
              <w:bottom w:val="single" w:sz="4" w:space="0" w:color="auto"/>
              <w:right w:val="single" w:sz="4" w:space="0" w:color="auto"/>
            </w:tcBorders>
            <w:noWrap/>
            <w:vAlign w:val="bottom"/>
            <w:hideMark/>
          </w:tcPr>
          <w:p w14:paraId="6E604AA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Syringe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193283D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B6A75B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HS </w:t>
            </w:r>
          </w:p>
        </w:tc>
        <w:tc>
          <w:tcPr>
            <w:tcW w:w="6888" w:type="dxa"/>
            <w:tcBorders>
              <w:top w:val="nil"/>
              <w:left w:val="nil"/>
              <w:bottom w:val="single" w:sz="4" w:space="0" w:color="auto"/>
              <w:right w:val="single" w:sz="4" w:space="0" w:color="auto"/>
            </w:tcBorders>
            <w:noWrap/>
            <w:vAlign w:val="bottom"/>
            <w:hideMark/>
          </w:tcPr>
          <w:p w14:paraId="3E31D7D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Vial (Ea)</w:t>
            </w:r>
          </w:p>
        </w:tc>
      </w:tr>
      <w:tr w:rsidR="005C3DA8" w:rsidRPr="00B6233E" w14:paraId="5C86978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1F97B9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HV </w:t>
            </w:r>
          </w:p>
        </w:tc>
        <w:tc>
          <w:tcPr>
            <w:tcW w:w="6888" w:type="dxa"/>
            <w:tcBorders>
              <w:top w:val="nil"/>
              <w:left w:val="nil"/>
              <w:bottom w:val="single" w:sz="4" w:space="0" w:color="auto"/>
              <w:right w:val="single" w:sz="4" w:space="0" w:color="auto"/>
            </w:tcBorders>
            <w:noWrap/>
            <w:vAlign w:val="bottom"/>
            <w:hideMark/>
          </w:tcPr>
          <w:p w14:paraId="1B06520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Vial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4DFEBF0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270424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HX </w:t>
            </w:r>
          </w:p>
        </w:tc>
        <w:tc>
          <w:tcPr>
            <w:tcW w:w="6888" w:type="dxa"/>
            <w:tcBorders>
              <w:top w:val="nil"/>
              <w:left w:val="nil"/>
              <w:bottom w:val="single" w:sz="4" w:space="0" w:color="auto"/>
              <w:right w:val="single" w:sz="4" w:space="0" w:color="auto"/>
            </w:tcBorders>
            <w:noWrap/>
            <w:vAlign w:val="bottom"/>
            <w:hideMark/>
          </w:tcPr>
          <w:p w14:paraId="17AC748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Syringe (Ea)</w:t>
            </w:r>
          </w:p>
        </w:tc>
      </w:tr>
      <w:tr w:rsidR="005C3DA8" w:rsidRPr="00B6233E" w14:paraId="482A7E5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0F41A0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HZ </w:t>
            </w:r>
          </w:p>
        </w:tc>
        <w:tc>
          <w:tcPr>
            <w:tcW w:w="6888" w:type="dxa"/>
            <w:tcBorders>
              <w:top w:val="nil"/>
              <w:left w:val="nil"/>
              <w:bottom w:val="single" w:sz="4" w:space="0" w:color="auto"/>
              <w:right w:val="single" w:sz="4" w:space="0" w:color="auto"/>
            </w:tcBorders>
            <w:noWrap/>
            <w:vAlign w:val="bottom"/>
            <w:hideMark/>
          </w:tcPr>
          <w:p w14:paraId="6F987E1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Plastic Bag, Injection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68218EF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13CBF5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IA </w:t>
            </w:r>
          </w:p>
        </w:tc>
        <w:tc>
          <w:tcPr>
            <w:tcW w:w="6888" w:type="dxa"/>
            <w:tcBorders>
              <w:top w:val="nil"/>
              <w:left w:val="nil"/>
              <w:bottom w:val="single" w:sz="4" w:space="0" w:color="auto"/>
              <w:right w:val="single" w:sz="4" w:space="0" w:color="auto"/>
            </w:tcBorders>
            <w:noWrap/>
            <w:vAlign w:val="bottom"/>
            <w:hideMark/>
          </w:tcPr>
          <w:p w14:paraId="3286601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Implant (Ea)</w:t>
            </w:r>
          </w:p>
        </w:tc>
      </w:tr>
      <w:tr w:rsidR="005C3DA8" w:rsidRPr="00B6233E" w14:paraId="097513D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A75E16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ID </w:t>
            </w:r>
          </w:p>
        </w:tc>
        <w:tc>
          <w:tcPr>
            <w:tcW w:w="6888" w:type="dxa"/>
            <w:tcBorders>
              <w:top w:val="nil"/>
              <w:left w:val="nil"/>
              <w:bottom w:val="single" w:sz="4" w:space="0" w:color="auto"/>
              <w:right w:val="single" w:sz="4" w:space="0" w:color="auto"/>
            </w:tcBorders>
            <w:noWrap/>
            <w:vAlign w:val="bottom"/>
            <w:hideMark/>
          </w:tcPr>
          <w:p w14:paraId="4754560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Patient Controlled Analgesia Vial</w:t>
            </w:r>
          </w:p>
        </w:tc>
      </w:tr>
      <w:tr w:rsidR="005C3DA8" w:rsidRPr="00B6233E" w14:paraId="45C844B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B8651D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IG </w:t>
            </w:r>
          </w:p>
        </w:tc>
        <w:tc>
          <w:tcPr>
            <w:tcW w:w="6888" w:type="dxa"/>
            <w:tcBorders>
              <w:top w:val="nil"/>
              <w:left w:val="nil"/>
              <w:bottom w:val="single" w:sz="4" w:space="0" w:color="auto"/>
              <w:right w:val="single" w:sz="4" w:space="0" w:color="auto"/>
            </w:tcBorders>
            <w:noWrap/>
            <w:vAlign w:val="bottom"/>
            <w:hideMark/>
          </w:tcPr>
          <w:p w14:paraId="1AFF0DF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Vial With Threaded Port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03D353A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F00842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II </w:t>
            </w:r>
          </w:p>
        </w:tc>
        <w:tc>
          <w:tcPr>
            <w:tcW w:w="6888" w:type="dxa"/>
            <w:tcBorders>
              <w:top w:val="nil"/>
              <w:left w:val="nil"/>
              <w:bottom w:val="single" w:sz="4" w:space="0" w:color="auto"/>
              <w:right w:val="single" w:sz="4" w:space="0" w:color="auto"/>
            </w:tcBorders>
            <w:noWrap/>
            <w:vAlign w:val="bottom"/>
            <w:hideMark/>
          </w:tcPr>
          <w:p w14:paraId="41DAD96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Jelly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10E1C37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D3E1F7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IJ </w:t>
            </w:r>
          </w:p>
        </w:tc>
        <w:tc>
          <w:tcPr>
            <w:tcW w:w="6888" w:type="dxa"/>
            <w:tcBorders>
              <w:top w:val="nil"/>
              <w:left w:val="nil"/>
              <w:bottom w:val="single" w:sz="4" w:space="0" w:color="auto"/>
              <w:right w:val="single" w:sz="4" w:space="0" w:color="auto"/>
            </w:tcBorders>
            <w:noWrap/>
            <w:vAlign w:val="bottom"/>
            <w:hideMark/>
          </w:tcPr>
          <w:p w14:paraId="3348F4B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Pen Injector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311BCAD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01466A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IK </w:t>
            </w:r>
          </w:p>
        </w:tc>
        <w:tc>
          <w:tcPr>
            <w:tcW w:w="6888" w:type="dxa"/>
            <w:tcBorders>
              <w:top w:val="nil"/>
              <w:left w:val="nil"/>
              <w:bottom w:val="single" w:sz="4" w:space="0" w:color="auto"/>
              <w:right w:val="single" w:sz="4" w:space="0" w:color="auto"/>
            </w:tcBorders>
            <w:noWrap/>
            <w:vAlign w:val="bottom"/>
            <w:hideMark/>
          </w:tcPr>
          <w:p w14:paraId="69B3C86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Pen Injector Kit (Ea)</w:t>
            </w:r>
          </w:p>
        </w:tc>
      </w:tr>
      <w:tr w:rsidR="005C3DA8" w:rsidRPr="00B6233E" w14:paraId="75ADC9D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240A4F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IO </w:t>
            </w:r>
          </w:p>
        </w:tc>
        <w:tc>
          <w:tcPr>
            <w:tcW w:w="6888" w:type="dxa"/>
            <w:tcBorders>
              <w:top w:val="nil"/>
              <w:left w:val="nil"/>
              <w:bottom w:val="single" w:sz="4" w:space="0" w:color="auto"/>
              <w:right w:val="single" w:sz="4" w:space="0" w:color="auto"/>
            </w:tcBorders>
            <w:noWrap/>
            <w:vAlign w:val="bottom"/>
            <w:hideMark/>
          </w:tcPr>
          <w:p w14:paraId="550681C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Insulin Pen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764DE83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7263F4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IS </w:t>
            </w:r>
          </w:p>
        </w:tc>
        <w:tc>
          <w:tcPr>
            <w:tcW w:w="6888" w:type="dxa"/>
            <w:tcBorders>
              <w:top w:val="nil"/>
              <w:left w:val="nil"/>
              <w:bottom w:val="single" w:sz="4" w:space="0" w:color="auto"/>
              <w:right w:val="single" w:sz="4" w:space="0" w:color="auto"/>
            </w:tcBorders>
            <w:noWrap/>
            <w:vAlign w:val="bottom"/>
            <w:hideMark/>
          </w:tcPr>
          <w:p w14:paraId="0156B44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Auto-Injector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74E2CCB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5D1A40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IT </w:t>
            </w:r>
          </w:p>
        </w:tc>
        <w:tc>
          <w:tcPr>
            <w:tcW w:w="6888" w:type="dxa"/>
            <w:tcBorders>
              <w:top w:val="nil"/>
              <w:left w:val="nil"/>
              <w:bottom w:val="single" w:sz="4" w:space="0" w:color="auto"/>
              <w:right w:val="single" w:sz="4" w:space="0" w:color="auto"/>
            </w:tcBorders>
            <w:noWrap/>
            <w:vAlign w:val="bottom"/>
            <w:hideMark/>
          </w:tcPr>
          <w:p w14:paraId="768F5CA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Auto-Injector (Ea)</w:t>
            </w:r>
          </w:p>
        </w:tc>
      </w:tr>
      <w:tr w:rsidR="005C3DA8" w:rsidRPr="00B6233E" w14:paraId="792008B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BD42BC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JA </w:t>
            </w:r>
          </w:p>
        </w:tc>
        <w:tc>
          <w:tcPr>
            <w:tcW w:w="6888" w:type="dxa"/>
            <w:tcBorders>
              <w:top w:val="nil"/>
              <w:left w:val="nil"/>
              <w:bottom w:val="single" w:sz="4" w:space="0" w:color="auto"/>
              <w:right w:val="single" w:sz="4" w:space="0" w:color="auto"/>
            </w:tcBorders>
            <w:noWrap/>
            <w:vAlign w:val="bottom"/>
            <w:hideMark/>
          </w:tcPr>
          <w:p w14:paraId="55A013A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Jelly (Gram)</w:t>
            </w:r>
          </w:p>
        </w:tc>
      </w:tr>
      <w:tr w:rsidR="005C3DA8" w:rsidRPr="00B6233E" w14:paraId="02C0A64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CFB8D7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JC </w:t>
            </w:r>
          </w:p>
        </w:tc>
        <w:tc>
          <w:tcPr>
            <w:tcW w:w="6888" w:type="dxa"/>
            <w:tcBorders>
              <w:top w:val="nil"/>
              <w:left w:val="nil"/>
              <w:bottom w:val="single" w:sz="4" w:space="0" w:color="auto"/>
              <w:right w:val="single" w:sz="4" w:space="0" w:color="auto"/>
            </w:tcBorders>
            <w:noWrap/>
            <w:vAlign w:val="bottom"/>
            <w:hideMark/>
          </w:tcPr>
          <w:p w14:paraId="396F6D4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6796E87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3B77E9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JG </w:t>
            </w:r>
          </w:p>
        </w:tc>
        <w:tc>
          <w:tcPr>
            <w:tcW w:w="6888" w:type="dxa"/>
            <w:tcBorders>
              <w:top w:val="nil"/>
              <w:left w:val="nil"/>
              <w:bottom w:val="single" w:sz="4" w:space="0" w:color="auto"/>
              <w:right w:val="single" w:sz="4" w:space="0" w:color="auto"/>
            </w:tcBorders>
            <w:noWrap/>
            <w:vAlign w:val="bottom"/>
            <w:hideMark/>
          </w:tcPr>
          <w:p w14:paraId="2180DC7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(Gram)</w:t>
            </w:r>
          </w:p>
        </w:tc>
      </w:tr>
      <w:tr w:rsidR="005C3DA8" w:rsidRPr="00B6233E" w14:paraId="7C09F46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3612D9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JL </w:t>
            </w:r>
          </w:p>
        </w:tc>
        <w:tc>
          <w:tcPr>
            <w:tcW w:w="6888" w:type="dxa"/>
            <w:tcBorders>
              <w:top w:val="nil"/>
              <w:left w:val="nil"/>
              <w:bottom w:val="single" w:sz="4" w:space="0" w:color="auto"/>
              <w:right w:val="single" w:sz="4" w:space="0" w:color="auto"/>
            </w:tcBorders>
            <w:noWrap/>
            <w:vAlign w:val="bottom"/>
            <w:hideMark/>
          </w:tcPr>
          <w:p w14:paraId="621FE10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Powder In Packet (Ea)</w:t>
            </w:r>
          </w:p>
        </w:tc>
      </w:tr>
      <w:tr w:rsidR="005C3DA8" w:rsidRPr="00B6233E" w14:paraId="369C2C8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4F2329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JP </w:t>
            </w:r>
          </w:p>
        </w:tc>
        <w:tc>
          <w:tcPr>
            <w:tcW w:w="6888" w:type="dxa"/>
            <w:tcBorders>
              <w:top w:val="nil"/>
              <w:left w:val="nil"/>
              <w:bottom w:val="single" w:sz="4" w:space="0" w:color="auto"/>
              <w:right w:val="single" w:sz="4" w:space="0" w:color="auto"/>
            </w:tcBorders>
            <w:noWrap/>
            <w:vAlign w:val="bottom"/>
            <w:hideMark/>
          </w:tcPr>
          <w:p w14:paraId="7A8AB70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In Packet (Gram)</w:t>
            </w:r>
          </w:p>
        </w:tc>
      </w:tr>
      <w:tr w:rsidR="005C3DA8" w:rsidRPr="00B6233E" w14:paraId="3679A75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066399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JQ </w:t>
            </w:r>
          </w:p>
        </w:tc>
        <w:tc>
          <w:tcPr>
            <w:tcW w:w="6888" w:type="dxa"/>
            <w:tcBorders>
              <w:top w:val="nil"/>
              <w:left w:val="nil"/>
              <w:bottom w:val="single" w:sz="4" w:space="0" w:color="auto"/>
              <w:right w:val="single" w:sz="4" w:space="0" w:color="auto"/>
            </w:tcBorders>
            <w:noWrap/>
            <w:vAlign w:val="bottom"/>
            <w:hideMark/>
          </w:tcPr>
          <w:p w14:paraId="0CBC7FA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Granules In Packet (Ea)</w:t>
            </w:r>
          </w:p>
        </w:tc>
      </w:tr>
      <w:tr w:rsidR="005C3DA8" w:rsidRPr="00B6233E" w14:paraId="5CC983C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415C2F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lastRenderedPageBreak/>
              <w:t xml:space="preserve">JR </w:t>
            </w:r>
          </w:p>
        </w:tc>
        <w:tc>
          <w:tcPr>
            <w:tcW w:w="6888" w:type="dxa"/>
            <w:tcBorders>
              <w:top w:val="nil"/>
              <w:left w:val="nil"/>
              <w:bottom w:val="single" w:sz="4" w:space="0" w:color="auto"/>
              <w:right w:val="single" w:sz="4" w:space="0" w:color="auto"/>
            </w:tcBorders>
            <w:noWrap/>
            <w:vAlign w:val="bottom"/>
            <w:hideMark/>
          </w:tcPr>
          <w:p w14:paraId="01E5826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In Metered-Dose Pump</w:t>
            </w:r>
          </w:p>
        </w:tc>
      </w:tr>
      <w:tr w:rsidR="005C3DA8" w:rsidRPr="00B6233E" w14:paraId="342C8A7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9D291D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JS </w:t>
            </w:r>
          </w:p>
        </w:tc>
        <w:tc>
          <w:tcPr>
            <w:tcW w:w="6888" w:type="dxa"/>
            <w:tcBorders>
              <w:top w:val="nil"/>
              <w:left w:val="nil"/>
              <w:bottom w:val="single" w:sz="4" w:space="0" w:color="auto"/>
              <w:right w:val="single" w:sz="4" w:space="0" w:color="auto"/>
            </w:tcBorders>
            <w:noWrap/>
            <w:vAlign w:val="bottom"/>
            <w:hideMark/>
          </w:tcPr>
          <w:p w14:paraId="5E31B65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Gel-Forming Solution</w:t>
            </w:r>
          </w:p>
        </w:tc>
      </w:tr>
      <w:tr w:rsidR="005C3DA8" w:rsidRPr="00B6233E" w14:paraId="17C3D0D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BC8917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JV </w:t>
            </w:r>
          </w:p>
        </w:tc>
        <w:tc>
          <w:tcPr>
            <w:tcW w:w="6888" w:type="dxa"/>
            <w:tcBorders>
              <w:top w:val="nil"/>
              <w:left w:val="nil"/>
              <w:bottom w:val="single" w:sz="4" w:space="0" w:color="auto"/>
              <w:right w:val="single" w:sz="4" w:space="0" w:color="auto"/>
            </w:tcBorders>
            <w:noWrap/>
            <w:vAlign w:val="bottom"/>
            <w:hideMark/>
          </w:tcPr>
          <w:p w14:paraId="4880FF0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Gel With Applicator (Gram)</w:t>
            </w:r>
          </w:p>
        </w:tc>
      </w:tr>
      <w:tr w:rsidR="005C3DA8" w:rsidRPr="00B6233E" w14:paraId="70E6D71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E2F64C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KA </w:t>
            </w:r>
          </w:p>
        </w:tc>
        <w:tc>
          <w:tcPr>
            <w:tcW w:w="6888" w:type="dxa"/>
            <w:tcBorders>
              <w:top w:val="nil"/>
              <w:left w:val="nil"/>
              <w:bottom w:val="single" w:sz="4" w:space="0" w:color="auto"/>
              <w:right w:val="single" w:sz="4" w:space="0" w:color="auto"/>
            </w:tcBorders>
            <w:noWrap/>
            <w:vAlign w:val="bottom"/>
            <w:hideMark/>
          </w:tcPr>
          <w:p w14:paraId="0B3AFC1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Cream (Gram)</w:t>
            </w:r>
          </w:p>
        </w:tc>
      </w:tr>
      <w:tr w:rsidR="005C3DA8" w:rsidRPr="00B6233E" w14:paraId="78E9566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2D6CFD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KH </w:t>
            </w:r>
          </w:p>
        </w:tc>
        <w:tc>
          <w:tcPr>
            <w:tcW w:w="6888" w:type="dxa"/>
            <w:tcBorders>
              <w:top w:val="nil"/>
              <w:left w:val="nil"/>
              <w:bottom w:val="single" w:sz="4" w:space="0" w:color="auto"/>
              <w:right w:val="single" w:sz="4" w:space="0" w:color="auto"/>
            </w:tcBorders>
            <w:noWrap/>
            <w:vAlign w:val="bottom"/>
            <w:hideMark/>
          </w:tcPr>
          <w:p w14:paraId="65F1662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Cream In Packet (Ea)</w:t>
            </w:r>
          </w:p>
        </w:tc>
      </w:tr>
      <w:tr w:rsidR="005C3DA8" w:rsidRPr="00B6233E" w14:paraId="3DAC327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AA3FAD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KP </w:t>
            </w:r>
          </w:p>
        </w:tc>
        <w:tc>
          <w:tcPr>
            <w:tcW w:w="6888" w:type="dxa"/>
            <w:tcBorders>
              <w:top w:val="nil"/>
              <w:left w:val="nil"/>
              <w:bottom w:val="single" w:sz="4" w:space="0" w:color="auto"/>
              <w:right w:val="single" w:sz="4" w:space="0" w:color="auto"/>
            </w:tcBorders>
            <w:noWrap/>
            <w:vAlign w:val="bottom"/>
            <w:hideMark/>
          </w:tcPr>
          <w:p w14:paraId="6FDAF31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Paste (Gram)</w:t>
            </w:r>
          </w:p>
        </w:tc>
      </w:tr>
      <w:tr w:rsidR="005C3DA8" w:rsidRPr="00B6233E" w14:paraId="65E8B5C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218BDC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KQ </w:t>
            </w:r>
          </w:p>
        </w:tc>
        <w:tc>
          <w:tcPr>
            <w:tcW w:w="6888" w:type="dxa"/>
            <w:tcBorders>
              <w:top w:val="nil"/>
              <w:left w:val="nil"/>
              <w:bottom w:val="single" w:sz="4" w:space="0" w:color="auto"/>
              <w:right w:val="single" w:sz="4" w:space="0" w:color="auto"/>
            </w:tcBorders>
            <w:noWrap/>
            <w:vAlign w:val="bottom"/>
            <w:hideMark/>
          </w:tcPr>
          <w:p w14:paraId="5A36084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Paste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089B00B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B937F2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KW </w:t>
            </w:r>
          </w:p>
        </w:tc>
        <w:tc>
          <w:tcPr>
            <w:tcW w:w="6888" w:type="dxa"/>
            <w:tcBorders>
              <w:top w:val="nil"/>
              <w:left w:val="nil"/>
              <w:bottom w:val="single" w:sz="4" w:space="0" w:color="auto"/>
              <w:right w:val="single" w:sz="4" w:space="0" w:color="auto"/>
            </w:tcBorders>
            <w:noWrap/>
            <w:vAlign w:val="bottom"/>
            <w:hideMark/>
          </w:tcPr>
          <w:p w14:paraId="54818A1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Cream With Applicator</w:t>
            </w:r>
          </w:p>
        </w:tc>
      </w:tr>
      <w:tr w:rsidR="005C3DA8" w:rsidRPr="00B6233E" w14:paraId="47FDBA5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D77A2C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LK </w:t>
            </w:r>
          </w:p>
        </w:tc>
        <w:tc>
          <w:tcPr>
            <w:tcW w:w="6888" w:type="dxa"/>
            <w:tcBorders>
              <w:top w:val="nil"/>
              <w:left w:val="nil"/>
              <w:bottom w:val="single" w:sz="4" w:space="0" w:color="auto"/>
              <w:right w:val="single" w:sz="4" w:space="0" w:color="auto"/>
            </w:tcBorders>
            <w:noWrap/>
            <w:vAlign w:val="bottom"/>
            <w:hideMark/>
          </w:tcPr>
          <w:p w14:paraId="31ACA9E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Oral Only,</w:t>
            </w:r>
            <w:r w:rsidRPr="00B55F35">
              <w:rPr>
                <w:rFonts w:eastAsia="Times New Roman" w:cstheme="minorHAnsi"/>
                <w:color w:val="000000"/>
                <w:sz w:val="24"/>
                <w:szCs w:val="24"/>
              </w:rPr>
              <w:t xml:space="preserve"> Immediate Release</w:t>
            </w:r>
            <w:r w:rsidRPr="00B6233E">
              <w:rPr>
                <w:rFonts w:eastAsia="Times New Roman" w:cstheme="minorHAnsi"/>
                <w:color w:val="000000"/>
                <w:sz w:val="24"/>
                <w:szCs w:val="24"/>
              </w:rPr>
              <w:t xml:space="preserve"> </w:t>
            </w:r>
            <w:r>
              <w:rPr>
                <w:rFonts w:eastAsia="Times New Roman" w:cstheme="minorHAnsi"/>
                <w:color w:val="000000"/>
                <w:sz w:val="24"/>
                <w:szCs w:val="24"/>
              </w:rPr>
              <w:t>(</w:t>
            </w:r>
            <w:r w:rsidRPr="00B6233E">
              <w:rPr>
                <w:rFonts w:eastAsia="Times New Roman" w:cstheme="minorHAnsi"/>
                <w:color w:val="000000"/>
                <w:sz w:val="24"/>
                <w:szCs w:val="24"/>
              </w:rPr>
              <w:t>I</w:t>
            </w:r>
            <w:r>
              <w:rPr>
                <w:rFonts w:eastAsia="Times New Roman" w:cstheme="minorHAnsi"/>
                <w:color w:val="000000"/>
                <w:sz w:val="24"/>
                <w:szCs w:val="24"/>
              </w:rPr>
              <w:t>R)</w:t>
            </w:r>
            <w:r w:rsidRPr="00B6233E">
              <w:rPr>
                <w:rFonts w:eastAsia="Times New Roman" w:cstheme="minorHAnsi"/>
                <w:color w:val="000000"/>
                <w:sz w:val="24"/>
                <w:szCs w:val="24"/>
              </w:rPr>
              <w:t xml:space="preserve"> And </w:t>
            </w:r>
            <w:r>
              <w:rPr>
                <w:rFonts w:eastAsia="Times New Roman" w:cstheme="minorHAnsi"/>
                <w:color w:val="000000"/>
                <w:sz w:val="24"/>
                <w:szCs w:val="24"/>
              </w:rPr>
              <w:t>Extended Release (</w:t>
            </w:r>
            <w:r w:rsidRPr="00B6233E">
              <w:rPr>
                <w:rFonts w:eastAsia="Times New Roman" w:cstheme="minorHAnsi"/>
                <w:color w:val="000000"/>
                <w:sz w:val="24"/>
                <w:szCs w:val="24"/>
              </w:rPr>
              <w:t>E</w:t>
            </w:r>
            <w:r>
              <w:rPr>
                <w:rFonts w:eastAsia="Times New Roman" w:cstheme="minorHAnsi"/>
                <w:color w:val="000000"/>
                <w:sz w:val="24"/>
                <w:szCs w:val="24"/>
              </w:rPr>
              <w:t>R)</w:t>
            </w:r>
            <w:r w:rsidRPr="00B6233E">
              <w:rPr>
                <w:rFonts w:eastAsia="Times New Roman" w:cstheme="minorHAnsi"/>
                <w:color w:val="000000"/>
                <w:sz w:val="24"/>
                <w:szCs w:val="24"/>
              </w:rPr>
              <w:t>, Biphasic</w:t>
            </w:r>
          </w:p>
        </w:tc>
      </w:tr>
      <w:tr w:rsidR="005C3DA8" w:rsidRPr="00B6233E" w14:paraId="7716C98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BE2456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LP </w:t>
            </w:r>
          </w:p>
        </w:tc>
        <w:tc>
          <w:tcPr>
            <w:tcW w:w="6888" w:type="dxa"/>
            <w:tcBorders>
              <w:top w:val="nil"/>
              <w:left w:val="nil"/>
              <w:bottom w:val="single" w:sz="4" w:space="0" w:color="auto"/>
              <w:right w:val="single" w:sz="4" w:space="0" w:color="auto"/>
            </w:tcBorders>
            <w:noWrap/>
            <w:vAlign w:val="bottom"/>
            <w:hideMark/>
          </w:tcPr>
          <w:p w14:paraId="628DDAF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Lozenge On A Handle</w:t>
            </w:r>
          </w:p>
        </w:tc>
      </w:tr>
      <w:tr w:rsidR="005C3DA8" w:rsidRPr="00B6233E" w14:paraId="0CFD30B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03EA4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LY </w:t>
            </w:r>
          </w:p>
        </w:tc>
        <w:tc>
          <w:tcPr>
            <w:tcW w:w="6888" w:type="dxa"/>
            <w:tcBorders>
              <w:top w:val="nil"/>
              <w:left w:val="nil"/>
              <w:bottom w:val="single" w:sz="4" w:space="0" w:color="auto"/>
              <w:right w:val="single" w:sz="4" w:space="0" w:color="auto"/>
            </w:tcBorders>
            <w:noWrap/>
            <w:vAlign w:val="bottom"/>
            <w:hideMark/>
          </w:tcPr>
          <w:p w14:paraId="3E42352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Oral Only,</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24 Hr</w:t>
            </w:r>
          </w:p>
        </w:tc>
      </w:tr>
      <w:tr w:rsidR="005C3DA8" w:rsidRPr="00B6233E" w14:paraId="77AA2CD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842D4B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MA </w:t>
            </w:r>
          </w:p>
        </w:tc>
        <w:tc>
          <w:tcPr>
            <w:tcW w:w="6888" w:type="dxa"/>
            <w:tcBorders>
              <w:top w:val="nil"/>
              <w:left w:val="nil"/>
              <w:bottom w:val="single" w:sz="4" w:space="0" w:color="auto"/>
              <w:right w:val="single" w:sz="4" w:space="0" w:color="auto"/>
            </w:tcBorders>
            <w:noWrap/>
            <w:vAlign w:val="bottom"/>
            <w:hideMark/>
          </w:tcPr>
          <w:p w14:paraId="66E844F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Mucoadhesive System,</w:t>
            </w:r>
            <w:r>
              <w:rPr>
                <w:rFonts w:eastAsia="Times New Roman" w:cstheme="minorHAnsi"/>
                <w:color w:val="000000"/>
                <w:sz w:val="24"/>
                <w:szCs w:val="24"/>
              </w:rPr>
              <w:t xml:space="preserve"> </w:t>
            </w:r>
            <w:r w:rsidRPr="00B6233E">
              <w:rPr>
                <w:rFonts w:eastAsia="Times New Roman" w:cstheme="minorHAnsi"/>
                <w:color w:val="000000"/>
                <w:sz w:val="24"/>
                <w:szCs w:val="24"/>
              </w:rPr>
              <w:t>Extend</w:t>
            </w:r>
            <w:r>
              <w:rPr>
                <w:rFonts w:eastAsia="Times New Roman" w:cstheme="minorHAnsi"/>
                <w:color w:val="000000"/>
                <w:sz w:val="24"/>
                <w:szCs w:val="24"/>
              </w:rPr>
              <w:t xml:space="preserve">ed </w:t>
            </w:r>
            <w:r w:rsidRPr="00B6233E">
              <w:rPr>
                <w:rFonts w:eastAsia="Times New Roman" w:cstheme="minorHAnsi"/>
                <w:color w:val="000000"/>
                <w:sz w:val="24"/>
                <w:szCs w:val="24"/>
              </w:rPr>
              <w:t>Release 12 Hr</w:t>
            </w:r>
          </w:p>
        </w:tc>
      </w:tr>
      <w:tr w:rsidR="005C3DA8" w:rsidRPr="00B6233E" w14:paraId="70F2D2A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6880D8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MD </w:t>
            </w:r>
          </w:p>
        </w:tc>
        <w:tc>
          <w:tcPr>
            <w:tcW w:w="6888" w:type="dxa"/>
            <w:tcBorders>
              <w:top w:val="nil"/>
              <w:left w:val="nil"/>
              <w:bottom w:val="single" w:sz="4" w:space="0" w:color="auto"/>
              <w:right w:val="single" w:sz="4" w:space="0" w:color="auto"/>
            </w:tcBorders>
            <w:noWrap/>
            <w:vAlign w:val="bottom"/>
            <w:hideMark/>
          </w:tcPr>
          <w:p w14:paraId="3C7BB59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Oral Only, Ext. Release Pellets</w:t>
            </w:r>
          </w:p>
        </w:tc>
      </w:tr>
      <w:tr w:rsidR="005C3DA8" w:rsidRPr="00B6233E" w14:paraId="4AEF9E8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E8908B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MH </w:t>
            </w:r>
          </w:p>
        </w:tc>
        <w:tc>
          <w:tcPr>
            <w:tcW w:w="6888" w:type="dxa"/>
            <w:tcBorders>
              <w:top w:val="nil"/>
              <w:left w:val="nil"/>
              <w:bottom w:val="single" w:sz="4" w:space="0" w:color="auto"/>
              <w:right w:val="single" w:sz="4" w:space="0" w:color="auto"/>
            </w:tcBorders>
            <w:noWrap/>
            <w:vAlign w:val="bottom"/>
            <w:hideMark/>
          </w:tcPr>
          <w:p w14:paraId="5A214F6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w:t>
            </w:r>
            <w:r>
              <w:rPr>
                <w:rFonts w:eastAsia="Times New Roman" w:cstheme="minorHAnsi"/>
                <w:color w:val="000000"/>
                <w:sz w:val="24"/>
                <w:szCs w:val="24"/>
              </w:rPr>
              <w:t xml:space="preserve"> </w:t>
            </w:r>
            <w:r w:rsidRPr="00B6233E">
              <w:rPr>
                <w:rFonts w:eastAsia="Times New Roman" w:cstheme="minorHAnsi"/>
                <w:color w:val="000000"/>
                <w:sz w:val="24"/>
                <w:szCs w:val="24"/>
              </w:rPr>
              <w:t>Oral Only, Extended Release 12hr</w:t>
            </w:r>
          </w:p>
        </w:tc>
      </w:tr>
      <w:tr w:rsidR="005C3DA8" w:rsidRPr="00B6233E" w14:paraId="2E6ACB3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5A1436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MJ </w:t>
            </w:r>
          </w:p>
        </w:tc>
        <w:tc>
          <w:tcPr>
            <w:tcW w:w="6888" w:type="dxa"/>
            <w:tcBorders>
              <w:top w:val="nil"/>
              <w:left w:val="nil"/>
              <w:bottom w:val="single" w:sz="4" w:space="0" w:color="auto"/>
              <w:right w:val="single" w:sz="4" w:space="0" w:color="auto"/>
            </w:tcBorders>
            <w:noWrap/>
            <w:vAlign w:val="bottom"/>
            <w:hideMark/>
          </w:tcPr>
          <w:p w14:paraId="76A4E17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Patch,</w:t>
            </w:r>
            <w:r>
              <w:rPr>
                <w:rFonts w:eastAsia="Times New Roman" w:cstheme="minorHAnsi"/>
                <w:color w:val="000000"/>
                <w:sz w:val="24"/>
                <w:szCs w:val="24"/>
              </w:rPr>
              <w:t xml:space="preserve"> </w:t>
            </w:r>
            <w:r w:rsidRPr="00B6233E">
              <w:rPr>
                <w:rFonts w:eastAsia="Times New Roman" w:cstheme="minorHAnsi"/>
                <w:color w:val="000000"/>
                <w:sz w:val="24"/>
                <w:szCs w:val="24"/>
              </w:rPr>
              <w:t>Transdermal 3 Day</w:t>
            </w:r>
          </w:p>
        </w:tc>
      </w:tr>
      <w:tr w:rsidR="005C3DA8" w:rsidRPr="00B6233E" w14:paraId="1861B35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2035C0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MS </w:t>
            </w:r>
          </w:p>
        </w:tc>
        <w:tc>
          <w:tcPr>
            <w:tcW w:w="6888" w:type="dxa"/>
            <w:tcBorders>
              <w:top w:val="nil"/>
              <w:left w:val="nil"/>
              <w:bottom w:val="single" w:sz="4" w:space="0" w:color="auto"/>
              <w:right w:val="single" w:sz="4" w:space="0" w:color="auto"/>
            </w:tcBorders>
            <w:noWrap/>
            <w:vAlign w:val="bottom"/>
            <w:hideMark/>
          </w:tcPr>
          <w:p w14:paraId="65EEE20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Chew,</w:t>
            </w:r>
            <w:r>
              <w:rPr>
                <w:rFonts w:eastAsia="Times New Roman" w:cstheme="minorHAnsi"/>
                <w:color w:val="000000"/>
                <w:sz w:val="24"/>
                <w:szCs w:val="24"/>
              </w:rPr>
              <w:t xml:space="preserve"> </w:t>
            </w:r>
            <w:r w:rsidRPr="00B6233E">
              <w:rPr>
                <w:rFonts w:eastAsia="Times New Roman" w:cstheme="minorHAnsi"/>
                <w:color w:val="000000"/>
                <w:sz w:val="24"/>
                <w:szCs w:val="24"/>
              </w:rPr>
              <w:t>I</w:t>
            </w:r>
            <w:r>
              <w:rPr>
                <w:rFonts w:eastAsia="Times New Roman" w:cstheme="minorHAnsi"/>
                <w:color w:val="000000"/>
                <w:sz w:val="24"/>
                <w:szCs w:val="24"/>
              </w:rPr>
              <w:t>R</w:t>
            </w:r>
            <w:r w:rsidRPr="00B6233E">
              <w:rPr>
                <w:rFonts w:eastAsia="Times New Roman" w:cstheme="minorHAnsi"/>
                <w:color w:val="000000"/>
                <w:sz w:val="24"/>
                <w:szCs w:val="24"/>
              </w:rPr>
              <w:t xml:space="preserve"> And E</w:t>
            </w:r>
            <w:r>
              <w:rPr>
                <w:rFonts w:eastAsia="Times New Roman" w:cstheme="minorHAnsi"/>
                <w:color w:val="000000"/>
                <w:sz w:val="24"/>
                <w:szCs w:val="24"/>
              </w:rPr>
              <w:t>R</w:t>
            </w:r>
            <w:r w:rsidRPr="00B6233E">
              <w:rPr>
                <w:rFonts w:eastAsia="Times New Roman" w:cstheme="minorHAnsi"/>
                <w:color w:val="000000"/>
                <w:sz w:val="24"/>
                <w:szCs w:val="24"/>
              </w:rPr>
              <w:t xml:space="preserve"> Biphasic Rel</w:t>
            </w:r>
            <w:r>
              <w:rPr>
                <w:rFonts w:eastAsia="Times New Roman" w:cstheme="minorHAnsi"/>
                <w:color w:val="000000"/>
                <w:sz w:val="24"/>
                <w:szCs w:val="24"/>
              </w:rPr>
              <w:t>ease</w:t>
            </w:r>
            <w:r w:rsidRPr="00B6233E">
              <w:rPr>
                <w:rFonts w:eastAsia="Times New Roman" w:cstheme="minorHAnsi"/>
                <w:color w:val="000000"/>
                <w:sz w:val="24"/>
                <w:szCs w:val="24"/>
              </w:rPr>
              <w:t xml:space="preserve"> 24hr</w:t>
            </w:r>
          </w:p>
        </w:tc>
      </w:tr>
      <w:tr w:rsidR="005C3DA8" w:rsidRPr="00B6233E" w14:paraId="0AB7BD2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72A863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MW </w:t>
            </w:r>
          </w:p>
        </w:tc>
        <w:tc>
          <w:tcPr>
            <w:tcW w:w="6888" w:type="dxa"/>
            <w:tcBorders>
              <w:top w:val="nil"/>
              <w:left w:val="nil"/>
              <w:bottom w:val="single" w:sz="4" w:space="0" w:color="auto"/>
              <w:right w:val="single" w:sz="4" w:space="0" w:color="auto"/>
            </w:tcBorders>
            <w:noWrap/>
            <w:vAlign w:val="bottom"/>
            <w:hideMark/>
          </w:tcPr>
          <w:p w14:paraId="356BFC3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Disintegrating,</w:t>
            </w:r>
            <w:r>
              <w:rPr>
                <w:rFonts w:eastAsia="Times New Roman" w:cstheme="minorHAnsi"/>
                <w:color w:val="000000"/>
                <w:sz w:val="24"/>
                <w:szCs w:val="24"/>
              </w:rPr>
              <w:t xml:space="preserve"> </w:t>
            </w:r>
            <w:r w:rsidRPr="00B6233E">
              <w:rPr>
                <w:rFonts w:eastAsia="Times New Roman" w:cstheme="minorHAnsi"/>
                <w:color w:val="000000"/>
                <w:sz w:val="24"/>
                <w:szCs w:val="24"/>
              </w:rPr>
              <w:t>E</w:t>
            </w:r>
            <w:r>
              <w:rPr>
                <w:rFonts w:eastAsia="Times New Roman" w:cstheme="minorHAnsi"/>
                <w:color w:val="000000"/>
                <w:sz w:val="24"/>
                <w:szCs w:val="24"/>
              </w:rPr>
              <w:t>R</w:t>
            </w:r>
            <w:r w:rsidRPr="00B6233E">
              <w:rPr>
                <w:rFonts w:eastAsia="Times New Roman" w:cstheme="minorHAnsi"/>
                <w:color w:val="000000"/>
                <w:sz w:val="24"/>
                <w:szCs w:val="24"/>
              </w:rPr>
              <w:t xml:space="preserve"> Biphasic 24 Hr</w:t>
            </w:r>
          </w:p>
        </w:tc>
      </w:tr>
      <w:tr w:rsidR="005C3DA8" w:rsidRPr="00B6233E" w14:paraId="3C97633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5E0154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MZ </w:t>
            </w:r>
          </w:p>
        </w:tc>
        <w:tc>
          <w:tcPr>
            <w:tcW w:w="6888" w:type="dxa"/>
            <w:tcBorders>
              <w:top w:val="nil"/>
              <w:left w:val="nil"/>
              <w:bottom w:val="single" w:sz="4" w:space="0" w:color="auto"/>
              <w:right w:val="single" w:sz="4" w:space="0" w:color="auto"/>
            </w:tcBorders>
            <w:noWrap/>
            <w:vAlign w:val="bottom"/>
            <w:hideMark/>
          </w:tcPr>
          <w:p w14:paraId="409C05C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w:t>
            </w:r>
            <w:r>
              <w:rPr>
                <w:rFonts w:eastAsia="Times New Roman" w:cstheme="minorHAnsi"/>
                <w:color w:val="000000"/>
                <w:sz w:val="24"/>
                <w:szCs w:val="24"/>
              </w:rPr>
              <w:t xml:space="preserve"> IR</w:t>
            </w:r>
            <w:r w:rsidRPr="00B6233E">
              <w:rPr>
                <w:rFonts w:eastAsia="Times New Roman" w:cstheme="minorHAnsi"/>
                <w:color w:val="000000"/>
                <w:sz w:val="24"/>
                <w:szCs w:val="24"/>
              </w:rPr>
              <w:t>,</w:t>
            </w:r>
            <w:r>
              <w:rPr>
                <w:rFonts w:eastAsia="Times New Roman" w:cstheme="minorHAnsi"/>
                <w:color w:val="000000"/>
                <w:sz w:val="24"/>
                <w:szCs w:val="24"/>
              </w:rPr>
              <w:t xml:space="preserve"> </w:t>
            </w:r>
            <w:r w:rsidRPr="00B6233E">
              <w:rPr>
                <w:rFonts w:eastAsia="Times New Roman" w:cstheme="minorHAnsi"/>
                <w:color w:val="000000"/>
                <w:sz w:val="24"/>
                <w:szCs w:val="24"/>
              </w:rPr>
              <w:t>Exten</w:t>
            </w:r>
            <w:r>
              <w:rPr>
                <w:rFonts w:eastAsia="Times New Roman" w:cstheme="minorHAnsi"/>
                <w:color w:val="000000"/>
                <w:sz w:val="24"/>
                <w:szCs w:val="24"/>
              </w:rPr>
              <w:t>ded</w:t>
            </w:r>
            <w:r w:rsidRPr="00B6233E">
              <w:rPr>
                <w:rFonts w:eastAsia="Times New Roman" w:cstheme="minorHAnsi"/>
                <w:color w:val="000000"/>
                <w:sz w:val="24"/>
                <w:szCs w:val="24"/>
              </w:rPr>
              <w:t xml:space="preserve"> R</w:t>
            </w:r>
            <w:r>
              <w:rPr>
                <w:rFonts w:eastAsia="Times New Roman" w:cstheme="minorHAnsi"/>
                <w:color w:val="000000"/>
                <w:sz w:val="24"/>
                <w:szCs w:val="24"/>
              </w:rPr>
              <w:t>elease</w:t>
            </w:r>
            <w:r w:rsidRPr="00B6233E">
              <w:rPr>
                <w:rFonts w:eastAsia="Times New Roman" w:cstheme="minorHAnsi"/>
                <w:color w:val="000000"/>
                <w:sz w:val="24"/>
                <w:szCs w:val="24"/>
              </w:rPr>
              <w:t xml:space="preserve"> Biphasic 24hr</w:t>
            </w:r>
          </w:p>
        </w:tc>
      </w:tr>
      <w:tr w:rsidR="005C3DA8" w:rsidRPr="00B6233E" w14:paraId="625C5BF5"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6C6E5D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NB </w:t>
            </w:r>
          </w:p>
        </w:tc>
        <w:tc>
          <w:tcPr>
            <w:tcW w:w="6888" w:type="dxa"/>
            <w:tcBorders>
              <w:top w:val="nil"/>
              <w:left w:val="nil"/>
              <w:bottom w:val="single" w:sz="4" w:space="0" w:color="auto"/>
              <w:right w:val="single" w:sz="4" w:space="0" w:color="auto"/>
            </w:tcBorders>
            <w:noWrap/>
            <w:vAlign w:val="bottom"/>
            <w:hideMark/>
          </w:tcPr>
          <w:p w14:paraId="676D2CC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Cream With Perineal Applicator</w:t>
            </w:r>
          </w:p>
        </w:tc>
      </w:tr>
      <w:tr w:rsidR="005C3DA8" w:rsidRPr="00B6233E" w14:paraId="74C7FAE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C40BBA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NF </w:t>
            </w:r>
          </w:p>
        </w:tc>
        <w:tc>
          <w:tcPr>
            <w:tcW w:w="6888" w:type="dxa"/>
            <w:tcBorders>
              <w:top w:val="nil"/>
              <w:left w:val="nil"/>
              <w:bottom w:val="single" w:sz="4" w:space="0" w:color="auto"/>
              <w:right w:val="single" w:sz="4" w:space="0" w:color="auto"/>
            </w:tcBorders>
            <w:noWrap/>
            <w:vAlign w:val="bottom"/>
            <w:hideMark/>
          </w:tcPr>
          <w:p w14:paraId="2A6B632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Sprinkle,</w:t>
            </w:r>
            <w:r>
              <w:rPr>
                <w:rFonts w:eastAsia="Times New Roman" w:cstheme="minorHAnsi"/>
                <w:color w:val="000000"/>
                <w:sz w:val="24"/>
                <w:szCs w:val="24"/>
              </w:rPr>
              <w:t xml:space="preserve"> </w:t>
            </w:r>
            <w:r w:rsidRPr="00B6233E">
              <w:rPr>
                <w:rFonts w:eastAsia="Times New Roman" w:cstheme="minorHAnsi"/>
                <w:color w:val="000000"/>
                <w:sz w:val="24"/>
                <w:szCs w:val="24"/>
              </w:rPr>
              <w:t>E</w:t>
            </w:r>
            <w:r>
              <w:rPr>
                <w:rFonts w:eastAsia="Times New Roman" w:cstheme="minorHAnsi"/>
                <w:color w:val="000000"/>
                <w:sz w:val="24"/>
                <w:szCs w:val="24"/>
              </w:rPr>
              <w:t>R</w:t>
            </w:r>
            <w:r w:rsidRPr="00B6233E">
              <w:rPr>
                <w:rFonts w:eastAsia="Times New Roman" w:cstheme="minorHAnsi"/>
                <w:color w:val="000000"/>
                <w:sz w:val="24"/>
                <w:szCs w:val="24"/>
              </w:rPr>
              <w:t xml:space="preserve"> 12 Hr</w:t>
            </w:r>
            <w:r>
              <w:rPr>
                <w:rFonts w:eastAsia="Times New Roman" w:cstheme="minorHAnsi"/>
                <w:color w:val="000000"/>
                <w:sz w:val="24"/>
                <w:szCs w:val="24"/>
              </w:rPr>
              <w:t xml:space="preserve"> </w:t>
            </w:r>
            <w:r w:rsidRPr="00B6233E">
              <w:rPr>
                <w:rFonts w:eastAsia="Times New Roman" w:cstheme="minorHAnsi"/>
                <w:color w:val="000000"/>
                <w:sz w:val="24"/>
                <w:szCs w:val="24"/>
              </w:rPr>
              <w:t>(Tamper Resist)</w:t>
            </w:r>
          </w:p>
        </w:tc>
      </w:tr>
      <w:tr w:rsidR="005C3DA8" w:rsidRPr="00B6233E" w14:paraId="1398662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6F1560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NI </w:t>
            </w:r>
          </w:p>
        </w:tc>
        <w:tc>
          <w:tcPr>
            <w:tcW w:w="6888" w:type="dxa"/>
            <w:tcBorders>
              <w:top w:val="nil"/>
              <w:left w:val="nil"/>
              <w:bottom w:val="single" w:sz="4" w:space="0" w:color="auto"/>
              <w:right w:val="single" w:sz="4" w:space="0" w:color="auto"/>
            </w:tcBorders>
            <w:noWrap/>
            <w:vAlign w:val="bottom"/>
            <w:hideMark/>
          </w:tcPr>
          <w:p w14:paraId="637ED40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(With Delayed Release Tablets)</w:t>
            </w:r>
          </w:p>
        </w:tc>
      </w:tr>
      <w:tr w:rsidR="005C3DA8" w:rsidRPr="00B6233E" w14:paraId="38E769A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893078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OA </w:t>
            </w:r>
          </w:p>
        </w:tc>
        <w:tc>
          <w:tcPr>
            <w:tcW w:w="6888" w:type="dxa"/>
            <w:tcBorders>
              <w:top w:val="nil"/>
              <w:left w:val="nil"/>
              <w:bottom w:val="single" w:sz="4" w:space="0" w:color="auto"/>
              <w:right w:val="single" w:sz="4" w:space="0" w:color="auto"/>
            </w:tcBorders>
            <w:noWrap/>
            <w:vAlign w:val="bottom"/>
            <w:hideMark/>
          </w:tcPr>
          <w:p w14:paraId="1B94DCC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Ointment (Gram)</w:t>
            </w:r>
          </w:p>
        </w:tc>
      </w:tr>
      <w:tr w:rsidR="005C3DA8" w:rsidRPr="00B6233E" w14:paraId="1B0ABB3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0CC386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OM </w:t>
            </w:r>
          </w:p>
        </w:tc>
        <w:tc>
          <w:tcPr>
            <w:tcW w:w="6888" w:type="dxa"/>
            <w:tcBorders>
              <w:top w:val="nil"/>
              <w:left w:val="nil"/>
              <w:bottom w:val="single" w:sz="4" w:space="0" w:color="auto"/>
              <w:right w:val="single" w:sz="4" w:space="0" w:color="auto"/>
            </w:tcBorders>
            <w:noWrap/>
            <w:vAlign w:val="bottom"/>
            <w:hideMark/>
          </w:tcPr>
          <w:p w14:paraId="559D9FD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Oral Only, Extended Release</w:t>
            </w:r>
          </w:p>
        </w:tc>
      </w:tr>
      <w:tr w:rsidR="005C3DA8" w:rsidRPr="00B6233E" w14:paraId="7E40336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5BC6C2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OW </w:t>
            </w:r>
          </w:p>
        </w:tc>
        <w:tc>
          <w:tcPr>
            <w:tcW w:w="6888" w:type="dxa"/>
            <w:tcBorders>
              <w:top w:val="nil"/>
              <w:left w:val="nil"/>
              <w:bottom w:val="single" w:sz="4" w:space="0" w:color="auto"/>
              <w:right w:val="single" w:sz="4" w:space="0" w:color="auto"/>
            </w:tcBorders>
            <w:noWrap/>
            <w:vAlign w:val="bottom"/>
            <w:hideMark/>
          </w:tcPr>
          <w:p w14:paraId="288E82E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Ointment With Applicator</w:t>
            </w:r>
          </w:p>
        </w:tc>
      </w:tr>
      <w:tr w:rsidR="005C3DA8" w:rsidRPr="00B6233E" w14:paraId="3A9E0E8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001CB3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PA </w:t>
            </w:r>
          </w:p>
        </w:tc>
        <w:tc>
          <w:tcPr>
            <w:tcW w:w="6888" w:type="dxa"/>
            <w:tcBorders>
              <w:top w:val="nil"/>
              <w:left w:val="nil"/>
              <w:bottom w:val="single" w:sz="4" w:space="0" w:color="auto"/>
              <w:right w:val="single" w:sz="4" w:space="0" w:color="auto"/>
            </w:tcBorders>
            <w:noWrap/>
            <w:vAlign w:val="bottom"/>
            <w:hideMark/>
          </w:tcPr>
          <w:p w14:paraId="5FDCF48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Powder (Gram)</w:t>
            </w:r>
          </w:p>
        </w:tc>
      </w:tr>
      <w:tr w:rsidR="005C3DA8" w:rsidRPr="00B6233E" w14:paraId="1895058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CA021D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PC </w:t>
            </w:r>
          </w:p>
        </w:tc>
        <w:tc>
          <w:tcPr>
            <w:tcW w:w="6888" w:type="dxa"/>
            <w:tcBorders>
              <w:top w:val="nil"/>
              <w:left w:val="nil"/>
              <w:bottom w:val="single" w:sz="4" w:space="0" w:color="auto"/>
              <w:right w:val="single" w:sz="4" w:space="0" w:color="auto"/>
            </w:tcBorders>
            <w:noWrap/>
            <w:vAlign w:val="bottom"/>
            <w:hideMark/>
          </w:tcPr>
          <w:p w14:paraId="063E216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Crystals</w:t>
            </w:r>
          </w:p>
        </w:tc>
      </w:tr>
      <w:tr w:rsidR="005C3DA8" w:rsidRPr="00B6233E" w14:paraId="0C68008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802B97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PG </w:t>
            </w:r>
          </w:p>
        </w:tc>
        <w:tc>
          <w:tcPr>
            <w:tcW w:w="6888" w:type="dxa"/>
            <w:tcBorders>
              <w:top w:val="nil"/>
              <w:left w:val="nil"/>
              <w:bottom w:val="single" w:sz="4" w:space="0" w:color="auto"/>
              <w:right w:val="single" w:sz="4" w:space="0" w:color="auto"/>
            </w:tcBorders>
            <w:noWrap/>
            <w:vAlign w:val="bottom"/>
            <w:hideMark/>
          </w:tcPr>
          <w:p w14:paraId="0B92739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Granules (Gram)</w:t>
            </w:r>
          </w:p>
        </w:tc>
      </w:tr>
      <w:tr w:rsidR="005C3DA8" w:rsidRPr="00B6233E" w14:paraId="159DCF0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CEA05A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PI </w:t>
            </w:r>
          </w:p>
        </w:tc>
        <w:tc>
          <w:tcPr>
            <w:tcW w:w="6888" w:type="dxa"/>
            <w:tcBorders>
              <w:top w:val="nil"/>
              <w:left w:val="nil"/>
              <w:bottom w:val="single" w:sz="4" w:space="0" w:color="auto"/>
              <w:right w:val="single" w:sz="4" w:space="0" w:color="auto"/>
            </w:tcBorders>
            <w:noWrap/>
            <w:vAlign w:val="bottom"/>
            <w:hideMark/>
          </w:tcPr>
          <w:p w14:paraId="08E6B44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 Reconstituted, Oral</w:t>
            </w:r>
          </w:p>
        </w:tc>
      </w:tr>
      <w:tr w:rsidR="005C3DA8" w:rsidRPr="00B6233E" w14:paraId="3B8BFCA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21BCF8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PJ </w:t>
            </w:r>
          </w:p>
        </w:tc>
        <w:tc>
          <w:tcPr>
            <w:tcW w:w="6888" w:type="dxa"/>
            <w:tcBorders>
              <w:top w:val="nil"/>
              <w:left w:val="nil"/>
              <w:bottom w:val="single" w:sz="4" w:space="0" w:color="auto"/>
              <w:right w:val="single" w:sz="4" w:space="0" w:color="auto"/>
            </w:tcBorders>
            <w:noWrap/>
            <w:vAlign w:val="bottom"/>
            <w:hideMark/>
          </w:tcPr>
          <w:p w14:paraId="5FF455C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 Extended Release 12 Hr</w:t>
            </w:r>
          </w:p>
        </w:tc>
      </w:tr>
      <w:tr w:rsidR="005C3DA8" w:rsidRPr="00B6233E" w14:paraId="1CC1BAF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467629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PK </w:t>
            </w:r>
          </w:p>
        </w:tc>
        <w:tc>
          <w:tcPr>
            <w:tcW w:w="6888" w:type="dxa"/>
            <w:tcBorders>
              <w:top w:val="nil"/>
              <w:left w:val="nil"/>
              <w:bottom w:val="single" w:sz="4" w:space="0" w:color="auto"/>
              <w:right w:val="single" w:sz="4" w:space="0" w:color="auto"/>
            </w:tcBorders>
            <w:noWrap/>
            <w:vAlign w:val="bottom"/>
            <w:hideMark/>
          </w:tcPr>
          <w:p w14:paraId="0D3DF3E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Patch, Transdermal Weekly</w:t>
            </w:r>
          </w:p>
        </w:tc>
      </w:tr>
      <w:tr w:rsidR="005C3DA8" w:rsidRPr="00B6233E" w14:paraId="3266566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F2F0A8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PL </w:t>
            </w:r>
          </w:p>
        </w:tc>
        <w:tc>
          <w:tcPr>
            <w:tcW w:w="6888" w:type="dxa"/>
            <w:tcBorders>
              <w:top w:val="nil"/>
              <w:left w:val="nil"/>
              <w:bottom w:val="single" w:sz="4" w:space="0" w:color="auto"/>
              <w:right w:val="single" w:sz="4" w:space="0" w:color="auto"/>
            </w:tcBorders>
            <w:noWrap/>
            <w:vAlign w:val="bottom"/>
            <w:hideMark/>
          </w:tcPr>
          <w:p w14:paraId="5AB37A4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Cleanser (Gram)</w:t>
            </w:r>
          </w:p>
        </w:tc>
      </w:tr>
      <w:tr w:rsidR="005C3DA8" w:rsidRPr="00B6233E" w14:paraId="0698F1B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B0D5CC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PP </w:t>
            </w:r>
          </w:p>
        </w:tc>
        <w:tc>
          <w:tcPr>
            <w:tcW w:w="6888" w:type="dxa"/>
            <w:tcBorders>
              <w:top w:val="nil"/>
              <w:left w:val="nil"/>
              <w:bottom w:val="single" w:sz="4" w:space="0" w:color="auto"/>
              <w:right w:val="single" w:sz="4" w:space="0" w:color="auto"/>
            </w:tcBorders>
            <w:noWrap/>
            <w:vAlign w:val="bottom"/>
            <w:hideMark/>
          </w:tcPr>
          <w:p w14:paraId="6AACE9F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Packet (Ea)</w:t>
            </w:r>
          </w:p>
        </w:tc>
      </w:tr>
      <w:tr w:rsidR="005C3DA8" w:rsidRPr="00B6233E" w14:paraId="2E94752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47CCCE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PQ </w:t>
            </w:r>
          </w:p>
        </w:tc>
        <w:tc>
          <w:tcPr>
            <w:tcW w:w="6888" w:type="dxa"/>
            <w:tcBorders>
              <w:top w:val="nil"/>
              <w:left w:val="nil"/>
              <w:bottom w:val="single" w:sz="4" w:space="0" w:color="auto"/>
              <w:right w:val="single" w:sz="4" w:space="0" w:color="auto"/>
            </w:tcBorders>
            <w:noWrap/>
            <w:vAlign w:val="bottom"/>
            <w:hideMark/>
          </w:tcPr>
          <w:p w14:paraId="32CE475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Patch, Transdermal Semiweekly</w:t>
            </w:r>
          </w:p>
        </w:tc>
      </w:tr>
      <w:tr w:rsidR="005C3DA8" w:rsidRPr="00B6233E" w14:paraId="69DD8D9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05F461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PR </w:t>
            </w:r>
          </w:p>
        </w:tc>
        <w:tc>
          <w:tcPr>
            <w:tcW w:w="6888" w:type="dxa"/>
            <w:tcBorders>
              <w:top w:val="nil"/>
              <w:left w:val="nil"/>
              <w:bottom w:val="single" w:sz="4" w:space="0" w:color="auto"/>
              <w:right w:val="single" w:sz="4" w:space="0" w:color="auto"/>
            </w:tcBorders>
            <w:noWrap/>
            <w:vAlign w:val="bottom"/>
            <w:hideMark/>
          </w:tcPr>
          <w:p w14:paraId="3211A46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Patch, Transdermal 72 Hours</w:t>
            </w:r>
          </w:p>
        </w:tc>
      </w:tr>
      <w:tr w:rsidR="005C3DA8" w:rsidRPr="00B6233E" w14:paraId="3A2C4B2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38CAE5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PS </w:t>
            </w:r>
          </w:p>
        </w:tc>
        <w:tc>
          <w:tcPr>
            <w:tcW w:w="6888" w:type="dxa"/>
            <w:tcBorders>
              <w:top w:val="nil"/>
              <w:left w:val="nil"/>
              <w:bottom w:val="single" w:sz="4" w:space="0" w:color="auto"/>
              <w:right w:val="single" w:sz="4" w:space="0" w:color="auto"/>
            </w:tcBorders>
            <w:noWrap/>
            <w:vAlign w:val="bottom"/>
            <w:hideMark/>
          </w:tcPr>
          <w:p w14:paraId="7709486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Adhesive Patch, Medicated</w:t>
            </w:r>
          </w:p>
        </w:tc>
      </w:tr>
      <w:tr w:rsidR="005C3DA8" w:rsidRPr="00B6233E" w14:paraId="400D796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04BCAA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PV </w:t>
            </w:r>
          </w:p>
        </w:tc>
        <w:tc>
          <w:tcPr>
            <w:tcW w:w="6888" w:type="dxa"/>
            <w:tcBorders>
              <w:top w:val="nil"/>
              <w:left w:val="nil"/>
              <w:bottom w:val="single" w:sz="4" w:space="0" w:color="auto"/>
              <w:right w:val="single" w:sz="4" w:space="0" w:color="auto"/>
            </w:tcBorders>
            <w:noWrap/>
            <w:vAlign w:val="bottom"/>
            <w:hideMark/>
          </w:tcPr>
          <w:p w14:paraId="06A9ED9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Patch, Transdermal 24 Hours</w:t>
            </w:r>
          </w:p>
        </w:tc>
      </w:tr>
      <w:tr w:rsidR="005C3DA8" w:rsidRPr="00B6233E" w14:paraId="7D7DBBC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FF818D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QA </w:t>
            </w:r>
          </w:p>
        </w:tc>
        <w:tc>
          <w:tcPr>
            <w:tcW w:w="6888" w:type="dxa"/>
            <w:tcBorders>
              <w:top w:val="nil"/>
              <w:left w:val="nil"/>
              <w:bottom w:val="single" w:sz="4" w:space="0" w:color="auto"/>
              <w:right w:val="single" w:sz="4" w:space="0" w:color="auto"/>
            </w:tcBorders>
            <w:noWrap/>
            <w:vAlign w:val="bottom"/>
            <w:hideMark/>
          </w:tcPr>
          <w:p w14:paraId="4BDD226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Suppository, Rectal</w:t>
            </w:r>
          </w:p>
        </w:tc>
      </w:tr>
      <w:tr w:rsidR="005C3DA8" w:rsidRPr="00B6233E" w14:paraId="4F104E1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B98E25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QB </w:t>
            </w:r>
          </w:p>
        </w:tc>
        <w:tc>
          <w:tcPr>
            <w:tcW w:w="6888" w:type="dxa"/>
            <w:tcBorders>
              <w:top w:val="nil"/>
              <w:left w:val="nil"/>
              <w:bottom w:val="single" w:sz="4" w:space="0" w:color="auto"/>
              <w:right w:val="single" w:sz="4" w:space="0" w:color="auto"/>
            </w:tcBorders>
            <w:noWrap/>
            <w:vAlign w:val="bottom"/>
            <w:hideMark/>
          </w:tcPr>
          <w:p w14:paraId="1330B80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Insert</w:t>
            </w:r>
          </w:p>
        </w:tc>
      </w:tr>
      <w:tr w:rsidR="005C3DA8" w:rsidRPr="00B6233E" w14:paraId="2929E39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F8FA92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lastRenderedPageBreak/>
              <w:t xml:space="preserve">QC </w:t>
            </w:r>
          </w:p>
        </w:tc>
        <w:tc>
          <w:tcPr>
            <w:tcW w:w="6888" w:type="dxa"/>
            <w:tcBorders>
              <w:top w:val="nil"/>
              <w:left w:val="nil"/>
              <w:bottom w:val="single" w:sz="4" w:space="0" w:color="auto"/>
              <w:right w:val="single" w:sz="4" w:space="0" w:color="auto"/>
            </w:tcBorders>
            <w:noWrap/>
            <w:vAlign w:val="bottom"/>
            <w:hideMark/>
          </w:tcPr>
          <w:p w14:paraId="055857B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Suppository, Vaginal</w:t>
            </w:r>
          </w:p>
        </w:tc>
      </w:tr>
      <w:tr w:rsidR="005C3DA8" w:rsidRPr="00B6233E" w14:paraId="4D8E184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70C149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QV </w:t>
            </w:r>
          </w:p>
        </w:tc>
        <w:tc>
          <w:tcPr>
            <w:tcW w:w="6888" w:type="dxa"/>
            <w:tcBorders>
              <w:top w:val="nil"/>
              <w:left w:val="nil"/>
              <w:bottom w:val="single" w:sz="4" w:space="0" w:color="auto"/>
              <w:right w:val="single" w:sz="4" w:space="0" w:color="auto"/>
            </w:tcBorders>
            <w:noWrap/>
            <w:vAlign w:val="bottom"/>
            <w:hideMark/>
          </w:tcPr>
          <w:p w14:paraId="357E68F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Ring, Vaginal</w:t>
            </w:r>
          </w:p>
        </w:tc>
      </w:tr>
      <w:tr w:rsidR="005C3DA8" w:rsidRPr="00B6233E" w14:paraId="0C052DE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F467DB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QY </w:t>
            </w:r>
          </w:p>
        </w:tc>
        <w:tc>
          <w:tcPr>
            <w:tcW w:w="6888" w:type="dxa"/>
            <w:tcBorders>
              <w:top w:val="nil"/>
              <w:left w:val="nil"/>
              <w:bottom w:val="single" w:sz="4" w:space="0" w:color="auto"/>
              <w:right w:val="single" w:sz="4" w:space="0" w:color="auto"/>
            </w:tcBorders>
            <w:noWrap/>
            <w:vAlign w:val="bottom"/>
            <w:hideMark/>
          </w:tcPr>
          <w:p w14:paraId="2E519D1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Capsule, Extended Release Triphasic 24hr</w:t>
            </w:r>
          </w:p>
        </w:tc>
      </w:tr>
      <w:tr w:rsidR="005C3DA8" w:rsidRPr="00B6233E" w14:paraId="4721FFF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DBE3AD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QZ </w:t>
            </w:r>
          </w:p>
        </w:tc>
        <w:tc>
          <w:tcPr>
            <w:tcW w:w="6888" w:type="dxa"/>
            <w:tcBorders>
              <w:top w:val="nil"/>
              <w:left w:val="nil"/>
              <w:bottom w:val="single" w:sz="4" w:space="0" w:color="auto"/>
              <w:right w:val="single" w:sz="4" w:space="0" w:color="auto"/>
            </w:tcBorders>
            <w:noWrap/>
            <w:vAlign w:val="bottom"/>
            <w:hideMark/>
          </w:tcPr>
          <w:p w14:paraId="45E396E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Release,Reconst.24hr</w:t>
            </w:r>
          </w:p>
        </w:tc>
      </w:tr>
      <w:tr w:rsidR="005C3DA8" w:rsidRPr="00B6233E" w14:paraId="66DCB8F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E65F9A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RB </w:t>
            </w:r>
          </w:p>
        </w:tc>
        <w:tc>
          <w:tcPr>
            <w:tcW w:w="6888" w:type="dxa"/>
            <w:tcBorders>
              <w:top w:val="nil"/>
              <w:left w:val="nil"/>
              <w:bottom w:val="single" w:sz="4" w:space="0" w:color="auto"/>
              <w:right w:val="single" w:sz="4" w:space="0" w:color="auto"/>
            </w:tcBorders>
            <w:noWrap/>
            <w:vAlign w:val="bottom"/>
            <w:hideMark/>
          </w:tcPr>
          <w:p w14:paraId="292761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Emulsion (Gram)</w:t>
            </w:r>
          </w:p>
        </w:tc>
      </w:tr>
      <w:tr w:rsidR="005C3DA8" w:rsidRPr="00B6233E" w14:paraId="6D1A2D6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CB0D5D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RL </w:t>
            </w:r>
          </w:p>
        </w:tc>
        <w:tc>
          <w:tcPr>
            <w:tcW w:w="6888" w:type="dxa"/>
            <w:tcBorders>
              <w:top w:val="nil"/>
              <w:left w:val="nil"/>
              <w:bottom w:val="single" w:sz="4" w:space="0" w:color="auto"/>
              <w:right w:val="single" w:sz="4" w:space="0" w:color="auto"/>
            </w:tcBorders>
            <w:noWrap/>
            <w:vAlign w:val="bottom"/>
            <w:hideMark/>
          </w:tcPr>
          <w:p w14:paraId="67095BF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Liquid (Gram)</w:t>
            </w:r>
          </w:p>
        </w:tc>
      </w:tr>
      <w:tr w:rsidR="005C3DA8" w:rsidRPr="00B6233E" w14:paraId="31B4C9B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04BDED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RP </w:t>
            </w:r>
          </w:p>
        </w:tc>
        <w:tc>
          <w:tcPr>
            <w:tcW w:w="6888" w:type="dxa"/>
            <w:tcBorders>
              <w:top w:val="nil"/>
              <w:left w:val="nil"/>
              <w:bottom w:val="single" w:sz="4" w:space="0" w:color="auto"/>
              <w:right w:val="single" w:sz="4" w:space="0" w:color="auto"/>
            </w:tcBorders>
            <w:noWrap/>
            <w:vAlign w:val="bottom"/>
            <w:hideMark/>
          </w:tcPr>
          <w:p w14:paraId="19B0E10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Drops, With Applicator (</w:t>
            </w:r>
            <w:r>
              <w:rPr>
                <w:rFonts w:eastAsia="Times New Roman" w:cstheme="minorHAnsi"/>
                <w:color w:val="000000"/>
                <w:sz w:val="24"/>
                <w:szCs w:val="24"/>
              </w:rPr>
              <w:t>ml</w:t>
            </w:r>
            <w:r w:rsidRPr="00B6233E">
              <w:rPr>
                <w:rFonts w:eastAsia="Times New Roman" w:cstheme="minorHAnsi"/>
                <w:color w:val="000000"/>
                <w:sz w:val="24"/>
                <w:szCs w:val="24"/>
              </w:rPr>
              <w:t>)</w:t>
            </w:r>
          </w:p>
        </w:tc>
      </w:tr>
      <w:tr w:rsidR="005C3DA8" w:rsidRPr="00B6233E" w14:paraId="0B29DF7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FAB4FF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SA </w:t>
            </w:r>
          </w:p>
        </w:tc>
        <w:tc>
          <w:tcPr>
            <w:tcW w:w="6888" w:type="dxa"/>
            <w:tcBorders>
              <w:top w:val="nil"/>
              <w:left w:val="nil"/>
              <w:bottom w:val="single" w:sz="4" w:space="0" w:color="auto"/>
              <w:right w:val="single" w:sz="4" w:space="0" w:color="auto"/>
            </w:tcBorders>
            <w:noWrap/>
            <w:vAlign w:val="bottom"/>
            <w:hideMark/>
          </w:tcPr>
          <w:p w14:paraId="6A27927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 Non-Oral</w:t>
            </w:r>
          </w:p>
        </w:tc>
      </w:tr>
      <w:tr w:rsidR="005C3DA8" w:rsidRPr="00B6233E" w14:paraId="66C11C1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06F30C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SC </w:t>
            </w:r>
          </w:p>
        </w:tc>
        <w:tc>
          <w:tcPr>
            <w:tcW w:w="6888" w:type="dxa"/>
            <w:tcBorders>
              <w:top w:val="nil"/>
              <w:left w:val="nil"/>
              <w:bottom w:val="single" w:sz="4" w:space="0" w:color="auto"/>
              <w:right w:val="single" w:sz="4" w:space="0" w:color="auto"/>
            </w:tcBorders>
            <w:noWrap/>
            <w:vAlign w:val="bottom"/>
            <w:hideMark/>
          </w:tcPr>
          <w:p w14:paraId="24AEF38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 Oral (Final Dose Form)</w:t>
            </w:r>
          </w:p>
        </w:tc>
      </w:tr>
      <w:tr w:rsidR="005C3DA8" w:rsidRPr="00B6233E" w14:paraId="4453FA7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9608CD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SE </w:t>
            </w:r>
          </w:p>
        </w:tc>
        <w:tc>
          <w:tcPr>
            <w:tcW w:w="6888" w:type="dxa"/>
            <w:tcBorders>
              <w:top w:val="nil"/>
              <w:left w:val="nil"/>
              <w:bottom w:val="single" w:sz="4" w:space="0" w:color="auto"/>
              <w:right w:val="single" w:sz="4" w:space="0" w:color="auto"/>
            </w:tcBorders>
            <w:noWrap/>
            <w:vAlign w:val="bottom"/>
            <w:hideMark/>
          </w:tcPr>
          <w:p w14:paraId="28078A5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Elixir</w:t>
            </w:r>
          </w:p>
        </w:tc>
      </w:tr>
      <w:tr w:rsidR="005C3DA8" w:rsidRPr="00B6233E" w14:paraId="7DCBDDD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4BC513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SF </w:t>
            </w:r>
          </w:p>
        </w:tc>
        <w:tc>
          <w:tcPr>
            <w:tcW w:w="6888" w:type="dxa"/>
            <w:tcBorders>
              <w:top w:val="nil"/>
              <w:left w:val="nil"/>
              <w:bottom w:val="single" w:sz="4" w:space="0" w:color="auto"/>
              <w:right w:val="single" w:sz="4" w:space="0" w:color="auto"/>
            </w:tcBorders>
            <w:noWrap/>
            <w:vAlign w:val="bottom"/>
            <w:hideMark/>
          </w:tcPr>
          <w:p w14:paraId="278393D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Enema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3A6895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10B9F6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SJ </w:t>
            </w:r>
          </w:p>
        </w:tc>
        <w:tc>
          <w:tcPr>
            <w:tcW w:w="6888" w:type="dxa"/>
            <w:tcBorders>
              <w:top w:val="nil"/>
              <w:left w:val="nil"/>
              <w:bottom w:val="single" w:sz="4" w:space="0" w:color="auto"/>
              <w:right w:val="single" w:sz="4" w:space="0" w:color="auto"/>
            </w:tcBorders>
            <w:noWrap/>
            <w:vAlign w:val="bottom"/>
            <w:hideMark/>
          </w:tcPr>
          <w:p w14:paraId="05EE57A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 Oral</w:t>
            </w:r>
          </w:p>
        </w:tc>
      </w:tr>
      <w:tr w:rsidR="005C3DA8" w:rsidRPr="00B6233E" w14:paraId="19805F4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6EF0A3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SK </w:t>
            </w:r>
          </w:p>
        </w:tc>
        <w:tc>
          <w:tcPr>
            <w:tcW w:w="6888" w:type="dxa"/>
            <w:tcBorders>
              <w:top w:val="nil"/>
              <w:left w:val="nil"/>
              <w:bottom w:val="single" w:sz="4" w:space="0" w:color="auto"/>
              <w:right w:val="single" w:sz="4" w:space="0" w:color="auto"/>
            </w:tcBorders>
            <w:noWrap/>
            <w:vAlign w:val="bottom"/>
            <w:hideMark/>
          </w:tcPr>
          <w:p w14:paraId="5B67003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Lotion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CC2A43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CD4E99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SL </w:t>
            </w:r>
          </w:p>
        </w:tc>
        <w:tc>
          <w:tcPr>
            <w:tcW w:w="6888" w:type="dxa"/>
            <w:tcBorders>
              <w:top w:val="nil"/>
              <w:left w:val="nil"/>
              <w:bottom w:val="single" w:sz="4" w:space="0" w:color="auto"/>
              <w:right w:val="single" w:sz="4" w:space="0" w:color="auto"/>
            </w:tcBorders>
            <w:noWrap/>
            <w:vAlign w:val="bottom"/>
            <w:hideMark/>
          </w:tcPr>
          <w:p w14:paraId="3F11E67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Liquid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36A5F4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222B50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SM </w:t>
            </w:r>
          </w:p>
        </w:tc>
        <w:tc>
          <w:tcPr>
            <w:tcW w:w="6888" w:type="dxa"/>
            <w:tcBorders>
              <w:top w:val="nil"/>
              <w:left w:val="nil"/>
              <w:bottom w:val="single" w:sz="4" w:space="0" w:color="auto"/>
              <w:right w:val="single" w:sz="4" w:space="0" w:color="auto"/>
            </w:tcBorders>
            <w:noWrap/>
            <w:vAlign w:val="bottom"/>
            <w:hideMark/>
          </w:tcPr>
          <w:p w14:paraId="4887F90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Mouthwash</w:t>
            </w:r>
          </w:p>
        </w:tc>
      </w:tr>
      <w:tr w:rsidR="005C3DA8" w:rsidRPr="00B6233E" w14:paraId="718163E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2D72FA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SN </w:t>
            </w:r>
          </w:p>
        </w:tc>
        <w:tc>
          <w:tcPr>
            <w:tcW w:w="6888" w:type="dxa"/>
            <w:tcBorders>
              <w:top w:val="nil"/>
              <w:left w:val="nil"/>
              <w:bottom w:val="single" w:sz="4" w:space="0" w:color="auto"/>
              <w:right w:val="single" w:sz="4" w:space="0" w:color="auto"/>
            </w:tcBorders>
            <w:noWrap/>
            <w:vAlign w:val="bottom"/>
            <w:hideMark/>
          </w:tcPr>
          <w:p w14:paraId="544B8D8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 Drops</w:t>
            </w:r>
            <w:r>
              <w:rPr>
                <w:rFonts w:eastAsia="Times New Roman" w:cstheme="minorHAnsi"/>
                <w:color w:val="000000"/>
                <w:sz w:val="24"/>
                <w:szCs w:val="24"/>
              </w:rPr>
              <w:t xml:space="preserve"> </w:t>
            </w:r>
            <w:r w:rsidRPr="00B6233E">
              <w:rPr>
                <w:rFonts w:eastAsia="Times New Roman" w:cstheme="minorHAnsi"/>
                <w:color w:val="000000"/>
                <w:sz w:val="24"/>
                <w:szCs w:val="24"/>
              </w:rPr>
              <w:t>(Final Dosage Form)(</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5766CA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BE2C2C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SO </w:t>
            </w:r>
          </w:p>
        </w:tc>
        <w:tc>
          <w:tcPr>
            <w:tcW w:w="6888" w:type="dxa"/>
            <w:tcBorders>
              <w:top w:val="nil"/>
              <w:left w:val="nil"/>
              <w:bottom w:val="single" w:sz="4" w:space="0" w:color="auto"/>
              <w:right w:val="single" w:sz="4" w:space="0" w:color="auto"/>
            </w:tcBorders>
            <w:noWrap/>
            <w:vAlign w:val="bottom"/>
            <w:hideMark/>
          </w:tcPr>
          <w:p w14:paraId="1556292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Drops</w:t>
            </w:r>
          </w:p>
        </w:tc>
      </w:tr>
      <w:tr w:rsidR="005C3DA8" w:rsidRPr="00B6233E" w14:paraId="38F9F0BA"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B3228B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SQ </w:t>
            </w:r>
          </w:p>
        </w:tc>
        <w:tc>
          <w:tcPr>
            <w:tcW w:w="6888" w:type="dxa"/>
            <w:tcBorders>
              <w:top w:val="nil"/>
              <w:left w:val="nil"/>
              <w:bottom w:val="single" w:sz="4" w:space="0" w:color="auto"/>
              <w:right w:val="single" w:sz="4" w:space="0" w:color="auto"/>
            </w:tcBorders>
            <w:noWrap/>
            <w:vAlign w:val="bottom"/>
            <w:hideMark/>
          </w:tcPr>
          <w:p w14:paraId="5E4FDD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Oil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23225FC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794E65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SS </w:t>
            </w:r>
          </w:p>
        </w:tc>
        <w:tc>
          <w:tcPr>
            <w:tcW w:w="6888" w:type="dxa"/>
            <w:tcBorders>
              <w:top w:val="nil"/>
              <w:left w:val="nil"/>
              <w:bottom w:val="single" w:sz="4" w:space="0" w:color="auto"/>
              <w:right w:val="single" w:sz="4" w:space="0" w:color="auto"/>
            </w:tcBorders>
            <w:noWrap/>
            <w:vAlign w:val="bottom"/>
            <w:hideMark/>
          </w:tcPr>
          <w:p w14:paraId="5655581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Shampoo</w:t>
            </w:r>
          </w:p>
        </w:tc>
      </w:tr>
      <w:tr w:rsidR="005C3DA8" w:rsidRPr="00B6233E" w14:paraId="539E7032"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8C1FA5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ST </w:t>
            </w:r>
          </w:p>
        </w:tc>
        <w:tc>
          <w:tcPr>
            <w:tcW w:w="6888" w:type="dxa"/>
            <w:tcBorders>
              <w:top w:val="nil"/>
              <w:left w:val="nil"/>
              <w:bottom w:val="single" w:sz="4" w:space="0" w:color="auto"/>
              <w:right w:val="single" w:sz="4" w:space="0" w:color="auto"/>
            </w:tcBorders>
            <w:noWrap/>
            <w:vAlign w:val="bottom"/>
            <w:hideMark/>
          </w:tcPr>
          <w:p w14:paraId="44AD9E4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Syrup</w:t>
            </w:r>
          </w:p>
        </w:tc>
      </w:tr>
      <w:tr w:rsidR="005C3DA8" w:rsidRPr="00B6233E" w14:paraId="33DAFA2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0431CE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SW </w:t>
            </w:r>
          </w:p>
        </w:tc>
        <w:tc>
          <w:tcPr>
            <w:tcW w:w="6888" w:type="dxa"/>
            <w:tcBorders>
              <w:top w:val="nil"/>
              <w:left w:val="nil"/>
              <w:bottom w:val="single" w:sz="4" w:space="0" w:color="auto"/>
              <w:right w:val="single" w:sz="4" w:space="0" w:color="auto"/>
            </w:tcBorders>
            <w:noWrap/>
            <w:vAlign w:val="bottom"/>
            <w:hideMark/>
          </w:tcPr>
          <w:p w14:paraId="29B8DBF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 Irrigation</w:t>
            </w:r>
          </w:p>
        </w:tc>
      </w:tr>
      <w:tr w:rsidR="005C3DA8" w:rsidRPr="00B6233E" w14:paraId="233B6FF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2BBA29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SX </w:t>
            </w:r>
          </w:p>
        </w:tc>
        <w:tc>
          <w:tcPr>
            <w:tcW w:w="6888" w:type="dxa"/>
            <w:tcBorders>
              <w:top w:val="nil"/>
              <w:left w:val="nil"/>
              <w:bottom w:val="single" w:sz="4" w:space="0" w:color="auto"/>
              <w:right w:val="single" w:sz="4" w:space="0" w:color="auto"/>
            </w:tcBorders>
            <w:noWrap/>
            <w:vAlign w:val="bottom"/>
            <w:hideMark/>
          </w:tcPr>
          <w:p w14:paraId="2358DDA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Tincture</w:t>
            </w:r>
          </w:p>
        </w:tc>
      </w:tr>
      <w:tr w:rsidR="005C3DA8" w:rsidRPr="00B6233E" w14:paraId="6ED5E51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A43F21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SY </w:t>
            </w:r>
          </w:p>
        </w:tc>
        <w:tc>
          <w:tcPr>
            <w:tcW w:w="6888" w:type="dxa"/>
            <w:tcBorders>
              <w:top w:val="nil"/>
              <w:left w:val="nil"/>
              <w:bottom w:val="single" w:sz="4" w:space="0" w:color="auto"/>
              <w:right w:val="single" w:sz="4" w:space="0" w:color="auto"/>
            </w:tcBorders>
            <w:noWrap/>
            <w:vAlign w:val="bottom"/>
            <w:hideMark/>
          </w:tcPr>
          <w:p w14:paraId="5BABF4A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Concentrate, Oral</w:t>
            </w:r>
          </w:p>
        </w:tc>
      </w:tr>
      <w:tr w:rsidR="005C3DA8" w:rsidRPr="00B6233E" w14:paraId="3A47176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EC27A3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SZ </w:t>
            </w:r>
          </w:p>
        </w:tc>
        <w:tc>
          <w:tcPr>
            <w:tcW w:w="6888" w:type="dxa"/>
            <w:tcBorders>
              <w:top w:val="nil"/>
              <w:left w:val="nil"/>
              <w:bottom w:val="single" w:sz="4" w:space="0" w:color="auto"/>
              <w:right w:val="single" w:sz="4" w:space="0" w:color="auto"/>
            </w:tcBorders>
            <w:noWrap/>
            <w:vAlign w:val="bottom"/>
            <w:hideMark/>
          </w:tcPr>
          <w:p w14:paraId="25D6BE1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Lotion (Gram)</w:t>
            </w:r>
          </w:p>
        </w:tc>
      </w:tr>
      <w:tr w:rsidR="005C3DA8" w:rsidRPr="00B6233E" w14:paraId="2BFCF76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4589F5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TA </w:t>
            </w:r>
          </w:p>
        </w:tc>
        <w:tc>
          <w:tcPr>
            <w:tcW w:w="6888" w:type="dxa"/>
            <w:tcBorders>
              <w:top w:val="nil"/>
              <w:left w:val="nil"/>
              <w:bottom w:val="single" w:sz="4" w:space="0" w:color="auto"/>
              <w:right w:val="single" w:sz="4" w:space="0" w:color="auto"/>
            </w:tcBorders>
            <w:noWrap/>
            <w:vAlign w:val="bottom"/>
            <w:hideMark/>
          </w:tcPr>
          <w:p w14:paraId="66E64BF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p>
        </w:tc>
      </w:tr>
      <w:tr w:rsidR="005C3DA8" w:rsidRPr="00B6233E" w14:paraId="70EB75E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2AC1ED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TB </w:t>
            </w:r>
          </w:p>
        </w:tc>
        <w:tc>
          <w:tcPr>
            <w:tcW w:w="6888" w:type="dxa"/>
            <w:tcBorders>
              <w:top w:val="nil"/>
              <w:left w:val="nil"/>
              <w:bottom w:val="single" w:sz="4" w:space="0" w:color="auto"/>
              <w:right w:val="single" w:sz="4" w:space="0" w:color="auto"/>
            </w:tcBorders>
            <w:noWrap/>
            <w:vAlign w:val="bottom"/>
            <w:hideMark/>
          </w:tcPr>
          <w:p w14:paraId="40289BB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Soluble</w:t>
            </w:r>
          </w:p>
        </w:tc>
      </w:tr>
      <w:tr w:rsidR="005C3DA8" w:rsidRPr="00B6233E" w14:paraId="566A05C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41618E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TC </w:t>
            </w:r>
          </w:p>
        </w:tc>
        <w:tc>
          <w:tcPr>
            <w:tcW w:w="6888" w:type="dxa"/>
            <w:tcBorders>
              <w:top w:val="nil"/>
              <w:left w:val="nil"/>
              <w:bottom w:val="single" w:sz="4" w:space="0" w:color="auto"/>
              <w:right w:val="single" w:sz="4" w:space="0" w:color="auto"/>
            </w:tcBorders>
            <w:noWrap/>
            <w:vAlign w:val="bottom"/>
            <w:hideMark/>
          </w:tcPr>
          <w:p w14:paraId="2EC4FEA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Chewable</w:t>
            </w:r>
          </w:p>
        </w:tc>
      </w:tr>
      <w:tr w:rsidR="005C3DA8" w:rsidRPr="00B6233E" w14:paraId="2836A388"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C6BF36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TE </w:t>
            </w:r>
          </w:p>
        </w:tc>
        <w:tc>
          <w:tcPr>
            <w:tcW w:w="6888" w:type="dxa"/>
            <w:tcBorders>
              <w:top w:val="nil"/>
              <w:left w:val="nil"/>
              <w:bottom w:val="single" w:sz="4" w:space="0" w:color="auto"/>
              <w:right w:val="single" w:sz="4" w:space="0" w:color="auto"/>
            </w:tcBorders>
            <w:noWrap/>
            <w:vAlign w:val="bottom"/>
            <w:hideMark/>
          </w:tcPr>
          <w:p w14:paraId="146600B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Delayed Release (Enteric Coated)</w:t>
            </w:r>
          </w:p>
        </w:tc>
      </w:tr>
      <w:tr w:rsidR="005C3DA8" w:rsidRPr="00B6233E" w14:paraId="5A98677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32C689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TF </w:t>
            </w:r>
          </w:p>
        </w:tc>
        <w:tc>
          <w:tcPr>
            <w:tcW w:w="6888" w:type="dxa"/>
            <w:tcBorders>
              <w:top w:val="nil"/>
              <w:left w:val="nil"/>
              <w:bottom w:val="single" w:sz="4" w:space="0" w:color="auto"/>
              <w:right w:val="single" w:sz="4" w:space="0" w:color="auto"/>
            </w:tcBorders>
            <w:noWrap/>
            <w:vAlign w:val="bottom"/>
            <w:hideMark/>
          </w:tcPr>
          <w:p w14:paraId="69B4DD3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Effervescent</w:t>
            </w:r>
          </w:p>
        </w:tc>
      </w:tr>
      <w:tr w:rsidR="005C3DA8" w:rsidRPr="00B6233E" w14:paraId="2BB2466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3C544AD"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TG </w:t>
            </w:r>
          </w:p>
        </w:tc>
        <w:tc>
          <w:tcPr>
            <w:tcW w:w="6888" w:type="dxa"/>
            <w:tcBorders>
              <w:top w:val="nil"/>
              <w:left w:val="nil"/>
              <w:bottom w:val="single" w:sz="4" w:space="0" w:color="auto"/>
              <w:right w:val="single" w:sz="4" w:space="0" w:color="auto"/>
            </w:tcBorders>
            <w:noWrap/>
            <w:vAlign w:val="bottom"/>
            <w:hideMark/>
          </w:tcPr>
          <w:p w14:paraId="61E8668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Gum</w:t>
            </w:r>
          </w:p>
        </w:tc>
      </w:tr>
      <w:tr w:rsidR="005C3DA8" w:rsidRPr="00B6233E" w14:paraId="4F7AFA3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1438C7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TH </w:t>
            </w:r>
          </w:p>
        </w:tc>
        <w:tc>
          <w:tcPr>
            <w:tcW w:w="6888" w:type="dxa"/>
            <w:tcBorders>
              <w:top w:val="nil"/>
              <w:left w:val="nil"/>
              <w:bottom w:val="single" w:sz="4" w:space="0" w:color="auto"/>
              <w:right w:val="single" w:sz="4" w:space="0" w:color="auto"/>
            </w:tcBorders>
            <w:noWrap/>
            <w:vAlign w:val="bottom"/>
            <w:hideMark/>
          </w:tcPr>
          <w:p w14:paraId="4770DA7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Hypodermic</w:t>
            </w:r>
          </w:p>
        </w:tc>
      </w:tr>
      <w:tr w:rsidR="005C3DA8" w:rsidRPr="00B6233E" w14:paraId="4BB229B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BDD5BF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TI </w:t>
            </w:r>
          </w:p>
        </w:tc>
        <w:tc>
          <w:tcPr>
            <w:tcW w:w="6888" w:type="dxa"/>
            <w:tcBorders>
              <w:top w:val="nil"/>
              <w:left w:val="nil"/>
              <w:bottom w:val="single" w:sz="4" w:space="0" w:color="auto"/>
              <w:right w:val="single" w:sz="4" w:space="0" w:color="auto"/>
            </w:tcBorders>
            <w:noWrap/>
            <w:vAlign w:val="bottom"/>
            <w:hideMark/>
          </w:tcPr>
          <w:p w14:paraId="361E83C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 24 Hr</w:t>
            </w:r>
          </w:p>
        </w:tc>
      </w:tr>
      <w:tr w:rsidR="005C3DA8" w:rsidRPr="00B6233E" w14:paraId="2412E68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CF7CCD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TL </w:t>
            </w:r>
          </w:p>
        </w:tc>
        <w:tc>
          <w:tcPr>
            <w:tcW w:w="6888" w:type="dxa"/>
            <w:tcBorders>
              <w:top w:val="nil"/>
              <w:left w:val="nil"/>
              <w:bottom w:val="single" w:sz="4" w:space="0" w:color="auto"/>
              <w:right w:val="single" w:sz="4" w:space="0" w:color="auto"/>
            </w:tcBorders>
            <w:noWrap/>
            <w:vAlign w:val="bottom"/>
            <w:hideMark/>
          </w:tcPr>
          <w:p w14:paraId="197B23A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Lozenge</w:t>
            </w:r>
          </w:p>
        </w:tc>
      </w:tr>
      <w:tr w:rsidR="005C3DA8" w:rsidRPr="00B6233E" w14:paraId="62F6C234"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422995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TM </w:t>
            </w:r>
          </w:p>
        </w:tc>
        <w:tc>
          <w:tcPr>
            <w:tcW w:w="6888" w:type="dxa"/>
            <w:tcBorders>
              <w:top w:val="nil"/>
              <w:left w:val="nil"/>
              <w:bottom w:val="single" w:sz="4" w:space="0" w:color="auto"/>
              <w:right w:val="single" w:sz="4" w:space="0" w:color="auto"/>
            </w:tcBorders>
            <w:noWrap/>
            <w:vAlign w:val="bottom"/>
            <w:hideMark/>
          </w:tcPr>
          <w:p w14:paraId="3E627A3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 12 Hr</w:t>
            </w:r>
          </w:p>
        </w:tc>
      </w:tr>
      <w:tr w:rsidR="005C3DA8" w:rsidRPr="00B6233E" w14:paraId="4DEB871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F85304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TP </w:t>
            </w:r>
          </w:p>
        </w:tc>
        <w:tc>
          <w:tcPr>
            <w:tcW w:w="6888" w:type="dxa"/>
            <w:tcBorders>
              <w:top w:val="nil"/>
              <w:left w:val="nil"/>
              <w:bottom w:val="single" w:sz="4" w:space="0" w:color="auto"/>
              <w:right w:val="single" w:sz="4" w:space="0" w:color="auto"/>
            </w:tcBorders>
            <w:noWrap/>
            <w:vAlign w:val="bottom"/>
            <w:hideMark/>
          </w:tcPr>
          <w:p w14:paraId="23995F5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Pellet (Ea)</w:t>
            </w:r>
          </w:p>
        </w:tc>
      </w:tr>
      <w:tr w:rsidR="005C3DA8" w:rsidRPr="00B6233E" w14:paraId="29BDE43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FAB3CB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TQ </w:t>
            </w:r>
          </w:p>
        </w:tc>
        <w:tc>
          <w:tcPr>
            <w:tcW w:w="6888" w:type="dxa"/>
            <w:tcBorders>
              <w:top w:val="nil"/>
              <w:left w:val="nil"/>
              <w:bottom w:val="single" w:sz="4" w:space="0" w:color="auto"/>
              <w:right w:val="single" w:sz="4" w:space="0" w:color="auto"/>
            </w:tcBorders>
            <w:noWrap/>
            <w:vAlign w:val="bottom"/>
            <w:hideMark/>
          </w:tcPr>
          <w:p w14:paraId="47447EB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 Release, Particles/Crystals</w:t>
            </w:r>
          </w:p>
        </w:tc>
      </w:tr>
      <w:tr w:rsidR="005C3DA8" w:rsidRPr="00B6233E" w14:paraId="3B9DECD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4E99CA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TS </w:t>
            </w:r>
          </w:p>
        </w:tc>
        <w:tc>
          <w:tcPr>
            <w:tcW w:w="6888" w:type="dxa"/>
            <w:tcBorders>
              <w:top w:val="nil"/>
              <w:left w:val="nil"/>
              <w:bottom w:val="single" w:sz="4" w:space="0" w:color="auto"/>
              <w:right w:val="single" w:sz="4" w:space="0" w:color="auto"/>
            </w:tcBorders>
            <w:noWrap/>
            <w:vAlign w:val="bottom"/>
            <w:hideMark/>
          </w:tcPr>
          <w:p w14:paraId="412B77C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w:t>
            </w:r>
          </w:p>
        </w:tc>
      </w:tr>
      <w:tr w:rsidR="005C3DA8" w:rsidRPr="00B6233E" w14:paraId="3639EA06"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49504F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TT </w:t>
            </w:r>
          </w:p>
        </w:tc>
        <w:tc>
          <w:tcPr>
            <w:tcW w:w="6888" w:type="dxa"/>
            <w:tcBorders>
              <w:top w:val="nil"/>
              <w:left w:val="nil"/>
              <w:bottom w:val="single" w:sz="4" w:space="0" w:color="auto"/>
              <w:right w:val="single" w:sz="4" w:space="0" w:color="auto"/>
            </w:tcBorders>
            <w:noWrap/>
            <w:vAlign w:val="bottom"/>
            <w:hideMark/>
          </w:tcPr>
          <w:p w14:paraId="53EC95C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Troche</w:t>
            </w:r>
          </w:p>
        </w:tc>
      </w:tr>
      <w:tr w:rsidR="005C3DA8" w:rsidRPr="00B6233E" w14:paraId="741236AD"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6D3CB0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TU </w:t>
            </w:r>
          </w:p>
        </w:tc>
        <w:tc>
          <w:tcPr>
            <w:tcW w:w="6888" w:type="dxa"/>
            <w:tcBorders>
              <w:top w:val="nil"/>
              <w:left w:val="nil"/>
              <w:bottom w:val="single" w:sz="4" w:space="0" w:color="auto"/>
              <w:right w:val="single" w:sz="4" w:space="0" w:color="auto"/>
            </w:tcBorders>
            <w:noWrap/>
            <w:vAlign w:val="bottom"/>
            <w:hideMark/>
          </w:tcPr>
          <w:p w14:paraId="661FFBF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Sublingual</w:t>
            </w:r>
          </w:p>
        </w:tc>
      </w:tr>
      <w:tr w:rsidR="005C3DA8" w:rsidRPr="00B6233E" w14:paraId="26379C7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9C8860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lastRenderedPageBreak/>
              <w:t xml:space="preserve">UB </w:t>
            </w:r>
          </w:p>
        </w:tc>
        <w:tc>
          <w:tcPr>
            <w:tcW w:w="6888" w:type="dxa"/>
            <w:tcBorders>
              <w:top w:val="nil"/>
              <w:left w:val="nil"/>
              <w:bottom w:val="single" w:sz="4" w:space="0" w:color="auto"/>
              <w:right w:val="single" w:sz="4" w:space="0" w:color="auto"/>
            </w:tcBorders>
            <w:noWrap/>
            <w:vAlign w:val="bottom"/>
            <w:hideMark/>
          </w:tcPr>
          <w:p w14:paraId="1CCAAC1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Extended Release Multiphase</w:t>
            </w:r>
          </w:p>
        </w:tc>
      </w:tr>
      <w:tr w:rsidR="005C3DA8" w:rsidRPr="00B6233E" w14:paraId="4281098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E7AFD24"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UD </w:t>
            </w:r>
          </w:p>
        </w:tc>
        <w:tc>
          <w:tcPr>
            <w:tcW w:w="6888" w:type="dxa"/>
            <w:tcBorders>
              <w:top w:val="nil"/>
              <w:left w:val="nil"/>
              <w:bottom w:val="single" w:sz="4" w:space="0" w:color="auto"/>
              <w:right w:val="single" w:sz="4" w:space="0" w:color="auto"/>
            </w:tcBorders>
            <w:noWrap/>
            <w:vAlign w:val="bottom"/>
            <w:hideMark/>
          </w:tcPr>
          <w:p w14:paraId="0F4E1B7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Dose Pack</w:t>
            </w:r>
          </w:p>
        </w:tc>
      </w:tr>
      <w:tr w:rsidR="005C3DA8" w:rsidRPr="00B6233E" w14:paraId="3FC6CB7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6B56B98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UH </w:t>
            </w:r>
          </w:p>
        </w:tc>
        <w:tc>
          <w:tcPr>
            <w:tcW w:w="6888" w:type="dxa"/>
            <w:tcBorders>
              <w:top w:val="nil"/>
              <w:left w:val="nil"/>
              <w:bottom w:val="single" w:sz="4" w:space="0" w:color="auto"/>
              <w:right w:val="single" w:sz="4" w:space="0" w:color="auto"/>
            </w:tcBorders>
            <w:noWrap/>
            <w:vAlign w:val="bottom"/>
            <w:hideMark/>
          </w:tcPr>
          <w:p w14:paraId="7918998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Dose Pack, 3 Months</w:t>
            </w:r>
          </w:p>
        </w:tc>
      </w:tr>
      <w:tr w:rsidR="005C3DA8" w:rsidRPr="00B6233E" w14:paraId="1ADFE1B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877DAE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UJ </w:t>
            </w:r>
          </w:p>
        </w:tc>
        <w:tc>
          <w:tcPr>
            <w:tcW w:w="6888" w:type="dxa"/>
            <w:tcBorders>
              <w:top w:val="nil"/>
              <w:left w:val="nil"/>
              <w:bottom w:val="single" w:sz="4" w:space="0" w:color="auto"/>
              <w:right w:val="single" w:sz="4" w:space="0" w:color="auto"/>
            </w:tcBorders>
            <w:noWrap/>
            <w:vAlign w:val="bottom"/>
            <w:hideMark/>
          </w:tcPr>
          <w:p w14:paraId="3915F835"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Disintegrating, Delayed Release</w:t>
            </w:r>
          </w:p>
        </w:tc>
      </w:tr>
      <w:tr w:rsidR="005C3DA8" w:rsidRPr="00B6233E" w14:paraId="5761C76B"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9E423B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UL </w:t>
            </w:r>
          </w:p>
        </w:tc>
        <w:tc>
          <w:tcPr>
            <w:tcW w:w="6888" w:type="dxa"/>
            <w:tcBorders>
              <w:top w:val="nil"/>
              <w:left w:val="nil"/>
              <w:bottom w:val="single" w:sz="4" w:space="0" w:color="auto"/>
              <w:right w:val="single" w:sz="4" w:space="0" w:color="auto"/>
            </w:tcBorders>
            <w:noWrap/>
            <w:vAlign w:val="bottom"/>
            <w:hideMark/>
          </w:tcPr>
          <w:p w14:paraId="603B20A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Disintegrating</w:t>
            </w:r>
          </w:p>
        </w:tc>
      </w:tr>
      <w:tr w:rsidR="005C3DA8" w:rsidRPr="00B6233E" w14:paraId="283632D0"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D2C38A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UP </w:t>
            </w:r>
          </w:p>
        </w:tc>
        <w:tc>
          <w:tcPr>
            <w:tcW w:w="6888" w:type="dxa"/>
            <w:tcBorders>
              <w:top w:val="nil"/>
              <w:left w:val="nil"/>
              <w:bottom w:val="single" w:sz="4" w:space="0" w:color="auto"/>
              <w:right w:val="single" w:sz="4" w:space="0" w:color="auto"/>
            </w:tcBorders>
            <w:noWrap/>
            <w:vAlign w:val="bottom"/>
            <w:hideMark/>
          </w:tcPr>
          <w:p w14:paraId="04861DE9"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Multiphase 24 Hr</w:t>
            </w:r>
          </w:p>
        </w:tc>
      </w:tr>
      <w:tr w:rsidR="005C3DA8" w:rsidRPr="00B6233E" w14:paraId="22DA16D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42480DC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UU </w:t>
            </w:r>
          </w:p>
        </w:tc>
        <w:tc>
          <w:tcPr>
            <w:tcW w:w="6888" w:type="dxa"/>
            <w:tcBorders>
              <w:top w:val="nil"/>
              <w:left w:val="nil"/>
              <w:bottom w:val="single" w:sz="4" w:space="0" w:color="auto"/>
              <w:right w:val="single" w:sz="4" w:space="0" w:color="auto"/>
            </w:tcBorders>
            <w:noWrap/>
            <w:vAlign w:val="bottom"/>
            <w:hideMark/>
          </w:tcPr>
          <w:p w14:paraId="6144AE2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Chewable Dispersible</w:t>
            </w:r>
          </w:p>
        </w:tc>
      </w:tr>
      <w:tr w:rsidR="005C3DA8" w:rsidRPr="00B6233E" w14:paraId="20A6225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3AAF59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VG </w:t>
            </w:r>
          </w:p>
        </w:tc>
        <w:tc>
          <w:tcPr>
            <w:tcW w:w="6888" w:type="dxa"/>
            <w:tcBorders>
              <w:top w:val="nil"/>
              <w:left w:val="nil"/>
              <w:bottom w:val="single" w:sz="4" w:space="0" w:color="auto"/>
              <w:right w:val="single" w:sz="4" w:space="0" w:color="auto"/>
            </w:tcBorders>
            <w:noWrap/>
            <w:vAlign w:val="bottom"/>
            <w:hideMark/>
          </w:tcPr>
          <w:p w14:paraId="709BB61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H</w:t>
            </w:r>
            <w:r>
              <w:rPr>
                <w:rFonts w:eastAsia="Times New Roman" w:cstheme="minorHAnsi"/>
                <w:color w:val="000000"/>
                <w:sz w:val="24"/>
                <w:szCs w:val="24"/>
              </w:rPr>
              <w:t>FA</w:t>
            </w:r>
            <w:r w:rsidRPr="00B6233E">
              <w:rPr>
                <w:rFonts w:eastAsia="Times New Roman" w:cstheme="minorHAnsi"/>
                <w:color w:val="000000"/>
                <w:sz w:val="24"/>
                <w:szCs w:val="24"/>
              </w:rPr>
              <w:t xml:space="preserve"> Aerosol, Breath Activated (Gram)</w:t>
            </w:r>
          </w:p>
        </w:tc>
      </w:tr>
      <w:tr w:rsidR="005C3DA8" w:rsidRPr="00B6233E" w14:paraId="2C95DADE"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0815408"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VK </w:t>
            </w:r>
          </w:p>
        </w:tc>
        <w:tc>
          <w:tcPr>
            <w:tcW w:w="6888" w:type="dxa"/>
            <w:tcBorders>
              <w:top w:val="nil"/>
              <w:left w:val="nil"/>
              <w:bottom w:val="single" w:sz="4" w:space="0" w:color="auto"/>
              <w:right w:val="single" w:sz="4" w:space="0" w:color="auto"/>
            </w:tcBorders>
            <w:noWrap/>
            <w:vAlign w:val="bottom"/>
            <w:hideMark/>
          </w:tcPr>
          <w:p w14:paraId="1C816F41"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Solution,</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Syringe (</w:t>
            </w:r>
            <w:r>
              <w:rPr>
                <w:rFonts w:eastAsia="Times New Roman" w:cstheme="minorHAnsi"/>
                <w:color w:val="000000"/>
                <w:sz w:val="24"/>
                <w:szCs w:val="24"/>
              </w:rPr>
              <w:t>m</w:t>
            </w:r>
            <w:r w:rsidRPr="00B6233E">
              <w:rPr>
                <w:rFonts w:eastAsia="Times New Roman" w:cstheme="minorHAnsi"/>
                <w:color w:val="000000"/>
                <w:sz w:val="24"/>
                <w:szCs w:val="24"/>
              </w:rPr>
              <w:t>l)</w:t>
            </w:r>
          </w:p>
        </w:tc>
      </w:tr>
      <w:tr w:rsidR="005C3DA8" w:rsidRPr="00B6233E" w14:paraId="53E045B1"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0BFA50B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VQ </w:t>
            </w:r>
          </w:p>
        </w:tc>
        <w:tc>
          <w:tcPr>
            <w:tcW w:w="6888" w:type="dxa"/>
            <w:tcBorders>
              <w:top w:val="nil"/>
              <w:left w:val="nil"/>
              <w:bottom w:val="single" w:sz="4" w:space="0" w:color="auto"/>
              <w:right w:val="single" w:sz="4" w:space="0" w:color="auto"/>
            </w:tcBorders>
            <w:noWrap/>
            <w:vAlign w:val="bottom"/>
            <w:hideMark/>
          </w:tcPr>
          <w:p w14:paraId="1CF73CB2"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Suspension,</w:t>
            </w:r>
            <w:r>
              <w:rPr>
                <w:rFonts w:eastAsia="Times New Roman" w:cstheme="minorHAnsi"/>
                <w:color w:val="000000"/>
                <w:sz w:val="24"/>
                <w:szCs w:val="24"/>
              </w:rPr>
              <w:t xml:space="preserve"> </w:t>
            </w:r>
            <w:r w:rsidRPr="00B6233E">
              <w:rPr>
                <w:rFonts w:eastAsia="Times New Roman" w:cstheme="minorHAnsi"/>
                <w:color w:val="000000"/>
                <w:sz w:val="24"/>
                <w:szCs w:val="24"/>
              </w:rPr>
              <w:t>Extended Release Syringe (Ea)</w:t>
            </w:r>
          </w:p>
        </w:tc>
      </w:tr>
      <w:tr w:rsidR="005C3DA8" w:rsidRPr="00B6233E" w14:paraId="125D0D73"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5DDE66A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VS </w:t>
            </w:r>
          </w:p>
        </w:tc>
        <w:tc>
          <w:tcPr>
            <w:tcW w:w="6888" w:type="dxa"/>
            <w:tcBorders>
              <w:top w:val="nil"/>
              <w:left w:val="nil"/>
              <w:bottom w:val="single" w:sz="4" w:space="0" w:color="auto"/>
              <w:right w:val="single" w:sz="4" w:space="0" w:color="auto"/>
            </w:tcBorders>
            <w:noWrap/>
            <w:vAlign w:val="bottom"/>
            <w:hideMark/>
          </w:tcPr>
          <w:p w14:paraId="3814D5D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 For Suspension</w:t>
            </w:r>
          </w:p>
        </w:tc>
      </w:tr>
      <w:tr w:rsidR="005C3DA8" w:rsidRPr="00B6233E" w14:paraId="11EC8C6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16D9B4EB"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VX </w:t>
            </w:r>
          </w:p>
        </w:tc>
        <w:tc>
          <w:tcPr>
            <w:tcW w:w="6888" w:type="dxa"/>
            <w:tcBorders>
              <w:top w:val="nil"/>
              <w:left w:val="nil"/>
              <w:bottom w:val="single" w:sz="4" w:space="0" w:color="auto"/>
              <w:right w:val="single" w:sz="4" w:space="0" w:color="auto"/>
            </w:tcBorders>
            <w:noWrap/>
            <w:vAlign w:val="bottom"/>
            <w:hideMark/>
          </w:tcPr>
          <w:p w14:paraId="38FE616E"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Tablet,</w:t>
            </w:r>
            <w:r>
              <w:rPr>
                <w:rFonts w:eastAsia="Times New Roman" w:cstheme="minorHAnsi"/>
                <w:color w:val="000000"/>
                <w:sz w:val="24"/>
                <w:szCs w:val="24"/>
              </w:rPr>
              <w:t xml:space="preserve"> </w:t>
            </w:r>
            <w:r w:rsidRPr="00B6233E">
              <w:rPr>
                <w:rFonts w:eastAsia="Times New Roman" w:cstheme="minorHAnsi"/>
                <w:color w:val="000000"/>
                <w:sz w:val="24"/>
                <w:szCs w:val="24"/>
              </w:rPr>
              <w:t>Sustained-Release 12 Hr</w:t>
            </w:r>
          </w:p>
        </w:tc>
      </w:tr>
      <w:tr w:rsidR="005C3DA8" w:rsidRPr="00B6233E" w14:paraId="051CA05F"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AD43F23"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YH </w:t>
            </w:r>
          </w:p>
        </w:tc>
        <w:tc>
          <w:tcPr>
            <w:tcW w:w="6888" w:type="dxa"/>
            <w:tcBorders>
              <w:top w:val="nil"/>
              <w:left w:val="nil"/>
              <w:bottom w:val="single" w:sz="4" w:space="0" w:color="auto"/>
              <w:right w:val="single" w:sz="4" w:space="0" w:color="auto"/>
            </w:tcBorders>
            <w:noWrap/>
            <w:vAlign w:val="bottom"/>
            <w:hideMark/>
          </w:tcPr>
          <w:p w14:paraId="7B87001F"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Needle, Disposable</w:t>
            </w:r>
          </w:p>
        </w:tc>
      </w:tr>
      <w:tr w:rsidR="005C3DA8" w:rsidRPr="00B6233E" w14:paraId="54178B07"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364120C6"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YK </w:t>
            </w:r>
          </w:p>
        </w:tc>
        <w:tc>
          <w:tcPr>
            <w:tcW w:w="6888" w:type="dxa"/>
            <w:tcBorders>
              <w:top w:val="nil"/>
              <w:left w:val="nil"/>
              <w:bottom w:val="single" w:sz="4" w:space="0" w:color="auto"/>
              <w:right w:val="single" w:sz="4" w:space="0" w:color="auto"/>
            </w:tcBorders>
            <w:noWrap/>
            <w:vAlign w:val="bottom"/>
            <w:hideMark/>
          </w:tcPr>
          <w:p w14:paraId="7B93119C"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Kit</w:t>
            </w:r>
          </w:p>
        </w:tc>
      </w:tr>
      <w:tr w:rsidR="005C3DA8" w:rsidRPr="00B6233E" w14:paraId="420C8329"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263D610A"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YL </w:t>
            </w:r>
          </w:p>
        </w:tc>
        <w:tc>
          <w:tcPr>
            <w:tcW w:w="6888" w:type="dxa"/>
            <w:tcBorders>
              <w:top w:val="nil"/>
              <w:left w:val="nil"/>
              <w:bottom w:val="single" w:sz="4" w:space="0" w:color="auto"/>
              <w:right w:val="single" w:sz="4" w:space="0" w:color="auto"/>
            </w:tcBorders>
            <w:noWrap/>
            <w:vAlign w:val="bottom"/>
            <w:hideMark/>
          </w:tcPr>
          <w:p w14:paraId="1BC079C7"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Syringe, Empty Disposable</w:t>
            </w:r>
          </w:p>
        </w:tc>
      </w:tr>
      <w:tr w:rsidR="005C3DA8" w:rsidRPr="00B6233E" w14:paraId="3E17A03C" w14:textId="77777777" w:rsidTr="00986CA1">
        <w:trPr>
          <w:cantSplit/>
          <w:trHeight w:val="290"/>
        </w:trPr>
        <w:tc>
          <w:tcPr>
            <w:tcW w:w="1927" w:type="dxa"/>
            <w:tcBorders>
              <w:top w:val="nil"/>
              <w:left w:val="single" w:sz="4" w:space="0" w:color="auto"/>
              <w:bottom w:val="single" w:sz="4" w:space="0" w:color="auto"/>
              <w:right w:val="single" w:sz="4" w:space="0" w:color="auto"/>
            </w:tcBorders>
            <w:noWrap/>
            <w:vAlign w:val="bottom"/>
            <w:hideMark/>
          </w:tcPr>
          <w:p w14:paraId="75109AC0" w14:textId="77777777" w:rsidR="005C3DA8" w:rsidRPr="00B6233E" w:rsidRDefault="005C3DA8" w:rsidP="00986CA1">
            <w:pPr>
              <w:spacing w:after="0" w:line="240" w:lineRule="auto"/>
              <w:rPr>
                <w:rFonts w:eastAsia="Times New Roman" w:cstheme="minorHAnsi"/>
                <w:color w:val="000000"/>
                <w:sz w:val="24"/>
                <w:szCs w:val="24"/>
              </w:rPr>
            </w:pPr>
            <w:r w:rsidRPr="00B6233E">
              <w:rPr>
                <w:rFonts w:eastAsia="Times New Roman" w:cstheme="minorHAnsi"/>
                <w:color w:val="000000"/>
                <w:sz w:val="24"/>
                <w:szCs w:val="24"/>
              </w:rPr>
              <w:t xml:space="preserve">YR </w:t>
            </w:r>
          </w:p>
        </w:tc>
        <w:tc>
          <w:tcPr>
            <w:tcW w:w="6888" w:type="dxa"/>
            <w:tcBorders>
              <w:top w:val="nil"/>
              <w:left w:val="nil"/>
              <w:bottom w:val="single" w:sz="4" w:space="0" w:color="auto"/>
              <w:right w:val="single" w:sz="4" w:space="0" w:color="auto"/>
            </w:tcBorders>
            <w:noWrap/>
            <w:vAlign w:val="bottom"/>
            <w:hideMark/>
          </w:tcPr>
          <w:p w14:paraId="190DB64E" w14:textId="77777777" w:rsidR="005C3DA8" w:rsidRPr="00B6233E" w:rsidRDefault="005C3DA8" w:rsidP="00986CA1">
            <w:pPr>
              <w:keepNext/>
              <w:spacing w:after="0" w:line="240" w:lineRule="auto"/>
              <w:rPr>
                <w:rFonts w:eastAsia="Times New Roman" w:cstheme="minorHAnsi"/>
                <w:color w:val="000000"/>
                <w:sz w:val="24"/>
                <w:szCs w:val="24"/>
              </w:rPr>
            </w:pPr>
            <w:r w:rsidRPr="00B6233E">
              <w:rPr>
                <w:rFonts w:eastAsia="Times New Roman" w:cstheme="minorHAnsi"/>
                <w:color w:val="000000"/>
                <w:sz w:val="24"/>
                <w:szCs w:val="24"/>
              </w:rPr>
              <w:t>Strip</w:t>
            </w:r>
          </w:p>
        </w:tc>
      </w:tr>
    </w:tbl>
    <w:p w14:paraId="2B6AE5BB" w14:textId="0E9CC97E" w:rsidR="005C3DA8" w:rsidRDefault="005C3DA8" w:rsidP="005C3DA8">
      <w:pPr>
        <w:pStyle w:val="Caption"/>
      </w:pPr>
      <w:r>
        <w:t xml:space="preserve">Appendix Table </w:t>
      </w:r>
      <w:fldSimple w:instr=" SEQ Appendix_Table \* ARABIC ">
        <w:r>
          <w:rPr>
            <w:noProof/>
          </w:rPr>
          <w:t>1</w:t>
        </w:r>
      </w:fldSimple>
      <w:r>
        <w:t xml:space="preserve">- </w:t>
      </w:r>
      <w:r w:rsidRPr="0047264E">
        <w:t>FORM_CODE Code</w:t>
      </w:r>
    </w:p>
    <w:p w14:paraId="638476FC" w14:textId="6F6D7320" w:rsidR="005C3DA8" w:rsidRPr="00B6233E" w:rsidRDefault="005C3DA8" w:rsidP="005C3DA8">
      <w:pPr>
        <w:rPr>
          <w:rFonts w:cstheme="minorHAnsi"/>
          <w:sz w:val="24"/>
          <w:szCs w:val="24"/>
        </w:rPr>
      </w:pPr>
      <w:hyperlink w:anchor="FORM_CODE" w:history="1">
        <w:r w:rsidRPr="00D54A8F">
          <w:rPr>
            <w:rStyle w:val="Hyperlink"/>
            <w:rFonts w:cstheme="minorHAnsi"/>
            <w:sz w:val="24"/>
            <w:szCs w:val="24"/>
          </w:rPr>
          <w:t>Select here to return to the data dictionary entry for FORM_CODE</w:t>
        </w:r>
      </w:hyperlink>
    </w:p>
    <w:p w14:paraId="6BD58952" w14:textId="0F26E8A6" w:rsidR="005C3DA8" w:rsidRPr="00B6233E" w:rsidRDefault="005C3DA8" w:rsidP="005C3DA8">
      <w:pPr>
        <w:rPr>
          <w:rFonts w:cstheme="minorHAnsi"/>
          <w:sz w:val="24"/>
          <w:szCs w:val="24"/>
        </w:rPr>
      </w:pPr>
      <w:bookmarkStart w:id="8" w:name="PMPN_AppendixTable2"/>
      <w:r>
        <w:rPr>
          <w:rFonts w:cstheme="minorHAnsi"/>
          <w:sz w:val="24"/>
          <w:szCs w:val="24"/>
        </w:rPr>
        <w:t>Appendix Table 2: ROA_CODE Codes</w:t>
      </w:r>
    </w:p>
    <w:tbl>
      <w:tblPr>
        <w:tblW w:w="6205" w:type="dxa"/>
        <w:tblInd w:w="113" w:type="dxa"/>
        <w:tblLook w:val="06A0" w:firstRow="1" w:lastRow="0" w:firstColumn="1" w:lastColumn="0" w:noHBand="1" w:noVBand="1"/>
        <w:tblCaption w:val="Appendix Table 2: ROA_CODE Codes"/>
        <w:tblDescription w:val="This table crosswalks the values of ROA_CODE with their descriptions."/>
      </w:tblPr>
      <w:tblGrid>
        <w:gridCol w:w="2600"/>
        <w:gridCol w:w="3605"/>
      </w:tblGrid>
      <w:tr w:rsidR="005C3DA8" w:rsidRPr="001E44E8" w14:paraId="75C94252" w14:textId="77777777" w:rsidTr="00DC4881">
        <w:trPr>
          <w:cantSplit/>
          <w:trHeight w:val="290"/>
          <w:tblHeader/>
        </w:trPr>
        <w:tc>
          <w:tcPr>
            <w:tcW w:w="2600" w:type="dxa"/>
            <w:tcBorders>
              <w:top w:val="single" w:sz="4" w:space="0" w:color="auto"/>
              <w:left w:val="single" w:sz="4" w:space="0" w:color="auto"/>
              <w:bottom w:val="single" w:sz="4" w:space="0" w:color="auto"/>
              <w:right w:val="single" w:sz="4" w:space="0" w:color="auto"/>
            </w:tcBorders>
            <w:noWrap/>
            <w:vAlign w:val="bottom"/>
            <w:hideMark/>
          </w:tcPr>
          <w:bookmarkEnd w:id="8"/>
          <w:p w14:paraId="7A01FE94" w14:textId="24E86052" w:rsidR="005C3DA8" w:rsidRPr="00A16198" w:rsidRDefault="005C3DA8" w:rsidP="00986CA1">
            <w:pPr>
              <w:spacing w:after="0" w:line="240" w:lineRule="auto"/>
              <w:rPr>
                <w:rFonts w:eastAsia="Times New Roman" w:cstheme="minorHAnsi"/>
                <w:b/>
                <w:bCs/>
                <w:color w:val="000000"/>
                <w:sz w:val="24"/>
                <w:szCs w:val="24"/>
              </w:rPr>
            </w:pPr>
            <w:r w:rsidRPr="00A16198">
              <w:rPr>
                <w:rFonts w:eastAsia="Times New Roman" w:cstheme="minorHAnsi"/>
                <w:b/>
                <w:bCs/>
                <w:color w:val="000000"/>
                <w:sz w:val="24"/>
                <w:szCs w:val="24"/>
              </w:rPr>
              <w:t>ROA_CODE</w:t>
            </w:r>
          </w:p>
        </w:tc>
        <w:tc>
          <w:tcPr>
            <w:tcW w:w="3605" w:type="dxa"/>
            <w:tcBorders>
              <w:top w:val="single" w:sz="4" w:space="0" w:color="auto"/>
              <w:left w:val="nil"/>
              <w:bottom w:val="single" w:sz="4" w:space="0" w:color="auto"/>
              <w:right w:val="single" w:sz="4" w:space="0" w:color="auto"/>
            </w:tcBorders>
            <w:noWrap/>
            <w:vAlign w:val="bottom"/>
            <w:hideMark/>
          </w:tcPr>
          <w:p w14:paraId="39907445" w14:textId="77777777" w:rsidR="005C3DA8" w:rsidRPr="00A16198" w:rsidRDefault="005C3DA8" w:rsidP="00986CA1">
            <w:pPr>
              <w:spacing w:after="0" w:line="240" w:lineRule="auto"/>
              <w:rPr>
                <w:rFonts w:eastAsia="Times New Roman" w:cstheme="minorHAnsi"/>
                <w:b/>
                <w:bCs/>
                <w:color w:val="000000"/>
                <w:sz w:val="24"/>
                <w:szCs w:val="24"/>
              </w:rPr>
            </w:pPr>
            <w:r w:rsidRPr="00A16198">
              <w:rPr>
                <w:rFonts w:eastAsia="Times New Roman" w:cstheme="minorHAnsi"/>
                <w:b/>
                <w:bCs/>
                <w:color w:val="000000"/>
                <w:sz w:val="24"/>
                <w:szCs w:val="24"/>
              </w:rPr>
              <w:t>Description</w:t>
            </w:r>
          </w:p>
        </w:tc>
      </w:tr>
      <w:tr w:rsidR="005C3DA8" w:rsidRPr="001E44E8" w14:paraId="16C13197"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45023A0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BC</w:t>
            </w:r>
          </w:p>
        </w:tc>
        <w:tc>
          <w:tcPr>
            <w:tcW w:w="3605" w:type="dxa"/>
            <w:tcBorders>
              <w:top w:val="nil"/>
              <w:left w:val="nil"/>
              <w:bottom w:val="single" w:sz="4" w:space="0" w:color="auto"/>
              <w:right w:val="single" w:sz="4" w:space="0" w:color="auto"/>
            </w:tcBorders>
            <w:noWrap/>
            <w:vAlign w:val="bottom"/>
            <w:hideMark/>
          </w:tcPr>
          <w:p w14:paraId="0178EA4D"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Buccal mucosa       </w:t>
            </w:r>
          </w:p>
        </w:tc>
      </w:tr>
      <w:tr w:rsidR="005C3DA8" w:rsidRPr="001E44E8" w14:paraId="10E1977C"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0C982861"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DE or DT</w:t>
            </w:r>
          </w:p>
        </w:tc>
        <w:tc>
          <w:tcPr>
            <w:tcW w:w="3605" w:type="dxa"/>
            <w:tcBorders>
              <w:top w:val="nil"/>
              <w:left w:val="nil"/>
              <w:bottom w:val="single" w:sz="4" w:space="0" w:color="auto"/>
              <w:right w:val="single" w:sz="4" w:space="0" w:color="auto"/>
            </w:tcBorders>
            <w:noWrap/>
            <w:vAlign w:val="bottom"/>
            <w:hideMark/>
          </w:tcPr>
          <w:p w14:paraId="4451CAE5"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Dental              </w:t>
            </w:r>
          </w:p>
        </w:tc>
      </w:tr>
      <w:tr w:rsidR="005C3DA8" w:rsidRPr="001E44E8" w14:paraId="419425FD"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397D3B93"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EP</w:t>
            </w:r>
          </w:p>
        </w:tc>
        <w:tc>
          <w:tcPr>
            <w:tcW w:w="3605" w:type="dxa"/>
            <w:tcBorders>
              <w:top w:val="nil"/>
              <w:left w:val="nil"/>
              <w:bottom w:val="single" w:sz="4" w:space="0" w:color="auto"/>
              <w:right w:val="single" w:sz="4" w:space="0" w:color="auto"/>
            </w:tcBorders>
            <w:noWrap/>
            <w:vAlign w:val="bottom"/>
            <w:hideMark/>
          </w:tcPr>
          <w:p w14:paraId="146353D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Epidural            </w:t>
            </w:r>
          </w:p>
        </w:tc>
      </w:tr>
      <w:tr w:rsidR="005C3DA8" w:rsidRPr="001E44E8" w14:paraId="6F9A2506"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6B822E4E"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IC</w:t>
            </w:r>
          </w:p>
        </w:tc>
        <w:tc>
          <w:tcPr>
            <w:tcW w:w="3605" w:type="dxa"/>
            <w:tcBorders>
              <w:top w:val="nil"/>
              <w:left w:val="nil"/>
              <w:bottom w:val="single" w:sz="4" w:space="0" w:color="auto"/>
              <w:right w:val="single" w:sz="4" w:space="0" w:color="auto"/>
            </w:tcBorders>
            <w:noWrap/>
            <w:vAlign w:val="bottom"/>
            <w:hideMark/>
          </w:tcPr>
          <w:p w14:paraId="7C37468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Intracavernosal     </w:t>
            </w:r>
          </w:p>
        </w:tc>
      </w:tr>
      <w:tr w:rsidR="005C3DA8" w:rsidRPr="001E44E8" w14:paraId="3A129A90"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078B51FE"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ID</w:t>
            </w:r>
          </w:p>
        </w:tc>
        <w:tc>
          <w:tcPr>
            <w:tcW w:w="3605" w:type="dxa"/>
            <w:tcBorders>
              <w:top w:val="nil"/>
              <w:left w:val="nil"/>
              <w:bottom w:val="single" w:sz="4" w:space="0" w:color="auto"/>
              <w:right w:val="single" w:sz="4" w:space="0" w:color="auto"/>
            </w:tcBorders>
            <w:noWrap/>
            <w:vAlign w:val="bottom"/>
            <w:hideMark/>
          </w:tcPr>
          <w:p w14:paraId="06D525A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Intradermal         </w:t>
            </w:r>
          </w:p>
        </w:tc>
      </w:tr>
      <w:tr w:rsidR="005C3DA8" w:rsidRPr="001E44E8" w14:paraId="1E01D8D7"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76C05BCD"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IH</w:t>
            </w:r>
          </w:p>
        </w:tc>
        <w:tc>
          <w:tcPr>
            <w:tcW w:w="3605" w:type="dxa"/>
            <w:tcBorders>
              <w:top w:val="nil"/>
              <w:left w:val="nil"/>
              <w:bottom w:val="single" w:sz="4" w:space="0" w:color="auto"/>
              <w:right w:val="single" w:sz="4" w:space="0" w:color="auto"/>
            </w:tcBorders>
            <w:noWrap/>
            <w:vAlign w:val="bottom"/>
            <w:hideMark/>
          </w:tcPr>
          <w:p w14:paraId="4C8ED15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Inhalation          </w:t>
            </w:r>
          </w:p>
        </w:tc>
      </w:tr>
      <w:tr w:rsidR="005C3DA8" w:rsidRPr="001E44E8" w14:paraId="6E687489"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47E8689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IJ</w:t>
            </w:r>
          </w:p>
        </w:tc>
        <w:tc>
          <w:tcPr>
            <w:tcW w:w="3605" w:type="dxa"/>
            <w:tcBorders>
              <w:top w:val="nil"/>
              <w:left w:val="nil"/>
              <w:bottom w:val="single" w:sz="4" w:space="0" w:color="auto"/>
              <w:right w:val="single" w:sz="4" w:space="0" w:color="auto"/>
            </w:tcBorders>
            <w:noWrap/>
            <w:vAlign w:val="bottom"/>
            <w:hideMark/>
          </w:tcPr>
          <w:p w14:paraId="3A01B423"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Injection           </w:t>
            </w:r>
          </w:p>
        </w:tc>
      </w:tr>
      <w:tr w:rsidR="005C3DA8" w:rsidRPr="001E44E8" w14:paraId="0FADF48D"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384B9319"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IL</w:t>
            </w:r>
          </w:p>
        </w:tc>
        <w:tc>
          <w:tcPr>
            <w:tcW w:w="3605" w:type="dxa"/>
            <w:tcBorders>
              <w:top w:val="nil"/>
              <w:left w:val="nil"/>
              <w:bottom w:val="single" w:sz="4" w:space="0" w:color="auto"/>
              <w:right w:val="single" w:sz="4" w:space="0" w:color="auto"/>
            </w:tcBorders>
            <w:noWrap/>
            <w:vAlign w:val="bottom"/>
            <w:hideMark/>
          </w:tcPr>
          <w:p w14:paraId="4656EC2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Urinary bladder     </w:t>
            </w:r>
          </w:p>
        </w:tc>
      </w:tr>
      <w:tr w:rsidR="005C3DA8" w:rsidRPr="001E44E8" w14:paraId="4BF518F4"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F8B860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IM</w:t>
            </w:r>
          </w:p>
        </w:tc>
        <w:tc>
          <w:tcPr>
            <w:tcW w:w="3605" w:type="dxa"/>
            <w:tcBorders>
              <w:top w:val="nil"/>
              <w:left w:val="nil"/>
              <w:bottom w:val="single" w:sz="4" w:space="0" w:color="auto"/>
              <w:right w:val="single" w:sz="4" w:space="0" w:color="auto"/>
            </w:tcBorders>
            <w:noWrap/>
            <w:vAlign w:val="bottom"/>
            <w:hideMark/>
          </w:tcPr>
          <w:p w14:paraId="46A1E5AE"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Intramuscular       </w:t>
            </w:r>
          </w:p>
        </w:tc>
      </w:tr>
      <w:tr w:rsidR="005C3DA8" w:rsidRPr="001E44E8" w14:paraId="51E2AC11"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4CB3331"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IN</w:t>
            </w:r>
          </w:p>
        </w:tc>
        <w:tc>
          <w:tcPr>
            <w:tcW w:w="3605" w:type="dxa"/>
            <w:tcBorders>
              <w:top w:val="nil"/>
              <w:left w:val="nil"/>
              <w:bottom w:val="single" w:sz="4" w:space="0" w:color="auto"/>
              <w:right w:val="single" w:sz="4" w:space="0" w:color="auto"/>
            </w:tcBorders>
            <w:noWrap/>
            <w:vAlign w:val="bottom"/>
            <w:hideMark/>
          </w:tcPr>
          <w:p w14:paraId="52779D8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Intrathecal         </w:t>
            </w:r>
          </w:p>
        </w:tc>
      </w:tr>
      <w:tr w:rsidR="005C3DA8" w:rsidRPr="001E44E8" w14:paraId="066B7D2A"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7FEFDD3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IO</w:t>
            </w:r>
          </w:p>
        </w:tc>
        <w:tc>
          <w:tcPr>
            <w:tcW w:w="3605" w:type="dxa"/>
            <w:tcBorders>
              <w:top w:val="nil"/>
              <w:left w:val="nil"/>
              <w:bottom w:val="single" w:sz="4" w:space="0" w:color="auto"/>
              <w:right w:val="single" w:sz="4" w:space="0" w:color="auto"/>
            </w:tcBorders>
            <w:noWrap/>
            <w:vAlign w:val="bottom"/>
            <w:hideMark/>
          </w:tcPr>
          <w:p w14:paraId="30068D6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Intraocular         </w:t>
            </w:r>
          </w:p>
        </w:tc>
      </w:tr>
      <w:tr w:rsidR="005C3DA8" w:rsidRPr="001E44E8" w14:paraId="082B091B"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64AD7871"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IP</w:t>
            </w:r>
          </w:p>
        </w:tc>
        <w:tc>
          <w:tcPr>
            <w:tcW w:w="3605" w:type="dxa"/>
            <w:tcBorders>
              <w:top w:val="nil"/>
              <w:left w:val="nil"/>
              <w:bottom w:val="single" w:sz="4" w:space="0" w:color="auto"/>
              <w:right w:val="single" w:sz="4" w:space="0" w:color="auto"/>
            </w:tcBorders>
            <w:noWrap/>
            <w:vAlign w:val="bottom"/>
            <w:hideMark/>
          </w:tcPr>
          <w:p w14:paraId="6DF26C2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Implantation        </w:t>
            </w:r>
          </w:p>
        </w:tc>
      </w:tr>
      <w:tr w:rsidR="005C3DA8" w:rsidRPr="001E44E8" w14:paraId="38EF5657"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7608FF7C"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IR</w:t>
            </w:r>
          </w:p>
        </w:tc>
        <w:tc>
          <w:tcPr>
            <w:tcW w:w="3605" w:type="dxa"/>
            <w:tcBorders>
              <w:top w:val="nil"/>
              <w:left w:val="nil"/>
              <w:bottom w:val="single" w:sz="4" w:space="0" w:color="auto"/>
              <w:right w:val="single" w:sz="4" w:space="0" w:color="auto"/>
            </w:tcBorders>
            <w:noWrap/>
            <w:vAlign w:val="bottom"/>
            <w:hideMark/>
          </w:tcPr>
          <w:p w14:paraId="523E3E78"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Irrigation          </w:t>
            </w:r>
          </w:p>
        </w:tc>
      </w:tr>
      <w:tr w:rsidR="005C3DA8" w:rsidRPr="001E44E8" w14:paraId="22806EFB"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50D00BC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IT</w:t>
            </w:r>
          </w:p>
        </w:tc>
        <w:tc>
          <w:tcPr>
            <w:tcW w:w="3605" w:type="dxa"/>
            <w:tcBorders>
              <w:top w:val="nil"/>
              <w:left w:val="nil"/>
              <w:bottom w:val="single" w:sz="4" w:space="0" w:color="auto"/>
              <w:right w:val="single" w:sz="4" w:space="0" w:color="auto"/>
            </w:tcBorders>
            <w:noWrap/>
            <w:vAlign w:val="bottom"/>
            <w:hideMark/>
          </w:tcPr>
          <w:p w14:paraId="58612976"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Intratracheal       </w:t>
            </w:r>
          </w:p>
        </w:tc>
      </w:tr>
      <w:tr w:rsidR="005C3DA8" w:rsidRPr="001E44E8" w14:paraId="78A51B94"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342E683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IU</w:t>
            </w:r>
          </w:p>
        </w:tc>
        <w:tc>
          <w:tcPr>
            <w:tcW w:w="3605" w:type="dxa"/>
            <w:tcBorders>
              <w:top w:val="nil"/>
              <w:left w:val="nil"/>
              <w:bottom w:val="single" w:sz="4" w:space="0" w:color="auto"/>
              <w:right w:val="single" w:sz="4" w:space="0" w:color="auto"/>
            </w:tcBorders>
            <w:noWrap/>
            <w:vAlign w:val="bottom"/>
            <w:hideMark/>
          </w:tcPr>
          <w:p w14:paraId="7361592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Intrauterine        </w:t>
            </w:r>
          </w:p>
        </w:tc>
      </w:tr>
      <w:tr w:rsidR="005C3DA8" w:rsidRPr="001E44E8" w14:paraId="3933DB62"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711FFFD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IV</w:t>
            </w:r>
          </w:p>
        </w:tc>
        <w:tc>
          <w:tcPr>
            <w:tcW w:w="3605" w:type="dxa"/>
            <w:tcBorders>
              <w:top w:val="nil"/>
              <w:left w:val="nil"/>
              <w:bottom w:val="single" w:sz="4" w:space="0" w:color="auto"/>
              <w:right w:val="single" w:sz="4" w:space="0" w:color="auto"/>
            </w:tcBorders>
            <w:noWrap/>
            <w:vAlign w:val="bottom"/>
            <w:hideMark/>
          </w:tcPr>
          <w:p w14:paraId="73A5C2EC"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Intravenous         </w:t>
            </w:r>
          </w:p>
        </w:tc>
      </w:tr>
      <w:tr w:rsidR="005C3DA8" w:rsidRPr="001E44E8" w14:paraId="35B0C682"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5741DFD"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MC</w:t>
            </w:r>
          </w:p>
        </w:tc>
        <w:tc>
          <w:tcPr>
            <w:tcW w:w="3605" w:type="dxa"/>
            <w:tcBorders>
              <w:top w:val="nil"/>
              <w:left w:val="nil"/>
              <w:bottom w:val="single" w:sz="4" w:space="0" w:color="auto"/>
              <w:right w:val="single" w:sz="4" w:space="0" w:color="auto"/>
            </w:tcBorders>
            <w:noWrap/>
            <w:vAlign w:val="bottom"/>
            <w:hideMark/>
          </w:tcPr>
          <w:p w14:paraId="22AF2F28"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Miscellaneous          </w:t>
            </w:r>
          </w:p>
        </w:tc>
      </w:tr>
      <w:tr w:rsidR="005C3DA8" w:rsidRPr="001E44E8" w14:paraId="3726E8B2"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59BC2CD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lastRenderedPageBreak/>
              <w:t>MM</w:t>
            </w:r>
          </w:p>
        </w:tc>
        <w:tc>
          <w:tcPr>
            <w:tcW w:w="3605" w:type="dxa"/>
            <w:tcBorders>
              <w:top w:val="nil"/>
              <w:left w:val="nil"/>
              <w:bottom w:val="single" w:sz="4" w:space="0" w:color="auto"/>
              <w:right w:val="single" w:sz="4" w:space="0" w:color="auto"/>
            </w:tcBorders>
            <w:noWrap/>
            <w:vAlign w:val="bottom"/>
            <w:hideMark/>
          </w:tcPr>
          <w:p w14:paraId="230FFB42"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Mucous Membrane     </w:t>
            </w:r>
          </w:p>
        </w:tc>
      </w:tr>
      <w:tr w:rsidR="005C3DA8" w:rsidRPr="001E44E8" w14:paraId="19D0E888"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6AB9C6B5"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NA</w:t>
            </w:r>
          </w:p>
        </w:tc>
        <w:tc>
          <w:tcPr>
            <w:tcW w:w="3605" w:type="dxa"/>
            <w:tcBorders>
              <w:top w:val="nil"/>
              <w:left w:val="nil"/>
              <w:bottom w:val="single" w:sz="4" w:space="0" w:color="auto"/>
              <w:right w:val="single" w:sz="4" w:space="0" w:color="auto"/>
            </w:tcBorders>
            <w:noWrap/>
            <w:vAlign w:val="bottom"/>
            <w:hideMark/>
          </w:tcPr>
          <w:p w14:paraId="740909FB"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Route Not Applicable</w:t>
            </w:r>
          </w:p>
        </w:tc>
      </w:tr>
      <w:tr w:rsidR="005C3DA8" w:rsidRPr="001E44E8" w14:paraId="40701A0D"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7E75771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NS</w:t>
            </w:r>
          </w:p>
        </w:tc>
        <w:tc>
          <w:tcPr>
            <w:tcW w:w="3605" w:type="dxa"/>
            <w:tcBorders>
              <w:top w:val="nil"/>
              <w:left w:val="nil"/>
              <w:bottom w:val="single" w:sz="4" w:space="0" w:color="auto"/>
              <w:right w:val="single" w:sz="4" w:space="0" w:color="auto"/>
            </w:tcBorders>
            <w:noWrap/>
            <w:vAlign w:val="bottom"/>
            <w:hideMark/>
          </w:tcPr>
          <w:p w14:paraId="7B672E82"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Nasal               </w:t>
            </w:r>
          </w:p>
        </w:tc>
      </w:tr>
      <w:tr w:rsidR="005C3DA8" w:rsidRPr="001E44E8" w14:paraId="0DEACD61"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27A4430F"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OP</w:t>
            </w:r>
          </w:p>
        </w:tc>
        <w:tc>
          <w:tcPr>
            <w:tcW w:w="3605" w:type="dxa"/>
            <w:tcBorders>
              <w:top w:val="nil"/>
              <w:left w:val="nil"/>
              <w:bottom w:val="single" w:sz="4" w:space="0" w:color="auto"/>
              <w:right w:val="single" w:sz="4" w:space="0" w:color="auto"/>
            </w:tcBorders>
            <w:noWrap/>
            <w:vAlign w:val="bottom"/>
            <w:hideMark/>
          </w:tcPr>
          <w:p w14:paraId="63AD6439"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Ophthalmic          </w:t>
            </w:r>
          </w:p>
        </w:tc>
      </w:tr>
      <w:tr w:rsidR="005C3DA8" w:rsidRPr="001E44E8" w14:paraId="3C334EB4"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03D5C095"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OT</w:t>
            </w:r>
          </w:p>
        </w:tc>
        <w:tc>
          <w:tcPr>
            <w:tcW w:w="3605" w:type="dxa"/>
            <w:tcBorders>
              <w:top w:val="nil"/>
              <w:left w:val="nil"/>
              <w:bottom w:val="single" w:sz="4" w:space="0" w:color="auto"/>
              <w:right w:val="single" w:sz="4" w:space="0" w:color="auto"/>
            </w:tcBorders>
            <w:noWrap/>
            <w:vAlign w:val="bottom"/>
            <w:hideMark/>
          </w:tcPr>
          <w:p w14:paraId="3A49CC6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Otic                </w:t>
            </w:r>
          </w:p>
        </w:tc>
      </w:tr>
      <w:tr w:rsidR="005C3DA8" w:rsidRPr="001E44E8" w14:paraId="56F578DB"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75F2D9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PL</w:t>
            </w:r>
          </w:p>
        </w:tc>
        <w:tc>
          <w:tcPr>
            <w:tcW w:w="3605" w:type="dxa"/>
            <w:tcBorders>
              <w:top w:val="nil"/>
              <w:left w:val="nil"/>
              <w:bottom w:val="single" w:sz="4" w:space="0" w:color="auto"/>
              <w:right w:val="single" w:sz="4" w:space="0" w:color="auto"/>
            </w:tcBorders>
            <w:noWrap/>
            <w:vAlign w:val="bottom"/>
            <w:hideMark/>
          </w:tcPr>
          <w:p w14:paraId="3964469B"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Intrapleural        </w:t>
            </w:r>
          </w:p>
        </w:tc>
      </w:tr>
      <w:tr w:rsidR="005C3DA8" w:rsidRPr="001E44E8" w14:paraId="4B019D33"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222A4D8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PO</w:t>
            </w:r>
          </w:p>
        </w:tc>
        <w:tc>
          <w:tcPr>
            <w:tcW w:w="3605" w:type="dxa"/>
            <w:tcBorders>
              <w:top w:val="nil"/>
              <w:left w:val="nil"/>
              <w:bottom w:val="single" w:sz="4" w:space="0" w:color="auto"/>
              <w:right w:val="single" w:sz="4" w:space="0" w:color="auto"/>
            </w:tcBorders>
            <w:noWrap/>
            <w:vAlign w:val="bottom"/>
            <w:hideMark/>
          </w:tcPr>
          <w:p w14:paraId="4BEC804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Oral                </w:t>
            </w:r>
          </w:p>
        </w:tc>
      </w:tr>
      <w:tr w:rsidR="005C3DA8" w:rsidRPr="001E44E8" w14:paraId="6B3C8ACD"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7F887F8"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PT</w:t>
            </w:r>
          </w:p>
        </w:tc>
        <w:tc>
          <w:tcPr>
            <w:tcW w:w="3605" w:type="dxa"/>
            <w:tcBorders>
              <w:top w:val="nil"/>
              <w:left w:val="nil"/>
              <w:bottom w:val="single" w:sz="4" w:space="0" w:color="auto"/>
              <w:right w:val="single" w:sz="4" w:space="0" w:color="auto"/>
            </w:tcBorders>
            <w:noWrap/>
            <w:vAlign w:val="bottom"/>
            <w:hideMark/>
          </w:tcPr>
          <w:p w14:paraId="3484F1C9"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Intraperitoneal     </w:t>
            </w:r>
          </w:p>
        </w:tc>
      </w:tr>
      <w:tr w:rsidR="005C3DA8" w:rsidRPr="001E44E8" w14:paraId="34F06648"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0CA5D21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RC</w:t>
            </w:r>
          </w:p>
        </w:tc>
        <w:tc>
          <w:tcPr>
            <w:tcW w:w="3605" w:type="dxa"/>
            <w:tcBorders>
              <w:top w:val="nil"/>
              <w:left w:val="nil"/>
              <w:bottom w:val="single" w:sz="4" w:space="0" w:color="auto"/>
              <w:right w:val="single" w:sz="4" w:space="0" w:color="auto"/>
            </w:tcBorders>
            <w:noWrap/>
            <w:vAlign w:val="bottom"/>
            <w:hideMark/>
          </w:tcPr>
          <w:p w14:paraId="50785F64"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Rectal              </w:t>
            </w:r>
          </w:p>
        </w:tc>
      </w:tr>
      <w:tr w:rsidR="005C3DA8" w:rsidRPr="001E44E8" w14:paraId="682464EC"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0590A1A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SC</w:t>
            </w:r>
          </w:p>
        </w:tc>
        <w:tc>
          <w:tcPr>
            <w:tcW w:w="3605" w:type="dxa"/>
            <w:tcBorders>
              <w:top w:val="nil"/>
              <w:left w:val="nil"/>
              <w:bottom w:val="single" w:sz="4" w:space="0" w:color="auto"/>
              <w:right w:val="single" w:sz="4" w:space="0" w:color="auto"/>
            </w:tcBorders>
            <w:noWrap/>
            <w:vAlign w:val="bottom"/>
            <w:hideMark/>
          </w:tcPr>
          <w:p w14:paraId="1896B181"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Subcutaneous        </w:t>
            </w:r>
          </w:p>
        </w:tc>
      </w:tr>
      <w:tr w:rsidR="005C3DA8" w:rsidRPr="001E44E8" w14:paraId="5A450879"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5740A16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SG</w:t>
            </w:r>
          </w:p>
        </w:tc>
        <w:tc>
          <w:tcPr>
            <w:tcW w:w="3605" w:type="dxa"/>
            <w:tcBorders>
              <w:top w:val="nil"/>
              <w:left w:val="nil"/>
              <w:bottom w:val="single" w:sz="4" w:space="0" w:color="auto"/>
              <w:right w:val="single" w:sz="4" w:space="0" w:color="auto"/>
            </w:tcBorders>
            <w:noWrap/>
            <w:vAlign w:val="bottom"/>
            <w:hideMark/>
          </w:tcPr>
          <w:p w14:paraId="657BD270"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Gingival            </w:t>
            </w:r>
          </w:p>
        </w:tc>
      </w:tr>
      <w:tr w:rsidR="005C3DA8" w:rsidRPr="001E44E8" w14:paraId="07C52DDF"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2562F87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SL</w:t>
            </w:r>
          </w:p>
        </w:tc>
        <w:tc>
          <w:tcPr>
            <w:tcW w:w="3605" w:type="dxa"/>
            <w:tcBorders>
              <w:top w:val="nil"/>
              <w:left w:val="nil"/>
              <w:bottom w:val="single" w:sz="4" w:space="0" w:color="auto"/>
              <w:right w:val="single" w:sz="4" w:space="0" w:color="auto"/>
            </w:tcBorders>
            <w:noWrap/>
            <w:vAlign w:val="bottom"/>
            <w:hideMark/>
          </w:tcPr>
          <w:p w14:paraId="60E33716"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Sublingual          </w:t>
            </w:r>
          </w:p>
        </w:tc>
      </w:tr>
      <w:tr w:rsidR="005C3DA8" w:rsidRPr="001E44E8" w14:paraId="481ACB0B"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327D868D"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SQ</w:t>
            </w:r>
          </w:p>
        </w:tc>
        <w:tc>
          <w:tcPr>
            <w:tcW w:w="3605" w:type="dxa"/>
            <w:tcBorders>
              <w:top w:val="nil"/>
              <w:left w:val="nil"/>
              <w:bottom w:val="single" w:sz="4" w:space="0" w:color="auto"/>
              <w:right w:val="single" w:sz="4" w:space="0" w:color="auto"/>
            </w:tcBorders>
            <w:noWrap/>
            <w:vAlign w:val="bottom"/>
            <w:hideMark/>
          </w:tcPr>
          <w:p w14:paraId="149F8E17"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Subcutaneous </w:t>
            </w:r>
          </w:p>
        </w:tc>
      </w:tr>
      <w:tr w:rsidR="005C3DA8" w:rsidRPr="001E44E8" w14:paraId="0B83E7ED"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46EC31CC"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TD</w:t>
            </w:r>
          </w:p>
        </w:tc>
        <w:tc>
          <w:tcPr>
            <w:tcW w:w="3605" w:type="dxa"/>
            <w:tcBorders>
              <w:top w:val="nil"/>
              <w:left w:val="nil"/>
              <w:bottom w:val="single" w:sz="4" w:space="0" w:color="auto"/>
              <w:right w:val="single" w:sz="4" w:space="0" w:color="auto"/>
            </w:tcBorders>
            <w:noWrap/>
            <w:vAlign w:val="bottom"/>
            <w:hideMark/>
          </w:tcPr>
          <w:p w14:paraId="6E3F3FE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Transdermal         </w:t>
            </w:r>
          </w:p>
        </w:tc>
      </w:tr>
      <w:tr w:rsidR="005C3DA8" w:rsidRPr="001E44E8" w14:paraId="4870394B"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5E652292"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TP</w:t>
            </w:r>
          </w:p>
        </w:tc>
        <w:tc>
          <w:tcPr>
            <w:tcW w:w="3605" w:type="dxa"/>
            <w:tcBorders>
              <w:top w:val="nil"/>
              <w:left w:val="nil"/>
              <w:bottom w:val="single" w:sz="4" w:space="0" w:color="auto"/>
              <w:right w:val="single" w:sz="4" w:space="0" w:color="auto"/>
            </w:tcBorders>
            <w:noWrap/>
            <w:vAlign w:val="bottom"/>
            <w:hideMark/>
          </w:tcPr>
          <w:p w14:paraId="68EC3312"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Topical application </w:t>
            </w:r>
          </w:p>
        </w:tc>
      </w:tr>
      <w:tr w:rsidR="005C3DA8" w:rsidRPr="001E44E8" w14:paraId="594AEB18"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1452C079"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UR</w:t>
            </w:r>
          </w:p>
        </w:tc>
        <w:tc>
          <w:tcPr>
            <w:tcW w:w="3605" w:type="dxa"/>
            <w:tcBorders>
              <w:top w:val="nil"/>
              <w:left w:val="nil"/>
              <w:bottom w:val="single" w:sz="4" w:space="0" w:color="auto"/>
              <w:right w:val="single" w:sz="4" w:space="0" w:color="auto"/>
            </w:tcBorders>
            <w:noWrap/>
            <w:vAlign w:val="bottom"/>
            <w:hideMark/>
          </w:tcPr>
          <w:p w14:paraId="45AEADB6"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Urethral            </w:t>
            </w:r>
          </w:p>
        </w:tc>
      </w:tr>
      <w:tr w:rsidR="005C3DA8" w:rsidRPr="001E44E8" w14:paraId="72EC8ADF" w14:textId="77777777" w:rsidTr="00DC4881">
        <w:trPr>
          <w:cantSplit/>
          <w:trHeight w:val="290"/>
        </w:trPr>
        <w:tc>
          <w:tcPr>
            <w:tcW w:w="2600" w:type="dxa"/>
            <w:tcBorders>
              <w:top w:val="nil"/>
              <w:left w:val="single" w:sz="4" w:space="0" w:color="auto"/>
              <w:bottom w:val="single" w:sz="4" w:space="0" w:color="auto"/>
              <w:right w:val="single" w:sz="4" w:space="0" w:color="auto"/>
            </w:tcBorders>
            <w:noWrap/>
            <w:vAlign w:val="bottom"/>
            <w:hideMark/>
          </w:tcPr>
          <w:p w14:paraId="2A29D89A" w14:textId="77777777" w:rsidR="005C3DA8" w:rsidRPr="001E44E8" w:rsidRDefault="005C3DA8" w:rsidP="00986CA1">
            <w:pPr>
              <w:spacing w:after="0" w:line="240" w:lineRule="auto"/>
              <w:rPr>
                <w:rFonts w:eastAsia="Times New Roman" w:cstheme="minorHAnsi"/>
                <w:color w:val="000000"/>
                <w:sz w:val="24"/>
                <w:szCs w:val="24"/>
              </w:rPr>
            </w:pPr>
            <w:r w:rsidRPr="001E44E8">
              <w:rPr>
                <w:rFonts w:eastAsia="Times New Roman" w:cstheme="minorHAnsi"/>
                <w:color w:val="000000"/>
                <w:sz w:val="24"/>
                <w:szCs w:val="24"/>
              </w:rPr>
              <w:t>VG</w:t>
            </w:r>
          </w:p>
        </w:tc>
        <w:tc>
          <w:tcPr>
            <w:tcW w:w="3605" w:type="dxa"/>
            <w:tcBorders>
              <w:top w:val="nil"/>
              <w:left w:val="nil"/>
              <w:bottom w:val="single" w:sz="4" w:space="0" w:color="auto"/>
              <w:right w:val="single" w:sz="4" w:space="0" w:color="auto"/>
            </w:tcBorders>
            <w:noWrap/>
            <w:vAlign w:val="bottom"/>
            <w:hideMark/>
          </w:tcPr>
          <w:p w14:paraId="22676077" w14:textId="77777777" w:rsidR="005C3DA8" w:rsidRPr="001E44E8" w:rsidRDefault="005C3DA8" w:rsidP="00986CA1">
            <w:pPr>
              <w:keepNext/>
              <w:spacing w:after="0" w:line="240" w:lineRule="auto"/>
              <w:rPr>
                <w:rFonts w:eastAsia="Times New Roman" w:cstheme="minorHAnsi"/>
                <w:color w:val="000000"/>
                <w:sz w:val="24"/>
                <w:szCs w:val="24"/>
              </w:rPr>
            </w:pPr>
            <w:r w:rsidRPr="001E44E8">
              <w:rPr>
                <w:rFonts w:eastAsia="Times New Roman" w:cstheme="minorHAnsi"/>
                <w:color w:val="000000"/>
                <w:sz w:val="24"/>
                <w:szCs w:val="24"/>
              </w:rPr>
              <w:t xml:space="preserve">Vaginal             </w:t>
            </w:r>
          </w:p>
        </w:tc>
      </w:tr>
    </w:tbl>
    <w:p w14:paraId="77987E73" w14:textId="6AFE2D51" w:rsidR="005C3DA8" w:rsidRDefault="005C3DA8" w:rsidP="005C3DA8">
      <w:pPr>
        <w:pStyle w:val="Caption"/>
      </w:pPr>
      <w:r>
        <w:t xml:space="preserve">Appendix Table </w:t>
      </w:r>
      <w:fldSimple w:instr=" SEQ Appendix_Table \* ARABIC ">
        <w:r>
          <w:rPr>
            <w:noProof/>
          </w:rPr>
          <w:t>2</w:t>
        </w:r>
      </w:fldSimple>
      <w:r>
        <w:t>-</w:t>
      </w:r>
      <w:r w:rsidRPr="000979B2">
        <w:t xml:space="preserve"> ROA_CODE Codes</w:t>
      </w:r>
    </w:p>
    <w:p w14:paraId="6FBC4B69" w14:textId="4C80939B" w:rsidR="005C3DA8" w:rsidRPr="00775062" w:rsidRDefault="005C3DA8" w:rsidP="005C3DA8">
      <w:pPr>
        <w:rPr>
          <w:rFonts w:cstheme="minorHAnsi"/>
          <w:sz w:val="24"/>
          <w:szCs w:val="24"/>
        </w:rPr>
      </w:pPr>
      <w:hyperlink w:anchor="ROA_CODE" w:history="1">
        <w:r w:rsidRPr="000653F9">
          <w:rPr>
            <w:rStyle w:val="Hyperlink"/>
            <w:rFonts w:cstheme="minorHAnsi"/>
            <w:sz w:val="24"/>
            <w:szCs w:val="24"/>
          </w:rPr>
          <w:t>Select here to return to the data dictionary entry for ROA_CODE</w:t>
        </w:r>
      </w:hyperlink>
    </w:p>
    <w:p w14:paraId="25A5F162" w14:textId="77777777" w:rsidR="005C3DA8" w:rsidRPr="00775062" w:rsidRDefault="005C3DA8" w:rsidP="005C3DA8">
      <w:pPr>
        <w:rPr>
          <w:rFonts w:cstheme="minorHAnsi"/>
          <w:sz w:val="24"/>
          <w:szCs w:val="24"/>
        </w:rPr>
      </w:pPr>
      <w:bookmarkStart w:id="9" w:name="PMPN_AppendixTable3"/>
      <w:r>
        <w:rPr>
          <w:rFonts w:cstheme="minorHAnsi"/>
          <w:sz w:val="24"/>
          <w:szCs w:val="24"/>
        </w:rPr>
        <w:t>Appendix Table 3: THERA_CLASS_CODE Codes</w:t>
      </w:r>
    </w:p>
    <w:tbl>
      <w:tblPr>
        <w:tblW w:w="8925" w:type="dxa"/>
        <w:tblInd w:w="93" w:type="dxa"/>
        <w:tblLook w:val="06A0" w:firstRow="1" w:lastRow="0" w:firstColumn="1" w:lastColumn="0" w:noHBand="1" w:noVBand="1"/>
        <w:tblCaption w:val="Appendix Table 3: THERA_CLASS_CODE Codes"/>
        <w:tblDescription w:val="This table contains the crosswalk of THERA_CLASS_CODE Codes and their descriptions."/>
      </w:tblPr>
      <w:tblGrid>
        <w:gridCol w:w="2029"/>
        <w:gridCol w:w="6896"/>
      </w:tblGrid>
      <w:tr w:rsidR="005C3DA8" w:rsidRPr="00417D40" w14:paraId="3B0AD527" w14:textId="77777777" w:rsidTr="00986CA1">
        <w:trPr>
          <w:cantSplit/>
          <w:trHeight w:val="300"/>
          <w:tblHeader/>
        </w:trPr>
        <w:tc>
          <w:tcPr>
            <w:tcW w:w="2029" w:type="dxa"/>
            <w:tcBorders>
              <w:top w:val="single" w:sz="4" w:space="0" w:color="auto"/>
              <w:left w:val="single" w:sz="4" w:space="0" w:color="auto"/>
              <w:bottom w:val="single" w:sz="4" w:space="0" w:color="auto"/>
              <w:right w:val="single" w:sz="4" w:space="0" w:color="auto"/>
            </w:tcBorders>
            <w:noWrap/>
            <w:vAlign w:val="center"/>
            <w:hideMark/>
          </w:tcPr>
          <w:bookmarkEnd w:id="9"/>
          <w:p w14:paraId="6A2A085A" w14:textId="77777777" w:rsidR="005C3DA8" w:rsidRPr="00417D40" w:rsidRDefault="005C3DA8" w:rsidP="00986CA1">
            <w:pPr>
              <w:spacing w:after="0" w:line="240" w:lineRule="auto"/>
              <w:rPr>
                <w:rFonts w:eastAsia="Times New Roman" w:cstheme="minorHAnsi"/>
                <w:sz w:val="24"/>
                <w:szCs w:val="24"/>
              </w:rPr>
            </w:pPr>
            <w:r w:rsidRPr="003E0659">
              <w:rPr>
                <w:rFonts w:eastAsia="Times New Roman" w:cstheme="minorHAnsi"/>
                <w:b/>
                <w:bCs/>
                <w:color w:val="000000"/>
                <w:sz w:val="24"/>
                <w:szCs w:val="24"/>
              </w:rPr>
              <w:t>Thera_Class_Code</w:t>
            </w:r>
          </w:p>
        </w:tc>
        <w:tc>
          <w:tcPr>
            <w:tcW w:w="6896" w:type="dxa"/>
            <w:tcBorders>
              <w:top w:val="single" w:sz="4" w:space="0" w:color="auto"/>
              <w:left w:val="nil"/>
              <w:bottom w:val="single" w:sz="4" w:space="0" w:color="auto"/>
              <w:right w:val="single" w:sz="4" w:space="0" w:color="auto"/>
            </w:tcBorders>
            <w:noWrap/>
            <w:vAlign w:val="center"/>
            <w:hideMark/>
          </w:tcPr>
          <w:p w14:paraId="698F5709" w14:textId="77777777" w:rsidR="005C3DA8" w:rsidRPr="003E0659" w:rsidRDefault="005C3DA8" w:rsidP="00986CA1">
            <w:pPr>
              <w:spacing w:after="0" w:line="240" w:lineRule="auto"/>
              <w:rPr>
                <w:rFonts w:eastAsia="Times New Roman" w:cstheme="minorHAnsi"/>
                <w:b/>
                <w:bCs/>
                <w:color w:val="000000"/>
                <w:sz w:val="24"/>
                <w:szCs w:val="24"/>
              </w:rPr>
            </w:pPr>
            <w:r w:rsidRPr="003E0659">
              <w:rPr>
                <w:rFonts w:eastAsia="Times New Roman" w:cstheme="minorHAnsi"/>
                <w:b/>
                <w:bCs/>
                <w:color w:val="000000"/>
                <w:sz w:val="24"/>
                <w:szCs w:val="24"/>
              </w:rPr>
              <w:t>Desc</w:t>
            </w:r>
            <w:r>
              <w:rPr>
                <w:rFonts w:eastAsia="Times New Roman" w:cstheme="minorHAnsi"/>
                <w:b/>
                <w:bCs/>
                <w:color w:val="000000"/>
                <w:sz w:val="24"/>
                <w:szCs w:val="24"/>
              </w:rPr>
              <w:t>ription</w:t>
            </w:r>
          </w:p>
        </w:tc>
      </w:tr>
      <w:tr w:rsidR="005C3DA8" w:rsidRPr="00417D40" w14:paraId="55829535"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29A00DB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w:t>
            </w:r>
          </w:p>
        </w:tc>
        <w:tc>
          <w:tcPr>
            <w:tcW w:w="6896" w:type="dxa"/>
            <w:tcBorders>
              <w:top w:val="nil"/>
              <w:left w:val="nil"/>
              <w:bottom w:val="single" w:sz="4" w:space="0" w:color="auto"/>
              <w:right w:val="single" w:sz="4" w:space="0" w:color="auto"/>
            </w:tcBorders>
            <w:noWrap/>
            <w:vAlign w:val="bottom"/>
            <w:hideMark/>
          </w:tcPr>
          <w:p w14:paraId="7C39EE9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Amphetamine Derivatives</w:t>
            </w:r>
          </w:p>
        </w:tc>
      </w:tr>
      <w:tr w:rsidR="005C3DA8" w:rsidRPr="00417D40" w14:paraId="2A0F4B4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0DA2EC6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w:t>
            </w:r>
          </w:p>
        </w:tc>
        <w:tc>
          <w:tcPr>
            <w:tcW w:w="6896" w:type="dxa"/>
            <w:tcBorders>
              <w:top w:val="nil"/>
              <w:left w:val="nil"/>
              <w:bottom w:val="single" w:sz="4" w:space="0" w:color="auto"/>
              <w:right w:val="single" w:sz="4" w:space="0" w:color="auto"/>
            </w:tcBorders>
            <w:noWrap/>
            <w:vAlign w:val="bottom"/>
            <w:hideMark/>
          </w:tcPr>
          <w:p w14:paraId="3E53A5E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Amphetamines</w:t>
            </w:r>
          </w:p>
        </w:tc>
      </w:tr>
      <w:tr w:rsidR="005C3DA8" w:rsidRPr="00417D40" w14:paraId="547B32D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27C7D8E2"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w:t>
            </w:r>
          </w:p>
        </w:tc>
        <w:tc>
          <w:tcPr>
            <w:tcW w:w="6896" w:type="dxa"/>
            <w:tcBorders>
              <w:top w:val="nil"/>
              <w:left w:val="nil"/>
              <w:bottom w:val="single" w:sz="4" w:space="0" w:color="auto"/>
              <w:right w:val="single" w:sz="4" w:space="0" w:color="auto"/>
            </w:tcBorders>
            <w:noWrap/>
            <w:vAlign w:val="bottom"/>
            <w:hideMark/>
          </w:tcPr>
          <w:p w14:paraId="38D813C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 xml:space="preserve">Analgesics and Antipyretics, </w:t>
            </w:r>
            <w:r>
              <w:rPr>
                <w:rFonts w:eastAsia="Times New Roman" w:cstheme="minorHAnsi"/>
                <w:color w:val="000000"/>
                <w:sz w:val="24"/>
                <w:szCs w:val="24"/>
              </w:rPr>
              <w:t>Miscellaneous (</w:t>
            </w:r>
            <w:r w:rsidRPr="00417D40">
              <w:rPr>
                <w:rFonts w:eastAsia="Times New Roman" w:cstheme="minorHAnsi"/>
                <w:color w:val="000000"/>
                <w:sz w:val="24"/>
                <w:szCs w:val="24"/>
              </w:rPr>
              <w:t>Misc.</w:t>
            </w:r>
            <w:r>
              <w:rPr>
                <w:rFonts w:eastAsia="Times New Roman" w:cstheme="minorHAnsi"/>
                <w:color w:val="000000"/>
                <w:sz w:val="24"/>
                <w:szCs w:val="24"/>
              </w:rPr>
              <w:t>)</w:t>
            </w:r>
          </w:p>
        </w:tc>
      </w:tr>
      <w:tr w:rsidR="005C3DA8" w:rsidRPr="00417D40" w14:paraId="568116B5"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55A973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4</w:t>
            </w:r>
          </w:p>
        </w:tc>
        <w:tc>
          <w:tcPr>
            <w:tcW w:w="6896" w:type="dxa"/>
            <w:tcBorders>
              <w:top w:val="nil"/>
              <w:left w:val="nil"/>
              <w:bottom w:val="single" w:sz="4" w:space="0" w:color="auto"/>
              <w:right w:val="single" w:sz="4" w:space="0" w:color="auto"/>
            </w:tcBorders>
            <w:noWrap/>
            <w:vAlign w:val="bottom"/>
            <w:hideMark/>
          </w:tcPr>
          <w:p w14:paraId="4F67A71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Androgens</w:t>
            </w:r>
          </w:p>
        </w:tc>
      </w:tr>
      <w:tr w:rsidR="005C3DA8" w:rsidRPr="00417D40" w14:paraId="0CF1801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31510E4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5</w:t>
            </w:r>
          </w:p>
        </w:tc>
        <w:tc>
          <w:tcPr>
            <w:tcW w:w="6896" w:type="dxa"/>
            <w:tcBorders>
              <w:top w:val="nil"/>
              <w:left w:val="nil"/>
              <w:bottom w:val="single" w:sz="4" w:space="0" w:color="auto"/>
              <w:right w:val="single" w:sz="4" w:space="0" w:color="auto"/>
            </w:tcBorders>
            <w:noWrap/>
            <w:vAlign w:val="bottom"/>
            <w:hideMark/>
          </w:tcPr>
          <w:p w14:paraId="0D9E4CB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Anticonvulsants, Miscellaneous</w:t>
            </w:r>
          </w:p>
        </w:tc>
      </w:tr>
      <w:tr w:rsidR="005C3DA8" w:rsidRPr="00417D40" w14:paraId="0D7DFD61"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27CBBF02"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6</w:t>
            </w:r>
          </w:p>
        </w:tc>
        <w:tc>
          <w:tcPr>
            <w:tcW w:w="6896" w:type="dxa"/>
            <w:tcBorders>
              <w:top w:val="nil"/>
              <w:left w:val="nil"/>
              <w:bottom w:val="single" w:sz="4" w:space="0" w:color="auto"/>
              <w:right w:val="single" w:sz="4" w:space="0" w:color="auto"/>
            </w:tcBorders>
            <w:noWrap/>
            <w:vAlign w:val="bottom"/>
            <w:hideMark/>
          </w:tcPr>
          <w:p w14:paraId="4E6B8299"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Antidiarrhea Agents</w:t>
            </w:r>
          </w:p>
        </w:tc>
      </w:tr>
      <w:tr w:rsidR="005C3DA8" w:rsidRPr="00417D40" w14:paraId="14AAB7C3"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356E24E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7</w:t>
            </w:r>
          </w:p>
        </w:tc>
        <w:tc>
          <w:tcPr>
            <w:tcW w:w="6896" w:type="dxa"/>
            <w:tcBorders>
              <w:top w:val="nil"/>
              <w:left w:val="nil"/>
              <w:bottom w:val="single" w:sz="4" w:space="0" w:color="auto"/>
              <w:right w:val="single" w:sz="4" w:space="0" w:color="auto"/>
            </w:tcBorders>
            <w:noWrap/>
            <w:vAlign w:val="bottom"/>
            <w:hideMark/>
          </w:tcPr>
          <w:p w14:paraId="5D8A1093"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Antiemetics, Miscellaneous</w:t>
            </w:r>
          </w:p>
        </w:tc>
      </w:tr>
      <w:tr w:rsidR="005C3DA8" w:rsidRPr="00417D40" w14:paraId="35046374"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74587DF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8</w:t>
            </w:r>
          </w:p>
        </w:tc>
        <w:tc>
          <w:tcPr>
            <w:tcW w:w="6896" w:type="dxa"/>
            <w:tcBorders>
              <w:top w:val="nil"/>
              <w:left w:val="nil"/>
              <w:bottom w:val="single" w:sz="4" w:space="0" w:color="auto"/>
              <w:right w:val="single" w:sz="4" w:space="0" w:color="auto"/>
            </w:tcBorders>
            <w:noWrap/>
            <w:vAlign w:val="bottom"/>
            <w:hideMark/>
          </w:tcPr>
          <w:p w14:paraId="01E4790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Antimuscarinics /Antispasmodics</w:t>
            </w:r>
          </w:p>
        </w:tc>
      </w:tr>
      <w:tr w:rsidR="005C3DA8" w:rsidRPr="00417D40" w14:paraId="35367D0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0468256D"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9</w:t>
            </w:r>
          </w:p>
        </w:tc>
        <w:tc>
          <w:tcPr>
            <w:tcW w:w="6896" w:type="dxa"/>
            <w:tcBorders>
              <w:top w:val="nil"/>
              <w:left w:val="nil"/>
              <w:bottom w:val="single" w:sz="4" w:space="0" w:color="auto"/>
              <w:right w:val="single" w:sz="4" w:space="0" w:color="auto"/>
            </w:tcBorders>
            <w:noWrap/>
            <w:vAlign w:val="bottom"/>
            <w:hideMark/>
          </w:tcPr>
          <w:p w14:paraId="2A70674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Antitussives</w:t>
            </w:r>
          </w:p>
        </w:tc>
      </w:tr>
      <w:tr w:rsidR="005C3DA8" w:rsidRPr="00417D40" w14:paraId="1B72739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06679A3D"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10</w:t>
            </w:r>
          </w:p>
        </w:tc>
        <w:tc>
          <w:tcPr>
            <w:tcW w:w="6896" w:type="dxa"/>
            <w:tcBorders>
              <w:top w:val="nil"/>
              <w:left w:val="nil"/>
              <w:bottom w:val="single" w:sz="4" w:space="0" w:color="auto"/>
              <w:right w:val="single" w:sz="4" w:space="0" w:color="auto"/>
            </w:tcBorders>
            <w:noWrap/>
            <w:vAlign w:val="bottom"/>
            <w:hideMark/>
          </w:tcPr>
          <w:p w14:paraId="4F94D31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Anxiolytics, Sedatives &amp; Hypnotics,</w:t>
            </w:r>
            <w:r>
              <w:rPr>
                <w:rFonts w:eastAsia="Times New Roman" w:cstheme="minorHAnsi"/>
                <w:color w:val="000000"/>
                <w:sz w:val="24"/>
                <w:szCs w:val="24"/>
              </w:rPr>
              <w:t xml:space="preserve"> </w:t>
            </w:r>
            <w:r w:rsidRPr="00417D40">
              <w:rPr>
                <w:rFonts w:eastAsia="Times New Roman" w:cstheme="minorHAnsi"/>
                <w:color w:val="000000"/>
                <w:sz w:val="24"/>
                <w:szCs w:val="24"/>
              </w:rPr>
              <w:t>Misc.</w:t>
            </w:r>
          </w:p>
        </w:tc>
      </w:tr>
      <w:tr w:rsidR="005C3DA8" w:rsidRPr="00417D40" w14:paraId="06F78245"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0C9531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11</w:t>
            </w:r>
          </w:p>
        </w:tc>
        <w:tc>
          <w:tcPr>
            <w:tcW w:w="6896" w:type="dxa"/>
            <w:tcBorders>
              <w:top w:val="nil"/>
              <w:left w:val="nil"/>
              <w:bottom w:val="single" w:sz="4" w:space="0" w:color="auto"/>
              <w:right w:val="single" w:sz="4" w:space="0" w:color="auto"/>
            </w:tcBorders>
            <w:noWrap/>
            <w:vAlign w:val="bottom"/>
            <w:hideMark/>
          </w:tcPr>
          <w:p w14:paraId="1684FD5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Barbiturates (Anticonvulsants)</w:t>
            </w:r>
          </w:p>
        </w:tc>
      </w:tr>
      <w:tr w:rsidR="005C3DA8" w:rsidRPr="00417D40" w14:paraId="29952117"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604D431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12</w:t>
            </w:r>
          </w:p>
        </w:tc>
        <w:tc>
          <w:tcPr>
            <w:tcW w:w="6896" w:type="dxa"/>
            <w:tcBorders>
              <w:top w:val="nil"/>
              <w:left w:val="nil"/>
              <w:bottom w:val="single" w:sz="4" w:space="0" w:color="auto"/>
              <w:right w:val="single" w:sz="4" w:space="0" w:color="auto"/>
            </w:tcBorders>
            <w:noWrap/>
            <w:vAlign w:val="bottom"/>
            <w:hideMark/>
          </w:tcPr>
          <w:p w14:paraId="0F14BCA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Barbiturates (Anxiolytic, Sedative/</w:t>
            </w:r>
            <w:r>
              <w:rPr>
                <w:rFonts w:eastAsia="Times New Roman" w:cstheme="minorHAnsi"/>
                <w:color w:val="000000"/>
                <w:sz w:val="24"/>
                <w:szCs w:val="24"/>
              </w:rPr>
              <w:t>Hypnotic (</w:t>
            </w:r>
            <w:r w:rsidRPr="00417D40">
              <w:rPr>
                <w:rFonts w:eastAsia="Times New Roman" w:cstheme="minorHAnsi"/>
                <w:color w:val="000000"/>
                <w:sz w:val="24"/>
                <w:szCs w:val="24"/>
              </w:rPr>
              <w:t>Hyp</w:t>
            </w:r>
            <w:r>
              <w:rPr>
                <w:rFonts w:eastAsia="Times New Roman" w:cstheme="minorHAnsi"/>
                <w:color w:val="000000"/>
                <w:sz w:val="24"/>
                <w:szCs w:val="24"/>
              </w:rPr>
              <w:t>)</w:t>
            </w:r>
            <w:r w:rsidRPr="00417D40">
              <w:rPr>
                <w:rFonts w:eastAsia="Times New Roman" w:cstheme="minorHAnsi"/>
                <w:color w:val="000000"/>
                <w:sz w:val="24"/>
                <w:szCs w:val="24"/>
              </w:rPr>
              <w:t>)</w:t>
            </w:r>
          </w:p>
        </w:tc>
      </w:tr>
      <w:tr w:rsidR="005C3DA8" w:rsidRPr="00417D40" w14:paraId="451D8677"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5923367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13</w:t>
            </w:r>
          </w:p>
        </w:tc>
        <w:tc>
          <w:tcPr>
            <w:tcW w:w="6896" w:type="dxa"/>
            <w:tcBorders>
              <w:top w:val="nil"/>
              <w:left w:val="nil"/>
              <w:bottom w:val="single" w:sz="4" w:space="0" w:color="auto"/>
              <w:right w:val="single" w:sz="4" w:space="0" w:color="auto"/>
            </w:tcBorders>
            <w:noWrap/>
            <w:vAlign w:val="bottom"/>
            <w:hideMark/>
          </w:tcPr>
          <w:p w14:paraId="36ED352B"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Benzodiazepines (Anticonvulsants)</w:t>
            </w:r>
          </w:p>
        </w:tc>
      </w:tr>
      <w:tr w:rsidR="005C3DA8" w:rsidRPr="00417D40" w14:paraId="0AE619B0"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8BC66E3"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14</w:t>
            </w:r>
          </w:p>
        </w:tc>
        <w:tc>
          <w:tcPr>
            <w:tcW w:w="6896" w:type="dxa"/>
            <w:tcBorders>
              <w:top w:val="nil"/>
              <w:left w:val="nil"/>
              <w:bottom w:val="single" w:sz="4" w:space="0" w:color="auto"/>
              <w:right w:val="single" w:sz="4" w:space="0" w:color="auto"/>
            </w:tcBorders>
            <w:noWrap/>
            <w:vAlign w:val="bottom"/>
            <w:hideMark/>
          </w:tcPr>
          <w:p w14:paraId="0EC3DC4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Benzodiazepines (Anxiolytic,</w:t>
            </w:r>
            <w:r>
              <w:rPr>
                <w:rFonts w:eastAsia="Times New Roman" w:cstheme="minorHAnsi"/>
                <w:color w:val="000000"/>
                <w:sz w:val="24"/>
                <w:szCs w:val="24"/>
              </w:rPr>
              <w:t xml:space="preserve"> </w:t>
            </w:r>
            <w:r w:rsidRPr="00417D40">
              <w:rPr>
                <w:rFonts w:eastAsia="Times New Roman" w:cstheme="minorHAnsi"/>
                <w:color w:val="000000"/>
                <w:sz w:val="24"/>
                <w:szCs w:val="24"/>
              </w:rPr>
              <w:t>Sedativ</w:t>
            </w:r>
            <w:r>
              <w:rPr>
                <w:rFonts w:eastAsia="Times New Roman" w:cstheme="minorHAnsi"/>
                <w:color w:val="000000"/>
                <w:sz w:val="24"/>
                <w:szCs w:val="24"/>
              </w:rPr>
              <w:t>e</w:t>
            </w:r>
            <w:r w:rsidRPr="00417D40">
              <w:rPr>
                <w:rFonts w:eastAsia="Times New Roman" w:cstheme="minorHAnsi"/>
                <w:color w:val="000000"/>
                <w:sz w:val="24"/>
                <w:szCs w:val="24"/>
              </w:rPr>
              <w:t>/Hyp)</w:t>
            </w:r>
          </w:p>
        </w:tc>
      </w:tr>
      <w:tr w:rsidR="005C3DA8" w:rsidRPr="00417D40" w14:paraId="78A7936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3874278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15</w:t>
            </w:r>
          </w:p>
        </w:tc>
        <w:tc>
          <w:tcPr>
            <w:tcW w:w="6896" w:type="dxa"/>
            <w:tcBorders>
              <w:top w:val="nil"/>
              <w:left w:val="nil"/>
              <w:bottom w:val="single" w:sz="4" w:space="0" w:color="auto"/>
              <w:right w:val="single" w:sz="4" w:space="0" w:color="auto"/>
            </w:tcBorders>
            <w:noWrap/>
            <w:vAlign w:val="bottom"/>
            <w:hideMark/>
          </w:tcPr>
          <w:p w14:paraId="5B1CBDBB"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Central Nervous System Agents, Misc.</w:t>
            </w:r>
          </w:p>
        </w:tc>
      </w:tr>
      <w:tr w:rsidR="005C3DA8" w:rsidRPr="00417D40" w14:paraId="6BD41442"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4FCF133D"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16</w:t>
            </w:r>
          </w:p>
        </w:tc>
        <w:tc>
          <w:tcPr>
            <w:tcW w:w="6896" w:type="dxa"/>
            <w:tcBorders>
              <w:top w:val="nil"/>
              <w:left w:val="nil"/>
              <w:bottom w:val="single" w:sz="4" w:space="0" w:color="auto"/>
              <w:right w:val="single" w:sz="4" w:space="0" w:color="auto"/>
            </w:tcBorders>
            <w:noWrap/>
            <w:vAlign w:val="bottom"/>
            <w:hideMark/>
          </w:tcPr>
          <w:p w14:paraId="5621DAC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Centrally Acting Skeletal Muscle Relaxant</w:t>
            </w:r>
          </w:p>
        </w:tc>
      </w:tr>
      <w:tr w:rsidR="005C3DA8" w:rsidRPr="00417D40" w14:paraId="2FB3B963"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421A18B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lastRenderedPageBreak/>
              <w:t>17</w:t>
            </w:r>
          </w:p>
        </w:tc>
        <w:tc>
          <w:tcPr>
            <w:tcW w:w="6896" w:type="dxa"/>
            <w:tcBorders>
              <w:top w:val="nil"/>
              <w:left w:val="nil"/>
              <w:bottom w:val="single" w:sz="4" w:space="0" w:color="auto"/>
              <w:right w:val="single" w:sz="4" w:space="0" w:color="auto"/>
            </w:tcBorders>
            <w:noWrap/>
            <w:vAlign w:val="bottom"/>
            <w:hideMark/>
          </w:tcPr>
          <w:p w14:paraId="7E341918"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General Anesthetics, Miscellaneous</w:t>
            </w:r>
          </w:p>
        </w:tc>
      </w:tr>
      <w:tr w:rsidR="005C3DA8" w:rsidRPr="00417D40" w14:paraId="06AFF03D"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CDBD49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18</w:t>
            </w:r>
          </w:p>
        </w:tc>
        <w:tc>
          <w:tcPr>
            <w:tcW w:w="6896" w:type="dxa"/>
            <w:tcBorders>
              <w:top w:val="nil"/>
              <w:left w:val="nil"/>
              <w:bottom w:val="single" w:sz="4" w:space="0" w:color="auto"/>
              <w:right w:val="single" w:sz="4" w:space="0" w:color="auto"/>
            </w:tcBorders>
            <w:noWrap/>
            <w:vAlign w:val="bottom"/>
            <w:hideMark/>
          </w:tcPr>
          <w:p w14:paraId="3878A07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Gi Drugs, Miscellaneous</w:t>
            </w:r>
          </w:p>
        </w:tc>
      </w:tr>
      <w:tr w:rsidR="005C3DA8" w:rsidRPr="00417D40" w14:paraId="4CB19BED"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269FF7D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19</w:t>
            </w:r>
          </w:p>
        </w:tc>
        <w:tc>
          <w:tcPr>
            <w:tcW w:w="6896" w:type="dxa"/>
            <w:tcBorders>
              <w:top w:val="nil"/>
              <w:left w:val="nil"/>
              <w:bottom w:val="single" w:sz="4" w:space="0" w:color="auto"/>
              <w:right w:val="single" w:sz="4" w:space="0" w:color="auto"/>
            </w:tcBorders>
            <w:noWrap/>
            <w:vAlign w:val="bottom"/>
            <w:hideMark/>
          </w:tcPr>
          <w:p w14:paraId="61F3452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Local Anesthetics (</w:t>
            </w:r>
            <w:r w:rsidRPr="004E17E7">
              <w:rPr>
                <w:rFonts w:eastAsia="Times New Roman" w:cstheme="minorHAnsi"/>
                <w:color w:val="000000"/>
                <w:sz w:val="24"/>
                <w:szCs w:val="24"/>
              </w:rPr>
              <w:t>Eyes, Ears, Nose, and Throat</w:t>
            </w:r>
            <w:r w:rsidRPr="00417D40">
              <w:rPr>
                <w:rFonts w:eastAsia="Times New Roman" w:cstheme="minorHAnsi"/>
                <w:color w:val="000000"/>
                <w:sz w:val="24"/>
                <w:szCs w:val="24"/>
              </w:rPr>
              <w:t>)</w:t>
            </w:r>
          </w:p>
        </w:tc>
      </w:tr>
      <w:tr w:rsidR="005C3DA8" w:rsidRPr="00417D40" w14:paraId="0C9F95A7"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54B79F0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20</w:t>
            </w:r>
          </w:p>
        </w:tc>
        <w:tc>
          <w:tcPr>
            <w:tcW w:w="6896" w:type="dxa"/>
            <w:tcBorders>
              <w:top w:val="nil"/>
              <w:left w:val="nil"/>
              <w:bottom w:val="single" w:sz="4" w:space="0" w:color="auto"/>
              <w:right w:val="single" w:sz="4" w:space="0" w:color="auto"/>
            </w:tcBorders>
            <w:noWrap/>
            <w:vAlign w:val="bottom"/>
            <w:hideMark/>
          </w:tcPr>
          <w:p w14:paraId="235B9CEB"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Opiate Agonists</w:t>
            </w:r>
          </w:p>
        </w:tc>
      </w:tr>
      <w:tr w:rsidR="005C3DA8" w:rsidRPr="00417D40" w14:paraId="0F3AB29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613CD692"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21</w:t>
            </w:r>
          </w:p>
        </w:tc>
        <w:tc>
          <w:tcPr>
            <w:tcW w:w="6896" w:type="dxa"/>
            <w:tcBorders>
              <w:top w:val="nil"/>
              <w:left w:val="nil"/>
              <w:bottom w:val="single" w:sz="4" w:space="0" w:color="auto"/>
              <w:right w:val="single" w:sz="4" w:space="0" w:color="auto"/>
            </w:tcBorders>
            <w:noWrap/>
            <w:vAlign w:val="bottom"/>
            <w:hideMark/>
          </w:tcPr>
          <w:p w14:paraId="7600940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Opiate Partial Agonists</w:t>
            </w:r>
          </w:p>
        </w:tc>
      </w:tr>
      <w:tr w:rsidR="005C3DA8" w:rsidRPr="00417D40" w14:paraId="2B6A10F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59E24EF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22</w:t>
            </w:r>
          </w:p>
        </w:tc>
        <w:tc>
          <w:tcPr>
            <w:tcW w:w="6896" w:type="dxa"/>
            <w:tcBorders>
              <w:top w:val="nil"/>
              <w:left w:val="nil"/>
              <w:bottom w:val="single" w:sz="4" w:space="0" w:color="auto"/>
              <w:right w:val="single" w:sz="4" w:space="0" w:color="auto"/>
            </w:tcBorders>
            <w:noWrap/>
            <w:vAlign w:val="bottom"/>
            <w:hideMark/>
          </w:tcPr>
          <w:p w14:paraId="59FBC96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 xml:space="preserve">Respiratory And </w:t>
            </w:r>
            <w:r>
              <w:rPr>
                <w:rFonts w:eastAsia="Times New Roman" w:cstheme="minorHAnsi"/>
                <w:color w:val="000000"/>
                <w:sz w:val="24"/>
                <w:szCs w:val="24"/>
              </w:rPr>
              <w:t>Central Nervous System (</w:t>
            </w:r>
            <w:r w:rsidRPr="00417D40">
              <w:rPr>
                <w:rFonts w:eastAsia="Times New Roman" w:cstheme="minorHAnsi"/>
                <w:color w:val="000000"/>
                <w:sz w:val="24"/>
                <w:szCs w:val="24"/>
              </w:rPr>
              <w:t>C</w:t>
            </w:r>
            <w:r>
              <w:rPr>
                <w:rFonts w:eastAsia="Times New Roman" w:cstheme="minorHAnsi"/>
                <w:color w:val="000000"/>
                <w:sz w:val="24"/>
                <w:szCs w:val="24"/>
              </w:rPr>
              <w:t>NS)</w:t>
            </w:r>
            <w:r w:rsidRPr="00417D40">
              <w:rPr>
                <w:rFonts w:eastAsia="Times New Roman" w:cstheme="minorHAnsi"/>
                <w:color w:val="000000"/>
                <w:sz w:val="24"/>
                <w:szCs w:val="24"/>
              </w:rPr>
              <w:t xml:space="preserve"> Stimulants</w:t>
            </w:r>
          </w:p>
        </w:tc>
      </w:tr>
      <w:tr w:rsidR="005C3DA8" w:rsidRPr="00417D40" w14:paraId="4AF20D07"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F19B57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23</w:t>
            </w:r>
          </w:p>
        </w:tc>
        <w:tc>
          <w:tcPr>
            <w:tcW w:w="6896" w:type="dxa"/>
            <w:tcBorders>
              <w:top w:val="nil"/>
              <w:left w:val="nil"/>
              <w:bottom w:val="single" w:sz="4" w:space="0" w:color="auto"/>
              <w:right w:val="single" w:sz="4" w:space="0" w:color="auto"/>
            </w:tcBorders>
            <w:noWrap/>
            <w:vAlign w:val="bottom"/>
            <w:hideMark/>
          </w:tcPr>
          <w:p w14:paraId="38525E22"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Salicylates</w:t>
            </w:r>
          </w:p>
        </w:tc>
      </w:tr>
      <w:tr w:rsidR="005C3DA8" w:rsidRPr="00417D40" w14:paraId="40C64E5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42EA94B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24</w:t>
            </w:r>
          </w:p>
        </w:tc>
        <w:tc>
          <w:tcPr>
            <w:tcW w:w="6896" w:type="dxa"/>
            <w:tcBorders>
              <w:top w:val="nil"/>
              <w:left w:val="nil"/>
              <w:bottom w:val="single" w:sz="4" w:space="0" w:color="auto"/>
              <w:right w:val="single" w:sz="4" w:space="0" w:color="auto"/>
            </w:tcBorders>
            <w:noWrap/>
            <w:vAlign w:val="bottom"/>
            <w:hideMark/>
          </w:tcPr>
          <w:p w14:paraId="3C5916A3"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Selective Serotonin Receptor Agonists</w:t>
            </w:r>
          </w:p>
        </w:tc>
      </w:tr>
      <w:tr w:rsidR="005C3DA8" w:rsidRPr="00417D40" w14:paraId="2B805E05"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12B86BB9"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25</w:t>
            </w:r>
          </w:p>
        </w:tc>
        <w:tc>
          <w:tcPr>
            <w:tcW w:w="6896" w:type="dxa"/>
            <w:tcBorders>
              <w:top w:val="nil"/>
              <w:left w:val="nil"/>
              <w:bottom w:val="single" w:sz="4" w:space="0" w:color="auto"/>
              <w:right w:val="single" w:sz="4" w:space="0" w:color="auto"/>
            </w:tcBorders>
            <w:noWrap/>
            <w:vAlign w:val="bottom"/>
            <w:hideMark/>
          </w:tcPr>
          <w:p w14:paraId="4809654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Trycyclics &amp; Other Norepinephrine-Ru Inhib</w:t>
            </w:r>
            <w:r>
              <w:rPr>
                <w:rFonts w:eastAsia="Times New Roman" w:cstheme="minorHAnsi"/>
                <w:color w:val="000000"/>
                <w:sz w:val="24"/>
                <w:szCs w:val="24"/>
              </w:rPr>
              <w:t>itors</w:t>
            </w:r>
          </w:p>
        </w:tc>
      </w:tr>
      <w:tr w:rsidR="005C3DA8" w:rsidRPr="00417D40" w14:paraId="3D9E39EA"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76A3A2E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26</w:t>
            </w:r>
          </w:p>
        </w:tc>
        <w:tc>
          <w:tcPr>
            <w:tcW w:w="6896" w:type="dxa"/>
            <w:tcBorders>
              <w:top w:val="nil"/>
              <w:left w:val="nil"/>
              <w:bottom w:val="single" w:sz="4" w:space="0" w:color="auto"/>
              <w:right w:val="single" w:sz="4" w:space="0" w:color="auto"/>
            </w:tcBorders>
            <w:noWrap/>
            <w:vAlign w:val="bottom"/>
            <w:hideMark/>
          </w:tcPr>
          <w:p w14:paraId="7EAC935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Wakefulness-Promoting Agents</w:t>
            </w:r>
          </w:p>
        </w:tc>
      </w:tr>
      <w:tr w:rsidR="005C3DA8" w:rsidRPr="00417D40" w14:paraId="3B5E71E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7A20ABD5"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27</w:t>
            </w:r>
          </w:p>
        </w:tc>
        <w:tc>
          <w:tcPr>
            <w:tcW w:w="6896" w:type="dxa"/>
            <w:tcBorders>
              <w:top w:val="nil"/>
              <w:left w:val="nil"/>
              <w:bottom w:val="single" w:sz="4" w:space="0" w:color="auto"/>
              <w:right w:val="single" w:sz="4" w:space="0" w:color="auto"/>
            </w:tcBorders>
            <w:noWrap/>
            <w:vAlign w:val="bottom"/>
          </w:tcPr>
          <w:p w14:paraId="526D04D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Anorexigenic agents</w:t>
            </w:r>
          </w:p>
        </w:tc>
      </w:tr>
      <w:tr w:rsidR="005C3DA8" w:rsidRPr="00417D40" w14:paraId="67F3BE55"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3144C30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28</w:t>
            </w:r>
          </w:p>
        </w:tc>
        <w:tc>
          <w:tcPr>
            <w:tcW w:w="6896" w:type="dxa"/>
            <w:tcBorders>
              <w:top w:val="nil"/>
              <w:left w:val="nil"/>
              <w:bottom w:val="single" w:sz="4" w:space="0" w:color="auto"/>
              <w:right w:val="single" w:sz="4" w:space="0" w:color="auto"/>
            </w:tcBorders>
            <w:noWrap/>
            <w:vAlign w:val="bottom"/>
          </w:tcPr>
          <w:p w14:paraId="35FA8CA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Antidepressants, miscellaneous</w:t>
            </w:r>
          </w:p>
        </w:tc>
      </w:tr>
      <w:tr w:rsidR="005C3DA8" w:rsidRPr="00417D40" w14:paraId="4D1883DC"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0CD9BBE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29</w:t>
            </w:r>
          </w:p>
        </w:tc>
        <w:tc>
          <w:tcPr>
            <w:tcW w:w="6896" w:type="dxa"/>
            <w:tcBorders>
              <w:top w:val="nil"/>
              <w:left w:val="nil"/>
              <w:bottom w:val="single" w:sz="4" w:space="0" w:color="auto"/>
              <w:right w:val="single" w:sz="4" w:space="0" w:color="auto"/>
            </w:tcBorders>
            <w:noWrap/>
            <w:vAlign w:val="bottom"/>
          </w:tcPr>
          <w:p w14:paraId="1809DAB8"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Cannabinoids</w:t>
            </w:r>
          </w:p>
        </w:tc>
      </w:tr>
      <w:tr w:rsidR="005C3DA8" w:rsidRPr="00417D40" w14:paraId="7525E46D"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40875F8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30</w:t>
            </w:r>
          </w:p>
        </w:tc>
        <w:tc>
          <w:tcPr>
            <w:tcW w:w="6896" w:type="dxa"/>
            <w:tcBorders>
              <w:top w:val="nil"/>
              <w:left w:val="nil"/>
              <w:bottom w:val="single" w:sz="4" w:space="0" w:color="auto"/>
              <w:right w:val="single" w:sz="4" w:space="0" w:color="auto"/>
            </w:tcBorders>
            <w:noWrap/>
            <w:vAlign w:val="bottom"/>
          </w:tcPr>
          <w:p w14:paraId="2469426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Gaba-mediated anticonvulsants</w:t>
            </w:r>
          </w:p>
        </w:tc>
      </w:tr>
      <w:tr w:rsidR="005C3DA8" w:rsidRPr="00417D40" w14:paraId="7A11DFE8"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49B91678"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31</w:t>
            </w:r>
          </w:p>
        </w:tc>
        <w:tc>
          <w:tcPr>
            <w:tcW w:w="6896" w:type="dxa"/>
            <w:tcBorders>
              <w:top w:val="nil"/>
              <w:left w:val="nil"/>
              <w:bottom w:val="single" w:sz="4" w:space="0" w:color="auto"/>
              <w:right w:val="single" w:sz="4" w:space="0" w:color="auto"/>
            </w:tcBorders>
            <w:noWrap/>
            <w:vAlign w:val="bottom"/>
          </w:tcPr>
          <w:p w14:paraId="5C9FD09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Ion channel inhibition agents</w:t>
            </w:r>
          </w:p>
        </w:tc>
      </w:tr>
      <w:tr w:rsidR="005C3DA8" w:rsidRPr="00417D40" w14:paraId="1E647D2C"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1AC7CA2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32</w:t>
            </w:r>
          </w:p>
        </w:tc>
        <w:tc>
          <w:tcPr>
            <w:tcW w:w="6896" w:type="dxa"/>
            <w:tcBorders>
              <w:top w:val="nil"/>
              <w:left w:val="nil"/>
              <w:bottom w:val="single" w:sz="4" w:space="0" w:color="auto"/>
              <w:right w:val="single" w:sz="4" w:space="0" w:color="auto"/>
            </w:tcBorders>
            <w:noWrap/>
            <w:vAlign w:val="bottom"/>
          </w:tcPr>
          <w:p w14:paraId="7DA42D22" w14:textId="77777777" w:rsidR="005C3DA8" w:rsidRPr="00417D40" w:rsidRDefault="005C3DA8" w:rsidP="00986CA1">
            <w:pPr>
              <w:spacing w:after="0" w:line="240" w:lineRule="auto"/>
              <w:rPr>
                <w:rFonts w:eastAsia="Times New Roman" w:cstheme="minorHAnsi"/>
                <w:color w:val="000000"/>
                <w:sz w:val="24"/>
                <w:szCs w:val="24"/>
              </w:rPr>
            </w:pPr>
            <w:r>
              <w:rPr>
                <w:rFonts w:eastAsia="Times New Roman" w:cstheme="minorHAnsi"/>
                <w:color w:val="000000"/>
                <w:sz w:val="24"/>
                <w:szCs w:val="24"/>
              </w:rPr>
              <w:t>NMDA</w:t>
            </w:r>
            <w:r w:rsidRPr="00417D40">
              <w:rPr>
                <w:rFonts w:eastAsia="Times New Roman" w:cstheme="minorHAnsi"/>
                <w:color w:val="000000"/>
                <w:sz w:val="24"/>
                <w:szCs w:val="24"/>
              </w:rPr>
              <w:t xml:space="preserve"> </w:t>
            </w:r>
            <w:r w:rsidRPr="0005281B">
              <w:rPr>
                <w:rFonts w:eastAsia="Times New Roman" w:cstheme="minorHAnsi"/>
                <w:color w:val="000000"/>
                <w:sz w:val="24"/>
                <w:szCs w:val="24"/>
              </w:rPr>
              <w:t xml:space="preserve">(N-methyl-D-aspartate) </w:t>
            </w:r>
            <w:r w:rsidRPr="00417D40">
              <w:rPr>
                <w:rFonts w:eastAsia="Times New Roman" w:cstheme="minorHAnsi"/>
                <w:color w:val="000000"/>
                <w:sz w:val="24"/>
                <w:szCs w:val="24"/>
              </w:rPr>
              <w:t>antagonists</w:t>
            </w:r>
          </w:p>
        </w:tc>
      </w:tr>
      <w:tr w:rsidR="005C3DA8" w:rsidRPr="00417D40" w14:paraId="02A5C696"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1022B25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33</w:t>
            </w:r>
          </w:p>
        </w:tc>
        <w:tc>
          <w:tcPr>
            <w:tcW w:w="6896" w:type="dxa"/>
            <w:tcBorders>
              <w:top w:val="nil"/>
              <w:left w:val="nil"/>
              <w:bottom w:val="single" w:sz="4" w:space="0" w:color="auto"/>
              <w:right w:val="single" w:sz="4" w:space="0" w:color="auto"/>
            </w:tcBorders>
            <w:noWrap/>
            <w:vAlign w:val="bottom"/>
          </w:tcPr>
          <w:p w14:paraId="1E21682A"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Non-barbiturates</w:t>
            </w:r>
          </w:p>
        </w:tc>
      </w:tr>
      <w:tr w:rsidR="005C3DA8" w:rsidRPr="00417D40" w14:paraId="7D0873DE"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2CC02C3B"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34</w:t>
            </w:r>
          </w:p>
        </w:tc>
        <w:tc>
          <w:tcPr>
            <w:tcW w:w="6896" w:type="dxa"/>
            <w:tcBorders>
              <w:top w:val="nil"/>
              <w:left w:val="nil"/>
              <w:bottom w:val="single" w:sz="4" w:space="0" w:color="auto"/>
              <w:right w:val="single" w:sz="4" w:space="0" w:color="auto"/>
            </w:tcBorders>
            <w:noWrap/>
            <w:vAlign w:val="bottom"/>
          </w:tcPr>
          <w:p w14:paraId="636D8EB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Non-benzodiazepine anxiolytics</w:t>
            </w:r>
          </w:p>
        </w:tc>
      </w:tr>
      <w:tr w:rsidR="005C3DA8" w:rsidRPr="00417D40" w14:paraId="2D82DE8C"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4851FBBE"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35</w:t>
            </w:r>
          </w:p>
        </w:tc>
        <w:tc>
          <w:tcPr>
            <w:tcW w:w="6896" w:type="dxa"/>
            <w:tcBorders>
              <w:top w:val="nil"/>
              <w:left w:val="nil"/>
              <w:bottom w:val="single" w:sz="4" w:space="0" w:color="auto"/>
              <w:right w:val="single" w:sz="4" w:space="0" w:color="auto"/>
            </w:tcBorders>
            <w:noWrap/>
            <w:vAlign w:val="bottom"/>
          </w:tcPr>
          <w:p w14:paraId="0C3377AD"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Non-benzodiazepine hypnotics</w:t>
            </w:r>
          </w:p>
        </w:tc>
      </w:tr>
      <w:tr w:rsidR="005C3DA8" w:rsidRPr="00417D40" w14:paraId="2C4ED4F1"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10A06B44"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36</w:t>
            </w:r>
          </w:p>
        </w:tc>
        <w:tc>
          <w:tcPr>
            <w:tcW w:w="6896" w:type="dxa"/>
            <w:tcBorders>
              <w:top w:val="nil"/>
              <w:left w:val="nil"/>
              <w:bottom w:val="single" w:sz="4" w:space="0" w:color="auto"/>
              <w:right w:val="single" w:sz="4" w:space="0" w:color="auto"/>
            </w:tcBorders>
            <w:noWrap/>
            <w:vAlign w:val="bottom"/>
          </w:tcPr>
          <w:p w14:paraId="753FD15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Non-opioid analgesics</w:t>
            </w:r>
          </w:p>
        </w:tc>
      </w:tr>
      <w:tr w:rsidR="005C3DA8" w:rsidRPr="00417D40" w14:paraId="20AF93E3"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674BEF66"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37</w:t>
            </w:r>
          </w:p>
        </w:tc>
        <w:tc>
          <w:tcPr>
            <w:tcW w:w="6896" w:type="dxa"/>
            <w:tcBorders>
              <w:top w:val="nil"/>
              <w:left w:val="nil"/>
              <w:bottom w:val="single" w:sz="4" w:space="0" w:color="auto"/>
              <w:right w:val="single" w:sz="4" w:space="0" w:color="auto"/>
            </w:tcBorders>
            <w:noWrap/>
            <w:vAlign w:val="bottom"/>
          </w:tcPr>
          <w:p w14:paraId="672C11B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Opioid agonists (28:08)</w:t>
            </w:r>
          </w:p>
        </w:tc>
      </w:tr>
      <w:tr w:rsidR="005C3DA8" w:rsidRPr="00417D40" w14:paraId="4D5F4F8D"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0AC9241D"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38</w:t>
            </w:r>
          </w:p>
        </w:tc>
        <w:tc>
          <w:tcPr>
            <w:tcW w:w="6896" w:type="dxa"/>
            <w:tcBorders>
              <w:top w:val="nil"/>
              <w:left w:val="nil"/>
              <w:bottom w:val="single" w:sz="4" w:space="0" w:color="auto"/>
              <w:right w:val="single" w:sz="4" w:space="0" w:color="auto"/>
            </w:tcBorders>
            <w:noWrap/>
            <w:vAlign w:val="bottom"/>
          </w:tcPr>
          <w:p w14:paraId="617B2C4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Opioid partial agonists</w:t>
            </w:r>
          </w:p>
        </w:tc>
      </w:tr>
      <w:tr w:rsidR="005C3DA8" w:rsidRPr="00417D40" w14:paraId="48A49EAA"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5C7BBC4C"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39</w:t>
            </w:r>
          </w:p>
        </w:tc>
        <w:tc>
          <w:tcPr>
            <w:tcW w:w="6896" w:type="dxa"/>
            <w:tcBorders>
              <w:top w:val="nil"/>
              <w:left w:val="nil"/>
              <w:bottom w:val="single" w:sz="4" w:space="0" w:color="auto"/>
              <w:right w:val="single" w:sz="4" w:space="0" w:color="auto"/>
            </w:tcBorders>
            <w:noWrap/>
            <w:vAlign w:val="bottom"/>
          </w:tcPr>
          <w:p w14:paraId="11F394EA"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Orexin receptor antagonists</w:t>
            </w:r>
          </w:p>
        </w:tc>
      </w:tr>
      <w:tr w:rsidR="005C3DA8" w:rsidRPr="00417D40" w14:paraId="6A75821D"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6E67A870"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40</w:t>
            </w:r>
          </w:p>
        </w:tc>
        <w:tc>
          <w:tcPr>
            <w:tcW w:w="6896" w:type="dxa"/>
            <w:tcBorders>
              <w:top w:val="nil"/>
              <w:left w:val="nil"/>
              <w:bottom w:val="single" w:sz="4" w:space="0" w:color="auto"/>
              <w:right w:val="single" w:sz="4" w:space="0" w:color="auto"/>
            </w:tcBorders>
            <w:noWrap/>
            <w:vAlign w:val="bottom"/>
          </w:tcPr>
          <w:p w14:paraId="19B5B1D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Selective serotonin agonists</w:t>
            </w:r>
          </w:p>
        </w:tc>
      </w:tr>
      <w:tr w:rsidR="005C3DA8" w:rsidRPr="00417D40" w14:paraId="7E7F9A46"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tcPr>
          <w:p w14:paraId="390D8507"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41</w:t>
            </w:r>
          </w:p>
        </w:tc>
        <w:tc>
          <w:tcPr>
            <w:tcW w:w="6896" w:type="dxa"/>
            <w:tcBorders>
              <w:top w:val="nil"/>
              <w:left w:val="nil"/>
              <w:bottom w:val="single" w:sz="4" w:space="0" w:color="auto"/>
              <w:right w:val="single" w:sz="4" w:space="0" w:color="auto"/>
            </w:tcBorders>
            <w:noWrap/>
            <w:vAlign w:val="bottom"/>
          </w:tcPr>
          <w:p w14:paraId="56B525FF"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Gaba-derivative skeletal muscle relaxant</w:t>
            </w:r>
          </w:p>
        </w:tc>
      </w:tr>
      <w:tr w:rsidR="005C3DA8" w:rsidRPr="00417D40" w14:paraId="1F0EA5F9" w14:textId="77777777" w:rsidTr="00986CA1">
        <w:trPr>
          <w:cantSplit/>
          <w:trHeight w:val="144"/>
        </w:trPr>
        <w:tc>
          <w:tcPr>
            <w:tcW w:w="2029" w:type="dxa"/>
            <w:tcBorders>
              <w:top w:val="nil"/>
              <w:left w:val="single" w:sz="4" w:space="0" w:color="auto"/>
              <w:bottom w:val="single" w:sz="4" w:space="0" w:color="auto"/>
              <w:right w:val="single" w:sz="4" w:space="0" w:color="auto"/>
            </w:tcBorders>
            <w:noWrap/>
            <w:vAlign w:val="bottom"/>
            <w:hideMark/>
          </w:tcPr>
          <w:p w14:paraId="004E6C31" w14:textId="77777777" w:rsidR="005C3DA8" w:rsidRPr="00417D40" w:rsidRDefault="005C3DA8" w:rsidP="00986CA1">
            <w:pPr>
              <w:spacing w:after="0" w:line="240" w:lineRule="auto"/>
              <w:rPr>
                <w:rFonts w:eastAsia="Times New Roman" w:cstheme="minorHAnsi"/>
                <w:color w:val="000000"/>
                <w:sz w:val="24"/>
                <w:szCs w:val="24"/>
              </w:rPr>
            </w:pPr>
            <w:r w:rsidRPr="00417D40">
              <w:rPr>
                <w:rFonts w:eastAsia="Times New Roman" w:cstheme="minorHAnsi"/>
                <w:color w:val="000000"/>
                <w:sz w:val="24"/>
                <w:szCs w:val="24"/>
              </w:rPr>
              <w:t>99</w:t>
            </w:r>
          </w:p>
        </w:tc>
        <w:tc>
          <w:tcPr>
            <w:tcW w:w="6896" w:type="dxa"/>
            <w:tcBorders>
              <w:top w:val="nil"/>
              <w:left w:val="nil"/>
              <w:bottom w:val="single" w:sz="4" w:space="0" w:color="auto"/>
              <w:right w:val="single" w:sz="4" w:space="0" w:color="auto"/>
            </w:tcBorders>
            <w:noWrap/>
            <w:vAlign w:val="bottom"/>
            <w:hideMark/>
          </w:tcPr>
          <w:p w14:paraId="5B99318C" w14:textId="77777777" w:rsidR="005C3DA8" w:rsidRPr="00417D40" w:rsidRDefault="005C3DA8" w:rsidP="00986CA1">
            <w:pPr>
              <w:keepNext/>
              <w:spacing w:after="0" w:line="240" w:lineRule="auto"/>
              <w:rPr>
                <w:rFonts w:eastAsia="Times New Roman" w:cstheme="minorHAnsi"/>
                <w:color w:val="000000"/>
                <w:sz w:val="24"/>
                <w:szCs w:val="24"/>
              </w:rPr>
            </w:pPr>
            <w:r w:rsidRPr="00417D40">
              <w:rPr>
                <w:rFonts w:eastAsia="Times New Roman" w:cstheme="minorHAnsi"/>
                <w:color w:val="000000"/>
                <w:sz w:val="24"/>
                <w:szCs w:val="24"/>
              </w:rPr>
              <w:t>Missing</w:t>
            </w:r>
          </w:p>
        </w:tc>
      </w:tr>
    </w:tbl>
    <w:p w14:paraId="100208B8" w14:textId="77777777" w:rsidR="005C3DA8" w:rsidRDefault="005C3DA8" w:rsidP="005C3DA8">
      <w:pPr>
        <w:pStyle w:val="Caption"/>
      </w:pPr>
      <w:r>
        <w:t xml:space="preserve">Appendix Table </w:t>
      </w:r>
      <w:fldSimple w:instr=" SEQ Appendix_Table \* ARABIC ">
        <w:r>
          <w:rPr>
            <w:noProof/>
          </w:rPr>
          <w:t>3</w:t>
        </w:r>
      </w:fldSimple>
      <w:r>
        <w:t xml:space="preserve">- </w:t>
      </w:r>
      <w:r w:rsidRPr="003B388E">
        <w:t>THERA_CLASS_CODE Codes</w:t>
      </w:r>
    </w:p>
    <w:p w14:paraId="3915245B" w14:textId="740B669D" w:rsidR="005C3DA8" w:rsidRPr="00417D40" w:rsidRDefault="00E26A53" w:rsidP="005C3DA8">
      <w:pPr>
        <w:rPr>
          <w:rFonts w:eastAsiaTheme="majorEastAsia" w:cstheme="minorHAnsi"/>
          <w:b/>
          <w:bCs/>
          <w:color w:val="4F81BD" w:themeColor="accent1"/>
          <w:sz w:val="24"/>
          <w:szCs w:val="24"/>
        </w:rPr>
      </w:pPr>
      <w:hyperlink w:anchor="THERA_CLASS_CODE" w:history="1">
        <w:r w:rsidRPr="00E26A53">
          <w:rPr>
            <w:rStyle w:val="Hyperlink"/>
            <w:rFonts w:cstheme="minorHAnsi"/>
            <w:sz w:val="24"/>
            <w:szCs w:val="24"/>
          </w:rPr>
          <w:t>Select here to return to the data dictionary entry for THERA_CLASS_CODE</w:t>
        </w:r>
      </w:hyperlink>
      <w:r w:rsidR="005C3DA8" w:rsidRPr="00417D40">
        <w:rPr>
          <w:rFonts w:cstheme="minorHAnsi"/>
          <w:sz w:val="24"/>
          <w:szCs w:val="24"/>
        </w:rPr>
        <w:br w:type="page"/>
      </w:r>
    </w:p>
    <w:p w14:paraId="7B2082A8" w14:textId="77777777" w:rsidR="005C3DA8" w:rsidRPr="00417D40" w:rsidRDefault="005C3DA8" w:rsidP="005C3DA8">
      <w:pPr>
        <w:rPr>
          <w:rFonts w:eastAsia="Times New Roman" w:cstheme="minorHAnsi"/>
          <w:bCs/>
          <w:color w:val="000000"/>
          <w:sz w:val="24"/>
          <w:szCs w:val="24"/>
          <w:u w:val="single"/>
        </w:rPr>
      </w:pPr>
    </w:p>
    <w:p w14:paraId="294171CD" w14:textId="77777777" w:rsidR="005C3DA8" w:rsidRDefault="005C3DA8" w:rsidP="005C3DA8">
      <w:pPr>
        <w:rPr>
          <w:rFonts w:eastAsia="Times New Roman" w:cstheme="minorHAnsi"/>
          <w:color w:val="000000" w:themeColor="text1"/>
          <w:sz w:val="24"/>
          <w:szCs w:val="24"/>
        </w:rPr>
      </w:pPr>
      <w:bookmarkStart w:id="10" w:name="BENZO_PMPLIST"/>
      <w:r w:rsidRPr="0002429E">
        <w:rPr>
          <w:rFonts w:eastAsia="Times New Roman" w:cstheme="minorHAnsi"/>
          <w:b/>
          <w:color w:val="000000"/>
          <w:sz w:val="24"/>
          <w:szCs w:val="24"/>
        </w:rPr>
        <w:t>Benzo_PMP Inclusion Listing:</w:t>
      </w:r>
      <w:r w:rsidRPr="0002429E">
        <w:rPr>
          <w:rFonts w:eastAsia="Times New Roman" w:cstheme="minorHAnsi"/>
          <w:bCs/>
          <w:color w:val="000000"/>
          <w:sz w:val="24"/>
          <w:szCs w:val="24"/>
        </w:rPr>
        <w:t xml:space="preserve"> </w:t>
      </w:r>
      <w:bookmarkEnd w:id="10"/>
      <w:r w:rsidRPr="0002429E">
        <w:rPr>
          <w:rFonts w:eastAsia="Times New Roman" w:cstheme="minorHAnsi"/>
          <w:color w:val="000000" w:themeColor="text1"/>
          <w:sz w:val="24"/>
          <w:szCs w:val="24"/>
        </w:rPr>
        <w:t>Alprazolam, Chlordiazepoxide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 Chlordiazepoxide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 xml:space="preserve"> /Methscopolamine Nitrate, Chlordiazepoxide/Clidinium Bromide, Amitriptyline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 xml:space="preserve"> /Chlordiazepoxide, Clobazam, Clonazepam, Clorazepate Dipotassium, Diazepam, Estazolam, Flurazepam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 Lorazepam, Midazolam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 Midazolam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/P</w:t>
      </w:r>
      <w:r>
        <w:rPr>
          <w:rFonts w:eastAsia="Times New Roman" w:cstheme="minorHAnsi"/>
          <w:color w:val="000000" w:themeColor="text1"/>
          <w:sz w:val="24"/>
          <w:szCs w:val="24"/>
        </w:rPr>
        <w:t>F</w:t>
      </w:r>
      <w:r w:rsidRPr="0002429E">
        <w:rPr>
          <w:rFonts w:eastAsia="Times New Roman" w:cstheme="minorHAnsi"/>
          <w:color w:val="000000" w:themeColor="text1"/>
          <w:sz w:val="24"/>
          <w:szCs w:val="24"/>
        </w:rPr>
        <w:t>, Oxazepam, Quazepam, Temazepam, Triazolam</w:t>
      </w:r>
    </w:p>
    <w:p w14:paraId="4EB7883C" w14:textId="381DA103" w:rsidR="005C3DA8" w:rsidRPr="0002429E" w:rsidRDefault="005C3DA8" w:rsidP="005C3DA8">
      <w:pPr>
        <w:rPr>
          <w:rFonts w:eastAsia="Times New Roman" w:cstheme="minorHAnsi"/>
          <w:bCs/>
          <w:color w:val="000000"/>
          <w:sz w:val="24"/>
          <w:szCs w:val="24"/>
        </w:rPr>
      </w:pPr>
      <w:hyperlink w:anchor="BENZO_PMP" w:history="1">
        <w:r w:rsidRPr="000407F8">
          <w:rPr>
            <w:rStyle w:val="Hyperlink"/>
            <w:rFonts w:eastAsia="Times New Roman" w:cstheme="minorHAnsi"/>
            <w:sz w:val="24"/>
            <w:szCs w:val="24"/>
          </w:rPr>
          <w:t>Select here to return to the data dictionary entry for BENZO_PMP</w:t>
        </w:r>
      </w:hyperlink>
    </w:p>
    <w:p w14:paraId="71F23990" w14:textId="77777777" w:rsidR="005C3DA8" w:rsidRDefault="005C3DA8" w:rsidP="005C3DA8">
      <w:pPr>
        <w:rPr>
          <w:rFonts w:eastAsia="Times New Roman" w:cstheme="minorHAnsi"/>
          <w:color w:val="000000" w:themeColor="text1"/>
          <w:sz w:val="24"/>
          <w:szCs w:val="24"/>
        </w:rPr>
      </w:pPr>
      <w:bookmarkStart w:id="11" w:name="Buprenorphine_PMPLIST"/>
      <w:r w:rsidRPr="0002429E">
        <w:rPr>
          <w:rFonts w:eastAsia="Times New Roman" w:cstheme="minorHAnsi"/>
          <w:b/>
          <w:bCs/>
          <w:color w:val="000000" w:themeColor="text1"/>
          <w:sz w:val="24"/>
          <w:szCs w:val="24"/>
        </w:rPr>
        <w:t>Buprenorphine_PMP Inclusion Listing:</w:t>
      </w:r>
      <w:bookmarkEnd w:id="11"/>
      <w:r w:rsidRPr="0002429E">
        <w:rPr>
          <w:rFonts w:eastAsia="Times New Roman" w:cstheme="minorHAnsi"/>
          <w:color w:val="000000" w:themeColor="text1"/>
          <w:sz w:val="24"/>
          <w:szCs w:val="24"/>
        </w:rPr>
        <w:t xml:space="preserve"> Buprenorphine, Buprenorphine </w:t>
      </w:r>
      <w:r>
        <w:rPr>
          <w:rFonts w:eastAsia="Times New Roman" w:cstheme="minorHAnsi"/>
          <w:color w:val="000000" w:themeColor="text1"/>
          <w:sz w:val="24"/>
          <w:szCs w:val="24"/>
        </w:rPr>
        <w:t>HCL</w:t>
      </w:r>
      <w:r w:rsidRPr="0002429E">
        <w:rPr>
          <w:rFonts w:eastAsia="Times New Roman" w:cstheme="minorHAnsi"/>
          <w:color w:val="000000" w:themeColor="text1"/>
          <w:sz w:val="24"/>
          <w:szCs w:val="24"/>
        </w:rPr>
        <w:t>, Buprenorphine H</w:t>
      </w:r>
      <w:r>
        <w:rPr>
          <w:rFonts w:eastAsia="Times New Roman" w:cstheme="minorHAnsi"/>
          <w:color w:val="000000" w:themeColor="text1"/>
          <w:sz w:val="24"/>
          <w:szCs w:val="24"/>
        </w:rPr>
        <w:t>CL</w:t>
      </w:r>
      <w:r w:rsidRPr="0002429E">
        <w:rPr>
          <w:rFonts w:eastAsia="Times New Roman" w:cstheme="minorHAnsi"/>
          <w:color w:val="000000" w:themeColor="text1"/>
          <w:sz w:val="24"/>
          <w:szCs w:val="24"/>
        </w:rPr>
        <w:t>/Naloxone H</w:t>
      </w:r>
      <w:r>
        <w:rPr>
          <w:rFonts w:eastAsia="Times New Roman" w:cstheme="minorHAnsi"/>
          <w:color w:val="000000" w:themeColor="text1"/>
          <w:sz w:val="24"/>
          <w:szCs w:val="24"/>
        </w:rPr>
        <w:t>CL</w:t>
      </w:r>
    </w:p>
    <w:p w14:paraId="74974C5C" w14:textId="5DBB4689" w:rsidR="005C3DA8" w:rsidRPr="0002429E" w:rsidRDefault="005C3DA8" w:rsidP="005C3DA8">
      <w:pPr>
        <w:rPr>
          <w:rFonts w:eastAsia="Times New Roman" w:cstheme="minorHAnsi"/>
          <w:color w:val="000000" w:themeColor="text1"/>
          <w:sz w:val="24"/>
          <w:szCs w:val="24"/>
        </w:rPr>
      </w:pPr>
      <w:hyperlink w:anchor="BUPRENORPHINE_PMP" w:history="1">
        <w:r w:rsidRPr="00AD22FC">
          <w:rPr>
            <w:rStyle w:val="Hyperlink"/>
            <w:rFonts w:eastAsia="Times New Roman" w:cstheme="minorHAnsi"/>
            <w:sz w:val="24"/>
            <w:szCs w:val="24"/>
          </w:rPr>
          <w:t>Select here to return to the data dictionary entry for BUPRENORPHINE_PMP</w:t>
        </w:r>
      </w:hyperlink>
    </w:p>
    <w:p w14:paraId="6B5959C8" w14:textId="77777777" w:rsidR="005C3DA8" w:rsidRPr="00826DFD" w:rsidRDefault="005C3DA8" w:rsidP="005C3DA8">
      <w:pPr>
        <w:rPr>
          <w:rFonts w:eastAsia="Times New Roman" w:cstheme="minorHAnsi"/>
          <w:b/>
          <w:color w:val="000000"/>
          <w:sz w:val="24"/>
          <w:szCs w:val="24"/>
        </w:rPr>
      </w:pPr>
      <w:bookmarkStart w:id="12" w:name="Opioid_PMPLIST"/>
      <w:r w:rsidRPr="00826DFD">
        <w:rPr>
          <w:rFonts w:eastAsia="Times New Roman" w:cstheme="minorHAnsi"/>
          <w:b/>
          <w:color w:val="000000"/>
          <w:sz w:val="24"/>
          <w:szCs w:val="24"/>
        </w:rPr>
        <w:t xml:space="preserve">Opioid_PMP Listing: </w:t>
      </w:r>
      <w:bookmarkEnd w:id="12"/>
    </w:p>
    <w:p w14:paraId="5DD6514E" w14:textId="77777777" w:rsidR="005C3DA8" w:rsidRPr="00826DFD" w:rsidRDefault="005C3DA8" w:rsidP="005C3DA8">
      <w:pPr>
        <w:pStyle w:val="ListParagraph"/>
        <w:numPr>
          <w:ilvl w:val="0"/>
          <w:numId w:val="6"/>
        </w:numPr>
        <w:rPr>
          <w:rFonts w:eastAsia="Times New Roman" w:cstheme="minorHAnsi"/>
          <w:color w:val="000000"/>
          <w:sz w:val="24"/>
          <w:szCs w:val="24"/>
        </w:rPr>
      </w:pPr>
      <w:r w:rsidRPr="00826DFD">
        <w:rPr>
          <w:rFonts w:eastAsia="Times New Roman" w:cstheme="minorHAnsi"/>
          <w:bCs/>
          <w:color w:val="000000"/>
          <w:sz w:val="24"/>
          <w:szCs w:val="24"/>
        </w:rPr>
        <w:t xml:space="preserve">Excludes: </w:t>
      </w:r>
      <w:r w:rsidRPr="00826DFD">
        <w:rPr>
          <w:rFonts w:eastAsia="Times New Roman" w:cstheme="minorHAnsi"/>
          <w:color w:val="000000" w:themeColor="text1"/>
          <w:sz w:val="24"/>
          <w:szCs w:val="24"/>
        </w:rPr>
        <w:t xml:space="preserve">Buprenorphine, Buprenorphine HCL, Buprenorphine HCL/Naloxone HCL </w:t>
      </w:r>
    </w:p>
    <w:p w14:paraId="01F9FCB9" w14:textId="77777777" w:rsidR="005C3DA8" w:rsidRPr="00826DFD" w:rsidRDefault="005C3DA8" w:rsidP="005C3DA8">
      <w:pPr>
        <w:pStyle w:val="ListParagraph"/>
        <w:numPr>
          <w:ilvl w:val="0"/>
          <w:numId w:val="5"/>
        </w:numPr>
        <w:rPr>
          <w:rFonts w:eastAsia="Times New Roman" w:cstheme="minorHAnsi"/>
          <w:color w:val="000000"/>
          <w:sz w:val="24"/>
          <w:szCs w:val="24"/>
        </w:rPr>
      </w:pPr>
      <w:r w:rsidRPr="00826DFD">
        <w:rPr>
          <w:rFonts w:eastAsia="Times New Roman" w:cstheme="minorHAnsi"/>
          <w:color w:val="000000" w:themeColor="text1"/>
          <w:sz w:val="24"/>
          <w:szCs w:val="24"/>
        </w:rPr>
        <w:t>Includes:</w:t>
      </w:r>
      <w:r w:rsidRPr="00826DFD">
        <w:rPr>
          <w:rFonts w:cstheme="minorHAnsi"/>
          <w:sz w:val="24"/>
          <w:szCs w:val="24"/>
        </w:rPr>
        <w:t xml:space="preserve"> </w:t>
      </w:r>
      <w:r w:rsidRPr="00826DFD">
        <w:rPr>
          <w:rFonts w:eastAsia="Times New Roman" w:cstheme="minorHAnsi"/>
          <w:color w:val="000000" w:themeColor="text1"/>
          <w:sz w:val="24"/>
          <w:szCs w:val="24"/>
        </w:rPr>
        <w:t xml:space="preserve">Butorphanol Tartrate, Codeine Phosphate; Codeine Sulfate; Codeine Polistirex; Dihydrocodeine Bitartrate, Difenoxin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Diphenoxylate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Eluxadoline, Fentanyl; Fentanyl Citrate; Fentanyl Citrate/P</w:t>
      </w:r>
      <w:r>
        <w:rPr>
          <w:rFonts w:eastAsia="Times New Roman" w:cstheme="minorHAnsi"/>
          <w:color w:val="000000" w:themeColor="text1"/>
          <w:sz w:val="24"/>
          <w:szCs w:val="24"/>
        </w:rPr>
        <w:t>F</w:t>
      </w:r>
      <w:r w:rsidRPr="00826DFD">
        <w:rPr>
          <w:rFonts w:eastAsia="Times New Roman" w:cstheme="minorHAnsi"/>
          <w:color w:val="000000" w:themeColor="text1"/>
          <w:sz w:val="24"/>
          <w:szCs w:val="24"/>
        </w:rPr>
        <w:t xml:space="preserve">, Hydrocodone; Hydrocodone Bitartrate; Hydrocodone Polistirex, Hydromorphone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Hydromorphone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w:t>
      </w:r>
      <w:r w:rsidRPr="00FE7223">
        <w:rPr>
          <w:rFonts w:eastAsia="Times New Roman" w:cstheme="minorHAnsi"/>
          <w:color w:val="000000" w:themeColor="text1"/>
          <w:sz w:val="24"/>
          <w:szCs w:val="24"/>
        </w:rPr>
        <w:t xml:space="preserve"> </w:t>
      </w:r>
      <w:r w:rsidRPr="00826DFD">
        <w:rPr>
          <w:rFonts w:eastAsia="Times New Roman" w:cstheme="minorHAnsi"/>
          <w:color w:val="000000" w:themeColor="text1"/>
          <w:sz w:val="24"/>
          <w:szCs w:val="24"/>
        </w:rPr>
        <w:t>P</w:t>
      </w:r>
      <w:r>
        <w:rPr>
          <w:rFonts w:eastAsia="Times New Roman" w:cstheme="minorHAnsi"/>
          <w:color w:val="000000" w:themeColor="text1"/>
          <w:sz w:val="24"/>
          <w:szCs w:val="24"/>
        </w:rPr>
        <w:t>F</w:t>
      </w:r>
      <w:r w:rsidRPr="00826DFD">
        <w:rPr>
          <w:rFonts w:eastAsia="Times New Roman" w:cstheme="minorHAnsi"/>
          <w:color w:val="000000" w:themeColor="text1"/>
          <w:sz w:val="24"/>
          <w:szCs w:val="24"/>
        </w:rPr>
        <w:t xml:space="preserve">, Levorphanol Tartrate, Meperidine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Meperidine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/P</w:t>
      </w:r>
      <w:r>
        <w:rPr>
          <w:rFonts w:eastAsia="Times New Roman" w:cstheme="minorHAnsi"/>
          <w:color w:val="000000" w:themeColor="text1"/>
          <w:sz w:val="24"/>
          <w:szCs w:val="24"/>
        </w:rPr>
        <w:t>F</w:t>
      </w:r>
      <w:r w:rsidRPr="00826DFD">
        <w:rPr>
          <w:rFonts w:eastAsia="Times New Roman" w:cstheme="minorHAnsi"/>
          <w:color w:val="000000" w:themeColor="text1"/>
          <w:sz w:val="24"/>
          <w:szCs w:val="24"/>
        </w:rPr>
        <w:t xml:space="preserve">, Methadone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Morphine Sulfate, Opium/Belladonna Alkaloids; Opium Tincture; Paregoric, Oxycodone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Oxycodone Myristate, Oxymorphone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Pentazocine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Propoxyphene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Propoxyphene Napsylate, Tapentadol </w:t>
      </w:r>
      <w:r>
        <w:rPr>
          <w:rFonts w:eastAsia="Times New Roman" w:cstheme="minorHAnsi"/>
          <w:color w:val="000000" w:themeColor="text1"/>
          <w:sz w:val="24"/>
          <w:szCs w:val="24"/>
        </w:rPr>
        <w:t>HCL</w:t>
      </w:r>
      <w:r w:rsidRPr="00826DFD">
        <w:rPr>
          <w:rFonts w:eastAsia="Times New Roman" w:cstheme="minorHAnsi"/>
          <w:color w:val="000000" w:themeColor="text1"/>
          <w:sz w:val="24"/>
          <w:szCs w:val="24"/>
        </w:rPr>
        <w:t xml:space="preserve">, Tramadol </w:t>
      </w:r>
      <w:r>
        <w:rPr>
          <w:rFonts w:eastAsia="Times New Roman" w:cstheme="minorHAnsi"/>
          <w:color w:val="000000" w:themeColor="text1"/>
          <w:sz w:val="24"/>
          <w:szCs w:val="24"/>
        </w:rPr>
        <w:t>HCL</w:t>
      </w:r>
    </w:p>
    <w:p w14:paraId="6E610172" w14:textId="7B3011C8" w:rsidR="005C3DA8" w:rsidRPr="00417D40" w:rsidRDefault="005C3DA8" w:rsidP="005C3DA8">
      <w:pPr>
        <w:rPr>
          <w:rFonts w:eastAsia="Times New Roman" w:cstheme="minorHAnsi"/>
          <w:color w:val="000000"/>
          <w:sz w:val="24"/>
          <w:szCs w:val="24"/>
        </w:rPr>
      </w:pPr>
      <w:hyperlink w:anchor="OPIOID_PMP" w:history="1">
        <w:r w:rsidRPr="00875C2C">
          <w:rPr>
            <w:rStyle w:val="Hyperlink"/>
            <w:rFonts w:eastAsia="Times New Roman" w:cstheme="minorHAnsi"/>
            <w:sz w:val="24"/>
            <w:szCs w:val="24"/>
          </w:rPr>
          <w:t>Select here to return to the data dictionary entry for OPIOID_PMP</w:t>
        </w:r>
      </w:hyperlink>
    </w:p>
    <w:p w14:paraId="1A81741F" w14:textId="77777777" w:rsidR="005C3DA8" w:rsidRDefault="005C3DA8" w:rsidP="005C3DA8">
      <w:pPr>
        <w:rPr>
          <w:rFonts w:eastAsia="Times New Roman" w:cstheme="minorHAnsi"/>
          <w:color w:val="000000" w:themeColor="text1"/>
          <w:sz w:val="24"/>
          <w:szCs w:val="24"/>
        </w:rPr>
      </w:pPr>
      <w:bookmarkStart w:id="13" w:name="PREGABALIN_PMPlist"/>
      <w:r w:rsidRPr="00FE7223">
        <w:rPr>
          <w:rFonts w:eastAsia="Times New Roman" w:cstheme="minorHAnsi"/>
          <w:b/>
          <w:bCs/>
          <w:color w:val="000000" w:themeColor="text1"/>
          <w:sz w:val="24"/>
          <w:szCs w:val="24"/>
        </w:rPr>
        <w:t>Pregabalin_PMP Inclusion Listing</w:t>
      </w:r>
      <w:r w:rsidRPr="00FE7223">
        <w:rPr>
          <w:rFonts w:eastAsia="Times New Roman" w:cstheme="minorHAnsi"/>
          <w:color w:val="000000" w:themeColor="text1"/>
          <w:sz w:val="24"/>
          <w:szCs w:val="24"/>
        </w:rPr>
        <w:t>: Pregabalin</w:t>
      </w:r>
    </w:p>
    <w:bookmarkEnd w:id="13"/>
    <w:p w14:paraId="73507D7C" w14:textId="7481B139" w:rsidR="005C3DA8" w:rsidRPr="00417D40" w:rsidRDefault="005C3DA8" w:rsidP="005C3DA8">
      <w:pPr>
        <w:rPr>
          <w:rFonts w:eastAsia="Times New Roman" w:cstheme="minorHAnsi"/>
          <w:color w:val="000000"/>
          <w:sz w:val="24"/>
          <w:szCs w:val="24"/>
        </w:rPr>
      </w:pPr>
      <w:r w:rsidRPr="005C3DA8">
        <w:rPr>
          <w:rFonts w:eastAsia="Times New Roman" w:cstheme="minorHAnsi"/>
          <w:color w:val="000000"/>
          <w:sz w:val="24"/>
          <w:szCs w:val="24"/>
        </w:rPr>
        <w:t>Select here to return to the data dictionary entry for PREGABALIN_PMP</w:t>
      </w:r>
    </w:p>
    <w:p w14:paraId="71EAEF09" w14:textId="77777777" w:rsidR="005C3DA8" w:rsidRPr="00FE7223" w:rsidRDefault="005C3DA8" w:rsidP="005C3DA8">
      <w:pPr>
        <w:rPr>
          <w:rFonts w:eastAsia="Times New Roman" w:cstheme="minorHAnsi"/>
          <w:color w:val="000000"/>
          <w:sz w:val="24"/>
          <w:szCs w:val="24"/>
        </w:rPr>
      </w:pPr>
    </w:p>
    <w:p w14:paraId="5CE1292C" w14:textId="77777777" w:rsidR="005C3DA8" w:rsidRPr="00417D40" w:rsidRDefault="005C3DA8" w:rsidP="005C3DA8">
      <w:pPr>
        <w:rPr>
          <w:rFonts w:eastAsia="Times New Roman" w:cstheme="minorHAnsi"/>
          <w:bCs/>
          <w:color w:val="000000"/>
          <w:sz w:val="24"/>
          <w:szCs w:val="24"/>
        </w:rPr>
      </w:pPr>
      <w:r w:rsidRPr="00417D40">
        <w:rPr>
          <w:rFonts w:eastAsia="Times New Roman" w:cstheme="minorHAnsi"/>
          <w:bCs/>
          <w:color w:val="000000"/>
          <w:sz w:val="24"/>
          <w:szCs w:val="24"/>
        </w:rPr>
        <w:t xml:space="preserve"> </w:t>
      </w:r>
    </w:p>
    <w:p w14:paraId="02EB378F" w14:textId="77777777" w:rsidR="00C83999" w:rsidRPr="00A60A8E" w:rsidRDefault="00C83999">
      <w:pPr>
        <w:rPr>
          <w:rFonts w:cstheme="minorHAnsi"/>
          <w:sz w:val="24"/>
          <w:szCs w:val="24"/>
          <w:u w:val="single"/>
        </w:rPr>
      </w:pPr>
      <w:r w:rsidRPr="00A60A8E">
        <w:rPr>
          <w:rFonts w:cstheme="minorHAnsi"/>
          <w:sz w:val="24"/>
          <w:szCs w:val="24"/>
          <w:u w:val="single"/>
        </w:rPr>
        <w:br w:type="page"/>
      </w:r>
    </w:p>
    <w:sectPr w:rsidR="00C83999" w:rsidRPr="00A60A8E" w:rsidSect="007E6E8B">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4860" w14:textId="77777777" w:rsidR="00FB2843" w:rsidRDefault="00FB2843" w:rsidP="00D25917">
      <w:pPr>
        <w:spacing w:after="0" w:line="240" w:lineRule="auto"/>
      </w:pPr>
      <w:r>
        <w:separator/>
      </w:r>
    </w:p>
  </w:endnote>
  <w:endnote w:type="continuationSeparator" w:id="0">
    <w:p w14:paraId="686064B4" w14:textId="77777777" w:rsidR="00FB2843" w:rsidRDefault="00FB2843" w:rsidP="00D2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12E8" w14:textId="77777777" w:rsidR="000D64A0" w:rsidRDefault="000D6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0818" w14:textId="77777777" w:rsidR="00905B24" w:rsidRDefault="00905B24" w:rsidP="00964AEB">
    <w:pPr>
      <w:pStyle w:val="Footer"/>
      <w:jc w:val="right"/>
    </w:pPr>
  </w:p>
  <w:p w14:paraId="57CB6AE7" w14:textId="7E918F5E" w:rsidR="00905B24" w:rsidRDefault="00905B24" w:rsidP="00964AEB">
    <w:pPr>
      <w:pStyle w:val="Footer"/>
      <w:jc w:val="right"/>
    </w:pPr>
    <w:r>
      <w:t xml:space="preserve">Updated: </w:t>
    </w:r>
    <w:r>
      <w:fldChar w:fldCharType="begin"/>
    </w:r>
    <w:r>
      <w:instrText xml:space="preserve"> DATE \@ "M/d/yyyy" </w:instrText>
    </w:r>
    <w:r>
      <w:fldChar w:fldCharType="separate"/>
    </w:r>
    <w:r w:rsidR="00DE1C3D">
      <w:rPr>
        <w:noProof/>
      </w:rPr>
      <w:t>7/15/2026</w:t>
    </w:r>
    <w:r>
      <w:fldChar w:fldCharType="end"/>
    </w:r>
  </w:p>
  <w:p w14:paraId="0FC61732" w14:textId="77777777" w:rsidR="00905B24" w:rsidRDefault="00905B24" w:rsidP="00964AEB">
    <w:pPr>
      <w:pStyle w:val="Footer"/>
      <w:jc w:val="right"/>
    </w:pPr>
    <w:r>
      <w:fldChar w:fldCharType="begin"/>
    </w:r>
    <w:r>
      <w:instrText xml:space="preserve"> PAGE   \* MERGEFORMAT </w:instrText>
    </w:r>
    <w:r>
      <w:fldChar w:fldCharType="separate"/>
    </w:r>
    <w:r w:rsidR="001B0D8F">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417B" w14:textId="77777777" w:rsidR="000D64A0" w:rsidRDefault="000D6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81C5" w14:textId="77777777" w:rsidR="00FB2843" w:rsidRDefault="00FB2843" w:rsidP="00D25917">
      <w:pPr>
        <w:spacing w:after="0" w:line="240" w:lineRule="auto"/>
      </w:pPr>
      <w:r>
        <w:separator/>
      </w:r>
    </w:p>
  </w:footnote>
  <w:footnote w:type="continuationSeparator" w:id="0">
    <w:p w14:paraId="5B15C8A9" w14:textId="77777777" w:rsidR="00FB2843" w:rsidRDefault="00FB2843" w:rsidP="00D25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CFAAE" w14:textId="77777777" w:rsidR="000D64A0" w:rsidRDefault="000D6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65E5" w14:textId="3F45429B" w:rsidR="00905B24" w:rsidRDefault="00905B24" w:rsidP="00CB21A8">
    <w:pPr>
      <w:spacing w:after="0"/>
      <w:jc w:val="center"/>
      <w:rPr>
        <w:b/>
        <w:sz w:val="28"/>
        <w:szCs w:val="28"/>
      </w:rPr>
    </w:pPr>
    <w:r w:rsidRPr="00F041E9">
      <w:rPr>
        <w:b/>
        <w:sz w:val="28"/>
        <w:szCs w:val="28"/>
      </w:rPr>
      <w:t xml:space="preserve">Prescription </w:t>
    </w:r>
    <w:r>
      <w:rPr>
        <w:b/>
        <w:sz w:val="28"/>
        <w:szCs w:val="28"/>
      </w:rPr>
      <w:t>Monitoring Program</w:t>
    </w:r>
    <w:r w:rsidR="007B2604">
      <w:rPr>
        <w:b/>
        <w:sz w:val="28"/>
        <w:szCs w:val="28"/>
      </w:rPr>
      <w:t>/Bureau of Substance Addiction Services Naloxone Data</w:t>
    </w:r>
  </w:p>
  <w:p w14:paraId="0813E56D" w14:textId="77777777" w:rsidR="00905B24" w:rsidRDefault="00905B24" w:rsidP="00CB21A8">
    <w:pPr>
      <w:spacing w:after="0"/>
      <w:jc w:val="center"/>
      <w:rPr>
        <w:b/>
        <w:sz w:val="28"/>
        <w:szCs w:val="28"/>
      </w:rPr>
    </w:pPr>
    <w:r>
      <w:rPr>
        <w:b/>
        <w:sz w:val="28"/>
        <w:szCs w:val="28"/>
      </w:rPr>
      <w:t>Analytic Data Dictionary</w:t>
    </w:r>
  </w:p>
  <w:p w14:paraId="10486661" w14:textId="6BFEB9BA" w:rsidR="00905B24" w:rsidRPr="00F67EC9" w:rsidRDefault="00905B24" w:rsidP="00CB21A8">
    <w:pPr>
      <w:spacing w:after="0"/>
      <w:jc w:val="center"/>
      <w:rPr>
        <w:b/>
        <w:sz w:val="28"/>
        <w:szCs w:val="28"/>
      </w:rPr>
    </w:pPr>
    <w:r>
      <w:rPr>
        <w:b/>
        <w:sz w:val="28"/>
        <w:szCs w:val="28"/>
      </w:rPr>
      <w:t>(</w:t>
    </w:r>
    <w:r w:rsidR="002328AA" w:rsidRPr="002328AA">
      <w:rPr>
        <w:b/>
        <w:sz w:val="28"/>
        <w:szCs w:val="28"/>
      </w:rPr>
      <w:t>VW_PHD_PMP_NALX_DATA_ANALYTIC</w:t>
    </w:r>
    <w:r>
      <w:rPr>
        <w:b/>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7550" w14:textId="77777777" w:rsidR="000D64A0" w:rsidRDefault="000D6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25365"/>
    <w:multiLevelType w:val="hybridMultilevel"/>
    <w:tmpl w:val="3FA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AF4F18"/>
    <w:multiLevelType w:val="hybridMultilevel"/>
    <w:tmpl w:val="1BE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B532AD"/>
    <w:multiLevelType w:val="hybridMultilevel"/>
    <w:tmpl w:val="9178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E10C9B"/>
    <w:multiLevelType w:val="hybridMultilevel"/>
    <w:tmpl w:val="8176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331D33"/>
    <w:multiLevelType w:val="hybridMultilevel"/>
    <w:tmpl w:val="BBB20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1072939">
    <w:abstractNumId w:val="2"/>
  </w:num>
  <w:num w:numId="2" w16cid:durableId="90243834">
    <w:abstractNumId w:val="4"/>
  </w:num>
  <w:num w:numId="3" w16cid:durableId="2126001345">
    <w:abstractNumId w:val="5"/>
  </w:num>
  <w:num w:numId="4" w16cid:durableId="1741175219">
    <w:abstractNumId w:val="0"/>
  </w:num>
  <w:num w:numId="5" w16cid:durableId="1967854098">
    <w:abstractNumId w:val="3"/>
  </w:num>
  <w:num w:numId="6" w16cid:durableId="200368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2dbfb5af-be88-4df1-95ab-97f2cb338a99"/>
  </w:docVars>
  <w:rsids>
    <w:rsidRoot w:val="00DD272B"/>
    <w:rsid w:val="000005FB"/>
    <w:rsid w:val="00005085"/>
    <w:rsid w:val="00006CCA"/>
    <w:rsid w:val="00023E0E"/>
    <w:rsid w:val="000308AF"/>
    <w:rsid w:val="000375F7"/>
    <w:rsid w:val="000401B7"/>
    <w:rsid w:val="000407F8"/>
    <w:rsid w:val="000518FA"/>
    <w:rsid w:val="00060D10"/>
    <w:rsid w:val="000653F9"/>
    <w:rsid w:val="00077D0F"/>
    <w:rsid w:val="00077F7E"/>
    <w:rsid w:val="0009671C"/>
    <w:rsid w:val="000B0482"/>
    <w:rsid w:val="000B41D5"/>
    <w:rsid w:val="000B7171"/>
    <w:rsid w:val="000C6A14"/>
    <w:rsid w:val="000D20EC"/>
    <w:rsid w:val="000D48A4"/>
    <w:rsid w:val="000D64A0"/>
    <w:rsid w:val="000F1BF1"/>
    <w:rsid w:val="000F3998"/>
    <w:rsid w:val="00100486"/>
    <w:rsid w:val="00105AA4"/>
    <w:rsid w:val="00125658"/>
    <w:rsid w:val="001430F0"/>
    <w:rsid w:val="00144141"/>
    <w:rsid w:val="001441B0"/>
    <w:rsid w:val="00162513"/>
    <w:rsid w:val="001764A6"/>
    <w:rsid w:val="001A53A2"/>
    <w:rsid w:val="001B0D8F"/>
    <w:rsid w:val="001B35CD"/>
    <w:rsid w:val="001B7A55"/>
    <w:rsid w:val="001C70F0"/>
    <w:rsid w:val="001D5640"/>
    <w:rsid w:val="001E3ED2"/>
    <w:rsid w:val="00214DA6"/>
    <w:rsid w:val="00220D85"/>
    <w:rsid w:val="0022658B"/>
    <w:rsid w:val="002328AA"/>
    <w:rsid w:val="00232E4A"/>
    <w:rsid w:val="00253F94"/>
    <w:rsid w:val="002547C3"/>
    <w:rsid w:val="00260FAD"/>
    <w:rsid w:val="00267F28"/>
    <w:rsid w:val="002863DD"/>
    <w:rsid w:val="00292627"/>
    <w:rsid w:val="00293551"/>
    <w:rsid w:val="002D59D3"/>
    <w:rsid w:val="002D78E5"/>
    <w:rsid w:val="002E0DD7"/>
    <w:rsid w:val="002E5166"/>
    <w:rsid w:val="002F20BD"/>
    <w:rsid w:val="002F4788"/>
    <w:rsid w:val="003160EE"/>
    <w:rsid w:val="003165DA"/>
    <w:rsid w:val="0032276C"/>
    <w:rsid w:val="00324348"/>
    <w:rsid w:val="00341374"/>
    <w:rsid w:val="00343411"/>
    <w:rsid w:val="0035217B"/>
    <w:rsid w:val="00365EE8"/>
    <w:rsid w:val="003709C4"/>
    <w:rsid w:val="00374857"/>
    <w:rsid w:val="00377DFA"/>
    <w:rsid w:val="0038154C"/>
    <w:rsid w:val="00384907"/>
    <w:rsid w:val="003A46D3"/>
    <w:rsid w:val="003C718F"/>
    <w:rsid w:val="003D71AC"/>
    <w:rsid w:val="003E2DEB"/>
    <w:rsid w:val="003E61F6"/>
    <w:rsid w:val="003E6DBB"/>
    <w:rsid w:val="004119A8"/>
    <w:rsid w:val="004125B5"/>
    <w:rsid w:val="00416B86"/>
    <w:rsid w:val="004806A1"/>
    <w:rsid w:val="004B3A65"/>
    <w:rsid w:val="004B77BD"/>
    <w:rsid w:val="004C1E8D"/>
    <w:rsid w:val="004D357C"/>
    <w:rsid w:val="004E04C1"/>
    <w:rsid w:val="004E3AA1"/>
    <w:rsid w:val="004E4B21"/>
    <w:rsid w:val="00506A13"/>
    <w:rsid w:val="00523298"/>
    <w:rsid w:val="00530D8B"/>
    <w:rsid w:val="00530E83"/>
    <w:rsid w:val="00552FE6"/>
    <w:rsid w:val="00554ADA"/>
    <w:rsid w:val="005619B7"/>
    <w:rsid w:val="005658B8"/>
    <w:rsid w:val="00584670"/>
    <w:rsid w:val="0058719D"/>
    <w:rsid w:val="00587BC5"/>
    <w:rsid w:val="005A15B7"/>
    <w:rsid w:val="005A319F"/>
    <w:rsid w:val="005C3DA8"/>
    <w:rsid w:val="005C60A6"/>
    <w:rsid w:val="005D21EC"/>
    <w:rsid w:val="005E6E46"/>
    <w:rsid w:val="005F7759"/>
    <w:rsid w:val="006227FD"/>
    <w:rsid w:val="00644999"/>
    <w:rsid w:val="00645D64"/>
    <w:rsid w:val="00654587"/>
    <w:rsid w:val="006600AC"/>
    <w:rsid w:val="006767CE"/>
    <w:rsid w:val="006818BA"/>
    <w:rsid w:val="0068495B"/>
    <w:rsid w:val="00691BC4"/>
    <w:rsid w:val="0069472B"/>
    <w:rsid w:val="00696E55"/>
    <w:rsid w:val="006B0EF1"/>
    <w:rsid w:val="006B3647"/>
    <w:rsid w:val="006B4C96"/>
    <w:rsid w:val="006B7235"/>
    <w:rsid w:val="006D62D4"/>
    <w:rsid w:val="006E1CE6"/>
    <w:rsid w:val="006F095B"/>
    <w:rsid w:val="006F6A82"/>
    <w:rsid w:val="00707426"/>
    <w:rsid w:val="007104E7"/>
    <w:rsid w:val="00714ACF"/>
    <w:rsid w:val="00717F8A"/>
    <w:rsid w:val="00737229"/>
    <w:rsid w:val="0074063F"/>
    <w:rsid w:val="00772123"/>
    <w:rsid w:val="007820D5"/>
    <w:rsid w:val="00796543"/>
    <w:rsid w:val="0079723B"/>
    <w:rsid w:val="007B1874"/>
    <w:rsid w:val="007B2604"/>
    <w:rsid w:val="007B74CF"/>
    <w:rsid w:val="007C065D"/>
    <w:rsid w:val="007C260B"/>
    <w:rsid w:val="007D54CA"/>
    <w:rsid w:val="007E6E8B"/>
    <w:rsid w:val="007F66F2"/>
    <w:rsid w:val="00813420"/>
    <w:rsid w:val="00816CF0"/>
    <w:rsid w:val="00821984"/>
    <w:rsid w:val="00833745"/>
    <w:rsid w:val="00847FF1"/>
    <w:rsid w:val="00854FC0"/>
    <w:rsid w:val="00870816"/>
    <w:rsid w:val="00875C2C"/>
    <w:rsid w:val="00875E29"/>
    <w:rsid w:val="0088621F"/>
    <w:rsid w:val="00896AE4"/>
    <w:rsid w:val="00896BD2"/>
    <w:rsid w:val="008971FE"/>
    <w:rsid w:val="008A171F"/>
    <w:rsid w:val="008B7691"/>
    <w:rsid w:val="008D7D6A"/>
    <w:rsid w:val="008E16B9"/>
    <w:rsid w:val="008E4410"/>
    <w:rsid w:val="008F3216"/>
    <w:rsid w:val="008F3830"/>
    <w:rsid w:val="0090559B"/>
    <w:rsid w:val="00905B24"/>
    <w:rsid w:val="00912C96"/>
    <w:rsid w:val="0093157C"/>
    <w:rsid w:val="009451CA"/>
    <w:rsid w:val="00950601"/>
    <w:rsid w:val="00964AEB"/>
    <w:rsid w:val="0096724D"/>
    <w:rsid w:val="0097252E"/>
    <w:rsid w:val="00983639"/>
    <w:rsid w:val="009842D1"/>
    <w:rsid w:val="00985CC8"/>
    <w:rsid w:val="009879A7"/>
    <w:rsid w:val="0099063C"/>
    <w:rsid w:val="0099067F"/>
    <w:rsid w:val="009907B3"/>
    <w:rsid w:val="00991413"/>
    <w:rsid w:val="00992FD2"/>
    <w:rsid w:val="00993CD4"/>
    <w:rsid w:val="00995CF8"/>
    <w:rsid w:val="009B493B"/>
    <w:rsid w:val="009B5946"/>
    <w:rsid w:val="009C0E8B"/>
    <w:rsid w:val="009C48A1"/>
    <w:rsid w:val="009D768C"/>
    <w:rsid w:val="009F0F74"/>
    <w:rsid w:val="009F12D4"/>
    <w:rsid w:val="00A003D7"/>
    <w:rsid w:val="00A02B35"/>
    <w:rsid w:val="00A10925"/>
    <w:rsid w:val="00A43203"/>
    <w:rsid w:val="00A60A8E"/>
    <w:rsid w:val="00A62BE7"/>
    <w:rsid w:val="00A648FD"/>
    <w:rsid w:val="00A70C00"/>
    <w:rsid w:val="00A74106"/>
    <w:rsid w:val="00A80273"/>
    <w:rsid w:val="00A83A09"/>
    <w:rsid w:val="00A92FE6"/>
    <w:rsid w:val="00AA45E6"/>
    <w:rsid w:val="00AD22FC"/>
    <w:rsid w:val="00AE5CEA"/>
    <w:rsid w:val="00B0291F"/>
    <w:rsid w:val="00B0751F"/>
    <w:rsid w:val="00B11E07"/>
    <w:rsid w:val="00B338EB"/>
    <w:rsid w:val="00B3397A"/>
    <w:rsid w:val="00B362A1"/>
    <w:rsid w:val="00B569C8"/>
    <w:rsid w:val="00B60A3C"/>
    <w:rsid w:val="00B65AFC"/>
    <w:rsid w:val="00B877CD"/>
    <w:rsid w:val="00B90DEF"/>
    <w:rsid w:val="00BA1E29"/>
    <w:rsid w:val="00BB275D"/>
    <w:rsid w:val="00BB31D5"/>
    <w:rsid w:val="00BB46F0"/>
    <w:rsid w:val="00BC6AD1"/>
    <w:rsid w:val="00BD45EC"/>
    <w:rsid w:val="00C05255"/>
    <w:rsid w:val="00C217D1"/>
    <w:rsid w:val="00C33B75"/>
    <w:rsid w:val="00C500C1"/>
    <w:rsid w:val="00C51A62"/>
    <w:rsid w:val="00C56A37"/>
    <w:rsid w:val="00C81549"/>
    <w:rsid w:val="00C83999"/>
    <w:rsid w:val="00C87A75"/>
    <w:rsid w:val="00C94C00"/>
    <w:rsid w:val="00CA4866"/>
    <w:rsid w:val="00CB21A8"/>
    <w:rsid w:val="00CB431C"/>
    <w:rsid w:val="00CC6553"/>
    <w:rsid w:val="00CD1012"/>
    <w:rsid w:val="00CD459A"/>
    <w:rsid w:val="00CF706E"/>
    <w:rsid w:val="00D01318"/>
    <w:rsid w:val="00D02E58"/>
    <w:rsid w:val="00D12CD8"/>
    <w:rsid w:val="00D24565"/>
    <w:rsid w:val="00D25917"/>
    <w:rsid w:val="00D430FC"/>
    <w:rsid w:val="00D50664"/>
    <w:rsid w:val="00D54A8F"/>
    <w:rsid w:val="00D80AFD"/>
    <w:rsid w:val="00D87C2D"/>
    <w:rsid w:val="00DB5BF6"/>
    <w:rsid w:val="00DB6C6A"/>
    <w:rsid w:val="00DC4881"/>
    <w:rsid w:val="00DD2521"/>
    <w:rsid w:val="00DD272B"/>
    <w:rsid w:val="00DE0702"/>
    <w:rsid w:val="00DE1C3D"/>
    <w:rsid w:val="00E2384C"/>
    <w:rsid w:val="00E26A53"/>
    <w:rsid w:val="00E4087C"/>
    <w:rsid w:val="00E4240F"/>
    <w:rsid w:val="00E44383"/>
    <w:rsid w:val="00E61DD6"/>
    <w:rsid w:val="00E7038B"/>
    <w:rsid w:val="00E85207"/>
    <w:rsid w:val="00E85C8A"/>
    <w:rsid w:val="00EB650C"/>
    <w:rsid w:val="00EF0908"/>
    <w:rsid w:val="00EF2F4C"/>
    <w:rsid w:val="00F041E9"/>
    <w:rsid w:val="00F04FE4"/>
    <w:rsid w:val="00F228B7"/>
    <w:rsid w:val="00F2666C"/>
    <w:rsid w:val="00F402DD"/>
    <w:rsid w:val="00F46675"/>
    <w:rsid w:val="00F47BAA"/>
    <w:rsid w:val="00F56727"/>
    <w:rsid w:val="00F67EC9"/>
    <w:rsid w:val="00F73BFF"/>
    <w:rsid w:val="00F82D5D"/>
    <w:rsid w:val="00F83B4E"/>
    <w:rsid w:val="00F83DF3"/>
    <w:rsid w:val="00FA3BCC"/>
    <w:rsid w:val="00FA3FE3"/>
    <w:rsid w:val="00FB27C1"/>
    <w:rsid w:val="00FB2843"/>
    <w:rsid w:val="00FB420E"/>
    <w:rsid w:val="00FD3850"/>
    <w:rsid w:val="00FE5674"/>
    <w:rsid w:val="10967AE4"/>
    <w:rsid w:val="19641866"/>
    <w:rsid w:val="1CFFC15D"/>
    <w:rsid w:val="21EA0F4C"/>
    <w:rsid w:val="2720E9E8"/>
    <w:rsid w:val="2724036C"/>
    <w:rsid w:val="2841353D"/>
    <w:rsid w:val="32511463"/>
    <w:rsid w:val="346EA768"/>
    <w:rsid w:val="3AB671E0"/>
    <w:rsid w:val="3B54E06E"/>
    <w:rsid w:val="483AA64A"/>
    <w:rsid w:val="4AA682CC"/>
    <w:rsid w:val="4E001BD1"/>
    <w:rsid w:val="5143C4B4"/>
    <w:rsid w:val="53BC4694"/>
    <w:rsid w:val="5667EC90"/>
    <w:rsid w:val="5B688D64"/>
    <w:rsid w:val="5BBA218E"/>
    <w:rsid w:val="5DB1DB28"/>
    <w:rsid w:val="6054EAB4"/>
    <w:rsid w:val="6063FB8F"/>
    <w:rsid w:val="65D79727"/>
    <w:rsid w:val="6692A6A3"/>
    <w:rsid w:val="6B856E03"/>
    <w:rsid w:val="6C5B60C7"/>
    <w:rsid w:val="7502EA9C"/>
    <w:rsid w:val="7AD844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7111"/>
  <w15:docId w15:val="{830AE96D-0E6C-4007-B18A-841BA91B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8399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character" w:customStyle="1" w:styleId="Heading2Char">
    <w:name w:val="Heading 2 Char"/>
    <w:basedOn w:val="DefaultParagraphFont"/>
    <w:link w:val="Heading2"/>
    <w:uiPriority w:val="9"/>
    <w:rsid w:val="00C83999"/>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324348"/>
    <w:pPr>
      <w:spacing w:after="0" w:line="240" w:lineRule="auto"/>
    </w:pPr>
  </w:style>
  <w:style w:type="character" w:styleId="Mention">
    <w:name w:val="Mention"/>
    <w:basedOn w:val="DefaultParagraphFont"/>
    <w:uiPriority w:val="99"/>
    <w:unhideWhenUsed/>
    <w:rsid w:val="00717F8A"/>
    <w:rPr>
      <w:color w:val="2B579A"/>
      <w:shd w:val="clear" w:color="auto" w:fill="E1DFDD"/>
    </w:rPr>
  </w:style>
  <w:style w:type="character" w:styleId="UnresolvedMention">
    <w:name w:val="Unresolved Mention"/>
    <w:basedOn w:val="DefaultParagraphFont"/>
    <w:uiPriority w:val="99"/>
    <w:semiHidden/>
    <w:unhideWhenUsed/>
    <w:rsid w:val="005C3DA8"/>
    <w:rPr>
      <w:color w:val="605E5C"/>
      <w:shd w:val="clear" w:color="auto" w:fill="E1DFDD"/>
    </w:rPr>
  </w:style>
  <w:style w:type="paragraph" w:styleId="Caption">
    <w:name w:val="caption"/>
    <w:basedOn w:val="Normal"/>
    <w:next w:val="Normal"/>
    <w:uiPriority w:val="35"/>
    <w:unhideWhenUsed/>
    <w:qFormat/>
    <w:rsid w:val="005C3DA8"/>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14120760">
      <w:bodyDiv w:val="1"/>
      <w:marLeft w:val="0"/>
      <w:marRight w:val="0"/>
      <w:marTop w:val="0"/>
      <w:marBottom w:val="0"/>
      <w:divBdr>
        <w:top w:val="none" w:sz="0" w:space="0" w:color="auto"/>
        <w:left w:val="none" w:sz="0" w:space="0" w:color="auto"/>
        <w:bottom w:val="none" w:sz="0" w:space="0" w:color="auto"/>
        <w:right w:val="none" w:sz="0" w:space="0" w:color="auto"/>
      </w:divBdr>
    </w:div>
    <w:div w:id="235750625">
      <w:bodyDiv w:val="1"/>
      <w:marLeft w:val="0"/>
      <w:marRight w:val="0"/>
      <w:marTop w:val="0"/>
      <w:marBottom w:val="0"/>
      <w:divBdr>
        <w:top w:val="none" w:sz="0" w:space="0" w:color="auto"/>
        <w:left w:val="none" w:sz="0" w:space="0" w:color="auto"/>
        <w:bottom w:val="none" w:sz="0" w:space="0" w:color="auto"/>
        <w:right w:val="none" w:sz="0" w:space="0" w:color="auto"/>
      </w:divBdr>
    </w:div>
    <w:div w:id="248778639">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379087905">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772090669">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72226321">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22062263">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52422229">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5B3A2-DFAC-446E-B3C7-DE072F8D137F}">
  <ds:schemaRefs>
    <ds:schemaRef ds:uri="http://schemas.microsoft.com/sharepoint/v3/contenttype/forms"/>
  </ds:schemaRefs>
</ds:datastoreItem>
</file>

<file path=customXml/itemProps2.xml><?xml version="1.0" encoding="utf-8"?>
<ds:datastoreItem xmlns:ds="http://schemas.openxmlformats.org/officeDocument/2006/customXml" ds:itemID="{DAA39B97-E1DE-49BC-9EAD-BFDF47E1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68C1B-D453-40D2-AB17-AD94F438BDE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BE8898E8-5402-4399-B2A6-26F23D7272A6}">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17</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Prescription Monitoring Program’s and Bureau of Substance Addiction Services Naloxone file data dictionary</dc:title>
  <dc:subject/>
  <dc:creator>Administrator</dc:creator>
  <cp:keywords/>
  <cp:lastModifiedBy>Bettano, Amy (DPH)</cp:lastModifiedBy>
  <cp:revision>55</cp:revision>
  <cp:lastPrinted>2018-03-09T16:42:00Z</cp:lastPrinted>
  <dcterms:created xsi:type="dcterms:W3CDTF">2024-10-15T12:20:00Z</dcterms:created>
  <dcterms:modified xsi:type="dcterms:W3CDTF">2026-07-15T13:27:00Z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