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5EC2C1A4" w14:textId="21B3E27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&amp; Community EMS Overview for EMS</w:t>
      </w:r>
    </w:p>
    <w:p w14:paraId="0D041068" w14:textId="7534911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September 4,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7D6CA712" w14:textId="6F3D7F23"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2</w:t>
      </w:r>
      <w:r w:rsidRPr="00907384">
        <w:rPr>
          <w:rFonts w:eastAsia="MS PGothic" w:cstheme="minorHAnsi"/>
        </w:rPr>
        <w:br/>
      </w:r>
      <w:r w:rsidRPr="007D29DA">
        <w:rPr>
          <w:rFonts w:eastAsia="MS PGothic" w:cstheme="minorHAnsi"/>
          <w:b/>
        </w:rPr>
        <w:t>Background</w:t>
      </w:r>
      <w:r w:rsidRPr="00907384">
        <w:rPr>
          <w:rFonts w:eastAsia="MS PGothic" w:cstheme="minorHAnsi"/>
        </w:rPr>
        <w:t xml:space="preserve"> </w:t>
      </w:r>
    </w:p>
    <w:p w14:paraId="0B623C20" w14:textId="77777777" w:rsidR="00907384" w:rsidRDefault="00907384" w:rsidP="0057707B">
      <w:pPr>
        <w:autoSpaceDE w:val="0"/>
        <w:autoSpaceDN w:val="0"/>
        <w:adjustRightInd w:val="0"/>
        <w:spacing w:after="0" w:line="240" w:lineRule="auto"/>
        <w:rPr>
          <w:rFonts w:eastAsia="MS PGothic" w:cstheme="minorHAnsi"/>
        </w:rPr>
      </w:pPr>
    </w:p>
    <w:p w14:paraId="69501DE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54998023"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The Public Health Council approved MIH Program regulations, 105 CMR 173.000, </w:t>
      </w:r>
      <w:r w:rsidRPr="00907384">
        <w:rPr>
          <w:rFonts w:eastAsia="MS PGothic" w:cstheme="minorHAnsi"/>
          <w:i/>
          <w:iCs/>
        </w:rPr>
        <w:t>Mobile Integrated Health Care and Community EMS Programs</w:t>
      </w:r>
      <w:r w:rsidRPr="00907384">
        <w:rPr>
          <w:rFonts w:eastAsia="MS PGothic" w:cstheme="minorHAnsi"/>
        </w:rPr>
        <w:t>, on August 8,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77A207FB" w14:textId="1E8AD5BA"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Slide 3</w:t>
      </w:r>
    </w:p>
    <w:p w14:paraId="6458BA6E" w14:textId="1FC4D43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Times New Roman" w:cstheme="minorHAnsi"/>
          <w:b/>
        </w:rPr>
        <w:t>Underlying Inspiration for MIH:</w:t>
      </w:r>
      <w:r w:rsidRPr="007D29DA">
        <w:rPr>
          <w:rFonts w:eastAsia="Times New Roman" w:cstheme="minorHAnsi"/>
          <w:b/>
        </w:rPr>
        <w:br/>
        <w:t>The Quadruple Aim</w:t>
      </w:r>
    </w:p>
    <w:p w14:paraId="7AB4A1B4" w14:textId="7EAC6641" w:rsidR="00907384" w:rsidRDefault="00907384" w:rsidP="0057707B">
      <w:pPr>
        <w:autoSpaceDE w:val="0"/>
        <w:autoSpaceDN w:val="0"/>
        <w:adjustRightInd w:val="0"/>
        <w:spacing w:after="0" w:line="240" w:lineRule="auto"/>
        <w:rPr>
          <w:rFonts w:eastAsia="MS PGothic" w:cstheme="minorHAnsi"/>
        </w:rPr>
      </w:pPr>
    </w:p>
    <w:p w14:paraId="36DBD329" w14:textId="4FF30B15"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Quadruple Aim overlap: populations health; per capital cost; provider experience; and patient experience of care</w:t>
      </w:r>
    </w:p>
    <w:p w14:paraId="39FD14DF" w14:textId="37037290" w:rsidR="00907384" w:rsidRDefault="00907384" w:rsidP="0057707B">
      <w:pPr>
        <w:autoSpaceDE w:val="0"/>
        <w:autoSpaceDN w:val="0"/>
        <w:adjustRightInd w:val="0"/>
        <w:spacing w:after="0" w:line="240" w:lineRule="auto"/>
        <w:rPr>
          <w:rFonts w:eastAsia="MS PGothic" w:cstheme="minorHAnsi"/>
        </w:rPr>
      </w:pPr>
    </w:p>
    <w:p w14:paraId="1A4EC905" w14:textId="77777777" w:rsidR="007D29DA" w:rsidRDefault="007D29DA" w:rsidP="0057707B">
      <w:pPr>
        <w:autoSpaceDE w:val="0"/>
        <w:autoSpaceDN w:val="0"/>
        <w:adjustRightInd w:val="0"/>
        <w:spacing w:after="0" w:line="240" w:lineRule="auto"/>
        <w:rPr>
          <w:rFonts w:eastAsia="MS PGothic"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EF735F9" w14:textId="767E4F6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5</w:t>
      </w:r>
    </w:p>
    <w:p w14:paraId="1C99B847" w14:textId="5DFDDC3F"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do MIH &amp; Community EMS mean for EMS Personnel?</w:t>
      </w:r>
    </w:p>
    <w:p w14:paraId="0E3A80D2" w14:textId="77777777" w:rsidR="00907384" w:rsidRDefault="00907384" w:rsidP="0057707B">
      <w:pPr>
        <w:autoSpaceDE w:val="0"/>
        <w:autoSpaceDN w:val="0"/>
        <w:adjustRightInd w:val="0"/>
        <w:spacing w:after="0" w:line="240" w:lineRule="auto"/>
        <w:rPr>
          <w:rFonts w:eastAsia="MS PGothic" w:cstheme="minorHAnsi"/>
        </w:rPr>
      </w:pPr>
    </w:p>
    <w:p w14:paraId="503F44D9" w14:textId="66BA256C"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Community EMS and MIH expand the settings in which EMS personnel provide care, but </w:t>
      </w:r>
      <w:r w:rsidRPr="00907384">
        <w:rPr>
          <w:rFonts w:eastAsia="MS PGothic" w:cstheme="minorHAnsi"/>
          <w:u w:val="single"/>
        </w:rPr>
        <w:t>do not change the scope</w:t>
      </w:r>
      <w:r w:rsidRPr="00907384">
        <w:rPr>
          <w:rFonts w:eastAsia="MS PGothic" w:cstheme="minorHAnsi"/>
        </w:rPr>
        <w:t>.</w:t>
      </w:r>
      <w:r w:rsidRPr="00907384">
        <w:rPr>
          <w:rFonts w:eastAsia="MS PGothic" w:cstheme="minorHAnsi"/>
        </w:rPr>
        <w:br/>
        <w:t xml:space="preserve"> </w:t>
      </w:r>
    </w:p>
    <w:p w14:paraId="2641167F"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lastRenderedPageBreak/>
        <w:t>Offers EMS personnel new opportunities to provide education and services to patients in an out-of-hospital environment, with appropriate training and medical oversight.</w:t>
      </w:r>
      <w:r w:rsidRPr="00907384">
        <w:rPr>
          <w:rFonts w:eastAsia="MS PGothic" w:cstheme="minorHAnsi"/>
        </w:rPr>
        <w:br/>
      </w:r>
    </w:p>
    <w:p w14:paraId="2A08BB90"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Encourages partnerships between EMS and local boards of health or other healthcare entities to address the healthcare needs of your communities.</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2172AFC3" w:rsidR="00907384" w:rsidRDefault="00907384" w:rsidP="0057707B">
      <w:pPr>
        <w:autoSpaceDE w:val="0"/>
        <w:autoSpaceDN w:val="0"/>
        <w:adjustRightInd w:val="0"/>
        <w:spacing w:after="0" w:line="240" w:lineRule="auto"/>
        <w:rPr>
          <w:rFonts w:eastAsia="MS PGothic" w:cstheme="minorHAnsi"/>
        </w:rPr>
      </w:pPr>
      <w:bookmarkStart w:id="0" w:name="_GoBack"/>
      <w:bookmarkEnd w:id="0"/>
      <w:r>
        <w:rPr>
          <w:rFonts w:eastAsia="MS PGothic" w:cstheme="minorHAnsi"/>
        </w:rPr>
        <w:t>Slide 6</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7AF301F2"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7</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00A8EFD3" w14:textId="5E9C4F4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8</w:t>
      </w:r>
    </w:p>
    <w:p w14:paraId="2782A8F1" w14:textId="74D73F6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Programs</w:t>
      </w:r>
    </w:p>
    <w:p w14:paraId="3C3B22D5" w14:textId="1F0EDB0C" w:rsidR="00907384" w:rsidRDefault="00907384" w:rsidP="0057707B">
      <w:pPr>
        <w:autoSpaceDE w:val="0"/>
        <w:autoSpaceDN w:val="0"/>
        <w:adjustRightInd w:val="0"/>
        <w:spacing w:after="0" w:line="240" w:lineRule="auto"/>
        <w:rPr>
          <w:rFonts w:eastAsia="MS PGothic" w:cstheme="minorHAnsi"/>
        </w:rPr>
      </w:pPr>
    </w:p>
    <w:p w14:paraId="17F6259E" w14:textId="5826F973"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6A3C9AF3" w14:textId="321144E1" w:rsidR="00907384" w:rsidRDefault="00907384" w:rsidP="0057707B">
      <w:pPr>
        <w:autoSpaceDE w:val="0"/>
        <w:autoSpaceDN w:val="0"/>
        <w:adjustRightInd w:val="0"/>
        <w:spacing w:after="0" w:line="240" w:lineRule="auto"/>
        <w:rPr>
          <w:rFonts w:eastAsia="MS PGothic" w:cstheme="minorHAnsi"/>
        </w:rPr>
      </w:pPr>
    </w:p>
    <w:p w14:paraId="5B8C3517" w14:textId="2CDDACE4" w:rsidR="00907384" w:rsidRDefault="00907384" w:rsidP="0057707B">
      <w:pPr>
        <w:autoSpaceDE w:val="0"/>
        <w:autoSpaceDN w:val="0"/>
        <w:adjustRightInd w:val="0"/>
        <w:spacing w:after="0" w:line="240" w:lineRule="auto"/>
        <w:rPr>
          <w:rFonts w:eastAsia="MS PGothic" w:cstheme="minorHAnsi"/>
        </w:rPr>
      </w:pPr>
    </w:p>
    <w:p w14:paraId="4F3E7221" w14:textId="00FD15C3"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9</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5164FF81"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10</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66E172C2" w14:textId="4FE7EA02"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11</w:t>
      </w:r>
    </w:p>
    <w:p w14:paraId="6B17C2C7" w14:textId="6032C108" w:rsidR="00907384" w:rsidRPr="00907384" w:rsidRDefault="00907384" w:rsidP="0057707B">
      <w:pPr>
        <w:autoSpaceDE w:val="0"/>
        <w:autoSpaceDN w:val="0"/>
        <w:adjustRightInd w:val="0"/>
        <w:spacing w:after="0" w:line="240" w:lineRule="auto"/>
        <w:rPr>
          <w:rFonts w:eastAsia="MS PGothic" w:cstheme="minorHAnsi"/>
        </w:rPr>
      </w:pPr>
      <w:r w:rsidRPr="007D29DA">
        <w:rPr>
          <w:rFonts w:eastAsia="MS PGothic" w:cstheme="minorHAnsi"/>
          <w:b/>
        </w:rPr>
        <w:t>Defined List of Community</w:t>
      </w:r>
      <w:r w:rsidRPr="00907384">
        <w:rPr>
          <w:rFonts w:eastAsia="MS PGothic" w:cstheme="minorHAnsi"/>
        </w:rPr>
        <w:br/>
        <w:t>EMS Services Examples</w:t>
      </w:r>
    </w:p>
    <w:p w14:paraId="089565B2" w14:textId="77777777" w:rsidR="00907384" w:rsidRDefault="00907384" w:rsidP="0057707B">
      <w:pPr>
        <w:autoSpaceDE w:val="0"/>
        <w:autoSpaceDN w:val="0"/>
        <w:adjustRightInd w:val="0"/>
        <w:spacing w:after="0" w:line="240" w:lineRule="auto"/>
        <w:rPr>
          <w:rFonts w:eastAsia="MS PGothic" w:cstheme="minorHAnsi"/>
        </w:rPr>
      </w:pPr>
    </w:p>
    <w:p w14:paraId="09983D70" w14:textId="162445C5"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Examples:</w:t>
      </w:r>
    </w:p>
    <w:p w14:paraId="3079AFF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Wellbeing Check</w:t>
      </w:r>
    </w:p>
    <w:p w14:paraId="475FFB4E"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Falls Education</w:t>
      </w:r>
    </w:p>
    <w:p w14:paraId="4838CD1B"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Poison Control Education</w:t>
      </w:r>
    </w:p>
    <w:p w14:paraId="4621629E"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Concussion Education</w:t>
      </w:r>
    </w:p>
    <w:p w14:paraId="09D13120"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Water Safety</w:t>
      </w:r>
    </w:p>
    <w:p w14:paraId="3956576A"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Immunizations</w:t>
      </w:r>
    </w:p>
    <w:p w14:paraId="40645F97" w14:textId="77777777" w:rsidR="00907384" w:rsidRPr="00907384" w:rsidRDefault="00907384" w:rsidP="0057707B">
      <w:pPr>
        <w:autoSpaceDE w:val="0"/>
        <w:autoSpaceDN w:val="0"/>
        <w:adjustRightInd w:val="0"/>
        <w:spacing w:after="0" w:line="240" w:lineRule="auto"/>
        <w:rPr>
          <w:rFonts w:eastAsia="MS PGothic" w:cstheme="minorHAnsi"/>
        </w:rPr>
      </w:pPr>
    </w:p>
    <w:p w14:paraId="65B3F4C7"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The complete list will be made available online in the coming weeks.</w:t>
      </w:r>
    </w:p>
    <w:p w14:paraId="3369702B" w14:textId="77777777" w:rsidR="00907384" w:rsidRDefault="00907384" w:rsidP="0057707B">
      <w:pPr>
        <w:autoSpaceDE w:val="0"/>
        <w:autoSpaceDN w:val="0"/>
        <w:adjustRightInd w:val="0"/>
        <w:spacing w:after="0" w:line="240" w:lineRule="auto"/>
        <w:rPr>
          <w:rFonts w:eastAsia="MS PGothic" w:cstheme="minorHAnsi"/>
        </w:rPr>
      </w:pPr>
    </w:p>
    <w:p w14:paraId="70FCD0BF" w14:textId="77777777" w:rsidR="007D29DA" w:rsidRDefault="007D29DA" w:rsidP="0057707B">
      <w:pPr>
        <w:autoSpaceDE w:val="0"/>
        <w:autoSpaceDN w:val="0"/>
        <w:adjustRightInd w:val="0"/>
        <w:spacing w:after="0" w:line="240" w:lineRule="auto"/>
        <w:rPr>
          <w:rFonts w:eastAsia="MS PGothic" w:cstheme="minorHAnsi"/>
        </w:rPr>
      </w:pPr>
    </w:p>
    <w:p w14:paraId="0FB69DD7" w14:textId="384CAFB0"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12</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54E32461"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13</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1773A1F9"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14</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7E2212A2"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operational partnership documentation (e.g. MOU, LOI, MOA, contracts)</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078B5D0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400318C8"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15</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6612DA3F"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16</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4B56B2FC"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Slide 17</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1C68A47A"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Slide 18</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6996E74C" w14:textId="77777777" w:rsidR="007F50AC" w:rsidRDefault="007F50AC" w:rsidP="0057707B">
      <w:pPr>
        <w:autoSpaceDE w:val="0"/>
        <w:autoSpaceDN w:val="0"/>
        <w:adjustRightInd w:val="0"/>
        <w:spacing w:after="0" w:line="240" w:lineRule="auto"/>
        <w:rPr>
          <w:rFonts w:eastAsia="MS PGothic" w:cstheme="minorHAnsi"/>
        </w:rPr>
      </w:pPr>
    </w:p>
    <w:p w14:paraId="3B0DEFBE" w14:textId="5695C0F2"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19</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14788AE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All program and application information will be posted on the MIH website: </w:t>
      </w:r>
      <w:r w:rsidRPr="00907384">
        <w:rPr>
          <w:rFonts w:eastAsia="MS PGothic" w:cstheme="minorHAnsi"/>
          <w:u w:val="single"/>
        </w:rPr>
        <w:t>www.mass.gov/MIH</w:t>
      </w:r>
      <w:r w:rsidRPr="00907384">
        <w:rPr>
          <w:rFonts w:eastAsia="MS PGothic" w:cstheme="minorHAnsi"/>
        </w:rPr>
        <w:t>.</w:t>
      </w:r>
    </w:p>
    <w:p w14:paraId="6F763CF3" w14:textId="77777777" w:rsidR="00907384" w:rsidRPr="00907384" w:rsidRDefault="00907384" w:rsidP="0057707B">
      <w:pPr>
        <w:autoSpaceDE w:val="0"/>
        <w:autoSpaceDN w:val="0"/>
        <w:adjustRightInd w:val="0"/>
        <w:spacing w:after="0" w:line="240" w:lineRule="auto"/>
        <w:rPr>
          <w:rFonts w:eastAsia="MS PGothic" w:cstheme="minorHAnsi"/>
        </w:rPr>
      </w:pPr>
    </w:p>
    <w:p w14:paraId="260D1F7B"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Application and Program guidance will also be posted online as available.</w:t>
      </w:r>
      <w:r w:rsidRPr="00907384">
        <w:rPr>
          <w:rFonts w:eastAsia="MS PGothic" w:cstheme="minorHAnsi"/>
        </w:rPr>
        <w:br/>
      </w:r>
    </w:p>
    <w:p w14:paraId="607D660F" w14:textId="77777777"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Application submission</w:t>
      </w:r>
    </w:p>
    <w:p w14:paraId="45C12604"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Community EMS, MIH, and MIH with ED Avoidance each have a unique application form, which will be available online as a fillable PDF.</w:t>
      </w:r>
      <w:r w:rsidRPr="007F50AC">
        <w:rPr>
          <w:rFonts w:eastAsia="MS PGothic" w:cstheme="minorHAnsi"/>
        </w:rPr>
        <w:br/>
      </w:r>
    </w:p>
    <w:p w14:paraId="1DDC35C1"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Applicants for all programs will submit completed applications by fax and additional required documents by email or mail to DPH.</w:t>
      </w:r>
      <w:r w:rsidRPr="007F50AC">
        <w:rPr>
          <w:rFonts w:eastAsia="MS PGothic" w:cstheme="minorHAnsi"/>
        </w:rPr>
        <w:br/>
      </w:r>
    </w:p>
    <w:p w14:paraId="2406FFD6"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MIH and MIH with ED Avoidance applicants will remit payment for the initial application fee by mail.</w:t>
      </w:r>
      <w:r w:rsidRPr="007F50AC">
        <w:rPr>
          <w:rFonts w:eastAsia="MS PGothic" w:cstheme="minorHAnsi"/>
        </w:rPr>
        <w:br/>
      </w:r>
    </w:p>
    <w:p w14:paraId="3B917C99"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 xml:space="preserve">Once a </w:t>
      </w:r>
      <w:r w:rsidRPr="007F50AC">
        <w:rPr>
          <w:rFonts w:eastAsia="MS PGothic" w:cstheme="minorHAnsi"/>
          <w:b/>
          <w:bCs/>
          <w:u w:val="single"/>
        </w:rPr>
        <w:t>complete</w:t>
      </w:r>
      <w:r w:rsidRPr="007F50AC">
        <w:rPr>
          <w:rFonts w:eastAsia="MS PGothic" w:cstheme="minorHAnsi"/>
        </w:rPr>
        <w:t xml:space="preserve"> Community EMS application is received, it will be </w:t>
      </w:r>
      <w:proofErr w:type="gramStart"/>
      <w:r w:rsidRPr="007F50AC">
        <w:rPr>
          <w:rFonts w:eastAsia="MS PGothic" w:cstheme="minorHAnsi"/>
        </w:rPr>
        <w:t>reviewed</w:t>
      </w:r>
      <w:proofErr w:type="gramEnd"/>
      <w:r w:rsidRPr="007F50AC">
        <w:rPr>
          <w:rFonts w:eastAsia="MS PGothic" w:cstheme="minorHAnsi"/>
        </w:rPr>
        <w:t xml:space="preserve"> and applicants will be notified within 30 days of program approval.</w:t>
      </w:r>
      <w:r w:rsidRPr="007F50AC">
        <w:rPr>
          <w:rFonts w:eastAsia="MS PGothic" w:cstheme="minorHAnsi"/>
        </w:rPr>
        <w:br/>
      </w:r>
    </w:p>
    <w:p w14:paraId="5765DAD6"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MIH and MIH with ED Avoidance applications will be reviewed in the order that they are received, and applicants will have the opportunity to provide clarification on the information included in their application throughout the review process, as necessary.</w:t>
      </w: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1DC4CB57"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20</w:t>
      </w:r>
    </w:p>
    <w:p w14:paraId="79893B1A" w14:textId="3E997B4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Proposed 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Chart with </w:t>
      </w:r>
      <w:r>
        <w:rPr>
          <w:rFonts w:eastAsia="MS PGothic" w:cstheme="minorHAnsi"/>
        </w:rPr>
        <w:t>fees</w:t>
      </w:r>
      <w:r>
        <w:rPr>
          <w:rFonts w:eastAsia="MS PGothic" w:cstheme="minorHAnsi"/>
        </w:rPr>
        <w:t>,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000000" w:rsidRPr="007F50AC" w:rsidRDefault="007D29DA"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w:t>
      </w:r>
      <w:r w:rsidRPr="007F50AC">
        <w:rPr>
          <w:rFonts w:eastAsia="MS PGothic" w:cstheme="minorHAnsi"/>
        </w:rPr>
        <w:t>rogram and an MIH with EDA Program, they must submit the application fee for each application ($1,000 for MIH; $2,000 for MIH with EDA).</w:t>
      </w:r>
      <w:r w:rsidRPr="007F50AC">
        <w:rPr>
          <w:rFonts w:eastAsia="MS PGothic" w:cstheme="minorHAnsi"/>
        </w:rPr>
        <w:br/>
      </w:r>
      <w:r w:rsidRPr="007F50AC">
        <w:rPr>
          <w:rFonts w:eastAsia="MS PGothic" w:cstheme="minorHAnsi"/>
        </w:rPr>
        <w:t xml:space="preserve"> </w:t>
      </w:r>
    </w:p>
    <w:p w14:paraId="41A32E81" w14:textId="77777777" w:rsidR="00000000" w:rsidRPr="007F50AC" w:rsidRDefault="007D29DA"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w:t>
      </w:r>
      <w:r w:rsidRPr="007F50AC">
        <w:rPr>
          <w:rFonts w:eastAsia="MS PGothic" w:cstheme="minorHAnsi"/>
        </w:rPr>
        <w:t>egistration fee for each program type ($30,000 for MIH; $40,000 for MIH with EDA).</w:t>
      </w:r>
      <w:r w:rsidRPr="007F50AC">
        <w:rPr>
          <w:rFonts w:eastAsia="MS PGothic" w:cstheme="minorHAnsi"/>
        </w:rPr>
        <w:br/>
      </w:r>
      <w:r w:rsidRPr="007F50AC">
        <w:rPr>
          <w:rFonts w:eastAsia="MS PGothic" w:cstheme="minorHAnsi"/>
        </w:rPr>
        <w:t xml:space="preserve">  </w:t>
      </w:r>
    </w:p>
    <w:p w14:paraId="2C3BE275" w14:textId="77777777" w:rsidR="00000000" w:rsidRPr="007F50AC" w:rsidRDefault="007D29DA"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3597D5E0"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21</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4DF1FC7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21</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r w:rsidRPr="007D29DA">
        <w:rPr>
          <w:rFonts w:eastAsia="MS PGothic" w:cstheme="minorHAnsi"/>
          <w:b/>
        </w:rPr>
        <w:t>,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004868C0" w14:textId="77777777" w:rsidR="007D29DA" w:rsidRDefault="007D29DA" w:rsidP="007D29DA">
      <w:pPr>
        <w:autoSpaceDE w:val="0"/>
        <w:autoSpaceDN w:val="0"/>
        <w:adjustRightInd w:val="0"/>
        <w:spacing w:after="0" w:line="240" w:lineRule="auto"/>
        <w:rPr>
          <w:rFonts w:eastAsia="MS PGothic" w:cstheme="minorHAnsi"/>
        </w:rPr>
      </w:pPr>
    </w:p>
    <w:p w14:paraId="66AFC063" w14:textId="1847FDC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23</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Image of </w:t>
      </w:r>
      <w:r>
        <w:rPr>
          <w:rFonts w:eastAsia="MS PGothic" w:cstheme="minorHAnsi"/>
        </w:rPr>
        <w:t>MIH</w:t>
      </w:r>
      <w:r>
        <w:rPr>
          <w:rFonts w:eastAsia="MS PGothic" w:cstheme="minorHAnsi"/>
        </w:rPr>
        <w:t xml:space="preserve">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1DD3AD9E"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Pr>
          <w:rFonts w:eastAsia="MS PGothic" w:cstheme="minorHAnsi"/>
        </w:rPr>
        <w:t>4</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r w:rsidRPr="007D29DA">
        <w:rPr>
          <w:rFonts w:eastAsia="MS PGothic" w:cstheme="minorHAnsi"/>
          <w:b/>
        </w:rPr>
        <w:t>,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5A478FF5"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Pr>
          <w:rFonts w:eastAsia="MS PGothic" w:cstheme="minorHAnsi"/>
        </w:rPr>
        <w:t>5</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1CBEAC6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Slide 2</w:t>
      </w:r>
      <w:r w:rsidRPr="007D29DA">
        <w:rPr>
          <w:rFonts w:eastAsia="MS PGothic" w:cstheme="minorHAnsi"/>
          <w:b/>
        </w:rPr>
        <w:t>6</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77777777"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27</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w:t>
      </w:r>
      <w:r>
        <w:rPr>
          <w:rFonts w:eastAsia="MS PGothic" w:cstheme="minorHAnsi"/>
        </w:rPr>
        <w:t xml:space="preserve"> with ED Avoidance</w:t>
      </w:r>
      <w:r>
        <w:rPr>
          <w:rFonts w:eastAsia="MS PGothic" w:cstheme="minorHAnsi"/>
        </w:rPr>
        <w:t xml:space="preserv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77777777"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28</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3A972C1E"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Slide 29</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7ED9406E" w14:textId="77777777" w:rsidR="007D29DA" w:rsidRPr="007D29DA" w:rsidRDefault="007D29DA" w:rsidP="007D29DA">
      <w:pPr>
        <w:autoSpaceDE w:val="0"/>
        <w:autoSpaceDN w:val="0"/>
        <w:adjustRightInd w:val="0"/>
        <w:spacing w:after="0" w:line="240" w:lineRule="auto"/>
        <w:rPr>
          <w:rFonts w:eastAsia="MS PGothic" w:cstheme="minorHAnsi"/>
        </w:rPr>
      </w:pPr>
      <w:r w:rsidRPr="007D29DA">
        <w:rPr>
          <w:rFonts w:eastAsia="MS PGothic" w:cstheme="minorHAnsi"/>
        </w:rPr>
        <w:t>Register online at:</w:t>
      </w:r>
      <w:r w:rsidRPr="007D29DA">
        <w:rPr>
          <w:rFonts w:eastAsia="MS PGothic" w:cstheme="minorHAnsi"/>
        </w:rPr>
        <w:br/>
      </w:r>
      <w:hyperlink r:id="rId5" w:history="1">
        <w:r w:rsidRPr="007D29DA">
          <w:rPr>
            <w:rStyle w:val="Hyperlink"/>
            <w:rFonts w:eastAsia="MS PGothic" w:cstheme="minorHAnsi"/>
          </w:rPr>
          <w:t>https</w:t>
        </w:r>
      </w:hyperlink>
      <w:hyperlink r:id="rId6" w:history="1">
        <w:r w:rsidRPr="007D29DA">
          <w:rPr>
            <w:rStyle w:val="Hyperlink"/>
            <w:rFonts w:eastAsia="MS PGothic" w:cstheme="minorHAnsi"/>
          </w:rPr>
          <w:t>://</w:t>
        </w:r>
      </w:hyperlink>
      <w:hyperlink r:id="rId7" w:history="1">
        <w:r w:rsidRPr="007D29DA">
          <w:rPr>
            <w:rStyle w:val="Hyperlink"/>
            <w:rFonts w:eastAsia="MS PGothic" w:cstheme="minorHAnsi"/>
          </w:rPr>
          <w:t>www.mass.gov/service-details/mih-and-community-ems-educational-resources</w:t>
        </w:r>
      </w:hyperlink>
    </w:p>
    <w:p w14:paraId="1E6168C9" w14:textId="77777777" w:rsidR="007D29DA" w:rsidRDefault="007D29DA" w:rsidP="007D29DA">
      <w:pPr>
        <w:autoSpaceDE w:val="0"/>
        <w:autoSpaceDN w:val="0"/>
        <w:adjustRightInd w:val="0"/>
        <w:spacing w:after="0" w:line="240" w:lineRule="auto"/>
        <w:rPr>
          <w:rFonts w:eastAsia="MS PGothic" w:cstheme="minorHAnsi"/>
        </w:rPr>
      </w:pPr>
    </w:p>
    <w:p w14:paraId="6F89C2A4" w14:textId="306E9BF2" w:rsidR="007D29DA" w:rsidRPr="007D29DA" w:rsidRDefault="007D29DA" w:rsidP="007D29DA">
      <w:pPr>
        <w:autoSpaceDE w:val="0"/>
        <w:autoSpaceDN w:val="0"/>
        <w:adjustRightInd w:val="0"/>
        <w:spacing w:after="0" w:line="240" w:lineRule="auto"/>
        <w:rPr>
          <w:rFonts w:eastAsia="MS PGothic" w:cstheme="minorHAnsi"/>
        </w:rPr>
      </w:pPr>
      <w:r w:rsidRPr="007D29DA">
        <w:rPr>
          <w:rFonts w:eastAsia="MS PGothic" w:cstheme="minorHAnsi"/>
        </w:rPr>
        <w:t>Information about in-person informational sessions will be updated online and shared by the Office of Emergency Medical Services in the coming weeks</w:t>
      </w:r>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0D1B659B"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30</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7FC2A9C6" w14:textId="77777777"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 Resources:</w:t>
      </w:r>
    </w:p>
    <w:p w14:paraId="69F81CBE"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Application forms and instructions for each program type</w:t>
      </w:r>
    </w:p>
    <w:p w14:paraId="6E73A320"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MIH Regulations and Guidance</w:t>
      </w:r>
    </w:p>
    <w:p w14:paraId="6545F75D"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Data submission information and resources for each program type</w:t>
      </w:r>
    </w:p>
    <w:p w14:paraId="482F84A0"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Application resources, such as best practices for completing a gap in service delivery narrative</w:t>
      </w:r>
    </w:p>
    <w:p w14:paraId="61FFBFCC"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Upcoming webinars in-person informational sessions</w:t>
      </w:r>
    </w:p>
    <w:p w14:paraId="2B6DCE80"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Recorded DPH webinars and training materials</w:t>
      </w:r>
    </w:p>
    <w:p w14:paraId="2E97D2BA"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br/>
        <w:t xml:space="preserve"> </w:t>
      </w:r>
    </w:p>
    <w:p w14:paraId="117BF553" w14:textId="77777777"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Questions?</w:t>
      </w:r>
    </w:p>
    <w:p w14:paraId="5B7F3D21"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617-753-8000. </w:t>
      </w: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782788A"/>
    <w:lvl w:ilvl="0">
      <w:numFmt w:val="bullet"/>
      <w:lvlText w:val="*"/>
      <w:lvlJc w:val="left"/>
    </w:lvl>
  </w:abstractNum>
  <w:abstractNum w:abstractNumId="1" w15:restartNumberingAfterBreak="0">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5"/>
  </w:num>
  <w:num w:numId="9">
    <w:abstractNumId w:val="8"/>
  </w:num>
  <w:num w:numId="10">
    <w:abstractNumId w:val="3"/>
  </w:num>
  <w:num w:numId="11">
    <w:abstractNumId w:val="4"/>
  </w:num>
  <w:num w:numId="12">
    <w:abstractNumId w:val="9"/>
  </w:num>
  <w:num w:numId="13">
    <w:abstractNumId w:val="10"/>
  </w:num>
  <w:num w:numId="14">
    <w:abstractNumId w:val="6"/>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84"/>
    <w:rsid w:val="0057707B"/>
    <w:rsid w:val="007D29DA"/>
    <w:rsid w:val="007F50AC"/>
    <w:rsid w:val="00907384"/>
    <w:rsid w:val="00BD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15:chartTrackingRefBased/>
  <w15:docId w15:val="{D5F03CA5-21D3-4FA7-886D-12E44D19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service-details/mih-and-community-ems-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ervice-details/mih-and-community-ems-educational-resources" TargetMode="External"/><Relationship Id="rId5" Type="http://schemas.openxmlformats.org/officeDocument/2006/relationships/hyperlink" Target="https://www.mass.gov/service-details/mih-and-community-ems-educational-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Marybeth (DPH)</dc:creator>
  <cp:keywords/>
  <dc:description/>
  <cp:lastModifiedBy>McCabe, Marybeth (DPH)</cp:lastModifiedBy>
  <cp:revision>2</cp:revision>
  <dcterms:created xsi:type="dcterms:W3CDTF">2018-09-26T17:19:00Z</dcterms:created>
  <dcterms:modified xsi:type="dcterms:W3CDTF">2018-09-26T17:48:00Z</dcterms:modified>
</cp:coreProperties>
</file>