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3A5" w:rsidRDefault="00F373A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>
        <w:rPr>
          <w:rFonts w:cs="Calibri"/>
          <w:kern w:val="24"/>
        </w:rPr>
        <w:t>Slide 1</w:t>
      </w:r>
    </w:p>
    <w:p w:rsidR="000B6DA6" w:rsidRPr="00F373A5" w:rsidRDefault="000B6DA6" w:rsidP="00F373A5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</w:rPr>
      </w:pPr>
      <w:r w:rsidRPr="00F373A5">
        <w:rPr>
          <w:rFonts w:cs="Calibri"/>
          <w:b/>
          <w:kern w:val="24"/>
        </w:rPr>
        <w:t>Trauma Systems Committee</w:t>
      </w:r>
    </w:p>
    <w:p w:rsidR="00F373A5" w:rsidRDefault="00F373A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F373A5" w:rsidRDefault="00F373A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>
        <w:rPr>
          <w:rFonts w:cs="Calibri"/>
          <w:kern w:val="24"/>
        </w:rPr>
        <w:t>Bureau of Health Car Safety and Quality</w:t>
      </w:r>
    </w:p>
    <w:p w:rsidR="00F373A5" w:rsidRDefault="00F373A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>
        <w:rPr>
          <w:rFonts w:cs="Calibri"/>
          <w:kern w:val="24"/>
        </w:rPr>
        <w:t>Department of Public Health</w:t>
      </w:r>
    </w:p>
    <w:p w:rsidR="00F373A5" w:rsidRDefault="00F373A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>
        <w:rPr>
          <w:rFonts w:cs="Calibri"/>
          <w:kern w:val="24"/>
        </w:rPr>
        <w:t>November 20, 2019</w:t>
      </w:r>
    </w:p>
    <w:p w:rsidR="00F373A5" w:rsidRDefault="00F373A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F373A5" w:rsidRDefault="00F373A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F373A5" w:rsidRDefault="00F373A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>
        <w:rPr>
          <w:rFonts w:cs="Calibri"/>
          <w:kern w:val="24"/>
        </w:rPr>
        <w:t>Slide 2</w:t>
      </w:r>
    </w:p>
    <w:p w:rsidR="000B6DA6" w:rsidRDefault="000B6DA6" w:rsidP="00F373A5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</w:rPr>
      </w:pPr>
      <w:r w:rsidRPr="00F373A5">
        <w:rPr>
          <w:rFonts w:cs="Calibri"/>
          <w:b/>
          <w:kern w:val="24"/>
        </w:rPr>
        <w:t>Agenda</w:t>
      </w:r>
    </w:p>
    <w:p w:rsidR="00F373A5" w:rsidRPr="00F373A5" w:rsidRDefault="00F373A5" w:rsidP="00F373A5">
      <w:pPr>
        <w:autoSpaceDE w:val="0"/>
        <w:autoSpaceDN w:val="0"/>
        <w:adjustRightInd w:val="0"/>
        <w:spacing w:after="0" w:line="240" w:lineRule="auto"/>
        <w:ind w:left="360"/>
        <w:rPr>
          <w:rFonts w:cs="Calibri"/>
          <w:b/>
          <w:kern w:val="24"/>
        </w:rPr>
      </w:pPr>
    </w:p>
    <w:p w:rsidR="000B6DA6" w:rsidRPr="00F373A5" w:rsidRDefault="000B6DA6" w:rsidP="00F373A5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F373A5">
        <w:rPr>
          <w:rFonts w:cs="Calibri"/>
          <w:kern w:val="24"/>
        </w:rPr>
        <w:t>Approval of Minutes from August 28, 2019</w:t>
      </w:r>
    </w:p>
    <w:p w:rsidR="000B6DA6" w:rsidRPr="00F373A5" w:rsidRDefault="000B6DA6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0B6DA6" w:rsidRPr="00F373A5" w:rsidRDefault="000B6DA6" w:rsidP="00F373A5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F373A5">
        <w:rPr>
          <w:rFonts w:cs="Calibri"/>
          <w:kern w:val="24"/>
        </w:rPr>
        <w:t>Department Update</w:t>
      </w:r>
    </w:p>
    <w:p w:rsidR="000B6DA6" w:rsidRPr="00F373A5" w:rsidRDefault="000B6DA6" w:rsidP="00F373A5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F373A5">
        <w:rPr>
          <w:rFonts w:cs="Calibri"/>
          <w:kern w:val="24"/>
        </w:rPr>
        <w:t>Relocation update</w:t>
      </w:r>
    </w:p>
    <w:p w:rsidR="000B6DA6" w:rsidRPr="00F373A5" w:rsidRDefault="000B6DA6" w:rsidP="00F373A5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F373A5">
        <w:rPr>
          <w:rFonts w:cs="Calibri"/>
          <w:kern w:val="24"/>
        </w:rPr>
        <w:t>Trauma Systems Committee 2018 and 2019 Recap</w:t>
      </w:r>
    </w:p>
    <w:p w:rsidR="000B6DA6" w:rsidRPr="00F373A5" w:rsidRDefault="000B6DA6" w:rsidP="00F373A5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F373A5">
        <w:rPr>
          <w:rFonts w:cs="Calibri"/>
          <w:kern w:val="24"/>
        </w:rPr>
        <w:t>Trauma Systems Committee 2020 Plan</w:t>
      </w:r>
    </w:p>
    <w:p w:rsidR="000B6DA6" w:rsidRPr="00F373A5" w:rsidRDefault="000B6DA6" w:rsidP="00F373A5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kern w:val="24"/>
        </w:rPr>
      </w:pPr>
    </w:p>
    <w:p w:rsidR="000B6DA6" w:rsidRPr="00F373A5" w:rsidRDefault="000B6DA6" w:rsidP="00F373A5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F373A5">
        <w:rPr>
          <w:rFonts w:cs="Calibri"/>
          <w:kern w:val="24"/>
        </w:rPr>
        <w:t>Region 4 Discussion</w:t>
      </w:r>
    </w:p>
    <w:p w:rsidR="000B6DA6" w:rsidRPr="00F373A5" w:rsidRDefault="000B6DA6" w:rsidP="00F373A5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F373A5">
        <w:rPr>
          <w:rFonts w:cs="Calibri"/>
          <w:kern w:val="24"/>
        </w:rPr>
        <w:t>Public Comment on Region 4</w:t>
      </w:r>
    </w:p>
    <w:p w:rsidR="000B6DA6" w:rsidRPr="00F373A5" w:rsidRDefault="000B6DA6" w:rsidP="00F373A5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kern w:val="24"/>
        </w:rPr>
      </w:pPr>
    </w:p>
    <w:p w:rsidR="000B6DA6" w:rsidRPr="00F373A5" w:rsidRDefault="000B6DA6" w:rsidP="00F373A5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kern w:val="24"/>
        </w:rPr>
      </w:pPr>
    </w:p>
    <w:p w:rsidR="000B6DA6" w:rsidRPr="00F373A5" w:rsidRDefault="00F373A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>
        <w:rPr>
          <w:rFonts w:cs="Calibri"/>
          <w:kern w:val="24"/>
        </w:rPr>
        <w:t>Slide 3</w:t>
      </w:r>
    </w:p>
    <w:p w:rsidR="000B6DA6" w:rsidRDefault="000B6DA6" w:rsidP="00F373A5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</w:rPr>
      </w:pPr>
      <w:r w:rsidRPr="00F373A5">
        <w:rPr>
          <w:rFonts w:cs="Calibri"/>
          <w:b/>
          <w:kern w:val="24"/>
        </w:rPr>
        <w:t>Open Meeting Law: G.L. c. 30A, §§18-25</w:t>
      </w:r>
    </w:p>
    <w:p w:rsidR="00F373A5" w:rsidRDefault="00F373A5" w:rsidP="00F373A5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</w:rPr>
      </w:pPr>
    </w:p>
    <w:p w:rsidR="00000000" w:rsidRPr="00F373A5" w:rsidRDefault="00491AC9" w:rsidP="00F373A5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F373A5">
        <w:rPr>
          <w:rFonts w:cs="Calibri"/>
          <w:kern w:val="24"/>
        </w:rPr>
        <w:t xml:space="preserve">The purpose of open meeting law (OML) is to ensure transparency in the deliberations on which public policy is based.  </w:t>
      </w:r>
    </w:p>
    <w:p w:rsidR="00000000" w:rsidRPr="00F373A5" w:rsidRDefault="00491AC9" w:rsidP="00F373A5">
      <w:pPr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F373A5">
        <w:rPr>
          <w:rFonts w:cs="Calibri"/>
          <w:kern w:val="24"/>
        </w:rPr>
        <w:t xml:space="preserve">This requires that meetings of public bodies be open to the public.  </w:t>
      </w:r>
    </w:p>
    <w:p w:rsidR="00000000" w:rsidRPr="00F373A5" w:rsidRDefault="00491AC9" w:rsidP="00F373A5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F373A5">
        <w:rPr>
          <w:rFonts w:cs="Calibri"/>
          <w:kern w:val="24"/>
        </w:rPr>
        <w:t xml:space="preserve">All meetings of a public body must be open to the public.  </w:t>
      </w:r>
    </w:p>
    <w:p w:rsidR="00000000" w:rsidRPr="00F373A5" w:rsidRDefault="00491AC9" w:rsidP="00F373A5">
      <w:pPr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F373A5">
        <w:rPr>
          <w:rFonts w:cs="Calibri"/>
          <w:kern w:val="24"/>
        </w:rPr>
        <w:t xml:space="preserve">A meeting is any deliberation by a public body with respect to any matter within the body’s jurisdiction.  </w:t>
      </w:r>
    </w:p>
    <w:p w:rsidR="00000000" w:rsidRPr="00F373A5" w:rsidRDefault="00491AC9" w:rsidP="00F373A5">
      <w:pPr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F373A5">
        <w:rPr>
          <w:rFonts w:cs="Calibri"/>
          <w:kern w:val="24"/>
        </w:rPr>
        <w:t xml:space="preserve">A deliberation is a communication between </w:t>
      </w:r>
      <w:proofErr w:type="gramStart"/>
      <w:r w:rsidRPr="00F373A5">
        <w:rPr>
          <w:rFonts w:cs="Calibri"/>
          <w:kern w:val="24"/>
        </w:rPr>
        <w:t>members  among</w:t>
      </w:r>
      <w:proofErr w:type="gramEnd"/>
      <w:r w:rsidRPr="00F373A5">
        <w:rPr>
          <w:rFonts w:cs="Calibri"/>
          <w:kern w:val="24"/>
        </w:rPr>
        <w:t xml:space="preserve"> members of a public body.  </w:t>
      </w:r>
    </w:p>
    <w:p w:rsidR="00000000" w:rsidRPr="00F373A5" w:rsidRDefault="00491AC9" w:rsidP="00F373A5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F373A5">
        <w:rPr>
          <w:rFonts w:cs="Calibri"/>
          <w:kern w:val="24"/>
        </w:rPr>
        <w:t>A public body is any multi-member board, commission, committee or subcommittee within the executive or legislative branches (except the Legislature) of state government</w:t>
      </w:r>
    </w:p>
    <w:p w:rsidR="00000000" w:rsidRPr="00F373A5" w:rsidRDefault="00491AC9" w:rsidP="00F373A5">
      <w:pPr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F373A5">
        <w:rPr>
          <w:rFonts w:cs="Calibri"/>
          <w:kern w:val="24"/>
        </w:rPr>
        <w:t xml:space="preserve">This includes </w:t>
      </w:r>
      <w:proofErr w:type="spellStart"/>
      <w:r w:rsidRPr="00F373A5">
        <w:rPr>
          <w:rFonts w:cs="Calibri"/>
          <w:kern w:val="24"/>
        </w:rPr>
        <w:t>any body</w:t>
      </w:r>
      <w:proofErr w:type="spellEnd"/>
      <w:r w:rsidRPr="00F373A5">
        <w:rPr>
          <w:rFonts w:cs="Calibri"/>
          <w:kern w:val="24"/>
        </w:rPr>
        <w:t xml:space="preserve"> created to advise or make recommendations </w:t>
      </w:r>
    </w:p>
    <w:p w:rsidR="00000000" w:rsidRPr="00F373A5" w:rsidRDefault="00491AC9" w:rsidP="00F373A5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F373A5">
        <w:rPr>
          <w:rFonts w:cs="Calibri"/>
          <w:kern w:val="24"/>
        </w:rPr>
        <w:t>Under OML the publi</w:t>
      </w:r>
      <w:r w:rsidRPr="00F373A5">
        <w:rPr>
          <w:rFonts w:cs="Calibri"/>
          <w:kern w:val="24"/>
        </w:rPr>
        <w:t xml:space="preserve">c is permitted to attend meetings.  </w:t>
      </w:r>
    </w:p>
    <w:p w:rsidR="00000000" w:rsidRPr="00F373A5" w:rsidRDefault="00491AC9" w:rsidP="00F373A5">
      <w:pPr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F373A5">
        <w:rPr>
          <w:rFonts w:cs="Calibri"/>
          <w:kern w:val="24"/>
        </w:rPr>
        <w:t xml:space="preserve">Individuals in meetings may not address the public body without the permission of the chair.  </w:t>
      </w:r>
    </w:p>
    <w:p w:rsidR="00000000" w:rsidRPr="00F373A5" w:rsidRDefault="00491AC9" w:rsidP="00F373A5">
      <w:pPr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F373A5">
        <w:rPr>
          <w:rFonts w:cs="Calibri"/>
          <w:kern w:val="24"/>
        </w:rPr>
        <w:t xml:space="preserve">Public participation is allowed at the discretion of the chair.  </w:t>
      </w:r>
    </w:p>
    <w:p w:rsidR="00000000" w:rsidRPr="00F373A5" w:rsidRDefault="00491AC9" w:rsidP="00F373A5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F373A5">
        <w:rPr>
          <w:rFonts w:cs="Calibri"/>
          <w:kern w:val="24"/>
        </w:rPr>
        <w:t>For more information on Open Meeting Law, please visit:</w:t>
      </w:r>
      <w:r w:rsidRPr="00F373A5">
        <w:rPr>
          <w:rFonts w:cs="Calibri"/>
          <w:kern w:val="24"/>
        </w:rPr>
        <w:t xml:space="preserve"> </w:t>
      </w:r>
    </w:p>
    <w:p w:rsidR="00000000" w:rsidRPr="00F373A5" w:rsidRDefault="00491AC9" w:rsidP="00F373A5">
      <w:pPr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F373A5">
        <w:rPr>
          <w:rFonts w:cs="Calibri"/>
          <w:kern w:val="24"/>
        </w:rPr>
        <w:t>https://www.mass.gov/the-open-meeting-law</w:t>
      </w:r>
    </w:p>
    <w:p w:rsidR="00F373A5" w:rsidRPr="00F373A5" w:rsidRDefault="00F373A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F373A5" w:rsidRDefault="00F373A5" w:rsidP="00F373A5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</w:rPr>
      </w:pPr>
    </w:p>
    <w:p w:rsidR="00F373A5" w:rsidRDefault="00F373A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F373A5">
        <w:rPr>
          <w:rFonts w:cs="Calibri"/>
          <w:kern w:val="24"/>
        </w:rPr>
        <w:t>Slide 4</w:t>
      </w:r>
    </w:p>
    <w:p w:rsidR="00F373A5" w:rsidRPr="00F373A5" w:rsidRDefault="00F373A5" w:rsidP="00F373A5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</w:rPr>
      </w:pPr>
      <w:r w:rsidRPr="00F373A5">
        <w:rPr>
          <w:rFonts w:cs="Calibri"/>
          <w:b/>
          <w:kern w:val="24"/>
        </w:rPr>
        <w:t>What is a Quorum?</w:t>
      </w:r>
    </w:p>
    <w:p w:rsidR="000B6DA6" w:rsidRPr="00F373A5" w:rsidRDefault="000B6DA6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F373A5">
        <w:rPr>
          <w:rFonts w:cs="Calibri"/>
          <w:kern w:val="24"/>
        </w:rPr>
        <w:t xml:space="preserve">A Quorum is defined as:  </w:t>
      </w:r>
    </w:p>
    <w:p w:rsidR="000B6DA6" w:rsidRPr="00F373A5" w:rsidRDefault="000B6DA6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0B6DA6" w:rsidRPr="00F373A5" w:rsidRDefault="000B6DA6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F373A5">
        <w:rPr>
          <w:rFonts w:cs="Calibri"/>
          <w:kern w:val="24"/>
        </w:rPr>
        <w:lastRenderedPageBreak/>
        <w:t xml:space="preserve">A </w:t>
      </w:r>
      <w:r w:rsidRPr="00F373A5">
        <w:rPr>
          <w:rFonts w:cs="Calibri"/>
          <w:b/>
          <w:bCs/>
          <w:kern w:val="24"/>
        </w:rPr>
        <w:t xml:space="preserve">simple majority </w:t>
      </w:r>
      <w:r w:rsidRPr="00F373A5">
        <w:rPr>
          <w:rFonts w:cs="Calibri"/>
          <w:kern w:val="24"/>
        </w:rPr>
        <w:t xml:space="preserve">of the members of a public body, unless otherwise provided in a general or special law, executive order, or other authorizing provision.  </w:t>
      </w:r>
      <w:proofErr w:type="gramStart"/>
      <w:r w:rsidRPr="00F373A5">
        <w:rPr>
          <w:rFonts w:cs="Calibri"/>
          <w:kern w:val="24"/>
        </w:rPr>
        <w:t>G.L. c. 30A, § 18.</w:t>
      </w:r>
      <w:proofErr w:type="gramEnd"/>
    </w:p>
    <w:p w:rsidR="000B6DA6" w:rsidRPr="00F373A5" w:rsidRDefault="000B6DA6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0B6DA6" w:rsidRPr="00F373A5" w:rsidRDefault="000B6DA6" w:rsidP="00F373A5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kern w:val="24"/>
        </w:rPr>
      </w:pPr>
      <w:r w:rsidRPr="00F373A5">
        <w:rPr>
          <w:rFonts w:cs="Calibri"/>
          <w:b/>
          <w:bCs/>
          <w:kern w:val="24"/>
        </w:rPr>
        <w:t xml:space="preserve">As applied to the Trauma Systems Committee—a quorum equals 10 </w:t>
      </w:r>
      <w:proofErr w:type="gramStart"/>
      <w:r w:rsidRPr="00F373A5">
        <w:rPr>
          <w:rFonts w:cs="Calibri"/>
          <w:b/>
          <w:bCs/>
          <w:kern w:val="24"/>
        </w:rPr>
        <w:t>members  (</w:t>
      </w:r>
      <w:proofErr w:type="gramEnd"/>
      <w:r w:rsidRPr="00F373A5">
        <w:rPr>
          <w:rFonts w:cs="Calibri"/>
          <w:b/>
          <w:bCs/>
          <w:kern w:val="24"/>
        </w:rPr>
        <w:t xml:space="preserve">½ of 19 members + 1)  </w:t>
      </w:r>
    </w:p>
    <w:p w:rsidR="000B6DA6" w:rsidRPr="00F373A5" w:rsidRDefault="000B6DA6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F373A5" w:rsidRDefault="00F373A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>
        <w:rPr>
          <w:rFonts w:cs="Calibri"/>
          <w:kern w:val="24"/>
        </w:rPr>
        <w:t>Slide 5</w:t>
      </w:r>
    </w:p>
    <w:p w:rsidR="000B6DA6" w:rsidRPr="00F373A5" w:rsidRDefault="000B6DA6" w:rsidP="00F373A5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</w:rPr>
      </w:pPr>
      <w:r w:rsidRPr="00F373A5">
        <w:rPr>
          <w:rFonts w:cs="Calibri"/>
          <w:b/>
          <w:kern w:val="24"/>
        </w:rPr>
        <w:t>Meeting Minutes Approval</w:t>
      </w:r>
    </w:p>
    <w:p w:rsidR="000B6DA6" w:rsidRPr="00F373A5" w:rsidRDefault="000B6DA6" w:rsidP="00F373A5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kern w:val="24"/>
        </w:rPr>
      </w:pPr>
    </w:p>
    <w:p w:rsidR="000B6DA6" w:rsidRPr="00F373A5" w:rsidRDefault="000B6DA6" w:rsidP="00F373A5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kern w:val="24"/>
        </w:rPr>
      </w:pPr>
      <w:r w:rsidRPr="00F373A5">
        <w:rPr>
          <w:rFonts w:cs="Calibri"/>
          <w:b/>
          <w:bCs/>
          <w:kern w:val="24"/>
        </w:rPr>
        <w:t>Approval of Minutes from the August 28, 2019 Meeting</w:t>
      </w:r>
    </w:p>
    <w:p w:rsidR="00F373A5" w:rsidRDefault="00F373A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F373A5" w:rsidRDefault="00F373A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>
        <w:rPr>
          <w:rFonts w:cs="Calibri"/>
          <w:kern w:val="24"/>
        </w:rPr>
        <w:t>Slide 6</w:t>
      </w:r>
    </w:p>
    <w:p w:rsidR="000B6DA6" w:rsidRPr="00F373A5" w:rsidRDefault="000B6DA6" w:rsidP="00F373A5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</w:rPr>
      </w:pPr>
      <w:r w:rsidRPr="00F373A5">
        <w:rPr>
          <w:rFonts w:cs="Calibri"/>
          <w:b/>
          <w:kern w:val="24"/>
        </w:rPr>
        <w:t>Department Update</w:t>
      </w:r>
    </w:p>
    <w:p w:rsidR="000B6DA6" w:rsidRPr="00F373A5" w:rsidRDefault="000B6DA6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0B6DA6" w:rsidRPr="00F373A5" w:rsidRDefault="000B6DA6" w:rsidP="00F373A5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F373A5">
        <w:rPr>
          <w:rFonts w:cs="Calibri"/>
          <w:kern w:val="24"/>
        </w:rPr>
        <w:t>BHCSQ Relocation</w:t>
      </w:r>
    </w:p>
    <w:p w:rsidR="000B6DA6" w:rsidRPr="00F373A5" w:rsidRDefault="000B6DA6" w:rsidP="00F373A5">
      <w:pPr>
        <w:pStyle w:val="ListParagraph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F373A5">
        <w:rPr>
          <w:rFonts w:cs="Calibri"/>
          <w:kern w:val="24"/>
        </w:rPr>
        <w:t>Anticipate holding May 2020 Trauma System Committee meeting at 67 Forest Street, Marlborough</w:t>
      </w:r>
    </w:p>
    <w:p w:rsidR="000B6DA6" w:rsidRPr="00F373A5" w:rsidRDefault="000B6DA6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0B6DA6" w:rsidRPr="00F373A5" w:rsidRDefault="000B6DA6" w:rsidP="00F373A5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F373A5">
        <w:rPr>
          <w:rFonts w:cs="Calibri"/>
          <w:kern w:val="24"/>
        </w:rPr>
        <w:t>Recap of Trauma Systems Committee 2018 - 2019 Meetings</w:t>
      </w:r>
    </w:p>
    <w:p w:rsidR="000B6DA6" w:rsidRPr="00F373A5" w:rsidRDefault="000B6DA6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0B6DA6" w:rsidRPr="00F373A5" w:rsidRDefault="000B6DA6" w:rsidP="00F373A5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F373A5">
        <w:rPr>
          <w:rFonts w:cs="Calibri"/>
          <w:kern w:val="24"/>
        </w:rPr>
        <w:t>Trauma Systems Committee 2020 Plan</w:t>
      </w:r>
    </w:p>
    <w:p w:rsidR="000B6DA6" w:rsidRDefault="000B6DA6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F373A5" w:rsidRPr="00F373A5" w:rsidRDefault="00F373A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0B6DA6" w:rsidRPr="00F373A5" w:rsidRDefault="00F373A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>
        <w:rPr>
          <w:rFonts w:cs="Calibri"/>
          <w:kern w:val="24"/>
        </w:rPr>
        <w:t>Slide 7</w:t>
      </w:r>
    </w:p>
    <w:p w:rsidR="000B6DA6" w:rsidRPr="00F373A5" w:rsidRDefault="000B6DA6" w:rsidP="00F373A5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</w:rPr>
      </w:pPr>
      <w:r w:rsidRPr="00F373A5">
        <w:rPr>
          <w:rFonts w:cs="Calibri"/>
          <w:b/>
          <w:kern w:val="24"/>
        </w:rPr>
        <w:t xml:space="preserve">Trauma Registry </w:t>
      </w:r>
    </w:p>
    <w:p w:rsidR="000B6DA6" w:rsidRPr="00F373A5" w:rsidRDefault="000B6DA6" w:rsidP="00F373A5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F373A5">
        <w:rPr>
          <w:rFonts w:cs="Calibri"/>
          <w:kern w:val="24"/>
        </w:rPr>
        <w:t>Trauma Registry Request for Responses (RFR) Update</w:t>
      </w:r>
    </w:p>
    <w:p w:rsidR="000B6DA6" w:rsidRPr="00F373A5" w:rsidRDefault="000B6DA6" w:rsidP="00F373A5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F373A5">
        <w:rPr>
          <w:rFonts w:cs="Calibri"/>
          <w:kern w:val="24"/>
        </w:rPr>
        <w:t>Hospital Data Submission Update</w:t>
      </w:r>
    </w:p>
    <w:p w:rsidR="000B6DA6" w:rsidRPr="00F373A5" w:rsidRDefault="000B6DA6" w:rsidP="00F373A5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F373A5">
        <w:rPr>
          <w:rFonts w:cs="Calibri"/>
          <w:kern w:val="24"/>
        </w:rPr>
        <w:t>Intentional Traumatic Self-Injury</w:t>
      </w:r>
    </w:p>
    <w:p w:rsidR="000B6DA6" w:rsidRPr="00F373A5" w:rsidRDefault="000B6DA6" w:rsidP="00F373A5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F373A5">
        <w:rPr>
          <w:rFonts w:cs="Calibri"/>
          <w:kern w:val="24"/>
        </w:rPr>
        <w:t>Residence City/Town for Trauma Patients in Region 4</w:t>
      </w:r>
    </w:p>
    <w:p w:rsidR="000B6DA6" w:rsidRPr="00F373A5" w:rsidRDefault="000B6DA6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0B6DA6" w:rsidRPr="00F373A5" w:rsidRDefault="000B6DA6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0B6DA6" w:rsidRPr="00F373A5" w:rsidRDefault="00F373A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>
        <w:rPr>
          <w:rFonts w:cs="Calibri"/>
          <w:kern w:val="24"/>
        </w:rPr>
        <w:t>Slide 8</w:t>
      </w:r>
    </w:p>
    <w:p w:rsidR="000B6DA6" w:rsidRPr="00F373A5" w:rsidRDefault="000B6DA6" w:rsidP="00F373A5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</w:rPr>
      </w:pPr>
      <w:r w:rsidRPr="00F373A5">
        <w:rPr>
          <w:rFonts w:cs="Calibri"/>
          <w:b/>
          <w:kern w:val="24"/>
        </w:rPr>
        <w:t>Trauma Data Submissions from Designated Trauma Centers</w:t>
      </w:r>
    </w:p>
    <w:p w:rsidR="000B6DA6" w:rsidRPr="00F373A5" w:rsidRDefault="000B6DA6" w:rsidP="00F373A5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F373A5">
        <w:rPr>
          <w:rFonts w:cs="Calibri"/>
          <w:kern w:val="24"/>
        </w:rPr>
        <w:t>2016 &amp; 2017 submissions for designated trauma centers are nearly complete</w:t>
      </w:r>
    </w:p>
    <w:p w:rsidR="000B6DA6" w:rsidRPr="00F373A5" w:rsidRDefault="000B6DA6" w:rsidP="00F373A5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F373A5">
        <w:rPr>
          <w:rFonts w:cs="Calibri"/>
          <w:kern w:val="24"/>
        </w:rPr>
        <w:t>16 trauma designated hospitals have completed data entry through FFY2017</w:t>
      </w:r>
    </w:p>
    <w:p w:rsidR="000B6DA6" w:rsidRPr="00F373A5" w:rsidRDefault="000B6DA6" w:rsidP="00F373A5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F373A5">
        <w:rPr>
          <w:rFonts w:cs="Calibri"/>
          <w:kern w:val="24"/>
        </w:rPr>
        <w:t>14 trauma designated hospitals have completed data entry through FFY 2018</w:t>
      </w:r>
    </w:p>
    <w:p w:rsidR="000B6DA6" w:rsidRPr="00F373A5" w:rsidRDefault="000B6DA6" w:rsidP="00F373A5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F373A5">
        <w:rPr>
          <w:rFonts w:cs="Calibri"/>
          <w:kern w:val="24"/>
        </w:rPr>
        <w:t>The Registry is now accepting 2019 submissions</w:t>
      </w:r>
    </w:p>
    <w:p w:rsidR="00F373A5" w:rsidRDefault="00F373A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F373A5" w:rsidRDefault="00F373A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>
        <w:rPr>
          <w:rFonts w:cs="Calibri"/>
          <w:kern w:val="24"/>
        </w:rPr>
        <w:t>Status Date Table</w:t>
      </w:r>
    </w:p>
    <w:tbl>
      <w:tblPr>
        <w:tblW w:w="766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01"/>
        <w:gridCol w:w="848"/>
        <w:gridCol w:w="975"/>
        <w:gridCol w:w="1011"/>
        <w:gridCol w:w="693"/>
        <w:gridCol w:w="1197"/>
        <w:gridCol w:w="2340"/>
      </w:tblGrid>
      <w:tr w:rsidR="00F373A5" w:rsidRPr="00F373A5" w:rsidTr="00F373A5">
        <w:trPr>
          <w:trHeight w:val="595"/>
        </w:trPr>
        <w:tc>
          <w:tcPr>
            <w:tcW w:w="60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0000" w:rsidRPr="00F373A5" w:rsidRDefault="00F373A5" w:rsidP="00F373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kern w:val="24"/>
              </w:rPr>
            </w:pPr>
            <w:r w:rsidRPr="00F373A5">
              <w:rPr>
                <w:rFonts w:cs="Calibri"/>
                <w:kern w:val="24"/>
              </w:rPr>
              <w:t>N = 17</w:t>
            </w:r>
          </w:p>
        </w:tc>
        <w:tc>
          <w:tcPr>
            <w:tcW w:w="8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0000" w:rsidRPr="00F373A5" w:rsidRDefault="00F373A5" w:rsidP="00F373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kern w:val="24"/>
              </w:rPr>
            </w:pPr>
            <w:r w:rsidRPr="00F373A5">
              <w:rPr>
                <w:rFonts w:cs="Calibri"/>
                <w:kern w:val="24"/>
              </w:rPr>
              <w:t>August 2018</w:t>
            </w:r>
          </w:p>
        </w:tc>
        <w:tc>
          <w:tcPr>
            <w:tcW w:w="975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0000" w:rsidRPr="00F373A5" w:rsidRDefault="00F373A5" w:rsidP="00F373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kern w:val="24"/>
              </w:rPr>
            </w:pPr>
            <w:r w:rsidRPr="00F373A5">
              <w:rPr>
                <w:rFonts w:cs="Calibri"/>
                <w:kern w:val="24"/>
              </w:rPr>
              <w:t>November 2018</w:t>
            </w:r>
          </w:p>
        </w:tc>
        <w:tc>
          <w:tcPr>
            <w:tcW w:w="1011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0000" w:rsidRPr="00F373A5" w:rsidRDefault="00F373A5" w:rsidP="00F373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kern w:val="24"/>
              </w:rPr>
            </w:pPr>
            <w:r w:rsidRPr="00F373A5">
              <w:rPr>
                <w:rFonts w:cs="Calibri"/>
                <w:kern w:val="24"/>
              </w:rPr>
              <w:t>February 2019</w:t>
            </w:r>
          </w:p>
        </w:tc>
        <w:tc>
          <w:tcPr>
            <w:tcW w:w="693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0000" w:rsidRPr="00F373A5" w:rsidRDefault="00F373A5" w:rsidP="00F373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kern w:val="24"/>
              </w:rPr>
            </w:pPr>
            <w:r w:rsidRPr="00F373A5">
              <w:rPr>
                <w:rFonts w:cs="Calibri"/>
                <w:kern w:val="24"/>
              </w:rPr>
              <w:t>May 2019</w:t>
            </w:r>
          </w:p>
        </w:tc>
        <w:tc>
          <w:tcPr>
            <w:tcW w:w="119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0000" w:rsidRPr="00F373A5" w:rsidRDefault="00F373A5" w:rsidP="00F373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kern w:val="24"/>
              </w:rPr>
            </w:pPr>
            <w:r w:rsidRPr="00F373A5">
              <w:rPr>
                <w:rFonts w:cs="Calibri"/>
                <w:kern w:val="24"/>
              </w:rPr>
              <w:t>August 2019</w:t>
            </w:r>
          </w:p>
        </w:tc>
        <w:tc>
          <w:tcPr>
            <w:tcW w:w="2340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0000" w:rsidRPr="00F373A5" w:rsidRDefault="00F373A5" w:rsidP="00F373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kern w:val="24"/>
              </w:rPr>
            </w:pPr>
            <w:r w:rsidRPr="00F373A5">
              <w:rPr>
                <w:rFonts w:cs="Calibri"/>
                <w:b/>
                <w:bCs/>
                <w:kern w:val="24"/>
              </w:rPr>
              <w:t>November 2019</w:t>
            </w:r>
          </w:p>
        </w:tc>
      </w:tr>
      <w:tr w:rsidR="00F373A5" w:rsidRPr="00F373A5" w:rsidTr="00F373A5">
        <w:trPr>
          <w:trHeight w:val="595"/>
        </w:trPr>
        <w:tc>
          <w:tcPr>
            <w:tcW w:w="60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0000" w:rsidRPr="00F373A5" w:rsidRDefault="00F373A5" w:rsidP="00F373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kern w:val="24"/>
              </w:rPr>
            </w:pPr>
            <w:r w:rsidRPr="00F373A5">
              <w:rPr>
                <w:rFonts w:cs="Calibri"/>
                <w:kern w:val="24"/>
              </w:rPr>
              <w:t>2016</w:t>
            </w:r>
          </w:p>
        </w:tc>
        <w:tc>
          <w:tcPr>
            <w:tcW w:w="8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0000" w:rsidRPr="00F373A5" w:rsidRDefault="00F373A5" w:rsidP="00F373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kern w:val="24"/>
              </w:rPr>
            </w:pPr>
            <w:r w:rsidRPr="00F373A5">
              <w:rPr>
                <w:rFonts w:cs="Calibri"/>
                <w:kern w:val="24"/>
              </w:rPr>
              <w:t>16</w:t>
            </w:r>
          </w:p>
        </w:tc>
        <w:tc>
          <w:tcPr>
            <w:tcW w:w="975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0000" w:rsidRPr="00F373A5" w:rsidRDefault="00F373A5" w:rsidP="00F373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kern w:val="24"/>
              </w:rPr>
            </w:pPr>
            <w:r w:rsidRPr="00F373A5">
              <w:rPr>
                <w:rFonts w:cs="Calibri"/>
                <w:kern w:val="24"/>
              </w:rPr>
              <w:t>16</w:t>
            </w:r>
          </w:p>
        </w:tc>
        <w:tc>
          <w:tcPr>
            <w:tcW w:w="1011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0000" w:rsidRPr="00F373A5" w:rsidRDefault="00F373A5" w:rsidP="00F373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kern w:val="24"/>
              </w:rPr>
            </w:pPr>
            <w:r w:rsidRPr="00F373A5">
              <w:rPr>
                <w:rFonts w:cs="Calibri"/>
                <w:kern w:val="24"/>
              </w:rPr>
              <w:t>16</w:t>
            </w:r>
          </w:p>
        </w:tc>
        <w:tc>
          <w:tcPr>
            <w:tcW w:w="693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0000" w:rsidRPr="00F373A5" w:rsidRDefault="00F373A5" w:rsidP="00F373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kern w:val="24"/>
              </w:rPr>
            </w:pPr>
            <w:r w:rsidRPr="00F373A5">
              <w:rPr>
                <w:rFonts w:cs="Calibri"/>
                <w:kern w:val="24"/>
              </w:rPr>
              <w:t>16</w:t>
            </w:r>
          </w:p>
        </w:tc>
        <w:tc>
          <w:tcPr>
            <w:tcW w:w="119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0000" w:rsidRPr="00F373A5" w:rsidRDefault="00F373A5" w:rsidP="00F373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kern w:val="24"/>
              </w:rPr>
            </w:pPr>
            <w:r w:rsidRPr="00F373A5">
              <w:rPr>
                <w:rFonts w:cs="Calibri"/>
                <w:kern w:val="24"/>
              </w:rPr>
              <w:t>16</w:t>
            </w:r>
          </w:p>
        </w:tc>
        <w:tc>
          <w:tcPr>
            <w:tcW w:w="2340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0000" w:rsidRPr="00F373A5" w:rsidRDefault="00F373A5" w:rsidP="00F373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kern w:val="24"/>
              </w:rPr>
            </w:pPr>
            <w:r w:rsidRPr="00F373A5">
              <w:rPr>
                <w:rFonts w:cs="Calibri"/>
                <w:b/>
                <w:bCs/>
                <w:kern w:val="24"/>
              </w:rPr>
              <w:t>16</w:t>
            </w:r>
          </w:p>
        </w:tc>
      </w:tr>
      <w:tr w:rsidR="00F373A5" w:rsidRPr="00F373A5" w:rsidTr="00F373A5">
        <w:trPr>
          <w:trHeight w:val="595"/>
        </w:trPr>
        <w:tc>
          <w:tcPr>
            <w:tcW w:w="60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0000" w:rsidRPr="00F373A5" w:rsidRDefault="00F373A5" w:rsidP="00F373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kern w:val="24"/>
              </w:rPr>
            </w:pPr>
            <w:r w:rsidRPr="00F373A5">
              <w:rPr>
                <w:rFonts w:cs="Calibri"/>
                <w:kern w:val="24"/>
              </w:rPr>
              <w:t>2017</w:t>
            </w:r>
          </w:p>
        </w:tc>
        <w:tc>
          <w:tcPr>
            <w:tcW w:w="8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0000" w:rsidRPr="00F373A5" w:rsidRDefault="00F373A5" w:rsidP="00F373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kern w:val="24"/>
              </w:rPr>
            </w:pPr>
            <w:r w:rsidRPr="00F373A5">
              <w:rPr>
                <w:rFonts w:cs="Calibri"/>
                <w:kern w:val="24"/>
              </w:rPr>
              <w:t>9</w:t>
            </w:r>
          </w:p>
        </w:tc>
        <w:tc>
          <w:tcPr>
            <w:tcW w:w="975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0000" w:rsidRPr="00F373A5" w:rsidRDefault="00F373A5" w:rsidP="00F373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kern w:val="24"/>
              </w:rPr>
            </w:pPr>
            <w:r w:rsidRPr="00F373A5">
              <w:rPr>
                <w:rFonts w:cs="Calibri"/>
                <w:kern w:val="24"/>
              </w:rPr>
              <w:t xml:space="preserve">16 </w:t>
            </w:r>
          </w:p>
        </w:tc>
        <w:tc>
          <w:tcPr>
            <w:tcW w:w="1011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0000" w:rsidRPr="00F373A5" w:rsidRDefault="00F373A5" w:rsidP="00F373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kern w:val="24"/>
              </w:rPr>
            </w:pPr>
            <w:r w:rsidRPr="00F373A5">
              <w:rPr>
                <w:rFonts w:cs="Calibri"/>
                <w:kern w:val="24"/>
              </w:rPr>
              <w:t>16</w:t>
            </w:r>
          </w:p>
        </w:tc>
        <w:tc>
          <w:tcPr>
            <w:tcW w:w="693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0000" w:rsidRPr="00F373A5" w:rsidRDefault="00F373A5" w:rsidP="00F373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kern w:val="24"/>
              </w:rPr>
            </w:pPr>
            <w:r w:rsidRPr="00F373A5">
              <w:rPr>
                <w:rFonts w:cs="Calibri"/>
                <w:kern w:val="24"/>
              </w:rPr>
              <w:t>16</w:t>
            </w:r>
          </w:p>
        </w:tc>
        <w:tc>
          <w:tcPr>
            <w:tcW w:w="119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0000" w:rsidRPr="00F373A5" w:rsidRDefault="00F373A5" w:rsidP="00F373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kern w:val="24"/>
              </w:rPr>
            </w:pPr>
            <w:r w:rsidRPr="00F373A5">
              <w:rPr>
                <w:rFonts w:cs="Calibri"/>
                <w:kern w:val="24"/>
              </w:rPr>
              <w:t>16</w:t>
            </w:r>
          </w:p>
        </w:tc>
        <w:tc>
          <w:tcPr>
            <w:tcW w:w="2340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0000" w:rsidRPr="00F373A5" w:rsidRDefault="00F373A5" w:rsidP="00F373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kern w:val="24"/>
              </w:rPr>
            </w:pPr>
            <w:r w:rsidRPr="00F373A5">
              <w:rPr>
                <w:rFonts w:cs="Calibri"/>
                <w:b/>
                <w:bCs/>
                <w:kern w:val="24"/>
              </w:rPr>
              <w:t>17</w:t>
            </w:r>
          </w:p>
        </w:tc>
      </w:tr>
      <w:tr w:rsidR="00F373A5" w:rsidRPr="00F373A5" w:rsidTr="00F373A5">
        <w:trPr>
          <w:trHeight w:val="595"/>
        </w:trPr>
        <w:tc>
          <w:tcPr>
            <w:tcW w:w="60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0000" w:rsidRPr="00F373A5" w:rsidRDefault="00F373A5" w:rsidP="00F373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kern w:val="24"/>
              </w:rPr>
            </w:pPr>
            <w:r w:rsidRPr="00F373A5">
              <w:rPr>
                <w:rFonts w:cs="Calibri"/>
                <w:kern w:val="24"/>
              </w:rPr>
              <w:t>2018</w:t>
            </w:r>
          </w:p>
        </w:tc>
        <w:tc>
          <w:tcPr>
            <w:tcW w:w="8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0000" w:rsidRPr="00F373A5" w:rsidRDefault="00F373A5" w:rsidP="00F373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kern w:val="24"/>
              </w:rPr>
            </w:pPr>
            <w:r w:rsidRPr="00F373A5">
              <w:rPr>
                <w:rFonts w:cs="Calibri"/>
                <w:kern w:val="24"/>
              </w:rPr>
              <w:t>4</w:t>
            </w:r>
          </w:p>
        </w:tc>
        <w:tc>
          <w:tcPr>
            <w:tcW w:w="975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0000" w:rsidRPr="00F373A5" w:rsidRDefault="00F373A5" w:rsidP="00F373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kern w:val="24"/>
              </w:rPr>
            </w:pPr>
            <w:r w:rsidRPr="00F373A5">
              <w:rPr>
                <w:rFonts w:cs="Calibri"/>
                <w:kern w:val="24"/>
              </w:rPr>
              <w:t>14</w:t>
            </w:r>
          </w:p>
        </w:tc>
        <w:tc>
          <w:tcPr>
            <w:tcW w:w="1011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0000" w:rsidRPr="00F373A5" w:rsidRDefault="00F373A5" w:rsidP="00F373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kern w:val="24"/>
              </w:rPr>
            </w:pPr>
            <w:r w:rsidRPr="00F373A5">
              <w:rPr>
                <w:rFonts w:cs="Calibri"/>
                <w:kern w:val="24"/>
              </w:rPr>
              <w:t>15</w:t>
            </w:r>
          </w:p>
        </w:tc>
        <w:tc>
          <w:tcPr>
            <w:tcW w:w="693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0000" w:rsidRPr="00F373A5" w:rsidRDefault="00F373A5" w:rsidP="00F373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kern w:val="24"/>
              </w:rPr>
            </w:pPr>
            <w:r w:rsidRPr="00F373A5">
              <w:rPr>
                <w:rFonts w:cs="Calibri"/>
                <w:kern w:val="24"/>
              </w:rPr>
              <w:t>15</w:t>
            </w:r>
          </w:p>
        </w:tc>
        <w:tc>
          <w:tcPr>
            <w:tcW w:w="119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0000" w:rsidRPr="00F373A5" w:rsidRDefault="00F373A5" w:rsidP="00F373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kern w:val="24"/>
              </w:rPr>
            </w:pPr>
            <w:r w:rsidRPr="00F373A5">
              <w:rPr>
                <w:rFonts w:cs="Calibri"/>
                <w:kern w:val="24"/>
              </w:rPr>
              <w:t>15</w:t>
            </w:r>
          </w:p>
        </w:tc>
        <w:tc>
          <w:tcPr>
            <w:tcW w:w="2340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0000" w:rsidRPr="00F373A5" w:rsidRDefault="00F373A5" w:rsidP="00F373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kern w:val="24"/>
              </w:rPr>
            </w:pPr>
            <w:r w:rsidRPr="00F373A5">
              <w:rPr>
                <w:rFonts w:cs="Calibri"/>
                <w:b/>
                <w:bCs/>
                <w:kern w:val="24"/>
              </w:rPr>
              <w:t>17</w:t>
            </w:r>
          </w:p>
        </w:tc>
      </w:tr>
      <w:tr w:rsidR="00F373A5" w:rsidRPr="00F373A5" w:rsidTr="00F373A5">
        <w:trPr>
          <w:trHeight w:val="595"/>
        </w:trPr>
        <w:tc>
          <w:tcPr>
            <w:tcW w:w="60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0000" w:rsidRPr="00F373A5" w:rsidRDefault="00F373A5" w:rsidP="00F373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kern w:val="24"/>
              </w:rPr>
            </w:pPr>
            <w:r w:rsidRPr="00F373A5">
              <w:rPr>
                <w:rFonts w:cs="Calibri"/>
                <w:kern w:val="24"/>
              </w:rPr>
              <w:lastRenderedPageBreak/>
              <w:t>2019</w:t>
            </w:r>
          </w:p>
        </w:tc>
        <w:tc>
          <w:tcPr>
            <w:tcW w:w="8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0000" w:rsidRPr="00F373A5" w:rsidRDefault="00F373A5" w:rsidP="00F373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kern w:val="24"/>
              </w:rPr>
            </w:pPr>
            <w:r w:rsidRPr="00F373A5">
              <w:rPr>
                <w:rFonts w:cs="Calibri"/>
                <w:kern w:val="24"/>
              </w:rPr>
              <w:t>--</w:t>
            </w:r>
          </w:p>
        </w:tc>
        <w:tc>
          <w:tcPr>
            <w:tcW w:w="975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0000" w:rsidRPr="00F373A5" w:rsidRDefault="00F373A5" w:rsidP="00F373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kern w:val="24"/>
              </w:rPr>
            </w:pPr>
            <w:r w:rsidRPr="00F373A5">
              <w:rPr>
                <w:rFonts w:cs="Calibri"/>
                <w:kern w:val="24"/>
              </w:rPr>
              <w:t>--</w:t>
            </w:r>
          </w:p>
        </w:tc>
        <w:tc>
          <w:tcPr>
            <w:tcW w:w="1011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0000" w:rsidRPr="00F373A5" w:rsidRDefault="00F373A5" w:rsidP="00F373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kern w:val="24"/>
              </w:rPr>
            </w:pPr>
            <w:r w:rsidRPr="00F373A5">
              <w:rPr>
                <w:rFonts w:cs="Calibri"/>
                <w:kern w:val="24"/>
              </w:rPr>
              <w:t>--</w:t>
            </w:r>
          </w:p>
        </w:tc>
        <w:tc>
          <w:tcPr>
            <w:tcW w:w="693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0000" w:rsidRPr="00F373A5" w:rsidRDefault="00F373A5" w:rsidP="00F373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kern w:val="24"/>
              </w:rPr>
            </w:pPr>
            <w:r w:rsidRPr="00F373A5">
              <w:rPr>
                <w:rFonts w:cs="Calibri"/>
                <w:kern w:val="24"/>
              </w:rPr>
              <w:t>--</w:t>
            </w:r>
          </w:p>
        </w:tc>
        <w:tc>
          <w:tcPr>
            <w:tcW w:w="119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0000" w:rsidRPr="00F373A5" w:rsidRDefault="00F373A5" w:rsidP="00F373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kern w:val="24"/>
              </w:rPr>
            </w:pPr>
            <w:r w:rsidRPr="00F373A5">
              <w:rPr>
                <w:rFonts w:cs="Calibri"/>
                <w:kern w:val="24"/>
              </w:rPr>
              <w:t>0</w:t>
            </w:r>
          </w:p>
        </w:tc>
        <w:tc>
          <w:tcPr>
            <w:tcW w:w="2340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0000" w:rsidRPr="00F373A5" w:rsidRDefault="00F373A5" w:rsidP="00F373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kern w:val="24"/>
              </w:rPr>
            </w:pPr>
            <w:r w:rsidRPr="00F373A5">
              <w:rPr>
                <w:rFonts w:cs="Calibri"/>
                <w:b/>
                <w:bCs/>
                <w:kern w:val="24"/>
              </w:rPr>
              <w:t>4</w:t>
            </w:r>
          </w:p>
        </w:tc>
      </w:tr>
    </w:tbl>
    <w:p w:rsidR="00F373A5" w:rsidRDefault="00F373A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F373A5" w:rsidRDefault="00F373A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F373A5" w:rsidRDefault="00F373A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>
        <w:rPr>
          <w:rFonts w:cs="Calibri"/>
          <w:kern w:val="24"/>
        </w:rPr>
        <w:t>Slide 9</w:t>
      </w:r>
    </w:p>
    <w:p w:rsidR="000B6DA6" w:rsidRPr="00F373A5" w:rsidRDefault="000B6DA6" w:rsidP="00F373A5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</w:rPr>
      </w:pPr>
      <w:r w:rsidRPr="00F373A5">
        <w:rPr>
          <w:rFonts w:cs="Calibri"/>
          <w:b/>
          <w:kern w:val="24"/>
        </w:rPr>
        <w:t>Trauma Data Submissions from Community Hospitals</w:t>
      </w:r>
    </w:p>
    <w:p w:rsidR="000B6DA6" w:rsidRPr="00F373A5" w:rsidRDefault="000B6DA6" w:rsidP="00F373A5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F373A5">
        <w:rPr>
          <w:rFonts w:cs="Calibri"/>
          <w:kern w:val="24"/>
        </w:rPr>
        <w:t>Ongoing, individual outreach continues with community hospitals to increase response rate</w:t>
      </w:r>
    </w:p>
    <w:p w:rsidR="000B6DA6" w:rsidRPr="00F373A5" w:rsidRDefault="000B6DA6" w:rsidP="00F373A5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F373A5">
        <w:rPr>
          <w:rFonts w:cs="Calibri"/>
          <w:kern w:val="24"/>
        </w:rPr>
        <w:t>32 community hospitals have complete data through FFY2018</w:t>
      </w:r>
    </w:p>
    <w:p w:rsidR="000B6DA6" w:rsidRPr="00F373A5" w:rsidRDefault="000B6DA6" w:rsidP="00F373A5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F373A5">
        <w:rPr>
          <w:rFonts w:cs="Calibri"/>
          <w:kern w:val="24"/>
        </w:rPr>
        <w:t>7 community hospitals have submitted no data between 2016 and 2018</w:t>
      </w:r>
    </w:p>
    <w:p w:rsidR="00F373A5" w:rsidRDefault="00F373A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F373A5" w:rsidRDefault="00F373A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>
        <w:rPr>
          <w:rFonts w:cs="Calibri"/>
          <w:kern w:val="24"/>
        </w:rPr>
        <w:t>Status Date</w:t>
      </w:r>
    </w:p>
    <w:tbl>
      <w:tblPr>
        <w:tblW w:w="766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01"/>
        <w:gridCol w:w="848"/>
        <w:gridCol w:w="975"/>
        <w:gridCol w:w="1011"/>
        <w:gridCol w:w="693"/>
        <w:gridCol w:w="1197"/>
        <w:gridCol w:w="2340"/>
      </w:tblGrid>
      <w:tr w:rsidR="00F373A5" w:rsidRPr="00F373A5" w:rsidTr="00234005">
        <w:trPr>
          <w:trHeight w:val="595"/>
        </w:trPr>
        <w:tc>
          <w:tcPr>
            <w:tcW w:w="60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373A5" w:rsidRPr="00F373A5" w:rsidRDefault="00F373A5" w:rsidP="00F373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kern w:val="24"/>
              </w:rPr>
            </w:pPr>
            <w:r w:rsidRPr="00F373A5">
              <w:rPr>
                <w:rFonts w:cs="Calibri"/>
                <w:kern w:val="24"/>
              </w:rPr>
              <w:t xml:space="preserve">N = </w:t>
            </w:r>
            <w:r>
              <w:rPr>
                <w:rFonts w:cs="Calibri"/>
                <w:kern w:val="24"/>
              </w:rPr>
              <w:t>50</w:t>
            </w:r>
          </w:p>
        </w:tc>
        <w:tc>
          <w:tcPr>
            <w:tcW w:w="8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373A5" w:rsidRPr="00F373A5" w:rsidRDefault="00F373A5" w:rsidP="0023400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kern w:val="24"/>
              </w:rPr>
            </w:pPr>
            <w:r w:rsidRPr="00F373A5">
              <w:rPr>
                <w:rFonts w:cs="Calibri"/>
                <w:kern w:val="24"/>
              </w:rPr>
              <w:t>August 2018</w:t>
            </w:r>
          </w:p>
        </w:tc>
        <w:tc>
          <w:tcPr>
            <w:tcW w:w="975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373A5" w:rsidRPr="00F373A5" w:rsidRDefault="00F373A5" w:rsidP="0023400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kern w:val="24"/>
              </w:rPr>
            </w:pPr>
            <w:r w:rsidRPr="00F373A5">
              <w:rPr>
                <w:rFonts w:cs="Calibri"/>
                <w:kern w:val="24"/>
              </w:rPr>
              <w:t>November 2018</w:t>
            </w:r>
          </w:p>
        </w:tc>
        <w:tc>
          <w:tcPr>
            <w:tcW w:w="1011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373A5" w:rsidRPr="00F373A5" w:rsidRDefault="00F373A5" w:rsidP="0023400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kern w:val="24"/>
              </w:rPr>
            </w:pPr>
            <w:r w:rsidRPr="00F373A5">
              <w:rPr>
                <w:rFonts w:cs="Calibri"/>
                <w:kern w:val="24"/>
              </w:rPr>
              <w:t>February 2019</w:t>
            </w:r>
          </w:p>
        </w:tc>
        <w:tc>
          <w:tcPr>
            <w:tcW w:w="693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373A5" w:rsidRPr="00F373A5" w:rsidRDefault="00F373A5" w:rsidP="0023400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kern w:val="24"/>
              </w:rPr>
            </w:pPr>
            <w:r w:rsidRPr="00F373A5">
              <w:rPr>
                <w:rFonts w:cs="Calibri"/>
                <w:kern w:val="24"/>
              </w:rPr>
              <w:t>May 2019</w:t>
            </w:r>
          </w:p>
        </w:tc>
        <w:tc>
          <w:tcPr>
            <w:tcW w:w="119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373A5" w:rsidRPr="00F373A5" w:rsidRDefault="00F373A5" w:rsidP="0023400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kern w:val="24"/>
              </w:rPr>
            </w:pPr>
            <w:r w:rsidRPr="00F373A5">
              <w:rPr>
                <w:rFonts w:cs="Calibri"/>
                <w:kern w:val="24"/>
              </w:rPr>
              <w:t>August 2019</w:t>
            </w:r>
          </w:p>
        </w:tc>
        <w:tc>
          <w:tcPr>
            <w:tcW w:w="2340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373A5" w:rsidRPr="00F373A5" w:rsidRDefault="00F373A5" w:rsidP="0023400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kern w:val="24"/>
              </w:rPr>
            </w:pPr>
            <w:r w:rsidRPr="00F373A5">
              <w:rPr>
                <w:rFonts w:cs="Calibri"/>
                <w:b/>
                <w:bCs/>
                <w:kern w:val="24"/>
              </w:rPr>
              <w:t>November 2019</w:t>
            </w:r>
          </w:p>
        </w:tc>
      </w:tr>
      <w:tr w:rsidR="00F373A5" w:rsidRPr="00F373A5" w:rsidTr="00234005">
        <w:trPr>
          <w:trHeight w:val="595"/>
        </w:trPr>
        <w:tc>
          <w:tcPr>
            <w:tcW w:w="60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373A5" w:rsidRPr="00F373A5" w:rsidRDefault="00F373A5" w:rsidP="0023400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kern w:val="24"/>
              </w:rPr>
            </w:pPr>
            <w:r w:rsidRPr="00F373A5">
              <w:rPr>
                <w:rFonts w:cs="Calibri"/>
                <w:kern w:val="24"/>
              </w:rPr>
              <w:t>2016</w:t>
            </w:r>
          </w:p>
        </w:tc>
        <w:tc>
          <w:tcPr>
            <w:tcW w:w="8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373A5" w:rsidRPr="00F373A5" w:rsidRDefault="00F373A5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373A5">
              <w:rPr>
                <w:rFonts w:ascii="Calibri" w:hAnsi="Calibri" w:cs="Arial"/>
                <w:color w:val="000000" w:themeColor="dark1"/>
                <w:kern w:val="24"/>
                <w:sz w:val="22"/>
                <w:szCs w:val="22"/>
              </w:rPr>
              <w:t>25</w:t>
            </w:r>
          </w:p>
        </w:tc>
        <w:tc>
          <w:tcPr>
            <w:tcW w:w="975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373A5" w:rsidRPr="00F373A5" w:rsidRDefault="00F373A5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373A5">
              <w:rPr>
                <w:rFonts w:ascii="Calibri" w:hAnsi="Calibri" w:cs="Arial"/>
                <w:color w:val="000000" w:themeColor="dark1"/>
                <w:kern w:val="24"/>
                <w:sz w:val="22"/>
                <w:szCs w:val="22"/>
              </w:rPr>
              <w:t>26</w:t>
            </w:r>
          </w:p>
        </w:tc>
        <w:tc>
          <w:tcPr>
            <w:tcW w:w="1011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373A5" w:rsidRPr="00F373A5" w:rsidRDefault="00F373A5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373A5">
              <w:rPr>
                <w:rFonts w:ascii="Calibri" w:hAnsi="Calibri" w:cs="Arial"/>
                <w:color w:val="000000" w:themeColor="dark1"/>
                <w:kern w:val="24"/>
                <w:sz w:val="22"/>
                <w:szCs w:val="22"/>
              </w:rPr>
              <w:t>32</w:t>
            </w:r>
          </w:p>
        </w:tc>
        <w:tc>
          <w:tcPr>
            <w:tcW w:w="693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373A5" w:rsidRPr="00F373A5" w:rsidRDefault="00F373A5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373A5">
              <w:rPr>
                <w:rFonts w:ascii="Calibri" w:hAnsi="Calibri" w:cs="Arial"/>
                <w:color w:val="000000"/>
                <w:kern w:val="24"/>
                <w:sz w:val="22"/>
                <w:szCs w:val="22"/>
              </w:rPr>
              <w:t>38</w:t>
            </w:r>
          </w:p>
        </w:tc>
        <w:tc>
          <w:tcPr>
            <w:tcW w:w="119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373A5" w:rsidRPr="00F373A5" w:rsidRDefault="00F373A5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373A5">
              <w:rPr>
                <w:rFonts w:ascii="Calibri" w:hAnsi="Calibri" w:cs="Arial"/>
                <w:color w:val="000000"/>
                <w:kern w:val="24"/>
                <w:sz w:val="22"/>
                <w:szCs w:val="22"/>
              </w:rPr>
              <w:t>39</w:t>
            </w:r>
          </w:p>
        </w:tc>
        <w:tc>
          <w:tcPr>
            <w:tcW w:w="2340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373A5" w:rsidRPr="00F373A5" w:rsidRDefault="00F373A5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373A5">
              <w:rPr>
                <w:rFonts w:ascii="Calibri" w:hAnsi="Calibri" w:cs="Arial"/>
                <w:b/>
                <w:bCs/>
                <w:color w:val="000000"/>
                <w:kern w:val="24"/>
                <w:sz w:val="22"/>
                <w:szCs w:val="22"/>
              </w:rPr>
              <w:t>40</w:t>
            </w:r>
          </w:p>
        </w:tc>
      </w:tr>
      <w:tr w:rsidR="00F373A5" w:rsidRPr="00F373A5" w:rsidTr="00234005">
        <w:trPr>
          <w:trHeight w:val="595"/>
        </w:trPr>
        <w:tc>
          <w:tcPr>
            <w:tcW w:w="60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373A5" w:rsidRPr="00F373A5" w:rsidRDefault="00F373A5" w:rsidP="0023400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kern w:val="24"/>
              </w:rPr>
            </w:pPr>
            <w:r w:rsidRPr="00F373A5">
              <w:rPr>
                <w:rFonts w:cs="Calibri"/>
                <w:kern w:val="24"/>
              </w:rPr>
              <w:t>2017</w:t>
            </w:r>
          </w:p>
        </w:tc>
        <w:tc>
          <w:tcPr>
            <w:tcW w:w="8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373A5" w:rsidRPr="00F373A5" w:rsidRDefault="00F373A5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373A5">
              <w:rPr>
                <w:rFonts w:ascii="Calibri" w:hAnsi="Calibri" w:cs="Arial"/>
                <w:color w:val="000000" w:themeColor="dark1"/>
                <w:kern w:val="24"/>
                <w:sz w:val="22"/>
                <w:szCs w:val="22"/>
              </w:rPr>
              <w:t>25</w:t>
            </w:r>
          </w:p>
        </w:tc>
        <w:tc>
          <w:tcPr>
            <w:tcW w:w="975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373A5" w:rsidRPr="00F373A5" w:rsidRDefault="00F373A5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373A5">
              <w:rPr>
                <w:rFonts w:ascii="Calibri" w:hAnsi="Calibri" w:cs="Arial"/>
                <w:color w:val="000000" w:themeColor="dark1"/>
                <w:kern w:val="24"/>
                <w:sz w:val="22"/>
                <w:szCs w:val="22"/>
              </w:rPr>
              <w:t>25</w:t>
            </w:r>
          </w:p>
        </w:tc>
        <w:tc>
          <w:tcPr>
            <w:tcW w:w="1011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373A5" w:rsidRPr="00F373A5" w:rsidRDefault="00F373A5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373A5">
              <w:rPr>
                <w:rFonts w:ascii="Calibri" w:hAnsi="Calibri" w:cs="Arial"/>
                <w:color w:val="000000" w:themeColor="dark1"/>
                <w:kern w:val="24"/>
                <w:sz w:val="22"/>
                <w:szCs w:val="22"/>
              </w:rPr>
              <w:t>29</w:t>
            </w:r>
          </w:p>
        </w:tc>
        <w:tc>
          <w:tcPr>
            <w:tcW w:w="693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373A5" w:rsidRPr="00F373A5" w:rsidRDefault="00F373A5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373A5">
              <w:rPr>
                <w:rFonts w:ascii="Calibri" w:hAnsi="Calibri" w:cs="Arial"/>
                <w:color w:val="000000"/>
                <w:kern w:val="24"/>
                <w:sz w:val="22"/>
                <w:szCs w:val="22"/>
              </w:rPr>
              <w:t>28</w:t>
            </w:r>
          </w:p>
        </w:tc>
        <w:tc>
          <w:tcPr>
            <w:tcW w:w="119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373A5" w:rsidRPr="00F373A5" w:rsidRDefault="00F373A5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373A5">
              <w:rPr>
                <w:rFonts w:ascii="Calibri" w:hAnsi="Calibri" w:cs="Arial"/>
                <w:color w:val="000000"/>
                <w:kern w:val="24"/>
                <w:sz w:val="22"/>
                <w:szCs w:val="22"/>
              </w:rPr>
              <w:t>33</w:t>
            </w:r>
          </w:p>
        </w:tc>
        <w:tc>
          <w:tcPr>
            <w:tcW w:w="2340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373A5" w:rsidRPr="00F373A5" w:rsidRDefault="00F373A5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373A5">
              <w:rPr>
                <w:rFonts w:ascii="Calibri" w:hAnsi="Calibri" w:cs="Arial"/>
                <w:b/>
                <w:bCs/>
                <w:color w:val="000000"/>
                <w:kern w:val="24"/>
                <w:sz w:val="22"/>
                <w:szCs w:val="22"/>
              </w:rPr>
              <w:t>33</w:t>
            </w:r>
          </w:p>
        </w:tc>
      </w:tr>
      <w:tr w:rsidR="00F373A5" w:rsidRPr="00F373A5" w:rsidTr="00234005">
        <w:trPr>
          <w:trHeight w:val="595"/>
        </w:trPr>
        <w:tc>
          <w:tcPr>
            <w:tcW w:w="60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373A5" w:rsidRPr="00F373A5" w:rsidRDefault="00F373A5" w:rsidP="0023400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kern w:val="24"/>
              </w:rPr>
            </w:pPr>
            <w:r w:rsidRPr="00F373A5">
              <w:rPr>
                <w:rFonts w:cs="Calibri"/>
                <w:kern w:val="24"/>
              </w:rPr>
              <w:t>2018</w:t>
            </w:r>
          </w:p>
        </w:tc>
        <w:tc>
          <w:tcPr>
            <w:tcW w:w="8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373A5" w:rsidRPr="00F373A5" w:rsidRDefault="00F373A5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373A5">
              <w:rPr>
                <w:rFonts w:ascii="Calibri" w:hAnsi="Calibri" w:cs="Arial"/>
                <w:color w:val="000000" w:themeColor="dark1"/>
                <w:kern w:val="24"/>
                <w:sz w:val="22"/>
                <w:szCs w:val="22"/>
              </w:rPr>
              <w:t>19</w:t>
            </w:r>
          </w:p>
        </w:tc>
        <w:tc>
          <w:tcPr>
            <w:tcW w:w="975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373A5" w:rsidRPr="00F373A5" w:rsidRDefault="00F373A5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373A5">
              <w:rPr>
                <w:rFonts w:ascii="Calibri" w:hAnsi="Calibri" w:cs="Arial"/>
                <w:color w:val="000000" w:themeColor="dark1"/>
                <w:kern w:val="24"/>
                <w:sz w:val="22"/>
                <w:szCs w:val="22"/>
              </w:rPr>
              <w:t>23</w:t>
            </w:r>
          </w:p>
        </w:tc>
        <w:tc>
          <w:tcPr>
            <w:tcW w:w="1011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373A5" w:rsidRPr="00F373A5" w:rsidRDefault="00F373A5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373A5">
              <w:rPr>
                <w:rFonts w:ascii="Calibri" w:hAnsi="Calibri" w:cs="Arial"/>
                <w:color w:val="000000" w:themeColor="dark1"/>
                <w:kern w:val="24"/>
                <w:sz w:val="22"/>
                <w:szCs w:val="22"/>
              </w:rPr>
              <w:t>25</w:t>
            </w:r>
          </w:p>
        </w:tc>
        <w:tc>
          <w:tcPr>
            <w:tcW w:w="693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373A5" w:rsidRPr="00F373A5" w:rsidRDefault="00F373A5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373A5">
              <w:rPr>
                <w:rFonts w:ascii="Calibri" w:hAnsi="Calibri" w:cs="Arial"/>
                <w:color w:val="000000"/>
                <w:kern w:val="24"/>
                <w:sz w:val="22"/>
                <w:szCs w:val="22"/>
              </w:rPr>
              <w:t>30</w:t>
            </w:r>
          </w:p>
        </w:tc>
        <w:tc>
          <w:tcPr>
            <w:tcW w:w="119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373A5" w:rsidRPr="00F373A5" w:rsidRDefault="00F373A5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373A5">
              <w:rPr>
                <w:rFonts w:ascii="Calibri" w:hAnsi="Calibri" w:cs="Arial"/>
                <w:color w:val="000000"/>
                <w:kern w:val="24"/>
                <w:sz w:val="22"/>
                <w:szCs w:val="22"/>
              </w:rPr>
              <w:t>33</w:t>
            </w:r>
          </w:p>
        </w:tc>
        <w:tc>
          <w:tcPr>
            <w:tcW w:w="2340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373A5" w:rsidRPr="00F373A5" w:rsidRDefault="00F373A5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373A5">
              <w:rPr>
                <w:rFonts w:ascii="Calibri" w:hAnsi="Calibri" w:cs="Arial"/>
                <w:b/>
                <w:bCs/>
                <w:color w:val="000000"/>
                <w:kern w:val="24"/>
                <w:sz w:val="22"/>
                <w:szCs w:val="22"/>
              </w:rPr>
              <w:t>33</w:t>
            </w:r>
          </w:p>
        </w:tc>
      </w:tr>
      <w:tr w:rsidR="00F373A5" w:rsidRPr="00F373A5" w:rsidTr="00234005">
        <w:trPr>
          <w:trHeight w:val="595"/>
        </w:trPr>
        <w:tc>
          <w:tcPr>
            <w:tcW w:w="60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373A5" w:rsidRPr="00F373A5" w:rsidRDefault="00F373A5" w:rsidP="0023400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kern w:val="24"/>
              </w:rPr>
            </w:pPr>
            <w:r w:rsidRPr="00F373A5">
              <w:rPr>
                <w:rFonts w:cs="Calibri"/>
                <w:kern w:val="24"/>
              </w:rPr>
              <w:t>2019</w:t>
            </w:r>
          </w:p>
        </w:tc>
        <w:tc>
          <w:tcPr>
            <w:tcW w:w="8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373A5" w:rsidRPr="00F373A5" w:rsidRDefault="00F373A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73A5">
              <w:rPr>
                <w:rFonts w:ascii="Calibri" w:hAnsi="Calibri" w:cs="Arial"/>
                <w:color w:val="000000" w:themeColor="dark1"/>
                <w:kern w:val="24"/>
                <w:sz w:val="22"/>
                <w:szCs w:val="22"/>
              </w:rPr>
              <w:t>---</w:t>
            </w:r>
          </w:p>
        </w:tc>
        <w:tc>
          <w:tcPr>
            <w:tcW w:w="975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373A5" w:rsidRPr="00F373A5" w:rsidRDefault="00F373A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73A5">
              <w:rPr>
                <w:rFonts w:ascii="Calibri" w:hAnsi="Calibri" w:cs="Arial"/>
                <w:color w:val="000000" w:themeColor="dark1"/>
                <w:kern w:val="24"/>
                <w:sz w:val="22"/>
                <w:szCs w:val="22"/>
              </w:rPr>
              <w:t>---</w:t>
            </w:r>
          </w:p>
        </w:tc>
        <w:tc>
          <w:tcPr>
            <w:tcW w:w="1011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373A5" w:rsidRPr="00F373A5" w:rsidRDefault="00F373A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73A5">
              <w:rPr>
                <w:rFonts w:ascii="Calibri" w:hAnsi="Calibri" w:cs="Arial"/>
                <w:color w:val="000000" w:themeColor="dark1"/>
                <w:kern w:val="24"/>
                <w:sz w:val="22"/>
                <w:szCs w:val="22"/>
              </w:rPr>
              <w:t>---</w:t>
            </w:r>
          </w:p>
        </w:tc>
        <w:tc>
          <w:tcPr>
            <w:tcW w:w="693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373A5" w:rsidRPr="00F373A5" w:rsidRDefault="00F373A5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373A5">
              <w:rPr>
                <w:rFonts w:ascii="Calibri" w:hAnsi="Calibri" w:cs="Arial"/>
                <w:color w:val="000000"/>
                <w:kern w:val="24"/>
                <w:sz w:val="22"/>
                <w:szCs w:val="22"/>
              </w:rPr>
              <w:t>3</w:t>
            </w:r>
          </w:p>
        </w:tc>
        <w:tc>
          <w:tcPr>
            <w:tcW w:w="119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373A5" w:rsidRPr="00F373A5" w:rsidRDefault="00F373A5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373A5">
              <w:rPr>
                <w:rFonts w:ascii="Calibri" w:hAnsi="Calibri" w:cs="Arial"/>
                <w:color w:val="000000"/>
                <w:kern w:val="24"/>
                <w:sz w:val="22"/>
                <w:szCs w:val="22"/>
              </w:rPr>
              <w:t>15</w:t>
            </w:r>
          </w:p>
        </w:tc>
        <w:tc>
          <w:tcPr>
            <w:tcW w:w="2340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373A5" w:rsidRPr="00F373A5" w:rsidRDefault="00F373A5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F373A5">
              <w:rPr>
                <w:rFonts w:ascii="Calibri" w:hAnsi="Calibri" w:cs="Arial"/>
                <w:b/>
                <w:bCs/>
                <w:color w:val="000000"/>
                <w:kern w:val="24"/>
                <w:sz w:val="22"/>
                <w:szCs w:val="22"/>
              </w:rPr>
              <w:t>18</w:t>
            </w:r>
          </w:p>
        </w:tc>
      </w:tr>
    </w:tbl>
    <w:p w:rsidR="00F373A5" w:rsidRDefault="00F373A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F373A5" w:rsidRDefault="00F373A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F373A5" w:rsidRDefault="00F373A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>
        <w:rPr>
          <w:rFonts w:cs="Calibri"/>
          <w:kern w:val="24"/>
        </w:rPr>
        <w:t>Slide 10</w:t>
      </w:r>
    </w:p>
    <w:p w:rsidR="000B6DA6" w:rsidRPr="00F373A5" w:rsidRDefault="000B6DA6" w:rsidP="00F373A5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</w:rPr>
      </w:pPr>
      <w:r w:rsidRPr="00F373A5">
        <w:rPr>
          <w:rFonts w:cs="Calibri"/>
          <w:b/>
          <w:kern w:val="24"/>
        </w:rPr>
        <w:t>Intentional Traumatic Self-injury in Massachusetts, 2016-2018</w:t>
      </w:r>
    </w:p>
    <w:p w:rsidR="000B6DA6" w:rsidRPr="00F373A5" w:rsidRDefault="000B6DA6" w:rsidP="00F373A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F373A5">
        <w:rPr>
          <w:rFonts w:cs="Calibri"/>
          <w:kern w:val="24"/>
        </w:rPr>
        <w:t>179 intentional self-injuries were reported to the registry from 2016 to 2018</w:t>
      </w:r>
    </w:p>
    <w:p w:rsidR="000B6DA6" w:rsidRPr="00F373A5" w:rsidRDefault="000B6DA6" w:rsidP="00F373A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F373A5">
        <w:rPr>
          <w:rFonts w:cs="Calibri"/>
          <w:kern w:val="24"/>
        </w:rPr>
        <w:t>Cases were identified using the CDC Injury Coding and Data Systems categories and TR ICD10 primary external cause code</w:t>
      </w:r>
    </w:p>
    <w:p w:rsidR="000B6DA6" w:rsidRPr="00F373A5" w:rsidRDefault="000B6DA6" w:rsidP="00F373A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F373A5">
        <w:rPr>
          <w:rFonts w:cs="Calibri"/>
          <w:kern w:val="24"/>
        </w:rPr>
        <w:t>In 2016 there were 636 intentional self-injury deaths in MA*</w:t>
      </w:r>
    </w:p>
    <w:p w:rsidR="000B6DA6" w:rsidRPr="00F373A5" w:rsidRDefault="000B6DA6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F373A5" w:rsidRPr="00F373A5" w:rsidRDefault="00F373A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F373A5">
        <w:rPr>
          <w:rFonts w:cs="Calibri"/>
          <w:kern w:val="24"/>
        </w:rPr>
        <w:t>Data Source: MA Trauma Registry</w:t>
      </w:r>
    </w:p>
    <w:p w:rsidR="00F373A5" w:rsidRPr="00F373A5" w:rsidRDefault="00F373A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F373A5">
        <w:rPr>
          <w:rFonts w:cs="Calibri"/>
          <w:kern w:val="24"/>
        </w:rPr>
        <w:t>N=31,879, 2016-2018</w:t>
      </w:r>
    </w:p>
    <w:p w:rsidR="00F373A5" w:rsidRPr="00F373A5" w:rsidRDefault="00F373A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F373A5">
        <w:rPr>
          <w:rFonts w:cs="Calibri"/>
          <w:kern w:val="24"/>
        </w:rPr>
        <w:t>8,772 missing ICD=10 primary external cause code</w:t>
      </w:r>
    </w:p>
    <w:p w:rsidR="00F373A5" w:rsidRPr="00F373A5" w:rsidRDefault="00F373A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F373A5">
        <w:rPr>
          <w:rFonts w:cs="Calibri"/>
          <w:kern w:val="24"/>
        </w:rPr>
        <w:t xml:space="preserve">CDC Injury Coding and Data Systems resources: </w:t>
      </w:r>
      <w:hyperlink r:id="rId6" w:history="1">
        <w:r w:rsidRPr="00F373A5">
          <w:rPr>
            <w:rStyle w:val="Hyperlink"/>
            <w:rFonts w:cs="Calibri"/>
            <w:kern w:val="24"/>
          </w:rPr>
          <w:t>https://www.cdc.gov/injury/wisqars/dataandstats.html</w:t>
        </w:r>
      </w:hyperlink>
    </w:p>
    <w:p w:rsidR="00F373A5" w:rsidRPr="00F373A5" w:rsidRDefault="00F373A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F373A5">
        <w:rPr>
          <w:rFonts w:cs="Calibri"/>
          <w:kern w:val="24"/>
        </w:rPr>
        <w:t xml:space="preserve">* Massachusetts Deaths </w:t>
      </w:r>
      <w:proofErr w:type="gramStart"/>
      <w:r w:rsidRPr="00F373A5">
        <w:rPr>
          <w:rFonts w:cs="Calibri"/>
          <w:kern w:val="24"/>
        </w:rPr>
        <w:t>2016 :</w:t>
      </w:r>
      <w:proofErr w:type="gramEnd"/>
      <w:r w:rsidRPr="00F373A5">
        <w:rPr>
          <w:rFonts w:cs="Calibri"/>
          <w:kern w:val="24"/>
        </w:rPr>
        <w:t xml:space="preserve"> </w:t>
      </w:r>
      <w:hyperlink r:id="rId7" w:history="1">
        <w:r w:rsidRPr="00F373A5">
          <w:rPr>
            <w:rStyle w:val="Hyperlink"/>
            <w:rFonts w:cs="Calibri"/>
            <w:kern w:val="24"/>
          </w:rPr>
          <w:t>https://www.mass.gov/files/documents/2019/08/19/DPH-Death-Report-2016-20190815.pdf</w:t>
        </w:r>
      </w:hyperlink>
    </w:p>
    <w:p w:rsidR="000B6DA6" w:rsidRDefault="000B6DA6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F373A5" w:rsidRDefault="00F373A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F373A5" w:rsidRPr="00F373A5" w:rsidRDefault="00F373A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>
        <w:rPr>
          <w:rFonts w:cs="Calibri"/>
          <w:kern w:val="24"/>
        </w:rPr>
        <w:t>Slide 11</w:t>
      </w:r>
    </w:p>
    <w:p w:rsidR="000B6DA6" w:rsidRPr="00F373A5" w:rsidRDefault="000B6DA6" w:rsidP="00F373A5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</w:rPr>
      </w:pPr>
      <w:r w:rsidRPr="00F373A5">
        <w:rPr>
          <w:rFonts w:cs="Calibri"/>
          <w:b/>
          <w:kern w:val="24"/>
        </w:rPr>
        <w:t>Intentional Traumatic Self-injury in Massachusetts, 2016-2018</w:t>
      </w:r>
    </w:p>
    <w:p w:rsidR="00F373A5" w:rsidRDefault="00F373A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F373A5" w:rsidRDefault="002C0E1C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>
        <w:rPr>
          <w:rFonts w:cs="Calibri"/>
          <w:kern w:val="24"/>
        </w:rPr>
        <w:t>Chart depicting:</w:t>
      </w:r>
    </w:p>
    <w:p w:rsidR="002C0E1C" w:rsidRPr="002C0E1C" w:rsidRDefault="002C0E1C" w:rsidP="002C0E1C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2C0E1C">
        <w:rPr>
          <w:rFonts w:cs="Calibri"/>
          <w:kern w:val="24"/>
        </w:rPr>
        <w:t>636 deaths by self-injury, 2016  (2017-2018 deaths not yet available)</w:t>
      </w:r>
    </w:p>
    <w:p w:rsidR="002C0E1C" w:rsidRPr="002C0E1C" w:rsidRDefault="002C0E1C" w:rsidP="002C0E1C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2C0E1C">
        <w:rPr>
          <w:rFonts w:cs="Calibri"/>
          <w:kern w:val="24"/>
        </w:rPr>
        <w:t>Patients admitted  to the facility as an in-patient or observation with self-harm injuries</w:t>
      </w:r>
    </w:p>
    <w:p w:rsidR="002C0E1C" w:rsidRDefault="002C0E1C" w:rsidP="002C0E1C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2C0E1C">
        <w:rPr>
          <w:rFonts w:cs="Calibri"/>
          <w:kern w:val="24"/>
        </w:rPr>
        <w:lastRenderedPageBreak/>
        <w:t>Patients admitted to the facility or completing an observation stay with intentional traumatic self-harm injuries, 2016-2018 (N=179)</w:t>
      </w:r>
    </w:p>
    <w:p w:rsidR="002C0E1C" w:rsidRPr="002C0E1C" w:rsidRDefault="002C0E1C" w:rsidP="002C0E1C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2C0E1C">
        <w:rPr>
          <w:rFonts w:cs="Calibri"/>
          <w:kern w:val="24"/>
        </w:rPr>
        <w:t>Patients presenting to the emergency department with self-harm injuries</w:t>
      </w:r>
    </w:p>
    <w:p w:rsidR="002C0E1C" w:rsidRPr="002C0E1C" w:rsidRDefault="002C0E1C" w:rsidP="002C0E1C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2C0E1C">
        <w:rPr>
          <w:rFonts w:cs="Calibri"/>
          <w:kern w:val="24"/>
        </w:rPr>
        <w:t xml:space="preserve">Patients presenting the </w:t>
      </w:r>
      <w:proofErr w:type="spellStart"/>
      <w:r w:rsidRPr="002C0E1C">
        <w:rPr>
          <w:rFonts w:cs="Calibri"/>
          <w:kern w:val="24"/>
        </w:rPr>
        <w:t>to</w:t>
      </w:r>
      <w:proofErr w:type="spellEnd"/>
      <w:r w:rsidRPr="002C0E1C">
        <w:rPr>
          <w:rFonts w:cs="Calibri"/>
          <w:kern w:val="24"/>
        </w:rPr>
        <w:t xml:space="preserve"> ED with traumatic self-harm injuries</w:t>
      </w:r>
    </w:p>
    <w:p w:rsidR="002C0E1C" w:rsidRDefault="002C0E1C" w:rsidP="002C0E1C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2C0E1C" w:rsidRPr="002C0E1C" w:rsidRDefault="002C0E1C" w:rsidP="002C0E1C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2C0E1C">
        <w:rPr>
          <w:rFonts w:cs="Calibri"/>
          <w:kern w:val="24"/>
        </w:rPr>
        <w:t>Data Source: MA Trauma Registry</w:t>
      </w:r>
    </w:p>
    <w:p w:rsidR="002C0E1C" w:rsidRPr="002C0E1C" w:rsidRDefault="002C0E1C" w:rsidP="002C0E1C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2C0E1C">
        <w:rPr>
          <w:rFonts w:cs="Calibri"/>
          <w:kern w:val="24"/>
        </w:rPr>
        <w:t xml:space="preserve">Massachusetts Deaths </w:t>
      </w:r>
      <w:proofErr w:type="gramStart"/>
      <w:r w:rsidRPr="002C0E1C">
        <w:rPr>
          <w:rFonts w:cs="Calibri"/>
          <w:kern w:val="24"/>
        </w:rPr>
        <w:t>2016 :</w:t>
      </w:r>
      <w:proofErr w:type="gramEnd"/>
      <w:r w:rsidRPr="002C0E1C">
        <w:rPr>
          <w:rFonts w:cs="Calibri"/>
          <w:kern w:val="24"/>
        </w:rPr>
        <w:t xml:space="preserve"> </w:t>
      </w:r>
      <w:hyperlink r:id="rId8" w:history="1">
        <w:r w:rsidRPr="002C0E1C">
          <w:rPr>
            <w:rStyle w:val="Hyperlink"/>
            <w:rFonts w:cs="Calibri"/>
            <w:kern w:val="24"/>
          </w:rPr>
          <w:t>https://www.mass.gov/files/documents/2019/08/19/DPH-Death-Report-2016-20190815.pdf</w:t>
        </w:r>
      </w:hyperlink>
    </w:p>
    <w:p w:rsidR="002C0E1C" w:rsidRPr="002C0E1C" w:rsidRDefault="002C0E1C" w:rsidP="002C0E1C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F373A5" w:rsidRDefault="00F373A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F373A5" w:rsidRDefault="00F373A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>
        <w:rPr>
          <w:rFonts w:cs="Calibri"/>
          <w:kern w:val="24"/>
        </w:rPr>
        <w:t>Slide 12</w:t>
      </w:r>
    </w:p>
    <w:p w:rsidR="000B6DA6" w:rsidRPr="00F373A5" w:rsidRDefault="000B6DA6" w:rsidP="00F373A5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</w:rPr>
      </w:pPr>
      <w:r w:rsidRPr="00F373A5">
        <w:rPr>
          <w:rFonts w:cs="Calibri"/>
          <w:b/>
          <w:kern w:val="24"/>
        </w:rPr>
        <w:t>Intentional Traumatic Self-injury in Massachusetts, 2016-2018</w:t>
      </w:r>
    </w:p>
    <w:p w:rsidR="000B6DA6" w:rsidRPr="002C0E1C" w:rsidRDefault="000B6DA6" w:rsidP="002C0E1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2C0E1C">
        <w:rPr>
          <w:rFonts w:cs="Calibri"/>
          <w:kern w:val="24"/>
        </w:rPr>
        <w:t>68.2% of all self-injury traumas were reported in male patients</w:t>
      </w:r>
    </w:p>
    <w:p w:rsidR="000B6DA6" w:rsidRPr="002C0E1C" w:rsidRDefault="000B6DA6" w:rsidP="002C0E1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2C0E1C">
        <w:rPr>
          <w:rFonts w:cs="Calibri"/>
          <w:kern w:val="24"/>
        </w:rPr>
        <w:t>Women make more suicide attempts than men, but men are known to use more lethal means*</w:t>
      </w:r>
    </w:p>
    <w:p w:rsidR="000B6DA6" w:rsidRPr="00F373A5" w:rsidRDefault="000B6DA6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0B6DA6" w:rsidRPr="002C0E1C" w:rsidRDefault="000B6DA6" w:rsidP="002C0E1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2C0E1C">
        <w:rPr>
          <w:rFonts w:cs="Calibri"/>
          <w:kern w:val="24"/>
        </w:rPr>
        <w:t>9.5% of all self-injury trauma patients were black or African American</w:t>
      </w:r>
    </w:p>
    <w:p w:rsidR="002C0E1C" w:rsidRDefault="002C0E1C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2C0E1C" w:rsidRDefault="002C0E1C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2C0E1C">
        <w:rPr>
          <w:rFonts w:cs="Calibri"/>
          <w:b/>
          <w:bCs/>
          <w:kern w:val="24"/>
        </w:rPr>
        <w:t>Massachusetts reported self-injury trauma, 2016-2018 (N=179)</w:t>
      </w:r>
    </w:p>
    <w:tbl>
      <w:tblPr>
        <w:tblStyle w:val="TableGrid"/>
        <w:tblW w:w="6320" w:type="dxa"/>
        <w:tblLook w:val="0420" w:firstRow="1" w:lastRow="0" w:firstColumn="0" w:lastColumn="0" w:noHBand="0" w:noVBand="1"/>
      </w:tblPr>
      <w:tblGrid>
        <w:gridCol w:w="4133"/>
        <w:gridCol w:w="923"/>
        <w:gridCol w:w="1264"/>
      </w:tblGrid>
      <w:tr w:rsidR="002C0E1C" w:rsidRPr="002C0E1C" w:rsidTr="002C0E1C">
        <w:trPr>
          <w:trHeight w:val="288"/>
        </w:trPr>
        <w:tc>
          <w:tcPr>
            <w:tcW w:w="4120" w:type="dxa"/>
            <w:hideMark/>
          </w:tcPr>
          <w:p w:rsidR="002C0E1C" w:rsidRPr="002C0E1C" w:rsidRDefault="002C0E1C" w:rsidP="002C0E1C">
            <w:pPr>
              <w:autoSpaceDE w:val="0"/>
              <w:autoSpaceDN w:val="0"/>
              <w:adjustRightInd w:val="0"/>
              <w:rPr>
                <w:rFonts w:cs="Calibri"/>
                <w:kern w:val="24"/>
              </w:rPr>
            </w:pPr>
          </w:p>
        </w:tc>
        <w:tc>
          <w:tcPr>
            <w:tcW w:w="920" w:type="dxa"/>
            <w:hideMark/>
          </w:tcPr>
          <w:p w:rsidR="00000000" w:rsidRPr="002C0E1C" w:rsidRDefault="002C0E1C" w:rsidP="002C0E1C">
            <w:pPr>
              <w:autoSpaceDE w:val="0"/>
              <w:autoSpaceDN w:val="0"/>
              <w:adjustRightInd w:val="0"/>
              <w:rPr>
                <w:rFonts w:cs="Calibri"/>
                <w:kern w:val="24"/>
              </w:rPr>
            </w:pPr>
            <w:r w:rsidRPr="002C0E1C">
              <w:rPr>
                <w:rFonts w:cs="Calibri"/>
                <w:b/>
                <w:bCs/>
                <w:kern w:val="24"/>
              </w:rPr>
              <w:t>N</w:t>
            </w:r>
          </w:p>
        </w:tc>
        <w:tc>
          <w:tcPr>
            <w:tcW w:w="1260" w:type="dxa"/>
            <w:hideMark/>
          </w:tcPr>
          <w:p w:rsidR="00000000" w:rsidRPr="002C0E1C" w:rsidRDefault="002C0E1C" w:rsidP="002C0E1C">
            <w:pPr>
              <w:autoSpaceDE w:val="0"/>
              <w:autoSpaceDN w:val="0"/>
              <w:adjustRightInd w:val="0"/>
              <w:rPr>
                <w:rFonts w:cs="Calibri"/>
                <w:kern w:val="24"/>
              </w:rPr>
            </w:pPr>
            <w:r w:rsidRPr="002C0E1C">
              <w:rPr>
                <w:rFonts w:cs="Calibri"/>
                <w:b/>
                <w:bCs/>
                <w:kern w:val="24"/>
              </w:rPr>
              <w:t>%</w:t>
            </w:r>
          </w:p>
        </w:tc>
      </w:tr>
      <w:tr w:rsidR="002C0E1C" w:rsidRPr="002C0E1C" w:rsidTr="002C0E1C">
        <w:trPr>
          <w:trHeight w:val="288"/>
        </w:trPr>
        <w:tc>
          <w:tcPr>
            <w:tcW w:w="4120" w:type="dxa"/>
            <w:hideMark/>
          </w:tcPr>
          <w:p w:rsidR="00000000" w:rsidRPr="002C0E1C" w:rsidRDefault="002C0E1C" w:rsidP="002C0E1C">
            <w:pPr>
              <w:autoSpaceDE w:val="0"/>
              <w:autoSpaceDN w:val="0"/>
              <w:adjustRightInd w:val="0"/>
              <w:rPr>
                <w:rFonts w:cs="Calibri"/>
                <w:kern w:val="24"/>
              </w:rPr>
            </w:pPr>
            <w:r w:rsidRPr="002C0E1C">
              <w:rPr>
                <w:rFonts w:cs="Calibri"/>
                <w:b/>
                <w:bCs/>
                <w:kern w:val="24"/>
              </w:rPr>
              <w:t>Gender</w:t>
            </w:r>
          </w:p>
        </w:tc>
        <w:tc>
          <w:tcPr>
            <w:tcW w:w="920" w:type="dxa"/>
            <w:hideMark/>
          </w:tcPr>
          <w:p w:rsidR="002C0E1C" w:rsidRPr="002C0E1C" w:rsidRDefault="002C0E1C" w:rsidP="002C0E1C">
            <w:pPr>
              <w:autoSpaceDE w:val="0"/>
              <w:autoSpaceDN w:val="0"/>
              <w:adjustRightInd w:val="0"/>
              <w:rPr>
                <w:rFonts w:cs="Calibri"/>
                <w:kern w:val="24"/>
              </w:rPr>
            </w:pPr>
          </w:p>
        </w:tc>
        <w:tc>
          <w:tcPr>
            <w:tcW w:w="1260" w:type="dxa"/>
            <w:hideMark/>
          </w:tcPr>
          <w:p w:rsidR="002C0E1C" w:rsidRPr="002C0E1C" w:rsidRDefault="002C0E1C" w:rsidP="002C0E1C">
            <w:pPr>
              <w:autoSpaceDE w:val="0"/>
              <w:autoSpaceDN w:val="0"/>
              <w:adjustRightInd w:val="0"/>
              <w:rPr>
                <w:rFonts w:cs="Calibri"/>
                <w:kern w:val="24"/>
              </w:rPr>
            </w:pPr>
          </w:p>
        </w:tc>
      </w:tr>
      <w:tr w:rsidR="002C0E1C" w:rsidRPr="002C0E1C" w:rsidTr="002C0E1C">
        <w:trPr>
          <w:trHeight w:val="288"/>
        </w:trPr>
        <w:tc>
          <w:tcPr>
            <w:tcW w:w="4120" w:type="dxa"/>
            <w:hideMark/>
          </w:tcPr>
          <w:p w:rsidR="00000000" w:rsidRPr="002C0E1C" w:rsidRDefault="002C0E1C" w:rsidP="002C0E1C">
            <w:pPr>
              <w:autoSpaceDE w:val="0"/>
              <w:autoSpaceDN w:val="0"/>
              <w:adjustRightInd w:val="0"/>
              <w:rPr>
                <w:rFonts w:cs="Calibri"/>
                <w:kern w:val="24"/>
              </w:rPr>
            </w:pPr>
            <w:r w:rsidRPr="002C0E1C">
              <w:rPr>
                <w:rFonts w:cs="Calibri"/>
                <w:kern w:val="24"/>
              </w:rPr>
              <w:t>Male</w:t>
            </w:r>
          </w:p>
        </w:tc>
        <w:tc>
          <w:tcPr>
            <w:tcW w:w="920" w:type="dxa"/>
            <w:hideMark/>
          </w:tcPr>
          <w:p w:rsidR="00000000" w:rsidRPr="002C0E1C" w:rsidRDefault="002C0E1C" w:rsidP="002C0E1C">
            <w:pPr>
              <w:autoSpaceDE w:val="0"/>
              <w:autoSpaceDN w:val="0"/>
              <w:adjustRightInd w:val="0"/>
              <w:rPr>
                <w:rFonts w:cs="Calibri"/>
                <w:kern w:val="24"/>
              </w:rPr>
            </w:pPr>
            <w:r w:rsidRPr="002C0E1C">
              <w:rPr>
                <w:rFonts w:cs="Calibri"/>
                <w:kern w:val="24"/>
              </w:rPr>
              <w:t>122</w:t>
            </w:r>
          </w:p>
        </w:tc>
        <w:tc>
          <w:tcPr>
            <w:tcW w:w="1260" w:type="dxa"/>
            <w:hideMark/>
          </w:tcPr>
          <w:p w:rsidR="00000000" w:rsidRPr="002C0E1C" w:rsidRDefault="002C0E1C" w:rsidP="002C0E1C">
            <w:pPr>
              <w:autoSpaceDE w:val="0"/>
              <w:autoSpaceDN w:val="0"/>
              <w:adjustRightInd w:val="0"/>
              <w:rPr>
                <w:rFonts w:cs="Calibri"/>
                <w:kern w:val="24"/>
              </w:rPr>
            </w:pPr>
            <w:r w:rsidRPr="002C0E1C">
              <w:rPr>
                <w:rFonts w:cs="Calibri"/>
                <w:kern w:val="24"/>
              </w:rPr>
              <w:t>68.2%</w:t>
            </w:r>
          </w:p>
        </w:tc>
      </w:tr>
      <w:tr w:rsidR="002C0E1C" w:rsidRPr="002C0E1C" w:rsidTr="002C0E1C">
        <w:trPr>
          <w:trHeight w:val="288"/>
        </w:trPr>
        <w:tc>
          <w:tcPr>
            <w:tcW w:w="4120" w:type="dxa"/>
            <w:hideMark/>
          </w:tcPr>
          <w:p w:rsidR="00000000" w:rsidRPr="002C0E1C" w:rsidRDefault="002C0E1C" w:rsidP="002C0E1C">
            <w:pPr>
              <w:autoSpaceDE w:val="0"/>
              <w:autoSpaceDN w:val="0"/>
              <w:adjustRightInd w:val="0"/>
              <w:rPr>
                <w:rFonts w:cs="Calibri"/>
                <w:kern w:val="24"/>
              </w:rPr>
            </w:pPr>
            <w:r w:rsidRPr="002C0E1C">
              <w:rPr>
                <w:rFonts w:cs="Calibri"/>
                <w:kern w:val="24"/>
              </w:rPr>
              <w:t>Female</w:t>
            </w:r>
          </w:p>
        </w:tc>
        <w:tc>
          <w:tcPr>
            <w:tcW w:w="920" w:type="dxa"/>
            <w:hideMark/>
          </w:tcPr>
          <w:p w:rsidR="00000000" w:rsidRPr="002C0E1C" w:rsidRDefault="002C0E1C" w:rsidP="002C0E1C">
            <w:pPr>
              <w:autoSpaceDE w:val="0"/>
              <w:autoSpaceDN w:val="0"/>
              <w:adjustRightInd w:val="0"/>
              <w:rPr>
                <w:rFonts w:cs="Calibri"/>
                <w:kern w:val="24"/>
              </w:rPr>
            </w:pPr>
            <w:r w:rsidRPr="002C0E1C">
              <w:rPr>
                <w:rFonts w:cs="Calibri"/>
                <w:kern w:val="24"/>
              </w:rPr>
              <w:t>57</w:t>
            </w:r>
          </w:p>
        </w:tc>
        <w:tc>
          <w:tcPr>
            <w:tcW w:w="1260" w:type="dxa"/>
            <w:hideMark/>
          </w:tcPr>
          <w:p w:rsidR="00000000" w:rsidRPr="002C0E1C" w:rsidRDefault="002C0E1C" w:rsidP="002C0E1C">
            <w:pPr>
              <w:autoSpaceDE w:val="0"/>
              <w:autoSpaceDN w:val="0"/>
              <w:adjustRightInd w:val="0"/>
              <w:rPr>
                <w:rFonts w:cs="Calibri"/>
                <w:kern w:val="24"/>
              </w:rPr>
            </w:pPr>
            <w:r w:rsidRPr="002C0E1C">
              <w:rPr>
                <w:rFonts w:cs="Calibri"/>
                <w:kern w:val="24"/>
              </w:rPr>
              <w:t>31.8%</w:t>
            </w:r>
          </w:p>
        </w:tc>
      </w:tr>
      <w:tr w:rsidR="002C0E1C" w:rsidRPr="002C0E1C" w:rsidTr="002C0E1C">
        <w:trPr>
          <w:trHeight w:val="288"/>
        </w:trPr>
        <w:tc>
          <w:tcPr>
            <w:tcW w:w="4120" w:type="dxa"/>
            <w:hideMark/>
          </w:tcPr>
          <w:p w:rsidR="00000000" w:rsidRPr="002C0E1C" w:rsidRDefault="002C0E1C" w:rsidP="002C0E1C">
            <w:pPr>
              <w:autoSpaceDE w:val="0"/>
              <w:autoSpaceDN w:val="0"/>
              <w:adjustRightInd w:val="0"/>
              <w:rPr>
                <w:rFonts w:cs="Calibri"/>
                <w:kern w:val="24"/>
              </w:rPr>
            </w:pPr>
            <w:r w:rsidRPr="002C0E1C">
              <w:rPr>
                <w:rFonts w:cs="Calibri"/>
                <w:b/>
                <w:bCs/>
                <w:kern w:val="24"/>
              </w:rPr>
              <w:t>Race</w:t>
            </w:r>
          </w:p>
        </w:tc>
        <w:tc>
          <w:tcPr>
            <w:tcW w:w="920" w:type="dxa"/>
            <w:hideMark/>
          </w:tcPr>
          <w:p w:rsidR="002C0E1C" w:rsidRPr="002C0E1C" w:rsidRDefault="002C0E1C" w:rsidP="002C0E1C">
            <w:pPr>
              <w:autoSpaceDE w:val="0"/>
              <w:autoSpaceDN w:val="0"/>
              <w:adjustRightInd w:val="0"/>
              <w:rPr>
                <w:rFonts w:cs="Calibri"/>
                <w:kern w:val="24"/>
              </w:rPr>
            </w:pPr>
          </w:p>
        </w:tc>
        <w:tc>
          <w:tcPr>
            <w:tcW w:w="1260" w:type="dxa"/>
            <w:hideMark/>
          </w:tcPr>
          <w:p w:rsidR="002C0E1C" w:rsidRPr="002C0E1C" w:rsidRDefault="002C0E1C" w:rsidP="002C0E1C">
            <w:pPr>
              <w:autoSpaceDE w:val="0"/>
              <w:autoSpaceDN w:val="0"/>
              <w:adjustRightInd w:val="0"/>
              <w:rPr>
                <w:rFonts w:cs="Calibri"/>
                <w:kern w:val="24"/>
              </w:rPr>
            </w:pPr>
          </w:p>
        </w:tc>
      </w:tr>
      <w:tr w:rsidR="002C0E1C" w:rsidRPr="002C0E1C" w:rsidTr="002C0E1C">
        <w:trPr>
          <w:trHeight w:val="288"/>
        </w:trPr>
        <w:tc>
          <w:tcPr>
            <w:tcW w:w="4120" w:type="dxa"/>
            <w:hideMark/>
          </w:tcPr>
          <w:p w:rsidR="00000000" w:rsidRPr="002C0E1C" w:rsidRDefault="002C0E1C" w:rsidP="002C0E1C">
            <w:pPr>
              <w:autoSpaceDE w:val="0"/>
              <w:autoSpaceDN w:val="0"/>
              <w:adjustRightInd w:val="0"/>
              <w:rPr>
                <w:rFonts w:cs="Calibri"/>
                <w:kern w:val="24"/>
              </w:rPr>
            </w:pPr>
            <w:r w:rsidRPr="002C0E1C">
              <w:rPr>
                <w:rFonts w:cs="Calibri"/>
                <w:kern w:val="24"/>
              </w:rPr>
              <w:t>White</w:t>
            </w:r>
          </w:p>
        </w:tc>
        <w:tc>
          <w:tcPr>
            <w:tcW w:w="920" w:type="dxa"/>
            <w:hideMark/>
          </w:tcPr>
          <w:p w:rsidR="00000000" w:rsidRPr="002C0E1C" w:rsidRDefault="002C0E1C" w:rsidP="002C0E1C">
            <w:pPr>
              <w:autoSpaceDE w:val="0"/>
              <w:autoSpaceDN w:val="0"/>
              <w:adjustRightInd w:val="0"/>
              <w:rPr>
                <w:rFonts w:cs="Calibri"/>
                <w:kern w:val="24"/>
              </w:rPr>
            </w:pPr>
            <w:r w:rsidRPr="002C0E1C">
              <w:rPr>
                <w:rFonts w:cs="Calibri"/>
                <w:kern w:val="24"/>
              </w:rPr>
              <w:t>146</w:t>
            </w:r>
          </w:p>
        </w:tc>
        <w:tc>
          <w:tcPr>
            <w:tcW w:w="1260" w:type="dxa"/>
            <w:hideMark/>
          </w:tcPr>
          <w:p w:rsidR="00000000" w:rsidRPr="002C0E1C" w:rsidRDefault="002C0E1C" w:rsidP="002C0E1C">
            <w:pPr>
              <w:autoSpaceDE w:val="0"/>
              <w:autoSpaceDN w:val="0"/>
              <w:adjustRightInd w:val="0"/>
              <w:rPr>
                <w:rFonts w:cs="Calibri"/>
                <w:kern w:val="24"/>
              </w:rPr>
            </w:pPr>
            <w:r w:rsidRPr="002C0E1C">
              <w:rPr>
                <w:rFonts w:cs="Calibri"/>
                <w:kern w:val="24"/>
              </w:rPr>
              <w:t>81.6%</w:t>
            </w:r>
          </w:p>
        </w:tc>
      </w:tr>
      <w:tr w:rsidR="002C0E1C" w:rsidRPr="002C0E1C" w:rsidTr="002C0E1C">
        <w:trPr>
          <w:trHeight w:val="288"/>
        </w:trPr>
        <w:tc>
          <w:tcPr>
            <w:tcW w:w="4120" w:type="dxa"/>
            <w:hideMark/>
          </w:tcPr>
          <w:p w:rsidR="00000000" w:rsidRPr="002C0E1C" w:rsidRDefault="002C0E1C" w:rsidP="002C0E1C">
            <w:pPr>
              <w:autoSpaceDE w:val="0"/>
              <w:autoSpaceDN w:val="0"/>
              <w:adjustRightInd w:val="0"/>
              <w:rPr>
                <w:rFonts w:cs="Calibri"/>
                <w:kern w:val="24"/>
              </w:rPr>
            </w:pPr>
            <w:r w:rsidRPr="002C0E1C">
              <w:rPr>
                <w:rFonts w:cs="Calibri"/>
                <w:kern w:val="24"/>
              </w:rPr>
              <w:t>Black or African American</w:t>
            </w:r>
          </w:p>
        </w:tc>
        <w:tc>
          <w:tcPr>
            <w:tcW w:w="920" w:type="dxa"/>
            <w:hideMark/>
          </w:tcPr>
          <w:p w:rsidR="00000000" w:rsidRPr="002C0E1C" w:rsidRDefault="002C0E1C" w:rsidP="002C0E1C">
            <w:pPr>
              <w:autoSpaceDE w:val="0"/>
              <w:autoSpaceDN w:val="0"/>
              <w:adjustRightInd w:val="0"/>
              <w:rPr>
                <w:rFonts w:cs="Calibri"/>
                <w:kern w:val="24"/>
              </w:rPr>
            </w:pPr>
            <w:r w:rsidRPr="002C0E1C">
              <w:rPr>
                <w:rFonts w:cs="Calibri"/>
                <w:kern w:val="24"/>
              </w:rPr>
              <w:t>17</w:t>
            </w:r>
          </w:p>
        </w:tc>
        <w:tc>
          <w:tcPr>
            <w:tcW w:w="1260" w:type="dxa"/>
            <w:hideMark/>
          </w:tcPr>
          <w:p w:rsidR="00000000" w:rsidRPr="002C0E1C" w:rsidRDefault="002C0E1C" w:rsidP="002C0E1C">
            <w:pPr>
              <w:autoSpaceDE w:val="0"/>
              <w:autoSpaceDN w:val="0"/>
              <w:adjustRightInd w:val="0"/>
              <w:rPr>
                <w:rFonts w:cs="Calibri"/>
                <w:kern w:val="24"/>
              </w:rPr>
            </w:pPr>
            <w:r w:rsidRPr="002C0E1C">
              <w:rPr>
                <w:rFonts w:cs="Calibri"/>
                <w:kern w:val="24"/>
              </w:rPr>
              <w:t>9.5%</w:t>
            </w:r>
          </w:p>
        </w:tc>
      </w:tr>
      <w:tr w:rsidR="002C0E1C" w:rsidRPr="002C0E1C" w:rsidTr="002C0E1C">
        <w:trPr>
          <w:trHeight w:val="288"/>
        </w:trPr>
        <w:tc>
          <w:tcPr>
            <w:tcW w:w="4120" w:type="dxa"/>
            <w:hideMark/>
          </w:tcPr>
          <w:p w:rsidR="00000000" w:rsidRPr="002C0E1C" w:rsidRDefault="002C0E1C" w:rsidP="002C0E1C">
            <w:pPr>
              <w:autoSpaceDE w:val="0"/>
              <w:autoSpaceDN w:val="0"/>
              <w:adjustRightInd w:val="0"/>
              <w:rPr>
                <w:rFonts w:cs="Calibri"/>
                <w:kern w:val="24"/>
              </w:rPr>
            </w:pPr>
            <w:r w:rsidRPr="002C0E1C">
              <w:rPr>
                <w:rFonts w:cs="Calibri"/>
                <w:kern w:val="24"/>
              </w:rPr>
              <w:t>Other</w:t>
            </w:r>
          </w:p>
        </w:tc>
        <w:tc>
          <w:tcPr>
            <w:tcW w:w="920" w:type="dxa"/>
            <w:hideMark/>
          </w:tcPr>
          <w:p w:rsidR="00000000" w:rsidRPr="002C0E1C" w:rsidRDefault="002C0E1C" w:rsidP="002C0E1C">
            <w:pPr>
              <w:autoSpaceDE w:val="0"/>
              <w:autoSpaceDN w:val="0"/>
              <w:adjustRightInd w:val="0"/>
              <w:rPr>
                <w:rFonts w:cs="Calibri"/>
                <w:kern w:val="24"/>
              </w:rPr>
            </w:pPr>
            <w:r w:rsidRPr="002C0E1C">
              <w:rPr>
                <w:rFonts w:cs="Calibri"/>
                <w:kern w:val="24"/>
              </w:rPr>
              <w:t>16</w:t>
            </w:r>
          </w:p>
        </w:tc>
        <w:tc>
          <w:tcPr>
            <w:tcW w:w="1260" w:type="dxa"/>
            <w:hideMark/>
          </w:tcPr>
          <w:p w:rsidR="00000000" w:rsidRPr="002C0E1C" w:rsidRDefault="002C0E1C" w:rsidP="002C0E1C">
            <w:pPr>
              <w:autoSpaceDE w:val="0"/>
              <w:autoSpaceDN w:val="0"/>
              <w:adjustRightInd w:val="0"/>
              <w:rPr>
                <w:rFonts w:cs="Calibri"/>
                <w:kern w:val="24"/>
              </w:rPr>
            </w:pPr>
            <w:r w:rsidRPr="002C0E1C">
              <w:rPr>
                <w:rFonts w:cs="Calibri"/>
                <w:kern w:val="24"/>
              </w:rPr>
              <w:t>8.6%</w:t>
            </w:r>
          </w:p>
        </w:tc>
      </w:tr>
    </w:tbl>
    <w:p w:rsidR="002C0E1C" w:rsidRDefault="002C0E1C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2C0E1C" w:rsidRDefault="002C0E1C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2C0E1C" w:rsidRPr="002C0E1C" w:rsidRDefault="002C0E1C" w:rsidP="002C0E1C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2C0E1C">
        <w:rPr>
          <w:rFonts w:cs="Calibri"/>
          <w:kern w:val="24"/>
        </w:rPr>
        <w:t>Data Source: MA Trauma Registry</w:t>
      </w:r>
    </w:p>
    <w:p w:rsidR="002C0E1C" w:rsidRPr="002C0E1C" w:rsidRDefault="002C0E1C" w:rsidP="002C0E1C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2C0E1C">
        <w:rPr>
          <w:rFonts w:cs="Calibri"/>
          <w:kern w:val="24"/>
        </w:rPr>
        <w:t>N= 179</w:t>
      </w:r>
    </w:p>
    <w:p w:rsidR="002C0E1C" w:rsidRPr="002C0E1C" w:rsidRDefault="002C0E1C" w:rsidP="002C0E1C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2C0E1C">
        <w:rPr>
          <w:rFonts w:cs="Calibri"/>
          <w:kern w:val="24"/>
        </w:rPr>
        <w:t xml:space="preserve">CDC Injury Coding and Data Systems resources: </w:t>
      </w:r>
      <w:hyperlink r:id="rId9" w:history="1">
        <w:r w:rsidRPr="002C0E1C">
          <w:rPr>
            <w:rStyle w:val="Hyperlink"/>
            <w:rFonts w:cs="Calibri"/>
            <w:kern w:val="24"/>
          </w:rPr>
          <w:t>https://www.cdc.gov/injury/wisqars/dataandstats.html</w:t>
        </w:r>
      </w:hyperlink>
    </w:p>
    <w:p w:rsidR="002C0E1C" w:rsidRPr="002C0E1C" w:rsidRDefault="002C0E1C" w:rsidP="002C0E1C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2C0E1C">
        <w:rPr>
          <w:rFonts w:cs="Calibri"/>
          <w:kern w:val="24"/>
        </w:rPr>
        <w:t xml:space="preserve">* </w:t>
      </w:r>
      <w:proofErr w:type="spellStart"/>
      <w:r w:rsidRPr="002C0E1C">
        <w:rPr>
          <w:rFonts w:cs="Calibri"/>
          <w:kern w:val="24"/>
        </w:rPr>
        <w:t>Turecki</w:t>
      </w:r>
      <w:proofErr w:type="spellEnd"/>
      <w:r w:rsidRPr="002C0E1C">
        <w:rPr>
          <w:rFonts w:cs="Calibri"/>
          <w:kern w:val="24"/>
        </w:rPr>
        <w:t xml:space="preserve"> G, Brent DA.  </w:t>
      </w:r>
      <w:proofErr w:type="gramStart"/>
      <w:r w:rsidRPr="002C0E1C">
        <w:rPr>
          <w:rFonts w:cs="Calibri"/>
          <w:kern w:val="24"/>
        </w:rPr>
        <w:t>Suicide and suicidal behavior.</w:t>
      </w:r>
      <w:proofErr w:type="gramEnd"/>
      <w:r w:rsidRPr="002C0E1C">
        <w:rPr>
          <w:rFonts w:cs="Calibri"/>
          <w:kern w:val="24"/>
        </w:rPr>
        <w:t xml:space="preserve">  Lancet 2016: 387:1227-39.</w:t>
      </w:r>
    </w:p>
    <w:p w:rsidR="002C0E1C" w:rsidRDefault="002C0E1C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2C0E1C" w:rsidRDefault="002C0E1C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2C0E1C" w:rsidRDefault="002C0E1C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>
        <w:rPr>
          <w:rFonts w:cs="Calibri"/>
          <w:kern w:val="24"/>
        </w:rPr>
        <w:t>Slide 13</w:t>
      </w:r>
    </w:p>
    <w:p w:rsidR="000B6DA6" w:rsidRPr="002C0E1C" w:rsidRDefault="000B6DA6" w:rsidP="00F373A5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</w:rPr>
      </w:pPr>
      <w:r w:rsidRPr="002C0E1C">
        <w:rPr>
          <w:rFonts w:cs="Calibri"/>
          <w:b/>
          <w:kern w:val="24"/>
        </w:rPr>
        <w:t>Reported traumatic intentional self-injury in Massachusetts by age and gender, 2016-2018</w:t>
      </w:r>
    </w:p>
    <w:p w:rsidR="002C0E1C" w:rsidRDefault="002C0E1C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000000" w:rsidRPr="002C0E1C" w:rsidRDefault="00491AC9" w:rsidP="002C0E1C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2C0E1C">
        <w:rPr>
          <w:rFonts w:cs="Calibri"/>
          <w:kern w:val="24"/>
        </w:rPr>
        <w:t xml:space="preserve">Median </w:t>
      </w:r>
      <w:r w:rsidRPr="002C0E1C">
        <w:rPr>
          <w:rFonts w:cs="Calibri"/>
          <w:kern w:val="24"/>
        </w:rPr>
        <w:t>patient age at time of admission was similar between men and women</w:t>
      </w:r>
    </w:p>
    <w:p w:rsidR="00000000" w:rsidRPr="002C0E1C" w:rsidRDefault="00491AC9" w:rsidP="002C0E1C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2C0E1C">
        <w:rPr>
          <w:rFonts w:cs="Calibri"/>
          <w:kern w:val="24"/>
        </w:rPr>
        <w:t>Women had more variation in age at trauma when compared to men</w:t>
      </w:r>
    </w:p>
    <w:p w:rsidR="002C0E1C" w:rsidRDefault="002C0E1C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2C0E1C" w:rsidRDefault="002C0E1C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>
        <w:rPr>
          <w:rFonts w:cs="Calibri"/>
          <w:kern w:val="24"/>
        </w:rPr>
        <w:t xml:space="preserve">Graph of </w:t>
      </w:r>
      <w:r w:rsidRPr="002C0E1C">
        <w:rPr>
          <w:rFonts w:cs="Calibri"/>
          <w:kern w:val="24"/>
        </w:rPr>
        <w:t>Reported traumatic intentional self-injury in Massachusetts by age and gender, 2016-2018</w:t>
      </w:r>
    </w:p>
    <w:p w:rsidR="002C0E1C" w:rsidRDefault="002C0E1C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2C0E1C" w:rsidRPr="002C0E1C" w:rsidRDefault="002C0E1C" w:rsidP="002C0E1C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2C0E1C">
        <w:rPr>
          <w:rFonts w:cs="Calibri"/>
          <w:kern w:val="24"/>
        </w:rPr>
        <w:t>Data Source: MA Trauma Registry</w:t>
      </w:r>
    </w:p>
    <w:p w:rsidR="002C0E1C" w:rsidRPr="002C0E1C" w:rsidRDefault="002C0E1C" w:rsidP="002C0E1C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2C0E1C">
        <w:rPr>
          <w:rFonts w:cs="Calibri"/>
          <w:kern w:val="24"/>
        </w:rPr>
        <w:t>N=179</w:t>
      </w:r>
    </w:p>
    <w:p w:rsidR="002C0E1C" w:rsidRPr="002C0E1C" w:rsidRDefault="002C0E1C" w:rsidP="002C0E1C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2C0E1C">
        <w:rPr>
          <w:rFonts w:cs="Calibri"/>
          <w:kern w:val="24"/>
        </w:rPr>
        <w:t>Three cases missing age at admission</w:t>
      </w:r>
    </w:p>
    <w:p w:rsidR="002C0E1C" w:rsidRPr="002C0E1C" w:rsidRDefault="002C0E1C" w:rsidP="002C0E1C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2C0E1C">
        <w:rPr>
          <w:rFonts w:cs="Calibri"/>
          <w:kern w:val="24"/>
        </w:rPr>
        <w:t xml:space="preserve">CDC Injury Coding and Data Systems resources: </w:t>
      </w:r>
      <w:hyperlink r:id="rId10" w:history="1">
        <w:r w:rsidRPr="002C0E1C">
          <w:rPr>
            <w:rStyle w:val="Hyperlink"/>
            <w:rFonts w:cs="Calibri"/>
            <w:kern w:val="24"/>
          </w:rPr>
          <w:t>https://www.cdc.gov/injury/wisqars/dataandstats.html</w:t>
        </w:r>
      </w:hyperlink>
    </w:p>
    <w:p w:rsidR="002C0E1C" w:rsidRDefault="002C0E1C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2C0E1C" w:rsidRDefault="002C0E1C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2C0E1C" w:rsidRDefault="002C0E1C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>
        <w:rPr>
          <w:rFonts w:cs="Calibri"/>
          <w:kern w:val="24"/>
        </w:rPr>
        <w:t>Slide 14</w:t>
      </w:r>
    </w:p>
    <w:p w:rsidR="000B6DA6" w:rsidRPr="002C0E1C" w:rsidRDefault="000B6DA6" w:rsidP="00F373A5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</w:rPr>
      </w:pPr>
      <w:r w:rsidRPr="002C0E1C">
        <w:rPr>
          <w:rFonts w:cs="Calibri"/>
          <w:b/>
          <w:kern w:val="24"/>
        </w:rPr>
        <w:t>Reported traumatic intentional self-injury in Massachusetts by injury type, 2016-2018</w:t>
      </w:r>
    </w:p>
    <w:p w:rsidR="002C0E1C" w:rsidRDefault="002C0E1C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2C0E1C" w:rsidRPr="00F373A5" w:rsidRDefault="002C0E1C" w:rsidP="002C0E1C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>
        <w:rPr>
          <w:rFonts w:cs="Calibri"/>
          <w:kern w:val="24"/>
        </w:rPr>
        <w:t xml:space="preserve">Graph of </w:t>
      </w:r>
      <w:r w:rsidRPr="00F373A5">
        <w:rPr>
          <w:rFonts w:cs="Calibri"/>
          <w:kern w:val="24"/>
        </w:rPr>
        <w:t>Reported traumatic intentional self-injury in Massachusetts by injury type, 2016-2018</w:t>
      </w:r>
    </w:p>
    <w:p w:rsidR="002C0E1C" w:rsidRDefault="002C0E1C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2C0E1C" w:rsidRPr="002C0E1C" w:rsidRDefault="002C0E1C" w:rsidP="002C0E1C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2C0E1C">
        <w:rPr>
          <w:rFonts w:cs="Calibri"/>
          <w:kern w:val="24"/>
        </w:rPr>
        <w:t>Data Source: MA Trauma Registry</w:t>
      </w:r>
    </w:p>
    <w:p w:rsidR="002C0E1C" w:rsidRPr="002C0E1C" w:rsidRDefault="002C0E1C" w:rsidP="002C0E1C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2C0E1C">
        <w:rPr>
          <w:rFonts w:cs="Calibri"/>
          <w:kern w:val="24"/>
        </w:rPr>
        <w:t>N=179</w:t>
      </w:r>
    </w:p>
    <w:p w:rsidR="002C0E1C" w:rsidRPr="002C0E1C" w:rsidRDefault="002C0E1C" w:rsidP="002C0E1C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2C0E1C">
        <w:rPr>
          <w:rFonts w:cs="Calibri"/>
          <w:kern w:val="24"/>
        </w:rPr>
        <w:t>Injury categories with fewer than five reported injuries are suppressed</w:t>
      </w:r>
    </w:p>
    <w:p w:rsidR="002C0E1C" w:rsidRPr="002C0E1C" w:rsidRDefault="002C0E1C" w:rsidP="002C0E1C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2C0E1C">
        <w:rPr>
          <w:rFonts w:cs="Calibri"/>
          <w:kern w:val="24"/>
        </w:rPr>
        <w:t xml:space="preserve">CDC Injury Coding and Data Systems resources: </w:t>
      </w:r>
      <w:hyperlink r:id="rId11" w:history="1">
        <w:r w:rsidRPr="002C0E1C">
          <w:rPr>
            <w:rStyle w:val="Hyperlink"/>
            <w:rFonts w:cs="Calibri"/>
            <w:kern w:val="24"/>
          </w:rPr>
          <w:t>https://www.cdc.gov/injury/wisqars/dataandstats.html</w:t>
        </w:r>
      </w:hyperlink>
    </w:p>
    <w:p w:rsidR="002C0E1C" w:rsidRDefault="002C0E1C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2C0E1C" w:rsidRDefault="002C0E1C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2C0E1C" w:rsidRDefault="002C0E1C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>
        <w:rPr>
          <w:rFonts w:cs="Calibri"/>
          <w:kern w:val="24"/>
        </w:rPr>
        <w:t>Slide 15</w:t>
      </w:r>
    </w:p>
    <w:p w:rsidR="000B6DA6" w:rsidRPr="002C0E1C" w:rsidRDefault="000B6DA6" w:rsidP="00F373A5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</w:rPr>
      </w:pPr>
      <w:r w:rsidRPr="002C0E1C">
        <w:rPr>
          <w:rFonts w:cs="Calibri"/>
          <w:b/>
          <w:kern w:val="24"/>
        </w:rPr>
        <w:t>Specific traumatic intentional self-injury in Massachusetts by injury type and gender, 2016-2018</w:t>
      </w:r>
    </w:p>
    <w:p w:rsidR="002C0E1C" w:rsidRDefault="002C0E1C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2C0E1C" w:rsidRPr="002C0E1C" w:rsidRDefault="002C0E1C" w:rsidP="002C0E1C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2C0E1C">
        <w:rPr>
          <w:rFonts w:cs="Calibri"/>
          <w:kern w:val="24"/>
        </w:rPr>
        <w:t>67% of cutting or piercing related traumatic self-injuries were in men</w:t>
      </w:r>
    </w:p>
    <w:p w:rsidR="002C0E1C" w:rsidRPr="002C0E1C" w:rsidRDefault="002C0E1C" w:rsidP="002C0E1C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2C0E1C">
        <w:rPr>
          <w:rFonts w:cs="Calibri"/>
          <w:kern w:val="24"/>
        </w:rPr>
        <w:t>52% of all motor vehicle related traumatic self-injuries were reported in women, despite women accounting for 31.8% of traumatic self-injury</w:t>
      </w:r>
    </w:p>
    <w:p w:rsidR="002C0E1C" w:rsidRDefault="002C0E1C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2C0E1C" w:rsidRPr="00F373A5" w:rsidRDefault="002C0E1C" w:rsidP="002C0E1C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>
        <w:rPr>
          <w:rFonts w:cs="Calibri"/>
          <w:kern w:val="24"/>
        </w:rPr>
        <w:t xml:space="preserve">Graph of </w:t>
      </w:r>
      <w:r w:rsidRPr="00F373A5">
        <w:rPr>
          <w:rFonts w:cs="Calibri"/>
          <w:kern w:val="24"/>
        </w:rPr>
        <w:t>Specific traumatic intentional self-injury in Massachusetts by injury type and gender, 2016-2018</w:t>
      </w:r>
    </w:p>
    <w:p w:rsidR="002C0E1C" w:rsidRDefault="002C0E1C" w:rsidP="002C0E1C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2C0E1C" w:rsidRDefault="002C0E1C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2C0E1C" w:rsidRDefault="002C0E1C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>
        <w:rPr>
          <w:rFonts w:cs="Calibri"/>
          <w:kern w:val="24"/>
        </w:rPr>
        <w:t>Slide 16</w:t>
      </w:r>
    </w:p>
    <w:p w:rsidR="000B6DA6" w:rsidRPr="002C0E1C" w:rsidRDefault="000B6DA6" w:rsidP="00F373A5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</w:rPr>
      </w:pPr>
      <w:r w:rsidRPr="002C0E1C">
        <w:rPr>
          <w:rFonts w:cs="Calibri"/>
          <w:b/>
          <w:kern w:val="24"/>
        </w:rPr>
        <w:t>Reported traumatic intentional self-injury in Massachusetts by cut or piercing external cause, 2016-2018</w:t>
      </w:r>
    </w:p>
    <w:p w:rsidR="002C0E1C" w:rsidRPr="002C0E1C" w:rsidRDefault="002C0E1C" w:rsidP="00F373A5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</w:rPr>
      </w:pPr>
    </w:p>
    <w:p w:rsidR="002C0E1C" w:rsidRDefault="002C0E1C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>
        <w:rPr>
          <w:rFonts w:cs="Calibri"/>
          <w:kern w:val="24"/>
        </w:rPr>
        <w:t xml:space="preserve">Chart of </w:t>
      </w:r>
      <w:r w:rsidRPr="00F373A5">
        <w:rPr>
          <w:rFonts w:cs="Calibri"/>
          <w:kern w:val="24"/>
        </w:rPr>
        <w:t>Reported traumatic intentional self-injury in Massachusetts by cut or pie</w:t>
      </w:r>
      <w:r>
        <w:rPr>
          <w:rFonts w:cs="Calibri"/>
          <w:kern w:val="24"/>
        </w:rPr>
        <w:t>rcing external cause, 2016-2018</w:t>
      </w:r>
    </w:p>
    <w:p w:rsidR="002C0E1C" w:rsidRDefault="002C0E1C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2C0E1C" w:rsidRPr="002C0E1C" w:rsidRDefault="002C0E1C" w:rsidP="002C0E1C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2C0E1C">
        <w:rPr>
          <w:rFonts w:cs="Calibri"/>
          <w:kern w:val="24"/>
        </w:rPr>
        <w:t>Data Source: MA Trauma Registry</w:t>
      </w:r>
    </w:p>
    <w:p w:rsidR="002C0E1C" w:rsidRPr="002C0E1C" w:rsidRDefault="002C0E1C" w:rsidP="002C0E1C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2C0E1C">
        <w:rPr>
          <w:rFonts w:cs="Calibri"/>
          <w:kern w:val="24"/>
        </w:rPr>
        <w:t>N=124</w:t>
      </w:r>
    </w:p>
    <w:p w:rsidR="002C0E1C" w:rsidRPr="002C0E1C" w:rsidRDefault="002C0E1C" w:rsidP="002C0E1C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2C0E1C">
        <w:rPr>
          <w:rFonts w:cs="Calibri"/>
          <w:kern w:val="24"/>
        </w:rPr>
        <w:t xml:space="preserve">CDC Injury Coding and Data Systems resources: </w:t>
      </w:r>
      <w:hyperlink r:id="rId12" w:history="1">
        <w:r w:rsidRPr="002C0E1C">
          <w:rPr>
            <w:rStyle w:val="Hyperlink"/>
            <w:rFonts w:cs="Calibri"/>
            <w:kern w:val="24"/>
          </w:rPr>
          <w:t>https://www.cdc.gov/injury/wisqars/dataandstats.html</w:t>
        </w:r>
      </w:hyperlink>
    </w:p>
    <w:p w:rsidR="002C0E1C" w:rsidRDefault="002C0E1C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2C0E1C" w:rsidRDefault="002C0E1C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>
        <w:rPr>
          <w:rFonts w:cs="Calibri"/>
          <w:kern w:val="24"/>
        </w:rPr>
        <w:t>Slide 17</w:t>
      </w:r>
    </w:p>
    <w:p w:rsidR="000B6DA6" w:rsidRPr="002C0E1C" w:rsidRDefault="000B6DA6" w:rsidP="00F373A5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</w:rPr>
      </w:pPr>
      <w:r w:rsidRPr="002C0E1C">
        <w:rPr>
          <w:rFonts w:cs="Calibri"/>
          <w:b/>
          <w:kern w:val="24"/>
        </w:rPr>
        <w:t>Home City/Town of Trauma Patients Treated in Region 4 Facilities, 2011-2015</w:t>
      </w:r>
    </w:p>
    <w:p w:rsidR="002C0E1C" w:rsidRDefault="002C0E1C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000000" w:rsidRPr="002C0E1C" w:rsidRDefault="00491AC9" w:rsidP="002C0E1C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2C0E1C">
        <w:rPr>
          <w:rFonts w:cs="Calibri"/>
          <w:kern w:val="24"/>
        </w:rPr>
        <w:t>The majority of patients treated in Region 4 were admitted from the surrounding communities</w:t>
      </w:r>
    </w:p>
    <w:p w:rsidR="00000000" w:rsidRPr="002C0E1C" w:rsidRDefault="00491AC9" w:rsidP="002C0E1C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2C0E1C">
        <w:rPr>
          <w:rFonts w:cs="Calibri"/>
          <w:kern w:val="24"/>
        </w:rPr>
        <w:t xml:space="preserve"> Some travelled from the Cape and Islands </w:t>
      </w:r>
      <w:r w:rsidRPr="002C0E1C">
        <w:rPr>
          <w:rFonts w:cs="Calibri"/>
          <w:kern w:val="24"/>
        </w:rPr>
        <w:t>and Northeastern MA</w:t>
      </w:r>
    </w:p>
    <w:p w:rsidR="00000000" w:rsidRPr="002C0E1C" w:rsidRDefault="00491AC9" w:rsidP="002C0E1C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2C0E1C">
        <w:rPr>
          <w:rFonts w:cs="Calibri"/>
          <w:kern w:val="24"/>
        </w:rPr>
        <w:t>Fewer patients travelled directly from Western MA for treatment</w:t>
      </w:r>
    </w:p>
    <w:p w:rsidR="002C0E1C" w:rsidRDefault="002C0E1C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2C0E1C" w:rsidRDefault="002C0E1C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>
        <w:rPr>
          <w:rFonts w:cs="Calibri"/>
          <w:kern w:val="24"/>
        </w:rPr>
        <w:t>Map of trauma patients directly admitted to Region 4, by patient home city, 2011-2015</w:t>
      </w:r>
    </w:p>
    <w:p w:rsidR="002C0E1C" w:rsidRDefault="002C0E1C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2C0E1C" w:rsidRPr="002C0E1C" w:rsidRDefault="002C0E1C" w:rsidP="002C0E1C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2C0E1C">
        <w:rPr>
          <w:rFonts w:cs="Calibri"/>
          <w:kern w:val="24"/>
        </w:rPr>
        <w:t>Data Source: MA Trauma Registry</w:t>
      </w:r>
    </w:p>
    <w:p w:rsidR="002C0E1C" w:rsidRPr="002C0E1C" w:rsidRDefault="002C0E1C" w:rsidP="002C0E1C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2C0E1C">
        <w:rPr>
          <w:rFonts w:cs="Calibri"/>
          <w:kern w:val="24"/>
        </w:rPr>
        <w:t>N= 44,597</w:t>
      </w:r>
    </w:p>
    <w:p w:rsidR="002C0E1C" w:rsidRPr="002C0E1C" w:rsidRDefault="002C0E1C" w:rsidP="002C0E1C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2C0E1C">
        <w:rPr>
          <w:rFonts w:cs="Calibri"/>
          <w:kern w:val="24"/>
        </w:rPr>
        <w:t>17,696 reported traumas with no MA resident ZIP, including out of state residents</w:t>
      </w:r>
    </w:p>
    <w:p w:rsidR="002C0E1C" w:rsidRPr="002C0E1C" w:rsidRDefault="002C0E1C" w:rsidP="002C0E1C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2C0E1C">
        <w:rPr>
          <w:rFonts w:cs="Calibri"/>
          <w:kern w:val="24"/>
        </w:rPr>
        <w:t xml:space="preserve">CDC Injury Coding and Data Systems resources: </w:t>
      </w:r>
      <w:hyperlink r:id="rId13" w:history="1">
        <w:r w:rsidRPr="002C0E1C">
          <w:rPr>
            <w:rStyle w:val="Hyperlink"/>
            <w:rFonts w:cs="Calibri"/>
            <w:kern w:val="24"/>
          </w:rPr>
          <w:t>https://www.cdc.gov/injury/wisqars/dataandstats.html</w:t>
        </w:r>
      </w:hyperlink>
    </w:p>
    <w:p w:rsidR="002C0E1C" w:rsidRPr="002C0E1C" w:rsidRDefault="002C0E1C" w:rsidP="002C0E1C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2C0E1C">
        <w:rPr>
          <w:rFonts w:cs="Calibri"/>
          <w:kern w:val="24"/>
        </w:rPr>
        <w:t>Includes only reported traumas with a documented patient home address</w:t>
      </w:r>
    </w:p>
    <w:p w:rsidR="002C0E1C" w:rsidRDefault="002C0E1C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2C0E1C" w:rsidRDefault="002C0E1C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>
        <w:rPr>
          <w:rFonts w:cs="Calibri"/>
          <w:kern w:val="24"/>
        </w:rPr>
        <w:t>Slide 18</w:t>
      </w:r>
    </w:p>
    <w:p w:rsidR="000B6DA6" w:rsidRPr="00DA2035" w:rsidRDefault="000B6DA6" w:rsidP="00F373A5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</w:rPr>
      </w:pPr>
      <w:r w:rsidRPr="00DA2035">
        <w:rPr>
          <w:rFonts w:cs="Calibri"/>
          <w:b/>
          <w:kern w:val="24"/>
        </w:rPr>
        <w:t>Home City/Town of Trauma Patients Transferred to Region 4 Facilities from another Acute Care Facility, 2011-2015</w:t>
      </w:r>
    </w:p>
    <w:p w:rsidR="002C0E1C" w:rsidRDefault="002C0E1C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000000" w:rsidRPr="002C0E1C" w:rsidRDefault="00491AC9" w:rsidP="002C0E1C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2C0E1C">
        <w:rPr>
          <w:rFonts w:cs="Calibri"/>
          <w:kern w:val="24"/>
        </w:rPr>
        <w:t>The majority of patients transferred to Region 4 were from Metro Boston, Southeastern MA, and Northeastern MA</w:t>
      </w:r>
    </w:p>
    <w:p w:rsidR="00000000" w:rsidRPr="002C0E1C" w:rsidRDefault="00491AC9" w:rsidP="002C0E1C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2C0E1C">
        <w:rPr>
          <w:rFonts w:cs="Calibri"/>
          <w:kern w:val="24"/>
        </w:rPr>
        <w:t>Fewer patients were transferred from Central and Western MA</w:t>
      </w:r>
    </w:p>
    <w:p w:rsidR="00000000" w:rsidRPr="002C0E1C" w:rsidRDefault="00491AC9" w:rsidP="002C0E1C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2C0E1C">
        <w:rPr>
          <w:rFonts w:cs="Calibri"/>
          <w:kern w:val="24"/>
        </w:rPr>
        <w:t>These counts only include MA residents</w:t>
      </w:r>
    </w:p>
    <w:p w:rsidR="002C0E1C" w:rsidRPr="00F373A5" w:rsidRDefault="002C0E1C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DA2035" w:rsidRDefault="00DA2035" w:rsidP="00DA203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>
        <w:rPr>
          <w:rFonts w:cs="Calibri"/>
          <w:kern w:val="24"/>
        </w:rPr>
        <w:t xml:space="preserve">Map of trauma patients </w:t>
      </w:r>
      <w:r>
        <w:rPr>
          <w:rFonts w:cs="Calibri"/>
          <w:kern w:val="24"/>
        </w:rPr>
        <w:t>transferred</w:t>
      </w:r>
      <w:r>
        <w:rPr>
          <w:rFonts w:cs="Calibri"/>
          <w:kern w:val="24"/>
        </w:rPr>
        <w:t xml:space="preserve"> to Region 4, by patient home city, 2011-2015</w:t>
      </w:r>
    </w:p>
    <w:p w:rsidR="002C0E1C" w:rsidRDefault="002C0E1C" w:rsidP="00DA203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DA2035" w:rsidRPr="00DA2035" w:rsidRDefault="00DA2035" w:rsidP="00DA203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DA2035">
        <w:rPr>
          <w:rFonts w:cs="Calibri"/>
          <w:kern w:val="24"/>
        </w:rPr>
        <w:t>Data Source: MA Trauma Registry</w:t>
      </w:r>
    </w:p>
    <w:p w:rsidR="00DA2035" w:rsidRPr="00DA2035" w:rsidRDefault="00DA2035" w:rsidP="00DA203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DA2035">
        <w:rPr>
          <w:rFonts w:cs="Calibri"/>
          <w:kern w:val="24"/>
        </w:rPr>
        <w:t>N= 14,299</w:t>
      </w:r>
    </w:p>
    <w:p w:rsidR="00DA2035" w:rsidRPr="00DA2035" w:rsidRDefault="00DA2035" w:rsidP="00DA203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DA2035">
        <w:rPr>
          <w:rFonts w:cs="Calibri"/>
          <w:kern w:val="24"/>
        </w:rPr>
        <w:t xml:space="preserve">7,781 reported traumas with no MA resident ZIP, including out of state residents </w:t>
      </w:r>
    </w:p>
    <w:p w:rsidR="00DA2035" w:rsidRPr="00DA2035" w:rsidRDefault="00DA2035" w:rsidP="00DA203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DA2035">
        <w:rPr>
          <w:rFonts w:cs="Calibri"/>
          <w:kern w:val="24"/>
        </w:rPr>
        <w:t xml:space="preserve">CDC Injury Coding and Data Systems resources: </w:t>
      </w:r>
      <w:hyperlink r:id="rId14" w:history="1">
        <w:r w:rsidRPr="00DA2035">
          <w:rPr>
            <w:rStyle w:val="Hyperlink"/>
            <w:rFonts w:cs="Calibri"/>
            <w:kern w:val="24"/>
          </w:rPr>
          <w:t>https://www.cdc.gov/injury/wisqars/dataandstats.html</w:t>
        </w:r>
      </w:hyperlink>
    </w:p>
    <w:p w:rsidR="00DA2035" w:rsidRPr="00DA2035" w:rsidRDefault="00DA2035" w:rsidP="00DA203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DA2035">
        <w:rPr>
          <w:rFonts w:cs="Calibri"/>
          <w:kern w:val="24"/>
        </w:rPr>
        <w:t>Includes only reported traumas with a documented patient home address</w:t>
      </w:r>
    </w:p>
    <w:p w:rsidR="00DA2035" w:rsidRDefault="00DA2035" w:rsidP="00DA203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DA2035" w:rsidRDefault="00DA2035" w:rsidP="00DA203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DA2035" w:rsidRDefault="00DA2035" w:rsidP="00DA203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>
        <w:rPr>
          <w:rFonts w:cs="Calibri"/>
          <w:kern w:val="24"/>
        </w:rPr>
        <w:t>Slide 19</w:t>
      </w:r>
    </w:p>
    <w:p w:rsidR="000B6DA6" w:rsidRPr="00DA2035" w:rsidRDefault="000B6DA6" w:rsidP="00DA2035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</w:rPr>
      </w:pPr>
      <w:r w:rsidRPr="00DA2035">
        <w:rPr>
          <w:rFonts w:cs="Calibri"/>
          <w:b/>
          <w:kern w:val="24"/>
        </w:rPr>
        <w:t>Region 4</w:t>
      </w:r>
    </w:p>
    <w:p w:rsidR="00DA2035" w:rsidRDefault="00DA203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DA2035" w:rsidRDefault="00DA203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DA2035" w:rsidRDefault="00DA203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>
        <w:rPr>
          <w:rFonts w:cs="Calibri"/>
          <w:kern w:val="24"/>
        </w:rPr>
        <w:t>Slide 20</w:t>
      </w:r>
    </w:p>
    <w:p w:rsidR="000B6DA6" w:rsidRPr="00DA2035" w:rsidRDefault="000B6DA6" w:rsidP="00F373A5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</w:rPr>
      </w:pPr>
      <w:r w:rsidRPr="00DA2035">
        <w:rPr>
          <w:rFonts w:cs="Calibri"/>
          <w:b/>
          <w:kern w:val="24"/>
        </w:rPr>
        <w:t>Traumas per 10,000 Residents, 2011-2015</w:t>
      </w:r>
    </w:p>
    <w:p w:rsidR="00DA2035" w:rsidRDefault="00DA203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DA2035" w:rsidRPr="00F373A5" w:rsidRDefault="00DA2035" w:rsidP="00DA203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>
        <w:rPr>
          <w:rFonts w:cs="Calibri"/>
          <w:kern w:val="24"/>
        </w:rPr>
        <w:t xml:space="preserve">Graph of </w:t>
      </w:r>
      <w:r w:rsidRPr="00F373A5">
        <w:rPr>
          <w:rFonts w:cs="Calibri"/>
          <w:kern w:val="24"/>
        </w:rPr>
        <w:t>Traumas per 10,000 Residents, 2011-2015</w:t>
      </w:r>
    </w:p>
    <w:p w:rsidR="00DA2035" w:rsidRDefault="00DA203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DA2035" w:rsidRDefault="00DA203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DA2035" w:rsidRDefault="00DA203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>
        <w:rPr>
          <w:rFonts w:cs="Calibri"/>
          <w:kern w:val="24"/>
        </w:rPr>
        <w:t>Slide 21</w:t>
      </w:r>
    </w:p>
    <w:p w:rsidR="000B6DA6" w:rsidRPr="00DA2035" w:rsidRDefault="000B6DA6" w:rsidP="00F373A5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</w:rPr>
      </w:pPr>
      <w:r w:rsidRPr="00DA2035">
        <w:rPr>
          <w:rFonts w:cs="Calibri"/>
          <w:b/>
          <w:kern w:val="24"/>
        </w:rPr>
        <w:t>EMS Response Time for Trauma Runs</w:t>
      </w:r>
    </w:p>
    <w:p w:rsidR="00DA2035" w:rsidRDefault="00DA203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DA2035" w:rsidRPr="00F373A5" w:rsidRDefault="00DA2035" w:rsidP="00DA203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>
        <w:rPr>
          <w:rFonts w:cs="Calibri"/>
          <w:kern w:val="24"/>
        </w:rPr>
        <w:t xml:space="preserve">Graph of </w:t>
      </w:r>
      <w:r w:rsidRPr="00F373A5">
        <w:rPr>
          <w:rFonts w:cs="Calibri"/>
          <w:kern w:val="24"/>
        </w:rPr>
        <w:t>EMS Response Time for Trauma Runs</w:t>
      </w:r>
    </w:p>
    <w:p w:rsidR="00DA2035" w:rsidRDefault="00DA203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000000" w:rsidRPr="00DA2035" w:rsidRDefault="00491AC9" w:rsidP="00DA2035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DA2035">
        <w:rPr>
          <w:rFonts w:cs="Calibri"/>
          <w:kern w:val="24"/>
        </w:rPr>
        <w:t>Data Time Frame includes: 1</w:t>
      </w:r>
      <w:r w:rsidRPr="00DA2035">
        <w:rPr>
          <w:rFonts w:cs="Calibri"/>
          <w:kern w:val="24"/>
        </w:rPr>
        <w:t>/1/2015 – 12/31/2016</w:t>
      </w:r>
    </w:p>
    <w:p w:rsidR="00000000" w:rsidRPr="00DA2035" w:rsidRDefault="00491AC9" w:rsidP="00DA2035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DA2035">
        <w:rPr>
          <w:rFonts w:cs="Calibri"/>
          <w:kern w:val="24"/>
        </w:rPr>
        <w:t xml:space="preserve">Response time = Unit Notified by Dispatch Date/Time (or Unit </w:t>
      </w:r>
      <w:proofErr w:type="spellStart"/>
      <w:r w:rsidRPr="00DA2035">
        <w:rPr>
          <w:rFonts w:cs="Calibri"/>
          <w:kern w:val="24"/>
        </w:rPr>
        <w:t>En</w:t>
      </w:r>
      <w:proofErr w:type="spellEnd"/>
      <w:r w:rsidRPr="00DA2035">
        <w:rPr>
          <w:rFonts w:cs="Calibri"/>
          <w:kern w:val="24"/>
        </w:rPr>
        <w:t xml:space="preserve"> Route Date/Time if the previous is missing) until Unit Arrived on Scene Date/Time (or Arrived at Patient </w:t>
      </w:r>
      <w:r w:rsidRPr="00DA2035">
        <w:rPr>
          <w:rFonts w:cs="Calibri"/>
          <w:kern w:val="24"/>
        </w:rPr>
        <w:t>Date/Time if the previous is missing)</w:t>
      </w:r>
    </w:p>
    <w:p w:rsidR="00000000" w:rsidRPr="00DA2035" w:rsidRDefault="00491AC9" w:rsidP="00DA2035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DA2035">
        <w:rPr>
          <w:rFonts w:cs="Calibri"/>
          <w:kern w:val="24"/>
        </w:rPr>
        <w:t xml:space="preserve">Transport time = Unit Left Scene Date/Time until Patient Arrived at Destination Date/Time </w:t>
      </w:r>
      <w:r w:rsidRPr="00DA2035">
        <w:rPr>
          <w:rFonts w:cs="Calibri"/>
          <w:kern w:val="24"/>
        </w:rPr>
        <w:t>(if something is missing here, we cannot calculate a transport time)</w:t>
      </w:r>
    </w:p>
    <w:p w:rsidR="00000000" w:rsidRPr="00DA2035" w:rsidRDefault="00491AC9" w:rsidP="00DA2035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DA2035">
        <w:rPr>
          <w:rFonts w:cs="Calibri"/>
          <w:kern w:val="24"/>
        </w:rPr>
        <w:t>All runs have a Primary Impression, Secondary Impression or Cause of Injury defining it as a Trauma related incident.</w:t>
      </w:r>
    </w:p>
    <w:p w:rsidR="00000000" w:rsidRPr="00DA2035" w:rsidRDefault="00491AC9" w:rsidP="00DA2035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DA2035">
        <w:rPr>
          <w:rFonts w:cs="Calibri"/>
          <w:kern w:val="24"/>
        </w:rPr>
        <w:t>Only includes incident dispositions indicating transport (</w:t>
      </w:r>
      <w:proofErr w:type="spellStart"/>
      <w:r w:rsidRPr="00DA2035">
        <w:rPr>
          <w:rFonts w:cs="Calibri"/>
          <w:kern w:val="24"/>
        </w:rPr>
        <w:t>e.g</w:t>
      </w:r>
      <w:proofErr w:type="spellEnd"/>
      <w:r w:rsidRPr="00DA2035">
        <w:rPr>
          <w:rFonts w:cs="Calibri"/>
          <w:kern w:val="24"/>
        </w:rPr>
        <w:t xml:space="preserve"> does not include cancelled, no patient found, standby only, or refusals)</w:t>
      </w:r>
    </w:p>
    <w:p w:rsidR="00000000" w:rsidRPr="00DA2035" w:rsidRDefault="00491AC9" w:rsidP="00DA2035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DA2035">
        <w:rPr>
          <w:rFonts w:cs="Calibri"/>
          <w:kern w:val="24"/>
        </w:rPr>
        <w:t>Ambulance services are required to enter data into MATRIS per A/R 5-403 Statewide EMS Minimum Dataset.  Data are required to be submitted within 14 days; however, actual submission timeframes vary by ambulance service.</w:t>
      </w:r>
    </w:p>
    <w:p w:rsidR="00DA2035" w:rsidRDefault="00DA203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DA2035" w:rsidRDefault="00DA203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>
        <w:rPr>
          <w:rFonts w:cs="Calibri"/>
          <w:kern w:val="24"/>
        </w:rPr>
        <w:lastRenderedPageBreak/>
        <w:t>Slide 22</w:t>
      </w:r>
    </w:p>
    <w:p w:rsidR="000B6DA6" w:rsidRPr="00DA2035" w:rsidRDefault="000B6DA6" w:rsidP="00F373A5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</w:rPr>
      </w:pPr>
      <w:r w:rsidRPr="00DA2035">
        <w:rPr>
          <w:rFonts w:cs="Calibri"/>
          <w:b/>
          <w:kern w:val="24"/>
        </w:rPr>
        <w:t>EMS Transport Time for Trauma Runs</w:t>
      </w:r>
    </w:p>
    <w:p w:rsidR="00DA2035" w:rsidRDefault="00DA203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DA2035" w:rsidRPr="00F373A5" w:rsidRDefault="00DA2035" w:rsidP="00DA203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>
        <w:rPr>
          <w:rFonts w:cs="Calibri"/>
          <w:kern w:val="24"/>
        </w:rPr>
        <w:t xml:space="preserve">Graph of </w:t>
      </w:r>
      <w:r w:rsidRPr="00F373A5">
        <w:rPr>
          <w:rFonts w:cs="Calibri"/>
          <w:kern w:val="24"/>
        </w:rPr>
        <w:t>EMS Transport Time for Trauma Runs</w:t>
      </w:r>
    </w:p>
    <w:p w:rsidR="00DA2035" w:rsidRDefault="00DA203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000000" w:rsidRPr="00DA2035" w:rsidRDefault="00491AC9" w:rsidP="00DA2035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DA2035">
        <w:rPr>
          <w:rFonts w:cs="Calibri"/>
          <w:kern w:val="24"/>
        </w:rPr>
        <w:t>Data Time Frame includes: 1/1/2015 – 12/31/2016</w:t>
      </w:r>
    </w:p>
    <w:p w:rsidR="00000000" w:rsidRPr="00DA2035" w:rsidRDefault="00491AC9" w:rsidP="00DA2035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DA2035">
        <w:rPr>
          <w:rFonts w:cs="Calibri"/>
          <w:kern w:val="24"/>
        </w:rPr>
        <w:t xml:space="preserve">Response time = Unit Notified by Dispatch Date/Time (or Unit </w:t>
      </w:r>
      <w:proofErr w:type="spellStart"/>
      <w:r w:rsidRPr="00DA2035">
        <w:rPr>
          <w:rFonts w:cs="Calibri"/>
          <w:kern w:val="24"/>
        </w:rPr>
        <w:t>En</w:t>
      </w:r>
      <w:proofErr w:type="spellEnd"/>
      <w:r w:rsidRPr="00DA2035">
        <w:rPr>
          <w:rFonts w:cs="Calibri"/>
          <w:kern w:val="24"/>
        </w:rPr>
        <w:t xml:space="preserve"> Route Date/Time if the previous is missin</w:t>
      </w:r>
      <w:r w:rsidRPr="00DA2035">
        <w:rPr>
          <w:rFonts w:cs="Calibri"/>
          <w:kern w:val="24"/>
        </w:rPr>
        <w:t>g) until Unit Arrived on Scene Date/Time (or Arrived at Patient Date/Time if the previous is missing)</w:t>
      </w:r>
    </w:p>
    <w:p w:rsidR="00000000" w:rsidRPr="00DA2035" w:rsidRDefault="00491AC9" w:rsidP="00DA2035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DA2035">
        <w:rPr>
          <w:rFonts w:cs="Calibri"/>
          <w:kern w:val="24"/>
        </w:rPr>
        <w:t>Transport time = Unit Left Scene Date/Time until Patient Arrived at Destination Date/Tim</w:t>
      </w:r>
      <w:r w:rsidRPr="00DA2035">
        <w:rPr>
          <w:rFonts w:cs="Calibri"/>
          <w:kern w:val="24"/>
        </w:rPr>
        <w:t>e (if something is missing here, we cannot calculate a transport time)</w:t>
      </w:r>
    </w:p>
    <w:p w:rsidR="00000000" w:rsidRPr="00DA2035" w:rsidRDefault="00491AC9" w:rsidP="00DA2035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DA2035">
        <w:rPr>
          <w:rFonts w:cs="Calibri"/>
          <w:kern w:val="24"/>
        </w:rPr>
        <w:t>All runs have a Primary Impression, Secondary Impression or Cause of Injury defining it as a Trauma related incident.</w:t>
      </w:r>
    </w:p>
    <w:p w:rsidR="00000000" w:rsidRPr="00DA2035" w:rsidRDefault="00491AC9" w:rsidP="00DA2035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DA2035">
        <w:rPr>
          <w:rFonts w:cs="Calibri"/>
          <w:kern w:val="24"/>
        </w:rPr>
        <w:t>Only includes incident dispositions indicating transport (</w:t>
      </w:r>
      <w:proofErr w:type="spellStart"/>
      <w:r w:rsidRPr="00DA2035">
        <w:rPr>
          <w:rFonts w:cs="Calibri"/>
          <w:kern w:val="24"/>
        </w:rPr>
        <w:t>e.g</w:t>
      </w:r>
      <w:proofErr w:type="spellEnd"/>
      <w:r w:rsidRPr="00DA2035">
        <w:rPr>
          <w:rFonts w:cs="Calibri"/>
          <w:kern w:val="24"/>
        </w:rPr>
        <w:t xml:space="preserve"> does not include cancelled, no patient found, standby only, or refusals)</w:t>
      </w:r>
    </w:p>
    <w:p w:rsidR="00000000" w:rsidRPr="00DA2035" w:rsidRDefault="00491AC9" w:rsidP="00DA2035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DA2035">
        <w:rPr>
          <w:rFonts w:cs="Calibri"/>
          <w:kern w:val="24"/>
        </w:rPr>
        <w:t>Ambulance services are required to enter data into MATRIS per A/R 5-403 Statewide EMS Minimum Dataset.  Data are required to be submitted within 14 days; however, actual submission timeframes vary by ambulance service.</w:t>
      </w:r>
    </w:p>
    <w:p w:rsidR="00DA2035" w:rsidRDefault="00DA203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DA2035" w:rsidRDefault="00DA203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DA2035" w:rsidRDefault="00DA203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>
        <w:rPr>
          <w:rFonts w:cs="Calibri"/>
          <w:kern w:val="24"/>
        </w:rPr>
        <w:t>Slide 23</w:t>
      </w:r>
    </w:p>
    <w:p w:rsidR="000B6DA6" w:rsidRPr="00DA2035" w:rsidRDefault="000B6DA6" w:rsidP="00F373A5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</w:rPr>
      </w:pPr>
      <w:r w:rsidRPr="00DA2035">
        <w:rPr>
          <w:rFonts w:cs="Calibri"/>
          <w:b/>
          <w:kern w:val="24"/>
        </w:rPr>
        <w:t>Traumas per 10,000 Residents by Age, 2011-2015</w:t>
      </w:r>
    </w:p>
    <w:p w:rsidR="00DA2035" w:rsidRDefault="00DA203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DA2035" w:rsidRPr="00F373A5" w:rsidRDefault="00DA2035" w:rsidP="00DA203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>
        <w:rPr>
          <w:rFonts w:cs="Calibri"/>
          <w:kern w:val="24"/>
        </w:rPr>
        <w:t xml:space="preserve">Graph of </w:t>
      </w:r>
      <w:r w:rsidRPr="00F373A5">
        <w:rPr>
          <w:rFonts w:cs="Calibri"/>
          <w:kern w:val="24"/>
        </w:rPr>
        <w:t>Traumas per 10,000 Residents by Age, 2011-2015</w:t>
      </w:r>
    </w:p>
    <w:p w:rsidR="00DA2035" w:rsidRDefault="00DA203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DA2035" w:rsidRDefault="00DA203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DA2035" w:rsidRDefault="00DA203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>
        <w:rPr>
          <w:rFonts w:cs="Calibri"/>
          <w:kern w:val="24"/>
        </w:rPr>
        <w:t>Slide 24</w:t>
      </w:r>
    </w:p>
    <w:p w:rsidR="000B6DA6" w:rsidRPr="00DA2035" w:rsidRDefault="000B6DA6" w:rsidP="00F373A5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</w:rPr>
      </w:pPr>
      <w:r w:rsidRPr="00DA2035">
        <w:rPr>
          <w:rFonts w:cs="Calibri"/>
          <w:b/>
          <w:kern w:val="24"/>
        </w:rPr>
        <w:t>Traumas per 10,000 Residents by Gender, 2011-2015</w:t>
      </w:r>
    </w:p>
    <w:p w:rsidR="00DA2035" w:rsidRDefault="00DA203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DA2035" w:rsidRPr="00F373A5" w:rsidRDefault="00DA2035" w:rsidP="00DA203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>
        <w:rPr>
          <w:rFonts w:cs="Calibri"/>
          <w:kern w:val="24"/>
        </w:rPr>
        <w:t xml:space="preserve">Graph of </w:t>
      </w:r>
      <w:r w:rsidRPr="00F373A5">
        <w:rPr>
          <w:rFonts w:cs="Calibri"/>
          <w:kern w:val="24"/>
        </w:rPr>
        <w:t>Traumas per 10,000 Residents by Gender, 2011-2015</w:t>
      </w:r>
    </w:p>
    <w:p w:rsidR="00DA2035" w:rsidRDefault="00DA203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DA2035" w:rsidRDefault="00DA203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DA2035" w:rsidRDefault="00DA203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>
        <w:rPr>
          <w:rFonts w:cs="Calibri"/>
          <w:kern w:val="24"/>
        </w:rPr>
        <w:t>Slide 25</w:t>
      </w:r>
    </w:p>
    <w:p w:rsidR="000B6DA6" w:rsidRPr="00DA2035" w:rsidRDefault="000B6DA6" w:rsidP="00F373A5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</w:rPr>
      </w:pPr>
      <w:r w:rsidRPr="00DA2035">
        <w:rPr>
          <w:rFonts w:cs="Calibri"/>
          <w:b/>
          <w:kern w:val="24"/>
        </w:rPr>
        <w:t xml:space="preserve">Mode of Transit for Traumas, 2011-2015 </w:t>
      </w:r>
    </w:p>
    <w:p w:rsidR="00DA2035" w:rsidRDefault="00DA203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DA2035" w:rsidRPr="00F373A5" w:rsidRDefault="00DA2035" w:rsidP="00DA203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>
        <w:rPr>
          <w:rFonts w:cs="Calibri"/>
          <w:kern w:val="24"/>
        </w:rPr>
        <w:t xml:space="preserve">Graph of </w:t>
      </w:r>
      <w:r w:rsidRPr="00F373A5">
        <w:rPr>
          <w:rFonts w:cs="Calibri"/>
          <w:kern w:val="24"/>
        </w:rPr>
        <w:t xml:space="preserve">Mode of Transit for Traumas, 2011-2015 </w:t>
      </w:r>
      <w:r>
        <w:rPr>
          <w:rFonts w:cs="Calibri"/>
          <w:kern w:val="24"/>
        </w:rPr>
        <w:t>in Region 4 (n= 76,736)</w:t>
      </w:r>
    </w:p>
    <w:p w:rsidR="00DA2035" w:rsidRPr="00F373A5" w:rsidRDefault="00DA2035" w:rsidP="00DA203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>
        <w:rPr>
          <w:rFonts w:cs="Calibri"/>
          <w:kern w:val="24"/>
        </w:rPr>
        <w:t xml:space="preserve">Graph of </w:t>
      </w:r>
      <w:r w:rsidRPr="00F373A5">
        <w:rPr>
          <w:rFonts w:cs="Calibri"/>
          <w:kern w:val="24"/>
        </w:rPr>
        <w:t xml:space="preserve">Mode of Transit for Traumas, 2011-2015 </w:t>
      </w:r>
      <w:r>
        <w:rPr>
          <w:rFonts w:cs="Calibri"/>
          <w:kern w:val="24"/>
        </w:rPr>
        <w:t>in Massachusetts (n= 149,635)</w:t>
      </w:r>
    </w:p>
    <w:p w:rsidR="00DA2035" w:rsidRDefault="00DA203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DA2035" w:rsidRPr="00DA2035" w:rsidRDefault="00DA2035" w:rsidP="00DA203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DA2035">
        <w:rPr>
          <w:rFonts w:cs="Calibri"/>
          <w:kern w:val="24"/>
        </w:rPr>
        <w:t>Data Source: MA Trauma Registry</w:t>
      </w:r>
    </w:p>
    <w:p w:rsidR="00DA2035" w:rsidRPr="00DA2035" w:rsidRDefault="00DA2035" w:rsidP="00DA203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DA2035">
        <w:rPr>
          <w:rFonts w:cs="Calibri"/>
          <w:kern w:val="24"/>
        </w:rPr>
        <w:t>Massachusetts missing = 42,685 missing observations</w:t>
      </w:r>
    </w:p>
    <w:p w:rsidR="00DA2035" w:rsidRPr="00DA2035" w:rsidRDefault="00DA2035" w:rsidP="00DA203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DA2035">
        <w:rPr>
          <w:rFonts w:cs="Calibri"/>
          <w:kern w:val="24"/>
        </w:rPr>
        <w:t>Region 4 missing = 3,260</w:t>
      </w:r>
    </w:p>
    <w:p w:rsidR="00DA2035" w:rsidRDefault="00DA203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DA2035" w:rsidRDefault="00DA203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DA2035" w:rsidRDefault="00DA203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>
        <w:rPr>
          <w:rFonts w:cs="Calibri"/>
          <w:kern w:val="24"/>
        </w:rPr>
        <w:t>Slide 26</w:t>
      </w:r>
    </w:p>
    <w:p w:rsidR="000B6DA6" w:rsidRPr="00DA2035" w:rsidRDefault="000B6DA6" w:rsidP="00F373A5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</w:rPr>
      </w:pPr>
      <w:r w:rsidRPr="00DA2035">
        <w:rPr>
          <w:rFonts w:cs="Calibri"/>
          <w:b/>
          <w:kern w:val="24"/>
        </w:rPr>
        <w:t>Transferred Traumas, 2011-2015</w:t>
      </w:r>
    </w:p>
    <w:p w:rsidR="00DA2035" w:rsidRDefault="00DA203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DA2035" w:rsidRPr="00F373A5" w:rsidRDefault="00DA2035" w:rsidP="00DA203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>
        <w:rPr>
          <w:rFonts w:cs="Calibri"/>
          <w:kern w:val="24"/>
        </w:rPr>
        <w:t xml:space="preserve">Graph of </w:t>
      </w:r>
      <w:r w:rsidRPr="00F373A5">
        <w:rPr>
          <w:rFonts w:cs="Calibri"/>
          <w:kern w:val="24"/>
        </w:rPr>
        <w:t>Transferred Traumas, 2011-2015</w:t>
      </w:r>
    </w:p>
    <w:p w:rsidR="00DA2035" w:rsidRDefault="00DA203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DA2035" w:rsidRDefault="00DA203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>
        <w:rPr>
          <w:rFonts w:cs="Calibri"/>
          <w:kern w:val="24"/>
        </w:rPr>
        <w:lastRenderedPageBreak/>
        <w:t>Slide 27</w:t>
      </w:r>
    </w:p>
    <w:p w:rsidR="000B6DA6" w:rsidRPr="00DA2035" w:rsidRDefault="000B6DA6" w:rsidP="00F373A5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</w:rPr>
      </w:pPr>
      <w:r w:rsidRPr="00DA2035">
        <w:rPr>
          <w:rFonts w:cs="Calibri"/>
          <w:b/>
          <w:kern w:val="24"/>
        </w:rPr>
        <w:t>Traumas per 10,000 Residents by Fall Type, 2011-2015</w:t>
      </w:r>
    </w:p>
    <w:p w:rsidR="00DA2035" w:rsidRDefault="00DA203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DA2035" w:rsidRPr="00F373A5" w:rsidRDefault="00DA2035" w:rsidP="00DA203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>
        <w:rPr>
          <w:rFonts w:cs="Calibri"/>
          <w:kern w:val="24"/>
        </w:rPr>
        <w:t xml:space="preserve">Graph of </w:t>
      </w:r>
      <w:r w:rsidRPr="00F373A5">
        <w:rPr>
          <w:rFonts w:cs="Calibri"/>
          <w:kern w:val="24"/>
        </w:rPr>
        <w:t>Traumas per 10,000 Residents by Fall Type, 2011-2015</w:t>
      </w:r>
    </w:p>
    <w:p w:rsidR="00DA2035" w:rsidRDefault="00DA203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DA2035" w:rsidRDefault="00DA203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DA2035" w:rsidRDefault="00DA203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>
        <w:rPr>
          <w:rFonts w:cs="Calibri"/>
          <w:kern w:val="24"/>
        </w:rPr>
        <w:t>Slide 28</w:t>
      </w:r>
    </w:p>
    <w:p w:rsidR="000B6DA6" w:rsidRPr="00DA2035" w:rsidRDefault="000B6DA6" w:rsidP="00F373A5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</w:rPr>
      </w:pPr>
      <w:r w:rsidRPr="00DA2035">
        <w:rPr>
          <w:rFonts w:cs="Calibri"/>
          <w:b/>
          <w:kern w:val="24"/>
        </w:rPr>
        <w:t>Traumas per 10,000 Residents by Fall Type and Gender, 2011-2015</w:t>
      </w:r>
    </w:p>
    <w:p w:rsidR="00DA2035" w:rsidRPr="00DA2035" w:rsidRDefault="00DA2035" w:rsidP="00F373A5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</w:rPr>
      </w:pPr>
    </w:p>
    <w:p w:rsidR="00DA2035" w:rsidRPr="00F373A5" w:rsidRDefault="00DA2035" w:rsidP="00DA203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>
        <w:rPr>
          <w:rFonts w:cs="Calibri"/>
          <w:kern w:val="24"/>
        </w:rPr>
        <w:t xml:space="preserve">Graph of </w:t>
      </w:r>
      <w:r w:rsidRPr="00F373A5">
        <w:rPr>
          <w:rFonts w:cs="Calibri"/>
          <w:kern w:val="24"/>
        </w:rPr>
        <w:t>Traumas per 10,000 Residents by Fall Type and Gender, 2011-2015</w:t>
      </w:r>
    </w:p>
    <w:p w:rsidR="00DA2035" w:rsidRDefault="00DA203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DA2035" w:rsidRDefault="00DA203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DA2035" w:rsidRDefault="00DA203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>
        <w:rPr>
          <w:rFonts w:cs="Calibri"/>
          <w:kern w:val="24"/>
        </w:rPr>
        <w:t>Slide 29</w:t>
      </w:r>
    </w:p>
    <w:p w:rsidR="000B6DA6" w:rsidRPr="00DA2035" w:rsidRDefault="000B6DA6" w:rsidP="00F373A5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</w:rPr>
      </w:pPr>
      <w:r w:rsidRPr="00DA2035">
        <w:rPr>
          <w:rFonts w:cs="Calibri"/>
          <w:b/>
          <w:kern w:val="24"/>
        </w:rPr>
        <w:t>Motor Vehicle Traumas per 10,000 Residents, 2011-2015</w:t>
      </w:r>
    </w:p>
    <w:p w:rsidR="00DA2035" w:rsidRDefault="00DA203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DA2035" w:rsidRPr="00F373A5" w:rsidRDefault="00DA2035" w:rsidP="00DA203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>
        <w:rPr>
          <w:rFonts w:cs="Calibri"/>
          <w:kern w:val="24"/>
        </w:rPr>
        <w:t xml:space="preserve">Graph of </w:t>
      </w:r>
      <w:r w:rsidRPr="00F373A5">
        <w:rPr>
          <w:rFonts w:cs="Calibri"/>
          <w:kern w:val="24"/>
        </w:rPr>
        <w:t>Motor Vehicle Traumas per 10,000 Residents, 2011-2015</w:t>
      </w:r>
    </w:p>
    <w:p w:rsidR="00DA2035" w:rsidRDefault="00DA203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DA2035" w:rsidRDefault="00DA203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DA2035" w:rsidRDefault="00DA203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>
        <w:rPr>
          <w:rFonts w:cs="Calibri"/>
          <w:kern w:val="24"/>
        </w:rPr>
        <w:t>Slide 30</w:t>
      </w:r>
    </w:p>
    <w:p w:rsidR="000B6DA6" w:rsidRPr="00491AC9" w:rsidRDefault="000B6DA6" w:rsidP="00F373A5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</w:rPr>
      </w:pPr>
      <w:r w:rsidRPr="00491AC9">
        <w:rPr>
          <w:rFonts w:cs="Calibri"/>
          <w:b/>
          <w:kern w:val="24"/>
        </w:rPr>
        <w:t>Off-Road Vehicle per 10,000 Residents, 2011-2015</w:t>
      </w:r>
    </w:p>
    <w:p w:rsidR="00DA2035" w:rsidRDefault="00DA203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DA2035" w:rsidRPr="00F373A5" w:rsidRDefault="00DA2035" w:rsidP="00DA203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>
        <w:rPr>
          <w:rFonts w:cs="Calibri"/>
          <w:kern w:val="24"/>
        </w:rPr>
        <w:t xml:space="preserve">Graph of </w:t>
      </w:r>
      <w:r w:rsidRPr="00F373A5">
        <w:rPr>
          <w:rFonts w:cs="Calibri"/>
          <w:kern w:val="24"/>
        </w:rPr>
        <w:t>Off-Road Vehicle per 10,000 Residents, 2011-2015</w:t>
      </w:r>
    </w:p>
    <w:p w:rsidR="00DA2035" w:rsidRDefault="00DA203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491AC9" w:rsidRPr="00491AC9" w:rsidRDefault="00491AC9" w:rsidP="00491AC9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491AC9">
        <w:rPr>
          <w:rFonts w:cs="Calibri"/>
          <w:kern w:val="24"/>
        </w:rPr>
        <w:t>Data Source: MA Trauma Registry</w:t>
      </w:r>
    </w:p>
    <w:p w:rsidR="00491AC9" w:rsidRPr="00491AC9" w:rsidRDefault="00491AC9" w:rsidP="00491AC9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491AC9">
        <w:rPr>
          <w:rFonts w:cs="Calibri"/>
          <w:kern w:val="24"/>
        </w:rPr>
        <w:t>Region 4 patients in a snow vehicle accident = 9</w:t>
      </w:r>
    </w:p>
    <w:p w:rsidR="00491AC9" w:rsidRPr="00491AC9" w:rsidRDefault="00491AC9" w:rsidP="00491AC9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491AC9">
        <w:rPr>
          <w:rFonts w:cs="Calibri"/>
          <w:kern w:val="24"/>
        </w:rPr>
        <w:t>Region 4 patients in off road vehicle accident = 135</w:t>
      </w:r>
    </w:p>
    <w:p w:rsidR="00491AC9" w:rsidRPr="00491AC9" w:rsidRDefault="00491AC9" w:rsidP="00491AC9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491AC9">
        <w:rPr>
          <w:rFonts w:cs="Calibri"/>
          <w:kern w:val="24"/>
        </w:rPr>
        <w:t>MA patients in snow vehicle accident = 287</w:t>
      </w:r>
    </w:p>
    <w:p w:rsidR="00491AC9" w:rsidRPr="00491AC9" w:rsidRDefault="00491AC9" w:rsidP="00491AC9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491AC9">
        <w:rPr>
          <w:rFonts w:cs="Calibri"/>
          <w:kern w:val="24"/>
        </w:rPr>
        <w:t>MA patients in off road vehicle accident = 630</w:t>
      </w:r>
    </w:p>
    <w:p w:rsidR="00491AC9" w:rsidRDefault="00491AC9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DA2035" w:rsidRDefault="00DA203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DA2035" w:rsidRDefault="00DA2035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>
        <w:rPr>
          <w:rFonts w:cs="Calibri"/>
          <w:kern w:val="24"/>
        </w:rPr>
        <w:t>Slide 31</w:t>
      </w:r>
    </w:p>
    <w:p w:rsidR="000B6DA6" w:rsidRPr="00491AC9" w:rsidRDefault="000B6DA6" w:rsidP="00F373A5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</w:rPr>
      </w:pPr>
      <w:r w:rsidRPr="00491AC9">
        <w:rPr>
          <w:rFonts w:cs="Calibri"/>
          <w:b/>
          <w:kern w:val="24"/>
        </w:rPr>
        <w:t>Regional Discussion Framework</w:t>
      </w:r>
      <w:r w:rsidRPr="00491AC9">
        <w:rPr>
          <w:rFonts w:cs="Calibri"/>
          <w:b/>
          <w:kern w:val="24"/>
        </w:rPr>
        <w:tab/>
      </w:r>
    </w:p>
    <w:p w:rsidR="000B6DA6" w:rsidRPr="00491AC9" w:rsidRDefault="000B6DA6" w:rsidP="00491AC9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cs="Calibri"/>
          <w:b/>
          <w:bCs/>
          <w:kern w:val="24"/>
        </w:rPr>
      </w:pPr>
      <w:r w:rsidRPr="00491AC9">
        <w:rPr>
          <w:rFonts w:cs="Calibri"/>
          <w:b/>
          <w:bCs/>
          <w:kern w:val="24"/>
        </w:rPr>
        <w:t xml:space="preserve">Pre-Hospital: </w:t>
      </w:r>
    </w:p>
    <w:p w:rsidR="000B6DA6" w:rsidRPr="00491AC9" w:rsidRDefault="000B6DA6" w:rsidP="00491AC9">
      <w:pPr>
        <w:pStyle w:val="ListParagraph"/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491AC9">
        <w:rPr>
          <w:rFonts w:cs="Calibri"/>
          <w:kern w:val="24"/>
        </w:rPr>
        <w:t xml:space="preserve">What is the process used at regional hospitals with designated trauma services for receiving notification from EMS of an incoming trauma? </w:t>
      </w:r>
    </w:p>
    <w:p w:rsidR="000B6DA6" w:rsidRPr="00491AC9" w:rsidRDefault="000B6DA6" w:rsidP="00491AC9">
      <w:pPr>
        <w:pStyle w:val="ListParagraph"/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491AC9">
        <w:rPr>
          <w:rFonts w:cs="Calibri"/>
          <w:kern w:val="24"/>
        </w:rPr>
        <w:t xml:space="preserve">What follow-up communication or feedback is provided to EMS personnel? </w:t>
      </w:r>
    </w:p>
    <w:p w:rsidR="000B6DA6" w:rsidRPr="00491AC9" w:rsidRDefault="000B6DA6" w:rsidP="00491AC9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cs="Calibri"/>
          <w:b/>
          <w:bCs/>
          <w:kern w:val="24"/>
        </w:rPr>
      </w:pPr>
      <w:r w:rsidRPr="00491AC9">
        <w:rPr>
          <w:rFonts w:cs="Calibri"/>
          <w:b/>
          <w:bCs/>
          <w:kern w:val="24"/>
        </w:rPr>
        <w:t xml:space="preserve">In-Hospital: </w:t>
      </w:r>
    </w:p>
    <w:p w:rsidR="000B6DA6" w:rsidRPr="00491AC9" w:rsidRDefault="000B6DA6" w:rsidP="00491AC9">
      <w:pPr>
        <w:pStyle w:val="ListParagraph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491AC9">
        <w:rPr>
          <w:rFonts w:cs="Calibri"/>
          <w:kern w:val="24"/>
        </w:rPr>
        <w:t xml:space="preserve">When do your local hospitals transfer patients to a trauma center? </w:t>
      </w:r>
    </w:p>
    <w:p w:rsidR="000B6DA6" w:rsidRPr="00491AC9" w:rsidRDefault="000B6DA6" w:rsidP="00491AC9">
      <w:pPr>
        <w:pStyle w:val="ListParagraph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491AC9">
        <w:rPr>
          <w:rFonts w:cs="Calibri"/>
          <w:kern w:val="24"/>
        </w:rPr>
        <w:t>Are there any specialties that are particularly difficult for you to access for your patients?</w:t>
      </w:r>
    </w:p>
    <w:p w:rsidR="000B6DA6" w:rsidRPr="00491AC9" w:rsidRDefault="000B6DA6" w:rsidP="00491AC9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cs="Calibri"/>
          <w:b/>
          <w:bCs/>
          <w:kern w:val="24"/>
        </w:rPr>
      </w:pPr>
      <w:r w:rsidRPr="00491AC9">
        <w:rPr>
          <w:rFonts w:cs="Calibri"/>
          <w:b/>
          <w:bCs/>
          <w:kern w:val="24"/>
        </w:rPr>
        <w:t xml:space="preserve">Post-Trauma: </w:t>
      </w:r>
    </w:p>
    <w:p w:rsidR="000B6DA6" w:rsidRPr="00491AC9" w:rsidRDefault="000B6DA6" w:rsidP="00491AC9">
      <w:pPr>
        <w:pStyle w:val="ListParagraph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491AC9">
        <w:rPr>
          <w:rFonts w:cs="Calibri"/>
          <w:kern w:val="24"/>
        </w:rPr>
        <w:t xml:space="preserve">What post trauma resources are available to your hospitals? </w:t>
      </w:r>
    </w:p>
    <w:p w:rsidR="000B6DA6" w:rsidRPr="00491AC9" w:rsidRDefault="000B6DA6" w:rsidP="00491AC9">
      <w:pPr>
        <w:pStyle w:val="ListParagraph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491AC9">
        <w:rPr>
          <w:rFonts w:cs="Calibri"/>
          <w:kern w:val="24"/>
        </w:rPr>
        <w:t>What barriers do you encounter when trying to place patients in an appropriate facility?</w:t>
      </w:r>
    </w:p>
    <w:p w:rsidR="000B6DA6" w:rsidRPr="00491AC9" w:rsidRDefault="000B6DA6" w:rsidP="00491AC9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491AC9">
        <w:rPr>
          <w:rFonts w:cs="Calibri"/>
          <w:b/>
          <w:bCs/>
          <w:kern w:val="24"/>
        </w:rPr>
        <w:t>Prevention and Access</w:t>
      </w:r>
      <w:r w:rsidRPr="00491AC9">
        <w:rPr>
          <w:rFonts w:cs="Calibri"/>
          <w:kern w:val="24"/>
        </w:rPr>
        <w:t>:</w:t>
      </w:r>
    </w:p>
    <w:p w:rsidR="000B6DA6" w:rsidRPr="00491AC9" w:rsidRDefault="000B6DA6" w:rsidP="00491AC9">
      <w:pPr>
        <w:pStyle w:val="ListParagraph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491AC9">
        <w:rPr>
          <w:rFonts w:cs="Calibri"/>
          <w:kern w:val="24"/>
        </w:rPr>
        <w:t xml:space="preserve">What role do the hospitals with designated trauma services play in trauma prevention in your region? </w:t>
      </w:r>
    </w:p>
    <w:p w:rsidR="000B6DA6" w:rsidRPr="00491AC9" w:rsidRDefault="000B6DA6" w:rsidP="00491AC9">
      <w:pPr>
        <w:pStyle w:val="ListParagraph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491AC9">
        <w:rPr>
          <w:rFonts w:cs="Calibri"/>
          <w:kern w:val="24"/>
        </w:rPr>
        <w:lastRenderedPageBreak/>
        <w:t>Is there equitable access to trauma care in your region, and is current trauma care meeting the needs of the region’s patient population?</w:t>
      </w:r>
    </w:p>
    <w:p w:rsidR="000B6DA6" w:rsidRDefault="000B6DA6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491AC9" w:rsidRDefault="00491AC9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491AC9" w:rsidRPr="00F373A5" w:rsidRDefault="00491AC9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>
        <w:rPr>
          <w:rFonts w:cs="Calibri"/>
          <w:kern w:val="24"/>
        </w:rPr>
        <w:t>Slide 32</w:t>
      </w:r>
    </w:p>
    <w:p w:rsidR="000B6DA6" w:rsidRPr="00491AC9" w:rsidRDefault="000B6DA6" w:rsidP="00F373A5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</w:rPr>
      </w:pPr>
      <w:r w:rsidRPr="00491AC9">
        <w:rPr>
          <w:rFonts w:cs="Calibri"/>
          <w:b/>
          <w:kern w:val="24"/>
        </w:rPr>
        <w:t>Region 4 Public Comment</w:t>
      </w:r>
    </w:p>
    <w:p w:rsidR="000B6DA6" w:rsidRPr="00F373A5" w:rsidRDefault="000B6DA6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0B6DA6" w:rsidRPr="00491AC9" w:rsidRDefault="000B6DA6" w:rsidP="00491AC9">
      <w:pPr>
        <w:autoSpaceDE w:val="0"/>
        <w:autoSpaceDN w:val="0"/>
        <w:adjustRightInd w:val="0"/>
        <w:spacing w:after="0" w:line="240" w:lineRule="auto"/>
        <w:rPr>
          <w:rFonts w:cs="Calibri"/>
          <w:bCs/>
          <w:kern w:val="24"/>
        </w:rPr>
      </w:pPr>
      <w:r w:rsidRPr="00491AC9">
        <w:rPr>
          <w:rFonts w:cs="Calibri"/>
          <w:bCs/>
          <w:kern w:val="24"/>
        </w:rPr>
        <w:t>Public Comment on Region 4</w:t>
      </w:r>
    </w:p>
    <w:p w:rsidR="00491AC9" w:rsidRDefault="00491AC9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491AC9" w:rsidRDefault="00491AC9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491AC9" w:rsidRDefault="00491AC9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>
        <w:rPr>
          <w:rFonts w:cs="Calibri"/>
          <w:kern w:val="24"/>
        </w:rPr>
        <w:t>Slide 33</w:t>
      </w:r>
    </w:p>
    <w:p w:rsidR="000B6DA6" w:rsidRPr="00F373A5" w:rsidRDefault="000B6DA6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F373A5">
        <w:rPr>
          <w:rFonts w:cs="Calibri"/>
          <w:kern w:val="24"/>
        </w:rPr>
        <w:t>Regional Discussion Framework</w:t>
      </w:r>
      <w:r w:rsidRPr="00F373A5">
        <w:rPr>
          <w:rFonts w:cs="Calibri"/>
          <w:kern w:val="24"/>
        </w:rPr>
        <w:tab/>
      </w:r>
    </w:p>
    <w:p w:rsidR="000B6DA6" w:rsidRPr="00491AC9" w:rsidRDefault="000B6DA6" w:rsidP="00491AC9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cs="Calibri"/>
          <w:b/>
          <w:bCs/>
          <w:kern w:val="24"/>
        </w:rPr>
      </w:pPr>
      <w:r w:rsidRPr="00491AC9">
        <w:rPr>
          <w:rFonts w:cs="Calibri"/>
          <w:b/>
          <w:bCs/>
          <w:kern w:val="24"/>
        </w:rPr>
        <w:t xml:space="preserve">Pre-Hospital: </w:t>
      </w:r>
    </w:p>
    <w:p w:rsidR="000B6DA6" w:rsidRPr="00491AC9" w:rsidRDefault="000B6DA6" w:rsidP="00491AC9">
      <w:pPr>
        <w:pStyle w:val="ListParagraph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491AC9">
        <w:rPr>
          <w:rFonts w:cs="Calibri"/>
          <w:kern w:val="24"/>
        </w:rPr>
        <w:t xml:space="preserve">What is the process used at regional hospitals with designated trauma services for receiving notification from EMS of an incoming trauma? </w:t>
      </w:r>
    </w:p>
    <w:p w:rsidR="000B6DA6" w:rsidRPr="00491AC9" w:rsidRDefault="000B6DA6" w:rsidP="00491AC9">
      <w:pPr>
        <w:pStyle w:val="ListParagraph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491AC9">
        <w:rPr>
          <w:rFonts w:cs="Calibri"/>
          <w:kern w:val="24"/>
        </w:rPr>
        <w:t xml:space="preserve">What follow-up communication or feedback is provided to EMS personnel? </w:t>
      </w:r>
    </w:p>
    <w:p w:rsidR="000B6DA6" w:rsidRPr="00491AC9" w:rsidRDefault="000B6DA6" w:rsidP="00491AC9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cs="Calibri"/>
          <w:b/>
          <w:bCs/>
          <w:kern w:val="24"/>
        </w:rPr>
      </w:pPr>
      <w:r w:rsidRPr="00491AC9">
        <w:rPr>
          <w:rFonts w:cs="Calibri"/>
          <w:b/>
          <w:bCs/>
          <w:kern w:val="24"/>
        </w:rPr>
        <w:t xml:space="preserve">In-Hospital: </w:t>
      </w:r>
    </w:p>
    <w:p w:rsidR="000B6DA6" w:rsidRPr="00491AC9" w:rsidRDefault="000B6DA6" w:rsidP="00491AC9">
      <w:pPr>
        <w:pStyle w:val="ListParagraph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491AC9">
        <w:rPr>
          <w:rFonts w:cs="Calibri"/>
          <w:kern w:val="24"/>
        </w:rPr>
        <w:t xml:space="preserve">When do your local hospitals transfer patients to a trauma center? </w:t>
      </w:r>
    </w:p>
    <w:p w:rsidR="000B6DA6" w:rsidRPr="00491AC9" w:rsidRDefault="000B6DA6" w:rsidP="00491AC9">
      <w:pPr>
        <w:pStyle w:val="ListParagraph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491AC9">
        <w:rPr>
          <w:rFonts w:cs="Calibri"/>
          <w:kern w:val="24"/>
        </w:rPr>
        <w:t>Are there any specialties that are particularly difficult for you to access for your patients?</w:t>
      </w:r>
    </w:p>
    <w:p w:rsidR="000B6DA6" w:rsidRPr="00491AC9" w:rsidRDefault="000B6DA6" w:rsidP="00491AC9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cs="Calibri"/>
          <w:b/>
          <w:bCs/>
          <w:kern w:val="24"/>
        </w:rPr>
      </w:pPr>
      <w:r w:rsidRPr="00491AC9">
        <w:rPr>
          <w:rFonts w:cs="Calibri"/>
          <w:b/>
          <w:bCs/>
          <w:kern w:val="24"/>
        </w:rPr>
        <w:t xml:space="preserve">Post-Trauma: </w:t>
      </w:r>
    </w:p>
    <w:p w:rsidR="000B6DA6" w:rsidRPr="00491AC9" w:rsidRDefault="000B6DA6" w:rsidP="00491AC9">
      <w:pPr>
        <w:pStyle w:val="ListParagraph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491AC9">
        <w:rPr>
          <w:rFonts w:cs="Calibri"/>
          <w:kern w:val="24"/>
        </w:rPr>
        <w:t xml:space="preserve">What post trauma resources are available to your hospitals? </w:t>
      </w:r>
    </w:p>
    <w:p w:rsidR="000B6DA6" w:rsidRPr="00491AC9" w:rsidRDefault="000B6DA6" w:rsidP="00491AC9">
      <w:pPr>
        <w:pStyle w:val="ListParagraph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491AC9">
        <w:rPr>
          <w:rFonts w:cs="Calibri"/>
          <w:kern w:val="24"/>
        </w:rPr>
        <w:t>What barriers do you encounter when trying to place patients in an appropriate facility?</w:t>
      </w:r>
    </w:p>
    <w:p w:rsidR="000B6DA6" w:rsidRPr="00491AC9" w:rsidRDefault="000B6DA6" w:rsidP="00491AC9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491AC9">
        <w:rPr>
          <w:rFonts w:cs="Calibri"/>
          <w:b/>
          <w:bCs/>
          <w:kern w:val="24"/>
        </w:rPr>
        <w:t>Prevention and Access</w:t>
      </w:r>
      <w:r w:rsidRPr="00491AC9">
        <w:rPr>
          <w:rFonts w:cs="Calibri"/>
          <w:kern w:val="24"/>
        </w:rPr>
        <w:t>:</w:t>
      </w:r>
    </w:p>
    <w:p w:rsidR="000B6DA6" w:rsidRPr="00491AC9" w:rsidRDefault="000B6DA6" w:rsidP="00491AC9">
      <w:pPr>
        <w:pStyle w:val="ListParagraph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491AC9">
        <w:rPr>
          <w:rFonts w:cs="Calibri"/>
          <w:kern w:val="24"/>
        </w:rPr>
        <w:t xml:space="preserve">What role do the hospitals with designated trauma services play in trauma prevention in your region? </w:t>
      </w:r>
    </w:p>
    <w:p w:rsidR="000B6DA6" w:rsidRPr="00491AC9" w:rsidRDefault="000B6DA6" w:rsidP="00491AC9">
      <w:pPr>
        <w:pStyle w:val="ListParagraph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491AC9">
        <w:rPr>
          <w:rFonts w:cs="Calibri"/>
          <w:kern w:val="24"/>
        </w:rPr>
        <w:t>Is there equitable access to traum</w:t>
      </w:r>
      <w:bookmarkStart w:id="0" w:name="_GoBack"/>
      <w:bookmarkEnd w:id="0"/>
      <w:r w:rsidRPr="00491AC9">
        <w:rPr>
          <w:rFonts w:cs="Calibri"/>
          <w:kern w:val="24"/>
        </w:rPr>
        <w:t>a care in your region, and is current trauma care meeting the needs of the region’s patient population?</w:t>
      </w:r>
    </w:p>
    <w:p w:rsidR="000B6DA6" w:rsidRDefault="000B6DA6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491AC9" w:rsidRDefault="00491AC9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491AC9" w:rsidRPr="00F373A5" w:rsidRDefault="00491AC9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>
        <w:rPr>
          <w:rFonts w:cs="Calibri"/>
          <w:kern w:val="24"/>
        </w:rPr>
        <w:t>Slide 34</w:t>
      </w:r>
    </w:p>
    <w:p w:rsidR="000B6DA6" w:rsidRPr="00491AC9" w:rsidRDefault="000B6DA6" w:rsidP="00F373A5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</w:rPr>
      </w:pPr>
      <w:r w:rsidRPr="00491AC9">
        <w:rPr>
          <w:rFonts w:cs="Calibri"/>
          <w:b/>
          <w:kern w:val="24"/>
        </w:rPr>
        <w:t>Future Meetings</w:t>
      </w:r>
    </w:p>
    <w:p w:rsidR="000B6DA6" w:rsidRPr="00491AC9" w:rsidRDefault="000B6DA6" w:rsidP="00491AC9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491AC9">
        <w:rPr>
          <w:rFonts w:cs="Calibri"/>
          <w:kern w:val="24"/>
        </w:rPr>
        <w:t xml:space="preserve">Meeting Schedule: </w:t>
      </w:r>
      <w:r w:rsidRPr="00491AC9">
        <w:rPr>
          <w:rFonts w:cs="Calibri"/>
          <w:kern w:val="24"/>
        </w:rPr>
        <w:br/>
        <w:t>Wednesday, May 20, 2020</w:t>
      </w:r>
    </w:p>
    <w:p w:rsidR="000B6DA6" w:rsidRPr="00F373A5" w:rsidRDefault="000B6DA6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0B6DA6" w:rsidRPr="00F373A5" w:rsidRDefault="000B6DA6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F373A5">
        <w:rPr>
          <w:rFonts w:cs="Calibri"/>
          <w:kern w:val="24"/>
        </w:rPr>
        <w:t xml:space="preserve">All meetings will be held from 10:00am-12:00pm at 67 Forest Street, Marlborough.  </w:t>
      </w:r>
    </w:p>
    <w:p w:rsidR="00491AC9" w:rsidRDefault="00491AC9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491AC9" w:rsidRDefault="00491AC9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491AC9" w:rsidRDefault="00491AC9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>
        <w:rPr>
          <w:rFonts w:cs="Calibri"/>
          <w:kern w:val="24"/>
        </w:rPr>
        <w:t>Slide 35</w:t>
      </w:r>
    </w:p>
    <w:p w:rsidR="000B6DA6" w:rsidRPr="00491AC9" w:rsidRDefault="000B6DA6" w:rsidP="00F373A5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</w:rPr>
      </w:pPr>
      <w:r w:rsidRPr="00491AC9">
        <w:rPr>
          <w:rFonts w:cs="Calibri"/>
          <w:b/>
          <w:kern w:val="24"/>
        </w:rPr>
        <w:t>Additional Information</w:t>
      </w:r>
    </w:p>
    <w:p w:rsidR="000B6DA6" w:rsidRPr="00F373A5" w:rsidRDefault="000B6DA6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0B6DA6" w:rsidRPr="00F373A5" w:rsidRDefault="000B6DA6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u w:val="single"/>
        </w:rPr>
      </w:pPr>
      <w:r w:rsidRPr="00F373A5">
        <w:rPr>
          <w:rFonts w:cs="Calibri"/>
          <w:kern w:val="24"/>
        </w:rPr>
        <w:t xml:space="preserve">For more information, please visit: </w:t>
      </w:r>
    </w:p>
    <w:p w:rsidR="000B6DA6" w:rsidRPr="00F373A5" w:rsidRDefault="00491AC9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u w:val="single"/>
        </w:rPr>
      </w:pPr>
      <w:hyperlink r:id="rId15" w:history="1">
        <w:r w:rsidRPr="00EC12F2">
          <w:rPr>
            <w:rStyle w:val="Hyperlink"/>
            <w:rFonts w:cs="Calibri"/>
            <w:kern w:val="24"/>
          </w:rPr>
          <w:t>https://www.mass.gov/service-details/trauma-system</w:t>
        </w:r>
        <w:r w:rsidRPr="00EC12F2">
          <w:rPr>
            <w:rStyle w:val="Hyperlink"/>
            <w:rFonts w:cs="Calibri"/>
            <w:kern w:val="24"/>
          </w:rPr>
          <w:t>s</w:t>
        </w:r>
        <w:r w:rsidRPr="00EC12F2">
          <w:rPr>
            <w:rStyle w:val="Hyperlink"/>
            <w:rFonts w:cs="Calibri"/>
            <w:kern w:val="24"/>
          </w:rPr>
          <w:t>-committee</w:t>
        </w:r>
      </w:hyperlink>
      <w:r>
        <w:rPr>
          <w:rFonts w:cs="Calibri"/>
          <w:kern w:val="24"/>
          <w:u w:val="single"/>
        </w:rPr>
        <w:t xml:space="preserve"> </w:t>
      </w:r>
    </w:p>
    <w:p w:rsidR="000B6DA6" w:rsidRPr="00F373A5" w:rsidRDefault="000B6DA6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  <w:r w:rsidRPr="00F373A5">
        <w:rPr>
          <w:rFonts w:cs="Calibri"/>
          <w:kern w:val="24"/>
        </w:rPr>
        <w:br/>
      </w:r>
    </w:p>
    <w:p w:rsidR="000B6DA6" w:rsidRPr="00F373A5" w:rsidRDefault="000B6DA6" w:rsidP="00F373A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</w:rPr>
      </w:pPr>
    </w:p>
    <w:p w:rsidR="00995F18" w:rsidRPr="00F373A5" w:rsidRDefault="00491AC9" w:rsidP="00F373A5"/>
    <w:sectPr w:rsidR="00995F18" w:rsidRPr="00F373A5" w:rsidSect="006F7E21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D44587E"/>
    <w:lvl w:ilvl="0">
      <w:numFmt w:val="bullet"/>
      <w:lvlText w:val="*"/>
      <w:lvlJc w:val="left"/>
    </w:lvl>
  </w:abstractNum>
  <w:abstractNum w:abstractNumId="1">
    <w:nsid w:val="04027BAF"/>
    <w:multiLevelType w:val="hybridMultilevel"/>
    <w:tmpl w:val="517C8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1603C9"/>
    <w:multiLevelType w:val="hybridMultilevel"/>
    <w:tmpl w:val="E2821C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F77BF3"/>
    <w:multiLevelType w:val="hybridMultilevel"/>
    <w:tmpl w:val="4B0EB1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DB7EBF"/>
    <w:multiLevelType w:val="hybridMultilevel"/>
    <w:tmpl w:val="74126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C60687"/>
    <w:multiLevelType w:val="hybridMultilevel"/>
    <w:tmpl w:val="3C644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305357"/>
    <w:multiLevelType w:val="hybridMultilevel"/>
    <w:tmpl w:val="DDD2779A"/>
    <w:lvl w:ilvl="0" w:tplc="D1728B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84BB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AEC3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169F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42C4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889F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6281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E20C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7A5A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173B7666"/>
    <w:multiLevelType w:val="hybridMultilevel"/>
    <w:tmpl w:val="CDF60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625CD6"/>
    <w:multiLevelType w:val="hybridMultilevel"/>
    <w:tmpl w:val="80B89D4E"/>
    <w:lvl w:ilvl="0" w:tplc="27B6E4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EC87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2611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1C24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02E8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B8D6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58EC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90EA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A09D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22C9253E"/>
    <w:multiLevelType w:val="hybridMultilevel"/>
    <w:tmpl w:val="E6BA2766"/>
    <w:lvl w:ilvl="0" w:tplc="FBC8C8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34F3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E0C3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2EB7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6C05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F8E1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F43F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00FB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02B6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284401E0"/>
    <w:multiLevelType w:val="hybridMultilevel"/>
    <w:tmpl w:val="1B18E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876768"/>
    <w:multiLevelType w:val="hybridMultilevel"/>
    <w:tmpl w:val="A484E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AD57D1"/>
    <w:multiLevelType w:val="hybridMultilevel"/>
    <w:tmpl w:val="61706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D82323"/>
    <w:multiLevelType w:val="hybridMultilevel"/>
    <w:tmpl w:val="675A4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1C4B7B"/>
    <w:multiLevelType w:val="hybridMultilevel"/>
    <w:tmpl w:val="DF3A3ECC"/>
    <w:lvl w:ilvl="0" w:tplc="619ABC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58DD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A882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F478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444D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9247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E2F4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76D0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90DE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52956097"/>
    <w:multiLevelType w:val="hybridMultilevel"/>
    <w:tmpl w:val="90582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8027A8"/>
    <w:multiLevelType w:val="hybridMultilevel"/>
    <w:tmpl w:val="0EA2A550"/>
    <w:lvl w:ilvl="0" w:tplc="6AACA0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7607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C0AC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1CE5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EA48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AC8A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F420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96D4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CA45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60167DD9"/>
    <w:multiLevelType w:val="hybridMultilevel"/>
    <w:tmpl w:val="778ED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7A2ECD"/>
    <w:multiLevelType w:val="hybridMultilevel"/>
    <w:tmpl w:val="71843A76"/>
    <w:lvl w:ilvl="0" w:tplc="3530CE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50EB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801F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BE63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EC33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A678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206C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7E5B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384C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6DD3078D"/>
    <w:multiLevelType w:val="hybridMultilevel"/>
    <w:tmpl w:val="C764C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B56A33"/>
    <w:multiLevelType w:val="hybridMultilevel"/>
    <w:tmpl w:val="CC3A7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92038C"/>
    <w:multiLevelType w:val="hybridMultilevel"/>
    <w:tmpl w:val="61CA01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6632B8"/>
    <w:multiLevelType w:val="hybridMultilevel"/>
    <w:tmpl w:val="8D00C0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D70791"/>
    <w:multiLevelType w:val="hybridMultilevel"/>
    <w:tmpl w:val="EF6A71A4"/>
    <w:lvl w:ilvl="0" w:tplc="3BBCFA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5E74B6">
      <w:start w:val="313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02B0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2C5F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DE2E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76A8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8E4B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4066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84C1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64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80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48"/>
        </w:rPr>
      </w:lvl>
    </w:lvlOverride>
  </w:num>
  <w:num w:numId="4">
    <w:abstractNumId w:val="0"/>
    <w:lvlOverride w:ilvl="0">
      <w:lvl w:ilvl="0">
        <w:numFmt w:val="bullet"/>
        <w:lvlText w:val="o"/>
        <w:legacy w:legacy="1" w:legacySpace="0" w:legacyIndent="0"/>
        <w:lvlJc w:val="left"/>
        <w:rPr>
          <w:rFonts w:ascii="Courier New" w:hAnsi="Courier New" w:cs="Courier New" w:hint="default"/>
          <w:sz w:val="48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56"/>
        </w:rPr>
      </w:lvl>
    </w:lvlOverride>
  </w:num>
  <w:num w:numId="6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72"/>
        </w:rPr>
      </w:lvl>
    </w:lvlOverride>
  </w:num>
  <w:num w:numId="7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Arial" w:hAnsi="Arial" w:cs="Arial" w:hint="default"/>
          <w:sz w:val="48"/>
        </w:rPr>
      </w:lvl>
    </w:lvlOverride>
  </w:num>
  <w:num w:numId="8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Arial" w:hAnsi="Arial" w:cs="Arial" w:hint="default"/>
          <w:sz w:val="36"/>
        </w:rPr>
      </w:lvl>
    </w:lvlOverride>
  </w:num>
  <w:num w:numId="9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Arial" w:hAnsi="Arial" w:cs="Arial" w:hint="default"/>
          <w:sz w:val="56"/>
        </w:rPr>
      </w:lvl>
    </w:lvlOverride>
  </w:num>
  <w:num w:numId="10">
    <w:abstractNumId w:val="13"/>
  </w:num>
  <w:num w:numId="11">
    <w:abstractNumId w:val="3"/>
  </w:num>
  <w:num w:numId="12">
    <w:abstractNumId w:val="22"/>
  </w:num>
  <w:num w:numId="13">
    <w:abstractNumId w:val="12"/>
  </w:num>
  <w:num w:numId="14">
    <w:abstractNumId w:val="23"/>
  </w:num>
  <w:num w:numId="15">
    <w:abstractNumId w:val="15"/>
  </w:num>
  <w:num w:numId="16">
    <w:abstractNumId w:val="5"/>
  </w:num>
  <w:num w:numId="17">
    <w:abstractNumId w:val="10"/>
  </w:num>
  <w:num w:numId="18">
    <w:abstractNumId w:val="20"/>
  </w:num>
  <w:num w:numId="19">
    <w:abstractNumId w:val="7"/>
  </w:num>
  <w:num w:numId="20">
    <w:abstractNumId w:val="19"/>
  </w:num>
  <w:num w:numId="21">
    <w:abstractNumId w:val="17"/>
  </w:num>
  <w:num w:numId="22">
    <w:abstractNumId w:val="9"/>
  </w:num>
  <w:num w:numId="23">
    <w:abstractNumId w:val="6"/>
  </w:num>
  <w:num w:numId="24">
    <w:abstractNumId w:val="14"/>
  </w:num>
  <w:num w:numId="25">
    <w:abstractNumId w:val="16"/>
  </w:num>
  <w:num w:numId="26">
    <w:abstractNumId w:val="8"/>
  </w:num>
  <w:num w:numId="27">
    <w:abstractNumId w:val="18"/>
  </w:num>
  <w:num w:numId="28">
    <w:abstractNumId w:val="2"/>
  </w:num>
  <w:num w:numId="29">
    <w:abstractNumId w:val="4"/>
  </w:num>
  <w:num w:numId="30">
    <w:abstractNumId w:val="21"/>
  </w:num>
  <w:num w:numId="31">
    <w:abstractNumId w:val="11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DA6"/>
    <w:rsid w:val="000B6DA6"/>
    <w:rsid w:val="002C0E1C"/>
    <w:rsid w:val="00491AC9"/>
    <w:rsid w:val="005B3278"/>
    <w:rsid w:val="00D26ABD"/>
    <w:rsid w:val="00DA2035"/>
    <w:rsid w:val="00F3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3A5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73A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37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373A5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C0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91AC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3A5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73A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37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373A5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C0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91A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90959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9853">
          <w:marLeft w:val="99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28591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1812">
          <w:marLeft w:val="99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3436">
          <w:marLeft w:val="99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27362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8211">
          <w:marLeft w:val="99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5355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2712">
          <w:marLeft w:val="99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528">
          <w:marLeft w:val="99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97161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3012">
          <w:marLeft w:val="99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7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8227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373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4963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37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422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1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014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683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936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24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588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70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526234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2379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78187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40502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0161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3582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6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641203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9214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6397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7897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0712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9752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2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files/documents/2019/08/19/DPH-Death-Report-2016-20190815.pdf" TargetMode="External"/><Relationship Id="rId13" Type="http://schemas.openxmlformats.org/officeDocument/2006/relationships/hyperlink" Target="https://www.cdc.gov/injury/wisqars/dataandstats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mass.gov/files/documents/2019/08/19/DPH-Death-Report-2016-20190815.pdf" TargetMode="External"/><Relationship Id="rId12" Type="http://schemas.openxmlformats.org/officeDocument/2006/relationships/hyperlink" Target="https://www.cdc.gov/injury/wisqars/dataandstats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cdc.gov/injury/wisqars/dataandstats.html" TargetMode="External"/><Relationship Id="rId11" Type="http://schemas.openxmlformats.org/officeDocument/2006/relationships/hyperlink" Target="https://www.cdc.gov/injury/wisqars/dataandstats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ass.gov/service-details/trauma-systems-committee" TargetMode="External"/><Relationship Id="rId10" Type="http://schemas.openxmlformats.org/officeDocument/2006/relationships/hyperlink" Target="https://www.cdc.gov/injury/wisqars/dataandstats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dc.gov/injury/wisqars/dataandstats.html" TargetMode="External"/><Relationship Id="rId14" Type="http://schemas.openxmlformats.org/officeDocument/2006/relationships/hyperlink" Target="https://www.cdc.gov/injury/wisqars/dataandstat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9</Pages>
  <Words>2187</Words>
  <Characters>12469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14627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Marybeth McCabe</dc:creator>
  <cp:lastModifiedBy> Marybeth McCabe</cp:lastModifiedBy>
  <cp:revision>3</cp:revision>
  <dcterms:created xsi:type="dcterms:W3CDTF">2019-12-16T15:35:00Z</dcterms:created>
  <dcterms:modified xsi:type="dcterms:W3CDTF">2019-12-16T19:41:00Z</dcterms:modified>
</cp:coreProperties>
</file>