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rsidR="000537DA" w:rsidRDefault="000537DA" w:rsidP="000F315B">
      <w:pPr>
        <w:pStyle w:val="ExecOffice"/>
        <w:framePr w:w="6926" w:wrap="notBeside" w:vAnchor="page" w:x="2884" w:y="711"/>
      </w:pPr>
      <w:r>
        <w:t>Executive Office of Health and Human Services</w:t>
      </w:r>
    </w:p>
    <w:p w:rsidR="000537DA" w:rsidRDefault="000537DA" w:rsidP="000F315B">
      <w:pPr>
        <w:pStyle w:val="ExecOffice"/>
        <w:framePr w:w="6926" w:wrap="notBeside" w:vAnchor="page" w:x="2884" w:y="711"/>
      </w:pPr>
      <w:r>
        <w:t>Department of Public Health</w:t>
      </w:r>
    </w:p>
    <w:p w:rsidR="006D06D9" w:rsidRDefault="000537DA" w:rsidP="000F315B">
      <w:pPr>
        <w:pStyle w:val="ExecOffice"/>
        <w:framePr w:w="6926" w:wrap="notBeside" w:vAnchor="page" w:x="2884" w:y="711"/>
      </w:pPr>
      <w:r>
        <w:t>250 Washington Street, Boston, MA 02108-4619</w:t>
      </w:r>
    </w:p>
    <w:p w:rsidR="00BA4055" w:rsidRDefault="001F59DC" w:rsidP="00BA4055">
      <w:pPr>
        <w:framePr w:w="1927" w:hSpace="180" w:wrap="auto" w:vAnchor="text" w:hAnchor="page" w:x="940" w:y="-951"/>
        <w:rPr>
          <w:rFonts w:ascii="LinePrinter" w:hAnsi="LinePrinter"/>
        </w:rPr>
      </w:pPr>
      <w:r>
        <w:rPr>
          <w:rFonts w:ascii="LinePrinter" w:hAnsi="LinePrinter"/>
          <w:noProof/>
        </w:rPr>
        <w:drawing>
          <wp:inline distT="0" distB="0" distL="0" distR="0">
            <wp:extent cx="965200" cy="114935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5200" cy="1149350"/>
                    </a:xfrm>
                    <a:prstGeom prst="rect">
                      <a:avLst/>
                    </a:prstGeom>
                    <a:noFill/>
                    <a:ln>
                      <a:noFill/>
                    </a:ln>
                  </pic:spPr>
                </pic:pic>
              </a:graphicData>
            </a:graphic>
          </wp:inline>
        </w:drawing>
      </w:r>
    </w:p>
    <w:p w:rsidR="009908FF" w:rsidRDefault="001F59DC" w:rsidP="0072610D">
      <w:r>
        <w:rPr>
          <w:noProof/>
        </w:rPr>
        <mc:AlternateContent>
          <mc:Choice Requires="wps">
            <w:drawing>
              <wp:anchor distT="0" distB="0" distL="114300" distR="114300" simplePos="0" relativeHeight="251658240" behindDoc="0" locked="0" layoutInCell="1" allowOverlap="1">
                <wp:simplePos x="0" y="0"/>
                <wp:positionH relativeFrom="column">
                  <wp:posOffset>3900170</wp:posOffset>
                </wp:positionH>
                <wp:positionV relativeFrom="paragraph">
                  <wp:posOffset>539750</wp:posOffset>
                </wp:positionV>
                <wp:extent cx="1814195" cy="1136015"/>
                <wp:effectExtent l="4445" t="0" r="635" b="63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0926" w:rsidRDefault="00430926" w:rsidP="00FC6B42">
                            <w:pPr>
                              <w:pStyle w:val="Governor"/>
                              <w:spacing w:after="0"/>
                              <w:rPr>
                                <w:sz w:val="16"/>
                              </w:rPr>
                            </w:pPr>
                          </w:p>
                          <w:p w:rsidR="00430926" w:rsidRPr="003A7AFC" w:rsidRDefault="00430926" w:rsidP="00FC6B42">
                            <w:pPr>
                              <w:pStyle w:val="Weld"/>
                            </w:pPr>
                            <w:r>
                              <w:t>MARYLOU SUDDERS</w:t>
                            </w:r>
                          </w:p>
                          <w:p w:rsidR="00430926" w:rsidRDefault="00430926" w:rsidP="00FC6B42">
                            <w:pPr>
                              <w:pStyle w:val="Governor"/>
                            </w:pPr>
                            <w:r>
                              <w:t>Secretary</w:t>
                            </w:r>
                          </w:p>
                          <w:p w:rsidR="00430926" w:rsidRDefault="00430926"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430926" w:rsidRDefault="00430926" w:rsidP="00FC6B42">
                            <w:pPr>
                              <w:jc w:val="center"/>
                              <w:rPr>
                                <w:rFonts w:ascii="Arial Rounded MT Bold" w:hAnsi="Arial Rounded MT Bold"/>
                                <w:sz w:val="14"/>
                                <w:szCs w:val="14"/>
                              </w:rPr>
                            </w:pPr>
                          </w:p>
                          <w:p w:rsidR="00430926" w:rsidRPr="004813AC" w:rsidRDefault="00430926" w:rsidP="004813AC">
                            <w:pPr>
                              <w:jc w:val="center"/>
                              <w:rPr>
                                <w:rFonts w:ascii="Arial" w:hAnsi="Arial" w:cs="Arial"/>
                                <w:b/>
                                <w:sz w:val="14"/>
                                <w:szCs w:val="14"/>
                              </w:rPr>
                            </w:pPr>
                            <w:r w:rsidRPr="004813AC">
                              <w:rPr>
                                <w:rFonts w:ascii="Arial" w:hAnsi="Arial" w:cs="Arial"/>
                                <w:b/>
                                <w:sz w:val="14"/>
                                <w:szCs w:val="14"/>
                              </w:rPr>
                              <w:t>Tel: 617-624-6000</w:t>
                            </w:r>
                          </w:p>
                          <w:p w:rsidR="00430926" w:rsidRPr="004813AC" w:rsidRDefault="00430926"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430926" w:rsidRPr="00FC6B42" w:rsidRDefault="00430926"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1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" stroked="f">
                <v:textbox style="mso-fit-shape-to-text:t">
                  <w:txbxContent>
                    <w:p w:rsidR="00430926" w:rsidRDefault="00430926" w:rsidP="00FC6B42">
                      <w:pPr>
                        <w:pStyle w:val="Governor"/>
                        <w:spacing w:after="0"/>
                        <w:rPr>
                          <w:sz w:val="16"/>
                        </w:rPr>
                      </w:pPr>
                    </w:p>
                    <w:p w:rsidR="00430926" w:rsidRPr="003A7AFC" w:rsidRDefault="00430926" w:rsidP="00FC6B42">
                      <w:pPr>
                        <w:pStyle w:val="Weld"/>
                      </w:pPr>
                      <w:r>
                        <w:t>MARYLOU SUDDERS</w:t>
                      </w:r>
                    </w:p>
                    <w:p w:rsidR="00430926" w:rsidRDefault="00430926" w:rsidP="00FC6B42">
                      <w:pPr>
                        <w:pStyle w:val="Governor"/>
                      </w:pPr>
                      <w:r>
                        <w:t>Secretary</w:t>
                      </w:r>
                    </w:p>
                    <w:p w:rsidR="00430926" w:rsidRDefault="00430926" w:rsidP="00033154">
                      <w:pPr>
                        <w:jc w:val="center"/>
                        <w:rPr>
                          <w:rFonts w:ascii="Arial Rounded MT Bold" w:hAnsi="Arial Rounded MT Bold"/>
                          <w:sz w:val="14"/>
                          <w:szCs w:val="14"/>
                        </w:rPr>
                      </w:pPr>
                      <w:r w:rsidRPr="00033154">
                        <w:rPr>
                          <w:rFonts w:ascii="Arial Rounded MT Bold" w:hAnsi="Arial Rounded MT Bold"/>
                          <w:sz w:val="16"/>
                          <w:szCs w:val="16"/>
                        </w:rPr>
                        <w:t>M</w:t>
                      </w:r>
                      <w:r>
                        <w:rPr>
                          <w:rFonts w:ascii="Arial Rounded MT Bold" w:hAnsi="Arial Rounded MT Bold"/>
                          <w:sz w:val="16"/>
                          <w:szCs w:val="16"/>
                        </w:rPr>
                        <w:t>ONICA</w:t>
                      </w:r>
                      <w:r w:rsidRPr="00033154">
                        <w:rPr>
                          <w:rFonts w:ascii="Arial Rounded MT Bold" w:hAnsi="Arial Rounded MT Bold"/>
                          <w:sz w:val="16"/>
                          <w:szCs w:val="16"/>
                        </w:rPr>
                        <w:t xml:space="preserve"> B</w:t>
                      </w:r>
                      <w:r>
                        <w:rPr>
                          <w:rFonts w:ascii="Arial Rounded MT Bold" w:hAnsi="Arial Rounded MT Bold"/>
                          <w:sz w:val="16"/>
                          <w:szCs w:val="16"/>
                        </w:rPr>
                        <w:t>HAREL</w:t>
                      </w:r>
                      <w:r w:rsidRPr="00033154">
                        <w:rPr>
                          <w:rFonts w:ascii="Arial Rounded MT Bold" w:hAnsi="Arial Rounded MT Bold"/>
                          <w:sz w:val="16"/>
                          <w:szCs w:val="16"/>
                        </w:rPr>
                        <w:t>, MD,</w:t>
                      </w:r>
                      <w:r>
                        <w:rPr>
                          <w:rFonts w:ascii="Arial Rounded MT Bold" w:hAnsi="Arial Rounded MT Bold"/>
                          <w:sz w:val="16"/>
                          <w:szCs w:val="16"/>
                        </w:rPr>
                        <w:t xml:space="preserve"> MPH</w:t>
                      </w:r>
                      <w:r w:rsidRPr="00033154">
                        <w:rPr>
                          <w:rFonts w:ascii="Arial Rounded MT Bold" w:hAnsi="Arial Rounded MT Bold"/>
                          <w:sz w:val="16"/>
                          <w:szCs w:val="16"/>
                        </w:rPr>
                        <w:t xml:space="preserve"> </w:t>
                      </w:r>
                      <w:r w:rsidRPr="00FC6B42">
                        <w:rPr>
                          <w:rFonts w:ascii="Arial Rounded MT Bold" w:hAnsi="Arial Rounded MT Bold"/>
                          <w:sz w:val="14"/>
                          <w:szCs w:val="14"/>
                        </w:rPr>
                        <w:t>Commissioner</w:t>
                      </w:r>
                    </w:p>
                    <w:p w:rsidR="00430926" w:rsidRDefault="00430926" w:rsidP="00FC6B42">
                      <w:pPr>
                        <w:jc w:val="center"/>
                        <w:rPr>
                          <w:rFonts w:ascii="Arial Rounded MT Bold" w:hAnsi="Arial Rounded MT Bold"/>
                          <w:sz w:val="14"/>
                          <w:szCs w:val="14"/>
                        </w:rPr>
                      </w:pPr>
                    </w:p>
                    <w:p w:rsidR="00430926" w:rsidRPr="004813AC" w:rsidRDefault="00430926" w:rsidP="004813AC">
                      <w:pPr>
                        <w:jc w:val="center"/>
                        <w:rPr>
                          <w:rFonts w:ascii="Arial" w:hAnsi="Arial" w:cs="Arial"/>
                          <w:b/>
                          <w:sz w:val="14"/>
                          <w:szCs w:val="14"/>
                        </w:rPr>
                      </w:pPr>
                      <w:r w:rsidRPr="004813AC">
                        <w:rPr>
                          <w:rFonts w:ascii="Arial" w:hAnsi="Arial" w:cs="Arial"/>
                          <w:b/>
                          <w:sz w:val="14"/>
                          <w:szCs w:val="14"/>
                        </w:rPr>
                        <w:t>Tel: 617-624-6000</w:t>
                      </w:r>
                    </w:p>
                    <w:p w:rsidR="00430926" w:rsidRPr="004813AC" w:rsidRDefault="00430926" w:rsidP="004813AC">
                      <w:pPr>
                        <w:jc w:val="center"/>
                        <w:rPr>
                          <w:rFonts w:ascii="Arial" w:hAnsi="Arial" w:cs="Arial"/>
                          <w:b/>
                          <w:sz w:val="14"/>
                          <w:szCs w:val="14"/>
                          <w:lang w:val="fr-FR"/>
                        </w:rPr>
                      </w:pPr>
                      <w:r w:rsidRPr="004813AC">
                        <w:rPr>
                          <w:rFonts w:ascii="Arial" w:hAnsi="Arial" w:cs="Arial"/>
                          <w:b/>
                          <w:sz w:val="14"/>
                          <w:szCs w:val="14"/>
                          <w:lang w:val="fr-FR"/>
                        </w:rPr>
                        <w:t>www.mass.gov/dph</w:t>
                      </w:r>
                    </w:p>
                    <w:p w:rsidR="00430926" w:rsidRPr="00FC6B42" w:rsidRDefault="00430926"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-1699895</wp:posOffset>
                </wp:positionH>
                <wp:positionV relativeFrom="paragraph">
                  <wp:posOffset>539750</wp:posOffset>
                </wp:positionV>
                <wp:extent cx="1572895" cy="802005"/>
                <wp:effectExtent l="0" t="0" r="3175" b="12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0926" w:rsidRDefault="00430926" w:rsidP="00FC6B42">
                            <w:pPr>
                              <w:pStyle w:val="Governor"/>
                              <w:spacing w:after="0"/>
                              <w:rPr>
                                <w:sz w:val="16"/>
                              </w:rPr>
                            </w:pPr>
                          </w:p>
                          <w:p w:rsidR="00430926" w:rsidRDefault="00430926" w:rsidP="00FC6B42">
                            <w:pPr>
                              <w:pStyle w:val="Governor"/>
                              <w:spacing w:after="0"/>
                              <w:rPr>
                                <w:sz w:val="16"/>
                              </w:rPr>
                            </w:pPr>
                            <w:r>
                              <w:rPr>
                                <w:sz w:val="16"/>
                              </w:rPr>
                              <w:t>CHARLES D. BAKER</w:t>
                            </w:r>
                          </w:p>
                          <w:p w:rsidR="00430926" w:rsidRDefault="00430926" w:rsidP="00FC6B42">
                            <w:pPr>
                              <w:pStyle w:val="Governor"/>
                            </w:pPr>
                            <w:r>
                              <w:t>Governor</w:t>
                            </w:r>
                          </w:p>
                          <w:p w:rsidR="00430926" w:rsidRDefault="00430926" w:rsidP="00FC6B42">
                            <w:pPr>
                              <w:pStyle w:val="Governor"/>
                              <w:spacing w:after="0"/>
                              <w:rPr>
                                <w:sz w:val="16"/>
                              </w:rPr>
                            </w:pPr>
                            <w:r>
                              <w:rPr>
                                <w:sz w:val="16"/>
                              </w:rPr>
                              <w:t>KARYN E. POLITO</w:t>
                            </w:r>
                          </w:p>
                          <w:p w:rsidR="00430926" w:rsidRDefault="00430926"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33.8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" stroked="f">
                <v:textbox style="mso-fit-shape-to-text:t">
                  <w:txbxContent>
                    <w:p w:rsidR="00430926" w:rsidRDefault="00430926" w:rsidP="00FC6B42">
                      <w:pPr>
                        <w:pStyle w:val="Governor"/>
                        <w:spacing w:after="0"/>
                        <w:rPr>
                          <w:sz w:val="16"/>
                        </w:rPr>
                      </w:pPr>
                    </w:p>
                    <w:p w:rsidR="00430926" w:rsidRDefault="00430926" w:rsidP="00FC6B42">
                      <w:pPr>
                        <w:pStyle w:val="Governor"/>
                        <w:spacing w:after="0"/>
                        <w:rPr>
                          <w:sz w:val="16"/>
                        </w:rPr>
                      </w:pPr>
                      <w:r>
                        <w:rPr>
                          <w:sz w:val="16"/>
                        </w:rPr>
                        <w:t>CHARLES D. BAKER</w:t>
                      </w:r>
                    </w:p>
                    <w:p w:rsidR="00430926" w:rsidRDefault="00430926" w:rsidP="00FC6B42">
                      <w:pPr>
                        <w:pStyle w:val="Governor"/>
                      </w:pPr>
                      <w:r>
                        <w:t>Governor</w:t>
                      </w:r>
                    </w:p>
                    <w:p w:rsidR="00430926" w:rsidRDefault="00430926" w:rsidP="00FC6B42">
                      <w:pPr>
                        <w:pStyle w:val="Governor"/>
                        <w:spacing w:after="0"/>
                        <w:rPr>
                          <w:sz w:val="16"/>
                        </w:rPr>
                      </w:pPr>
                      <w:r>
                        <w:rPr>
                          <w:sz w:val="16"/>
                        </w:rPr>
                        <w:t>KARYN E. POLITO</w:t>
                      </w:r>
                    </w:p>
                    <w:p w:rsidR="00430926" w:rsidRDefault="00430926" w:rsidP="00FC6B42">
                      <w:pPr>
                        <w:pStyle w:val="Governor"/>
                      </w:pPr>
                      <w:r>
                        <w:t>Lieutenant Governor</w:t>
                      </w:r>
                    </w:p>
                  </w:txbxContent>
                </v:textbox>
              </v:shape>
            </w:pict>
          </mc:Fallback>
        </mc:AlternateContent>
      </w:r>
    </w:p>
    <w:p w:rsidR="00FC6B42" w:rsidRDefault="00FC6B42" w:rsidP="0072610D"/>
    <w:p w:rsidR="00FC6B42" w:rsidRDefault="00FC6B42" w:rsidP="0072610D"/>
    <w:p w:rsidR="00033154" w:rsidRDefault="00033154" w:rsidP="0072610D"/>
    <w:p w:rsidR="00033154" w:rsidRDefault="00033154" w:rsidP="0072610D"/>
    <w:p w:rsidR="00033154" w:rsidRDefault="00033154" w:rsidP="0072610D"/>
    <w:p w:rsidR="00033154" w:rsidRDefault="00033154" w:rsidP="0072610D"/>
    <w:p w:rsidR="00D71664" w:rsidRPr="00750704" w:rsidRDefault="00A17EBD" w:rsidP="00D71664">
      <w:pPr>
        <w:rPr>
          <w:rFonts w:ascii="Garamond" w:hAnsi="Garamond"/>
          <w:szCs w:val="24"/>
        </w:rPr>
      </w:pPr>
      <w:r w:rsidRPr="00A17EBD">
        <w:t>March 25</w:t>
      </w:r>
      <w:r w:rsidR="00F73A73" w:rsidRPr="00A17EBD">
        <w:t>, 201</w:t>
      </w:r>
      <w:r w:rsidR="00F74205" w:rsidRPr="00A17EBD">
        <w:t>9</w:t>
      </w:r>
    </w:p>
    <w:p w:rsidR="00D71664" w:rsidRPr="00750704" w:rsidRDefault="00D71664" w:rsidP="00D71664">
      <w:pPr>
        <w:rPr>
          <w:rFonts w:ascii="Garamond" w:hAnsi="Garamond"/>
          <w:szCs w:val="24"/>
        </w:rPr>
      </w:pPr>
    </w:p>
    <w:p w:rsidR="00D71664" w:rsidRPr="00750704" w:rsidRDefault="00D71664" w:rsidP="00D71664">
      <w:pPr>
        <w:rPr>
          <w:rFonts w:ascii="Garamond" w:hAnsi="Garamond"/>
          <w:szCs w:val="24"/>
        </w:rPr>
      </w:pPr>
      <w:r w:rsidRPr="00750704">
        <w:rPr>
          <w:rFonts w:ascii="Garamond" w:hAnsi="Garamond"/>
          <w:szCs w:val="24"/>
        </w:rPr>
        <w:t>Dear Friend of Public Health</w:t>
      </w:r>
      <w:r>
        <w:rPr>
          <w:rFonts w:ascii="Garamond" w:hAnsi="Garamond"/>
          <w:szCs w:val="24"/>
        </w:rPr>
        <w:t>,</w:t>
      </w:r>
    </w:p>
    <w:p w:rsidR="00D71664" w:rsidRPr="00750704" w:rsidRDefault="00D71664" w:rsidP="00D71664">
      <w:pPr>
        <w:rPr>
          <w:rFonts w:ascii="Garamond" w:hAnsi="Garamond"/>
          <w:szCs w:val="24"/>
        </w:rPr>
      </w:pPr>
    </w:p>
    <w:p w:rsidR="00D71664" w:rsidRPr="00750704" w:rsidRDefault="00D71664" w:rsidP="00D71664">
      <w:pPr>
        <w:jc w:val="both"/>
        <w:rPr>
          <w:rFonts w:ascii="Garamond" w:hAnsi="Garamond"/>
          <w:szCs w:val="24"/>
        </w:rPr>
      </w:pPr>
      <w:r w:rsidRPr="00750704">
        <w:rPr>
          <w:rFonts w:ascii="Garamond" w:hAnsi="Garamond"/>
          <w:szCs w:val="24"/>
        </w:rPr>
        <w:t xml:space="preserve">The Department of Public Health </w:t>
      </w:r>
      <w:r w:rsidR="00306775">
        <w:rPr>
          <w:rFonts w:ascii="Garamond" w:hAnsi="Garamond"/>
          <w:szCs w:val="24"/>
        </w:rPr>
        <w:t xml:space="preserve">and the Preventive Health and Health Services Block Grant Advisory Committee </w:t>
      </w:r>
      <w:r w:rsidR="00417014">
        <w:rPr>
          <w:rFonts w:ascii="Garamond" w:hAnsi="Garamond"/>
          <w:szCs w:val="24"/>
        </w:rPr>
        <w:t>are</w:t>
      </w:r>
      <w:r w:rsidRPr="00750704">
        <w:rPr>
          <w:rFonts w:ascii="Garamond" w:hAnsi="Garamond"/>
          <w:szCs w:val="24"/>
        </w:rPr>
        <w:t xml:space="preserve"> seeking public comment for the </w:t>
      </w:r>
      <w:r>
        <w:rPr>
          <w:rFonts w:ascii="Garamond" w:hAnsi="Garamond"/>
          <w:szCs w:val="24"/>
        </w:rPr>
        <w:t xml:space="preserve">priorities </w:t>
      </w:r>
      <w:r w:rsidRPr="00750704">
        <w:rPr>
          <w:rFonts w:ascii="Garamond" w:hAnsi="Garamond"/>
          <w:szCs w:val="24"/>
        </w:rPr>
        <w:t xml:space="preserve">for the </w:t>
      </w:r>
      <w:r>
        <w:rPr>
          <w:rFonts w:ascii="Garamond" w:hAnsi="Garamond"/>
          <w:szCs w:val="24"/>
        </w:rPr>
        <w:t xml:space="preserve">Preventive Health and </w:t>
      </w:r>
      <w:r w:rsidR="006E4E3F">
        <w:rPr>
          <w:rFonts w:ascii="Garamond" w:hAnsi="Garamond"/>
          <w:szCs w:val="24"/>
        </w:rPr>
        <w:t xml:space="preserve">Health </w:t>
      </w:r>
      <w:r>
        <w:rPr>
          <w:rFonts w:ascii="Garamond" w:hAnsi="Garamond"/>
          <w:szCs w:val="24"/>
        </w:rPr>
        <w:t>Services Block Grant</w:t>
      </w:r>
      <w:r w:rsidRPr="00750704">
        <w:rPr>
          <w:rFonts w:ascii="Garamond" w:hAnsi="Garamond"/>
          <w:szCs w:val="24"/>
        </w:rPr>
        <w:t>.</w:t>
      </w:r>
    </w:p>
    <w:p w:rsidR="00D71664" w:rsidRPr="00750704" w:rsidRDefault="00D71664" w:rsidP="00B8005B">
      <w:pPr>
        <w:tabs>
          <w:tab w:val="left" w:pos="2520"/>
        </w:tabs>
        <w:ind w:left="720"/>
        <w:jc w:val="both"/>
        <w:rPr>
          <w:rFonts w:ascii="Garamond" w:hAnsi="Garamond"/>
          <w:szCs w:val="24"/>
        </w:rPr>
      </w:pPr>
    </w:p>
    <w:p w:rsidR="00D71664" w:rsidRPr="00750704" w:rsidRDefault="00D71664" w:rsidP="00D71664">
      <w:pPr>
        <w:jc w:val="both"/>
        <w:rPr>
          <w:rFonts w:ascii="Garamond" w:hAnsi="Garamond"/>
          <w:szCs w:val="24"/>
        </w:rPr>
      </w:pPr>
      <w:r w:rsidRPr="00750704">
        <w:rPr>
          <w:rFonts w:ascii="Garamond" w:hAnsi="Garamond"/>
          <w:szCs w:val="24"/>
        </w:rPr>
        <w:t xml:space="preserve">For your information and use in thinking ahead, enclosed you will find a </w:t>
      </w:r>
      <w:r>
        <w:rPr>
          <w:rFonts w:ascii="Garamond" w:hAnsi="Garamond"/>
          <w:szCs w:val="24"/>
        </w:rPr>
        <w:t xml:space="preserve">Preventive Health and </w:t>
      </w:r>
      <w:r w:rsidR="006E4E3F">
        <w:rPr>
          <w:rFonts w:ascii="Garamond" w:hAnsi="Garamond"/>
          <w:szCs w:val="24"/>
        </w:rPr>
        <w:t xml:space="preserve">Health </w:t>
      </w:r>
      <w:r>
        <w:rPr>
          <w:rFonts w:ascii="Garamond" w:hAnsi="Garamond"/>
          <w:szCs w:val="24"/>
        </w:rPr>
        <w:t>Services Block Grant</w:t>
      </w:r>
      <w:r w:rsidRPr="00750704">
        <w:rPr>
          <w:rFonts w:ascii="Garamond" w:hAnsi="Garamond"/>
          <w:szCs w:val="24"/>
        </w:rPr>
        <w:t xml:space="preserve"> summary, which includes </w:t>
      </w:r>
      <w:r>
        <w:rPr>
          <w:rFonts w:ascii="Garamond" w:hAnsi="Garamond"/>
          <w:szCs w:val="24"/>
        </w:rPr>
        <w:t>federal fiscal year 201</w:t>
      </w:r>
      <w:r w:rsidR="00F74205">
        <w:rPr>
          <w:rFonts w:ascii="Garamond" w:hAnsi="Garamond"/>
          <w:szCs w:val="24"/>
        </w:rPr>
        <w:t>9</w:t>
      </w:r>
      <w:r w:rsidRPr="00750704">
        <w:rPr>
          <w:rFonts w:ascii="Garamond" w:hAnsi="Garamond"/>
          <w:szCs w:val="24"/>
        </w:rPr>
        <w:t xml:space="preserve"> program priorities. </w:t>
      </w:r>
    </w:p>
    <w:p w:rsidR="00D71664" w:rsidRPr="00750704" w:rsidRDefault="00D71664" w:rsidP="00D71664">
      <w:pPr>
        <w:jc w:val="both"/>
        <w:rPr>
          <w:rFonts w:ascii="Garamond" w:hAnsi="Garamond"/>
          <w:szCs w:val="24"/>
        </w:rPr>
      </w:pPr>
    </w:p>
    <w:p w:rsidR="00D71664" w:rsidRPr="00A17EBD" w:rsidRDefault="00D71664" w:rsidP="00A17EBD">
      <w:pPr>
        <w:rPr>
          <w:rFonts w:ascii="Calibri" w:hAnsi="Calibri"/>
          <w:color w:val="212121"/>
          <w:sz w:val="22"/>
          <w:szCs w:val="22"/>
        </w:rPr>
      </w:pPr>
      <w:r w:rsidRPr="00A17EBD">
        <w:rPr>
          <w:rFonts w:ascii="Garamond" w:hAnsi="Garamond"/>
          <w:szCs w:val="24"/>
        </w:rPr>
        <w:t xml:space="preserve">We have scheduled an open meeting on </w:t>
      </w:r>
      <w:r w:rsidR="00A17EBD" w:rsidRPr="00A17EBD">
        <w:rPr>
          <w:rFonts w:ascii="Garamond" w:hAnsi="Garamond"/>
          <w:szCs w:val="24"/>
        </w:rPr>
        <w:t>April 2</w:t>
      </w:r>
      <w:r w:rsidR="00F73A73" w:rsidRPr="00A17EBD">
        <w:rPr>
          <w:rFonts w:ascii="Garamond" w:hAnsi="Garamond"/>
          <w:szCs w:val="24"/>
        </w:rPr>
        <w:t>, 201</w:t>
      </w:r>
      <w:r w:rsidR="00F74205" w:rsidRPr="00A17EBD">
        <w:rPr>
          <w:rFonts w:ascii="Garamond" w:hAnsi="Garamond"/>
          <w:szCs w:val="24"/>
        </w:rPr>
        <w:t>9</w:t>
      </w:r>
      <w:r w:rsidRPr="00A17EBD">
        <w:rPr>
          <w:rFonts w:ascii="Garamond" w:hAnsi="Garamond"/>
          <w:szCs w:val="24"/>
        </w:rPr>
        <w:t xml:space="preserve"> from </w:t>
      </w:r>
      <w:r w:rsidR="00433EDC">
        <w:rPr>
          <w:rFonts w:ascii="Garamond" w:hAnsi="Garamond"/>
          <w:szCs w:val="24"/>
        </w:rPr>
        <w:t>3:30</w:t>
      </w:r>
      <w:r w:rsidRPr="00A17EBD">
        <w:rPr>
          <w:rFonts w:ascii="Garamond" w:hAnsi="Garamond"/>
          <w:szCs w:val="24"/>
        </w:rPr>
        <w:t xml:space="preserve"> PM – </w:t>
      </w:r>
      <w:r w:rsidR="00A17EBD" w:rsidRPr="00A17EBD">
        <w:rPr>
          <w:rFonts w:ascii="Garamond" w:hAnsi="Garamond"/>
          <w:szCs w:val="24"/>
        </w:rPr>
        <w:t>4:</w:t>
      </w:r>
      <w:r w:rsidR="00433EDC">
        <w:rPr>
          <w:rFonts w:ascii="Garamond" w:hAnsi="Garamond"/>
          <w:szCs w:val="24"/>
        </w:rPr>
        <w:t>0</w:t>
      </w:r>
      <w:r w:rsidR="00074E99" w:rsidRPr="00A17EBD">
        <w:rPr>
          <w:rFonts w:ascii="Garamond" w:hAnsi="Garamond"/>
          <w:szCs w:val="24"/>
        </w:rPr>
        <w:t>0</w:t>
      </w:r>
      <w:r w:rsidRPr="00A17EBD">
        <w:rPr>
          <w:rFonts w:ascii="Garamond" w:hAnsi="Garamond"/>
          <w:szCs w:val="24"/>
        </w:rPr>
        <w:t xml:space="preserve"> PM</w:t>
      </w:r>
      <w:r w:rsidR="00B529A3">
        <w:rPr>
          <w:rFonts w:ascii="Garamond" w:hAnsi="Garamond"/>
          <w:szCs w:val="24"/>
        </w:rPr>
        <w:t xml:space="preserve"> </w:t>
      </w:r>
      <w:r w:rsidR="00B529A3" w:rsidRPr="00B529A3">
        <w:rPr>
          <w:rFonts w:ascii="Garamond" w:hAnsi="Garamond"/>
          <w:szCs w:val="24"/>
        </w:rPr>
        <w:t xml:space="preserve">following the conclusion of the Ounce of Prevention Conference </w:t>
      </w:r>
      <w:r w:rsidRPr="00A17EBD">
        <w:rPr>
          <w:rFonts w:ascii="Garamond" w:hAnsi="Garamond"/>
          <w:szCs w:val="24"/>
        </w:rPr>
        <w:t>in</w:t>
      </w:r>
      <w:r w:rsidR="00074E99" w:rsidRPr="00A17EBD">
        <w:rPr>
          <w:rFonts w:ascii="Garamond" w:hAnsi="Garamond"/>
          <w:szCs w:val="24"/>
        </w:rPr>
        <w:t xml:space="preserve"> the </w:t>
      </w:r>
      <w:r w:rsidR="00A17EBD" w:rsidRPr="00B529A3">
        <w:rPr>
          <w:rFonts w:ascii="Garamond" w:hAnsi="Garamond"/>
          <w:szCs w:val="24"/>
        </w:rPr>
        <w:t xml:space="preserve">Meeting Room A, </w:t>
      </w:r>
      <w:r w:rsidR="00A17EBD" w:rsidRPr="00A17EBD">
        <w:rPr>
          <w:rFonts w:ascii="Garamond" w:hAnsi="Garamond"/>
          <w:szCs w:val="24"/>
        </w:rPr>
        <w:t xml:space="preserve">DCU Center, </w:t>
      </w:r>
      <w:r w:rsidRPr="00A17EBD">
        <w:rPr>
          <w:rFonts w:ascii="Garamond" w:hAnsi="Garamond"/>
          <w:szCs w:val="24"/>
        </w:rPr>
        <w:t xml:space="preserve">50 </w:t>
      </w:r>
      <w:r w:rsidR="00A17EBD" w:rsidRPr="00A17EBD">
        <w:rPr>
          <w:rFonts w:ascii="Garamond" w:hAnsi="Garamond"/>
          <w:szCs w:val="24"/>
        </w:rPr>
        <w:t xml:space="preserve">Foster </w:t>
      </w:r>
      <w:r w:rsidRPr="00A17EBD">
        <w:rPr>
          <w:rFonts w:ascii="Garamond" w:hAnsi="Garamond"/>
          <w:szCs w:val="24"/>
        </w:rPr>
        <w:t xml:space="preserve">Street, </w:t>
      </w:r>
      <w:r w:rsidR="00A17EBD" w:rsidRPr="00A17EBD">
        <w:rPr>
          <w:rFonts w:ascii="Garamond" w:hAnsi="Garamond"/>
          <w:szCs w:val="24"/>
        </w:rPr>
        <w:t>Worcester, MA, 0</w:t>
      </w:r>
      <w:r w:rsidRPr="00A17EBD">
        <w:rPr>
          <w:rFonts w:ascii="Garamond" w:hAnsi="Garamond"/>
          <w:szCs w:val="24"/>
        </w:rPr>
        <w:t>1</w:t>
      </w:r>
      <w:r w:rsidR="00A17EBD" w:rsidRPr="00A17EBD">
        <w:rPr>
          <w:rFonts w:ascii="Garamond" w:hAnsi="Garamond"/>
          <w:szCs w:val="24"/>
        </w:rPr>
        <w:t>6</w:t>
      </w:r>
      <w:r w:rsidRPr="00A17EBD">
        <w:rPr>
          <w:rFonts w:ascii="Garamond" w:hAnsi="Garamond"/>
          <w:szCs w:val="24"/>
        </w:rPr>
        <w:t>08</w:t>
      </w:r>
      <w:r w:rsidR="00030CF8" w:rsidRPr="00750704">
        <w:rPr>
          <w:rFonts w:ascii="Garamond" w:hAnsi="Garamond"/>
          <w:szCs w:val="24"/>
        </w:rPr>
        <w:t xml:space="preserve">. </w:t>
      </w:r>
      <w:r w:rsidRPr="00750704">
        <w:rPr>
          <w:rFonts w:ascii="Garamond" w:hAnsi="Garamond"/>
          <w:szCs w:val="24"/>
        </w:rPr>
        <w:t>Written comments can also be made to:</w:t>
      </w:r>
    </w:p>
    <w:p w:rsidR="00D71664" w:rsidRPr="00750704" w:rsidRDefault="00D71664" w:rsidP="00D71664">
      <w:pPr>
        <w:rPr>
          <w:rFonts w:ascii="Garamond" w:hAnsi="Garamond"/>
          <w:szCs w:val="24"/>
        </w:rPr>
      </w:pPr>
    </w:p>
    <w:p w:rsidR="00433EDC" w:rsidRDefault="00A17EBD" w:rsidP="00F74205">
      <w:pPr>
        <w:rPr>
          <w:rFonts w:ascii="Garamond" w:hAnsi="Garamond"/>
          <w:szCs w:val="24"/>
        </w:rPr>
      </w:pPr>
      <w:r>
        <w:rPr>
          <w:rFonts w:ascii="Garamond" w:hAnsi="Garamond"/>
          <w:szCs w:val="24"/>
        </w:rPr>
        <w:t>Elizabeth Barry</w:t>
      </w:r>
    </w:p>
    <w:p w:rsidR="00D71664" w:rsidRPr="00750704" w:rsidRDefault="00433EDC" w:rsidP="00F74205">
      <w:pPr>
        <w:rPr>
          <w:rFonts w:ascii="Garamond" w:hAnsi="Garamond"/>
          <w:szCs w:val="24"/>
        </w:rPr>
      </w:pPr>
      <w:r>
        <w:rPr>
          <w:rFonts w:ascii="Garamond" w:hAnsi="Garamond"/>
          <w:szCs w:val="24"/>
        </w:rPr>
        <w:t>Deputy Director</w:t>
      </w:r>
      <w:r w:rsidR="00D71664">
        <w:rPr>
          <w:rFonts w:ascii="Garamond" w:hAnsi="Garamond"/>
          <w:szCs w:val="24"/>
        </w:rPr>
        <w:t xml:space="preserve"> </w:t>
      </w:r>
    </w:p>
    <w:p w:rsidR="00D71664" w:rsidRPr="00750704" w:rsidRDefault="00D71664" w:rsidP="00D71664">
      <w:pPr>
        <w:rPr>
          <w:rFonts w:ascii="Garamond" w:hAnsi="Garamond"/>
          <w:szCs w:val="24"/>
        </w:rPr>
      </w:pPr>
      <w:r w:rsidRPr="00750704">
        <w:rPr>
          <w:rFonts w:ascii="Garamond" w:hAnsi="Garamond"/>
          <w:szCs w:val="24"/>
        </w:rPr>
        <w:t xml:space="preserve">Bureau of </w:t>
      </w:r>
      <w:r>
        <w:rPr>
          <w:rFonts w:ascii="Garamond" w:hAnsi="Garamond"/>
          <w:szCs w:val="24"/>
        </w:rPr>
        <w:t>Community Health &amp; Prevention</w:t>
      </w:r>
    </w:p>
    <w:p w:rsidR="00D71664" w:rsidRPr="00750704" w:rsidRDefault="00F74205" w:rsidP="00D71664">
      <w:pPr>
        <w:rPr>
          <w:rFonts w:ascii="Garamond" w:hAnsi="Garamond"/>
          <w:szCs w:val="24"/>
        </w:rPr>
      </w:pPr>
      <w:r>
        <w:rPr>
          <w:rFonts w:ascii="Garamond" w:hAnsi="Garamond"/>
          <w:szCs w:val="24"/>
        </w:rPr>
        <w:t>250 Washington Street, Floor 5</w:t>
      </w:r>
    </w:p>
    <w:p w:rsidR="00D71664" w:rsidRPr="00750704" w:rsidRDefault="00F74205" w:rsidP="00D71664">
      <w:pPr>
        <w:rPr>
          <w:rFonts w:ascii="Garamond" w:hAnsi="Garamond"/>
          <w:szCs w:val="24"/>
        </w:rPr>
      </w:pPr>
      <w:r>
        <w:rPr>
          <w:rFonts w:ascii="Garamond" w:hAnsi="Garamond"/>
          <w:szCs w:val="24"/>
        </w:rPr>
        <w:t xml:space="preserve">Boston, MA </w:t>
      </w:r>
      <w:r w:rsidR="00F73A73">
        <w:rPr>
          <w:rFonts w:ascii="Garamond" w:hAnsi="Garamond"/>
          <w:szCs w:val="24"/>
        </w:rPr>
        <w:t>0</w:t>
      </w:r>
      <w:r>
        <w:rPr>
          <w:rFonts w:ascii="Garamond" w:hAnsi="Garamond"/>
          <w:szCs w:val="24"/>
        </w:rPr>
        <w:t>2108</w:t>
      </w:r>
    </w:p>
    <w:p w:rsidR="00D71664" w:rsidRPr="00750704" w:rsidRDefault="00D71664" w:rsidP="00D71664">
      <w:pPr>
        <w:rPr>
          <w:rFonts w:ascii="Garamond" w:hAnsi="Garamond"/>
          <w:szCs w:val="24"/>
        </w:rPr>
      </w:pPr>
    </w:p>
    <w:p w:rsidR="00D71664" w:rsidRPr="00750704" w:rsidRDefault="00D71664" w:rsidP="00D71664">
      <w:pPr>
        <w:rPr>
          <w:rFonts w:ascii="Garamond" w:hAnsi="Garamond"/>
          <w:szCs w:val="24"/>
        </w:rPr>
      </w:pPr>
      <w:r w:rsidRPr="00750704">
        <w:rPr>
          <w:rFonts w:ascii="Garamond" w:hAnsi="Garamond"/>
          <w:szCs w:val="24"/>
        </w:rPr>
        <w:t>Email</w:t>
      </w:r>
      <w:r>
        <w:rPr>
          <w:rFonts w:ascii="Garamond" w:hAnsi="Garamond"/>
          <w:szCs w:val="24"/>
        </w:rPr>
        <w:t xml:space="preserve">:  </w:t>
      </w:r>
      <w:r w:rsidR="00A17EBD">
        <w:rPr>
          <w:rFonts w:ascii="Garamond" w:hAnsi="Garamond"/>
          <w:szCs w:val="24"/>
        </w:rPr>
        <w:t>Elizabeth.Barry@MassMail.State.MA.US</w:t>
      </w:r>
    </w:p>
    <w:p w:rsidR="00D71664" w:rsidRPr="00750704" w:rsidRDefault="00D71664" w:rsidP="00D71664">
      <w:pPr>
        <w:rPr>
          <w:rFonts w:ascii="Garamond" w:hAnsi="Garamond"/>
          <w:szCs w:val="24"/>
        </w:rPr>
      </w:pPr>
    </w:p>
    <w:p w:rsidR="00D71664" w:rsidRPr="00750704" w:rsidRDefault="00D71664" w:rsidP="00D71664">
      <w:pPr>
        <w:jc w:val="both"/>
        <w:rPr>
          <w:rFonts w:ascii="Garamond" w:hAnsi="Garamond"/>
          <w:szCs w:val="24"/>
        </w:rPr>
      </w:pPr>
      <w:r w:rsidRPr="00750704">
        <w:rPr>
          <w:rFonts w:ascii="Garamond" w:hAnsi="Garamond"/>
          <w:szCs w:val="24"/>
        </w:rPr>
        <w:t xml:space="preserve">This hearing provides a forum for </w:t>
      </w:r>
      <w:r>
        <w:rPr>
          <w:rFonts w:ascii="Garamond" w:hAnsi="Garamond"/>
          <w:szCs w:val="24"/>
        </w:rPr>
        <w:t>Preventive Health and Health Services Block Grant funded agencies</w:t>
      </w:r>
      <w:r w:rsidRPr="00750704">
        <w:rPr>
          <w:rFonts w:ascii="Garamond" w:hAnsi="Garamond"/>
          <w:szCs w:val="24"/>
        </w:rPr>
        <w:t xml:space="preserve"> as well as other public health professionals and consumers to </w:t>
      </w:r>
      <w:r>
        <w:rPr>
          <w:rFonts w:ascii="Garamond" w:hAnsi="Garamond"/>
          <w:szCs w:val="24"/>
        </w:rPr>
        <w:t>share their thoughts</w:t>
      </w:r>
      <w:r w:rsidRPr="00750704">
        <w:rPr>
          <w:rFonts w:ascii="Garamond" w:hAnsi="Garamond"/>
          <w:szCs w:val="24"/>
        </w:rPr>
        <w:t xml:space="preserve"> </w:t>
      </w:r>
      <w:r>
        <w:rPr>
          <w:rFonts w:ascii="Garamond" w:hAnsi="Garamond"/>
          <w:szCs w:val="24"/>
        </w:rPr>
        <w:t>with</w:t>
      </w:r>
      <w:r w:rsidRPr="00750704">
        <w:rPr>
          <w:rFonts w:ascii="Garamond" w:hAnsi="Garamond"/>
          <w:szCs w:val="24"/>
        </w:rPr>
        <w:t xml:space="preserve"> the Department concerning Program priorities.  I encourage you to participate </w:t>
      </w:r>
      <w:r>
        <w:rPr>
          <w:rFonts w:ascii="Garamond" w:hAnsi="Garamond"/>
          <w:szCs w:val="24"/>
        </w:rPr>
        <w:t xml:space="preserve">on </w:t>
      </w:r>
      <w:r w:rsidR="00A17EBD">
        <w:rPr>
          <w:rFonts w:ascii="Garamond" w:hAnsi="Garamond"/>
          <w:szCs w:val="24"/>
        </w:rPr>
        <w:t>April 2, 2019</w:t>
      </w:r>
      <w:r w:rsidRPr="00750704">
        <w:rPr>
          <w:rFonts w:ascii="Garamond" w:hAnsi="Garamond"/>
          <w:szCs w:val="24"/>
        </w:rPr>
        <w:t>.</w:t>
      </w:r>
    </w:p>
    <w:p w:rsidR="00D71664" w:rsidRPr="00750704" w:rsidRDefault="00D71664" w:rsidP="00D71664">
      <w:pPr>
        <w:jc w:val="both"/>
        <w:rPr>
          <w:rFonts w:ascii="Garamond" w:hAnsi="Garamond"/>
          <w:szCs w:val="24"/>
        </w:rPr>
      </w:pPr>
    </w:p>
    <w:p w:rsidR="00D71664" w:rsidRPr="00750704" w:rsidRDefault="00D71664" w:rsidP="00D71664">
      <w:pPr>
        <w:jc w:val="both"/>
        <w:rPr>
          <w:rFonts w:ascii="Garamond" w:hAnsi="Garamond"/>
          <w:szCs w:val="24"/>
        </w:rPr>
      </w:pPr>
      <w:r w:rsidRPr="00750704">
        <w:rPr>
          <w:rFonts w:ascii="Garamond" w:hAnsi="Garamond"/>
          <w:szCs w:val="24"/>
        </w:rPr>
        <w:t>If you have any questions about the hearing, you may contact me by email (see above). Thank you.</w:t>
      </w:r>
    </w:p>
    <w:p w:rsidR="00D71664" w:rsidRPr="00750704" w:rsidRDefault="00D71664" w:rsidP="00D71664">
      <w:pPr>
        <w:rPr>
          <w:rFonts w:ascii="Garamond" w:hAnsi="Garamond"/>
          <w:szCs w:val="24"/>
        </w:rPr>
      </w:pPr>
    </w:p>
    <w:p w:rsidR="00D71664" w:rsidRDefault="00D71664" w:rsidP="00D71664">
      <w:pPr>
        <w:rPr>
          <w:rFonts w:ascii="Garamond" w:hAnsi="Garamond"/>
          <w:szCs w:val="24"/>
        </w:rPr>
      </w:pPr>
      <w:r w:rsidRPr="00750704">
        <w:rPr>
          <w:rFonts w:ascii="Garamond" w:hAnsi="Garamond"/>
          <w:szCs w:val="24"/>
        </w:rPr>
        <w:t>Sincerely,</w:t>
      </w:r>
    </w:p>
    <w:p w:rsidR="00D71664" w:rsidRDefault="00D71664" w:rsidP="00D71664">
      <w:pPr>
        <w:rPr>
          <w:rFonts w:ascii="Garamond" w:hAnsi="Garamond"/>
          <w:szCs w:val="24"/>
        </w:rPr>
      </w:pPr>
    </w:p>
    <w:p w:rsidR="00433EDC" w:rsidRDefault="00433EDC" w:rsidP="00D71664">
      <w:pPr>
        <w:rPr>
          <w:rFonts w:ascii="Garamond" w:hAnsi="Garamond"/>
          <w:szCs w:val="24"/>
        </w:rPr>
      </w:pPr>
    </w:p>
    <w:p w:rsidR="00433EDC" w:rsidRDefault="00433EDC" w:rsidP="00D71664">
      <w:pPr>
        <w:rPr>
          <w:rFonts w:ascii="Garamond" w:hAnsi="Garamond"/>
          <w:szCs w:val="24"/>
        </w:rPr>
      </w:pPr>
    </w:p>
    <w:p w:rsidR="00D71664" w:rsidRDefault="00430926" w:rsidP="00D71664">
      <w:pPr>
        <w:rPr>
          <w:rFonts w:ascii="Garamond" w:hAnsi="Garamond"/>
          <w:szCs w:val="24"/>
        </w:rPr>
      </w:pPr>
      <w:r>
        <w:rPr>
          <w:rFonts w:ascii="Garamond" w:hAnsi="Garamond"/>
          <w:szCs w:val="24"/>
        </w:rPr>
        <w:t xml:space="preserve">Elizabeth Barry </w:t>
      </w:r>
    </w:p>
    <w:p w:rsidR="00430926" w:rsidRPr="00750704" w:rsidRDefault="00433EDC" w:rsidP="00430926">
      <w:pPr>
        <w:rPr>
          <w:rFonts w:ascii="Garamond" w:hAnsi="Garamond"/>
          <w:szCs w:val="24"/>
        </w:rPr>
      </w:pPr>
      <w:r>
        <w:rPr>
          <w:rFonts w:ascii="Garamond" w:hAnsi="Garamond"/>
          <w:szCs w:val="24"/>
        </w:rPr>
        <w:t xml:space="preserve">Deputy </w:t>
      </w:r>
      <w:r w:rsidR="00430926">
        <w:rPr>
          <w:rFonts w:ascii="Garamond" w:hAnsi="Garamond"/>
          <w:szCs w:val="24"/>
        </w:rPr>
        <w:t xml:space="preserve">Director, </w:t>
      </w:r>
      <w:r w:rsidR="00430926" w:rsidRPr="00750704">
        <w:rPr>
          <w:rFonts w:ascii="Garamond" w:hAnsi="Garamond"/>
          <w:szCs w:val="24"/>
        </w:rPr>
        <w:t xml:space="preserve">Bureau of </w:t>
      </w:r>
      <w:r w:rsidR="00430926">
        <w:rPr>
          <w:rFonts w:ascii="Garamond" w:hAnsi="Garamond"/>
          <w:szCs w:val="24"/>
        </w:rPr>
        <w:t>Community Health &amp; Prevention</w:t>
      </w:r>
    </w:p>
    <w:p w:rsidR="00D71664" w:rsidRDefault="00D71664" w:rsidP="00D71664">
      <w:pPr>
        <w:rPr>
          <w:sz w:val="16"/>
        </w:rPr>
      </w:pPr>
      <w:r>
        <w:rPr>
          <w:rFonts w:ascii="Garamond" w:hAnsi="Garamond"/>
          <w:szCs w:val="24"/>
        </w:rPr>
        <w:t>Preventive Health &amp; Health Services Block Grant Program</w:t>
      </w:r>
      <w:r>
        <w:rPr>
          <w:sz w:val="16"/>
        </w:rPr>
        <w:tab/>
      </w:r>
    </w:p>
    <w:p w:rsidR="00F37894" w:rsidRDefault="00F37894" w:rsidP="00D71664">
      <w:pPr>
        <w:pStyle w:val="P"/>
        <w:spacing w:before="0" w:after="0"/>
        <w:rPr>
          <w:sz w:val="16"/>
        </w:rPr>
      </w:pPr>
    </w:p>
    <w:p w:rsidR="00D71664" w:rsidRDefault="00F37894" w:rsidP="00D71664">
      <w:pPr>
        <w:pStyle w:val="P"/>
        <w:spacing w:before="0" w:after="0"/>
        <w:rPr>
          <w:rFonts w:ascii="Garamond" w:eastAsia="Times New Roman" w:hAnsi="Garamond" w:cs="Times New Roman"/>
          <w:sz w:val="24"/>
          <w:szCs w:val="24"/>
          <w:shd w:val="clear" w:color="auto" w:fill="auto"/>
        </w:rPr>
      </w:pPr>
      <w:r w:rsidRPr="00F37894">
        <w:rPr>
          <w:rFonts w:ascii="Garamond" w:eastAsia="Times New Roman" w:hAnsi="Garamond" w:cs="Times New Roman"/>
          <w:sz w:val="24"/>
          <w:szCs w:val="24"/>
          <w:shd w:val="clear" w:color="auto" w:fill="auto"/>
        </w:rPr>
        <w:t>Enclosure (1)</w:t>
      </w:r>
      <w:r w:rsidR="00D71664">
        <w:rPr>
          <w:sz w:val="16"/>
        </w:rPr>
        <w:br w:type="page"/>
      </w:r>
      <w:r w:rsidR="00D71664" w:rsidRPr="000424EE">
        <w:rPr>
          <w:rFonts w:ascii="Garamond" w:eastAsia="Times New Roman" w:hAnsi="Garamond" w:cs="Times New Roman"/>
          <w:sz w:val="24"/>
          <w:szCs w:val="24"/>
          <w:shd w:val="clear" w:color="auto" w:fill="auto"/>
        </w:rPr>
        <w:lastRenderedPageBreak/>
        <w:t>The Preventive Health and H</w:t>
      </w:r>
      <w:r w:rsidR="00B234A4">
        <w:rPr>
          <w:rFonts w:ascii="Garamond" w:eastAsia="Times New Roman" w:hAnsi="Garamond" w:cs="Times New Roman"/>
          <w:sz w:val="24"/>
          <w:szCs w:val="24"/>
          <w:shd w:val="clear" w:color="auto" w:fill="auto"/>
        </w:rPr>
        <w:t xml:space="preserve">ealth </w:t>
      </w:r>
      <w:r w:rsidR="00D71664" w:rsidRPr="000424EE">
        <w:rPr>
          <w:rFonts w:ascii="Garamond" w:eastAsia="Times New Roman" w:hAnsi="Garamond" w:cs="Times New Roman"/>
          <w:sz w:val="24"/>
          <w:szCs w:val="24"/>
          <w:shd w:val="clear" w:color="auto" w:fill="auto"/>
        </w:rPr>
        <w:t>Services Block Grant was established</w:t>
      </w:r>
      <w:r w:rsidR="00D71664">
        <w:rPr>
          <w:rFonts w:ascii="Garamond" w:eastAsia="Times New Roman" w:hAnsi="Garamond" w:cs="Times New Roman"/>
          <w:sz w:val="24"/>
          <w:szCs w:val="24"/>
          <w:shd w:val="clear" w:color="auto" w:fill="auto"/>
        </w:rPr>
        <w:t xml:space="preserve"> in 1981 as a flexible way for s</w:t>
      </w:r>
      <w:r w:rsidR="00D71664" w:rsidRPr="000424EE">
        <w:rPr>
          <w:rFonts w:ascii="Garamond" w:eastAsia="Times New Roman" w:hAnsi="Garamond" w:cs="Times New Roman"/>
          <w:sz w:val="24"/>
          <w:szCs w:val="24"/>
          <w:shd w:val="clear" w:color="auto" w:fill="auto"/>
        </w:rPr>
        <w:t>tates to address priority health concerns focused on health</w:t>
      </w:r>
      <w:r w:rsidR="00FD102F">
        <w:rPr>
          <w:rFonts w:ascii="Garamond" w:eastAsia="Times New Roman" w:hAnsi="Garamond" w:cs="Times New Roman"/>
          <w:sz w:val="24"/>
          <w:szCs w:val="24"/>
          <w:shd w:val="clear" w:color="auto" w:fill="auto"/>
        </w:rPr>
        <w:t>y</w:t>
      </w:r>
      <w:r w:rsidR="00D71664" w:rsidRPr="000424EE">
        <w:rPr>
          <w:rFonts w:ascii="Garamond" w:eastAsia="Times New Roman" w:hAnsi="Garamond" w:cs="Times New Roman"/>
          <w:sz w:val="24"/>
          <w:szCs w:val="24"/>
          <w:shd w:val="clear" w:color="auto" w:fill="auto"/>
        </w:rPr>
        <w:t xml:space="preserve"> people objectives and prevention initiatives.  The grant has been a key mechanism utilized by Massachusetts to achieve the three Public Health Core Functions:  Assessment, Policy</w:t>
      </w:r>
      <w:r w:rsidR="00FD102F">
        <w:rPr>
          <w:rFonts w:ascii="Garamond" w:eastAsia="Times New Roman" w:hAnsi="Garamond" w:cs="Times New Roman"/>
          <w:sz w:val="24"/>
          <w:szCs w:val="24"/>
          <w:shd w:val="clear" w:color="auto" w:fill="auto"/>
        </w:rPr>
        <w:t>,</w:t>
      </w:r>
      <w:r w:rsidR="00D71664" w:rsidRPr="000424EE">
        <w:rPr>
          <w:rFonts w:ascii="Garamond" w:eastAsia="Times New Roman" w:hAnsi="Garamond" w:cs="Times New Roman"/>
          <w:sz w:val="24"/>
          <w:szCs w:val="24"/>
          <w:shd w:val="clear" w:color="auto" w:fill="auto"/>
        </w:rPr>
        <w:t xml:space="preserve"> and Assurance.  The Block Grant assures the infrastructure is in place both at the state and community level to address the ten Essential Public Health Services.  These funds are the foundation upon which other services and initiatives are built. This funding, integrated with both state and other federal funding, assures that Massachusetts can continue to address the disparities which exist in health outcomes and maintain core public health activities such as assessment and sanitation.</w:t>
      </w:r>
    </w:p>
    <w:p w:rsidR="00055EDA" w:rsidRDefault="00055EDA" w:rsidP="00D71664">
      <w:pPr>
        <w:pStyle w:val="P"/>
        <w:spacing w:before="0" w:after="0"/>
        <w:rPr>
          <w:rFonts w:ascii="Garamond" w:eastAsia="Times New Roman" w:hAnsi="Garamond" w:cs="Times New Roman"/>
          <w:sz w:val="24"/>
          <w:szCs w:val="24"/>
          <w:shd w:val="clear" w:color="auto" w:fill="auto"/>
        </w:rPr>
      </w:pPr>
    </w:p>
    <w:p w:rsidR="00D71664" w:rsidRDefault="00D71664" w:rsidP="00D71664">
      <w:pPr>
        <w:pStyle w:val="P"/>
        <w:spacing w:before="0" w:after="0"/>
        <w:rPr>
          <w:rFonts w:ascii="Garamond" w:eastAsia="Times New Roman" w:hAnsi="Garamond" w:cs="Times New Roman"/>
          <w:sz w:val="24"/>
          <w:szCs w:val="24"/>
          <w:shd w:val="clear" w:color="auto" w:fill="auto"/>
        </w:rPr>
      </w:pPr>
      <w:r w:rsidRPr="000424EE">
        <w:rPr>
          <w:rFonts w:ascii="Garamond" w:eastAsia="Times New Roman" w:hAnsi="Garamond" w:cs="Times New Roman"/>
          <w:sz w:val="24"/>
          <w:szCs w:val="24"/>
          <w:shd w:val="clear" w:color="auto" w:fill="auto"/>
        </w:rPr>
        <w:t>The</w:t>
      </w:r>
      <w:r w:rsidR="00055EDA">
        <w:rPr>
          <w:rFonts w:ascii="Garamond" w:eastAsia="Times New Roman" w:hAnsi="Garamond" w:cs="Times New Roman"/>
          <w:sz w:val="24"/>
          <w:szCs w:val="24"/>
          <w:shd w:val="clear" w:color="auto" w:fill="auto"/>
        </w:rPr>
        <w:t xml:space="preserve"> State used the following criteria to </w:t>
      </w:r>
      <w:r w:rsidR="00F73A73">
        <w:rPr>
          <w:rFonts w:ascii="Garamond" w:eastAsia="Times New Roman" w:hAnsi="Garamond" w:cs="Times New Roman"/>
          <w:sz w:val="24"/>
          <w:szCs w:val="24"/>
          <w:shd w:val="clear" w:color="auto" w:fill="auto"/>
        </w:rPr>
        <w:t xml:space="preserve">select </w:t>
      </w:r>
      <w:r w:rsidR="00055EDA">
        <w:rPr>
          <w:rFonts w:ascii="Garamond" w:eastAsia="Times New Roman" w:hAnsi="Garamond" w:cs="Times New Roman"/>
          <w:sz w:val="24"/>
          <w:szCs w:val="24"/>
          <w:shd w:val="clear" w:color="auto" w:fill="auto"/>
        </w:rPr>
        <w:t>project</w:t>
      </w:r>
      <w:r w:rsidR="00F73A73">
        <w:rPr>
          <w:rFonts w:ascii="Garamond" w:eastAsia="Times New Roman" w:hAnsi="Garamond" w:cs="Times New Roman"/>
          <w:sz w:val="24"/>
          <w:szCs w:val="24"/>
          <w:shd w:val="clear" w:color="auto" w:fill="auto"/>
        </w:rPr>
        <w:t>s</w:t>
      </w:r>
      <w:r w:rsidRPr="000424EE">
        <w:rPr>
          <w:rFonts w:ascii="Garamond" w:eastAsia="Times New Roman" w:hAnsi="Garamond" w:cs="Times New Roman"/>
          <w:sz w:val="24"/>
          <w:szCs w:val="24"/>
          <w:shd w:val="clear" w:color="auto" w:fill="auto"/>
        </w:rPr>
        <w:t xml:space="preserve"> </w:t>
      </w:r>
      <w:r w:rsidR="00055EDA">
        <w:rPr>
          <w:rFonts w:ascii="Garamond" w:eastAsia="Times New Roman" w:hAnsi="Garamond" w:cs="Times New Roman"/>
          <w:sz w:val="24"/>
          <w:szCs w:val="24"/>
          <w:shd w:val="clear" w:color="auto" w:fill="auto"/>
        </w:rPr>
        <w:t xml:space="preserve">from DPH Offices and Bureaus </w:t>
      </w:r>
      <w:r w:rsidRPr="000424EE">
        <w:rPr>
          <w:rFonts w:ascii="Garamond" w:eastAsia="Times New Roman" w:hAnsi="Garamond" w:cs="Times New Roman"/>
          <w:sz w:val="24"/>
          <w:szCs w:val="24"/>
          <w:shd w:val="clear" w:color="auto" w:fill="auto"/>
        </w:rPr>
        <w:t xml:space="preserve">for allocation of funding in </w:t>
      </w:r>
      <w:r w:rsidR="00306775">
        <w:rPr>
          <w:rFonts w:ascii="Garamond" w:eastAsia="Times New Roman" w:hAnsi="Garamond" w:cs="Times New Roman"/>
          <w:sz w:val="24"/>
          <w:szCs w:val="24"/>
          <w:shd w:val="clear" w:color="auto" w:fill="auto"/>
        </w:rPr>
        <w:t xml:space="preserve">Federal </w:t>
      </w:r>
      <w:r w:rsidRPr="00430926">
        <w:rPr>
          <w:rFonts w:ascii="Garamond" w:eastAsia="Times New Roman" w:hAnsi="Garamond" w:cs="Times New Roman"/>
          <w:sz w:val="24"/>
          <w:szCs w:val="24"/>
          <w:shd w:val="clear" w:color="auto" w:fill="auto"/>
        </w:rPr>
        <w:t>FY201</w:t>
      </w:r>
      <w:r w:rsidR="00F74205" w:rsidRPr="00430926">
        <w:rPr>
          <w:rFonts w:ascii="Garamond" w:eastAsia="Times New Roman" w:hAnsi="Garamond" w:cs="Times New Roman"/>
          <w:sz w:val="24"/>
          <w:szCs w:val="24"/>
          <w:shd w:val="clear" w:color="auto" w:fill="auto"/>
        </w:rPr>
        <w:t>9</w:t>
      </w:r>
      <w:r w:rsidRPr="00430926">
        <w:rPr>
          <w:rFonts w:ascii="Garamond" w:eastAsia="Times New Roman" w:hAnsi="Garamond" w:cs="Times New Roman"/>
          <w:sz w:val="24"/>
          <w:szCs w:val="24"/>
          <w:shd w:val="clear" w:color="auto" w:fill="auto"/>
        </w:rPr>
        <w:t>:</w:t>
      </w:r>
    </w:p>
    <w:p w:rsidR="00B234A4" w:rsidRPr="000424EE" w:rsidRDefault="00B234A4" w:rsidP="00D71664">
      <w:pPr>
        <w:pStyle w:val="P"/>
        <w:spacing w:before="0" w:after="0"/>
        <w:rPr>
          <w:rFonts w:ascii="Garamond" w:eastAsia="Times New Roman" w:hAnsi="Garamond" w:cs="Times New Roman"/>
          <w:sz w:val="24"/>
          <w:szCs w:val="24"/>
          <w:shd w:val="clear" w:color="auto" w:fill="auto"/>
        </w:rPr>
      </w:pPr>
    </w:p>
    <w:p w:rsidR="00055EDA" w:rsidRPr="00055EDA" w:rsidRDefault="00055EDA" w:rsidP="00055EDA">
      <w:pPr>
        <w:pStyle w:val="P"/>
        <w:numPr>
          <w:ilvl w:val="0"/>
          <w:numId w:val="3"/>
        </w:numPr>
        <w:spacing w:before="0"/>
        <w:rPr>
          <w:rFonts w:ascii="Garamond" w:eastAsia="Times New Roman" w:hAnsi="Garamond" w:cs="Times New Roman"/>
          <w:sz w:val="24"/>
          <w:szCs w:val="24"/>
          <w:shd w:val="clear" w:color="auto" w:fill="auto"/>
        </w:rPr>
      </w:pPr>
      <w:r w:rsidRPr="00055EDA">
        <w:rPr>
          <w:rFonts w:ascii="Garamond" w:eastAsia="Times New Roman" w:hAnsi="Garamond" w:cs="Times New Roman"/>
          <w:sz w:val="24"/>
          <w:szCs w:val="24"/>
          <w:shd w:val="clear" w:color="auto" w:fill="auto"/>
        </w:rPr>
        <w:t>Healthy people 2020 objectives</w:t>
      </w:r>
    </w:p>
    <w:p w:rsidR="00055EDA" w:rsidRPr="00055EDA" w:rsidRDefault="00055EDA" w:rsidP="00055EDA">
      <w:pPr>
        <w:pStyle w:val="P"/>
        <w:numPr>
          <w:ilvl w:val="0"/>
          <w:numId w:val="3"/>
        </w:numPr>
        <w:spacing w:before="0"/>
        <w:rPr>
          <w:rFonts w:ascii="Garamond" w:eastAsia="Times New Roman" w:hAnsi="Garamond" w:cs="Times New Roman"/>
          <w:sz w:val="24"/>
          <w:szCs w:val="24"/>
          <w:shd w:val="clear" w:color="auto" w:fill="auto"/>
        </w:rPr>
      </w:pPr>
      <w:r w:rsidRPr="00055EDA">
        <w:rPr>
          <w:rFonts w:ascii="Garamond" w:eastAsia="Times New Roman" w:hAnsi="Garamond" w:cs="Times New Roman"/>
          <w:sz w:val="24"/>
          <w:szCs w:val="24"/>
          <w:shd w:val="clear" w:color="auto" w:fill="auto"/>
        </w:rPr>
        <w:t>Compliance with Maintenance of Effort requirements</w:t>
      </w:r>
    </w:p>
    <w:p w:rsidR="0029673C" w:rsidRPr="00055EDA" w:rsidRDefault="0029673C" w:rsidP="0029673C">
      <w:pPr>
        <w:pStyle w:val="P"/>
        <w:numPr>
          <w:ilvl w:val="0"/>
          <w:numId w:val="3"/>
        </w:numPr>
        <w:spacing w:before="0"/>
        <w:rPr>
          <w:rFonts w:ascii="Garamond" w:eastAsia="Times New Roman" w:hAnsi="Garamond" w:cs="Times New Roman"/>
          <w:sz w:val="24"/>
          <w:szCs w:val="24"/>
          <w:shd w:val="clear" w:color="auto" w:fill="auto"/>
        </w:rPr>
      </w:pPr>
      <w:r w:rsidRPr="00055EDA">
        <w:rPr>
          <w:rFonts w:ascii="Garamond" w:eastAsia="Times New Roman" w:hAnsi="Garamond" w:cs="Times New Roman"/>
          <w:sz w:val="24"/>
          <w:szCs w:val="24"/>
          <w:shd w:val="clear" w:color="auto" w:fill="auto"/>
        </w:rPr>
        <w:t>Focus on primary and secondary prevention</w:t>
      </w:r>
    </w:p>
    <w:p w:rsidR="0029673C" w:rsidRPr="00055EDA" w:rsidRDefault="0029673C" w:rsidP="0029673C">
      <w:pPr>
        <w:pStyle w:val="P"/>
        <w:numPr>
          <w:ilvl w:val="0"/>
          <w:numId w:val="3"/>
        </w:numPr>
        <w:spacing w:before="0"/>
        <w:rPr>
          <w:rFonts w:ascii="Garamond" w:eastAsia="Times New Roman" w:hAnsi="Garamond" w:cs="Times New Roman"/>
          <w:sz w:val="24"/>
          <w:szCs w:val="24"/>
          <w:shd w:val="clear" w:color="auto" w:fill="auto"/>
        </w:rPr>
      </w:pPr>
      <w:r w:rsidRPr="00055EDA">
        <w:rPr>
          <w:rFonts w:ascii="Garamond" w:eastAsia="Times New Roman" w:hAnsi="Garamond" w:cs="Times New Roman"/>
          <w:sz w:val="24"/>
          <w:szCs w:val="24"/>
          <w:shd w:val="clear" w:color="auto" w:fill="auto"/>
        </w:rPr>
        <w:t>Consistent with State Health Plan (SHIP)</w:t>
      </w:r>
    </w:p>
    <w:p w:rsidR="00055EDA" w:rsidRPr="00055EDA" w:rsidRDefault="00055EDA" w:rsidP="00055EDA">
      <w:pPr>
        <w:pStyle w:val="P"/>
        <w:numPr>
          <w:ilvl w:val="0"/>
          <w:numId w:val="3"/>
        </w:numPr>
        <w:spacing w:before="0"/>
        <w:rPr>
          <w:rFonts w:ascii="Garamond" w:eastAsia="Times New Roman" w:hAnsi="Garamond" w:cs="Times New Roman"/>
          <w:sz w:val="24"/>
          <w:szCs w:val="24"/>
          <w:shd w:val="clear" w:color="auto" w:fill="auto"/>
        </w:rPr>
      </w:pPr>
      <w:r w:rsidRPr="00055EDA">
        <w:rPr>
          <w:rFonts w:ascii="Garamond" w:eastAsia="Times New Roman" w:hAnsi="Garamond" w:cs="Times New Roman"/>
          <w:sz w:val="24"/>
          <w:szCs w:val="24"/>
          <w:shd w:val="clear" w:color="auto" w:fill="auto"/>
        </w:rPr>
        <w:t xml:space="preserve">Focus on </w:t>
      </w:r>
      <w:r w:rsidR="00074E99">
        <w:rPr>
          <w:rFonts w:ascii="Garamond" w:eastAsia="Times New Roman" w:hAnsi="Garamond" w:cs="Times New Roman"/>
          <w:sz w:val="24"/>
          <w:szCs w:val="24"/>
          <w:shd w:val="clear" w:color="auto" w:fill="auto"/>
        </w:rPr>
        <w:t>building/maintaining public health infrastructure including</w:t>
      </w:r>
    </w:p>
    <w:p w:rsidR="00074E99" w:rsidRPr="00074E99" w:rsidRDefault="00074E99" w:rsidP="00074E99">
      <w:pPr>
        <w:pStyle w:val="P"/>
        <w:numPr>
          <w:ilvl w:val="1"/>
          <w:numId w:val="3"/>
        </w:numPr>
        <w:spacing w:before="0" w:after="0"/>
        <w:rPr>
          <w:rFonts w:ascii="Garamond" w:eastAsia="Times New Roman" w:hAnsi="Garamond" w:cs="Times New Roman"/>
          <w:sz w:val="24"/>
          <w:szCs w:val="24"/>
          <w:shd w:val="clear" w:color="auto" w:fill="auto"/>
        </w:rPr>
      </w:pPr>
      <w:r w:rsidRPr="00074E99">
        <w:rPr>
          <w:rFonts w:ascii="Garamond" w:eastAsia="Times New Roman" w:hAnsi="Garamond" w:cs="Times New Roman"/>
          <w:sz w:val="24"/>
          <w:szCs w:val="24"/>
          <w:shd w:val="clear" w:color="auto" w:fill="auto"/>
        </w:rPr>
        <w:t>Data collection and analysis</w:t>
      </w:r>
      <w:r>
        <w:rPr>
          <w:rFonts w:ascii="Garamond" w:eastAsia="Times New Roman" w:hAnsi="Garamond" w:cs="Times New Roman"/>
          <w:sz w:val="24"/>
          <w:szCs w:val="24"/>
          <w:shd w:val="clear" w:color="auto" w:fill="auto"/>
        </w:rPr>
        <w:t>,</w:t>
      </w:r>
    </w:p>
    <w:p w:rsidR="00074E99" w:rsidRPr="00074E99" w:rsidRDefault="00433EDC" w:rsidP="00433EDC">
      <w:pPr>
        <w:pStyle w:val="P"/>
        <w:numPr>
          <w:ilvl w:val="1"/>
          <w:numId w:val="3"/>
        </w:numPr>
        <w:spacing w:before="0" w:after="0"/>
        <w:rPr>
          <w:rFonts w:ascii="Garamond" w:eastAsia="Times New Roman" w:hAnsi="Garamond" w:cs="Times New Roman"/>
          <w:sz w:val="24"/>
          <w:szCs w:val="24"/>
          <w:shd w:val="clear" w:color="auto" w:fill="auto"/>
        </w:rPr>
      </w:pPr>
      <w:r>
        <w:rPr>
          <w:rFonts w:ascii="Garamond" w:eastAsia="Times New Roman" w:hAnsi="Garamond" w:cs="Times New Roman"/>
          <w:sz w:val="24"/>
          <w:szCs w:val="24"/>
          <w:shd w:val="clear" w:color="auto" w:fill="auto"/>
        </w:rPr>
        <w:t xml:space="preserve">Public Health Workforce, and </w:t>
      </w:r>
    </w:p>
    <w:p w:rsidR="00074E99" w:rsidRPr="00074E99" w:rsidRDefault="00433EDC" w:rsidP="00074E99">
      <w:pPr>
        <w:pStyle w:val="P"/>
        <w:numPr>
          <w:ilvl w:val="1"/>
          <w:numId w:val="3"/>
        </w:numPr>
        <w:spacing w:before="0" w:after="0"/>
        <w:rPr>
          <w:rFonts w:ascii="Garamond" w:eastAsia="Times New Roman" w:hAnsi="Garamond" w:cs="Times New Roman"/>
          <w:sz w:val="24"/>
          <w:szCs w:val="24"/>
          <w:shd w:val="clear" w:color="auto" w:fill="auto"/>
        </w:rPr>
      </w:pPr>
      <w:r>
        <w:rPr>
          <w:rFonts w:ascii="Garamond" w:eastAsia="Times New Roman" w:hAnsi="Garamond" w:cs="Times New Roman"/>
          <w:sz w:val="24"/>
          <w:szCs w:val="24"/>
          <w:shd w:val="clear" w:color="auto" w:fill="auto"/>
        </w:rPr>
        <w:t>Community Investments</w:t>
      </w:r>
      <w:r w:rsidR="00074E99">
        <w:rPr>
          <w:rFonts w:ascii="Garamond" w:eastAsia="Times New Roman" w:hAnsi="Garamond" w:cs="Times New Roman"/>
          <w:sz w:val="24"/>
          <w:szCs w:val="24"/>
          <w:shd w:val="clear" w:color="auto" w:fill="auto"/>
        </w:rPr>
        <w:t>.</w:t>
      </w:r>
    </w:p>
    <w:p w:rsidR="00055EDA" w:rsidRDefault="00055EDA" w:rsidP="00055EDA">
      <w:pPr>
        <w:pStyle w:val="P"/>
        <w:spacing w:before="0" w:after="0"/>
        <w:rPr>
          <w:rFonts w:ascii="Garamond" w:eastAsia="Times New Roman" w:hAnsi="Garamond" w:cs="Times New Roman"/>
          <w:sz w:val="24"/>
          <w:szCs w:val="24"/>
          <w:shd w:val="clear" w:color="auto" w:fill="auto"/>
        </w:rPr>
      </w:pPr>
    </w:p>
    <w:p w:rsidR="00D71664" w:rsidRPr="00055EDA" w:rsidRDefault="00D71664" w:rsidP="00D71664">
      <w:pPr>
        <w:pStyle w:val="P"/>
        <w:spacing w:before="0" w:after="0"/>
        <w:rPr>
          <w:rFonts w:ascii="Garamond" w:eastAsia="Times New Roman" w:hAnsi="Garamond" w:cs="Times New Roman"/>
          <w:sz w:val="24"/>
          <w:szCs w:val="24"/>
          <w:shd w:val="clear" w:color="auto" w:fill="auto"/>
        </w:rPr>
      </w:pPr>
      <w:r w:rsidRPr="00055EDA">
        <w:rPr>
          <w:rFonts w:ascii="Garamond" w:eastAsia="Times New Roman" w:hAnsi="Garamond" w:cs="Times New Roman"/>
          <w:sz w:val="24"/>
          <w:szCs w:val="24"/>
          <w:shd w:val="clear" w:color="auto" w:fill="auto"/>
        </w:rPr>
        <w:t xml:space="preserve">Program goals are briefly outlined along with </w:t>
      </w:r>
      <w:r w:rsidR="00F73A73">
        <w:rPr>
          <w:rFonts w:ascii="Garamond" w:eastAsia="Times New Roman" w:hAnsi="Garamond" w:cs="Times New Roman"/>
          <w:sz w:val="24"/>
          <w:szCs w:val="24"/>
          <w:shd w:val="clear" w:color="auto" w:fill="auto"/>
        </w:rPr>
        <w:t>the estimated</w:t>
      </w:r>
      <w:r w:rsidRPr="00055EDA">
        <w:rPr>
          <w:rFonts w:ascii="Garamond" w:eastAsia="Times New Roman" w:hAnsi="Garamond" w:cs="Times New Roman"/>
          <w:sz w:val="24"/>
          <w:szCs w:val="24"/>
          <w:shd w:val="clear" w:color="auto" w:fill="auto"/>
        </w:rPr>
        <w:t xml:space="preserve"> allocation of funding:</w:t>
      </w:r>
    </w:p>
    <w:p w:rsidR="00D71664" w:rsidRPr="00306775" w:rsidRDefault="00D71664" w:rsidP="00D71664">
      <w:pPr>
        <w:pStyle w:val="P"/>
        <w:spacing w:before="0" w:after="0"/>
        <w:rPr>
          <w:rFonts w:ascii="Garamond" w:eastAsia="Times New Roman" w:hAnsi="Garamond" w:cs="Times New Roman"/>
          <w:i/>
          <w:sz w:val="24"/>
          <w:szCs w:val="24"/>
          <w:highlight w:val="yellow"/>
          <w:shd w:val="clear" w:color="auto" w:fill="auto"/>
        </w:rPr>
      </w:pPr>
    </w:p>
    <w:p w:rsidR="00E442F1" w:rsidRDefault="00E442F1" w:rsidP="00D71664">
      <w:pPr>
        <w:pStyle w:val="P"/>
        <w:spacing w:before="0" w:after="0"/>
        <w:rPr>
          <w:rFonts w:ascii="Garamond" w:eastAsia="Times New Roman" w:hAnsi="Garamond" w:cs="Times New Roman"/>
          <w:sz w:val="24"/>
          <w:szCs w:val="24"/>
          <w:shd w:val="clear" w:color="auto" w:fill="auto"/>
        </w:rPr>
      </w:pPr>
      <w:r>
        <w:rPr>
          <w:rFonts w:ascii="Garamond" w:eastAsia="Times New Roman" w:hAnsi="Garamond" w:cs="Times New Roman"/>
          <w:i/>
          <w:sz w:val="24"/>
          <w:szCs w:val="24"/>
          <w:shd w:val="clear" w:color="auto" w:fill="auto"/>
        </w:rPr>
        <w:t xml:space="preserve">Data collection and analysis – </w:t>
      </w:r>
      <w:r w:rsidRPr="00DB58AF">
        <w:rPr>
          <w:rFonts w:ascii="Garamond" w:eastAsia="Times New Roman" w:hAnsi="Garamond" w:cs="Times New Roman"/>
          <w:sz w:val="24"/>
          <w:szCs w:val="24"/>
          <w:shd w:val="clear" w:color="auto" w:fill="auto"/>
        </w:rPr>
        <w:t xml:space="preserve">improve public health </w:t>
      </w:r>
      <w:r>
        <w:rPr>
          <w:rFonts w:ascii="Garamond" w:eastAsia="Times New Roman" w:hAnsi="Garamond" w:cs="Times New Roman"/>
          <w:sz w:val="24"/>
          <w:szCs w:val="24"/>
          <w:shd w:val="clear" w:color="auto" w:fill="auto"/>
        </w:rPr>
        <w:t xml:space="preserve">data infrastructure by </w:t>
      </w:r>
      <w:r w:rsidRPr="00DB58AF">
        <w:rPr>
          <w:rFonts w:ascii="Garamond" w:eastAsia="Times New Roman" w:hAnsi="Garamond" w:cs="Times New Roman"/>
          <w:sz w:val="24"/>
          <w:szCs w:val="24"/>
          <w:shd w:val="clear" w:color="auto" w:fill="auto"/>
        </w:rPr>
        <w:t xml:space="preserve">investing in </w:t>
      </w:r>
      <w:proofErr w:type="spellStart"/>
      <w:r w:rsidRPr="00DB58AF">
        <w:rPr>
          <w:rFonts w:ascii="Garamond" w:eastAsia="Times New Roman" w:hAnsi="Garamond" w:cs="Times New Roman"/>
          <w:sz w:val="24"/>
          <w:szCs w:val="24"/>
          <w:shd w:val="clear" w:color="auto" w:fill="auto"/>
        </w:rPr>
        <w:t>MDPHNet</w:t>
      </w:r>
      <w:proofErr w:type="spellEnd"/>
      <w:r w:rsidRPr="00DB58AF">
        <w:rPr>
          <w:rFonts w:ascii="Garamond" w:eastAsia="Times New Roman" w:hAnsi="Garamond" w:cs="Times New Roman"/>
          <w:sz w:val="24"/>
          <w:szCs w:val="24"/>
          <w:shd w:val="clear" w:color="auto" w:fill="auto"/>
        </w:rPr>
        <w:t>, vital records,</w:t>
      </w:r>
      <w:r>
        <w:rPr>
          <w:rFonts w:ascii="Garamond" w:eastAsia="Times New Roman" w:hAnsi="Garamond" w:cs="Times New Roman"/>
          <w:sz w:val="24"/>
          <w:szCs w:val="24"/>
          <w:shd w:val="clear" w:color="auto" w:fill="auto"/>
        </w:rPr>
        <w:t xml:space="preserve"> the trauma system, </w:t>
      </w:r>
      <w:r w:rsidRPr="00DB58AF">
        <w:rPr>
          <w:rFonts w:ascii="Garamond" w:eastAsia="Times New Roman" w:hAnsi="Garamond" w:cs="Times New Roman"/>
          <w:sz w:val="24"/>
          <w:szCs w:val="24"/>
          <w:shd w:val="clear" w:color="auto" w:fill="auto"/>
        </w:rPr>
        <w:t xml:space="preserve">and other tools to improve data availability and online </w:t>
      </w:r>
      <w:r w:rsidRPr="0029673C">
        <w:rPr>
          <w:rFonts w:ascii="Garamond" w:eastAsia="Times New Roman" w:hAnsi="Garamond" w:cs="Times New Roman"/>
          <w:sz w:val="24"/>
          <w:szCs w:val="24"/>
          <w:shd w:val="clear" w:color="auto" w:fill="auto"/>
        </w:rPr>
        <w:t>access</w:t>
      </w:r>
      <w:r>
        <w:rPr>
          <w:rFonts w:ascii="Garamond" w:eastAsia="Times New Roman" w:hAnsi="Garamond" w:cs="Times New Roman"/>
          <w:sz w:val="24"/>
          <w:szCs w:val="24"/>
          <w:shd w:val="clear" w:color="auto" w:fill="auto"/>
        </w:rPr>
        <w:t xml:space="preserve">; </w:t>
      </w:r>
      <w:r w:rsidRPr="0029673C">
        <w:rPr>
          <w:rFonts w:ascii="Garamond" w:eastAsia="Times New Roman" w:hAnsi="Garamond" w:cs="Times New Roman"/>
          <w:sz w:val="24"/>
          <w:szCs w:val="24"/>
          <w:shd w:val="clear" w:color="auto" w:fill="auto"/>
        </w:rPr>
        <w:t xml:space="preserve">- </w:t>
      </w:r>
      <w:r>
        <w:rPr>
          <w:rFonts w:ascii="Garamond" w:eastAsia="Times New Roman" w:hAnsi="Garamond" w:cs="Times New Roman"/>
          <w:i/>
          <w:sz w:val="24"/>
          <w:szCs w:val="24"/>
          <w:shd w:val="clear" w:color="auto" w:fill="auto"/>
        </w:rPr>
        <w:t>$859,625</w:t>
      </w:r>
    </w:p>
    <w:p w:rsidR="00E442F1" w:rsidRDefault="00E442F1" w:rsidP="00D71664">
      <w:pPr>
        <w:pStyle w:val="P"/>
        <w:spacing w:before="0" w:after="0"/>
        <w:rPr>
          <w:rFonts w:ascii="Garamond" w:eastAsia="Times New Roman" w:hAnsi="Garamond" w:cs="Times New Roman"/>
          <w:sz w:val="24"/>
          <w:szCs w:val="24"/>
          <w:shd w:val="clear" w:color="auto" w:fill="auto"/>
        </w:rPr>
      </w:pPr>
    </w:p>
    <w:p w:rsidR="00E442F1" w:rsidRPr="00E442F1" w:rsidRDefault="00E442F1" w:rsidP="00D71664">
      <w:pPr>
        <w:pStyle w:val="P"/>
        <w:spacing w:before="0" w:after="0"/>
        <w:rPr>
          <w:rFonts w:ascii="Garamond" w:eastAsia="Times New Roman" w:hAnsi="Garamond" w:cs="Times New Roman"/>
          <w:i/>
          <w:sz w:val="24"/>
          <w:szCs w:val="24"/>
          <w:shd w:val="clear" w:color="auto" w:fill="auto"/>
        </w:rPr>
      </w:pPr>
      <w:r w:rsidRPr="00E442F1">
        <w:rPr>
          <w:rFonts w:ascii="Garamond" w:eastAsia="Times New Roman" w:hAnsi="Garamond" w:cs="Times New Roman"/>
          <w:i/>
          <w:sz w:val="24"/>
          <w:szCs w:val="24"/>
          <w:shd w:val="clear" w:color="auto" w:fill="auto"/>
        </w:rPr>
        <w:t>Public Health Workforce</w:t>
      </w:r>
      <w:r>
        <w:rPr>
          <w:rFonts w:ascii="Garamond" w:eastAsia="Times New Roman" w:hAnsi="Garamond" w:cs="Times New Roman"/>
          <w:i/>
          <w:sz w:val="24"/>
          <w:szCs w:val="24"/>
          <w:shd w:val="clear" w:color="auto" w:fill="auto"/>
        </w:rPr>
        <w:t xml:space="preserve">- </w:t>
      </w:r>
      <w:r w:rsidRPr="00F73A73">
        <w:rPr>
          <w:rFonts w:ascii="Garamond" w:eastAsia="Times New Roman" w:hAnsi="Garamond" w:cs="Times New Roman"/>
          <w:sz w:val="24"/>
          <w:szCs w:val="24"/>
          <w:shd w:val="clear" w:color="auto" w:fill="auto"/>
        </w:rPr>
        <w:t xml:space="preserve">Increase the capacity of individuals, organizations, and teams to build healthier communities across the Commonwealth </w:t>
      </w:r>
      <w:r>
        <w:rPr>
          <w:rFonts w:ascii="Garamond" w:eastAsia="Times New Roman" w:hAnsi="Garamond" w:cs="Times New Roman"/>
          <w:sz w:val="24"/>
          <w:szCs w:val="24"/>
          <w:shd w:val="clear" w:color="auto" w:fill="auto"/>
        </w:rPr>
        <w:t xml:space="preserve">through investing in the public health workforce - </w:t>
      </w:r>
      <w:r>
        <w:rPr>
          <w:rFonts w:ascii="Garamond" w:eastAsia="Times New Roman" w:hAnsi="Garamond" w:cs="Times New Roman"/>
          <w:i/>
          <w:sz w:val="24"/>
          <w:szCs w:val="24"/>
          <w:shd w:val="clear" w:color="auto" w:fill="auto"/>
        </w:rPr>
        <w:t>$1,669,175</w:t>
      </w:r>
    </w:p>
    <w:p w:rsidR="00E442F1" w:rsidRDefault="00E442F1" w:rsidP="00D71664">
      <w:pPr>
        <w:pStyle w:val="P"/>
        <w:spacing w:before="0" w:after="0"/>
        <w:rPr>
          <w:rFonts w:ascii="Garamond" w:eastAsia="Times New Roman" w:hAnsi="Garamond" w:cs="Times New Roman"/>
          <w:i/>
          <w:sz w:val="24"/>
          <w:szCs w:val="24"/>
          <w:shd w:val="clear" w:color="auto" w:fill="auto"/>
        </w:rPr>
      </w:pPr>
    </w:p>
    <w:p w:rsidR="00D71664" w:rsidRPr="00E442F1" w:rsidRDefault="00D71664" w:rsidP="00D71664">
      <w:pPr>
        <w:pStyle w:val="P"/>
        <w:spacing w:before="0" w:after="0"/>
        <w:rPr>
          <w:rFonts w:ascii="Garamond" w:eastAsia="Times New Roman" w:hAnsi="Garamond" w:cs="Times New Roman"/>
          <w:i/>
          <w:sz w:val="24"/>
          <w:szCs w:val="24"/>
          <w:shd w:val="clear" w:color="auto" w:fill="auto"/>
        </w:rPr>
      </w:pPr>
      <w:r w:rsidRPr="00DB58AF">
        <w:rPr>
          <w:rFonts w:ascii="Garamond" w:eastAsia="Times New Roman" w:hAnsi="Garamond" w:cs="Times New Roman"/>
          <w:i/>
          <w:sz w:val="24"/>
          <w:szCs w:val="24"/>
          <w:shd w:val="clear" w:color="auto" w:fill="auto"/>
        </w:rPr>
        <w:t xml:space="preserve">Sexual </w:t>
      </w:r>
      <w:r w:rsidR="00DE13D6" w:rsidRPr="00DB58AF">
        <w:rPr>
          <w:rFonts w:ascii="Garamond" w:eastAsia="Times New Roman" w:hAnsi="Garamond" w:cs="Times New Roman"/>
          <w:i/>
          <w:sz w:val="24"/>
          <w:szCs w:val="24"/>
          <w:shd w:val="clear" w:color="auto" w:fill="auto"/>
        </w:rPr>
        <w:t>a</w:t>
      </w:r>
      <w:r w:rsidRPr="00DB58AF">
        <w:rPr>
          <w:rFonts w:ascii="Garamond" w:eastAsia="Times New Roman" w:hAnsi="Garamond" w:cs="Times New Roman"/>
          <w:i/>
          <w:sz w:val="24"/>
          <w:szCs w:val="24"/>
          <w:shd w:val="clear" w:color="auto" w:fill="auto"/>
        </w:rPr>
        <w:t xml:space="preserve">ssault </w:t>
      </w:r>
      <w:r w:rsidR="00DE13D6" w:rsidRPr="00DB58AF">
        <w:rPr>
          <w:rFonts w:ascii="Garamond" w:eastAsia="Times New Roman" w:hAnsi="Garamond" w:cs="Times New Roman"/>
          <w:i/>
          <w:sz w:val="24"/>
          <w:szCs w:val="24"/>
          <w:shd w:val="clear" w:color="auto" w:fill="auto"/>
        </w:rPr>
        <w:t>p</w:t>
      </w:r>
      <w:r w:rsidRPr="00DB58AF">
        <w:rPr>
          <w:rFonts w:ascii="Garamond" w:eastAsia="Times New Roman" w:hAnsi="Garamond" w:cs="Times New Roman"/>
          <w:i/>
          <w:sz w:val="24"/>
          <w:szCs w:val="24"/>
          <w:shd w:val="clear" w:color="auto" w:fill="auto"/>
        </w:rPr>
        <w:t xml:space="preserve">revention </w:t>
      </w:r>
      <w:r w:rsidR="000F0ED4">
        <w:rPr>
          <w:rFonts w:ascii="Garamond" w:eastAsia="Times New Roman" w:hAnsi="Garamond" w:cs="Times New Roman"/>
          <w:i/>
          <w:sz w:val="24"/>
          <w:szCs w:val="24"/>
          <w:shd w:val="clear" w:color="auto" w:fill="auto"/>
        </w:rPr>
        <w:t>–</w:t>
      </w:r>
      <w:r w:rsidRPr="00DB58AF">
        <w:rPr>
          <w:rFonts w:ascii="Garamond" w:eastAsia="Times New Roman" w:hAnsi="Garamond" w:cs="Times New Roman"/>
          <w:sz w:val="24"/>
          <w:szCs w:val="24"/>
          <w:shd w:val="clear" w:color="auto" w:fill="auto"/>
        </w:rPr>
        <w:t xml:space="preserve"> </w:t>
      </w:r>
      <w:r w:rsidR="00F73A73">
        <w:rPr>
          <w:rFonts w:ascii="Garamond" w:eastAsia="Times New Roman" w:hAnsi="Garamond" w:cs="Times New Roman"/>
          <w:sz w:val="24"/>
          <w:szCs w:val="24"/>
          <w:shd w:val="clear" w:color="auto" w:fill="auto"/>
        </w:rPr>
        <w:t>s</w:t>
      </w:r>
      <w:r w:rsidR="00F73A73" w:rsidRPr="00F73A73">
        <w:rPr>
          <w:rFonts w:ascii="Garamond" w:eastAsia="Times New Roman" w:hAnsi="Garamond" w:cs="Times New Roman"/>
          <w:sz w:val="24"/>
          <w:szCs w:val="24"/>
          <w:shd w:val="clear" w:color="auto" w:fill="auto"/>
        </w:rPr>
        <w:t>upport and monitor funded programs' sexual assault prevention and survivor services by building their capacity to provide culturally competent services to all survivors, especially underserved and disparate populations</w:t>
      </w:r>
      <w:r w:rsidR="00F73A73">
        <w:rPr>
          <w:rFonts w:ascii="Garamond" w:eastAsia="Times New Roman" w:hAnsi="Garamond" w:cs="Times New Roman"/>
          <w:sz w:val="24"/>
          <w:szCs w:val="24"/>
          <w:shd w:val="clear" w:color="auto" w:fill="auto"/>
        </w:rPr>
        <w:t xml:space="preserve"> </w:t>
      </w:r>
      <w:r w:rsidRPr="00B529A3">
        <w:rPr>
          <w:rFonts w:ascii="Garamond" w:eastAsia="Times New Roman" w:hAnsi="Garamond" w:cs="Times New Roman"/>
          <w:i/>
          <w:sz w:val="24"/>
          <w:szCs w:val="24"/>
          <w:shd w:val="clear" w:color="auto" w:fill="auto"/>
        </w:rPr>
        <w:t>- $</w:t>
      </w:r>
      <w:r w:rsidR="00430926" w:rsidRPr="00B529A3">
        <w:rPr>
          <w:rFonts w:ascii="Garamond" w:eastAsia="Times New Roman" w:hAnsi="Garamond" w:cs="Times New Roman"/>
          <w:i/>
          <w:sz w:val="24"/>
          <w:szCs w:val="24"/>
          <w:shd w:val="clear" w:color="auto" w:fill="auto"/>
        </w:rPr>
        <w:t>390,430.00</w:t>
      </w:r>
    </w:p>
    <w:p w:rsidR="00D71664" w:rsidRPr="00306775" w:rsidRDefault="00D71664" w:rsidP="00D71664">
      <w:pPr>
        <w:pStyle w:val="P"/>
        <w:spacing w:before="0" w:after="0"/>
        <w:rPr>
          <w:rFonts w:ascii="Garamond" w:eastAsia="Times New Roman" w:hAnsi="Garamond" w:cs="Times New Roman"/>
          <w:i/>
          <w:sz w:val="24"/>
          <w:szCs w:val="24"/>
          <w:highlight w:val="yellow"/>
          <w:shd w:val="clear" w:color="auto" w:fill="auto"/>
        </w:rPr>
      </w:pPr>
    </w:p>
    <w:p w:rsidR="00074E99" w:rsidRPr="00B529A3" w:rsidRDefault="00D71664" w:rsidP="00D71664">
      <w:pPr>
        <w:pStyle w:val="P"/>
        <w:spacing w:before="0" w:after="0"/>
        <w:rPr>
          <w:rFonts w:ascii="Garamond" w:eastAsia="Times New Roman" w:hAnsi="Garamond" w:cs="Times New Roman"/>
          <w:i/>
          <w:sz w:val="24"/>
          <w:szCs w:val="24"/>
          <w:shd w:val="clear" w:color="auto" w:fill="auto"/>
        </w:rPr>
      </w:pPr>
      <w:r w:rsidRPr="00DB58AF">
        <w:rPr>
          <w:rFonts w:ascii="Garamond" w:eastAsia="Times New Roman" w:hAnsi="Garamond" w:cs="Times New Roman"/>
          <w:i/>
          <w:sz w:val="24"/>
          <w:szCs w:val="24"/>
          <w:shd w:val="clear" w:color="auto" w:fill="auto"/>
        </w:rPr>
        <w:t>Mass in Motion</w:t>
      </w:r>
      <w:r w:rsidRPr="00DB58AF">
        <w:rPr>
          <w:rFonts w:ascii="Garamond" w:eastAsia="Times New Roman" w:hAnsi="Garamond" w:cs="Times New Roman"/>
          <w:sz w:val="24"/>
          <w:szCs w:val="24"/>
          <w:shd w:val="clear" w:color="auto" w:fill="auto"/>
        </w:rPr>
        <w:t xml:space="preserve"> </w:t>
      </w:r>
      <w:r w:rsidR="000F0ED4">
        <w:rPr>
          <w:rFonts w:ascii="Garamond" w:eastAsia="Times New Roman" w:hAnsi="Garamond" w:cs="Times New Roman"/>
          <w:sz w:val="24"/>
          <w:szCs w:val="24"/>
          <w:shd w:val="clear" w:color="auto" w:fill="auto"/>
        </w:rPr>
        <w:t>–</w:t>
      </w:r>
      <w:r w:rsidRPr="00DB58AF">
        <w:rPr>
          <w:rFonts w:ascii="Garamond" w:eastAsia="Times New Roman" w:hAnsi="Garamond" w:cs="Times New Roman"/>
          <w:sz w:val="24"/>
          <w:szCs w:val="24"/>
          <w:shd w:val="clear" w:color="auto" w:fill="auto"/>
        </w:rPr>
        <w:t xml:space="preserve"> </w:t>
      </w:r>
      <w:r w:rsidR="00F73A73">
        <w:rPr>
          <w:rFonts w:ascii="Garamond" w:eastAsia="Times New Roman" w:hAnsi="Garamond" w:cs="Times New Roman"/>
          <w:sz w:val="24"/>
          <w:szCs w:val="24"/>
          <w:shd w:val="clear" w:color="auto" w:fill="auto"/>
        </w:rPr>
        <w:t>l</w:t>
      </w:r>
      <w:r w:rsidR="00F73A73" w:rsidRPr="00F73A73">
        <w:rPr>
          <w:rFonts w:ascii="Garamond" w:eastAsia="Times New Roman" w:hAnsi="Garamond" w:cs="Times New Roman"/>
          <w:sz w:val="24"/>
          <w:szCs w:val="24"/>
          <w:shd w:val="clear" w:color="auto" w:fill="auto"/>
        </w:rPr>
        <w:t>ower the risk of chronic disease by supporting equitable food access and active living opportunities in ci</w:t>
      </w:r>
      <w:r w:rsidR="00F73A73">
        <w:rPr>
          <w:rFonts w:ascii="Garamond" w:eastAsia="Times New Roman" w:hAnsi="Garamond" w:cs="Times New Roman"/>
          <w:sz w:val="24"/>
          <w:szCs w:val="24"/>
          <w:shd w:val="clear" w:color="auto" w:fill="auto"/>
        </w:rPr>
        <w:t xml:space="preserve">ties and towns in Massachusetts </w:t>
      </w:r>
      <w:bookmarkStart w:id="0" w:name="_GoBack"/>
      <w:r w:rsidR="00074E99" w:rsidRPr="00B529A3">
        <w:rPr>
          <w:rFonts w:ascii="Garamond" w:eastAsia="Times New Roman" w:hAnsi="Garamond" w:cs="Times New Roman"/>
          <w:i/>
          <w:sz w:val="24"/>
          <w:szCs w:val="24"/>
          <w:shd w:val="clear" w:color="auto" w:fill="auto"/>
        </w:rPr>
        <w:t>- $</w:t>
      </w:r>
      <w:r w:rsidR="00430926" w:rsidRPr="00B529A3">
        <w:rPr>
          <w:rFonts w:ascii="Garamond" w:eastAsia="Times New Roman" w:hAnsi="Garamond" w:cs="Times New Roman"/>
          <w:i/>
          <w:sz w:val="24"/>
          <w:szCs w:val="24"/>
          <w:shd w:val="clear" w:color="auto" w:fill="auto"/>
        </w:rPr>
        <w:t>898,264.00</w:t>
      </w:r>
    </w:p>
    <w:bookmarkEnd w:id="0"/>
    <w:p w:rsidR="00D71664" w:rsidRPr="00306775" w:rsidRDefault="00D71664" w:rsidP="00D71664">
      <w:pPr>
        <w:pStyle w:val="P"/>
        <w:spacing w:before="0" w:after="0"/>
        <w:rPr>
          <w:rFonts w:ascii="Garamond" w:eastAsia="Times New Roman" w:hAnsi="Garamond" w:cs="Times New Roman"/>
          <w:sz w:val="24"/>
          <w:szCs w:val="24"/>
          <w:highlight w:val="yellow"/>
          <w:shd w:val="clear" w:color="auto" w:fill="auto"/>
        </w:rPr>
      </w:pPr>
    </w:p>
    <w:sectPr w:rsidR="00D71664" w:rsidRPr="00306775">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panose1 w:val="00000000000000000000"/>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DD05DE"/>
    <w:multiLevelType w:val="hybridMultilevel"/>
    <w:tmpl w:val="70AE1E5E"/>
    <w:lvl w:ilvl="0" w:tplc="7D9C6AEC">
      <w:start w:val="1"/>
      <w:numFmt w:val="bullet"/>
      <w:lvlText w:val="•"/>
      <w:lvlJc w:val="left"/>
      <w:pPr>
        <w:tabs>
          <w:tab w:val="num" w:pos="720"/>
        </w:tabs>
        <w:ind w:left="720" w:hanging="360"/>
      </w:pPr>
      <w:rPr>
        <w:rFonts w:ascii="Georgia" w:hAnsi="Georgia" w:hint="default"/>
      </w:rPr>
    </w:lvl>
    <w:lvl w:ilvl="1" w:tplc="75DAB302" w:tentative="1">
      <w:start w:val="1"/>
      <w:numFmt w:val="bullet"/>
      <w:lvlText w:val="•"/>
      <w:lvlJc w:val="left"/>
      <w:pPr>
        <w:tabs>
          <w:tab w:val="num" w:pos="1440"/>
        </w:tabs>
        <w:ind w:left="1440" w:hanging="360"/>
      </w:pPr>
      <w:rPr>
        <w:rFonts w:ascii="Georgia" w:hAnsi="Georgia" w:hint="default"/>
      </w:rPr>
    </w:lvl>
    <w:lvl w:ilvl="2" w:tplc="DB8284D0" w:tentative="1">
      <w:start w:val="1"/>
      <w:numFmt w:val="bullet"/>
      <w:lvlText w:val="•"/>
      <w:lvlJc w:val="left"/>
      <w:pPr>
        <w:tabs>
          <w:tab w:val="num" w:pos="2160"/>
        </w:tabs>
        <w:ind w:left="2160" w:hanging="360"/>
      </w:pPr>
      <w:rPr>
        <w:rFonts w:ascii="Georgia" w:hAnsi="Georgia" w:hint="default"/>
      </w:rPr>
    </w:lvl>
    <w:lvl w:ilvl="3" w:tplc="B8B6C254" w:tentative="1">
      <w:start w:val="1"/>
      <w:numFmt w:val="bullet"/>
      <w:lvlText w:val="•"/>
      <w:lvlJc w:val="left"/>
      <w:pPr>
        <w:tabs>
          <w:tab w:val="num" w:pos="2880"/>
        </w:tabs>
        <w:ind w:left="2880" w:hanging="360"/>
      </w:pPr>
      <w:rPr>
        <w:rFonts w:ascii="Georgia" w:hAnsi="Georgia" w:hint="default"/>
      </w:rPr>
    </w:lvl>
    <w:lvl w:ilvl="4" w:tplc="90D01C5C" w:tentative="1">
      <w:start w:val="1"/>
      <w:numFmt w:val="bullet"/>
      <w:lvlText w:val="•"/>
      <w:lvlJc w:val="left"/>
      <w:pPr>
        <w:tabs>
          <w:tab w:val="num" w:pos="3600"/>
        </w:tabs>
        <w:ind w:left="3600" w:hanging="360"/>
      </w:pPr>
      <w:rPr>
        <w:rFonts w:ascii="Georgia" w:hAnsi="Georgia" w:hint="default"/>
      </w:rPr>
    </w:lvl>
    <w:lvl w:ilvl="5" w:tplc="39BA043A" w:tentative="1">
      <w:start w:val="1"/>
      <w:numFmt w:val="bullet"/>
      <w:lvlText w:val="•"/>
      <w:lvlJc w:val="left"/>
      <w:pPr>
        <w:tabs>
          <w:tab w:val="num" w:pos="4320"/>
        </w:tabs>
        <w:ind w:left="4320" w:hanging="360"/>
      </w:pPr>
      <w:rPr>
        <w:rFonts w:ascii="Georgia" w:hAnsi="Georgia" w:hint="default"/>
      </w:rPr>
    </w:lvl>
    <w:lvl w:ilvl="6" w:tplc="A4B64414" w:tentative="1">
      <w:start w:val="1"/>
      <w:numFmt w:val="bullet"/>
      <w:lvlText w:val="•"/>
      <w:lvlJc w:val="left"/>
      <w:pPr>
        <w:tabs>
          <w:tab w:val="num" w:pos="5040"/>
        </w:tabs>
        <w:ind w:left="5040" w:hanging="360"/>
      </w:pPr>
      <w:rPr>
        <w:rFonts w:ascii="Georgia" w:hAnsi="Georgia" w:hint="default"/>
      </w:rPr>
    </w:lvl>
    <w:lvl w:ilvl="7" w:tplc="2E96A8D8" w:tentative="1">
      <w:start w:val="1"/>
      <w:numFmt w:val="bullet"/>
      <w:lvlText w:val="•"/>
      <w:lvlJc w:val="left"/>
      <w:pPr>
        <w:tabs>
          <w:tab w:val="num" w:pos="5760"/>
        </w:tabs>
        <w:ind w:left="5760" w:hanging="360"/>
      </w:pPr>
      <w:rPr>
        <w:rFonts w:ascii="Georgia" w:hAnsi="Georgia" w:hint="default"/>
      </w:rPr>
    </w:lvl>
    <w:lvl w:ilvl="8" w:tplc="0A327948" w:tentative="1">
      <w:start w:val="1"/>
      <w:numFmt w:val="bullet"/>
      <w:lvlText w:val="•"/>
      <w:lvlJc w:val="left"/>
      <w:pPr>
        <w:tabs>
          <w:tab w:val="num" w:pos="6480"/>
        </w:tabs>
        <w:ind w:left="6480" w:hanging="360"/>
      </w:pPr>
      <w:rPr>
        <w:rFonts w:ascii="Georgia" w:hAnsi="Georgia" w:hint="default"/>
      </w:rPr>
    </w:lvl>
  </w:abstractNum>
  <w:abstractNum w:abstractNumId="1">
    <w:nsid w:val="500B7643"/>
    <w:multiLevelType w:val="hybridMultilevel"/>
    <w:tmpl w:val="676E7D70"/>
    <w:lvl w:ilvl="0" w:tplc="9A30D458">
      <w:start w:val="1"/>
      <w:numFmt w:val="bullet"/>
      <w:lvlText w:val="•"/>
      <w:lvlJc w:val="left"/>
      <w:pPr>
        <w:tabs>
          <w:tab w:val="num" w:pos="720"/>
        </w:tabs>
        <w:ind w:left="720" w:hanging="360"/>
      </w:pPr>
      <w:rPr>
        <w:rFonts w:ascii="Georgia" w:hAnsi="Georgia" w:hint="default"/>
      </w:rPr>
    </w:lvl>
    <w:lvl w:ilvl="1" w:tplc="BCE08CA8" w:tentative="1">
      <w:start w:val="1"/>
      <w:numFmt w:val="bullet"/>
      <w:lvlText w:val="•"/>
      <w:lvlJc w:val="left"/>
      <w:pPr>
        <w:tabs>
          <w:tab w:val="num" w:pos="1440"/>
        </w:tabs>
        <w:ind w:left="1440" w:hanging="360"/>
      </w:pPr>
      <w:rPr>
        <w:rFonts w:ascii="Georgia" w:hAnsi="Georgia" w:hint="default"/>
      </w:rPr>
    </w:lvl>
    <w:lvl w:ilvl="2" w:tplc="AD68DC06" w:tentative="1">
      <w:start w:val="1"/>
      <w:numFmt w:val="bullet"/>
      <w:lvlText w:val="•"/>
      <w:lvlJc w:val="left"/>
      <w:pPr>
        <w:tabs>
          <w:tab w:val="num" w:pos="2160"/>
        </w:tabs>
        <w:ind w:left="2160" w:hanging="360"/>
      </w:pPr>
      <w:rPr>
        <w:rFonts w:ascii="Georgia" w:hAnsi="Georgia" w:hint="default"/>
      </w:rPr>
    </w:lvl>
    <w:lvl w:ilvl="3" w:tplc="5AA276B4" w:tentative="1">
      <w:start w:val="1"/>
      <w:numFmt w:val="bullet"/>
      <w:lvlText w:val="•"/>
      <w:lvlJc w:val="left"/>
      <w:pPr>
        <w:tabs>
          <w:tab w:val="num" w:pos="2880"/>
        </w:tabs>
        <w:ind w:left="2880" w:hanging="360"/>
      </w:pPr>
      <w:rPr>
        <w:rFonts w:ascii="Georgia" w:hAnsi="Georgia" w:hint="default"/>
      </w:rPr>
    </w:lvl>
    <w:lvl w:ilvl="4" w:tplc="66427A8C" w:tentative="1">
      <w:start w:val="1"/>
      <w:numFmt w:val="bullet"/>
      <w:lvlText w:val="•"/>
      <w:lvlJc w:val="left"/>
      <w:pPr>
        <w:tabs>
          <w:tab w:val="num" w:pos="3600"/>
        </w:tabs>
        <w:ind w:left="3600" w:hanging="360"/>
      </w:pPr>
      <w:rPr>
        <w:rFonts w:ascii="Georgia" w:hAnsi="Georgia" w:hint="default"/>
      </w:rPr>
    </w:lvl>
    <w:lvl w:ilvl="5" w:tplc="B2D08C86" w:tentative="1">
      <w:start w:val="1"/>
      <w:numFmt w:val="bullet"/>
      <w:lvlText w:val="•"/>
      <w:lvlJc w:val="left"/>
      <w:pPr>
        <w:tabs>
          <w:tab w:val="num" w:pos="4320"/>
        </w:tabs>
        <w:ind w:left="4320" w:hanging="360"/>
      </w:pPr>
      <w:rPr>
        <w:rFonts w:ascii="Georgia" w:hAnsi="Georgia" w:hint="default"/>
      </w:rPr>
    </w:lvl>
    <w:lvl w:ilvl="6" w:tplc="8FB47D76" w:tentative="1">
      <w:start w:val="1"/>
      <w:numFmt w:val="bullet"/>
      <w:lvlText w:val="•"/>
      <w:lvlJc w:val="left"/>
      <w:pPr>
        <w:tabs>
          <w:tab w:val="num" w:pos="5040"/>
        </w:tabs>
        <w:ind w:left="5040" w:hanging="360"/>
      </w:pPr>
      <w:rPr>
        <w:rFonts w:ascii="Georgia" w:hAnsi="Georgia" w:hint="default"/>
      </w:rPr>
    </w:lvl>
    <w:lvl w:ilvl="7" w:tplc="7A06D852" w:tentative="1">
      <w:start w:val="1"/>
      <w:numFmt w:val="bullet"/>
      <w:lvlText w:val="•"/>
      <w:lvlJc w:val="left"/>
      <w:pPr>
        <w:tabs>
          <w:tab w:val="num" w:pos="5760"/>
        </w:tabs>
        <w:ind w:left="5760" w:hanging="360"/>
      </w:pPr>
      <w:rPr>
        <w:rFonts w:ascii="Georgia" w:hAnsi="Georgia" w:hint="default"/>
      </w:rPr>
    </w:lvl>
    <w:lvl w:ilvl="8" w:tplc="55168FBC" w:tentative="1">
      <w:start w:val="1"/>
      <w:numFmt w:val="bullet"/>
      <w:lvlText w:val="•"/>
      <w:lvlJc w:val="left"/>
      <w:pPr>
        <w:tabs>
          <w:tab w:val="num" w:pos="6480"/>
        </w:tabs>
        <w:ind w:left="6480" w:hanging="360"/>
      </w:pPr>
      <w:rPr>
        <w:rFonts w:ascii="Georgia" w:hAnsi="Georgia" w:hint="default"/>
      </w:rPr>
    </w:lvl>
  </w:abstractNum>
  <w:abstractNum w:abstractNumId="2">
    <w:nsid w:val="6D7448C9"/>
    <w:multiLevelType w:val="hybridMultilevel"/>
    <w:tmpl w:val="B706DA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7A6"/>
    <w:rsid w:val="00030CF8"/>
    <w:rsid w:val="00033154"/>
    <w:rsid w:val="00042048"/>
    <w:rsid w:val="000537DA"/>
    <w:rsid w:val="00055EDA"/>
    <w:rsid w:val="00074E99"/>
    <w:rsid w:val="0008601A"/>
    <w:rsid w:val="000A5CFC"/>
    <w:rsid w:val="000F0ED4"/>
    <w:rsid w:val="000F315B"/>
    <w:rsid w:val="00105905"/>
    <w:rsid w:val="00130552"/>
    <w:rsid w:val="001422F3"/>
    <w:rsid w:val="0015268B"/>
    <w:rsid w:val="00177C77"/>
    <w:rsid w:val="001A6752"/>
    <w:rsid w:val="001F59DC"/>
    <w:rsid w:val="00276957"/>
    <w:rsid w:val="00276DCC"/>
    <w:rsid w:val="0029673C"/>
    <w:rsid w:val="002E27C7"/>
    <w:rsid w:val="00306775"/>
    <w:rsid w:val="003227A8"/>
    <w:rsid w:val="00385812"/>
    <w:rsid w:val="00392D0B"/>
    <w:rsid w:val="003A3B4B"/>
    <w:rsid w:val="003A7AFC"/>
    <w:rsid w:val="003C60EF"/>
    <w:rsid w:val="00417014"/>
    <w:rsid w:val="00430926"/>
    <w:rsid w:val="00433EDC"/>
    <w:rsid w:val="00452317"/>
    <w:rsid w:val="004813AC"/>
    <w:rsid w:val="004B37A0"/>
    <w:rsid w:val="004D6B39"/>
    <w:rsid w:val="005448AA"/>
    <w:rsid w:val="005456CC"/>
    <w:rsid w:val="0057632A"/>
    <w:rsid w:val="00597748"/>
    <w:rsid w:val="005D7FC3"/>
    <w:rsid w:val="00633DDA"/>
    <w:rsid w:val="006D06D9"/>
    <w:rsid w:val="006D77A6"/>
    <w:rsid w:val="006E4E3F"/>
    <w:rsid w:val="006F1F9D"/>
    <w:rsid w:val="00702109"/>
    <w:rsid w:val="007076B3"/>
    <w:rsid w:val="0072610D"/>
    <w:rsid w:val="0073794E"/>
    <w:rsid w:val="007B3F4B"/>
    <w:rsid w:val="007B7347"/>
    <w:rsid w:val="007D10F3"/>
    <w:rsid w:val="007E3987"/>
    <w:rsid w:val="008014D1"/>
    <w:rsid w:val="00900E58"/>
    <w:rsid w:val="009908FF"/>
    <w:rsid w:val="00995505"/>
    <w:rsid w:val="00A17EBD"/>
    <w:rsid w:val="00A24B68"/>
    <w:rsid w:val="00A55B7D"/>
    <w:rsid w:val="00A65101"/>
    <w:rsid w:val="00AD1EF9"/>
    <w:rsid w:val="00AE6CB3"/>
    <w:rsid w:val="00B234A4"/>
    <w:rsid w:val="00B34D4C"/>
    <w:rsid w:val="00B403BF"/>
    <w:rsid w:val="00B529A3"/>
    <w:rsid w:val="00B53A92"/>
    <w:rsid w:val="00B608D9"/>
    <w:rsid w:val="00B8005B"/>
    <w:rsid w:val="00BA4055"/>
    <w:rsid w:val="00BA7FB6"/>
    <w:rsid w:val="00BF6510"/>
    <w:rsid w:val="00C20BFE"/>
    <w:rsid w:val="00C56627"/>
    <w:rsid w:val="00C87DAD"/>
    <w:rsid w:val="00CC1778"/>
    <w:rsid w:val="00CE575B"/>
    <w:rsid w:val="00CF3DE8"/>
    <w:rsid w:val="00D0493F"/>
    <w:rsid w:val="00D56F91"/>
    <w:rsid w:val="00D663D7"/>
    <w:rsid w:val="00D71664"/>
    <w:rsid w:val="00D8671C"/>
    <w:rsid w:val="00DA57C3"/>
    <w:rsid w:val="00DB58AF"/>
    <w:rsid w:val="00DC3855"/>
    <w:rsid w:val="00DE13D6"/>
    <w:rsid w:val="00E242A8"/>
    <w:rsid w:val="00E274B8"/>
    <w:rsid w:val="00E442F1"/>
    <w:rsid w:val="00E72707"/>
    <w:rsid w:val="00E94723"/>
    <w:rsid w:val="00E964BA"/>
    <w:rsid w:val="00EC25D3"/>
    <w:rsid w:val="00F0586E"/>
    <w:rsid w:val="00F37894"/>
    <w:rsid w:val="00F43932"/>
    <w:rsid w:val="00F73A73"/>
    <w:rsid w:val="00F74205"/>
    <w:rsid w:val="00F86025"/>
    <w:rsid w:val="00FC6B42"/>
    <w:rsid w:val="00FD1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customStyle="1" w:styleId="P">
    <w:name w:val="P"/>
    <w:basedOn w:val="Normal"/>
    <w:rsid w:val="00D71664"/>
    <w:pPr>
      <w:spacing w:before="76" w:after="153"/>
    </w:pPr>
    <w:rPr>
      <w:rFonts w:ascii="Arial" w:eastAsia="Arial" w:hAnsi="Arial" w:cs="Arial"/>
      <w:sz w:val="20"/>
      <w:shd w:val="clear" w:color="auto" w:fill="000000"/>
    </w:rPr>
  </w:style>
  <w:style w:type="paragraph" w:styleId="ListParagraph">
    <w:name w:val="List Paragraph"/>
    <w:basedOn w:val="Normal"/>
    <w:uiPriority w:val="34"/>
    <w:qFormat/>
    <w:rsid w:val="00D71664"/>
    <w:pPr>
      <w:ind w:left="720"/>
      <w:contextualSpacing/>
    </w:pPr>
    <w:rPr>
      <w:szCs w:val="24"/>
    </w:rPr>
  </w:style>
  <w:style w:type="character" w:styleId="CommentReference">
    <w:name w:val="annotation reference"/>
    <w:basedOn w:val="DefaultParagraphFont"/>
    <w:rsid w:val="006E4E3F"/>
    <w:rPr>
      <w:sz w:val="16"/>
      <w:szCs w:val="16"/>
    </w:rPr>
  </w:style>
  <w:style w:type="paragraph" w:styleId="CommentText">
    <w:name w:val="annotation text"/>
    <w:basedOn w:val="Normal"/>
    <w:link w:val="CommentTextChar"/>
    <w:rsid w:val="006E4E3F"/>
    <w:rPr>
      <w:sz w:val="20"/>
    </w:rPr>
  </w:style>
  <w:style w:type="character" w:customStyle="1" w:styleId="CommentTextChar">
    <w:name w:val="Comment Text Char"/>
    <w:basedOn w:val="DefaultParagraphFont"/>
    <w:link w:val="CommentText"/>
    <w:rsid w:val="006E4E3F"/>
  </w:style>
  <w:style w:type="paragraph" w:styleId="CommentSubject">
    <w:name w:val="annotation subject"/>
    <w:basedOn w:val="CommentText"/>
    <w:next w:val="CommentText"/>
    <w:link w:val="CommentSubjectChar"/>
    <w:rsid w:val="006E4E3F"/>
    <w:rPr>
      <w:b/>
      <w:bCs/>
    </w:rPr>
  </w:style>
  <w:style w:type="character" w:customStyle="1" w:styleId="CommentSubjectChar">
    <w:name w:val="Comment Subject Char"/>
    <w:basedOn w:val="CommentTextChar"/>
    <w:link w:val="CommentSubject"/>
    <w:rsid w:val="006E4E3F"/>
    <w:rPr>
      <w:b/>
      <w:bCs/>
    </w:rPr>
  </w:style>
  <w:style w:type="character" w:customStyle="1" w:styleId="apple-converted-space">
    <w:name w:val="apple-converted-space"/>
    <w:basedOn w:val="DefaultParagraphFont"/>
    <w:rsid w:val="00A17E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customStyle="1" w:styleId="P">
    <w:name w:val="P"/>
    <w:basedOn w:val="Normal"/>
    <w:rsid w:val="00D71664"/>
    <w:pPr>
      <w:spacing w:before="76" w:after="153"/>
    </w:pPr>
    <w:rPr>
      <w:rFonts w:ascii="Arial" w:eastAsia="Arial" w:hAnsi="Arial" w:cs="Arial"/>
      <w:sz w:val="20"/>
      <w:shd w:val="clear" w:color="auto" w:fill="000000"/>
    </w:rPr>
  </w:style>
  <w:style w:type="paragraph" w:styleId="ListParagraph">
    <w:name w:val="List Paragraph"/>
    <w:basedOn w:val="Normal"/>
    <w:uiPriority w:val="34"/>
    <w:qFormat/>
    <w:rsid w:val="00D71664"/>
    <w:pPr>
      <w:ind w:left="720"/>
      <w:contextualSpacing/>
    </w:pPr>
    <w:rPr>
      <w:szCs w:val="24"/>
    </w:rPr>
  </w:style>
  <w:style w:type="character" w:styleId="CommentReference">
    <w:name w:val="annotation reference"/>
    <w:basedOn w:val="DefaultParagraphFont"/>
    <w:rsid w:val="006E4E3F"/>
    <w:rPr>
      <w:sz w:val="16"/>
      <w:szCs w:val="16"/>
    </w:rPr>
  </w:style>
  <w:style w:type="paragraph" w:styleId="CommentText">
    <w:name w:val="annotation text"/>
    <w:basedOn w:val="Normal"/>
    <w:link w:val="CommentTextChar"/>
    <w:rsid w:val="006E4E3F"/>
    <w:rPr>
      <w:sz w:val="20"/>
    </w:rPr>
  </w:style>
  <w:style w:type="character" w:customStyle="1" w:styleId="CommentTextChar">
    <w:name w:val="Comment Text Char"/>
    <w:basedOn w:val="DefaultParagraphFont"/>
    <w:link w:val="CommentText"/>
    <w:rsid w:val="006E4E3F"/>
  </w:style>
  <w:style w:type="paragraph" w:styleId="CommentSubject">
    <w:name w:val="annotation subject"/>
    <w:basedOn w:val="CommentText"/>
    <w:next w:val="CommentText"/>
    <w:link w:val="CommentSubjectChar"/>
    <w:rsid w:val="006E4E3F"/>
    <w:rPr>
      <w:b/>
      <w:bCs/>
    </w:rPr>
  </w:style>
  <w:style w:type="character" w:customStyle="1" w:styleId="CommentSubjectChar">
    <w:name w:val="Comment Subject Char"/>
    <w:basedOn w:val="CommentTextChar"/>
    <w:link w:val="CommentSubject"/>
    <w:rsid w:val="006E4E3F"/>
    <w:rPr>
      <w:b/>
      <w:bCs/>
    </w:rPr>
  </w:style>
  <w:style w:type="character" w:customStyle="1" w:styleId="apple-converted-space">
    <w:name w:val="apple-converted-space"/>
    <w:basedOn w:val="DefaultParagraphFont"/>
    <w:rsid w:val="00A17E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8852">
      <w:bodyDiv w:val="1"/>
      <w:marLeft w:val="0"/>
      <w:marRight w:val="0"/>
      <w:marTop w:val="0"/>
      <w:marBottom w:val="0"/>
      <w:divBdr>
        <w:top w:val="none" w:sz="0" w:space="0" w:color="auto"/>
        <w:left w:val="none" w:sz="0" w:space="0" w:color="auto"/>
        <w:bottom w:val="none" w:sz="0" w:space="0" w:color="auto"/>
        <w:right w:val="none" w:sz="0" w:space="0" w:color="auto"/>
      </w:divBdr>
      <w:divsChild>
        <w:div w:id="1512065336">
          <w:marLeft w:val="504"/>
          <w:marRight w:val="0"/>
          <w:marTop w:val="140"/>
          <w:marBottom w:val="0"/>
          <w:divBdr>
            <w:top w:val="none" w:sz="0" w:space="0" w:color="auto"/>
            <w:left w:val="none" w:sz="0" w:space="0" w:color="auto"/>
            <w:bottom w:val="none" w:sz="0" w:space="0" w:color="auto"/>
            <w:right w:val="none" w:sz="0" w:space="0" w:color="auto"/>
          </w:divBdr>
        </w:div>
        <w:div w:id="1241987053">
          <w:marLeft w:val="504"/>
          <w:marRight w:val="0"/>
          <w:marTop w:val="140"/>
          <w:marBottom w:val="0"/>
          <w:divBdr>
            <w:top w:val="none" w:sz="0" w:space="0" w:color="auto"/>
            <w:left w:val="none" w:sz="0" w:space="0" w:color="auto"/>
            <w:bottom w:val="none" w:sz="0" w:space="0" w:color="auto"/>
            <w:right w:val="none" w:sz="0" w:space="0" w:color="auto"/>
          </w:divBdr>
        </w:div>
        <w:div w:id="99684287">
          <w:marLeft w:val="1008"/>
          <w:marRight w:val="0"/>
          <w:marTop w:val="110"/>
          <w:marBottom w:val="0"/>
          <w:divBdr>
            <w:top w:val="none" w:sz="0" w:space="0" w:color="auto"/>
            <w:left w:val="none" w:sz="0" w:space="0" w:color="auto"/>
            <w:bottom w:val="none" w:sz="0" w:space="0" w:color="auto"/>
            <w:right w:val="none" w:sz="0" w:space="0" w:color="auto"/>
          </w:divBdr>
        </w:div>
        <w:div w:id="1433548757">
          <w:marLeft w:val="1008"/>
          <w:marRight w:val="0"/>
          <w:marTop w:val="110"/>
          <w:marBottom w:val="0"/>
          <w:divBdr>
            <w:top w:val="none" w:sz="0" w:space="0" w:color="auto"/>
            <w:left w:val="none" w:sz="0" w:space="0" w:color="auto"/>
            <w:bottom w:val="none" w:sz="0" w:space="0" w:color="auto"/>
            <w:right w:val="none" w:sz="0" w:space="0" w:color="auto"/>
          </w:divBdr>
        </w:div>
        <w:div w:id="1178733041">
          <w:marLeft w:val="504"/>
          <w:marRight w:val="0"/>
          <w:marTop w:val="140"/>
          <w:marBottom w:val="0"/>
          <w:divBdr>
            <w:top w:val="none" w:sz="0" w:space="0" w:color="auto"/>
            <w:left w:val="none" w:sz="0" w:space="0" w:color="auto"/>
            <w:bottom w:val="none" w:sz="0" w:space="0" w:color="auto"/>
            <w:right w:val="none" w:sz="0" w:space="0" w:color="auto"/>
          </w:divBdr>
        </w:div>
        <w:div w:id="1891451361">
          <w:marLeft w:val="504"/>
          <w:marRight w:val="0"/>
          <w:marTop w:val="140"/>
          <w:marBottom w:val="0"/>
          <w:divBdr>
            <w:top w:val="none" w:sz="0" w:space="0" w:color="auto"/>
            <w:left w:val="none" w:sz="0" w:space="0" w:color="auto"/>
            <w:bottom w:val="none" w:sz="0" w:space="0" w:color="auto"/>
            <w:right w:val="none" w:sz="0" w:space="0" w:color="auto"/>
          </w:divBdr>
        </w:div>
      </w:divsChild>
    </w:div>
    <w:div w:id="612519812">
      <w:bodyDiv w:val="1"/>
      <w:marLeft w:val="0"/>
      <w:marRight w:val="0"/>
      <w:marTop w:val="0"/>
      <w:marBottom w:val="0"/>
      <w:divBdr>
        <w:top w:val="none" w:sz="0" w:space="0" w:color="auto"/>
        <w:left w:val="none" w:sz="0" w:space="0" w:color="auto"/>
        <w:bottom w:val="none" w:sz="0" w:space="0" w:color="auto"/>
        <w:right w:val="none" w:sz="0" w:space="0" w:color="auto"/>
      </w:divBdr>
      <w:divsChild>
        <w:div w:id="1391148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5198862">
              <w:marLeft w:val="0"/>
              <w:marRight w:val="0"/>
              <w:marTop w:val="0"/>
              <w:marBottom w:val="0"/>
              <w:divBdr>
                <w:top w:val="none" w:sz="0" w:space="0" w:color="auto"/>
                <w:left w:val="none" w:sz="0" w:space="0" w:color="auto"/>
                <w:bottom w:val="none" w:sz="0" w:space="0" w:color="auto"/>
                <w:right w:val="none" w:sz="0" w:space="0" w:color="auto"/>
              </w:divBdr>
              <w:divsChild>
                <w:div w:id="66802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 w:id="2141653631">
      <w:bodyDiv w:val="1"/>
      <w:marLeft w:val="0"/>
      <w:marRight w:val="0"/>
      <w:marTop w:val="0"/>
      <w:marBottom w:val="0"/>
      <w:divBdr>
        <w:top w:val="none" w:sz="0" w:space="0" w:color="auto"/>
        <w:left w:val="none" w:sz="0" w:space="0" w:color="auto"/>
        <w:bottom w:val="none" w:sz="0" w:space="0" w:color="auto"/>
        <w:right w:val="none" w:sz="0" w:space="0" w:color="auto"/>
      </w:divBdr>
      <w:divsChild>
        <w:div w:id="1779792066">
          <w:marLeft w:val="576"/>
          <w:marRight w:val="0"/>
          <w:marTop w:val="60"/>
          <w:marBottom w:val="0"/>
          <w:divBdr>
            <w:top w:val="none" w:sz="0" w:space="0" w:color="auto"/>
            <w:left w:val="none" w:sz="0" w:space="0" w:color="auto"/>
            <w:bottom w:val="none" w:sz="0" w:space="0" w:color="auto"/>
            <w:right w:val="none" w:sz="0" w:space="0" w:color="auto"/>
          </w:divBdr>
        </w:div>
        <w:div w:id="1138375732">
          <w:marLeft w:val="576"/>
          <w:marRight w:val="0"/>
          <w:marTop w:val="60"/>
          <w:marBottom w:val="0"/>
          <w:divBdr>
            <w:top w:val="none" w:sz="0" w:space="0" w:color="auto"/>
            <w:left w:val="none" w:sz="0" w:space="0" w:color="auto"/>
            <w:bottom w:val="none" w:sz="0" w:space="0" w:color="auto"/>
            <w:right w:val="none" w:sz="0" w:space="0" w:color="auto"/>
          </w:divBdr>
        </w:div>
        <w:div w:id="544103628">
          <w:marLeft w:val="576"/>
          <w:marRight w:val="0"/>
          <w:marTop w:val="60"/>
          <w:marBottom w:val="0"/>
          <w:divBdr>
            <w:top w:val="none" w:sz="0" w:space="0" w:color="auto"/>
            <w:left w:val="none" w:sz="0" w:space="0" w:color="auto"/>
            <w:bottom w:val="none" w:sz="0" w:space="0" w:color="auto"/>
            <w:right w:val="none" w:sz="0" w:space="0" w:color="auto"/>
          </w:divBdr>
        </w:div>
        <w:div w:id="223571249">
          <w:marLeft w:val="576"/>
          <w:marRight w:val="0"/>
          <w:marTop w:val="60"/>
          <w:marBottom w:val="0"/>
          <w:divBdr>
            <w:top w:val="none" w:sz="0" w:space="0" w:color="auto"/>
            <w:left w:val="none" w:sz="0" w:space="0" w:color="auto"/>
            <w:bottom w:val="none" w:sz="0" w:space="0" w:color="auto"/>
            <w:right w:val="none" w:sz="0" w:space="0" w:color="auto"/>
          </w:divBdr>
        </w:div>
        <w:div w:id="943921545">
          <w:marLeft w:val="576"/>
          <w:marRight w:val="0"/>
          <w:marTop w:val="60"/>
          <w:marBottom w:val="0"/>
          <w:divBdr>
            <w:top w:val="none" w:sz="0" w:space="0" w:color="auto"/>
            <w:left w:val="none" w:sz="0" w:space="0" w:color="auto"/>
            <w:bottom w:val="none" w:sz="0" w:space="0" w:color="auto"/>
            <w:right w:val="none" w:sz="0" w:space="0" w:color="auto"/>
          </w:divBdr>
        </w:div>
        <w:div w:id="1042705025">
          <w:marLeft w:val="576"/>
          <w:marRight w:val="0"/>
          <w:marTop w:val="6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DPH Letterhead.dot</Template>
  <TotalTime>1</TotalTime>
  <Pages>2</Pages>
  <Words>552</Words>
  <Characters>3246</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Marshall</dc:creator>
  <cp:lastModifiedBy> </cp:lastModifiedBy>
  <cp:revision>2</cp:revision>
  <cp:lastPrinted>2015-01-29T14:50:00Z</cp:lastPrinted>
  <dcterms:created xsi:type="dcterms:W3CDTF">2019-03-26T12:09:00Z</dcterms:created>
  <dcterms:modified xsi:type="dcterms:W3CDTF">2019-03-26T12:09:00Z</dcterms:modified>
</cp:coreProperties>
</file>