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04A" w14:textId="15063EB0" w:rsidR="00915172" w:rsidRDefault="00946422" w:rsidP="00BF77A9">
      <w:pPr>
        <w:pStyle w:val="Title"/>
        <w:spacing w:after="360"/>
        <w:rPr>
          <w:rFonts w:asciiTheme="minorHAnsi" w:eastAsiaTheme="minorEastAsia" w:hAnsiTheme="minorHAnsi" w:cstheme="minorBidi"/>
          <w:b/>
          <w:color w:val="auto"/>
          <w:spacing w:val="0"/>
          <w:kern w:val="0"/>
          <w:sz w:val="48"/>
          <w:szCs w:val="22"/>
          <w:highlight w:val="yellow"/>
        </w:rPr>
      </w:pPr>
      <w:bookmarkStart w:id="0" w:name="_Hlk69282909"/>
      <w:r>
        <w:rPr>
          <w:noProof/>
        </w:rPr>
        <w:drawing>
          <wp:inline distT="0" distB="0" distL="0" distR="0" wp14:anchorId="707BC06F" wp14:editId="5875DB4E">
            <wp:extent cx="2682060" cy="804672"/>
            <wp:effectExtent l="0" t="0" r="0" b="0"/>
            <wp:docPr id="155348894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Operational Services Division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82060" cy="804672"/>
                    </a:xfrm>
                    <a:prstGeom prst="rect">
                      <a:avLst/>
                    </a:prstGeom>
                    <a:noFill/>
                    <a:ln>
                      <a:noFill/>
                    </a:ln>
                  </pic:spPr>
                </pic:pic>
              </a:graphicData>
            </a:graphic>
          </wp:inline>
        </w:drawing>
      </w:r>
    </w:p>
    <w:p w14:paraId="7E236867" w14:textId="77777777" w:rsidR="00B96467" w:rsidRDefault="00B96467" w:rsidP="00B22304">
      <w:pPr>
        <w:pStyle w:val="Title"/>
        <w:spacing w:after="100" w:afterAutospacing="1"/>
        <w:jc w:val="center"/>
        <w:rPr>
          <w:b/>
          <w:bCs/>
          <w:sz w:val="20"/>
          <w:szCs w:val="20"/>
          <w:highlight w:val="yellow"/>
        </w:rPr>
      </w:pPr>
    </w:p>
    <w:p w14:paraId="65E4D6F9" w14:textId="50004395" w:rsidR="00680B92" w:rsidRPr="00680B92" w:rsidRDefault="00680B92" w:rsidP="00421B62">
      <w:pPr>
        <w:pStyle w:val="Heading1"/>
        <w:jc w:val="center"/>
        <w:rPr>
          <w:highlight w:val="yellow"/>
        </w:rPr>
      </w:pPr>
      <w:bookmarkStart w:id="1" w:name="_Toc206762628"/>
      <w:bookmarkStart w:id="2" w:name="_Toc226622577"/>
      <w:r w:rsidRPr="00CA6AF1">
        <w:t>Contract User Guid</w:t>
      </w:r>
      <w:r>
        <w:t>e</w:t>
      </w:r>
      <w:r>
        <w:br/>
      </w:r>
      <w:bookmarkEnd w:id="1"/>
      <w:r w:rsidR="00421B62" w:rsidRPr="00421B62">
        <w:t>PRF76: Management Consultants, Program Coordinators and Planners Services</w:t>
      </w:r>
      <w:bookmarkEnd w:id="2"/>
    </w:p>
    <w:p w14:paraId="390D03BC" w14:textId="425BBF04" w:rsidR="00C9452E" w:rsidRDefault="00803BD8" w:rsidP="00935677">
      <w:pPr>
        <w:pStyle w:val="Heading2"/>
      </w:pPr>
      <w:bookmarkStart w:id="3" w:name="_Toc226622578"/>
      <w:r w:rsidRPr="003E0898">
        <w:t xml:space="preserve">Contract </w:t>
      </w:r>
      <w:r w:rsidR="003E0898">
        <w:t>Overview</w:t>
      </w:r>
      <w:bookmarkEnd w:id="3"/>
    </w:p>
    <w:tbl>
      <w:tblPr>
        <w:tblStyle w:val="GridTable5Dark-Accent1"/>
        <w:tblpPr w:leftFromText="180" w:rightFromText="180" w:vertAnchor="text" w:tblpXSpec="center" w:tblpY="1"/>
        <w:tblOverlap w:val="never"/>
        <w:tblW w:w="0" w:type="auto"/>
        <w:tblCellSpacing w:w="14" w:type="dxa"/>
        <w:tblLook w:val="02A0" w:firstRow="1" w:lastRow="0" w:firstColumn="1" w:lastColumn="0" w:noHBand="1" w:noVBand="0"/>
        <w:tblCaption w:val="Contract Overview"/>
        <w:tblDescription w:val="This table provides key details, including contact information for the Category Manager, relevant contract terms, quoting requirements, and a link to the complete vendor list."/>
      </w:tblPr>
      <w:tblGrid>
        <w:gridCol w:w="3865"/>
        <w:gridCol w:w="6030"/>
      </w:tblGrid>
      <w:tr w:rsidR="0064148A" w:rsidRPr="00136526" w14:paraId="67B75A24" w14:textId="77777777" w:rsidTr="002B0D29">
        <w:trPr>
          <w:cnfStyle w:val="100000000000" w:firstRow="1" w:lastRow="0" w:firstColumn="0" w:lastColumn="0" w:oddVBand="0" w:evenVBand="0" w:oddHBand="0" w:evenHBand="0" w:firstRowFirstColumn="0" w:firstRowLastColumn="0" w:lastRowFirstColumn="0" w:lastRowLastColumn="0"/>
          <w:trHeight w:val="157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A4D33B9" w14:textId="77777777" w:rsidR="0064148A" w:rsidRPr="00136526" w:rsidRDefault="0064148A" w:rsidP="00953689">
            <w:pPr>
              <w:tabs>
                <w:tab w:val="left" w:pos="9165"/>
              </w:tabs>
              <w:rPr>
                <w:szCs w:val="24"/>
              </w:rPr>
            </w:pPr>
            <w:r w:rsidRPr="00136526">
              <w:rPr>
                <w:szCs w:val="24"/>
              </w:rPr>
              <w:t>Category Manager Contact Information</w:t>
            </w:r>
          </w:p>
        </w:tc>
        <w:tc>
          <w:tcPr>
            <w:cnfStyle w:val="000010000000" w:firstRow="0" w:lastRow="0" w:firstColumn="0" w:lastColumn="0" w:oddVBand="1" w:evenVBand="0" w:oddHBand="0" w:evenHBand="0" w:firstRowFirstColumn="0" w:firstRowLastColumn="0" w:lastRowFirstColumn="0" w:lastRowLastColumn="0"/>
            <w:tcW w:w="5988" w:type="dxa"/>
            <w:shd w:val="clear" w:color="auto" w:fill="C8D9EB"/>
          </w:tcPr>
          <w:p w14:paraId="69966E82" w14:textId="10CE0B05" w:rsidR="002B0D29" w:rsidRPr="00432ADE" w:rsidRDefault="00432ADE" w:rsidP="002B0D29">
            <w:pPr>
              <w:tabs>
                <w:tab w:val="left" w:pos="9165"/>
              </w:tabs>
              <w:rPr>
                <w:rStyle w:val="Hyperlink"/>
                <w:b w:val="0"/>
                <w:bCs w:val="0"/>
                <w:szCs w:val="24"/>
              </w:rPr>
            </w:pPr>
            <w:r>
              <w:rPr>
                <w:szCs w:val="24"/>
              </w:rPr>
              <w:fldChar w:fldCharType="begin"/>
            </w:r>
            <w:r>
              <w:rPr>
                <w:szCs w:val="24"/>
              </w:rPr>
              <w:instrText xml:space="preserve">HYPERLINK </w:instrText>
            </w:r>
            <w:r>
              <w:rPr>
                <w:b w:val="0"/>
                <w:bCs w:val="0"/>
                <w:szCs w:val="24"/>
              </w:rPr>
              <w:instrText>"mailto:OSDProfessionalServices@mass.gov"</w:instrText>
            </w:r>
            <w:r>
              <w:rPr>
                <w:szCs w:val="24"/>
              </w:rPr>
            </w:r>
            <w:r>
              <w:rPr>
                <w:szCs w:val="24"/>
              </w:rPr>
              <w:fldChar w:fldCharType="separate"/>
            </w:r>
            <w:r w:rsidR="002B0D29" w:rsidRPr="00432ADE">
              <w:rPr>
                <w:rStyle w:val="Hyperlink"/>
                <w:b w:val="0"/>
                <w:bCs w:val="0"/>
                <w:szCs w:val="24"/>
              </w:rPr>
              <w:t>Hayley Lebert</w:t>
            </w:r>
          </w:p>
          <w:p w14:paraId="4B1A6D9B" w14:textId="3840E236" w:rsidR="00042DFC" w:rsidRPr="00606368" w:rsidRDefault="00432ADE" w:rsidP="00042DFC">
            <w:pPr>
              <w:tabs>
                <w:tab w:val="left" w:pos="9165"/>
              </w:tabs>
              <w:rPr>
                <w:b w:val="0"/>
                <w:bCs w:val="0"/>
                <w:szCs w:val="24"/>
              </w:rPr>
            </w:pPr>
            <w:r>
              <w:rPr>
                <w:szCs w:val="24"/>
              </w:rPr>
              <w:fldChar w:fldCharType="end"/>
            </w:r>
            <w:r w:rsidR="002B0D29" w:rsidRPr="00E37975">
              <w:rPr>
                <w:b w:val="0"/>
                <w:bCs w:val="0"/>
                <w:color w:val="auto"/>
                <w:szCs w:val="24"/>
              </w:rPr>
              <w:t>617-720-3146</w:t>
            </w:r>
            <w:bookmarkStart w:id="4" w:name="_Hlk199395829"/>
            <w:r w:rsidR="002B0D29" w:rsidRPr="00B1390A">
              <w:rPr>
                <w:color w:val="auto"/>
              </w:rPr>
              <w:t xml:space="preserve"> </w:t>
            </w:r>
            <w:bookmarkEnd w:id="4"/>
          </w:p>
          <w:p w14:paraId="376027AC" w14:textId="77777777" w:rsidR="00B1168A" w:rsidRDefault="00B1168A" w:rsidP="002B0D29">
            <w:pPr>
              <w:tabs>
                <w:tab w:val="left" w:pos="9165"/>
              </w:tabs>
              <w:rPr>
                <w:b w:val="0"/>
                <w:bCs w:val="0"/>
                <w:szCs w:val="24"/>
              </w:rPr>
            </w:pPr>
          </w:p>
          <w:p w14:paraId="7EDEB511" w14:textId="24BE487F" w:rsidR="002C7B16" w:rsidRPr="004A5B31" w:rsidRDefault="004A5B31" w:rsidP="002C7B16">
            <w:pPr>
              <w:tabs>
                <w:tab w:val="left" w:pos="9165"/>
              </w:tabs>
              <w:rPr>
                <w:rStyle w:val="Hyperlink"/>
                <w:b w:val="0"/>
                <w:bCs w:val="0"/>
                <w:szCs w:val="24"/>
              </w:rPr>
            </w:pPr>
            <w:r>
              <w:rPr>
                <w:szCs w:val="24"/>
              </w:rPr>
              <w:fldChar w:fldCharType="begin"/>
            </w:r>
            <w:r>
              <w:rPr>
                <w:szCs w:val="24"/>
              </w:rPr>
              <w:instrText xml:space="preserve">HYPERLINK </w:instrText>
            </w:r>
            <w:r>
              <w:rPr>
                <w:b w:val="0"/>
                <w:bCs w:val="0"/>
                <w:szCs w:val="24"/>
              </w:rPr>
              <w:instrText>"mailto:OSDProfessionalServices@mass.gov"</w:instrText>
            </w:r>
            <w:r>
              <w:rPr>
                <w:szCs w:val="24"/>
              </w:rPr>
            </w:r>
            <w:r>
              <w:rPr>
                <w:szCs w:val="24"/>
              </w:rPr>
              <w:fldChar w:fldCharType="separate"/>
            </w:r>
            <w:r w:rsidRPr="004A5B31">
              <w:rPr>
                <w:rStyle w:val="Hyperlink"/>
                <w:b w:val="0"/>
                <w:bCs w:val="0"/>
                <w:szCs w:val="24"/>
              </w:rPr>
              <w:t>Tim</w:t>
            </w:r>
            <w:r w:rsidRPr="004A5B31">
              <w:rPr>
                <w:rStyle w:val="Hyperlink"/>
                <w:b w:val="0"/>
                <w:bCs w:val="0"/>
              </w:rPr>
              <w:t xml:space="preserve"> Kennedy</w:t>
            </w:r>
          </w:p>
          <w:p w14:paraId="40D5473C" w14:textId="25BC0E38" w:rsidR="002C7B16" w:rsidRPr="00606368" w:rsidRDefault="004A5B31" w:rsidP="002C7B16">
            <w:pPr>
              <w:tabs>
                <w:tab w:val="left" w:pos="9165"/>
              </w:tabs>
              <w:rPr>
                <w:b w:val="0"/>
                <w:bCs w:val="0"/>
                <w:szCs w:val="24"/>
              </w:rPr>
            </w:pPr>
            <w:r>
              <w:rPr>
                <w:szCs w:val="24"/>
              </w:rPr>
              <w:fldChar w:fldCharType="end"/>
            </w:r>
            <w:r w:rsidR="002C7B16" w:rsidRPr="00E37975">
              <w:rPr>
                <w:b w:val="0"/>
                <w:bCs w:val="0"/>
                <w:color w:val="auto"/>
                <w:szCs w:val="24"/>
              </w:rPr>
              <w:t>617-720-31</w:t>
            </w:r>
            <w:r w:rsidR="00C825DE">
              <w:rPr>
                <w:b w:val="0"/>
                <w:bCs w:val="0"/>
                <w:color w:val="auto"/>
                <w:szCs w:val="24"/>
              </w:rPr>
              <w:t>97</w:t>
            </w:r>
            <w:r w:rsidR="002C7B16" w:rsidRPr="00B1390A">
              <w:rPr>
                <w:color w:val="auto"/>
              </w:rPr>
              <w:t xml:space="preserve"> </w:t>
            </w:r>
          </w:p>
          <w:p w14:paraId="18E36C1D" w14:textId="56CCFD3A" w:rsidR="002C7B16" w:rsidRPr="00606368" w:rsidRDefault="002C7B16" w:rsidP="002B0D29">
            <w:pPr>
              <w:tabs>
                <w:tab w:val="left" w:pos="9165"/>
              </w:tabs>
              <w:rPr>
                <w:color w:val="auto"/>
                <w:szCs w:val="24"/>
              </w:rPr>
            </w:pPr>
          </w:p>
        </w:tc>
      </w:tr>
      <w:tr w:rsidR="0064148A" w:rsidRPr="00136526" w14:paraId="22AC3B9B" w14:textId="77777777" w:rsidTr="00935677">
        <w:trPr>
          <w:trHeight w:val="2474"/>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00A0D78" w14:textId="77777777" w:rsidR="0064148A" w:rsidRPr="00136526" w:rsidRDefault="0064148A" w:rsidP="00953689">
            <w:pPr>
              <w:tabs>
                <w:tab w:val="left" w:pos="9165"/>
              </w:tabs>
              <w:rPr>
                <w:szCs w:val="24"/>
              </w:rPr>
            </w:pPr>
            <w:r w:rsidRPr="00136526">
              <w:rPr>
                <w:szCs w:val="24"/>
              </w:rPr>
              <w:t>Contract Term</w:t>
            </w:r>
          </w:p>
        </w:tc>
        <w:tc>
          <w:tcPr>
            <w:cnfStyle w:val="000010000000" w:firstRow="0" w:lastRow="0" w:firstColumn="0" w:lastColumn="0" w:oddVBand="1" w:evenVBand="0" w:oddHBand="0" w:evenHBand="0" w:firstRowFirstColumn="0" w:firstRowLastColumn="0" w:lastRowFirstColumn="0" w:lastRowLastColumn="0"/>
            <w:tcW w:w="5988" w:type="dxa"/>
            <w:tcBorders>
              <w:top w:val="nil"/>
              <w:left w:val="nil"/>
              <w:bottom w:val="nil"/>
              <w:right w:val="nil"/>
            </w:tcBorders>
            <w:shd w:val="clear" w:color="auto" w:fill="C8D9EB"/>
          </w:tcPr>
          <w:p w14:paraId="15E71D36" w14:textId="77777777" w:rsidR="00935677" w:rsidRPr="00136526" w:rsidRDefault="00935677" w:rsidP="00F9785D">
            <w:pPr>
              <w:pStyle w:val="ListParagraph"/>
              <w:numPr>
                <w:ilvl w:val="0"/>
                <w:numId w:val="12"/>
              </w:numPr>
              <w:rPr>
                <w:rFonts w:cstheme="minorHAnsi"/>
                <w:b/>
                <w:bCs/>
                <w:szCs w:val="24"/>
              </w:rPr>
            </w:pPr>
            <w:r w:rsidRPr="00136526">
              <w:rPr>
                <w:rFonts w:cstheme="minorHAnsi"/>
                <w:b/>
                <w:bCs/>
                <w:szCs w:val="24"/>
              </w:rPr>
              <w:t xml:space="preserve">Current Contract Term: </w:t>
            </w:r>
            <w:r w:rsidRPr="005E5839">
              <w:rPr>
                <w:bCs/>
                <w:szCs w:val="24"/>
              </w:rPr>
              <w:t>October 1, 2022 -September 30, 2027</w:t>
            </w:r>
          </w:p>
          <w:p w14:paraId="5E584F39" w14:textId="77777777" w:rsidR="00935677" w:rsidRPr="0005387E" w:rsidRDefault="00935677" w:rsidP="00F9785D">
            <w:pPr>
              <w:pStyle w:val="ListParagraph"/>
              <w:numPr>
                <w:ilvl w:val="0"/>
                <w:numId w:val="12"/>
              </w:numPr>
              <w:rPr>
                <w:rFonts w:cstheme="minorHAnsi"/>
                <w:szCs w:val="24"/>
              </w:rPr>
            </w:pPr>
            <w:r w:rsidRPr="00136526">
              <w:rPr>
                <w:rFonts w:cstheme="minorHAnsi"/>
                <w:b/>
                <w:bCs/>
                <w:szCs w:val="24"/>
              </w:rPr>
              <w:t xml:space="preserve">Maximum End Date: </w:t>
            </w:r>
            <w:r w:rsidRPr="0005387E">
              <w:rPr>
                <w:rFonts w:cstheme="minorHAnsi"/>
                <w:szCs w:val="24"/>
              </w:rPr>
              <w:t>March 30, 20</w:t>
            </w:r>
            <w:r>
              <w:rPr>
                <w:rFonts w:cstheme="minorHAnsi"/>
                <w:szCs w:val="24"/>
              </w:rPr>
              <w:t>30</w:t>
            </w:r>
          </w:p>
          <w:p w14:paraId="7CE416CB" w14:textId="77777777" w:rsidR="00935677" w:rsidRPr="00DB15C7" w:rsidRDefault="00935677" w:rsidP="00F9785D">
            <w:pPr>
              <w:pStyle w:val="ListParagraph"/>
              <w:numPr>
                <w:ilvl w:val="0"/>
                <w:numId w:val="12"/>
              </w:numPr>
              <w:rPr>
                <w:rFonts w:cstheme="minorHAnsi"/>
                <w:szCs w:val="24"/>
              </w:rPr>
            </w:pPr>
            <w:r w:rsidRPr="005E5839">
              <w:rPr>
                <w:szCs w:val="24"/>
              </w:rPr>
              <w:t xml:space="preserve">One (2) year extension </w:t>
            </w:r>
            <w:r>
              <w:rPr>
                <w:szCs w:val="24"/>
              </w:rPr>
              <w:t xml:space="preserve">for current vendors </w:t>
            </w:r>
            <w:r w:rsidRPr="005E5839">
              <w:rPr>
                <w:szCs w:val="24"/>
              </w:rPr>
              <w:t xml:space="preserve">to </w:t>
            </w:r>
            <w:r>
              <w:rPr>
                <w:szCs w:val="24"/>
              </w:rPr>
              <w:t xml:space="preserve">September </w:t>
            </w:r>
            <w:r w:rsidRPr="005E5839">
              <w:rPr>
                <w:szCs w:val="24"/>
              </w:rPr>
              <w:t>2029</w:t>
            </w:r>
            <w:r>
              <w:rPr>
                <w:szCs w:val="24"/>
              </w:rPr>
              <w:t xml:space="preserve"> pending</w:t>
            </w:r>
          </w:p>
          <w:p w14:paraId="18DAF315" w14:textId="554B68D3" w:rsidR="0064148A" w:rsidRPr="00136526" w:rsidRDefault="00935677" w:rsidP="00F9785D">
            <w:pPr>
              <w:pStyle w:val="ListParagraph"/>
              <w:numPr>
                <w:ilvl w:val="0"/>
                <w:numId w:val="12"/>
              </w:numPr>
              <w:rPr>
                <w:szCs w:val="24"/>
              </w:rPr>
            </w:pPr>
            <w:r>
              <w:rPr>
                <w:rFonts w:cstheme="minorHAnsi"/>
                <w:b/>
                <w:bCs/>
                <w:szCs w:val="24"/>
              </w:rPr>
              <w:t>Extend Beyond Date:</w:t>
            </w:r>
            <w:r>
              <w:rPr>
                <w:rFonts w:cstheme="minorHAnsi"/>
                <w:szCs w:val="24"/>
              </w:rPr>
              <w:t xml:space="preserve"> September 30, 2027. No new agreements except for performance and payment purposes only beyond this date.</w:t>
            </w:r>
          </w:p>
        </w:tc>
      </w:tr>
      <w:tr w:rsidR="0064148A" w:rsidRPr="00136526" w14:paraId="7146EE8A" w14:textId="77777777" w:rsidTr="00935677">
        <w:trPr>
          <w:trHeight w:val="1299"/>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4776E05" w14:textId="763B743F" w:rsidR="0064148A" w:rsidRPr="00136526" w:rsidRDefault="006626DD" w:rsidP="00953689">
            <w:pPr>
              <w:tabs>
                <w:tab w:val="left" w:pos="9165"/>
              </w:tabs>
              <w:rPr>
                <w:szCs w:val="24"/>
              </w:rPr>
            </w:pPr>
            <w:r w:rsidRPr="006626DD">
              <w:rPr>
                <w:szCs w:val="24"/>
              </w:rPr>
              <w:t>Massachusetts Management Accounting and Reporting System (M</w:t>
            </w:r>
            <w:r w:rsidR="00042DFC">
              <w:rPr>
                <w:szCs w:val="24"/>
              </w:rPr>
              <w:t>OSAIC</w:t>
            </w:r>
            <w:r w:rsidRPr="006626DD">
              <w:rPr>
                <w:szCs w:val="24"/>
              </w:rPr>
              <w:t>)</w:t>
            </w:r>
            <w:r w:rsidR="0064148A" w:rsidRPr="00136526">
              <w:rPr>
                <w:szCs w:val="24"/>
              </w:rPr>
              <w:t xml:space="preserve"> </w:t>
            </w:r>
            <w:r w:rsidR="00DF0B69">
              <w:rPr>
                <w:szCs w:val="24"/>
              </w:rPr>
              <w:t xml:space="preserve">Master Agreement (MA) </w:t>
            </w:r>
            <w:r>
              <w:rPr>
                <w:szCs w:val="24"/>
              </w:rPr>
              <w:t>Number</w:t>
            </w:r>
          </w:p>
        </w:tc>
        <w:tc>
          <w:tcPr>
            <w:cnfStyle w:val="000010000000" w:firstRow="0" w:lastRow="0" w:firstColumn="0" w:lastColumn="0" w:oddVBand="1" w:evenVBand="0" w:oddHBand="0" w:evenHBand="0" w:firstRowFirstColumn="0" w:firstRowLastColumn="0" w:lastRowFirstColumn="0" w:lastRowLastColumn="0"/>
            <w:tcW w:w="5988" w:type="dxa"/>
            <w:shd w:val="clear" w:color="auto" w:fill="C8D9EB"/>
          </w:tcPr>
          <w:p w14:paraId="5A290FBE" w14:textId="7521976D" w:rsidR="0064148A" w:rsidRPr="00F532D0" w:rsidRDefault="00935677" w:rsidP="00953689">
            <w:pPr>
              <w:rPr>
                <w:b/>
                <w:bCs/>
                <w:szCs w:val="24"/>
              </w:rPr>
            </w:pPr>
            <w:r w:rsidRPr="00F532D0">
              <w:rPr>
                <w:b/>
                <w:bCs/>
                <w:szCs w:val="24"/>
              </w:rPr>
              <w:t>PRF76</w:t>
            </w:r>
            <w:r w:rsidR="00F532D0" w:rsidRPr="00F532D0">
              <w:rPr>
                <w:b/>
                <w:bCs/>
                <w:szCs w:val="24"/>
              </w:rPr>
              <w:t>*</w:t>
            </w:r>
          </w:p>
          <w:p w14:paraId="5EA9FD51" w14:textId="77777777" w:rsidR="00287F65" w:rsidRDefault="00287F65" w:rsidP="00953689">
            <w:pPr>
              <w:rPr>
                <w:rFonts w:cstheme="minorHAnsi"/>
                <w:b/>
                <w:bCs/>
                <w:szCs w:val="24"/>
              </w:rPr>
            </w:pPr>
          </w:p>
          <w:p w14:paraId="34C47EF3" w14:textId="77C29589" w:rsidR="002B4F4A" w:rsidRPr="00136526" w:rsidRDefault="002B4F4A" w:rsidP="00953689">
            <w:pPr>
              <w:rPr>
                <w:rFonts w:cstheme="minorHAnsi"/>
                <w:b/>
                <w:bCs/>
                <w:szCs w:val="24"/>
              </w:rPr>
            </w:pPr>
            <w:r w:rsidRPr="001D6578">
              <w:rPr>
                <w:rFonts w:cstheme="minorHAnsi"/>
                <w:b/>
                <w:bCs/>
                <w:szCs w:val="24"/>
              </w:rPr>
              <w:t>N</w:t>
            </w:r>
            <w:r>
              <w:rPr>
                <w:rFonts w:cstheme="minorHAnsi"/>
                <w:b/>
                <w:bCs/>
                <w:szCs w:val="24"/>
              </w:rPr>
              <w:t>ote</w:t>
            </w:r>
            <w:r w:rsidRPr="001D6578">
              <w:rPr>
                <w:rFonts w:cstheme="minorHAnsi"/>
                <w:b/>
                <w:bCs/>
                <w:szCs w:val="24"/>
              </w:rPr>
              <w:t>:</w:t>
            </w:r>
            <w:r>
              <w:rPr>
                <w:rFonts w:cstheme="minorHAnsi"/>
                <w:szCs w:val="24"/>
              </w:rPr>
              <w:t xml:space="preserve"> </w:t>
            </w:r>
            <w:r w:rsidRPr="00CA06AC">
              <w:rPr>
                <w:rFonts w:cstheme="minorHAnsi"/>
                <w:szCs w:val="24"/>
              </w:rPr>
              <w:t>*The asterisk is required when referencing the contract in the M</w:t>
            </w:r>
            <w:r w:rsidR="00B272B9">
              <w:rPr>
                <w:rFonts w:cstheme="minorHAnsi"/>
                <w:szCs w:val="24"/>
              </w:rPr>
              <w:t>OSAIC</w:t>
            </w:r>
            <w:r w:rsidR="008D670A">
              <w:rPr>
                <w:rFonts w:cstheme="minorHAnsi"/>
                <w:szCs w:val="24"/>
              </w:rPr>
              <w:t xml:space="preserve"> system</w:t>
            </w:r>
            <w:r w:rsidRPr="00CA06AC">
              <w:rPr>
                <w:rFonts w:cstheme="minorHAnsi"/>
                <w:szCs w:val="24"/>
              </w:rPr>
              <w:t>.</w:t>
            </w:r>
          </w:p>
        </w:tc>
      </w:tr>
      <w:tr w:rsidR="0064148A" w:rsidRPr="00136526" w14:paraId="3CFEDB13" w14:textId="77777777" w:rsidTr="00FA39AF">
        <w:trPr>
          <w:trHeight w:val="767"/>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93A2229" w14:textId="77777777" w:rsidR="0064148A" w:rsidRPr="00136526" w:rsidRDefault="0064148A" w:rsidP="00953689">
            <w:pPr>
              <w:tabs>
                <w:tab w:val="left" w:pos="9165"/>
              </w:tabs>
              <w:rPr>
                <w:szCs w:val="24"/>
              </w:rPr>
            </w:pPr>
            <w:r w:rsidRPr="00136526">
              <w:rPr>
                <w:szCs w:val="24"/>
              </w:rPr>
              <w:t>Quote Requirements</w:t>
            </w:r>
          </w:p>
        </w:tc>
        <w:tc>
          <w:tcPr>
            <w:cnfStyle w:val="000010000000" w:firstRow="0" w:lastRow="0" w:firstColumn="0" w:lastColumn="0" w:oddVBand="1" w:evenVBand="0" w:oddHBand="0" w:evenHBand="0" w:firstRowFirstColumn="0" w:firstRowLastColumn="0" w:lastRowFirstColumn="0" w:lastRowLastColumn="0"/>
            <w:tcW w:w="5988" w:type="dxa"/>
          </w:tcPr>
          <w:p w14:paraId="598ACD9D" w14:textId="2E3F9A9D" w:rsidR="0064148A" w:rsidRPr="00935677" w:rsidRDefault="0064148A" w:rsidP="00935677">
            <w:pPr>
              <w:rPr>
                <w:szCs w:val="24"/>
                <w:highlight w:val="yellow"/>
              </w:rPr>
            </w:pPr>
            <w:r w:rsidRPr="00935677">
              <w:rPr>
                <w:szCs w:val="24"/>
              </w:rPr>
              <w:t xml:space="preserve">Quotes are required for purchasing. Refer to the </w:t>
            </w:r>
            <w:hyperlink w:anchor="_Quote_Response_and" w:history="1">
              <w:r w:rsidRPr="00935677">
                <w:rPr>
                  <w:rStyle w:val="Hyperlink"/>
                  <w:szCs w:val="24"/>
                </w:rPr>
                <w:t>Quote Response and Requirements</w:t>
              </w:r>
            </w:hyperlink>
            <w:r w:rsidRPr="00935677">
              <w:rPr>
                <w:szCs w:val="24"/>
              </w:rPr>
              <w:t xml:space="preserve"> section for guidelines.</w:t>
            </w:r>
          </w:p>
        </w:tc>
      </w:tr>
      <w:tr w:rsidR="0064148A" w:rsidRPr="00136526" w14:paraId="0C1AC47B" w14:textId="77777777" w:rsidTr="00FA39AF">
        <w:trPr>
          <w:trHeight w:val="767"/>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182735FB" w14:textId="77777777" w:rsidR="0064148A" w:rsidRPr="00136526" w:rsidRDefault="0064148A" w:rsidP="00953689">
            <w:pPr>
              <w:tabs>
                <w:tab w:val="left" w:pos="9165"/>
              </w:tabs>
              <w:rPr>
                <w:szCs w:val="24"/>
              </w:rPr>
            </w:pPr>
            <w:r w:rsidRPr="00136526">
              <w:rPr>
                <w:szCs w:val="24"/>
              </w:rPr>
              <w:t>Vendor List</w:t>
            </w:r>
          </w:p>
        </w:tc>
        <w:tc>
          <w:tcPr>
            <w:cnfStyle w:val="000010000000" w:firstRow="0" w:lastRow="0" w:firstColumn="0" w:lastColumn="0" w:oddVBand="1" w:evenVBand="0" w:oddHBand="0" w:evenHBand="0" w:firstRowFirstColumn="0" w:firstRowLastColumn="0" w:lastRowFirstColumn="0" w:lastRowLastColumn="0"/>
            <w:tcW w:w="5988" w:type="dxa"/>
            <w:shd w:val="clear" w:color="auto" w:fill="C8D9EB"/>
          </w:tcPr>
          <w:p w14:paraId="69C38038" w14:textId="56D47112" w:rsidR="0064148A" w:rsidRPr="00136526" w:rsidRDefault="0064148A" w:rsidP="00661BCD">
            <w:pPr>
              <w:rPr>
                <w:szCs w:val="24"/>
                <w:highlight w:val="yellow"/>
              </w:rPr>
            </w:pPr>
            <w:r>
              <w:rPr>
                <w:szCs w:val="24"/>
              </w:rPr>
              <w:t>Refer to</w:t>
            </w:r>
            <w:r w:rsidRPr="00136526">
              <w:rPr>
                <w:szCs w:val="24"/>
              </w:rPr>
              <w:t xml:space="preserve"> </w:t>
            </w:r>
            <w:hyperlink w:anchor="_Appendix_A:_Vendor" w:history="1">
              <w:r w:rsidRPr="00136526">
                <w:rPr>
                  <w:rStyle w:val="Hyperlink"/>
                  <w:szCs w:val="24"/>
                </w:rPr>
                <w:t>Vendor List and Information</w:t>
              </w:r>
            </w:hyperlink>
            <w:r w:rsidRPr="00136526">
              <w:rPr>
                <w:szCs w:val="24"/>
              </w:rPr>
              <w:t xml:space="preserve"> for eligible vendors on this contract.</w:t>
            </w:r>
          </w:p>
        </w:tc>
      </w:tr>
      <w:tr w:rsidR="0064148A" w:rsidRPr="00136526" w14:paraId="010EFBA1" w14:textId="77777777" w:rsidTr="00661BCD">
        <w:trPr>
          <w:trHeight w:val="461"/>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79F057E1" w14:textId="77777777" w:rsidR="0064148A" w:rsidRPr="00136526" w:rsidRDefault="0064148A" w:rsidP="00953689">
            <w:pPr>
              <w:tabs>
                <w:tab w:val="left" w:pos="9165"/>
              </w:tabs>
              <w:rPr>
                <w:szCs w:val="24"/>
              </w:rPr>
            </w:pPr>
            <w:r w:rsidRPr="00136526">
              <w:rPr>
                <w:szCs w:val="24"/>
              </w:rPr>
              <w:t>Updates</w:t>
            </w:r>
          </w:p>
        </w:tc>
        <w:tc>
          <w:tcPr>
            <w:cnfStyle w:val="000010000000" w:firstRow="0" w:lastRow="0" w:firstColumn="0" w:lastColumn="0" w:oddVBand="1" w:evenVBand="0" w:oddHBand="0" w:evenHBand="0" w:firstRowFirstColumn="0" w:firstRowLastColumn="0" w:lastRowFirstColumn="0" w:lastRowLastColumn="0"/>
            <w:tcW w:w="5988" w:type="dxa"/>
          </w:tcPr>
          <w:p w14:paraId="14685198" w14:textId="2E00EB1E" w:rsidR="0064148A" w:rsidRPr="00136526" w:rsidRDefault="00DD1F61" w:rsidP="00953689">
            <w:pPr>
              <w:rPr>
                <w:szCs w:val="24"/>
                <w:highlight w:val="yellow"/>
              </w:rPr>
            </w:pPr>
            <w:r w:rsidRPr="00DD1F61">
              <w:rPr>
                <w:b/>
                <w:szCs w:val="24"/>
              </w:rPr>
              <w:t xml:space="preserve">April </w:t>
            </w:r>
            <w:r w:rsidR="00432ADE">
              <w:rPr>
                <w:b/>
                <w:szCs w:val="24"/>
              </w:rPr>
              <w:t>16</w:t>
            </w:r>
            <w:r w:rsidRPr="00DD1F61">
              <w:rPr>
                <w:b/>
                <w:szCs w:val="24"/>
              </w:rPr>
              <w:t>, 2026</w:t>
            </w:r>
            <w:r w:rsidR="00661BCD" w:rsidRPr="00DD1F61">
              <w:rPr>
                <w:b/>
                <w:szCs w:val="24"/>
              </w:rPr>
              <w:t>:</w:t>
            </w:r>
            <w:r w:rsidR="00661BCD">
              <w:rPr>
                <w:bCs/>
                <w:szCs w:val="24"/>
              </w:rPr>
              <w:t xml:space="preserve"> Update </w:t>
            </w:r>
            <w:r>
              <w:rPr>
                <w:bCs/>
                <w:szCs w:val="24"/>
              </w:rPr>
              <w:t>Category Manager</w:t>
            </w:r>
            <w:r w:rsidR="00661BCD">
              <w:rPr>
                <w:bCs/>
                <w:szCs w:val="24"/>
              </w:rPr>
              <w:t xml:space="preserve"> information</w:t>
            </w:r>
          </w:p>
        </w:tc>
      </w:tr>
    </w:tbl>
    <w:p w14:paraId="39329DEA" w14:textId="77777777" w:rsidR="00F532D0" w:rsidRDefault="00F532D0" w:rsidP="0059498F">
      <w:pPr>
        <w:tabs>
          <w:tab w:val="left" w:pos="9165"/>
        </w:tabs>
        <w:spacing w:after="0"/>
        <w:jc w:val="center"/>
        <w:rPr>
          <w:rStyle w:val="PageNumber"/>
          <w:b/>
          <w:bCs/>
          <w:szCs w:val="24"/>
        </w:rPr>
      </w:pPr>
    </w:p>
    <w:p w14:paraId="2EE53A3B" w14:textId="24BB1C1F" w:rsidR="00AC1E9E" w:rsidRPr="006E4CCA" w:rsidRDefault="00AC1E9E" w:rsidP="0059498F">
      <w:pPr>
        <w:tabs>
          <w:tab w:val="left" w:pos="9165"/>
        </w:tabs>
        <w:spacing w:after="0"/>
        <w:jc w:val="center"/>
        <w:rPr>
          <w:rStyle w:val="PageNumber"/>
          <w:szCs w:val="24"/>
        </w:rPr>
      </w:pPr>
      <w:r w:rsidRPr="005569DF">
        <w:rPr>
          <w:rStyle w:val="PageNumber"/>
          <w:b/>
          <w:bCs/>
          <w:szCs w:val="24"/>
        </w:rPr>
        <w:t>N</w:t>
      </w:r>
      <w:r w:rsidR="00A14344" w:rsidRPr="005569DF">
        <w:rPr>
          <w:rStyle w:val="PageNumber"/>
          <w:b/>
          <w:bCs/>
          <w:szCs w:val="24"/>
        </w:rPr>
        <w:t>ot</w:t>
      </w:r>
      <w:r w:rsidR="00AC4379" w:rsidRPr="005569DF">
        <w:rPr>
          <w:rStyle w:val="PageNumber"/>
          <w:b/>
          <w:bCs/>
          <w:szCs w:val="24"/>
        </w:rPr>
        <w:t>e</w:t>
      </w:r>
      <w:r w:rsidRPr="005569DF">
        <w:rPr>
          <w:rStyle w:val="PageNumber"/>
          <w:b/>
          <w:bCs/>
          <w:szCs w:val="24"/>
        </w:rPr>
        <w:t>:</w:t>
      </w:r>
      <w:r w:rsidRPr="006E4CCA">
        <w:rPr>
          <w:rStyle w:val="PageNumber"/>
          <w:szCs w:val="24"/>
        </w:rPr>
        <w:t xml:space="preserve"> Contract User Guides are updated regularly. Print copies should be compared against the current version posted on </w:t>
      </w:r>
      <w:r w:rsidRPr="006E4CCA">
        <w:rPr>
          <w:szCs w:val="24"/>
        </w:rPr>
        <w:t>mass.gov/osd</w:t>
      </w:r>
      <w:r w:rsidRPr="006E4CCA">
        <w:rPr>
          <w:rStyle w:val="PageNumber"/>
          <w:szCs w:val="24"/>
        </w:rPr>
        <w:t>.</w:t>
      </w:r>
    </w:p>
    <w:p w14:paraId="2AF7BD81" w14:textId="7B980854" w:rsidR="00AC1E9E" w:rsidRPr="009E685D" w:rsidRDefault="00AC1E9E" w:rsidP="00AC1E9E">
      <w:pPr>
        <w:pStyle w:val="Footer"/>
        <w:rPr>
          <w:rStyle w:val="PageNumber"/>
          <w:szCs w:val="24"/>
        </w:rPr>
      </w:pPr>
      <w:r w:rsidRPr="009E685D">
        <w:rPr>
          <w:rStyle w:val="PageNumber"/>
          <w:szCs w:val="24"/>
        </w:rPr>
        <w:tab/>
        <w:t>Template Version: 9.0</w:t>
      </w:r>
      <w:r w:rsidRPr="009E685D">
        <w:rPr>
          <w:rStyle w:val="PageNumber"/>
          <w:szCs w:val="24"/>
        </w:rPr>
        <w:tab/>
        <w:t xml:space="preserve">Page </w:t>
      </w:r>
      <w:r w:rsidRPr="009E685D">
        <w:rPr>
          <w:rStyle w:val="PageNumber"/>
          <w:szCs w:val="24"/>
        </w:rPr>
        <w:fldChar w:fldCharType="begin"/>
      </w:r>
      <w:r w:rsidRPr="009E685D">
        <w:rPr>
          <w:rStyle w:val="PageNumber"/>
          <w:szCs w:val="24"/>
        </w:rPr>
        <w:instrText xml:space="preserve"> PAGE </w:instrText>
      </w:r>
      <w:r w:rsidRPr="009E685D">
        <w:rPr>
          <w:rStyle w:val="PageNumber"/>
          <w:szCs w:val="24"/>
        </w:rPr>
        <w:fldChar w:fldCharType="separate"/>
      </w:r>
      <w:r w:rsidR="008E0159">
        <w:rPr>
          <w:rStyle w:val="PageNumber"/>
          <w:noProof/>
          <w:szCs w:val="24"/>
        </w:rPr>
        <w:t>1</w:t>
      </w:r>
      <w:r w:rsidRPr="009E685D">
        <w:rPr>
          <w:rStyle w:val="PageNumber"/>
          <w:szCs w:val="24"/>
        </w:rPr>
        <w:fldChar w:fldCharType="end"/>
      </w:r>
      <w:r w:rsidRPr="009E685D">
        <w:rPr>
          <w:rStyle w:val="PageNumber"/>
          <w:szCs w:val="24"/>
        </w:rPr>
        <w:t xml:space="preserve"> of </w:t>
      </w:r>
      <w:r w:rsidRPr="009E685D">
        <w:rPr>
          <w:rStyle w:val="PageNumber"/>
          <w:szCs w:val="24"/>
        </w:rPr>
        <w:fldChar w:fldCharType="begin"/>
      </w:r>
      <w:r w:rsidRPr="009E685D">
        <w:rPr>
          <w:rStyle w:val="PageNumber"/>
          <w:szCs w:val="24"/>
        </w:rPr>
        <w:instrText xml:space="preserve"> NUMPAGES </w:instrText>
      </w:r>
      <w:r w:rsidRPr="009E685D">
        <w:rPr>
          <w:rStyle w:val="PageNumber"/>
          <w:szCs w:val="24"/>
        </w:rPr>
        <w:fldChar w:fldCharType="separate"/>
      </w:r>
      <w:r w:rsidR="008E0159">
        <w:rPr>
          <w:rStyle w:val="PageNumber"/>
          <w:noProof/>
          <w:szCs w:val="24"/>
        </w:rPr>
        <w:t>54</w:t>
      </w:r>
      <w:r w:rsidRPr="009E685D">
        <w:rPr>
          <w:rStyle w:val="PageNumber"/>
          <w:szCs w:val="24"/>
        </w:rPr>
        <w:fldChar w:fldCharType="end"/>
      </w:r>
    </w:p>
    <w:p w14:paraId="7D2DD00E" w14:textId="77777777" w:rsidR="00AC1E9E" w:rsidRPr="009E685D" w:rsidRDefault="00AC1E9E" w:rsidP="00AC1E9E">
      <w:pPr>
        <w:pStyle w:val="Footer"/>
        <w:tabs>
          <w:tab w:val="clear" w:pos="4680"/>
          <w:tab w:val="clear" w:pos="9360"/>
          <w:tab w:val="left" w:pos="1815"/>
          <w:tab w:val="center" w:pos="4968"/>
          <w:tab w:val="right" w:pos="9990"/>
        </w:tabs>
        <w:ind w:left="-1440" w:right="-1440"/>
        <w:jc w:val="center"/>
        <w:rPr>
          <w:b/>
          <w:bCs/>
          <w:color w:val="365F91" w:themeColor="accent1" w:themeShade="BF"/>
          <w:szCs w:val="24"/>
        </w:rPr>
      </w:pPr>
      <w:r w:rsidRPr="009E685D">
        <w:rPr>
          <w:b/>
          <w:bCs/>
          <w:color w:val="2E368F"/>
          <w:szCs w:val="24"/>
        </w:rPr>
        <w:t>One Ashburton Place, Room 1608 Boston, MA, 02108-1552</w:t>
      </w:r>
    </w:p>
    <w:p w14:paraId="25388760" w14:textId="23DADA28" w:rsidR="007D0521" w:rsidRDefault="00AC1E9E" w:rsidP="00C9452E">
      <w:pPr>
        <w:pStyle w:val="Footer"/>
        <w:jc w:val="center"/>
      </w:pPr>
      <w:r w:rsidRPr="009E685D">
        <w:rPr>
          <w:color w:val="2E368F"/>
          <w:szCs w:val="24"/>
        </w:rPr>
        <w:lastRenderedPageBreak/>
        <w:t>Tel</w:t>
      </w:r>
      <w:r w:rsidR="004F636A">
        <w:rPr>
          <w:color w:val="2E368F"/>
          <w:szCs w:val="24"/>
        </w:rPr>
        <w:t>ephone</w:t>
      </w:r>
      <w:r w:rsidRPr="009E685D">
        <w:rPr>
          <w:color w:val="2E368F"/>
          <w:szCs w:val="24"/>
        </w:rPr>
        <w:t xml:space="preserve">: </w:t>
      </w:r>
      <w:r w:rsidR="00145223">
        <w:rPr>
          <w:color w:val="2E368F"/>
          <w:szCs w:val="24"/>
        </w:rPr>
        <w:t>617-</w:t>
      </w:r>
      <w:r w:rsidRPr="009E685D">
        <w:rPr>
          <w:color w:val="2E368F"/>
          <w:szCs w:val="24"/>
        </w:rPr>
        <w:t xml:space="preserve">720-3300 | </w:t>
      </w:r>
      <w:hyperlink r:id="rId12">
        <w:r w:rsidR="00FA6E91">
          <w:rPr>
            <w:color w:val="2E368F"/>
            <w:szCs w:val="24"/>
          </w:rPr>
          <w:t>mass.gov/osd</w:t>
        </w:r>
      </w:hyperlink>
      <w:r w:rsidR="007D0521">
        <w:br w:type="page"/>
      </w:r>
    </w:p>
    <w:p w14:paraId="1BCBF46A" w14:textId="77777777" w:rsidR="00B03625" w:rsidRDefault="00B03625" w:rsidP="00426815">
      <w:pPr>
        <w:tabs>
          <w:tab w:val="left" w:pos="9165"/>
        </w:tabs>
        <w:ind w:left="360"/>
        <w:sectPr w:rsidR="00B03625" w:rsidSect="003E7DC2">
          <w:headerReference w:type="default" r:id="rId13"/>
          <w:footerReference w:type="default" r:id="rId14"/>
          <w:headerReference w:type="first" r:id="rId15"/>
          <w:footerReference w:type="first" r:id="rId16"/>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sz w:val="24"/>
        </w:rPr>
      </w:sdtEndPr>
      <w:sdtContent>
        <w:p w14:paraId="46FC1B32" w14:textId="42253982" w:rsidR="005A21C6" w:rsidRDefault="005A21C6">
          <w:pPr>
            <w:pStyle w:val="TOCHeading"/>
          </w:pPr>
          <w:r>
            <w:t>Table of Contents</w:t>
          </w:r>
        </w:p>
        <w:p w14:paraId="4130E415" w14:textId="14EC39FB" w:rsidR="009A6D04" w:rsidRDefault="00003C5E">
          <w:pPr>
            <w:pStyle w:val="TOC1"/>
            <w:rPr>
              <w:rFonts w:cstheme="minorBidi"/>
              <w:bCs w:val="0"/>
              <w:vanish w:val="0"/>
              <w:kern w:val="2"/>
              <w:sz w:val="24"/>
              <w:szCs w:val="24"/>
              <w14:ligatures w14:val="standardContextual"/>
            </w:rPr>
          </w:pPr>
          <w:r>
            <w:rPr>
              <w:bCs w:val="0"/>
              <w:caps/>
              <w:sz w:val="20"/>
            </w:rPr>
            <w:fldChar w:fldCharType="begin"/>
          </w:r>
          <w:r>
            <w:rPr>
              <w:bCs w:val="0"/>
              <w:caps/>
              <w:sz w:val="20"/>
            </w:rPr>
            <w:instrText xml:space="preserve"> TOC \o "1-3" \h \z \u </w:instrText>
          </w:r>
          <w:r>
            <w:rPr>
              <w:bCs w:val="0"/>
              <w:caps/>
              <w:sz w:val="20"/>
            </w:rPr>
            <w:fldChar w:fldCharType="separate"/>
          </w:r>
          <w:hyperlink w:anchor="_Toc226622577" w:history="1">
            <w:r w:rsidR="009A6D04" w:rsidRPr="00886543">
              <w:rPr>
                <w:rStyle w:val="Hyperlink"/>
              </w:rPr>
              <w:t>Contract User Guide PRF76: Management Consultants, Program Coordinators and Planners Services</w:t>
            </w:r>
            <w:r w:rsidR="009A6D04">
              <w:rPr>
                <w:webHidden/>
              </w:rPr>
              <w:tab/>
            </w:r>
            <w:r w:rsidR="009A6D04">
              <w:rPr>
                <w:webHidden/>
              </w:rPr>
              <w:fldChar w:fldCharType="begin"/>
            </w:r>
            <w:r w:rsidR="009A6D04">
              <w:rPr>
                <w:webHidden/>
              </w:rPr>
              <w:instrText xml:space="preserve"> PAGEREF _Toc226622577 \h </w:instrText>
            </w:r>
            <w:r w:rsidR="009A6D04">
              <w:rPr>
                <w:webHidden/>
              </w:rPr>
            </w:r>
            <w:r w:rsidR="009A6D04">
              <w:rPr>
                <w:webHidden/>
              </w:rPr>
              <w:fldChar w:fldCharType="separate"/>
            </w:r>
            <w:r w:rsidR="009A6D04">
              <w:rPr>
                <w:webHidden/>
              </w:rPr>
              <w:t>1</w:t>
            </w:r>
            <w:r w:rsidR="009A6D04">
              <w:rPr>
                <w:webHidden/>
              </w:rPr>
              <w:fldChar w:fldCharType="end"/>
            </w:r>
          </w:hyperlink>
        </w:p>
        <w:p w14:paraId="0BAAC011" w14:textId="52111114" w:rsidR="009A6D04" w:rsidRDefault="009A6D04">
          <w:pPr>
            <w:pStyle w:val="TOC2"/>
            <w:tabs>
              <w:tab w:val="right" w:leader="dot" w:pos="4598"/>
            </w:tabs>
            <w:rPr>
              <w:rFonts w:cstheme="minorBidi"/>
              <w:noProof/>
              <w:kern w:val="2"/>
              <w:szCs w:val="24"/>
              <w14:ligatures w14:val="standardContextual"/>
            </w:rPr>
          </w:pPr>
          <w:hyperlink w:anchor="_Toc226622578" w:history="1">
            <w:r w:rsidRPr="00886543">
              <w:rPr>
                <w:rStyle w:val="Hyperlink"/>
                <w:noProof/>
              </w:rPr>
              <w:t>Contract Overview</w:t>
            </w:r>
            <w:r>
              <w:rPr>
                <w:noProof/>
                <w:webHidden/>
              </w:rPr>
              <w:tab/>
            </w:r>
            <w:r>
              <w:rPr>
                <w:noProof/>
                <w:webHidden/>
              </w:rPr>
              <w:fldChar w:fldCharType="begin"/>
            </w:r>
            <w:r>
              <w:rPr>
                <w:noProof/>
                <w:webHidden/>
              </w:rPr>
              <w:instrText xml:space="preserve"> PAGEREF _Toc226622578 \h </w:instrText>
            </w:r>
            <w:r>
              <w:rPr>
                <w:noProof/>
                <w:webHidden/>
              </w:rPr>
            </w:r>
            <w:r>
              <w:rPr>
                <w:noProof/>
                <w:webHidden/>
              </w:rPr>
              <w:fldChar w:fldCharType="separate"/>
            </w:r>
            <w:r>
              <w:rPr>
                <w:noProof/>
                <w:webHidden/>
              </w:rPr>
              <w:t>1</w:t>
            </w:r>
            <w:r>
              <w:rPr>
                <w:noProof/>
                <w:webHidden/>
              </w:rPr>
              <w:fldChar w:fldCharType="end"/>
            </w:r>
          </w:hyperlink>
        </w:p>
        <w:p w14:paraId="3096F5C3" w14:textId="0382F9E5" w:rsidR="009A6D04" w:rsidRDefault="009A6D04">
          <w:pPr>
            <w:pStyle w:val="TOC2"/>
            <w:tabs>
              <w:tab w:val="right" w:leader="dot" w:pos="4598"/>
            </w:tabs>
            <w:rPr>
              <w:rFonts w:cstheme="minorBidi"/>
              <w:noProof/>
              <w:kern w:val="2"/>
              <w:szCs w:val="24"/>
              <w14:ligatures w14:val="standardContextual"/>
            </w:rPr>
          </w:pPr>
          <w:hyperlink w:anchor="_Toc226622579" w:history="1">
            <w:r w:rsidRPr="00886543">
              <w:rPr>
                <w:rStyle w:val="Hyperlink"/>
                <w:noProof/>
              </w:rPr>
              <w:t>Contract Summary</w:t>
            </w:r>
            <w:r>
              <w:rPr>
                <w:noProof/>
                <w:webHidden/>
              </w:rPr>
              <w:tab/>
            </w:r>
            <w:r>
              <w:rPr>
                <w:noProof/>
                <w:webHidden/>
              </w:rPr>
              <w:fldChar w:fldCharType="begin"/>
            </w:r>
            <w:r>
              <w:rPr>
                <w:noProof/>
                <w:webHidden/>
              </w:rPr>
              <w:instrText xml:space="preserve"> PAGEREF _Toc226622579 \h </w:instrText>
            </w:r>
            <w:r>
              <w:rPr>
                <w:noProof/>
                <w:webHidden/>
              </w:rPr>
            </w:r>
            <w:r>
              <w:rPr>
                <w:noProof/>
                <w:webHidden/>
              </w:rPr>
              <w:fldChar w:fldCharType="separate"/>
            </w:r>
            <w:r>
              <w:rPr>
                <w:noProof/>
                <w:webHidden/>
              </w:rPr>
              <w:t>4</w:t>
            </w:r>
            <w:r>
              <w:rPr>
                <w:noProof/>
                <w:webHidden/>
              </w:rPr>
              <w:fldChar w:fldCharType="end"/>
            </w:r>
          </w:hyperlink>
        </w:p>
        <w:p w14:paraId="2A5F0C6A" w14:textId="32B0CD72" w:rsidR="009A6D04" w:rsidRDefault="009A6D04">
          <w:pPr>
            <w:pStyle w:val="TOC3"/>
            <w:rPr>
              <w:rFonts w:cstheme="minorBidi"/>
              <w:iCs w:val="0"/>
              <w:noProof/>
              <w:kern w:val="2"/>
              <w:sz w:val="24"/>
              <w:szCs w:val="24"/>
              <w14:ligatures w14:val="standardContextual"/>
            </w:rPr>
          </w:pPr>
          <w:hyperlink w:anchor="_Toc226622580" w:history="1">
            <w:r w:rsidRPr="00886543">
              <w:rPr>
                <w:rStyle w:val="Hyperlink"/>
                <w:noProof/>
              </w:rPr>
              <w:t>Benefits and Cost Savings</w:t>
            </w:r>
            <w:r>
              <w:rPr>
                <w:noProof/>
                <w:webHidden/>
              </w:rPr>
              <w:tab/>
            </w:r>
            <w:r>
              <w:rPr>
                <w:noProof/>
                <w:webHidden/>
              </w:rPr>
              <w:fldChar w:fldCharType="begin"/>
            </w:r>
            <w:r>
              <w:rPr>
                <w:noProof/>
                <w:webHidden/>
              </w:rPr>
              <w:instrText xml:space="preserve"> PAGEREF _Toc226622580 \h </w:instrText>
            </w:r>
            <w:r>
              <w:rPr>
                <w:noProof/>
                <w:webHidden/>
              </w:rPr>
            </w:r>
            <w:r>
              <w:rPr>
                <w:noProof/>
                <w:webHidden/>
              </w:rPr>
              <w:fldChar w:fldCharType="separate"/>
            </w:r>
            <w:r>
              <w:rPr>
                <w:noProof/>
                <w:webHidden/>
              </w:rPr>
              <w:t>4</w:t>
            </w:r>
            <w:r>
              <w:rPr>
                <w:noProof/>
                <w:webHidden/>
              </w:rPr>
              <w:fldChar w:fldCharType="end"/>
            </w:r>
          </w:hyperlink>
        </w:p>
        <w:p w14:paraId="1B6BF86E" w14:textId="2D389BAF" w:rsidR="009A6D04" w:rsidRDefault="009A6D04">
          <w:pPr>
            <w:pStyle w:val="TOC2"/>
            <w:tabs>
              <w:tab w:val="right" w:leader="dot" w:pos="4598"/>
            </w:tabs>
            <w:rPr>
              <w:rFonts w:cstheme="minorBidi"/>
              <w:noProof/>
              <w:kern w:val="2"/>
              <w:szCs w:val="24"/>
              <w14:ligatures w14:val="standardContextual"/>
            </w:rPr>
          </w:pPr>
          <w:hyperlink w:anchor="_Toc226622581" w:history="1">
            <w:r w:rsidRPr="00886543">
              <w:rPr>
                <w:rStyle w:val="Hyperlink"/>
                <w:noProof/>
              </w:rPr>
              <w:t>Contract Categories</w:t>
            </w:r>
            <w:r>
              <w:rPr>
                <w:noProof/>
                <w:webHidden/>
              </w:rPr>
              <w:tab/>
            </w:r>
            <w:r>
              <w:rPr>
                <w:noProof/>
                <w:webHidden/>
              </w:rPr>
              <w:fldChar w:fldCharType="begin"/>
            </w:r>
            <w:r>
              <w:rPr>
                <w:noProof/>
                <w:webHidden/>
              </w:rPr>
              <w:instrText xml:space="preserve"> PAGEREF _Toc226622581 \h </w:instrText>
            </w:r>
            <w:r>
              <w:rPr>
                <w:noProof/>
                <w:webHidden/>
              </w:rPr>
            </w:r>
            <w:r>
              <w:rPr>
                <w:noProof/>
                <w:webHidden/>
              </w:rPr>
              <w:fldChar w:fldCharType="separate"/>
            </w:r>
            <w:r>
              <w:rPr>
                <w:noProof/>
                <w:webHidden/>
              </w:rPr>
              <w:t>5</w:t>
            </w:r>
            <w:r>
              <w:rPr>
                <w:noProof/>
                <w:webHidden/>
              </w:rPr>
              <w:fldChar w:fldCharType="end"/>
            </w:r>
          </w:hyperlink>
        </w:p>
        <w:p w14:paraId="18265719" w14:textId="33F065FA" w:rsidR="009A6D04" w:rsidRDefault="009A6D04">
          <w:pPr>
            <w:pStyle w:val="TOC2"/>
            <w:tabs>
              <w:tab w:val="right" w:leader="dot" w:pos="4598"/>
            </w:tabs>
            <w:rPr>
              <w:rFonts w:cstheme="minorBidi"/>
              <w:noProof/>
              <w:kern w:val="2"/>
              <w:szCs w:val="24"/>
              <w14:ligatures w14:val="standardContextual"/>
            </w:rPr>
          </w:pPr>
          <w:hyperlink w:anchor="_Toc226622582" w:history="1">
            <w:r w:rsidRPr="00886543">
              <w:rPr>
                <w:rStyle w:val="Hyperlink"/>
                <w:noProof/>
              </w:rPr>
              <w:t>Contract Exclusions and Related Statewide Contracts</w:t>
            </w:r>
            <w:r>
              <w:rPr>
                <w:noProof/>
                <w:webHidden/>
              </w:rPr>
              <w:tab/>
            </w:r>
            <w:r>
              <w:rPr>
                <w:noProof/>
                <w:webHidden/>
              </w:rPr>
              <w:fldChar w:fldCharType="begin"/>
            </w:r>
            <w:r>
              <w:rPr>
                <w:noProof/>
                <w:webHidden/>
              </w:rPr>
              <w:instrText xml:space="preserve"> PAGEREF _Toc226622582 \h </w:instrText>
            </w:r>
            <w:r>
              <w:rPr>
                <w:noProof/>
                <w:webHidden/>
              </w:rPr>
            </w:r>
            <w:r>
              <w:rPr>
                <w:noProof/>
                <w:webHidden/>
              </w:rPr>
              <w:fldChar w:fldCharType="separate"/>
            </w:r>
            <w:r>
              <w:rPr>
                <w:noProof/>
                <w:webHidden/>
              </w:rPr>
              <w:t>5</w:t>
            </w:r>
            <w:r>
              <w:rPr>
                <w:noProof/>
                <w:webHidden/>
              </w:rPr>
              <w:fldChar w:fldCharType="end"/>
            </w:r>
          </w:hyperlink>
        </w:p>
        <w:p w14:paraId="11E82A55" w14:textId="1039121B" w:rsidR="009A6D04" w:rsidRDefault="009A6D04">
          <w:pPr>
            <w:pStyle w:val="TOC2"/>
            <w:tabs>
              <w:tab w:val="right" w:leader="dot" w:pos="4598"/>
            </w:tabs>
            <w:rPr>
              <w:rFonts w:cstheme="minorBidi"/>
              <w:noProof/>
              <w:kern w:val="2"/>
              <w:szCs w:val="24"/>
              <w14:ligatures w14:val="standardContextual"/>
            </w:rPr>
          </w:pPr>
          <w:hyperlink w:anchor="_Toc226622583" w:history="1">
            <w:r w:rsidRPr="00886543">
              <w:rPr>
                <w:rStyle w:val="Hyperlink"/>
                <w:noProof/>
              </w:rPr>
              <w:t>Who May Use the Contract</w:t>
            </w:r>
            <w:r>
              <w:rPr>
                <w:noProof/>
                <w:webHidden/>
              </w:rPr>
              <w:tab/>
            </w:r>
            <w:r>
              <w:rPr>
                <w:noProof/>
                <w:webHidden/>
              </w:rPr>
              <w:fldChar w:fldCharType="begin"/>
            </w:r>
            <w:r>
              <w:rPr>
                <w:noProof/>
                <w:webHidden/>
              </w:rPr>
              <w:instrText xml:space="preserve"> PAGEREF _Toc226622583 \h </w:instrText>
            </w:r>
            <w:r>
              <w:rPr>
                <w:noProof/>
                <w:webHidden/>
              </w:rPr>
            </w:r>
            <w:r>
              <w:rPr>
                <w:noProof/>
                <w:webHidden/>
              </w:rPr>
              <w:fldChar w:fldCharType="separate"/>
            </w:r>
            <w:r>
              <w:rPr>
                <w:noProof/>
                <w:webHidden/>
              </w:rPr>
              <w:t>5</w:t>
            </w:r>
            <w:r>
              <w:rPr>
                <w:noProof/>
                <w:webHidden/>
              </w:rPr>
              <w:fldChar w:fldCharType="end"/>
            </w:r>
          </w:hyperlink>
        </w:p>
        <w:p w14:paraId="12ACC6F7" w14:textId="3B6672C2" w:rsidR="009A6D04" w:rsidRDefault="009A6D04">
          <w:pPr>
            <w:pStyle w:val="TOC2"/>
            <w:tabs>
              <w:tab w:val="right" w:leader="dot" w:pos="4598"/>
            </w:tabs>
            <w:rPr>
              <w:rFonts w:cstheme="minorBidi"/>
              <w:noProof/>
              <w:kern w:val="2"/>
              <w:szCs w:val="24"/>
              <w14:ligatures w14:val="standardContextual"/>
            </w:rPr>
          </w:pPr>
          <w:hyperlink w:anchor="_Toc226622584" w:history="1">
            <w:r w:rsidRPr="00886543">
              <w:rPr>
                <w:rStyle w:val="Hyperlink"/>
                <w:noProof/>
              </w:rPr>
              <w:t>Pricing Options</w:t>
            </w:r>
            <w:r>
              <w:rPr>
                <w:noProof/>
                <w:webHidden/>
              </w:rPr>
              <w:tab/>
            </w:r>
            <w:r>
              <w:rPr>
                <w:noProof/>
                <w:webHidden/>
              </w:rPr>
              <w:fldChar w:fldCharType="begin"/>
            </w:r>
            <w:r>
              <w:rPr>
                <w:noProof/>
                <w:webHidden/>
              </w:rPr>
              <w:instrText xml:space="preserve"> PAGEREF _Toc226622584 \h </w:instrText>
            </w:r>
            <w:r>
              <w:rPr>
                <w:noProof/>
                <w:webHidden/>
              </w:rPr>
            </w:r>
            <w:r>
              <w:rPr>
                <w:noProof/>
                <w:webHidden/>
              </w:rPr>
              <w:fldChar w:fldCharType="separate"/>
            </w:r>
            <w:r>
              <w:rPr>
                <w:noProof/>
                <w:webHidden/>
              </w:rPr>
              <w:t>6</w:t>
            </w:r>
            <w:r>
              <w:rPr>
                <w:noProof/>
                <w:webHidden/>
              </w:rPr>
              <w:fldChar w:fldCharType="end"/>
            </w:r>
          </w:hyperlink>
        </w:p>
        <w:p w14:paraId="09599B2B" w14:textId="060C3211" w:rsidR="009A6D04" w:rsidRDefault="009A6D04">
          <w:pPr>
            <w:pStyle w:val="TOC2"/>
            <w:tabs>
              <w:tab w:val="right" w:leader="dot" w:pos="4598"/>
            </w:tabs>
            <w:rPr>
              <w:rFonts w:cstheme="minorBidi"/>
              <w:noProof/>
              <w:kern w:val="2"/>
              <w:szCs w:val="24"/>
              <w14:ligatures w14:val="standardContextual"/>
            </w:rPr>
          </w:pPr>
          <w:hyperlink w:anchor="_Toc226622585" w:history="1">
            <w:r w:rsidRPr="00886543">
              <w:rPr>
                <w:rStyle w:val="Hyperlink"/>
                <w:noProof/>
              </w:rPr>
              <w:t>Quote Response and Requirements</w:t>
            </w:r>
            <w:r>
              <w:rPr>
                <w:noProof/>
                <w:webHidden/>
              </w:rPr>
              <w:tab/>
            </w:r>
            <w:r>
              <w:rPr>
                <w:noProof/>
                <w:webHidden/>
              </w:rPr>
              <w:fldChar w:fldCharType="begin"/>
            </w:r>
            <w:r>
              <w:rPr>
                <w:noProof/>
                <w:webHidden/>
              </w:rPr>
              <w:instrText xml:space="preserve"> PAGEREF _Toc226622585 \h </w:instrText>
            </w:r>
            <w:r>
              <w:rPr>
                <w:noProof/>
                <w:webHidden/>
              </w:rPr>
            </w:r>
            <w:r>
              <w:rPr>
                <w:noProof/>
                <w:webHidden/>
              </w:rPr>
              <w:fldChar w:fldCharType="separate"/>
            </w:r>
            <w:r>
              <w:rPr>
                <w:noProof/>
                <w:webHidden/>
              </w:rPr>
              <w:t>6</w:t>
            </w:r>
            <w:r>
              <w:rPr>
                <w:noProof/>
                <w:webHidden/>
              </w:rPr>
              <w:fldChar w:fldCharType="end"/>
            </w:r>
          </w:hyperlink>
        </w:p>
        <w:p w14:paraId="4DA28541" w14:textId="4244B4CE" w:rsidR="009A6D04" w:rsidRDefault="009A6D04">
          <w:pPr>
            <w:pStyle w:val="TOC2"/>
            <w:tabs>
              <w:tab w:val="right" w:leader="dot" w:pos="4598"/>
            </w:tabs>
            <w:rPr>
              <w:rFonts w:cstheme="minorBidi"/>
              <w:noProof/>
              <w:kern w:val="2"/>
              <w:szCs w:val="24"/>
              <w14:ligatures w14:val="standardContextual"/>
            </w:rPr>
          </w:pPr>
          <w:hyperlink w:anchor="_Toc226622586" w:history="1">
            <w:r w:rsidRPr="00886543">
              <w:rPr>
                <w:rStyle w:val="Hyperlink"/>
                <w:noProof/>
              </w:rPr>
              <w:t>Purchase Options</w:t>
            </w:r>
            <w:r>
              <w:rPr>
                <w:noProof/>
                <w:webHidden/>
              </w:rPr>
              <w:tab/>
            </w:r>
            <w:r>
              <w:rPr>
                <w:noProof/>
                <w:webHidden/>
              </w:rPr>
              <w:fldChar w:fldCharType="begin"/>
            </w:r>
            <w:r>
              <w:rPr>
                <w:noProof/>
                <w:webHidden/>
              </w:rPr>
              <w:instrText xml:space="preserve"> PAGEREF _Toc226622586 \h </w:instrText>
            </w:r>
            <w:r>
              <w:rPr>
                <w:noProof/>
                <w:webHidden/>
              </w:rPr>
            </w:r>
            <w:r>
              <w:rPr>
                <w:noProof/>
                <w:webHidden/>
              </w:rPr>
              <w:fldChar w:fldCharType="separate"/>
            </w:r>
            <w:r>
              <w:rPr>
                <w:noProof/>
                <w:webHidden/>
              </w:rPr>
              <w:t>6</w:t>
            </w:r>
            <w:r>
              <w:rPr>
                <w:noProof/>
                <w:webHidden/>
              </w:rPr>
              <w:fldChar w:fldCharType="end"/>
            </w:r>
          </w:hyperlink>
        </w:p>
        <w:p w14:paraId="6EDEF723" w14:textId="03987140" w:rsidR="009A6D04" w:rsidRDefault="009A6D04">
          <w:pPr>
            <w:pStyle w:val="TOC2"/>
            <w:tabs>
              <w:tab w:val="right" w:leader="dot" w:pos="4598"/>
            </w:tabs>
            <w:rPr>
              <w:rFonts w:cstheme="minorBidi"/>
              <w:noProof/>
              <w:kern w:val="2"/>
              <w:szCs w:val="24"/>
              <w14:ligatures w14:val="standardContextual"/>
            </w:rPr>
          </w:pPr>
          <w:hyperlink w:anchor="_Toc226622587" w:history="1">
            <w:r w:rsidRPr="00886543">
              <w:rPr>
                <w:rStyle w:val="Hyperlink"/>
                <w:noProof/>
              </w:rPr>
              <w:t>Extend Beyond (Performance and Payment That Goes Beyond Contract End Date)</w:t>
            </w:r>
            <w:r>
              <w:rPr>
                <w:noProof/>
                <w:webHidden/>
              </w:rPr>
              <w:tab/>
            </w:r>
            <w:r>
              <w:rPr>
                <w:noProof/>
                <w:webHidden/>
              </w:rPr>
              <w:fldChar w:fldCharType="begin"/>
            </w:r>
            <w:r>
              <w:rPr>
                <w:noProof/>
                <w:webHidden/>
              </w:rPr>
              <w:instrText xml:space="preserve"> PAGEREF _Toc226622587 \h </w:instrText>
            </w:r>
            <w:r>
              <w:rPr>
                <w:noProof/>
                <w:webHidden/>
              </w:rPr>
            </w:r>
            <w:r>
              <w:rPr>
                <w:noProof/>
                <w:webHidden/>
              </w:rPr>
              <w:fldChar w:fldCharType="separate"/>
            </w:r>
            <w:r>
              <w:rPr>
                <w:noProof/>
                <w:webHidden/>
              </w:rPr>
              <w:t>7</w:t>
            </w:r>
            <w:r>
              <w:rPr>
                <w:noProof/>
                <w:webHidden/>
              </w:rPr>
              <w:fldChar w:fldCharType="end"/>
            </w:r>
          </w:hyperlink>
        </w:p>
        <w:p w14:paraId="7ABBE276" w14:textId="6BE8A86F" w:rsidR="009A6D04" w:rsidRDefault="009A6D04">
          <w:pPr>
            <w:pStyle w:val="TOC2"/>
            <w:tabs>
              <w:tab w:val="right" w:leader="dot" w:pos="4598"/>
            </w:tabs>
            <w:rPr>
              <w:rFonts w:cstheme="minorBidi"/>
              <w:noProof/>
              <w:kern w:val="2"/>
              <w:szCs w:val="24"/>
              <w14:ligatures w14:val="standardContextual"/>
            </w:rPr>
          </w:pPr>
          <w:hyperlink w:anchor="_Toc226622588" w:history="1">
            <w:r w:rsidRPr="00886543">
              <w:rPr>
                <w:rStyle w:val="Hyperlink"/>
                <w:noProof/>
              </w:rPr>
              <w:t>Setting Up a COMMBUYS Account</w:t>
            </w:r>
            <w:r>
              <w:rPr>
                <w:noProof/>
                <w:webHidden/>
              </w:rPr>
              <w:tab/>
            </w:r>
            <w:r>
              <w:rPr>
                <w:noProof/>
                <w:webHidden/>
              </w:rPr>
              <w:fldChar w:fldCharType="begin"/>
            </w:r>
            <w:r>
              <w:rPr>
                <w:noProof/>
                <w:webHidden/>
              </w:rPr>
              <w:instrText xml:space="preserve"> PAGEREF _Toc226622588 \h </w:instrText>
            </w:r>
            <w:r>
              <w:rPr>
                <w:noProof/>
                <w:webHidden/>
              </w:rPr>
            </w:r>
            <w:r>
              <w:rPr>
                <w:noProof/>
                <w:webHidden/>
              </w:rPr>
              <w:fldChar w:fldCharType="separate"/>
            </w:r>
            <w:r>
              <w:rPr>
                <w:noProof/>
                <w:webHidden/>
              </w:rPr>
              <w:t>7</w:t>
            </w:r>
            <w:r>
              <w:rPr>
                <w:noProof/>
                <w:webHidden/>
              </w:rPr>
              <w:fldChar w:fldCharType="end"/>
            </w:r>
          </w:hyperlink>
        </w:p>
        <w:p w14:paraId="14EBC6AD" w14:textId="2D3AF61B" w:rsidR="009A6D04" w:rsidRDefault="009A6D04">
          <w:pPr>
            <w:pStyle w:val="TOC2"/>
            <w:tabs>
              <w:tab w:val="right" w:leader="dot" w:pos="4598"/>
            </w:tabs>
            <w:rPr>
              <w:rFonts w:cstheme="minorBidi"/>
              <w:noProof/>
              <w:kern w:val="2"/>
              <w:szCs w:val="24"/>
              <w14:ligatures w14:val="standardContextual"/>
            </w:rPr>
          </w:pPr>
          <w:hyperlink w:anchor="_Toc226622589" w:history="1">
            <w:r w:rsidRPr="00886543">
              <w:rPr>
                <w:rStyle w:val="Hyperlink"/>
                <w:noProof/>
              </w:rPr>
              <w:t>Finding Contract Documents</w:t>
            </w:r>
            <w:r>
              <w:rPr>
                <w:noProof/>
                <w:webHidden/>
              </w:rPr>
              <w:tab/>
            </w:r>
            <w:r>
              <w:rPr>
                <w:noProof/>
                <w:webHidden/>
              </w:rPr>
              <w:fldChar w:fldCharType="begin"/>
            </w:r>
            <w:r>
              <w:rPr>
                <w:noProof/>
                <w:webHidden/>
              </w:rPr>
              <w:instrText xml:space="preserve"> PAGEREF _Toc226622589 \h </w:instrText>
            </w:r>
            <w:r>
              <w:rPr>
                <w:noProof/>
                <w:webHidden/>
              </w:rPr>
            </w:r>
            <w:r>
              <w:rPr>
                <w:noProof/>
                <w:webHidden/>
              </w:rPr>
              <w:fldChar w:fldCharType="separate"/>
            </w:r>
            <w:r>
              <w:rPr>
                <w:noProof/>
                <w:webHidden/>
              </w:rPr>
              <w:t>8</w:t>
            </w:r>
            <w:r>
              <w:rPr>
                <w:noProof/>
                <w:webHidden/>
              </w:rPr>
              <w:fldChar w:fldCharType="end"/>
            </w:r>
          </w:hyperlink>
        </w:p>
        <w:p w14:paraId="34318D6D" w14:textId="0630347E" w:rsidR="009A6D04" w:rsidRDefault="009A6D04">
          <w:pPr>
            <w:pStyle w:val="TOC2"/>
            <w:tabs>
              <w:tab w:val="right" w:leader="dot" w:pos="4598"/>
            </w:tabs>
            <w:rPr>
              <w:rFonts w:cstheme="minorBidi"/>
              <w:noProof/>
              <w:kern w:val="2"/>
              <w:szCs w:val="24"/>
              <w14:ligatures w14:val="standardContextual"/>
            </w:rPr>
          </w:pPr>
          <w:hyperlink w:anchor="_Toc226622590" w:history="1">
            <w:r w:rsidRPr="00886543">
              <w:rPr>
                <w:rStyle w:val="Hyperlink"/>
                <w:noProof/>
              </w:rPr>
              <w:t>Finding Vendor-Specific Documents</w:t>
            </w:r>
            <w:r>
              <w:rPr>
                <w:noProof/>
                <w:webHidden/>
              </w:rPr>
              <w:tab/>
            </w:r>
            <w:r>
              <w:rPr>
                <w:noProof/>
                <w:webHidden/>
              </w:rPr>
              <w:fldChar w:fldCharType="begin"/>
            </w:r>
            <w:r>
              <w:rPr>
                <w:noProof/>
                <w:webHidden/>
              </w:rPr>
              <w:instrText xml:space="preserve"> PAGEREF _Toc226622590 \h </w:instrText>
            </w:r>
            <w:r>
              <w:rPr>
                <w:noProof/>
                <w:webHidden/>
              </w:rPr>
            </w:r>
            <w:r>
              <w:rPr>
                <w:noProof/>
                <w:webHidden/>
              </w:rPr>
              <w:fldChar w:fldCharType="separate"/>
            </w:r>
            <w:r>
              <w:rPr>
                <w:noProof/>
                <w:webHidden/>
              </w:rPr>
              <w:t>8</w:t>
            </w:r>
            <w:r>
              <w:rPr>
                <w:noProof/>
                <w:webHidden/>
              </w:rPr>
              <w:fldChar w:fldCharType="end"/>
            </w:r>
          </w:hyperlink>
        </w:p>
        <w:p w14:paraId="6C0B5960" w14:textId="61525BCB" w:rsidR="009A6D04" w:rsidRDefault="009A6D04">
          <w:pPr>
            <w:pStyle w:val="TOC2"/>
            <w:tabs>
              <w:tab w:val="right" w:leader="dot" w:pos="4598"/>
            </w:tabs>
            <w:rPr>
              <w:rFonts w:cstheme="minorBidi"/>
              <w:noProof/>
              <w:kern w:val="2"/>
              <w:szCs w:val="24"/>
              <w14:ligatures w14:val="standardContextual"/>
            </w:rPr>
          </w:pPr>
          <w:hyperlink w:anchor="_Toc226622591" w:history="1">
            <w:r w:rsidRPr="00886543">
              <w:rPr>
                <w:rStyle w:val="Hyperlink"/>
                <w:noProof/>
              </w:rPr>
              <w:t>Statement of Work (SOW) Requirements</w:t>
            </w:r>
            <w:r>
              <w:rPr>
                <w:noProof/>
                <w:webHidden/>
              </w:rPr>
              <w:tab/>
            </w:r>
            <w:r>
              <w:rPr>
                <w:noProof/>
                <w:webHidden/>
              </w:rPr>
              <w:fldChar w:fldCharType="begin"/>
            </w:r>
            <w:r>
              <w:rPr>
                <w:noProof/>
                <w:webHidden/>
              </w:rPr>
              <w:instrText xml:space="preserve"> PAGEREF _Toc226622591 \h </w:instrText>
            </w:r>
            <w:r>
              <w:rPr>
                <w:noProof/>
                <w:webHidden/>
              </w:rPr>
            </w:r>
            <w:r>
              <w:rPr>
                <w:noProof/>
                <w:webHidden/>
              </w:rPr>
              <w:fldChar w:fldCharType="separate"/>
            </w:r>
            <w:r>
              <w:rPr>
                <w:noProof/>
                <w:webHidden/>
              </w:rPr>
              <w:t>8</w:t>
            </w:r>
            <w:r>
              <w:rPr>
                <w:noProof/>
                <w:webHidden/>
              </w:rPr>
              <w:fldChar w:fldCharType="end"/>
            </w:r>
          </w:hyperlink>
        </w:p>
        <w:p w14:paraId="0A709C5C" w14:textId="068F5205" w:rsidR="009A6D04" w:rsidRDefault="009A6D04">
          <w:pPr>
            <w:pStyle w:val="TOC2"/>
            <w:tabs>
              <w:tab w:val="right" w:leader="dot" w:pos="4598"/>
            </w:tabs>
            <w:rPr>
              <w:rFonts w:cstheme="minorBidi"/>
              <w:noProof/>
              <w:kern w:val="2"/>
              <w:szCs w:val="24"/>
              <w14:ligatures w14:val="standardContextual"/>
            </w:rPr>
          </w:pPr>
          <w:hyperlink w:anchor="_Toc226622592" w:history="1">
            <w:r w:rsidRPr="00886543">
              <w:rPr>
                <w:rStyle w:val="Hyperlink"/>
                <w:noProof/>
              </w:rPr>
              <w:t>Supplier Diversity Office (SDO) Requirements</w:t>
            </w:r>
            <w:r>
              <w:rPr>
                <w:noProof/>
                <w:webHidden/>
              </w:rPr>
              <w:tab/>
            </w:r>
            <w:r>
              <w:rPr>
                <w:noProof/>
                <w:webHidden/>
              </w:rPr>
              <w:fldChar w:fldCharType="begin"/>
            </w:r>
            <w:r>
              <w:rPr>
                <w:noProof/>
                <w:webHidden/>
              </w:rPr>
              <w:instrText xml:space="preserve"> PAGEREF _Toc226622592 \h </w:instrText>
            </w:r>
            <w:r>
              <w:rPr>
                <w:noProof/>
                <w:webHidden/>
              </w:rPr>
            </w:r>
            <w:r>
              <w:rPr>
                <w:noProof/>
                <w:webHidden/>
              </w:rPr>
              <w:fldChar w:fldCharType="separate"/>
            </w:r>
            <w:r>
              <w:rPr>
                <w:noProof/>
                <w:webHidden/>
              </w:rPr>
              <w:t>9</w:t>
            </w:r>
            <w:r>
              <w:rPr>
                <w:noProof/>
                <w:webHidden/>
              </w:rPr>
              <w:fldChar w:fldCharType="end"/>
            </w:r>
          </w:hyperlink>
        </w:p>
        <w:p w14:paraId="1D2B18DE" w14:textId="0FD3D24E" w:rsidR="009A6D04" w:rsidRDefault="009A6D04">
          <w:pPr>
            <w:pStyle w:val="TOC3"/>
            <w:rPr>
              <w:rFonts w:cstheme="minorBidi"/>
              <w:iCs w:val="0"/>
              <w:noProof/>
              <w:kern w:val="2"/>
              <w:sz w:val="24"/>
              <w:szCs w:val="24"/>
              <w14:ligatures w14:val="standardContextual"/>
            </w:rPr>
          </w:pPr>
          <w:hyperlink w:anchor="_Toc226622593" w:history="1">
            <w:r w:rsidRPr="00886543">
              <w:rPr>
                <w:rStyle w:val="Hyperlink"/>
                <w:noProof/>
              </w:rPr>
              <w:t>Supplier Diversity Program (SDP) Requirements</w:t>
            </w:r>
            <w:r>
              <w:rPr>
                <w:noProof/>
                <w:webHidden/>
              </w:rPr>
              <w:tab/>
            </w:r>
            <w:r>
              <w:rPr>
                <w:noProof/>
                <w:webHidden/>
              </w:rPr>
              <w:fldChar w:fldCharType="begin"/>
            </w:r>
            <w:r>
              <w:rPr>
                <w:noProof/>
                <w:webHidden/>
              </w:rPr>
              <w:instrText xml:space="preserve"> PAGEREF _Toc226622593 \h </w:instrText>
            </w:r>
            <w:r>
              <w:rPr>
                <w:noProof/>
                <w:webHidden/>
              </w:rPr>
            </w:r>
            <w:r>
              <w:rPr>
                <w:noProof/>
                <w:webHidden/>
              </w:rPr>
              <w:fldChar w:fldCharType="separate"/>
            </w:r>
            <w:r>
              <w:rPr>
                <w:noProof/>
                <w:webHidden/>
              </w:rPr>
              <w:t>9</w:t>
            </w:r>
            <w:r>
              <w:rPr>
                <w:noProof/>
                <w:webHidden/>
              </w:rPr>
              <w:fldChar w:fldCharType="end"/>
            </w:r>
          </w:hyperlink>
        </w:p>
        <w:p w14:paraId="1965ACE8" w14:textId="0E841CB4" w:rsidR="009A6D04" w:rsidRDefault="009A6D04">
          <w:pPr>
            <w:pStyle w:val="TOC3"/>
            <w:rPr>
              <w:rFonts w:cstheme="minorBidi"/>
              <w:iCs w:val="0"/>
              <w:noProof/>
              <w:kern w:val="2"/>
              <w:sz w:val="24"/>
              <w:szCs w:val="24"/>
              <w14:ligatures w14:val="standardContextual"/>
            </w:rPr>
          </w:pPr>
          <w:hyperlink w:anchor="_Toc226622594" w:history="1">
            <w:r w:rsidRPr="00886543">
              <w:rPr>
                <w:rStyle w:val="Hyperlink"/>
                <w:noProof/>
              </w:rPr>
              <w:t>Small Business Purchasing Program (SBPP) Requirements</w:t>
            </w:r>
            <w:r>
              <w:rPr>
                <w:noProof/>
                <w:webHidden/>
              </w:rPr>
              <w:tab/>
            </w:r>
            <w:r>
              <w:rPr>
                <w:noProof/>
                <w:webHidden/>
              </w:rPr>
              <w:fldChar w:fldCharType="begin"/>
            </w:r>
            <w:r>
              <w:rPr>
                <w:noProof/>
                <w:webHidden/>
              </w:rPr>
              <w:instrText xml:space="preserve"> PAGEREF _Toc226622594 \h </w:instrText>
            </w:r>
            <w:r>
              <w:rPr>
                <w:noProof/>
                <w:webHidden/>
              </w:rPr>
            </w:r>
            <w:r>
              <w:rPr>
                <w:noProof/>
                <w:webHidden/>
              </w:rPr>
              <w:fldChar w:fldCharType="separate"/>
            </w:r>
            <w:r>
              <w:rPr>
                <w:noProof/>
                <w:webHidden/>
              </w:rPr>
              <w:t>10</w:t>
            </w:r>
            <w:r>
              <w:rPr>
                <w:noProof/>
                <w:webHidden/>
              </w:rPr>
              <w:fldChar w:fldCharType="end"/>
            </w:r>
          </w:hyperlink>
        </w:p>
        <w:p w14:paraId="6CA6F2DB" w14:textId="30967687" w:rsidR="009A6D04" w:rsidRDefault="009A6D04">
          <w:pPr>
            <w:pStyle w:val="TOC2"/>
            <w:tabs>
              <w:tab w:val="right" w:leader="dot" w:pos="4598"/>
            </w:tabs>
            <w:rPr>
              <w:rFonts w:cstheme="minorBidi"/>
              <w:noProof/>
              <w:kern w:val="2"/>
              <w:szCs w:val="24"/>
              <w14:ligatures w14:val="standardContextual"/>
            </w:rPr>
          </w:pPr>
          <w:hyperlink w:anchor="_Toc226622595" w:history="1">
            <w:r w:rsidRPr="00886543">
              <w:rPr>
                <w:rStyle w:val="Hyperlink"/>
                <w:noProof/>
              </w:rPr>
              <w:t>Subcontractors</w:t>
            </w:r>
            <w:r>
              <w:rPr>
                <w:noProof/>
                <w:webHidden/>
              </w:rPr>
              <w:tab/>
            </w:r>
            <w:r>
              <w:rPr>
                <w:noProof/>
                <w:webHidden/>
              </w:rPr>
              <w:fldChar w:fldCharType="begin"/>
            </w:r>
            <w:r>
              <w:rPr>
                <w:noProof/>
                <w:webHidden/>
              </w:rPr>
              <w:instrText xml:space="preserve"> PAGEREF _Toc226622595 \h </w:instrText>
            </w:r>
            <w:r>
              <w:rPr>
                <w:noProof/>
                <w:webHidden/>
              </w:rPr>
            </w:r>
            <w:r>
              <w:rPr>
                <w:noProof/>
                <w:webHidden/>
              </w:rPr>
              <w:fldChar w:fldCharType="separate"/>
            </w:r>
            <w:r>
              <w:rPr>
                <w:noProof/>
                <w:webHidden/>
              </w:rPr>
              <w:t>10</w:t>
            </w:r>
            <w:r>
              <w:rPr>
                <w:noProof/>
                <w:webHidden/>
              </w:rPr>
              <w:fldChar w:fldCharType="end"/>
            </w:r>
          </w:hyperlink>
        </w:p>
        <w:p w14:paraId="5BBFACB3" w14:textId="1FF94CFD" w:rsidR="009A6D04" w:rsidRDefault="009A6D04">
          <w:pPr>
            <w:pStyle w:val="TOC2"/>
            <w:tabs>
              <w:tab w:val="right" w:leader="dot" w:pos="4598"/>
            </w:tabs>
            <w:rPr>
              <w:rFonts w:cstheme="minorBidi"/>
              <w:noProof/>
              <w:kern w:val="2"/>
              <w:szCs w:val="24"/>
              <w14:ligatures w14:val="standardContextual"/>
            </w:rPr>
          </w:pPr>
          <w:hyperlink w:anchor="_Toc226622596" w:history="1">
            <w:r w:rsidRPr="00886543">
              <w:rPr>
                <w:rStyle w:val="Hyperlink"/>
                <w:noProof/>
              </w:rPr>
              <w:t>Additional Discounts</w:t>
            </w:r>
            <w:r>
              <w:rPr>
                <w:noProof/>
                <w:webHidden/>
              </w:rPr>
              <w:tab/>
            </w:r>
            <w:r>
              <w:rPr>
                <w:noProof/>
                <w:webHidden/>
              </w:rPr>
              <w:fldChar w:fldCharType="begin"/>
            </w:r>
            <w:r>
              <w:rPr>
                <w:noProof/>
                <w:webHidden/>
              </w:rPr>
              <w:instrText xml:space="preserve"> PAGEREF _Toc226622596 \h </w:instrText>
            </w:r>
            <w:r>
              <w:rPr>
                <w:noProof/>
                <w:webHidden/>
              </w:rPr>
            </w:r>
            <w:r>
              <w:rPr>
                <w:noProof/>
                <w:webHidden/>
              </w:rPr>
              <w:fldChar w:fldCharType="separate"/>
            </w:r>
            <w:r>
              <w:rPr>
                <w:noProof/>
                <w:webHidden/>
              </w:rPr>
              <w:t>10</w:t>
            </w:r>
            <w:r>
              <w:rPr>
                <w:noProof/>
                <w:webHidden/>
              </w:rPr>
              <w:fldChar w:fldCharType="end"/>
            </w:r>
          </w:hyperlink>
        </w:p>
        <w:p w14:paraId="635133A7" w14:textId="5EAD79B8" w:rsidR="009A6D04" w:rsidRDefault="009A6D04">
          <w:pPr>
            <w:pStyle w:val="TOC2"/>
            <w:tabs>
              <w:tab w:val="right" w:leader="dot" w:pos="4598"/>
            </w:tabs>
            <w:rPr>
              <w:rFonts w:cstheme="minorBidi"/>
              <w:noProof/>
              <w:kern w:val="2"/>
              <w:szCs w:val="24"/>
              <w14:ligatures w14:val="standardContextual"/>
            </w:rPr>
          </w:pPr>
          <w:hyperlink w:anchor="_Toc226622597" w:history="1">
            <w:r w:rsidRPr="00886543">
              <w:rPr>
                <w:rStyle w:val="Hyperlink"/>
                <w:noProof/>
              </w:rPr>
              <w:t>Emergency Services</w:t>
            </w:r>
            <w:r>
              <w:rPr>
                <w:noProof/>
                <w:webHidden/>
              </w:rPr>
              <w:tab/>
            </w:r>
            <w:r>
              <w:rPr>
                <w:noProof/>
                <w:webHidden/>
              </w:rPr>
              <w:fldChar w:fldCharType="begin"/>
            </w:r>
            <w:r>
              <w:rPr>
                <w:noProof/>
                <w:webHidden/>
              </w:rPr>
              <w:instrText xml:space="preserve"> PAGEREF _Toc226622597 \h </w:instrText>
            </w:r>
            <w:r>
              <w:rPr>
                <w:noProof/>
                <w:webHidden/>
              </w:rPr>
            </w:r>
            <w:r>
              <w:rPr>
                <w:noProof/>
                <w:webHidden/>
              </w:rPr>
              <w:fldChar w:fldCharType="separate"/>
            </w:r>
            <w:r>
              <w:rPr>
                <w:noProof/>
                <w:webHidden/>
              </w:rPr>
              <w:t>10</w:t>
            </w:r>
            <w:r>
              <w:rPr>
                <w:noProof/>
                <w:webHidden/>
              </w:rPr>
              <w:fldChar w:fldCharType="end"/>
            </w:r>
          </w:hyperlink>
        </w:p>
        <w:p w14:paraId="3D378BB3" w14:textId="28504948" w:rsidR="009A6D04" w:rsidRDefault="009A6D04">
          <w:pPr>
            <w:pStyle w:val="TOC2"/>
            <w:tabs>
              <w:tab w:val="right" w:leader="dot" w:pos="4598"/>
            </w:tabs>
            <w:rPr>
              <w:rFonts w:cstheme="minorBidi"/>
              <w:noProof/>
              <w:kern w:val="2"/>
              <w:szCs w:val="24"/>
              <w14:ligatures w14:val="standardContextual"/>
            </w:rPr>
          </w:pPr>
          <w:hyperlink w:anchor="_Toc226622598" w:history="1">
            <w:r w:rsidRPr="00886543">
              <w:rPr>
                <w:rStyle w:val="Hyperlink"/>
                <w:noProof/>
              </w:rPr>
              <w:t>Vendor Performance</w:t>
            </w:r>
            <w:r>
              <w:rPr>
                <w:noProof/>
                <w:webHidden/>
              </w:rPr>
              <w:tab/>
            </w:r>
            <w:r>
              <w:rPr>
                <w:noProof/>
                <w:webHidden/>
              </w:rPr>
              <w:fldChar w:fldCharType="begin"/>
            </w:r>
            <w:r>
              <w:rPr>
                <w:noProof/>
                <w:webHidden/>
              </w:rPr>
              <w:instrText xml:space="preserve"> PAGEREF _Toc226622598 \h </w:instrText>
            </w:r>
            <w:r>
              <w:rPr>
                <w:noProof/>
                <w:webHidden/>
              </w:rPr>
            </w:r>
            <w:r>
              <w:rPr>
                <w:noProof/>
                <w:webHidden/>
              </w:rPr>
              <w:fldChar w:fldCharType="separate"/>
            </w:r>
            <w:r>
              <w:rPr>
                <w:noProof/>
                <w:webHidden/>
              </w:rPr>
              <w:t>11</w:t>
            </w:r>
            <w:r>
              <w:rPr>
                <w:noProof/>
                <w:webHidden/>
              </w:rPr>
              <w:fldChar w:fldCharType="end"/>
            </w:r>
          </w:hyperlink>
        </w:p>
        <w:p w14:paraId="16F71970" w14:textId="58095A65" w:rsidR="009A6D04" w:rsidRDefault="009A6D04">
          <w:pPr>
            <w:pStyle w:val="TOC2"/>
            <w:tabs>
              <w:tab w:val="right" w:leader="dot" w:pos="4598"/>
            </w:tabs>
            <w:rPr>
              <w:rFonts w:cstheme="minorBidi"/>
              <w:noProof/>
              <w:kern w:val="2"/>
              <w:szCs w:val="24"/>
              <w14:ligatures w14:val="standardContextual"/>
            </w:rPr>
          </w:pPr>
          <w:hyperlink w:anchor="_Toc226622599" w:history="1">
            <w:r w:rsidRPr="00886543">
              <w:rPr>
                <w:rStyle w:val="Hyperlink"/>
                <w:noProof/>
              </w:rPr>
              <w:t>General Procurement Guidelines and Best Practices</w:t>
            </w:r>
            <w:r>
              <w:rPr>
                <w:noProof/>
                <w:webHidden/>
              </w:rPr>
              <w:tab/>
            </w:r>
            <w:r>
              <w:rPr>
                <w:noProof/>
                <w:webHidden/>
              </w:rPr>
              <w:fldChar w:fldCharType="begin"/>
            </w:r>
            <w:r>
              <w:rPr>
                <w:noProof/>
                <w:webHidden/>
              </w:rPr>
              <w:instrText xml:space="preserve"> PAGEREF _Toc226622599 \h </w:instrText>
            </w:r>
            <w:r>
              <w:rPr>
                <w:noProof/>
                <w:webHidden/>
              </w:rPr>
            </w:r>
            <w:r>
              <w:rPr>
                <w:noProof/>
                <w:webHidden/>
              </w:rPr>
              <w:fldChar w:fldCharType="separate"/>
            </w:r>
            <w:r>
              <w:rPr>
                <w:noProof/>
                <w:webHidden/>
              </w:rPr>
              <w:t>11</w:t>
            </w:r>
            <w:r>
              <w:rPr>
                <w:noProof/>
                <w:webHidden/>
              </w:rPr>
              <w:fldChar w:fldCharType="end"/>
            </w:r>
          </w:hyperlink>
        </w:p>
        <w:p w14:paraId="20979523" w14:textId="4A99D0C4" w:rsidR="009A6D04" w:rsidRDefault="009A6D04">
          <w:pPr>
            <w:pStyle w:val="TOC2"/>
            <w:tabs>
              <w:tab w:val="right" w:leader="dot" w:pos="4598"/>
            </w:tabs>
            <w:rPr>
              <w:rFonts w:cstheme="minorBidi"/>
              <w:noProof/>
              <w:kern w:val="2"/>
              <w:szCs w:val="24"/>
              <w14:ligatures w14:val="standardContextual"/>
            </w:rPr>
          </w:pPr>
          <w:hyperlink w:anchor="_Toc226622600" w:history="1">
            <w:r w:rsidRPr="00886543">
              <w:rPr>
                <w:rStyle w:val="Hyperlink"/>
                <w:noProof/>
              </w:rPr>
              <w:t>Adding a Product</w:t>
            </w:r>
            <w:r>
              <w:rPr>
                <w:noProof/>
                <w:webHidden/>
              </w:rPr>
              <w:tab/>
            </w:r>
            <w:r>
              <w:rPr>
                <w:noProof/>
                <w:webHidden/>
              </w:rPr>
              <w:fldChar w:fldCharType="begin"/>
            </w:r>
            <w:r>
              <w:rPr>
                <w:noProof/>
                <w:webHidden/>
              </w:rPr>
              <w:instrText xml:space="preserve"> PAGEREF _Toc226622600 \h </w:instrText>
            </w:r>
            <w:r>
              <w:rPr>
                <w:noProof/>
                <w:webHidden/>
              </w:rPr>
            </w:r>
            <w:r>
              <w:rPr>
                <w:noProof/>
                <w:webHidden/>
              </w:rPr>
              <w:fldChar w:fldCharType="separate"/>
            </w:r>
            <w:r>
              <w:rPr>
                <w:noProof/>
                <w:webHidden/>
              </w:rPr>
              <w:t>12</w:t>
            </w:r>
            <w:r>
              <w:rPr>
                <w:noProof/>
                <w:webHidden/>
              </w:rPr>
              <w:fldChar w:fldCharType="end"/>
            </w:r>
          </w:hyperlink>
        </w:p>
        <w:p w14:paraId="72412313" w14:textId="0E048A1F" w:rsidR="009A6D04" w:rsidRDefault="009A6D04">
          <w:pPr>
            <w:pStyle w:val="TOC2"/>
            <w:tabs>
              <w:tab w:val="right" w:leader="dot" w:pos="4598"/>
            </w:tabs>
            <w:rPr>
              <w:rFonts w:cstheme="minorBidi"/>
              <w:noProof/>
              <w:kern w:val="2"/>
              <w:szCs w:val="24"/>
              <w14:ligatures w14:val="standardContextual"/>
            </w:rPr>
          </w:pPr>
          <w:hyperlink w:anchor="_Toc226622601" w:history="1">
            <w:r w:rsidRPr="00886543">
              <w:rPr>
                <w:rStyle w:val="Hyperlink"/>
                <w:noProof/>
              </w:rPr>
              <w:t>Environmentally Preferable Products and Services (EPPS)</w:t>
            </w:r>
            <w:r>
              <w:rPr>
                <w:noProof/>
                <w:webHidden/>
              </w:rPr>
              <w:tab/>
            </w:r>
            <w:r>
              <w:rPr>
                <w:noProof/>
                <w:webHidden/>
              </w:rPr>
              <w:fldChar w:fldCharType="begin"/>
            </w:r>
            <w:r>
              <w:rPr>
                <w:noProof/>
                <w:webHidden/>
              </w:rPr>
              <w:instrText xml:space="preserve"> PAGEREF _Toc226622601 \h </w:instrText>
            </w:r>
            <w:r>
              <w:rPr>
                <w:noProof/>
                <w:webHidden/>
              </w:rPr>
            </w:r>
            <w:r>
              <w:rPr>
                <w:noProof/>
                <w:webHidden/>
              </w:rPr>
              <w:fldChar w:fldCharType="separate"/>
            </w:r>
            <w:r>
              <w:rPr>
                <w:noProof/>
                <w:webHidden/>
              </w:rPr>
              <w:t>12</w:t>
            </w:r>
            <w:r>
              <w:rPr>
                <w:noProof/>
                <w:webHidden/>
              </w:rPr>
              <w:fldChar w:fldCharType="end"/>
            </w:r>
          </w:hyperlink>
        </w:p>
        <w:p w14:paraId="47EB750E" w14:textId="55E42BBA" w:rsidR="009A6D04" w:rsidRDefault="009A6D04">
          <w:pPr>
            <w:pStyle w:val="TOC2"/>
            <w:tabs>
              <w:tab w:val="right" w:leader="dot" w:pos="4598"/>
            </w:tabs>
            <w:rPr>
              <w:rFonts w:cstheme="minorBidi"/>
              <w:noProof/>
              <w:kern w:val="2"/>
              <w:szCs w:val="24"/>
              <w14:ligatures w14:val="standardContextual"/>
            </w:rPr>
          </w:pPr>
          <w:hyperlink w:anchor="_Toc226622602" w:history="1">
            <w:r w:rsidRPr="00886543">
              <w:rPr>
                <w:rStyle w:val="Hyperlink"/>
                <w:noProof/>
              </w:rPr>
              <w:t>Instructions for Massachusetts Management Accounting and Reporting System (MOSAIC) Users</w:t>
            </w:r>
            <w:r>
              <w:rPr>
                <w:noProof/>
                <w:webHidden/>
              </w:rPr>
              <w:tab/>
            </w:r>
            <w:r>
              <w:rPr>
                <w:noProof/>
                <w:webHidden/>
              </w:rPr>
              <w:fldChar w:fldCharType="begin"/>
            </w:r>
            <w:r>
              <w:rPr>
                <w:noProof/>
                <w:webHidden/>
              </w:rPr>
              <w:instrText xml:space="preserve"> PAGEREF _Toc226622602 \h </w:instrText>
            </w:r>
            <w:r>
              <w:rPr>
                <w:noProof/>
                <w:webHidden/>
              </w:rPr>
            </w:r>
            <w:r>
              <w:rPr>
                <w:noProof/>
                <w:webHidden/>
              </w:rPr>
              <w:fldChar w:fldCharType="separate"/>
            </w:r>
            <w:r>
              <w:rPr>
                <w:noProof/>
                <w:webHidden/>
              </w:rPr>
              <w:t>12</w:t>
            </w:r>
            <w:r>
              <w:rPr>
                <w:noProof/>
                <w:webHidden/>
              </w:rPr>
              <w:fldChar w:fldCharType="end"/>
            </w:r>
          </w:hyperlink>
        </w:p>
        <w:p w14:paraId="2EF67C51" w14:textId="7E4AF9EA" w:rsidR="009A6D04" w:rsidRDefault="009A6D04">
          <w:pPr>
            <w:pStyle w:val="TOC2"/>
            <w:tabs>
              <w:tab w:val="right" w:leader="dot" w:pos="4598"/>
            </w:tabs>
            <w:rPr>
              <w:rFonts w:cstheme="minorBidi"/>
              <w:noProof/>
              <w:kern w:val="2"/>
              <w:szCs w:val="24"/>
              <w14:ligatures w14:val="standardContextual"/>
            </w:rPr>
          </w:pPr>
          <w:hyperlink w:anchor="_Toc226622603" w:history="1">
            <w:r w:rsidRPr="00886543">
              <w:rPr>
                <w:rStyle w:val="Hyperlink"/>
                <w:noProof/>
              </w:rPr>
              <w:t>Vendor List and Information</w:t>
            </w:r>
            <w:r>
              <w:rPr>
                <w:noProof/>
                <w:webHidden/>
              </w:rPr>
              <w:tab/>
            </w:r>
            <w:r>
              <w:rPr>
                <w:noProof/>
                <w:webHidden/>
              </w:rPr>
              <w:fldChar w:fldCharType="begin"/>
            </w:r>
            <w:r>
              <w:rPr>
                <w:noProof/>
                <w:webHidden/>
              </w:rPr>
              <w:instrText xml:space="preserve"> PAGEREF _Toc226622603 \h </w:instrText>
            </w:r>
            <w:r>
              <w:rPr>
                <w:noProof/>
                <w:webHidden/>
              </w:rPr>
            </w:r>
            <w:r>
              <w:rPr>
                <w:noProof/>
                <w:webHidden/>
              </w:rPr>
              <w:fldChar w:fldCharType="separate"/>
            </w:r>
            <w:r>
              <w:rPr>
                <w:noProof/>
                <w:webHidden/>
              </w:rPr>
              <w:t>13</w:t>
            </w:r>
            <w:r>
              <w:rPr>
                <w:noProof/>
                <w:webHidden/>
              </w:rPr>
              <w:fldChar w:fldCharType="end"/>
            </w:r>
          </w:hyperlink>
        </w:p>
        <w:p w14:paraId="410C0E49" w14:textId="685ED061" w:rsidR="009A6D04" w:rsidRDefault="009A6D04">
          <w:pPr>
            <w:pStyle w:val="TOC2"/>
            <w:tabs>
              <w:tab w:val="right" w:leader="dot" w:pos="4598"/>
            </w:tabs>
            <w:rPr>
              <w:rFonts w:cstheme="minorBidi"/>
              <w:noProof/>
              <w:kern w:val="2"/>
              <w:szCs w:val="24"/>
              <w14:ligatures w14:val="standardContextual"/>
            </w:rPr>
          </w:pPr>
          <w:hyperlink w:anchor="_Toc226622604" w:history="1">
            <w:r w:rsidRPr="00886543">
              <w:rPr>
                <w:rStyle w:val="Hyperlink"/>
                <w:noProof/>
              </w:rPr>
              <w:t>United Nations Standard Products and Services Code</w:t>
            </w:r>
            <w:r w:rsidRPr="00886543">
              <w:rPr>
                <w:rStyle w:val="Hyperlink"/>
                <w:noProof/>
                <w:vertAlign w:val="superscript"/>
              </w:rPr>
              <w:t>®</w:t>
            </w:r>
            <w:r w:rsidRPr="00886543">
              <w:rPr>
                <w:rStyle w:val="Hyperlink"/>
                <w:noProof/>
              </w:rPr>
              <w:t xml:space="preserve"> (UNSPSC</w:t>
            </w:r>
            <w:r w:rsidRPr="00886543">
              <w:rPr>
                <w:rStyle w:val="Hyperlink"/>
                <w:noProof/>
                <w:vertAlign w:val="superscript"/>
              </w:rPr>
              <w:t>®</w:t>
            </w:r>
            <w:r w:rsidRPr="00886543">
              <w:rPr>
                <w:rStyle w:val="Hyperlink"/>
                <w:noProof/>
              </w:rPr>
              <w:t>)</w:t>
            </w:r>
            <w:r>
              <w:rPr>
                <w:noProof/>
                <w:webHidden/>
              </w:rPr>
              <w:tab/>
            </w:r>
            <w:r>
              <w:rPr>
                <w:noProof/>
                <w:webHidden/>
              </w:rPr>
              <w:fldChar w:fldCharType="begin"/>
            </w:r>
            <w:r>
              <w:rPr>
                <w:noProof/>
                <w:webHidden/>
              </w:rPr>
              <w:instrText xml:space="preserve"> PAGEREF _Toc226622604 \h </w:instrText>
            </w:r>
            <w:r>
              <w:rPr>
                <w:noProof/>
                <w:webHidden/>
              </w:rPr>
            </w:r>
            <w:r>
              <w:rPr>
                <w:noProof/>
                <w:webHidden/>
              </w:rPr>
              <w:fldChar w:fldCharType="separate"/>
            </w:r>
            <w:r>
              <w:rPr>
                <w:noProof/>
                <w:webHidden/>
              </w:rPr>
              <w:t>30</w:t>
            </w:r>
            <w:r>
              <w:rPr>
                <w:noProof/>
                <w:webHidden/>
              </w:rPr>
              <w:fldChar w:fldCharType="end"/>
            </w:r>
          </w:hyperlink>
        </w:p>
        <w:p w14:paraId="068CDEB7" w14:textId="28D55F7F" w:rsidR="009A6D04" w:rsidRDefault="009A6D04">
          <w:pPr>
            <w:pStyle w:val="TOC2"/>
            <w:tabs>
              <w:tab w:val="right" w:leader="dot" w:pos="4598"/>
            </w:tabs>
            <w:rPr>
              <w:rFonts w:cstheme="minorBidi"/>
              <w:noProof/>
              <w:kern w:val="2"/>
              <w:szCs w:val="24"/>
              <w14:ligatures w14:val="standardContextual"/>
            </w:rPr>
          </w:pPr>
          <w:hyperlink w:anchor="_Toc226622605" w:history="1">
            <w:r w:rsidRPr="00886543">
              <w:rPr>
                <w:rStyle w:val="Hyperlink"/>
                <w:noProof/>
              </w:rPr>
              <w:t>Appendix A: Vendor by Category Designation</w:t>
            </w:r>
            <w:r>
              <w:rPr>
                <w:noProof/>
                <w:webHidden/>
              </w:rPr>
              <w:tab/>
            </w:r>
            <w:r>
              <w:rPr>
                <w:noProof/>
                <w:webHidden/>
              </w:rPr>
              <w:fldChar w:fldCharType="begin"/>
            </w:r>
            <w:r>
              <w:rPr>
                <w:noProof/>
                <w:webHidden/>
              </w:rPr>
              <w:instrText xml:space="preserve"> PAGEREF _Toc226622605 \h </w:instrText>
            </w:r>
            <w:r>
              <w:rPr>
                <w:noProof/>
                <w:webHidden/>
              </w:rPr>
            </w:r>
            <w:r>
              <w:rPr>
                <w:noProof/>
                <w:webHidden/>
              </w:rPr>
              <w:fldChar w:fldCharType="separate"/>
            </w:r>
            <w:r>
              <w:rPr>
                <w:noProof/>
                <w:webHidden/>
              </w:rPr>
              <w:t>31</w:t>
            </w:r>
            <w:r>
              <w:rPr>
                <w:noProof/>
                <w:webHidden/>
              </w:rPr>
              <w:fldChar w:fldCharType="end"/>
            </w:r>
          </w:hyperlink>
        </w:p>
        <w:p w14:paraId="6548BDF0" w14:textId="2708D151" w:rsidR="009A6D04" w:rsidRDefault="009A6D04">
          <w:pPr>
            <w:pStyle w:val="TOC2"/>
            <w:tabs>
              <w:tab w:val="right" w:leader="dot" w:pos="4598"/>
            </w:tabs>
            <w:rPr>
              <w:rFonts w:cstheme="minorBidi"/>
              <w:noProof/>
              <w:kern w:val="2"/>
              <w:szCs w:val="24"/>
              <w14:ligatures w14:val="standardContextual"/>
            </w:rPr>
          </w:pPr>
          <w:hyperlink w:anchor="_Toc226622606" w:history="1">
            <w:r w:rsidRPr="00886543">
              <w:rPr>
                <w:rStyle w:val="Hyperlink"/>
                <w:noProof/>
              </w:rPr>
              <w:t>Appendix B: Detailed Category Descriptions</w:t>
            </w:r>
            <w:r>
              <w:rPr>
                <w:noProof/>
                <w:webHidden/>
              </w:rPr>
              <w:tab/>
            </w:r>
            <w:r>
              <w:rPr>
                <w:noProof/>
                <w:webHidden/>
              </w:rPr>
              <w:fldChar w:fldCharType="begin"/>
            </w:r>
            <w:r>
              <w:rPr>
                <w:noProof/>
                <w:webHidden/>
              </w:rPr>
              <w:instrText xml:space="preserve"> PAGEREF _Toc226622606 \h </w:instrText>
            </w:r>
            <w:r>
              <w:rPr>
                <w:noProof/>
                <w:webHidden/>
              </w:rPr>
            </w:r>
            <w:r>
              <w:rPr>
                <w:noProof/>
                <w:webHidden/>
              </w:rPr>
              <w:fldChar w:fldCharType="separate"/>
            </w:r>
            <w:r>
              <w:rPr>
                <w:noProof/>
                <w:webHidden/>
              </w:rPr>
              <w:t>46</w:t>
            </w:r>
            <w:r>
              <w:rPr>
                <w:noProof/>
                <w:webHidden/>
              </w:rPr>
              <w:fldChar w:fldCharType="end"/>
            </w:r>
          </w:hyperlink>
        </w:p>
        <w:p w14:paraId="32AB8784" w14:textId="3BD313D7" w:rsidR="009A6D04" w:rsidRDefault="009A6D04">
          <w:pPr>
            <w:pStyle w:val="TOC3"/>
            <w:rPr>
              <w:rFonts w:cstheme="minorBidi"/>
              <w:iCs w:val="0"/>
              <w:noProof/>
              <w:kern w:val="2"/>
              <w:sz w:val="24"/>
              <w:szCs w:val="24"/>
              <w14:ligatures w14:val="standardContextual"/>
            </w:rPr>
          </w:pPr>
          <w:hyperlink w:anchor="_Toc226622607" w:history="1">
            <w:r w:rsidRPr="00886543">
              <w:rPr>
                <w:rStyle w:val="Hyperlink"/>
                <w:noProof/>
              </w:rPr>
              <w:t>CATEGORY 1: EDUCATION SERVICES</w:t>
            </w:r>
            <w:r>
              <w:rPr>
                <w:noProof/>
                <w:webHidden/>
              </w:rPr>
              <w:tab/>
            </w:r>
            <w:r>
              <w:rPr>
                <w:noProof/>
                <w:webHidden/>
              </w:rPr>
              <w:fldChar w:fldCharType="begin"/>
            </w:r>
            <w:r>
              <w:rPr>
                <w:noProof/>
                <w:webHidden/>
              </w:rPr>
              <w:instrText xml:space="preserve"> PAGEREF _Toc226622607 \h </w:instrText>
            </w:r>
            <w:r>
              <w:rPr>
                <w:noProof/>
                <w:webHidden/>
              </w:rPr>
            </w:r>
            <w:r>
              <w:rPr>
                <w:noProof/>
                <w:webHidden/>
              </w:rPr>
              <w:fldChar w:fldCharType="separate"/>
            </w:r>
            <w:r>
              <w:rPr>
                <w:noProof/>
                <w:webHidden/>
              </w:rPr>
              <w:t>46</w:t>
            </w:r>
            <w:r>
              <w:rPr>
                <w:noProof/>
                <w:webHidden/>
              </w:rPr>
              <w:fldChar w:fldCharType="end"/>
            </w:r>
          </w:hyperlink>
        </w:p>
        <w:p w14:paraId="797A98EF" w14:textId="2275F484" w:rsidR="009A6D04" w:rsidRDefault="009A6D04">
          <w:pPr>
            <w:pStyle w:val="TOC3"/>
            <w:rPr>
              <w:rFonts w:cstheme="minorBidi"/>
              <w:iCs w:val="0"/>
              <w:noProof/>
              <w:kern w:val="2"/>
              <w:sz w:val="24"/>
              <w:szCs w:val="24"/>
              <w14:ligatures w14:val="standardContextual"/>
            </w:rPr>
          </w:pPr>
          <w:hyperlink w:anchor="_Toc226622608" w:history="1">
            <w:r w:rsidRPr="00886543">
              <w:rPr>
                <w:rStyle w:val="Hyperlink"/>
                <w:noProof/>
              </w:rPr>
              <w:t>CATEGORY 2: PROGRAM DEVELOPMENT, ORGANIZATIONAL AND STRATEGIC PLANNING SERVICES</w:t>
            </w:r>
            <w:r>
              <w:rPr>
                <w:noProof/>
                <w:webHidden/>
              </w:rPr>
              <w:tab/>
            </w:r>
            <w:r>
              <w:rPr>
                <w:noProof/>
                <w:webHidden/>
              </w:rPr>
              <w:fldChar w:fldCharType="begin"/>
            </w:r>
            <w:r>
              <w:rPr>
                <w:noProof/>
                <w:webHidden/>
              </w:rPr>
              <w:instrText xml:space="preserve"> PAGEREF _Toc226622608 \h </w:instrText>
            </w:r>
            <w:r>
              <w:rPr>
                <w:noProof/>
                <w:webHidden/>
              </w:rPr>
            </w:r>
            <w:r>
              <w:rPr>
                <w:noProof/>
                <w:webHidden/>
              </w:rPr>
              <w:fldChar w:fldCharType="separate"/>
            </w:r>
            <w:r>
              <w:rPr>
                <w:noProof/>
                <w:webHidden/>
              </w:rPr>
              <w:t>47</w:t>
            </w:r>
            <w:r>
              <w:rPr>
                <w:noProof/>
                <w:webHidden/>
              </w:rPr>
              <w:fldChar w:fldCharType="end"/>
            </w:r>
          </w:hyperlink>
        </w:p>
        <w:p w14:paraId="6F49FBB0" w14:textId="79C6DB4A" w:rsidR="009A6D04" w:rsidRDefault="009A6D04">
          <w:pPr>
            <w:pStyle w:val="TOC3"/>
            <w:rPr>
              <w:rFonts w:cstheme="minorBidi"/>
              <w:iCs w:val="0"/>
              <w:noProof/>
              <w:kern w:val="2"/>
              <w:sz w:val="24"/>
              <w:szCs w:val="24"/>
              <w14:ligatures w14:val="standardContextual"/>
            </w:rPr>
          </w:pPr>
          <w:hyperlink w:anchor="_Toc226622609" w:history="1">
            <w:r w:rsidRPr="00886543">
              <w:rPr>
                <w:rStyle w:val="Hyperlink"/>
                <w:noProof/>
              </w:rPr>
              <w:t>CATEGORY 3: PROFESSIONAL DEVELOPMENT SERVICES</w:t>
            </w:r>
            <w:r>
              <w:rPr>
                <w:noProof/>
                <w:webHidden/>
              </w:rPr>
              <w:tab/>
            </w:r>
            <w:r>
              <w:rPr>
                <w:noProof/>
                <w:webHidden/>
              </w:rPr>
              <w:fldChar w:fldCharType="begin"/>
            </w:r>
            <w:r>
              <w:rPr>
                <w:noProof/>
                <w:webHidden/>
              </w:rPr>
              <w:instrText xml:space="preserve"> PAGEREF _Toc226622609 \h </w:instrText>
            </w:r>
            <w:r>
              <w:rPr>
                <w:noProof/>
                <w:webHidden/>
              </w:rPr>
            </w:r>
            <w:r>
              <w:rPr>
                <w:noProof/>
                <w:webHidden/>
              </w:rPr>
              <w:fldChar w:fldCharType="separate"/>
            </w:r>
            <w:r>
              <w:rPr>
                <w:noProof/>
                <w:webHidden/>
              </w:rPr>
              <w:t>48</w:t>
            </w:r>
            <w:r>
              <w:rPr>
                <w:noProof/>
                <w:webHidden/>
              </w:rPr>
              <w:fldChar w:fldCharType="end"/>
            </w:r>
          </w:hyperlink>
        </w:p>
        <w:p w14:paraId="04497A50" w14:textId="598F7A5B" w:rsidR="009A6D04" w:rsidRDefault="009A6D04">
          <w:pPr>
            <w:pStyle w:val="TOC3"/>
            <w:rPr>
              <w:rFonts w:cstheme="minorBidi"/>
              <w:iCs w:val="0"/>
              <w:noProof/>
              <w:kern w:val="2"/>
              <w:sz w:val="24"/>
              <w:szCs w:val="24"/>
              <w14:ligatures w14:val="standardContextual"/>
            </w:rPr>
          </w:pPr>
          <w:hyperlink w:anchor="_Toc226622610" w:history="1">
            <w:r w:rsidRPr="00886543">
              <w:rPr>
                <w:rStyle w:val="Hyperlink"/>
                <w:noProof/>
              </w:rPr>
              <w:t>CATEGORY 4: GENERAL DATA ANALYTICS SERVICES AND EVALUATION SERVICES</w:t>
            </w:r>
            <w:r>
              <w:rPr>
                <w:noProof/>
                <w:webHidden/>
              </w:rPr>
              <w:tab/>
            </w:r>
            <w:r>
              <w:rPr>
                <w:noProof/>
                <w:webHidden/>
              </w:rPr>
              <w:fldChar w:fldCharType="begin"/>
            </w:r>
            <w:r>
              <w:rPr>
                <w:noProof/>
                <w:webHidden/>
              </w:rPr>
              <w:instrText xml:space="preserve"> PAGEREF _Toc226622610 \h </w:instrText>
            </w:r>
            <w:r>
              <w:rPr>
                <w:noProof/>
                <w:webHidden/>
              </w:rPr>
            </w:r>
            <w:r>
              <w:rPr>
                <w:noProof/>
                <w:webHidden/>
              </w:rPr>
              <w:fldChar w:fldCharType="separate"/>
            </w:r>
            <w:r>
              <w:rPr>
                <w:noProof/>
                <w:webHidden/>
              </w:rPr>
              <w:t>48</w:t>
            </w:r>
            <w:r>
              <w:rPr>
                <w:noProof/>
                <w:webHidden/>
              </w:rPr>
              <w:fldChar w:fldCharType="end"/>
            </w:r>
          </w:hyperlink>
        </w:p>
        <w:p w14:paraId="11E60DC8" w14:textId="2611C930" w:rsidR="009A6D04" w:rsidRDefault="009A6D04">
          <w:pPr>
            <w:pStyle w:val="TOC3"/>
            <w:rPr>
              <w:rFonts w:cstheme="minorBidi"/>
              <w:iCs w:val="0"/>
              <w:noProof/>
              <w:kern w:val="2"/>
              <w:sz w:val="24"/>
              <w:szCs w:val="24"/>
              <w14:ligatures w14:val="standardContextual"/>
            </w:rPr>
          </w:pPr>
          <w:hyperlink w:anchor="_Toc226622611" w:history="1">
            <w:r w:rsidRPr="00886543">
              <w:rPr>
                <w:rStyle w:val="Hyperlink"/>
                <w:noProof/>
              </w:rPr>
              <w:t>CATEGORY 5: DOWNTOWN/TOWN CENTER/ COMMERCIAL AREA REVITALIZATION CONSULTING SERVICES</w:t>
            </w:r>
            <w:r>
              <w:rPr>
                <w:noProof/>
                <w:webHidden/>
              </w:rPr>
              <w:tab/>
            </w:r>
            <w:r>
              <w:rPr>
                <w:noProof/>
                <w:webHidden/>
              </w:rPr>
              <w:fldChar w:fldCharType="begin"/>
            </w:r>
            <w:r>
              <w:rPr>
                <w:noProof/>
                <w:webHidden/>
              </w:rPr>
              <w:instrText xml:space="preserve"> PAGEREF _Toc226622611 \h </w:instrText>
            </w:r>
            <w:r>
              <w:rPr>
                <w:noProof/>
                <w:webHidden/>
              </w:rPr>
            </w:r>
            <w:r>
              <w:rPr>
                <w:noProof/>
                <w:webHidden/>
              </w:rPr>
              <w:fldChar w:fldCharType="separate"/>
            </w:r>
            <w:r>
              <w:rPr>
                <w:noProof/>
                <w:webHidden/>
              </w:rPr>
              <w:t>50</w:t>
            </w:r>
            <w:r>
              <w:rPr>
                <w:noProof/>
                <w:webHidden/>
              </w:rPr>
              <w:fldChar w:fldCharType="end"/>
            </w:r>
          </w:hyperlink>
        </w:p>
        <w:p w14:paraId="41AB6668" w14:textId="631EB659" w:rsidR="009A6D04" w:rsidRDefault="009A6D04">
          <w:pPr>
            <w:pStyle w:val="TOC3"/>
            <w:rPr>
              <w:rFonts w:cstheme="minorBidi"/>
              <w:iCs w:val="0"/>
              <w:noProof/>
              <w:kern w:val="2"/>
              <w:sz w:val="24"/>
              <w:szCs w:val="24"/>
              <w14:ligatures w14:val="standardContextual"/>
            </w:rPr>
          </w:pPr>
          <w:hyperlink w:anchor="_Toc226622612" w:history="1">
            <w:r w:rsidRPr="00886543">
              <w:rPr>
                <w:rStyle w:val="Hyperlink"/>
                <w:noProof/>
              </w:rPr>
              <w:t>CATEGORY 6: PLANNING, ZONING AND DEVELOPMENT CONSULTING SERVICES</w:t>
            </w:r>
            <w:r>
              <w:rPr>
                <w:noProof/>
                <w:webHidden/>
              </w:rPr>
              <w:tab/>
            </w:r>
            <w:r>
              <w:rPr>
                <w:noProof/>
                <w:webHidden/>
              </w:rPr>
              <w:fldChar w:fldCharType="begin"/>
            </w:r>
            <w:r>
              <w:rPr>
                <w:noProof/>
                <w:webHidden/>
              </w:rPr>
              <w:instrText xml:space="preserve"> PAGEREF _Toc226622612 \h </w:instrText>
            </w:r>
            <w:r>
              <w:rPr>
                <w:noProof/>
                <w:webHidden/>
              </w:rPr>
            </w:r>
            <w:r>
              <w:rPr>
                <w:noProof/>
                <w:webHidden/>
              </w:rPr>
              <w:fldChar w:fldCharType="separate"/>
            </w:r>
            <w:r>
              <w:rPr>
                <w:noProof/>
                <w:webHidden/>
              </w:rPr>
              <w:t>51</w:t>
            </w:r>
            <w:r>
              <w:rPr>
                <w:noProof/>
                <w:webHidden/>
              </w:rPr>
              <w:fldChar w:fldCharType="end"/>
            </w:r>
          </w:hyperlink>
        </w:p>
        <w:p w14:paraId="678478D3" w14:textId="239B9858" w:rsidR="009A6D04" w:rsidRDefault="009A6D04">
          <w:pPr>
            <w:pStyle w:val="TOC3"/>
            <w:rPr>
              <w:rFonts w:cstheme="minorBidi"/>
              <w:iCs w:val="0"/>
              <w:noProof/>
              <w:kern w:val="2"/>
              <w:sz w:val="24"/>
              <w:szCs w:val="24"/>
              <w14:ligatures w14:val="standardContextual"/>
            </w:rPr>
          </w:pPr>
          <w:hyperlink w:anchor="_Toc226622613" w:history="1">
            <w:r w:rsidRPr="00886543">
              <w:rPr>
                <w:rStyle w:val="Hyperlink"/>
                <w:noProof/>
              </w:rPr>
              <w:t>CATEGORY 7: DESE FACILITIES AND OPERATIONS TECHNICAL ASSISTANCE SERVICES</w:t>
            </w:r>
            <w:r>
              <w:rPr>
                <w:noProof/>
                <w:webHidden/>
              </w:rPr>
              <w:tab/>
            </w:r>
            <w:r>
              <w:rPr>
                <w:noProof/>
                <w:webHidden/>
              </w:rPr>
              <w:fldChar w:fldCharType="begin"/>
            </w:r>
            <w:r>
              <w:rPr>
                <w:noProof/>
                <w:webHidden/>
              </w:rPr>
              <w:instrText xml:space="preserve"> PAGEREF _Toc226622613 \h </w:instrText>
            </w:r>
            <w:r>
              <w:rPr>
                <w:noProof/>
                <w:webHidden/>
              </w:rPr>
            </w:r>
            <w:r>
              <w:rPr>
                <w:noProof/>
                <w:webHidden/>
              </w:rPr>
              <w:fldChar w:fldCharType="separate"/>
            </w:r>
            <w:r>
              <w:rPr>
                <w:noProof/>
                <w:webHidden/>
              </w:rPr>
              <w:t>52</w:t>
            </w:r>
            <w:r>
              <w:rPr>
                <w:noProof/>
                <w:webHidden/>
              </w:rPr>
              <w:fldChar w:fldCharType="end"/>
            </w:r>
          </w:hyperlink>
        </w:p>
        <w:p w14:paraId="601C16B5" w14:textId="0982601B" w:rsidR="009A6D04" w:rsidRDefault="009A6D04">
          <w:pPr>
            <w:pStyle w:val="TOC3"/>
            <w:rPr>
              <w:rFonts w:cstheme="minorBidi"/>
              <w:iCs w:val="0"/>
              <w:noProof/>
              <w:kern w:val="2"/>
              <w:sz w:val="24"/>
              <w:szCs w:val="24"/>
              <w14:ligatures w14:val="standardContextual"/>
            </w:rPr>
          </w:pPr>
          <w:hyperlink w:anchor="_Toc226622614" w:history="1">
            <w:r w:rsidRPr="00886543">
              <w:rPr>
                <w:rStyle w:val="Hyperlink"/>
                <w:noProof/>
              </w:rPr>
              <w:t>CATEGORY 8: HEALTH AND HUMAN SERVICES</w:t>
            </w:r>
            <w:r>
              <w:rPr>
                <w:noProof/>
                <w:webHidden/>
              </w:rPr>
              <w:tab/>
            </w:r>
            <w:r>
              <w:rPr>
                <w:noProof/>
                <w:webHidden/>
              </w:rPr>
              <w:fldChar w:fldCharType="begin"/>
            </w:r>
            <w:r>
              <w:rPr>
                <w:noProof/>
                <w:webHidden/>
              </w:rPr>
              <w:instrText xml:space="preserve"> PAGEREF _Toc226622614 \h </w:instrText>
            </w:r>
            <w:r>
              <w:rPr>
                <w:noProof/>
                <w:webHidden/>
              </w:rPr>
            </w:r>
            <w:r>
              <w:rPr>
                <w:noProof/>
                <w:webHidden/>
              </w:rPr>
              <w:fldChar w:fldCharType="separate"/>
            </w:r>
            <w:r>
              <w:rPr>
                <w:noProof/>
                <w:webHidden/>
              </w:rPr>
              <w:t>53</w:t>
            </w:r>
            <w:r>
              <w:rPr>
                <w:noProof/>
                <w:webHidden/>
              </w:rPr>
              <w:fldChar w:fldCharType="end"/>
            </w:r>
          </w:hyperlink>
        </w:p>
        <w:p w14:paraId="30A018B6" w14:textId="4332174C" w:rsidR="009A6D04" w:rsidRDefault="009A6D04">
          <w:pPr>
            <w:pStyle w:val="TOC3"/>
            <w:rPr>
              <w:rFonts w:cstheme="minorBidi"/>
              <w:iCs w:val="0"/>
              <w:noProof/>
              <w:kern w:val="2"/>
              <w:sz w:val="24"/>
              <w:szCs w:val="24"/>
              <w14:ligatures w14:val="standardContextual"/>
            </w:rPr>
          </w:pPr>
          <w:hyperlink w:anchor="_Toc226622615" w:history="1">
            <w:r w:rsidRPr="00886543">
              <w:rPr>
                <w:rStyle w:val="Hyperlink"/>
                <w:noProof/>
              </w:rPr>
              <w:t>CATEGORY 9: SPECIALIZED RACIAL AND HEALTH EQUITY SERVICES</w:t>
            </w:r>
            <w:r>
              <w:rPr>
                <w:noProof/>
                <w:webHidden/>
              </w:rPr>
              <w:tab/>
            </w:r>
            <w:r>
              <w:rPr>
                <w:noProof/>
                <w:webHidden/>
              </w:rPr>
              <w:fldChar w:fldCharType="begin"/>
            </w:r>
            <w:r>
              <w:rPr>
                <w:noProof/>
                <w:webHidden/>
              </w:rPr>
              <w:instrText xml:space="preserve"> PAGEREF _Toc226622615 \h </w:instrText>
            </w:r>
            <w:r>
              <w:rPr>
                <w:noProof/>
                <w:webHidden/>
              </w:rPr>
            </w:r>
            <w:r>
              <w:rPr>
                <w:noProof/>
                <w:webHidden/>
              </w:rPr>
              <w:fldChar w:fldCharType="separate"/>
            </w:r>
            <w:r>
              <w:rPr>
                <w:noProof/>
                <w:webHidden/>
              </w:rPr>
              <w:t>53</w:t>
            </w:r>
            <w:r>
              <w:rPr>
                <w:noProof/>
                <w:webHidden/>
              </w:rPr>
              <w:fldChar w:fldCharType="end"/>
            </w:r>
          </w:hyperlink>
        </w:p>
        <w:p w14:paraId="50AC2B20" w14:textId="08E0DABB" w:rsidR="005A21C6" w:rsidRDefault="00003C5E">
          <w:r>
            <w:rPr>
              <w:rFonts w:cstheme="minorHAnsi"/>
              <w:bCs/>
              <w:caps/>
              <w:noProof/>
              <w:sz w:val="20"/>
              <w:szCs w:val="20"/>
            </w:rPr>
            <w:fldChar w:fldCharType="end"/>
          </w:r>
        </w:p>
      </w:sdtContent>
    </w:sdt>
    <w:p w14:paraId="4BCAF3C8" w14:textId="77777777" w:rsidR="00975D07" w:rsidRDefault="00975D07">
      <w:pPr>
        <w:rPr>
          <w:b/>
          <w:bCs/>
          <w:sz w:val="26"/>
          <w:szCs w:val="26"/>
        </w:rPr>
        <w:sectPr w:rsidR="00975D07" w:rsidSect="00975D07">
          <w:headerReference w:type="first" r:id="rId17"/>
          <w:footerReference w:type="first" r:id="rId18"/>
          <w:type w:val="continuous"/>
          <w:pgSz w:w="12240" w:h="15840"/>
          <w:pgMar w:top="125" w:right="1152" w:bottom="1440" w:left="1152" w:header="864" w:footer="360" w:gutter="0"/>
          <w:cols w:num="2" w:space="720"/>
          <w:titlePg/>
          <w:docGrid w:linePitch="360"/>
        </w:sectPr>
      </w:pPr>
    </w:p>
    <w:p w14:paraId="1886F881" w14:textId="1563556E" w:rsidR="00DA3FD7" w:rsidRPr="0059498F" w:rsidRDefault="13FE62E6" w:rsidP="0059498F">
      <w:pPr>
        <w:jc w:val="center"/>
      </w:pPr>
      <w:r w:rsidRPr="4C2A9F3F">
        <w:rPr>
          <w:b/>
          <w:bCs/>
          <w:sz w:val="26"/>
          <w:szCs w:val="26"/>
        </w:rPr>
        <w:t>TIP: To return to the first page throughout this document, use Ctrl+home</w:t>
      </w:r>
      <w:r w:rsidRPr="4C2A9F3F">
        <w:rPr>
          <w:sz w:val="28"/>
          <w:szCs w:val="28"/>
        </w:rPr>
        <w:t>.</w:t>
      </w:r>
      <w:r w:rsidR="00D66FF8">
        <w:br w:type="page"/>
      </w:r>
      <w:bookmarkStart w:id="5" w:name="_Toc194066592"/>
    </w:p>
    <w:p w14:paraId="0954B7C4" w14:textId="695E6010" w:rsidR="00E26E6E" w:rsidRDefault="00F65966" w:rsidP="00633557">
      <w:pPr>
        <w:pStyle w:val="Heading2"/>
      </w:pPr>
      <w:bookmarkStart w:id="6" w:name="_Toc226622579"/>
      <w:r w:rsidRPr="00564A93">
        <w:lastRenderedPageBreak/>
        <w:t>Contract</w:t>
      </w:r>
      <w:r w:rsidR="00C0549D" w:rsidRPr="00564A93">
        <w:t xml:space="preserve"> </w:t>
      </w:r>
      <w:r w:rsidR="00B15B3F" w:rsidRPr="00633557">
        <w:t>Summary</w:t>
      </w:r>
      <w:bookmarkEnd w:id="5"/>
      <w:bookmarkEnd w:id="6"/>
    </w:p>
    <w:p w14:paraId="4603D85E" w14:textId="77777777" w:rsidR="0059498F" w:rsidRDefault="0059498F" w:rsidP="0059498F">
      <w:pPr>
        <w:rPr>
          <w:rFonts w:cs="Arial"/>
          <w:color w:val="000000"/>
          <w:szCs w:val="24"/>
        </w:rPr>
      </w:pPr>
      <w:r w:rsidRPr="0077409D">
        <w:rPr>
          <w:b/>
          <w:bCs/>
          <w:szCs w:val="24"/>
        </w:rPr>
        <w:t>PRF76 Management Consultants, Program Coordinators and Planners Services:</w:t>
      </w:r>
      <w:r w:rsidRPr="0077409D">
        <w:rPr>
          <w:szCs w:val="24"/>
        </w:rPr>
        <w:t xml:space="preserve"> </w:t>
      </w:r>
      <w:r w:rsidRPr="0077409D">
        <w:rPr>
          <w:rFonts w:cs="Arial"/>
          <w:color w:val="000000"/>
          <w:szCs w:val="24"/>
        </w:rPr>
        <w:t>This</w:t>
      </w:r>
      <w:r w:rsidRPr="00A12C2C">
        <w:rPr>
          <w:rFonts w:cs="Arial"/>
          <w:color w:val="000000"/>
          <w:szCs w:val="24"/>
        </w:rPr>
        <w:t xml:space="preserve"> is a Statewide Contract (SWC) </w:t>
      </w:r>
      <w:r>
        <w:rPr>
          <w:rFonts w:cs="Arial"/>
          <w:color w:val="000000"/>
          <w:szCs w:val="24"/>
        </w:rPr>
        <w:t>to p</w:t>
      </w:r>
      <w:r w:rsidRPr="00083027">
        <w:rPr>
          <w:rFonts w:cs="Arial"/>
          <w:color w:val="000000"/>
          <w:szCs w:val="24"/>
        </w:rPr>
        <w:t>rovide a wide-ranging list of independent, experienced, and pre-qualified vendors offering an array of management consulting services under multiple categories</w:t>
      </w:r>
      <w:r>
        <w:rPr>
          <w:rFonts w:cs="Arial"/>
          <w:color w:val="000000"/>
          <w:szCs w:val="24"/>
        </w:rPr>
        <w:t xml:space="preserve">. There are nine (9) categories including education services, program development, organizational and strategic planning services, professional development services, general data analytics services and evaluation services, downtown/town center/commercial area revitalization consulting services, planning, zoning and development consulting services, DESE facilities technical assistance services and operations, health and human services, and specialized racial and health equity services. Services sought will be in support of Eligible Entities’ need for specialized consultants. Anticipated services will assist in a variety of areas that include but are not limited to training and curriculum design, project management, strategic research and development, data analytics, urban revitalization (including economic, cultural, and climate), planning and zoning, economic development, business recruitment and retention, second story development, transportation, architectural and engineering, public health, mental health, developmental, employment, financial, and emergency preparedness services. The compensation structure for PRF76 </w:t>
      </w:r>
      <w:r w:rsidRPr="00B93FEB">
        <w:rPr>
          <w:szCs w:val="24"/>
        </w:rPr>
        <w:t>is according to individual projects as described and agreed to in the Statement of Work (SoW) provided by the purchasing entity.</w:t>
      </w:r>
    </w:p>
    <w:p w14:paraId="68FA877E" w14:textId="25F900CF" w:rsidR="00815201" w:rsidRDefault="00815201" w:rsidP="00815201">
      <w:pPr>
        <w:rPr>
          <w:szCs w:val="24"/>
        </w:rPr>
      </w:pPr>
      <w:r w:rsidRPr="000C7194">
        <w:rPr>
          <w:b/>
          <w:bCs/>
          <w:szCs w:val="24"/>
        </w:rPr>
        <w:t>N</w:t>
      </w:r>
      <w:r w:rsidR="000C7194" w:rsidRPr="000C7194">
        <w:rPr>
          <w:b/>
          <w:bCs/>
          <w:szCs w:val="24"/>
        </w:rPr>
        <w:t>ote:</w:t>
      </w:r>
      <w:r w:rsidRPr="00815201">
        <w:rPr>
          <w:szCs w:val="24"/>
        </w:rPr>
        <w:t xml:space="preserve"> This contract </w:t>
      </w:r>
      <w:r w:rsidR="00D7449E">
        <w:rPr>
          <w:szCs w:val="24"/>
        </w:rPr>
        <w:t>may</w:t>
      </w:r>
      <w:r w:rsidRPr="00815201">
        <w:rPr>
          <w:szCs w:val="24"/>
        </w:rPr>
        <w:t xml:space="preserve"> be used to procure the goods or services described herein </w:t>
      </w:r>
      <w:r w:rsidRPr="00815201">
        <w:rPr>
          <w:b/>
          <w:bCs/>
          <w:szCs w:val="24"/>
        </w:rPr>
        <w:t>at any dollar amount</w:t>
      </w:r>
      <w:r w:rsidRPr="00815201">
        <w:rPr>
          <w:szCs w:val="24"/>
        </w:rPr>
        <w:t xml:space="preserve">. Any limitations, including for procurements involving </w:t>
      </w:r>
      <w:r w:rsidRPr="008754E5">
        <w:rPr>
          <w:b/>
          <w:bCs/>
          <w:szCs w:val="24"/>
        </w:rPr>
        <w:t>construction</w:t>
      </w:r>
      <w:r w:rsidRPr="00815201">
        <w:rPr>
          <w:szCs w:val="24"/>
        </w:rPr>
        <w:t>, are outlined in this Contract User Guide.</w:t>
      </w:r>
    </w:p>
    <w:p w14:paraId="3BA14FA7" w14:textId="54D4B631" w:rsidR="00362DFB" w:rsidRPr="0059498F" w:rsidRDefault="00362DFB" w:rsidP="00815201">
      <w:pPr>
        <w:rPr>
          <w:rFonts w:eastAsiaTheme="majorEastAsia" w:cstheme="majorBidi"/>
          <w:bCs/>
          <w:iCs/>
          <w:szCs w:val="24"/>
        </w:rPr>
      </w:pPr>
      <w:r w:rsidRPr="00505933">
        <w:rPr>
          <w:szCs w:val="24"/>
        </w:rPr>
        <w:t xml:space="preserve">For </w:t>
      </w:r>
      <w:r w:rsidR="005268C0">
        <w:rPr>
          <w:szCs w:val="24"/>
        </w:rPr>
        <w:t xml:space="preserve">the </w:t>
      </w:r>
      <w:r w:rsidRPr="00505933">
        <w:rPr>
          <w:szCs w:val="24"/>
        </w:rPr>
        <w:t xml:space="preserve">Master Contract Record, </w:t>
      </w:r>
      <w:r w:rsidR="000B307C">
        <w:rPr>
          <w:szCs w:val="24"/>
        </w:rPr>
        <w:t>refer to</w:t>
      </w:r>
      <w:r w:rsidR="007D0C0F">
        <w:rPr>
          <w:szCs w:val="24"/>
        </w:rPr>
        <w:t xml:space="preserve"> the</w:t>
      </w:r>
      <w:r w:rsidRPr="00505933">
        <w:rPr>
          <w:szCs w:val="24"/>
        </w:rPr>
        <w:t xml:space="preserve"> </w:t>
      </w:r>
      <w:r w:rsidR="0059498F" w:rsidRPr="00A12C2C">
        <w:rPr>
          <w:rFonts w:cs="Arial"/>
          <w:color w:val="000000"/>
          <w:szCs w:val="24"/>
        </w:rPr>
        <w:t>Master Blanket Purchase Order</w:t>
      </w:r>
      <w:r w:rsidR="0059498F" w:rsidRPr="00A12C2C">
        <w:rPr>
          <w:rFonts w:cs="Arial"/>
          <w:b/>
          <w:bCs/>
          <w:color w:val="000000"/>
          <w:szCs w:val="24"/>
        </w:rPr>
        <w:t xml:space="preserve"> (</w:t>
      </w:r>
      <w:r w:rsidR="0059498F" w:rsidRPr="00A12C2C">
        <w:rPr>
          <w:szCs w:val="24"/>
        </w:rPr>
        <w:t>MBPO</w:t>
      </w:r>
      <w:r w:rsidR="0059498F" w:rsidRPr="00A12C2C">
        <w:rPr>
          <w:b/>
          <w:bCs/>
          <w:szCs w:val="24"/>
        </w:rPr>
        <w:t>)</w:t>
      </w:r>
      <w:r w:rsidR="0059498F" w:rsidRPr="00A12C2C">
        <w:rPr>
          <w:szCs w:val="24"/>
        </w:rPr>
        <w:t xml:space="preserve"> with RFR </w:t>
      </w:r>
      <w:hyperlink r:id="rId19" w:history="1">
        <w:r w:rsidR="009D3F8C">
          <w:rPr>
            <w:rStyle w:val="Hyperlink"/>
            <w:szCs w:val="24"/>
          </w:rPr>
          <w:t>PRF76 Master Contract Record</w:t>
        </w:r>
      </w:hyperlink>
      <w:r w:rsidR="0059498F">
        <w:rPr>
          <w:rFonts w:eastAsiaTheme="majorEastAsia" w:cstheme="majorBidi"/>
          <w:bCs/>
          <w:iCs/>
          <w:szCs w:val="24"/>
        </w:rPr>
        <w:t>.</w:t>
      </w:r>
    </w:p>
    <w:p w14:paraId="5AA47DAA" w14:textId="77777777" w:rsidR="00EF0700" w:rsidRPr="00705E5A" w:rsidRDefault="00EF0700" w:rsidP="00633557">
      <w:pPr>
        <w:pStyle w:val="Heading3"/>
      </w:pPr>
      <w:bookmarkStart w:id="7" w:name="_Toc194066617"/>
      <w:bookmarkStart w:id="8" w:name="_Toc226622580"/>
      <w:r>
        <w:t xml:space="preserve">Benefits and </w:t>
      </w:r>
      <w:r w:rsidRPr="00633557">
        <w:rPr>
          <w:color w:val="4F81BD"/>
        </w:rPr>
        <w:t>Cost</w:t>
      </w:r>
      <w:r>
        <w:t xml:space="preserve"> </w:t>
      </w:r>
      <w:r w:rsidRPr="001D5DA1">
        <w:rPr>
          <w:color w:val="4F81BD"/>
        </w:rPr>
        <w:t>Savings</w:t>
      </w:r>
      <w:bookmarkEnd w:id="7"/>
      <w:bookmarkEnd w:id="8"/>
    </w:p>
    <w:p w14:paraId="082CDB9C" w14:textId="214D317C" w:rsidR="00EF0700" w:rsidRPr="00A12C2C" w:rsidRDefault="00EF0700" w:rsidP="00EF0700">
      <w:pPr>
        <w:rPr>
          <w:b/>
          <w:bCs/>
          <w:color w:val="000000" w:themeColor="text1"/>
          <w:szCs w:val="24"/>
        </w:rPr>
      </w:pPr>
      <w:bookmarkStart w:id="9" w:name="_Toc188457898"/>
      <w:bookmarkEnd w:id="9"/>
      <w:r w:rsidRPr="00A12C2C">
        <w:rPr>
          <w:color w:val="000000" w:themeColor="text1"/>
          <w:szCs w:val="24"/>
        </w:rPr>
        <w:t xml:space="preserve">Statewide </w:t>
      </w:r>
      <w:r w:rsidR="008B1C1B">
        <w:rPr>
          <w:color w:val="000000" w:themeColor="text1"/>
          <w:szCs w:val="24"/>
        </w:rPr>
        <w:t>C</w:t>
      </w:r>
      <w:r w:rsidRPr="00A12C2C">
        <w:rPr>
          <w:color w:val="000000" w:themeColor="text1"/>
          <w:szCs w:val="24"/>
        </w:rPr>
        <w:t xml:space="preserve">ontracts are an easy way to obtain benefits for your organization by: </w:t>
      </w:r>
    </w:p>
    <w:p w14:paraId="3BF1A2D9" w14:textId="4F6B6A80" w:rsidR="00EF0700" w:rsidRPr="00A12C2C" w:rsidRDefault="00EF0700" w:rsidP="00F9785D">
      <w:pPr>
        <w:pStyle w:val="ListParagraph"/>
        <w:numPr>
          <w:ilvl w:val="0"/>
          <w:numId w:val="10"/>
        </w:numPr>
        <w:rPr>
          <w:b/>
          <w:bCs/>
          <w:color w:val="000000" w:themeColor="text1"/>
          <w:szCs w:val="24"/>
        </w:rPr>
      </w:pPr>
      <w:r w:rsidRPr="00A12C2C">
        <w:rPr>
          <w:color w:val="000000" w:themeColor="text1"/>
          <w:szCs w:val="24"/>
        </w:rPr>
        <w:t>Leveraging the Commonwealth’s buying power</w:t>
      </w:r>
    </w:p>
    <w:p w14:paraId="40013AFF" w14:textId="3AAB4685" w:rsidR="00EF0700" w:rsidRPr="00A12C2C" w:rsidRDefault="00EF0700" w:rsidP="00F9785D">
      <w:pPr>
        <w:pStyle w:val="ListParagraph"/>
        <w:numPr>
          <w:ilvl w:val="0"/>
          <w:numId w:val="10"/>
        </w:numPr>
        <w:rPr>
          <w:b/>
          <w:bCs/>
          <w:color w:val="000000" w:themeColor="text1"/>
          <w:szCs w:val="24"/>
        </w:rPr>
      </w:pPr>
      <w:r w:rsidRPr="00A12C2C">
        <w:rPr>
          <w:color w:val="000000" w:themeColor="text1"/>
          <w:szCs w:val="24"/>
        </w:rPr>
        <w:t>Simplifying the solicitation process</w:t>
      </w:r>
    </w:p>
    <w:p w14:paraId="0A410C27" w14:textId="005683D9" w:rsidR="00EF0700" w:rsidRPr="00A12C2C" w:rsidRDefault="00EF0700" w:rsidP="00F9785D">
      <w:pPr>
        <w:pStyle w:val="ListParagraph"/>
        <w:numPr>
          <w:ilvl w:val="0"/>
          <w:numId w:val="10"/>
        </w:numPr>
        <w:rPr>
          <w:b/>
          <w:bCs/>
          <w:color w:val="000000" w:themeColor="text1"/>
          <w:szCs w:val="24"/>
        </w:rPr>
      </w:pPr>
      <w:r w:rsidRPr="00A12C2C">
        <w:rPr>
          <w:color w:val="000000" w:themeColor="text1"/>
          <w:szCs w:val="24"/>
        </w:rPr>
        <w:t>Providing contracting expertise</w:t>
      </w:r>
    </w:p>
    <w:p w14:paraId="7C7BDA87" w14:textId="10239F41" w:rsidR="00EF0700" w:rsidRPr="00A12C2C" w:rsidRDefault="00EF0700" w:rsidP="00F9785D">
      <w:pPr>
        <w:pStyle w:val="ListParagraph"/>
        <w:numPr>
          <w:ilvl w:val="0"/>
          <w:numId w:val="10"/>
        </w:numPr>
        <w:rPr>
          <w:color w:val="000000" w:themeColor="text1"/>
          <w:szCs w:val="24"/>
        </w:rPr>
      </w:pPr>
      <w:r w:rsidRPr="00A12C2C">
        <w:rPr>
          <w:color w:val="000000" w:themeColor="text1"/>
          <w:szCs w:val="24"/>
        </w:rPr>
        <w:t>Enhancing vendor relationships through proactive management and oversight</w:t>
      </w:r>
    </w:p>
    <w:p w14:paraId="367B6D3F" w14:textId="41A14A8D" w:rsidR="00EF0700" w:rsidRPr="00A12C2C" w:rsidRDefault="00EF0700" w:rsidP="00F9785D">
      <w:pPr>
        <w:pStyle w:val="ListParagraph"/>
        <w:numPr>
          <w:ilvl w:val="0"/>
          <w:numId w:val="10"/>
        </w:numPr>
        <w:rPr>
          <w:b/>
          <w:bCs/>
          <w:color w:val="000000" w:themeColor="text1"/>
          <w:szCs w:val="24"/>
        </w:rPr>
      </w:pPr>
      <w:r w:rsidRPr="00A12C2C">
        <w:rPr>
          <w:color w:val="000000" w:themeColor="text1"/>
          <w:szCs w:val="24"/>
        </w:rPr>
        <w:t>Offering competitive pricing</w:t>
      </w:r>
    </w:p>
    <w:p w14:paraId="381ADBA2" w14:textId="77777777" w:rsidR="00EF0700" w:rsidRPr="00A12C2C" w:rsidRDefault="00EF0700" w:rsidP="00F9785D">
      <w:pPr>
        <w:pStyle w:val="ListParagraph"/>
        <w:numPr>
          <w:ilvl w:val="0"/>
          <w:numId w:val="10"/>
        </w:numPr>
        <w:rPr>
          <w:color w:val="000000" w:themeColor="text1"/>
          <w:szCs w:val="24"/>
        </w:rPr>
      </w:pPr>
      <w:r w:rsidRPr="00A12C2C">
        <w:rPr>
          <w:color w:val="000000" w:themeColor="text1"/>
          <w:szCs w:val="24"/>
        </w:rPr>
        <w:lastRenderedPageBreak/>
        <w:t xml:space="preserve">Partnering with a pool of qualified and experienced vendors </w:t>
      </w:r>
    </w:p>
    <w:p w14:paraId="7968B635" w14:textId="6AFF05D5" w:rsidR="00EF0700" w:rsidRPr="00A12C2C" w:rsidRDefault="00EF0700" w:rsidP="00F9785D">
      <w:pPr>
        <w:pStyle w:val="ListParagraph"/>
        <w:numPr>
          <w:ilvl w:val="0"/>
          <w:numId w:val="10"/>
        </w:numPr>
        <w:rPr>
          <w:b/>
          <w:bCs/>
          <w:color w:val="000000" w:themeColor="text1"/>
          <w:szCs w:val="24"/>
        </w:rPr>
      </w:pPr>
      <w:r w:rsidRPr="00A12C2C">
        <w:rPr>
          <w:color w:val="000000" w:themeColor="text1"/>
          <w:szCs w:val="24"/>
        </w:rPr>
        <w:t>Offering Prompt Pay</w:t>
      </w:r>
      <w:r w:rsidR="00DB7558">
        <w:rPr>
          <w:color w:val="000000" w:themeColor="text1"/>
          <w:szCs w:val="24"/>
        </w:rPr>
        <w:t>ment</w:t>
      </w:r>
      <w:r w:rsidRPr="00A12C2C">
        <w:rPr>
          <w:color w:val="000000" w:themeColor="text1"/>
          <w:szCs w:val="24"/>
        </w:rPr>
        <w:t xml:space="preserve"> Discount</w:t>
      </w:r>
    </w:p>
    <w:p w14:paraId="4122FFB9" w14:textId="5617ECD1" w:rsidR="00EF0700" w:rsidRPr="00A12C2C" w:rsidRDefault="00B72D6D" w:rsidP="00F9785D">
      <w:pPr>
        <w:pStyle w:val="ListParagraph"/>
        <w:numPr>
          <w:ilvl w:val="0"/>
          <w:numId w:val="10"/>
        </w:numPr>
        <w:rPr>
          <w:color w:val="000000" w:themeColor="text1"/>
          <w:szCs w:val="24"/>
        </w:rPr>
      </w:pPr>
      <w:r w:rsidRPr="00B72D6D">
        <w:rPr>
          <w:color w:val="000000" w:themeColor="text1"/>
          <w:szCs w:val="24"/>
        </w:rPr>
        <w:t>Accessing a wide range of environmentally preferable products and services</w:t>
      </w:r>
      <w:r>
        <w:rPr>
          <w:color w:val="000000" w:themeColor="text1"/>
          <w:szCs w:val="24"/>
        </w:rPr>
        <w:t xml:space="preserve"> </w:t>
      </w:r>
    </w:p>
    <w:p w14:paraId="15E3E7FC" w14:textId="7C15CDB5" w:rsidR="00F75989" w:rsidRDefault="008B7D4E" w:rsidP="00633557">
      <w:pPr>
        <w:pStyle w:val="Heading2"/>
      </w:pPr>
      <w:bookmarkStart w:id="10" w:name="_Toc226622581"/>
      <w:bookmarkStart w:id="11" w:name="_Toc194066593"/>
      <w:r>
        <w:t>Contract Categories</w:t>
      </w:r>
      <w:bookmarkEnd w:id="10"/>
      <w:r w:rsidR="00E23F4C">
        <w:t xml:space="preserve"> </w:t>
      </w:r>
      <w:bookmarkEnd w:id="11"/>
    </w:p>
    <w:p w14:paraId="2FF47178" w14:textId="77777777" w:rsidR="0059498F" w:rsidRPr="00ED150D" w:rsidRDefault="0059498F" w:rsidP="0059498F">
      <w:pPr>
        <w:tabs>
          <w:tab w:val="left" w:pos="540"/>
        </w:tabs>
        <w:spacing w:after="0" w:line="240" w:lineRule="auto"/>
        <w:rPr>
          <w:rFonts w:cs="Arial"/>
          <w:i/>
          <w:sz w:val="20"/>
          <w:szCs w:val="20"/>
        </w:rPr>
      </w:pPr>
      <w:bookmarkStart w:id="12" w:name="_Toc194066595"/>
      <w:r w:rsidRPr="0044598A">
        <w:rPr>
          <w:rFonts w:cs="Arial"/>
          <w:szCs w:val="24"/>
        </w:rPr>
        <w:t>This contract includes 9 categories of service as listed below</w:t>
      </w:r>
      <w:r w:rsidRPr="00ED150D">
        <w:rPr>
          <w:rFonts w:cs="Arial"/>
          <w:sz w:val="20"/>
          <w:szCs w:val="20"/>
        </w:rPr>
        <w:t xml:space="preserve">.  </w:t>
      </w:r>
    </w:p>
    <w:p w14:paraId="4FB1E5F4" w14:textId="77777777" w:rsidR="0059498F" w:rsidRDefault="0059498F" w:rsidP="0059498F">
      <w:pPr>
        <w:pStyle w:val="ListParagraph"/>
        <w:tabs>
          <w:tab w:val="left" w:pos="540"/>
        </w:tabs>
        <w:spacing w:after="0" w:line="240" w:lineRule="auto"/>
        <w:ind w:left="0"/>
        <w:rPr>
          <w:rFonts w:cs="Arial"/>
          <w:sz w:val="20"/>
          <w:szCs w:val="20"/>
        </w:rPr>
      </w:pPr>
    </w:p>
    <w:p w14:paraId="76CFA7EA" w14:textId="77777777" w:rsidR="0059498F" w:rsidRPr="0044598A" w:rsidRDefault="0059498F" w:rsidP="0059498F">
      <w:pPr>
        <w:tabs>
          <w:tab w:val="left" w:pos="540"/>
        </w:tabs>
        <w:spacing w:after="0" w:line="240" w:lineRule="auto"/>
        <w:rPr>
          <w:rFonts w:cs="Arial"/>
          <w:szCs w:val="24"/>
        </w:rPr>
      </w:pPr>
      <w:r w:rsidRPr="0044598A">
        <w:rPr>
          <w:rFonts w:cs="Arial"/>
          <w:szCs w:val="24"/>
        </w:rPr>
        <w:t>Category 1:</w:t>
      </w:r>
      <w:r w:rsidRPr="0044598A">
        <w:rPr>
          <w:rFonts w:cs="Arial"/>
          <w:szCs w:val="24"/>
        </w:rPr>
        <w:tab/>
        <w:t>Education Services</w:t>
      </w:r>
    </w:p>
    <w:p w14:paraId="1769B9E4" w14:textId="77777777" w:rsidR="0059498F" w:rsidRPr="0044598A" w:rsidRDefault="0059498F" w:rsidP="0059498F">
      <w:pPr>
        <w:tabs>
          <w:tab w:val="left" w:pos="540"/>
        </w:tabs>
        <w:spacing w:after="0" w:line="240" w:lineRule="auto"/>
        <w:rPr>
          <w:rFonts w:cs="Arial"/>
          <w:szCs w:val="24"/>
        </w:rPr>
      </w:pPr>
      <w:r w:rsidRPr="0044598A">
        <w:rPr>
          <w:rFonts w:cs="Arial"/>
          <w:szCs w:val="24"/>
        </w:rPr>
        <w:t>Category 2:</w:t>
      </w:r>
      <w:r w:rsidRPr="0044598A">
        <w:rPr>
          <w:rFonts w:cs="Arial"/>
          <w:szCs w:val="24"/>
        </w:rPr>
        <w:tab/>
        <w:t>Program Development, Organizational and Strategic Planning Services</w:t>
      </w:r>
    </w:p>
    <w:p w14:paraId="4E0D194C" w14:textId="77777777" w:rsidR="0059498F" w:rsidRPr="0044598A" w:rsidRDefault="0059498F" w:rsidP="0059498F">
      <w:pPr>
        <w:tabs>
          <w:tab w:val="left" w:pos="540"/>
        </w:tabs>
        <w:spacing w:after="0" w:line="240" w:lineRule="auto"/>
        <w:rPr>
          <w:rFonts w:cs="Arial"/>
          <w:szCs w:val="24"/>
        </w:rPr>
      </w:pPr>
      <w:r w:rsidRPr="0044598A">
        <w:rPr>
          <w:rFonts w:cs="Arial"/>
          <w:szCs w:val="24"/>
        </w:rPr>
        <w:t>Category 3:</w:t>
      </w:r>
      <w:r w:rsidRPr="0044598A">
        <w:rPr>
          <w:rFonts w:cs="Arial"/>
          <w:szCs w:val="24"/>
        </w:rPr>
        <w:tab/>
        <w:t xml:space="preserve">Professional Development Services </w:t>
      </w:r>
    </w:p>
    <w:p w14:paraId="67905EA9" w14:textId="77777777" w:rsidR="0059498F" w:rsidRPr="0044598A" w:rsidRDefault="0059498F" w:rsidP="0059498F">
      <w:pPr>
        <w:tabs>
          <w:tab w:val="left" w:pos="540"/>
        </w:tabs>
        <w:spacing w:after="0" w:line="240" w:lineRule="auto"/>
        <w:rPr>
          <w:rFonts w:cs="Arial"/>
          <w:szCs w:val="24"/>
        </w:rPr>
      </w:pPr>
      <w:r w:rsidRPr="0044598A">
        <w:rPr>
          <w:rFonts w:cs="Arial"/>
          <w:szCs w:val="24"/>
        </w:rPr>
        <w:t>Category 4:</w:t>
      </w:r>
      <w:r w:rsidRPr="0044598A">
        <w:rPr>
          <w:rFonts w:cs="Arial"/>
          <w:szCs w:val="24"/>
        </w:rPr>
        <w:tab/>
        <w:t>General Data Analytics Services and Evaluation Services</w:t>
      </w:r>
    </w:p>
    <w:p w14:paraId="288C625F" w14:textId="77777777" w:rsidR="0059498F" w:rsidRPr="0044598A" w:rsidRDefault="0059498F" w:rsidP="0059498F">
      <w:pPr>
        <w:tabs>
          <w:tab w:val="left" w:pos="540"/>
        </w:tabs>
        <w:spacing w:after="0" w:line="240" w:lineRule="auto"/>
        <w:rPr>
          <w:rFonts w:cs="Arial"/>
          <w:szCs w:val="24"/>
        </w:rPr>
      </w:pPr>
      <w:bookmarkStart w:id="13" w:name="_Toc105731654"/>
      <w:r w:rsidRPr="0044598A">
        <w:rPr>
          <w:rFonts w:cs="Arial"/>
          <w:szCs w:val="24"/>
        </w:rPr>
        <w:t>Category 5:</w:t>
      </w:r>
      <w:r w:rsidRPr="0044598A">
        <w:rPr>
          <w:rFonts w:cs="Arial"/>
          <w:szCs w:val="24"/>
        </w:rPr>
        <w:tab/>
      </w:r>
      <w:bookmarkStart w:id="14" w:name="_Hlk105731740"/>
      <w:r w:rsidRPr="0044598A">
        <w:rPr>
          <w:rFonts w:cs="Arial"/>
          <w:szCs w:val="24"/>
        </w:rPr>
        <w:t>Downtown/Town Center/Commercial Area Revitalization Consulting Services</w:t>
      </w:r>
      <w:bookmarkEnd w:id="13"/>
      <w:bookmarkEnd w:id="14"/>
    </w:p>
    <w:p w14:paraId="2CA69C59" w14:textId="77777777" w:rsidR="0059498F" w:rsidRPr="0044598A" w:rsidRDefault="0059498F" w:rsidP="0059498F">
      <w:pPr>
        <w:tabs>
          <w:tab w:val="left" w:pos="540"/>
        </w:tabs>
        <w:spacing w:after="0" w:line="240" w:lineRule="auto"/>
        <w:rPr>
          <w:rFonts w:cs="Arial"/>
          <w:szCs w:val="24"/>
        </w:rPr>
      </w:pPr>
      <w:r w:rsidRPr="0044598A">
        <w:rPr>
          <w:rFonts w:cs="Arial"/>
          <w:szCs w:val="24"/>
        </w:rPr>
        <w:t>Category 6:</w:t>
      </w:r>
      <w:r w:rsidRPr="0044598A">
        <w:rPr>
          <w:rFonts w:cs="Arial"/>
          <w:szCs w:val="24"/>
        </w:rPr>
        <w:tab/>
      </w:r>
      <w:bookmarkStart w:id="15" w:name="_Hlk105731846"/>
      <w:r w:rsidRPr="0044598A">
        <w:rPr>
          <w:rFonts w:cs="Arial"/>
          <w:szCs w:val="24"/>
        </w:rPr>
        <w:t>Planning, Zoning and Development Consulting Services</w:t>
      </w:r>
      <w:bookmarkEnd w:id="15"/>
      <w:r w:rsidRPr="0044598A">
        <w:rPr>
          <w:rFonts w:cs="Arial"/>
          <w:szCs w:val="24"/>
        </w:rPr>
        <w:tab/>
      </w:r>
    </w:p>
    <w:p w14:paraId="0EC8C0E7" w14:textId="77777777" w:rsidR="0059498F" w:rsidRPr="0044598A" w:rsidRDefault="0059498F" w:rsidP="0059498F">
      <w:pPr>
        <w:tabs>
          <w:tab w:val="left" w:pos="540"/>
        </w:tabs>
        <w:spacing w:after="0" w:line="240" w:lineRule="auto"/>
        <w:rPr>
          <w:rFonts w:cs="Arial"/>
          <w:szCs w:val="24"/>
        </w:rPr>
      </w:pPr>
      <w:r w:rsidRPr="0044598A">
        <w:rPr>
          <w:rFonts w:cs="Arial"/>
          <w:szCs w:val="24"/>
        </w:rPr>
        <w:t>Category 7:</w:t>
      </w:r>
      <w:r w:rsidRPr="0044598A">
        <w:rPr>
          <w:rFonts w:cs="Arial"/>
          <w:szCs w:val="24"/>
        </w:rPr>
        <w:tab/>
        <w:t xml:space="preserve">DESE Facilities Technical Assistance Services and Operations </w:t>
      </w:r>
    </w:p>
    <w:p w14:paraId="469D04BB" w14:textId="77777777" w:rsidR="0059498F" w:rsidRPr="0044598A" w:rsidRDefault="0059498F" w:rsidP="0059498F">
      <w:pPr>
        <w:tabs>
          <w:tab w:val="left" w:pos="540"/>
        </w:tabs>
        <w:spacing w:after="0" w:line="240" w:lineRule="auto"/>
        <w:rPr>
          <w:rFonts w:cs="Arial"/>
          <w:szCs w:val="24"/>
        </w:rPr>
      </w:pPr>
      <w:r w:rsidRPr="0044598A">
        <w:rPr>
          <w:rFonts w:cs="Arial"/>
          <w:szCs w:val="24"/>
        </w:rPr>
        <w:t>Category 8:</w:t>
      </w:r>
      <w:r w:rsidRPr="0044598A">
        <w:rPr>
          <w:rFonts w:cs="Arial"/>
          <w:szCs w:val="24"/>
        </w:rPr>
        <w:tab/>
        <w:t>Health and Human Services</w:t>
      </w:r>
    </w:p>
    <w:p w14:paraId="10CB5739" w14:textId="77777777" w:rsidR="0059498F" w:rsidRDefault="0059498F" w:rsidP="0059498F">
      <w:pPr>
        <w:rPr>
          <w:rFonts w:cs="Arial"/>
          <w:szCs w:val="24"/>
        </w:rPr>
      </w:pPr>
      <w:r w:rsidRPr="002F07E1">
        <w:rPr>
          <w:rFonts w:cs="Arial"/>
          <w:szCs w:val="24"/>
        </w:rPr>
        <w:t>Category 9:</w:t>
      </w:r>
      <w:r w:rsidRPr="002F07E1">
        <w:rPr>
          <w:rFonts w:cs="Arial"/>
          <w:szCs w:val="24"/>
        </w:rPr>
        <w:tab/>
      </w:r>
      <w:bookmarkStart w:id="16" w:name="_Hlk105731934"/>
      <w:r w:rsidRPr="002F07E1">
        <w:rPr>
          <w:rFonts w:cs="Arial"/>
          <w:szCs w:val="24"/>
        </w:rPr>
        <w:t>Specialized Racial and Health Equity Services</w:t>
      </w:r>
      <w:bookmarkEnd w:id="16"/>
    </w:p>
    <w:p w14:paraId="63DDDEA7" w14:textId="5E6A86A8" w:rsidR="0059498F" w:rsidRPr="002F07E1" w:rsidRDefault="0059498F" w:rsidP="0059498F">
      <w:pPr>
        <w:rPr>
          <w:rFonts w:cstheme="minorHAnsi"/>
          <w:iCs/>
          <w:szCs w:val="24"/>
        </w:rPr>
      </w:pPr>
      <w:r>
        <w:rPr>
          <w:rFonts w:cs="Arial"/>
          <w:szCs w:val="24"/>
        </w:rPr>
        <w:t>For a detailed breakdown of services offered under PRF76 categories,</w:t>
      </w:r>
      <w:r w:rsidR="009D3F8C">
        <w:rPr>
          <w:rFonts w:cs="Arial"/>
          <w:szCs w:val="24"/>
        </w:rPr>
        <w:t xml:space="preserve"> refer to</w:t>
      </w:r>
      <w:r>
        <w:rPr>
          <w:rFonts w:cs="Arial"/>
          <w:szCs w:val="24"/>
        </w:rPr>
        <w:t xml:space="preserve"> </w:t>
      </w:r>
      <w:hyperlink w:anchor="_Appendix_B:_Detailed" w:history="1">
        <w:r w:rsidR="009D3F8C">
          <w:rPr>
            <w:rStyle w:val="Hyperlink"/>
            <w:rFonts w:cs="Arial"/>
            <w:szCs w:val="24"/>
          </w:rPr>
          <w:t>Appendix B</w:t>
        </w:r>
      </w:hyperlink>
      <w:r>
        <w:rPr>
          <w:rFonts w:cs="Arial"/>
          <w:szCs w:val="24"/>
        </w:rPr>
        <w:t>.</w:t>
      </w:r>
    </w:p>
    <w:p w14:paraId="79FAB35B" w14:textId="170B2D41" w:rsidR="005D20CA" w:rsidRDefault="005D20CA" w:rsidP="00633557">
      <w:pPr>
        <w:pStyle w:val="Heading2"/>
      </w:pPr>
      <w:bookmarkStart w:id="17" w:name="_Toc226622582"/>
      <w:r w:rsidRPr="00564A93">
        <w:t>Contract Exclusions and Related Statewide Contracts</w:t>
      </w:r>
      <w:bookmarkEnd w:id="17"/>
      <w:r w:rsidRPr="00564A93">
        <w:t xml:space="preserve"> </w:t>
      </w:r>
      <w:bookmarkEnd w:id="12"/>
    </w:p>
    <w:p w14:paraId="0AFB18E3" w14:textId="77777777" w:rsidR="0059498F" w:rsidRPr="003C62B7" w:rsidRDefault="0059498F" w:rsidP="0059498F">
      <w:pPr>
        <w:rPr>
          <w:rFonts w:cstheme="minorHAnsi"/>
          <w:szCs w:val="24"/>
        </w:rPr>
      </w:pPr>
      <w:bookmarkStart w:id="18" w:name="_Toc194066594"/>
      <w:r w:rsidRPr="003C62B7">
        <w:rPr>
          <w:rFonts w:cstheme="minorHAnsi"/>
          <w:szCs w:val="24"/>
        </w:rPr>
        <w:t>Please see the following list of services not available for purchase</w:t>
      </w:r>
      <w:r>
        <w:rPr>
          <w:rFonts w:cstheme="minorHAnsi"/>
          <w:szCs w:val="24"/>
        </w:rPr>
        <w:t xml:space="preserve"> under this contract</w:t>
      </w:r>
      <w:r w:rsidRPr="003C62B7">
        <w:rPr>
          <w:rFonts w:cstheme="minorHAnsi"/>
          <w:szCs w:val="24"/>
        </w:rPr>
        <w:t>:</w:t>
      </w:r>
    </w:p>
    <w:p w14:paraId="5DF681EC" w14:textId="77777777" w:rsidR="0059498F" w:rsidRPr="003C62B7" w:rsidRDefault="0059498F" w:rsidP="00F9785D">
      <w:pPr>
        <w:pStyle w:val="ListParagraph"/>
        <w:numPr>
          <w:ilvl w:val="0"/>
          <w:numId w:val="7"/>
        </w:numPr>
        <w:rPr>
          <w:rFonts w:cstheme="minorHAnsi"/>
          <w:iCs/>
          <w:szCs w:val="24"/>
        </w:rPr>
      </w:pPr>
      <w:r>
        <w:rPr>
          <w:rFonts w:cstheme="minorHAnsi"/>
          <w:iCs/>
          <w:szCs w:val="24"/>
        </w:rPr>
        <w:t xml:space="preserve">Specialized public safety, law enforcement, fire, healthcare, mental health, highway, environmental, legal, food preparation, scientific, or any other areas not covered under the scope of the RFR </w:t>
      </w:r>
    </w:p>
    <w:p w14:paraId="54E3232F" w14:textId="77777777" w:rsidR="0059498F" w:rsidRPr="003C62B7" w:rsidRDefault="0059498F" w:rsidP="00F9785D">
      <w:pPr>
        <w:pStyle w:val="ListParagraph"/>
        <w:numPr>
          <w:ilvl w:val="0"/>
          <w:numId w:val="7"/>
        </w:numPr>
        <w:rPr>
          <w:rFonts w:cstheme="minorHAnsi"/>
          <w:iCs/>
          <w:szCs w:val="24"/>
        </w:rPr>
      </w:pPr>
      <w:r>
        <w:rPr>
          <w:rFonts w:cstheme="minorHAnsi"/>
          <w:iCs/>
          <w:szCs w:val="24"/>
        </w:rPr>
        <w:t>Information Technology (IT) products and services</w:t>
      </w:r>
    </w:p>
    <w:p w14:paraId="43E9CB97" w14:textId="480FE874" w:rsidR="005F7C01" w:rsidRPr="00DC5CC1" w:rsidRDefault="00B77AE5" w:rsidP="00633557">
      <w:pPr>
        <w:pStyle w:val="Heading2"/>
      </w:pPr>
      <w:bookmarkStart w:id="19" w:name="_Toc226622583"/>
      <w:r w:rsidRPr="000067FD">
        <w:t xml:space="preserve">Who </w:t>
      </w:r>
      <w:r w:rsidR="008B1C4B">
        <w:t>May</w:t>
      </w:r>
      <w:r w:rsidRPr="000067FD">
        <w:t xml:space="preserve"> Use the Contract</w:t>
      </w:r>
      <w:bookmarkEnd w:id="18"/>
      <w:bookmarkEnd w:id="19"/>
    </w:p>
    <w:p w14:paraId="2F421623" w14:textId="14254EBC" w:rsidR="00F355B6" w:rsidRPr="003C62B7" w:rsidRDefault="00F80200" w:rsidP="00F80200">
      <w:pPr>
        <w:rPr>
          <w:szCs w:val="24"/>
        </w:rPr>
      </w:pPr>
      <w:r w:rsidRPr="003C62B7">
        <w:rPr>
          <w:szCs w:val="24"/>
        </w:rPr>
        <w:t xml:space="preserve">The following </w:t>
      </w:r>
      <w:r w:rsidR="00F355B6" w:rsidRPr="003C62B7">
        <w:rPr>
          <w:szCs w:val="24"/>
        </w:rPr>
        <w:t xml:space="preserve">is a complete list of the types of organizations generally allowed to use </w:t>
      </w:r>
      <w:r w:rsidR="00671BFA">
        <w:rPr>
          <w:szCs w:val="24"/>
        </w:rPr>
        <w:t xml:space="preserve">the </w:t>
      </w:r>
      <w:r w:rsidR="00350C44" w:rsidRPr="003C62B7">
        <w:rPr>
          <w:szCs w:val="24"/>
        </w:rPr>
        <w:t>Operational Service Division’s (</w:t>
      </w:r>
      <w:r w:rsidR="00F355B6" w:rsidRPr="003C62B7">
        <w:rPr>
          <w:szCs w:val="24"/>
        </w:rPr>
        <w:t>OSD's</w:t>
      </w:r>
      <w:r w:rsidR="00350C44" w:rsidRPr="003C62B7">
        <w:rPr>
          <w:szCs w:val="24"/>
        </w:rPr>
        <w:t>)</w:t>
      </w:r>
      <w:r w:rsidR="00F355B6" w:rsidRPr="003C62B7">
        <w:rPr>
          <w:szCs w:val="24"/>
        </w:rPr>
        <w:t xml:space="preserve"> </w:t>
      </w:r>
      <w:r w:rsidR="00D55E65" w:rsidRPr="003C62B7">
        <w:rPr>
          <w:szCs w:val="24"/>
        </w:rPr>
        <w:t>Statewide Contracts (SWCs)</w:t>
      </w:r>
      <w:r w:rsidR="00F355B6" w:rsidRPr="003C62B7">
        <w:rPr>
          <w:szCs w:val="24"/>
        </w:rPr>
        <w:t>. Some SWCs may be open to additional organizations, and some are more restricted in usage.</w:t>
      </w:r>
    </w:p>
    <w:p w14:paraId="15581848" w14:textId="77777777" w:rsidR="00F355B6" w:rsidRPr="003C62B7" w:rsidRDefault="00F355B6" w:rsidP="00F9785D">
      <w:pPr>
        <w:pStyle w:val="ListParagraph"/>
        <w:numPr>
          <w:ilvl w:val="0"/>
          <w:numId w:val="9"/>
        </w:numPr>
        <w:rPr>
          <w:szCs w:val="24"/>
        </w:rPr>
      </w:pPr>
      <w:r w:rsidRPr="003C62B7">
        <w:rPr>
          <w:szCs w:val="24"/>
        </w:rPr>
        <w:t>Cities, towns, districts, counties, and other political subdivisions</w:t>
      </w:r>
    </w:p>
    <w:p w14:paraId="6FA83448" w14:textId="77777777" w:rsidR="00F355B6" w:rsidRPr="003C62B7" w:rsidRDefault="00F355B6" w:rsidP="00F9785D">
      <w:pPr>
        <w:pStyle w:val="ListParagraph"/>
        <w:numPr>
          <w:ilvl w:val="0"/>
          <w:numId w:val="9"/>
        </w:numPr>
        <w:rPr>
          <w:szCs w:val="24"/>
        </w:rPr>
      </w:pPr>
      <w:r w:rsidRPr="003C62B7">
        <w:rPr>
          <w:szCs w:val="24"/>
        </w:rPr>
        <w:t>Executive, Legislative, and Judicial Branches, including all departments and elected offices therein</w:t>
      </w:r>
    </w:p>
    <w:p w14:paraId="22EA9BDA" w14:textId="77777777" w:rsidR="00F355B6" w:rsidRPr="003C62B7" w:rsidRDefault="00F355B6" w:rsidP="00F9785D">
      <w:pPr>
        <w:pStyle w:val="ListParagraph"/>
        <w:numPr>
          <w:ilvl w:val="0"/>
          <w:numId w:val="9"/>
        </w:numPr>
        <w:rPr>
          <w:szCs w:val="24"/>
        </w:rPr>
      </w:pPr>
      <w:r w:rsidRPr="003C62B7">
        <w:rPr>
          <w:szCs w:val="24"/>
        </w:rPr>
        <w:lastRenderedPageBreak/>
        <w:t>Independent public authorities, commissions, and quasi-public agencies</w:t>
      </w:r>
    </w:p>
    <w:p w14:paraId="1D69D10A" w14:textId="77777777" w:rsidR="00F355B6" w:rsidRPr="003C62B7" w:rsidRDefault="00F355B6" w:rsidP="00F9785D">
      <w:pPr>
        <w:pStyle w:val="ListParagraph"/>
        <w:numPr>
          <w:ilvl w:val="0"/>
          <w:numId w:val="9"/>
        </w:numPr>
        <w:rPr>
          <w:szCs w:val="24"/>
        </w:rPr>
      </w:pPr>
      <w:r w:rsidRPr="003C62B7">
        <w:rPr>
          <w:szCs w:val="24"/>
        </w:rPr>
        <w:t>Local public libraries, public school districts, and charter schools</w:t>
      </w:r>
    </w:p>
    <w:p w14:paraId="7F85341C" w14:textId="77777777" w:rsidR="00F355B6" w:rsidRPr="003C62B7" w:rsidRDefault="00F355B6" w:rsidP="00F9785D">
      <w:pPr>
        <w:pStyle w:val="ListParagraph"/>
        <w:numPr>
          <w:ilvl w:val="0"/>
          <w:numId w:val="9"/>
        </w:numPr>
        <w:rPr>
          <w:szCs w:val="24"/>
        </w:rPr>
      </w:pPr>
      <w:r w:rsidRPr="003C62B7">
        <w:rPr>
          <w:szCs w:val="24"/>
        </w:rPr>
        <w:t>Public hospitals owned by the Commonwealth of Massachusetts</w:t>
      </w:r>
    </w:p>
    <w:p w14:paraId="342D2151" w14:textId="77777777" w:rsidR="00F355B6" w:rsidRPr="003C62B7" w:rsidRDefault="00F355B6" w:rsidP="00F9785D">
      <w:pPr>
        <w:pStyle w:val="ListParagraph"/>
        <w:numPr>
          <w:ilvl w:val="0"/>
          <w:numId w:val="9"/>
        </w:numPr>
        <w:rPr>
          <w:szCs w:val="24"/>
        </w:rPr>
      </w:pPr>
      <w:r w:rsidRPr="003C62B7">
        <w:rPr>
          <w:szCs w:val="24"/>
        </w:rPr>
        <w:t>Public institutions of higher education</w:t>
      </w:r>
    </w:p>
    <w:p w14:paraId="4263DFBE" w14:textId="77777777" w:rsidR="00F355B6" w:rsidRPr="003C62B7" w:rsidRDefault="00F355B6" w:rsidP="00F9785D">
      <w:pPr>
        <w:pStyle w:val="ListParagraph"/>
        <w:numPr>
          <w:ilvl w:val="0"/>
          <w:numId w:val="9"/>
        </w:numPr>
        <w:rPr>
          <w:szCs w:val="24"/>
        </w:rPr>
      </w:pPr>
      <w:r w:rsidRPr="003C62B7">
        <w:rPr>
          <w:szCs w:val="24"/>
        </w:rPr>
        <w:t>Public purchasing cooperatives</w:t>
      </w:r>
    </w:p>
    <w:p w14:paraId="0C8B4229" w14:textId="058CC811" w:rsidR="00F355B6" w:rsidRPr="003C62B7" w:rsidRDefault="00F355B6" w:rsidP="00F9785D">
      <w:pPr>
        <w:pStyle w:val="ListParagraph"/>
        <w:numPr>
          <w:ilvl w:val="0"/>
          <w:numId w:val="9"/>
        </w:numPr>
        <w:rPr>
          <w:szCs w:val="24"/>
        </w:rPr>
      </w:pPr>
      <w:hyperlink r:id="rId20" w:history="1">
        <w:r w:rsidRPr="003C62B7">
          <w:rPr>
            <w:rStyle w:val="Hyperlink"/>
            <w:szCs w:val="24"/>
          </w:rPr>
          <w:t>Non-profit</w:t>
        </w:r>
      </w:hyperlink>
      <w:r w:rsidRPr="003C62B7">
        <w:rPr>
          <w:szCs w:val="24"/>
        </w:rPr>
        <w:t>, UFR-certified organizations that are doing business with the Commonwealth</w:t>
      </w:r>
    </w:p>
    <w:p w14:paraId="5575D2F8" w14:textId="4BDF2708" w:rsidR="00F355B6" w:rsidRPr="003C62B7" w:rsidRDefault="00F355B6" w:rsidP="00F9785D">
      <w:pPr>
        <w:pStyle w:val="ListParagraph"/>
        <w:numPr>
          <w:ilvl w:val="0"/>
          <w:numId w:val="9"/>
        </w:numPr>
        <w:rPr>
          <w:szCs w:val="24"/>
        </w:rPr>
      </w:pPr>
      <w:r w:rsidRPr="003C62B7">
        <w:rPr>
          <w:szCs w:val="24"/>
        </w:rPr>
        <w:t xml:space="preserve">Other states and territories </w:t>
      </w:r>
      <w:r w:rsidR="00475DA4" w:rsidRPr="003C62B7">
        <w:rPr>
          <w:szCs w:val="24"/>
        </w:rPr>
        <w:t xml:space="preserve">and their cities, towns, districts, counties, other political subdivisions, and public institutions of higher education </w:t>
      </w:r>
      <w:r w:rsidRPr="003C62B7">
        <w:rPr>
          <w:szCs w:val="24"/>
        </w:rPr>
        <w:t>with</w:t>
      </w:r>
      <w:r w:rsidR="00BC1E8D" w:rsidRPr="003C62B7">
        <w:rPr>
          <w:szCs w:val="24"/>
        </w:rPr>
        <w:t>out</w:t>
      </w:r>
      <w:r w:rsidRPr="003C62B7">
        <w:rPr>
          <w:szCs w:val="24"/>
        </w:rPr>
        <w:t xml:space="preserve"> prior approval </w:t>
      </w:r>
      <w:r w:rsidR="009E5D94" w:rsidRPr="003C62B7">
        <w:rPr>
          <w:szCs w:val="24"/>
        </w:rPr>
        <w:t>from</w:t>
      </w:r>
      <w:r w:rsidRPr="003C62B7">
        <w:rPr>
          <w:szCs w:val="24"/>
        </w:rPr>
        <w:t xml:space="preserve"> the State Purchasing Agent</w:t>
      </w:r>
      <w:r w:rsidR="00EE0DAF" w:rsidRPr="003C62B7">
        <w:rPr>
          <w:szCs w:val="24"/>
        </w:rPr>
        <w:t xml:space="preserve"> </w:t>
      </w:r>
    </w:p>
    <w:p w14:paraId="0B394519" w14:textId="3C7F7EE8" w:rsidR="00F355B6" w:rsidRDefault="00F355B6" w:rsidP="00F9785D">
      <w:pPr>
        <w:pStyle w:val="ListParagraph"/>
        <w:numPr>
          <w:ilvl w:val="0"/>
          <w:numId w:val="9"/>
        </w:numPr>
        <w:rPr>
          <w:szCs w:val="24"/>
        </w:rPr>
      </w:pPr>
      <w:r w:rsidRPr="003C62B7">
        <w:rPr>
          <w:szCs w:val="24"/>
        </w:rPr>
        <w:t>Other entities when designated in writing by the State Purchasing Agent</w:t>
      </w:r>
    </w:p>
    <w:p w14:paraId="2E3A806F" w14:textId="77777777" w:rsidR="00F35A63" w:rsidRDefault="00F35A63" w:rsidP="00633557">
      <w:pPr>
        <w:pStyle w:val="Heading2"/>
      </w:pPr>
      <w:bookmarkStart w:id="20" w:name="_Toc194066597"/>
      <w:bookmarkStart w:id="21" w:name="_Toc226622584"/>
      <w:r>
        <w:t>Pricing Options</w:t>
      </w:r>
      <w:bookmarkEnd w:id="20"/>
      <w:bookmarkEnd w:id="21"/>
    </w:p>
    <w:p w14:paraId="056DA5F8" w14:textId="77777777" w:rsidR="0059498F" w:rsidRPr="00507E99" w:rsidRDefault="0059498F" w:rsidP="0059498F">
      <w:pPr>
        <w:rPr>
          <w:szCs w:val="24"/>
        </w:rPr>
      </w:pPr>
      <w:bookmarkStart w:id="22" w:name="_Quote_Response_and"/>
      <w:bookmarkStart w:id="23" w:name="_Toc194066598"/>
      <w:bookmarkEnd w:id="22"/>
      <w:r w:rsidRPr="00507E99">
        <w:rPr>
          <w:szCs w:val="24"/>
        </w:rPr>
        <w:t>The compensation structure for PRF76 is according to individual projects</w:t>
      </w:r>
      <w:r>
        <w:rPr>
          <w:szCs w:val="24"/>
        </w:rPr>
        <w:t>, including all ancillary costs in pursuit of project goals,</w:t>
      </w:r>
      <w:r w:rsidRPr="00507E99">
        <w:rPr>
          <w:szCs w:val="24"/>
        </w:rPr>
        <w:t xml:space="preserve"> as described and agreed to in the Statement of Work (SoW) provided by the purchasing entity.</w:t>
      </w:r>
    </w:p>
    <w:p w14:paraId="2E6DD92B" w14:textId="10A6AA44" w:rsidR="00F35A63" w:rsidRDefault="00F35A63" w:rsidP="00633557">
      <w:pPr>
        <w:pStyle w:val="Heading2"/>
      </w:pPr>
      <w:bookmarkStart w:id="24" w:name="_Toc226622585"/>
      <w:r>
        <w:t>Quote Response and Requirements</w:t>
      </w:r>
      <w:bookmarkEnd w:id="24"/>
      <w:r>
        <w:t xml:space="preserve"> </w:t>
      </w:r>
      <w:bookmarkEnd w:id="23"/>
    </w:p>
    <w:p w14:paraId="43AACFD4" w14:textId="77777777" w:rsidR="0059498F" w:rsidRPr="00C031D8" w:rsidRDefault="0059498F" w:rsidP="0059498F">
      <w:pPr>
        <w:rPr>
          <w:szCs w:val="24"/>
        </w:rPr>
      </w:pPr>
      <w:bookmarkStart w:id="25" w:name="_Toc194066596"/>
      <w:r w:rsidRPr="00C031D8">
        <w:rPr>
          <w:szCs w:val="24"/>
        </w:rPr>
        <w:t>Buyers should refer to the following when soliciting quotes from awarded vendors:</w:t>
      </w:r>
    </w:p>
    <w:p w14:paraId="0AF3BE4D" w14:textId="77777777" w:rsidR="0059498F" w:rsidRPr="00C031D8" w:rsidRDefault="0059498F" w:rsidP="00F9785D">
      <w:pPr>
        <w:pStyle w:val="ListParagraph"/>
        <w:numPr>
          <w:ilvl w:val="0"/>
          <w:numId w:val="6"/>
        </w:numPr>
        <w:rPr>
          <w:rFonts w:cstheme="minorHAnsi"/>
          <w:szCs w:val="24"/>
        </w:rPr>
      </w:pPr>
      <w:r w:rsidRPr="00C031D8">
        <w:rPr>
          <w:rFonts w:cstheme="minorHAnsi"/>
          <w:szCs w:val="24"/>
        </w:rPr>
        <w:t xml:space="preserve">For purchases of $10,000 and above, Buyers are required to solicit quotations from all eligible vendors and obtain a minimum of three (3) responses. This ensures a competitive bidding process and helps the Buyer find the best possible value for their purchase. A “no bid” response is considered an acceptable response.  </w:t>
      </w:r>
    </w:p>
    <w:p w14:paraId="43D851FC" w14:textId="77777777" w:rsidR="0059498F" w:rsidRPr="00C031D8" w:rsidRDefault="0059498F" w:rsidP="00F9785D">
      <w:pPr>
        <w:pStyle w:val="ListParagraph"/>
        <w:numPr>
          <w:ilvl w:val="0"/>
          <w:numId w:val="6"/>
        </w:numPr>
      </w:pPr>
      <w:r w:rsidRPr="00C031D8">
        <w:rPr>
          <w:rFonts w:cstheme="minorHAnsi"/>
          <w:szCs w:val="24"/>
        </w:rPr>
        <w:t>For purchases under $10,000, soliciting quotes is at the discretion of the Buyer. However, before making a purchase, Buyers should consult with their Chief Purchasing Officer or equivalent authority.</w:t>
      </w:r>
    </w:p>
    <w:p w14:paraId="45336D7C" w14:textId="04C58DEE" w:rsidR="00ED723A" w:rsidRDefault="00ED723A" w:rsidP="00633557">
      <w:pPr>
        <w:pStyle w:val="Heading2"/>
      </w:pPr>
      <w:bookmarkStart w:id="26" w:name="_Toc226622586"/>
      <w:r w:rsidRPr="00564A93">
        <w:t>Purchase</w:t>
      </w:r>
      <w:r w:rsidR="00BC5DEA" w:rsidRPr="00564A93">
        <w:t xml:space="preserve"> Options</w:t>
      </w:r>
      <w:bookmarkEnd w:id="25"/>
      <w:bookmarkEnd w:id="26"/>
    </w:p>
    <w:p w14:paraId="6D78B11C" w14:textId="77777777" w:rsidR="0059498F" w:rsidRPr="00AB35D7" w:rsidRDefault="0059498F" w:rsidP="0059498F">
      <w:pPr>
        <w:rPr>
          <w:szCs w:val="24"/>
        </w:rPr>
      </w:pPr>
      <w:r w:rsidRPr="00AB35D7">
        <w:rPr>
          <w:szCs w:val="24"/>
        </w:rPr>
        <w:t>This is a fee-for-service contract.</w:t>
      </w:r>
    </w:p>
    <w:p w14:paraId="4A2F7B7A" w14:textId="77777777" w:rsidR="0059498F" w:rsidRPr="003B0898" w:rsidRDefault="0059498F" w:rsidP="0059498F">
      <w:pPr>
        <w:pStyle w:val="BodyText"/>
        <w:rPr>
          <w:rFonts w:cstheme="minorBidi"/>
          <w:b/>
          <w:bCs w:val="0"/>
          <w:szCs w:val="24"/>
        </w:rPr>
      </w:pPr>
      <w:r w:rsidRPr="009D3F8C">
        <w:rPr>
          <w:b/>
          <w:bCs w:val="0"/>
          <w:szCs w:val="24"/>
        </w:rPr>
        <w:t>Quote Solicitation:</w:t>
      </w:r>
      <w:r w:rsidRPr="003B0898">
        <w:rPr>
          <w:bCs w:val="0"/>
          <w:szCs w:val="24"/>
        </w:rPr>
        <w:t xml:space="preserve"> Buyers can solicit quotes from multiple vendors (see the </w:t>
      </w:r>
      <w:hyperlink r:id="rId21" w:history="1">
        <w:r w:rsidRPr="00086208">
          <w:rPr>
            <w:rStyle w:val="Hyperlink"/>
            <w:bCs w:val="0"/>
            <w:szCs w:val="24"/>
          </w:rPr>
          <w:t>Vendor MBPO Listing</w:t>
        </w:r>
      </w:hyperlink>
      <w:r>
        <w:rPr>
          <w:bCs w:val="0"/>
          <w:szCs w:val="24"/>
        </w:rPr>
        <w:t xml:space="preserve"> </w:t>
      </w:r>
      <w:r w:rsidRPr="003B0898">
        <w:rPr>
          <w:bCs w:val="0"/>
          <w:szCs w:val="24"/>
        </w:rPr>
        <w:t xml:space="preserve">award vendors, and place orders through COMMBUYS. </w:t>
      </w:r>
      <w:r w:rsidRPr="003B0898">
        <w:rPr>
          <w:rFonts w:cstheme="minorBidi"/>
          <w:bCs w:val="0"/>
          <w:szCs w:val="24"/>
        </w:rPr>
        <w:t xml:space="preserve">A solicitation-enabled contract allows the buyer to solicit quotes from vendors who have Master Blanket Purchase Orders (MBPOs) or </w:t>
      </w:r>
      <w:r w:rsidRPr="003B0898">
        <w:rPr>
          <w:rFonts w:cstheme="minorBidi"/>
          <w:bCs w:val="0"/>
          <w:szCs w:val="24"/>
        </w:rPr>
        <w:lastRenderedPageBreak/>
        <w:t xml:space="preserve">Statewide Contracts in COMMBUYS. The buyers can create a solicitation-enabled bid using a release requisition, converting the requisition to a bid, and then requesting quotes from eligible vendors. </w:t>
      </w:r>
    </w:p>
    <w:p w14:paraId="1AA0DE59" w14:textId="77777777" w:rsidR="0059498F" w:rsidRPr="003B0898" w:rsidRDefault="0059498F" w:rsidP="0059498F">
      <w:pPr>
        <w:pStyle w:val="BodyText"/>
        <w:ind w:left="360"/>
        <w:rPr>
          <w:rFonts w:cstheme="minorBidi"/>
          <w:b/>
          <w:bCs w:val="0"/>
          <w:szCs w:val="24"/>
        </w:rPr>
      </w:pPr>
    </w:p>
    <w:p w14:paraId="2383D7D3" w14:textId="6018A687" w:rsidR="0059498F" w:rsidRPr="003B0898" w:rsidRDefault="0059498F" w:rsidP="009D3F8C">
      <w:pPr>
        <w:pStyle w:val="BodyText"/>
        <w:rPr>
          <w:rFonts w:cstheme="minorBidi"/>
          <w:b/>
          <w:bCs w:val="0"/>
          <w:szCs w:val="24"/>
        </w:rPr>
      </w:pPr>
      <w:r w:rsidRPr="003B0898">
        <w:rPr>
          <w:bCs w:val="0"/>
          <w:szCs w:val="24"/>
        </w:rPr>
        <w:t xml:space="preserve">See the </w:t>
      </w:r>
      <w:hyperlink r:id="rId22">
        <w:r w:rsidRPr="003B0898">
          <w:rPr>
            <w:rStyle w:val="Hyperlink"/>
            <w:rFonts w:cstheme="minorBidi"/>
            <w:bCs w:val="0"/>
            <w:szCs w:val="24"/>
          </w:rPr>
          <w:t>How to Request Quotes from Vendors on Statewide Contracts</w:t>
        </w:r>
      </w:hyperlink>
      <w:r w:rsidRPr="003B0898">
        <w:rPr>
          <w:rFonts w:cstheme="minorBidi"/>
          <w:szCs w:val="24"/>
        </w:rPr>
        <w:t xml:space="preserve"> </w:t>
      </w:r>
      <w:r w:rsidRPr="003B0898">
        <w:rPr>
          <w:rFonts w:cstheme="minorBidi"/>
          <w:bCs w:val="0"/>
          <w:szCs w:val="24"/>
        </w:rPr>
        <w:t>job aid for more details.</w:t>
      </w:r>
    </w:p>
    <w:p w14:paraId="675722E9" w14:textId="259EEB68" w:rsidR="00FE302E" w:rsidRDefault="00FE302E" w:rsidP="00633557">
      <w:pPr>
        <w:pStyle w:val="Heading2"/>
      </w:pPr>
      <w:bookmarkStart w:id="27" w:name="_Extend_Beyond_(Performance"/>
      <w:bookmarkStart w:id="28" w:name="_Toc226622587"/>
      <w:bookmarkStart w:id="29" w:name="_Toc194066599"/>
      <w:bookmarkEnd w:id="27"/>
      <w:r>
        <w:t>Extend Beyond (Performance and Payment That Goes Beyond Contract End Date)</w:t>
      </w:r>
      <w:bookmarkEnd w:id="28"/>
      <w:r w:rsidR="001A489C">
        <w:t xml:space="preserve"> </w:t>
      </w:r>
      <w:bookmarkEnd w:id="29"/>
    </w:p>
    <w:p w14:paraId="48AEF56C" w14:textId="77777777" w:rsidR="0059498F" w:rsidRPr="00136C46" w:rsidRDefault="0059498F" w:rsidP="0059498F">
      <w:pPr>
        <w:rPr>
          <w:iCs/>
          <w:szCs w:val="24"/>
        </w:rPr>
      </w:pPr>
      <w:r w:rsidRPr="00136C46">
        <w:rPr>
          <w:szCs w:val="24"/>
        </w:rPr>
        <w:t>The extend beyond period is primarily used to aid the transition between an expiring contract and its replacement by allowing time for new agreements to be established with newly awarded vendors.</w:t>
      </w:r>
    </w:p>
    <w:p w14:paraId="7B0A190E" w14:textId="77777777" w:rsidR="0059498F" w:rsidRPr="00221D30" w:rsidRDefault="0059498F" w:rsidP="0059498F">
      <w:pPr>
        <w:rPr>
          <w:rFonts w:cstheme="minorHAnsi"/>
          <w:b/>
          <w:bCs/>
          <w:iCs/>
          <w:szCs w:val="24"/>
        </w:rPr>
      </w:pPr>
      <w:r w:rsidRPr="00221D30">
        <w:rPr>
          <w:iCs/>
          <w:szCs w:val="24"/>
        </w:rPr>
        <w:t>For extend beyond, the following stipulations are in place:</w:t>
      </w:r>
    </w:p>
    <w:p w14:paraId="4D7032B5" w14:textId="77777777" w:rsidR="0059498F" w:rsidRPr="00221D30" w:rsidRDefault="0059498F" w:rsidP="00F9785D">
      <w:pPr>
        <w:pStyle w:val="ListParagraph"/>
        <w:numPr>
          <w:ilvl w:val="0"/>
          <w:numId w:val="8"/>
        </w:numPr>
        <w:rPr>
          <w:rFonts w:cstheme="minorHAnsi"/>
          <w:szCs w:val="24"/>
        </w:rPr>
      </w:pPr>
      <w:r w:rsidRPr="00221D30">
        <w:rPr>
          <w:szCs w:val="24"/>
        </w:rPr>
        <w:t xml:space="preserve">Buyers </w:t>
      </w:r>
      <w:r w:rsidRPr="00221D30">
        <w:rPr>
          <w:b/>
          <w:bCs/>
          <w:szCs w:val="24"/>
        </w:rPr>
        <w:t>cannot</w:t>
      </w:r>
      <w:r w:rsidRPr="00221D30">
        <w:rPr>
          <w:szCs w:val="24"/>
        </w:rPr>
        <w:t xml:space="preserve"> enter into any written agreement that will go more than six (6) months beyond the maximum end date of the contract. Existing services may be completed and payments made during this period. </w:t>
      </w:r>
    </w:p>
    <w:p w14:paraId="64563713" w14:textId="77777777" w:rsidR="0059498F" w:rsidRPr="00221D30" w:rsidRDefault="0059498F" w:rsidP="00F9785D">
      <w:pPr>
        <w:pStyle w:val="ListParagraph"/>
        <w:numPr>
          <w:ilvl w:val="0"/>
          <w:numId w:val="8"/>
        </w:numPr>
        <w:rPr>
          <w:szCs w:val="24"/>
        </w:rPr>
      </w:pPr>
      <w:r w:rsidRPr="00221D30">
        <w:rPr>
          <w:szCs w:val="24"/>
        </w:rPr>
        <w:t>No new agreements, including leases, rentals, or service contracts, may be made after the contract's expiration.</w:t>
      </w:r>
    </w:p>
    <w:p w14:paraId="0288325A" w14:textId="32D6FF57" w:rsidR="000067FD" w:rsidRPr="000067FD" w:rsidRDefault="000067FD" w:rsidP="00633557">
      <w:pPr>
        <w:pStyle w:val="Heading2"/>
      </w:pPr>
      <w:bookmarkStart w:id="30" w:name="_Toc226622588"/>
      <w:r>
        <w:t xml:space="preserve">Setting Up a </w:t>
      </w:r>
      <w:r w:rsidRPr="00633557">
        <w:t>COMMBUYS</w:t>
      </w:r>
      <w:r>
        <w:t xml:space="preserve"> Account</w:t>
      </w:r>
      <w:bookmarkEnd w:id="30"/>
    </w:p>
    <w:p w14:paraId="78CB2CA0" w14:textId="37DC3E94" w:rsidR="000B5F54" w:rsidRDefault="000B5F54" w:rsidP="00FE302E">
      <w:pPr>
        <w:rPr>
          <w:rFonts w:cstheme="minorHAnsi"/>
          <w:szCs w:val="24"/>
        </w:rPr>
      </w:pPr>
      <w:r w:rsidRPr="00136C46">
        <w:rPr>
          <w:rFonts w:cstheme="minorHAnsi"/>
          <w:szCs w:val="24"/>
        </w:rPr>
        <w:t xml:space="preserve">COMMBUYS is the Commonwealth of Massachusetts' e-procurement platform, serving as a central marketplace for state agencies </w:t>
      </w:r>
      <w:r w:rsidR="00FE3CAD">
        <w:rPr>
          <w:rFonts w:cstheme="minorHAnsi"/>
          <w:szCs w:val="24"/>
        </w:rPr>
        <w:t xml:space="preserve">and other </w:t>
      </w:r>
      <w:r w:rsidR="00CD31EF">
        <w:rPr>
          <w:rFonts w:cstheme="minorHAnsi"/>
          <w:szCs w:val="24"/>
        </w:rPr>
        <w:t>e</w:t>
      </w:r>
      <w:r w:rsidR="00FE3CAD">
        <w:rPr>
          <w:rFonts w:cstheme="minorHAnsi"/>
          <w:szCs w:val="24"/>
        </w:rPr>
        <w:t xml:space="preserve">ligible </w:t>
      </w:r>
      <w:r w:rsidR="00CD31EF">
        <w:rPr>
          <w:rFonts w:cstheme="minorHAnsi"/>
          <w:szCs w:val="24"/>
        </w:rPr>
        <w:t>e</w:t>
      </w:r>
      <w:r w:rsidR="00FE3CAD">
        <w:rPr>
          <w:rFonts w:cstheme="minorHAnsi"/>
          <w:szCs w:val="24"/>
        </w:rPr>
        <w:t xml:space="preserve">ntities </w:t>
      </w:r>
      <w:r w:rsidRPr="00136C46">
        <w:rPr>
          <w:rFonts w:cstheme="minorHAnsi"/>
          <w:szCs w:val="24"/>
        </w:rPr>
        <w:t xml:space="preserve">to procure goods and </w:t>
      </w:r>
      <w:r w:rsidR="00633F74" w:rsidRPr="00136C46">
        <w:rPr>
          <w:rFonts w:cstheme="minorHAnsi"/>
          <w:szCs w:val="24"/>
        </w:rPr>
        <w:t>services</w:t>
      </w:r>
      <w:r w:rsidR="00A72542" w:rsidRPr="00136C46">
        <w:rPr>
          <w:rFonts w:cstheme="minorHAnsi"/>
          <w:szCs w:val="24"/>
        </w:rPr>
        <w:t>,</w:t>
      </w:r>
      <w:r w:rsidRPr="00136C46">
        <w:rPr>
          <w:rFonts w:cstheme="minorHAnsi"/>
          <w:szCs w:val="24"/>
        </w:rPr>
        <w:t xml:space="preserve"> connecting </w:t>
      </w:r>
      <w:r w:rsidR="00731D28" w:rsidRPr="00136C46">
        <w:rPr>
          <w:rFonts w:cstheme="minorHAnsi"/>
          <w:szCs w:val="24"/>
        </w:rPr>
        <w:t xml:space="preserve">government buyers </w:t>
      </w:r>
      <w:r w:rsidR="00A069C0" w:rsidRPr="00136C46">
        <w:rPr>
          <w:rFonts w:cstheme="minorHAnsi"/>
          <w:szCs w:val="24"/>
        </w:rPr>
        <w:t>and businesses</w:t>
      </w:r>
      <w:r w:rsidRPr="00136C46">
        <w:rPr>
          <w:rFonts w:cstheme="minorHAnsi"/>
          <w:szCs w:val="24"/>
        </w:rPr>
        <w:t>. </w:t>
      </w:r>
      <w:r w:rsidR="00124E63" w:rsidRPr="00136C46">
        <w:rPr>
          <w:rFonts w:cstheme="minorHAnsi"/>
          <w:szCs w:val="24"/>
        </w:rPr>
        <w:t>It aims to streamline the purchasing process, ensuring transparency</w:t>
      </w:r>
      <w:r w:rsidR="00E93701">
        <w:rPr>
          <w:rFonts w:cstheme="minorHAnsi"/>
          <w:szCs w:val="24"/>
        </w:rPr>
        <w:t xml:space="preserve"> and </w:t>
      </w:r>
      <w:r w:rsidR="00124E63" w:rsidRPr="00136C46">
        <w:rPr>
          <w:rFonts w:cstheme="minorHAnsi"/>
          <w:szCs w:val="24"/>
        </w:rPr>
        <w:t>efficiency in the procurement process.</w:t>
      </w:r>
    </w:p>
    <w:p w14:paraId="370E26D7" w14:textId="1F0CF014" w:rsidR="0082614B" w:rsidRPr="00136C46" w:rsidRDefault="0082614B" w:rsidP="00FE302E">
      <w:pPr>
        <w:rPr>
          <w:rFonts w:cstheme="minorHAnsi"/>
          <w:szCs w:val="24"/>
        </w:rPr>
      </w:pPr>
      <w:r w:rsidRPr="00136C46">
        <w:rPr>
          <w:rFonts w:cstheme="minorHAnsi"/>
          <w:szCs w:val="24"/>
        </w:rPr>
        <w:t xml:space="preserve">For Executive Agencies, COMMBUYS is required. </w:t>
      </w:r>
      <w:r w:rsidRPr="00136C46">
        <w:rPr>
          <w:iCs/>
          <w:szCs w:val="24"/>
        </w:rPr>
        <w:t xml:space="preserve">Per </w:t>
      </w:r>
      <w:r w:rsidRPr="00136C46">
        <w:rPr>
          <w:bCs/>
          <w:iCs/>
          <w:szCs w:val="24"/>
        </w:rPr>
        <w:t>801 CMR 21.00</w:t>
      </w:r>
      <w:r w:rsidRPr="00136C46">
        <w:rPr>
          <w:iCs/>
          <w:szCs w:val="24"/>
        </w:rPr>
        <w:t xml:space="preserve">, Executive Agencies must use established </w:t>
      </w:r>
      <w:r>
        <w:rPr>
          <w:iCs/>
          <w:szCs w:val="24"/>
        </w:rPr>
        <w:t>S</w:t>
      </w:r>
      <w:r w:rsidRPr="00136C46">
        <w:rPr>
          <w:iCs/>
          <w:szCs w:val="24"/>
        </w:rPr>
        <w:t xml:space="preserve">tatewide </w:t>
      </w:r>
      <w:r>
        <w:rPr>
          <w:iCs/>
          <w:szCs w:val="24"/>
        </w:rPr>
        <w:t>C</w:t>
      </w:r>
      <w:r w:rsidRPr="00136C46">
        <w:rPr>
          <w:iCs/>
          <w:szCs w:val="24"/>
        </w:rPr>
        <w:t xml:space="preserve">ontracts (SWCs) for the purchase of products and services. </w:t>
      </w:r>
      <w:r w:rsidR="001468E4" w:rsidRPr="00136C46">
        <w:rPr>
          <w:rFonts w:cstheme="minorHAnsi"/>
          <w:szCs w:val="24"/>
        </w:rPr>
        <w:t>To set up a COMMBUYS buyer account or to update an existing agency account,</w:t>
      </w:r>
      <w:r w:rsidR="00B3390A">
        <w:rPr>
          <w:rFonts w:cstheme="minorHAnsi"/>
          <w:szCs w:val="24"/>
        </w:rPr>
        <w:t xml:space="preserve"> </w:t>
      </w:r>
      <w:r w:rsidR="00B3390A" w:rsidRPr="00136C46">
        <w:rPr>
          <w:rFonts w:cstheme="minorHAnsi"/>
          <w:szCs w:val="24"/>
        </w:rPr>
        <w:t xml:space="preserve">the buyers must </w:t>
      </w:r>
      <w:r w:rsidR="0065246C">
        <w:rPr>
          <w:rFonts w:cstheme="minorHAnsi"/>
          <w:szCs w:val="24"/>
        </w:rPr>
        <w:t>email</w:t>
      </w:r>
      <w:r w:rsidR="00A17CD7">
        <w:rPr>
          <w:rFonts w:cstheme="minorHAnsi"/>
          <w:szCs w:val="24"/>
        </w:rPr>
        <w:t xml:space="preserve"> the </w:t>
      </w:r>
      <w:hyperlink r:id="rId23" w:history="1">
        <w:r w:rsidR="00B3390A">
          <w:rPr>
            <w:rStyle w:val="Hyperlink"/>
            <w:rFonts w:cstheme="minorHAnsi"/>
            <w:szCs w:val="24"/>
          </w:rPr>
          <w:t>OSD Help Desk</w:t>
        </w:r>
      </w:hyperlink>
      <w:r w:rsidR="00B3390A" w:rsidRPr="00136C46">
        <w:rPr>
          <w:rFonts w:cstheme="minorHAnsi"/>
          <w:szCs w:val="24"/>
        </w:rPr>
        <w:t xml:space="preserve"> </w:t>
      </w:r>
      <w:r w:rsidR="0065246C">
        <w:rPr>
          <w:rFonts w:cstheme="minorHAnsi"/>
          <w:szCs w:val="24"/>
        </w:rPr>
        <w:t>or call</w:t>
      </w:r>
      <w:r w:rsidR="00A17CD7">
        <w:rPr>
          <w:rFonts w:cstheme="minorHAnsi"/>
          <w:szCs w:val="24"/>
        </w:rPr>
        <w:t xml:space="preserve"> </w:t>
      </w:r>
      <w:r w:rsidR="00B3390A">
        <w:rPr>
          <w:rFonts w:cstheme="minorHAnsi"/>
          <w:szCs w:val="24"/>
        </w:rPr>
        <w:t>1-</w:t>
      </w:r>
      <w:r w:rsidR="00B3390A" w:rsidRPr="00136C46">
        <w:rPr>
          <w:rFonts w:cstheme="minorHAnsi"/>
          <w:szCs w:val="24"/>
        </w:rPr>
        <w:t>888-627-8283</w:t>
      </w:r>
      <w:r w:rsidR="001468E4" w:rsidRPr="00136C46">
        <w:rPr>
          <w:rFonts w:cstheme="minorHAnsi"/>
          <w:szCs w:val="24"/>
        </w:rPr>
        <w:t>.</w:t>
      </w:r>
    </w:p>
    <w:p w14:paraId="2E6D23F5" w14:textId="5028FFCD" w:rsidR="006C26B7" w:rsidRPr="00136C46" w:rsidRDefault="0005780F" w:rsidP="00FE302E">
      <w:pPr>
        <w:rPr>
          <w:rFonts w:cstheme="minorHAnsi"/>
          <w:szCs w:val="24"/>
        </w:rPr>
      </w:pPr>
      <w:r w:rsidRPr="00136C46">
        <w:rPr>
          <w:rFonts w:cstheme="minorHAnsi"/>
          <w:szCs w:val="24"/>
        </w:rPr>
        <w:t>While COMMBUYS use is not mandated for Non-Executive Agencies</w:t>
      </w:r>
      <w:r w:rsidR="00F76D22">
        <w:rPr>
          <w:rFonts w:cstheme="minorHAnsi"/>
          <w:szCs w:val="24"/>
        </w:rPr>
        <w:t xml:space="preserve"> and other </w:t>
      </w:r>
      <w:r w:rsidR="00BF6E04">
        <w:rPr>
          <w:rFonts w:cstheme="minorHAnsi"/>
          <w:szCs w:val="24"/>
        </w:rPr>
        <w:t>e</w:t>
      </w:r>
      <w:r w:rsidR="00F76D22">
        <w:rPr>
          <w:rFonts w:cstheme="minorHAnsi"/>
          <w:szCs w:val="24"/>
        </w:rPr>
        <w:t xml:space="preserve">ligible </w:t>
      </w:r>
      <w:r w:rsidR="00BF6E04">
        <w:rPr>
          <w:rFonts w:cstheme="minorHAnsi"/>
          <w:szCs w:val="24"/>
        </w:rPr>
        <w:t>e</w:t>
      </w:r>
      <w:r w:rsidR="00F76D22">
        <w:rPr>
          <w:rFonts w:cstheme="minorHAnsi"/>
          <w:szCs w:val="24"/>
        </w:rPr>
        <w:t>ntities</w:t>
      </w:r>
      <w:r w:rsidRPr="00136C46">
        <w:rPr>
          <w:rFonts w:cstheme="minorHAnsi"/>
          <w:szCs w:val="24"/>
        </w:rPr>
        <w:t xml:space="preserve">, it is highly recommended to streamline the procurement process and </w:t>
      </w:r>
      <w:r w:rsidR="00DF3644">
        <w:rPr>
          <w:rFonts w:cstheme="minorHAnsi"/>
          <w:szCs w:val="24"/>
        </w:rPr>
        <w:t xml:space="preserve">assist buyers in </w:t>
      </w:r>
      <w:r w:rsidRPr="00136C46">
        <w:rPr>
          <w:rFonts w:cstheme="minorHAnsi"/>
          <w:szCs w:val="24"/>
        </w:rPr>
        <w:t>mak</w:t>
      </w:r>
      <w:r w:rsidR="00DF3644">
        <w:rPr>
          <w:rFonts w:cstheme="minorHAnsi"/>
          <w:szCs w:val="24"/>
        </w:rPr>
        <w:t>ing</w:t>
      </w:r>
      <w:r w:rsidRPr="00136C46">
        <w:rPr>
          <w:rFonts w:cstheme="minorHAnsi"/>
          <w:szCs w:val="24"/>
        </w:rPr>
        <w:t xml:space="preserve"> informed purchasing choices. Eligible entities should follow their internal guidelines for COMMBUYS use.</w:t>
      </w:r>
    </w:p>
    <w:p w14:paraId="01DC6409" w14:textId="58CA8183" w:rsidR="004B6469" w:rsidRDefault="00AB211E" w:rsidP="00633557">
      <w:pPr>
        <w:pStyle w:val="Heading2"/>
      </w:pPr>
      <w:bookmarkStart w:id="31" w:name="_Toc226622589"/>
      <w:bookmarkStart w:id="32" w:name="_Toc194066601"/>
      <w:r w:rsidRPr="00AB211E">
        <w:lastRenderedPageBreak/>
        <w:t>Finding Contract Documents</w:t>
      </w:r>
      <w:bookmarkEnd w:id="31"/>
      <w:r w:rsidRPr="00AB211E">
        <w:t xml:space="preserve"> </w:t>
      </w:r>
      <w:bookmarkEnd w:id="32"/>
    </w:p>
    <w:p w14:paraId="782F9C76" w14:textId="423CA7C5" w:rsidR="00AF445B" w:rsidRPr="00136C46" w:rsidRDefault="00D2137A" w:rsidP="00AF445B">
      <w:pPr>
        <w:rPr>
          <w:szCs w:val="24"/>
        </w:rPr>
      </w:pPr>
      <w:r w:rsidRPr="00136C46">
        <w:rPr>
          <w:szCs w:val="24"/>
        </w:rPr>
        <w:t xml:space="preserve">Buyers </w:t>
      </w:r>
      <w:r w:rsidR="00E3202F">
        <w:rPr>
          <w:szCs w:val="24"/>
        </w:rPr>
        <w:t>may</w:t>
      </w:r>
      <w:r w:rsidRPr="00136C46">
        <w:rPr>
          <w:szCs w:val="24"/>
        </w:rPr>
        <w:t xml:space="preserve"> view contract documents </w:t>
      </w:r>
      <w:r w:rsidR="002345A2" w:rsidRPr="002345A2">
        <w:rPr>
          <w:szCs w:val="24"/>
        </w:rPr>
        <w:t>(</w:t>
      </w:r>
      <w:r w:rsidR="002345A2">
        <w:rPr>
          <w:szCs w:val="24"/>
        </w:rPr>
        <w:t>i</w:t>
      </w:r>
      <w:r w:rsidR="002345A2" w:rsidRPr="002345A2">
        <w:rPr>
          <w:szCs w:val="24"/>
        </w:rPr>
        <w:t xml:space="preserve">ncluding </w:t>
      </w:r>
      <w:r w:rsidR="00E7265E">
        <w:rPr>
          <w:szCs w:val="24"/>
        </w:rPr>
        <w:t>Contract User Guides</w:t>
      </w:r>
      <w:r w:rsidR="002345A2" w:rsidRPr="002345A2">
        <w:rPr>
          <w:szCs w:val="24"/>
        </w:rPr>
        <w:t xml:space="preserve">, </w:t>
      </w:r>
      <w:r w:rsidR="00E7265E">
        <w:rPr>
          <w:szCs w:val="24"/>
        </w:rPr>
        <w:t>Request for Response</w:t>
      </w:r>
      <w:r w:rsidR="002345A2" w:rsidRPr="002345A2">
        <w:rPr>
          <w:szCs w:val="24"/>
        </w:rPr>
        <w:t xml:space="preserve">, </w:t>
      </w:r>
      <w:r w:rsidR="000B320C">
        <w:rPr>
          <w:szCs w:val="24"/>
        </w:rPr>
        <w:t xml:space="preserve">Prompt Payment Discount Form, </w:t>
      </w:r>
      <w:r w:rsidR="000E0426">
        <w:rPr>
          <w:szCs w:val="24"/>
        </w:rPr>
        <w:t xml:space="preserve">specifications, </w:t>
      </w:r>
      <w:r w:rsidR="002345A2" w:rsidRPr="002345A2">
        <w:rPr>
          <w:szCs w:val="24"/>
        </w:rPr>
        <w:t xml:space="preserve">and </w:t>
      </w:r>
      <w:r w:rsidR="00E7265E">
        <w:rPr>
          <w:szCs w:val="24"/>
        </w:rPr>
        <w:t>o</w:t>
      </w:r>
      <w:r w:rsidR="002345A2" w:rsidRPr="002345A2">
        <w:rPr>
          <w:szCs w:val="24"/>
        </w:rPr>
        <w:t xml:space="preserve">ther </w:t>
      </w:r>
      <w:r w:rsidR="00E7265E">
        <w:rPr>
          <w:szCs w:val="24"/>
        </w:rPr>
        <w:t>a</w:t>
      </w:r>
      <w:r w:rsidR="002345A2" w:rsidRPr="002345A2">
        <w:rPr>
          <w:szCs w:val="24"/>
        </w:rPr>
        <w:t>ttachments)</w:t>
      </w:r>
      <w:r w:rsidR="00E7265E">
        <w:rPr>
          <w:szCs w:val="24"/>
        </w:rPr>
        <w:t xml:space="preserve"> </w:t>
      </w:r>
      <w:r w:rsidRPr="00136C46">
        <w:rPr>
          <w:szCs w:val="24"/>
        </w:rPr>
        <w:t xml:space="preserve">on COMMBUYS without requiring a COMMBUYS account or logging in.  </w:t>
      </w:r>
    </w:p>
    <w:p w14:paraId="26289368" w14:textId="04AFF596" w:rsidR="00AB211E" w:rsidRPr="00136C46" w:rsidRDefault="00AB211E" w:rsidP="00AB211E">
      <w:pPr>
        <w:rPr>
          <w:szCs w:val="24"/>
        </w:rPr>
      </w:pPr>
      <w:r w:rsidRPr="00136C46">
        <w:rPr>
          <w:szCs w:val="24"/>
        </w:rPr>
        <w:t>To find contract documents</w:t>
      </w:r>
      <w:r w:rsidR="00E571FB" w:rsidRPr="00136C46">
        <w:rPr>
          <w:szCs w:val="24"/>
        </w:rPr>
        <w:t xml:space="preserve"> in COMMBUYS</w:t>
      </w:r>
      <w:r w:rsidR="00A774B6" w:rsidRPr="00136C46">
        <w:rPr>
          <w:szCs w:val="24"/>
        </w:rPr>
        <w:t>, follow these steps</w:t>
      </w:r>
      <w:r w:rsidRPr="00136C46">
        <w:rPr>
          <w:szCs w:val="24"/>
        </w:rPr>
        <w:t>:</w:t>
      </w:r>
    </w:p>
    <w:p w14:paraId="5D67533E" w14:textId="3A085C86" w:rsidR="00AB211E" w:rsidRPr="00136C46" w:rsidRDefault="00AB211E" w:rsidP="00F9785D">
      <w:pPr>
        <w:pStyle w:val="ListParagraph"/>
        <w:numPr>
          <w:ilvl w:val="0"/>
          <w:numId w:val="3"/>
        </w:numPr>
        <w:rPr>
          <w:bCs/>
          <w:szCs w:val="24"/>
        </w:rPr>
      </w:pPr>
      <w:r w:rsidRPr="00136C46">
        <w:rPr>
          <w:szCs w:val="24"/>
        </w:rPr>
        <w:t xml:space="preserve">On the </w:t>
      </w:r>
      <w:hyperlink r:id="rId24">
        <w:r w:rsidRPr="00136C46">
          <w:rPr>
            <w:rStyle w:val="Hyperlink"/>
            <w:szCs w:val="24"/>
          </w:rPr>
          <w:t>COMMBUYS</w:t>
        </w:r>
      </w:hyperlink>
      <w:r w:rsidRPr="00136C46">
        <w:rPr>
          <w:szCs w:val="24"/>
        </w:rPr>
        <w:t xml:space="preserve"> </w:t>
      </w:r>
      <w:r w:rsidRPr="00136C46">
        <w:rPr>
          <w:rStyle w:val="Hyperlink"/>
          <w:color w:val="000000" w:themeColor="text1"/>
          <w:szCs w:val="24"/>
          <w:u w:val="none"/>
        </w:rPr>
        <w:t xml:space="preserve">home page, enter </w:t>
      </w:r>
      <w:r w:rsidR="0059498F" w:rsidRPr="0059498F">
        <w:rPr>
          <w:b/>
          <w:szCs w:val="24"/>
        </w:rPr>
        <w:t>PRF76</w:t>
      </w:r>
      <w:r w:rsidR="0059498F">
        <w:rPr>
          <w:bCs/>
          <w:szCs w:val="24"/>
        </w:rPr>
        <w:t xml:space="preserve"> </w:t>
      </w:r>
      <w:r w:rsidRPr="00136C46">
        <w:rPr>
          <w:szCs w:val="24"/>
        </w:rPr>
        <w:t>in the search tool and</w:t>
      </w:r>
      <w:r w:rsidRPr="00136C46">
        <w:rPr>
          <w:rStyle w:val="Hyperlink"/>
          <w:szCs w:val="24"/>
          <w:u w:val="none"/>
        </w:rPr>
        <w:t xml:space="preserve"> </w:t>
      </w:r>
      <w:r w:rsidRPr="00136C46">
        <w:rPr>
          <w:rStyle w:val="Hyperlink"/>
          <w:color w:val="000000" w:themeColor="text1"/>
          <w:szCs w:val="24"/>
          <w:u w:val="none"/>
        </w:rPr>
        <w:t xml:space="preserve">select </w:t>
      </w:r>
      <w:r w:rsidRPr="00136C46">
        <w:rPr>
          <w:rStyle w:val="Hyperlink"/>
          <w:b/>
          <w:bCs/>
          <w:color w:val="000000" w:themeColor="text1"/>
          <w:szCs w:val="24"/>
          <w:u w:val="none"/>
        </w:rPr>
        <w:t>Blankets</w:t>
      </w:r>
      <w:r w:rsidRPr="00136C46">
        <w:rPr>
          <w:rStyle w:val="Hyperlink"/>
          <w:color w:val="000000" w:themeColor="text1"/>
          <w:szCs w:val="24"/>
          <w:u w:val="none"/>
        </w:rPr>
        <w:t xml:space="preserve"> from the drop-down list.</w:t>
      </w:r>
    </w:p>
    <w:p w14:paraId="5FF16B5B" w14:textId="5CCEF41D" w:rsidR="00AB211E" w:rsidRPr="00136C46" w:rsidRDefault="00CF04CB" w:rsidP="00F9785D">
      <w:pPr>
        <w:pStyle w:val="ListParagraph"/>
        <w:numPr>
          <w:ilvl w:val="0"/>
          <w:numId w:val="3"/>
        </w:numPr>
        <w:rPr>
          <w:bCs/>
          <w:szCs w:val="24"/>
        </w:rPr>
      </w:pPr>
      <w:r>
        <w:rPr>
          <w:bCs/>
          <w:szCs w:val="24"/>
        </w:rPr>
        <w:t>Select</w:t>
      </w:r>
      <w:r w:rsidR="00AB211E" w:rsidRPr="00136C46">
        <w:rPr>
          <w:bCs/>
          <w:szCs w:val="24"/>
        </w:rPr>
        <w:t xml:space="preserve"> the Search icon. </w:t>
      </w:r>
      <w:r w:rsidR="002542E6" w:rsidRPr="00136C46">
        <w:rPr>
          <w:bCs/>
          <w:szCs w:val="24"/>
        </w:rPr>
        <w:t>The r</w:t>
      </w:r>
      <w:r w:rsidR="00AB211E" w:rsidRPr="00136C46">
        <w:rPr>
          <w:bCs/>
          <w:szCs w:val="24"/>
        </w:rPr>
        <w:t xml:space="preserve">elated </w:t>
      </w:r>
      <w:r w:rsidR="00837172" w:rsidRPr="00136C46">
        <w:rPr>
          <w:bCs/>
          <w:szCs w:val="24"/>
        </w:rPr>
        <w:t>Master Blanket Purchase Orders (</w:t>
      </w:r>
      <w:r w:rsidR="00AB211E" w:rsidRPr="00136C46">
        <w:rPr>
          <w:bCs/>
          <w:szCs w:val="24"/>
        </w:rPr>
        <w:t>MBPOs</w:t>
      </w:r>
      <w:r w:rsidR="00837172" w:rsidRPr="00136C46">
        <w:rPr>
          <w:bCs/>
          <w:szCs w:val="24"/>
        </w:rPr>
        <w:t>)</w:t>
      </w:r>
      <w:r w:rsidR="00AB211E" w:rsidRPr="00136C46">
        <w:rPr>
          <w:bCs/>
          <w:szCs w:val="24"/>
        </w:rPr>
        <w:t xml:space="preserve"> information opens in a table format. </w:t>
      </w:r>
    </w:p>
    <w:p w14:paraId="6C5DE19C" w14:textId="53A046A7" w:rsidR="00EF6BEA" w:rsidRPr="00136C46" w:rsidRDefault="00AB211E" w:rsidP="00F9785D">
      <w:pPr>
        <w:pStyle w:val="ListParagraph"/>
        <w:numPr>
          <w:ilvl w:val="0"/>
          <w:numId w:val="3"/>
        </w:numPr>
        <w:rPr>
          <w:rFonts w:cstheme="minorHAnsi"/>
          <w:szCs w:val="24"/>
        </w:rPr>
      </w:pPr>
      <w:r w:rsidRPr="00136C46">
        <w:rPr>
          <w:szCs w:val="24"/>
        </w:rPr>
        <w:t xml:space="preserve">To view </w:t>
      </w:r>
      <w:r w:rsidR="006219BA" w:rsidRPr="00136C46">
        <w:rPr>
          <w:szCs w:val="24"/>
        </w:rPr>
        <w:t xml:space="preserve">the </w:t>
      </w:r>
      <w:r w:rsidR="00F951D6" w:rsidRPr="00136C46">
        <w:rPr>
          <w:szCs w:val="24"/>
        </w:rPr>
        <w:t>associated</w:t>
      </w:r>
      <w:r w:rsidR="006219BA" w:rsidRPr="00136C46">
        <w:rPr>
          <w:szCs w:val="24"/>
        </w:rPr>
        <w:t xml:space="preserve"> </w:t>
      </w:r>
      <w:r w:rsidRPr="00136C46">
        <w:rPr>
          <w:szCs w:val="24"/>
        </w:rPr>
        <w:t xml:space="preserve">contract documents, under the </w:t>
      </w:r>
      <w:r w:rsidRPr="00136C46">
        <w:rPr>
          <w:b/>
          <w:bCs/>
          <w:szCs w:val="24"/>
        </w:rPr>
        <w:t xml:space="preserve">Blanket </w:t>
      </w:r>
      <w:r w:rsidR="00286718">
        <w:rPr>
          <w:b/>
          <w:bCs/>
          <w:szCs w:val="24"/>
        </w:rPr>
        <w:t>Number</w:t>
      </w:r>
      <w:r w:rsidRPr="00136C46">
        <w:rPr>
          <w:szCs w:val="24"/>
        </w:rPr>
        <w:t xml:space="preserve"> column, </w:t>
      </w:r>
      <w:r w:rsidR="00CF04CB">
        <w:rPr>
          <w:szCs w:val="24"/>
        </w:rPr>
        <w:t>select</w:t>
      </w:r>
      <w:r w:rsidRPr="00136C46">
        <w:rPr>
          <w:szCs w:val="24"/>
        </w:rPr>
        <w:t xml:space="preserve"> on the applicable </w:t>
      </w:r>
      <w:r w:rsidR="00A14A44" w:rsidRPr="00136C46">
        <w:rPr>
          <w:szCs w:val="24"/>
        </w:rPr>
        <w:t>Purchase Order (</w:t>
      </w:r>
      <w:r w:rsidRPr="00136C46">
        <w:rPr>
          <w:szCs w:val="24"/>
        </w:rPr>
        <w:t>PO</w:t>
      </w:r>
      <w:r w:rsidR="00D3369B" w:rsidRPr="00136C46">
        <w:rPr>
          <w:szCs w:val="24"/>
        </w:rPr>
        <w:t>)</w:t>
      </w:r>
      <w:r w:rsidRPr="00136C46">
        <w:rPr>
          <w:szCs w:val="24"/>
        </w:rPr>
        <w:t xml:space="preserve"> link. </w:t>
      </w:r>
      <w:r w:rsidR="0002260E">
        <w:rPr>
          <w:szCs w:val="24"/>
        </w:rPr>
        <w:t xml:space="preserve">The </w:t>
      </w:r>
      <w:r w:rsidR="001E44D0" w:rsidRPr="00136C46">
        <w:rPr>
          <w:szCs w:val="24"/>
        </w:rPr>
        <w:t>MBPO</w:t>
      </w:r>
      <w:r w:rsidRPr="00136C46">
        <w:rPr>
          <w:szCs w:val="24"/>
        </w:rPr>
        <w:t xml:space="preserve"> opens for the selected </w:t>
      </w:r>
      <w:r w:rsidR="00D4464F" w:rsidRPr="00136C46">
        <w:rPr>
          <w:szCs w:val="24"/>
        </w:rPr>
        <w:t>PO,</w:t>
      </w:r>
      <w:r w:rsidRPr="00136C46">
        <w:rPr>
          <w:szCs w:val="24"/>
        </w:rPr>
        <w:t xml:space="preserve"> and the attachments </w:t>
      </w:r>
      <w:r w:rsidR="000F68FF">
        <w:rPr>
          <w:szCs w:val="24"/>
        </w:rPr>
        <w:t>may</w:t>
      </w:r>
      <w:r w:rsidRPr="00136C46">
        <w:rPr>
          <w:szCs w:val="24"/>
        </w:rPr>
        <w:t xml:space="preserve"> be found in the </w:t>
      </w:r>
      <w:r w:rsidRPr="00136C46">
        <w:rPr>
          <w:b/>
          <w:bCs/>
          <w:szCs w:val="24"/>
        </w:rPr>
        <w:t>Agency Attachments</w:t>
      </w:r>
      <w:r w:rsidRPr="00136C46">
        <w:rPr>
          <w:szCs w:val="24"/>
        </w:rPr>
        <w:t xml:space="preserve"> or </w:t>
      </w:r>
      <w:r w:rsidRPr="00136C46">
        <w:rPr>
          <w:b/>
          <w:bCs/>
          <w:szCs w:val="24"/>
        </w:rPr>
        <w:t>Vendor Attachments</w:t>
      </w:r>
      <w:r w:rsidRPr="00136C46">
        <w:rPr>
          <w:szCs w:val="24"/>
        </w:rPr>
        <w:t xml:space="preserve"> section.</w:t>
      </w:r>
      <w:r w:rsidR="00242AC9" w:rsidRPr="00136C46">
        <w:rPr>
          <w:szCs w:val="24"/>
        </w:rPr>
        <w:t xml:space="preserve"> </w:t>
      </w:r>
    </w:p>
    <w:p w14:paraId="6B8D0A60" w14:textId="174BC129" w:rsidR="00BD3869" w:rsidRPr="00136C46" w:rsidRDefault="00D618B6" w:rsidP="0059498F">
      <w:pPr>
        <w:rPr>
          <w:bCs/>
          <w:szCs w:val="24"/>
          <w:highlight w:val="yellow"/>
        </w:rPr>
      </w:pPr>
      <w:r w:rsidRPr="00D17040">
        <w:rPr>
          <w:szCs w:val="24"/>
        </w:rPr>
        <w:t>A</w:t>
      </w:r>
      <w:r w:rsidR="00242AC9" w:rsidRPr="00D17040">
        <w:rPr>
          <w:szCs w:val="24"/>
        </w:rPr>
        <w:t xml:space="preserve">ll standard contract documents </w:t>
      </w:r>
      <w:r w:rsidRPr="00D17040">
        <w:rPr>
          <w:szCs w:val="24"/>
        </w:rPr>
        <w:t xml:space="preserve">are </w:t>
      </w:r>
      <w:r w:rsidR="00242AC9" w:rsidRPr="00D17040">
        <w:rPr>
          <w:szCs w:val="24"/>
        </w:rPr>
        <w:t xml:space="preserve">within the Master Contract Record. Access them directly by </w:t>
      </w:r>
      <w:r w:rsidR="00CF04CB">
        <w:rPr>
          <w:szCs w:val="24"/>
        </w:rPr>
        <w:t>select</w:t>
      </w:r>
      <w:r w:rsidR="00242AC9" w:rsidRPr="00D17040">
        <w:rPr>
          <w:szCs w:val="24"/>
        </w:rPr>
        <w:t xml:space="preserve">ing </w:t>
      </w:r>
      <w:hyperlink r:id="rId25" w:history="1">
        <w:r w:rsidR="001D1095">
          <w:rPr>
            <w:rStyle w:val="Hyperlink"/>
            <w:szCs w:val="24"/>
          </w:rPr>
          <w:t>PRF76 Master Contract Record</w:t>
        </w:r>
      </w:hyperlink>
      <w:r w:rsidR="0059498F">
        <w:t>.</w:t>
      </w:r>
    </w:p>
    <w:p w14:paraId="44C1318A" w14:textId="2A08B39E" w:rsidR="003C3ABF" w:rsidRDefault="00554AF0" w:rsidP="00633557">
      <w:pPr>
        <w:pStyle w:val="Heading2"/>
      </w:pPr>
      <w:bookmarkStart w:id="33" w:name="_Toc194066602"/>
      <w:bookmarkStart w:id="34" w:name="_Toc226622590"/>
      <w:r>
        <w:t>Finding Vendor-Specific Documents</w:t>
      </w:r>
      <w:bookmarkEnd w:id="33"/>
      <w:bookmarkEnd w:id="34"/>
    </w:p>
    <w:p w14:paraId="60A82AFB" w14:textId="033C8A86" w:rsidR="00F33440" w:rsidRPr="00136C46" w:rsidRDefault="00554AF0" w:rsidP="00554AF0">
      <w:pPr>
        <w:rPr>
          <w:bCs/>
          <w:szCs w:val="24"/>
        </w:rPr>
      </w:pPr>
      <w:r w:rsidRPr="00136C46">
        <w:rPr>
          <w:bCs/>
          <w:szCs w:val="24"/>
        </w:rPr>
        <w:t xml:space="preserve">To find vendor-specific documents, including </w:t>
      </w:r>
      <w:r w:rsidR="0059498F">
        <w:rPr>
          <w:bCs/>
          <w:szCs w:val="24"/>
        </w:rPr>
        <w:t xml:space="preserve">the SoW </w:t>
      </w:r>
      <w:r w:rsidR="000B307C">
        <w:rPr>
          <w:bCs/>
          <w:szCs w:val="24"/>
        </w:rPr>
        <w:t>refer to</w:t>
      </w:r>
      <w:r w:rsidRPr="00136C46">
        <w:rPr>
          <w:bCs/>
          <w:szCs w:val="24"/>
        </w:rPr>
        <w:t xml:space="preserve"> </w:t>
      </w:r>
      <w:r w:rsidR="00F55958" w:rsidRPr="00136C46">
        <w:rPr>
          <w:bCs/>
          <w:szCs w:val="24"/>
        </w:rPr>
        <w:t xml:space="preserve">the </w:t>
      </w:r>
      <w:r w:rsidRPr="00136C46">
        <w:rPr>
          <w:bCs/>
          <w:szCs w:val="24"/>
        </w:rPr>
        <w:t xml:space="preserve">links to </w:t>
      </w:r>
      <w:r w:rsidR="002E618D" w:rsidRPr="00136C46">
        <w:rPr>
          <w:bCs/>
          <w:szCs w:val="24"/>
        </w:rPr>
        <w:t xml:space="preserve">the </w:t>
      </w:r>
      <w:r w:rsidRPr="00136C46">
        <w:rPr>
          <w:bCs/>
          <w:szCs w:val="24"/>
        </w:rPr>
        <w:t>individual vendor</w:t>
      </w:r>
      <w:r w:rsidR="00AE045D">
        <w:rPr>
          <w:bCs/>
          <w:szCs w:val="24"/>
        </w:rPr>
        <w:t>’s</w:t>
      </w:r>
      <w:r w:rsidRPr="00136C46">
        <w:rPr>
          <w:bCs/>
          <w:szCs w:val="24"/>
        </w:rPr>
        <w:t xml:space="preserve"> </w:t>
      </w:r>
      <w:r w:rsidR="00AE045D">
        <w:rPr>
          <w:bCs/>
          <w:szCs w:val="24"/>
        </w:rPr>
        <w:t>Master Blanket Purchase Order (</w:t>
      </w:r>
      <w:r w:rsidRPr="00136C46">
        <w:rPr>
          <w:bCs/>
          <w:szCs w:val="24"/>
        </w:rPr>
        <w:t>MBPO</w:t>
      </w:r>
      <w:r w:rsidR="00AE045D">
        <w:rPr>
          <w:bCs/>
          <w:szCs w:val="24"/>
        </w:rPr>
        <w:t xml:space="preserve">) </w:t>
      </w:r>
      <w:r w:rsidRPr="00136C46">
        <w:rPr>
          <w:bCs/>
          <w:szCs w:val="24"/>
        </w:rPr>
        <w:t xml:space="preserve">on the </w:t>
      </w:r>
      <w:hyperlink w:anchor="_Appendix_A:_Vendor" w:history="1">
        <w:r w:rsidRPr="00136C46">
          <w:rPr>
            <w:rStyle w:val="Hyperlink"/>
            <w:bCs/>
            <w:szCs w:val="24"/>
          </w:rPr>
          <w:t>Vendor Information</w:t>
        </w:r>
      </w:hyperlink>
      <w:r w:rsidRPr="00136C46">
        <w:rPr>
          <w:bCs/>
          <w:szCs w:val="24"/>
        </w:rPr>
        <w:t xml:space="preserve"> page</w:t>
      </w:r>
      <w:r w:rsidR="00F33440" w:rsidRPr="00136C46">
        <w:rPr>
          <w:bCs/>
          <w:szCs w:val="24"/>
        </w:rPr>
        <w:t>, and follow these steps:</w:t>
      </w:r>
    </w:p>
    <w:p w14:paraId="1EAA3403" w14:textId="5CFA2969" w:rsidR="00F33440" w:rsidRPr="00EB01C8" w:rsidRDefault="00F33440" w:rsidP="00F9785D">
      <w:pPr>
        <w:pStyle w:val="ListParagraph"/>
        <w:numPr>
          <w:ilvl w:val="0"/>
          <w:numId w:val="13"/>
        </w:numPr>
        <w:rPr>
          <w:bCs/>
          <w:szCs w:val="24"/>
        </w:rPr>
      </w:pPr>
      <w:r w:rsidRPr="00EB01C8">
        <w:rPr>
          <w:bCs/>
          <w:szCs w:val="24"/>
        </w:rPr>
        <w:t xml:space="preserve">On the </w:t>
      </w:r>
      <w:hyperlink w:anchor="_Appendix_A:_Vendor" w:history="1">
        <w:r w:rsidRPr="00EB01C8">
          <w:rPr>
            <w:rStyle w:val="Hyperlink"/>
            <w:bCs/>
            <w:szCs w:val="24"/>
          </w:rPr>
          <w:t>Vendor Information</w:t>
        </w:r>
      </w:hyperlink>
      <w:r w:rsidRPr="00EB01C8">
        <w:rPr>
          <w:bCs/>
          <w:szCs w:val="24"/>
        </w:rPr>
        <w:t xml:space="preserve"> page, u</w:t>
      </w:r>
      <w:r w:rsidR="002E618D" w:rsidRPr="00EB01C8">
        <w:rPr>
          <w:bCs/>
          <w:szCs w:val="24"/>
        </w:rPr>
        <w:t xml:space="preserve">nder the </w:t>
      </w:r>
      <w:r w:rsidR="002E618D" w:rsidRPr="00EB01C8">
        <w:rPr>
          <w:b/>
          <w:szCs w:val="24"/>
        </w:rPr>
        <w:t xml:space="preserve">Master Blanket Purchase Order </w:t>
      </w:r>
      <w:r w:rsidR="00286718">
        <w:rPr>
          <w:b/>
          <w:szCs w:val="24"/>
        </w:rPr>
        <w:t>Number</w:t>
      </w:r>
      <w:r w:rsidR="002E618D" w:rsidRPr="00EB01C8">
        <w:rPr>
          <w:bCs/>
          <w:szCs w:val="24"/>
        </w:rPr>
        <w:t xml:space="preserve"> Column, </w:t>
      </w:r>
      <w:r w:rsidR="00CF04CB">
        <w:rPr>
          <w:bCs/>
          <w:szCs w:val="24"/>
        </w:rPr>
        <w:t>select</w:t>
      </w:r>
      <w:r w:rsidR="002E618D" w:rsidRPr="00EB01C8">
        <w:rPr>
          <w:bCs/>
          <w:szCs w:val="24"/>
        </w:rPr>
        <w:t xml:space="preserve"> the applicable </w:t>
      </w:r>
      <w:r w:rsidRPr="00EB01C8">
        <w:rPr>
          <w:bCs/>
          <w:szCs w:val="24"/>
        </w:rPr>
        <w:t>Purchase Order (</w:t>
      </w:r>
      <w:r w:rsidR="002E618D" w:rsidRPr="00EB01C8">
        <w:rPr>
          <w:bCs/>
          <w:szCs w:val="24"/>
        </w:rPr>
        <w:t>PO</w:t>
      </w:r>
      <w:r w:rsidRPr="00EB01C8">
        <w:rPr>
          <w:bCs/>
          <w:szCs w:val="24"/>
        </w:rPr>
        <w:t>)</w:t>
      </w:r>
      <w:r w:rsidR="002E618D" w:rsidRPr="00EB01C8">
        <w:rPr>
          <w:bCs/>
          <w:szCs w:val="24"/>
        </w:rPr>
        <w:t xml:space="preserve"> link. </w:t>
      </w:r>
      <w:r w:rsidRPr="00EB01C8">
        <w:rPr>
          <w:bCs/>
          <w:szCs w:val="24"/>
        </w:rPr>
        <w:t>The Master Blanket Purchase Order (MBPO) opens for the selected PO.</w:t>
      </w:r>
    </w:p>
    <w:p w14:paraId="0681DD01" w14:textId="33618CF0" w:rsidR="00554AF0" w:rsidRPr="00EB01C8" w:rsidRDefault="00F33440" w:rsidP="00F9785D">
      <w:pPr>
        <w:pStyle w:val="ListParagraph"/>
        <w:numPr>
          <w:ilvl w:val="0"/>
          <w:numId w:val="13"/>
        </w:numPr>
        <w:rPr>
          <w:bCs/>
          <w:szCs w:val="24"/>
        </w:rPr>
      </w:pPr>
      <w:r w:rsidRPr="00EB01C8">
        <w:rPr>
          <w:bCs/>
          <w:szCs w:val="24"/>
        </w:rPr>
        <w:t xml:space="preserve">On the MBPO, scroll down to the </w:t>
      </w:r>
      <w:r w:rsidR="002E618D" w:rsidRPr="00EB01C8">
        <w:rPr>
          <w:b/>
          <w:szCs w:val="24"/>
        </w:rPr>
        <w:t>Vendor Attachments</w:t>
      </w:r>
      <w:r w:rsidRPr="00EB01C8">
        <w:rPr>
          <w:bCs/>
          <w:szCs w:val="24"/>
        </w:rPr>
        <w:t xml:space="preserve"> section to find the vendor-specific documents</w:t>
      </w:r>
      <w:r w:rsidR="002E618D" w:rsidRPr="00EB01C8">
        <w:rPr>
          <w:bCs/>
          <w:szCs w:val="24"/>
        </w:rPr>
        <w:t>.</w:t>
      </w:r>
    </w:p>
    <w:p w14:paraId="64B41098" w14:textId="04D66C77" w:rsidR="00F33440" w:rsidRPr="00EB01C8" w:rsidRDefault="00F33440" w:rsidP="00F9785D">
      <w:pPr>
        <w:pStyle w:val="ListParagraph"/>
        <w:numPr>
          <w:ilvl w:val="0"/>
          <w:numId w:val="13"/>
        </w:numPr>
        <w:rPr>
          <w:bCs/>
          <w:szCs w:val="24"/>
        </w:rPr>
      </w:pPr>
      <w:r w:rsidRPr="00EB01C8">
        <w:rPr>
          <w:bCs/>
          <w:szCs w:val="24"/>
        </w:rPr>
        <w:t xml:space="preserve">To view, </w:t>
      </w:r>
      <w:r w:rsidR="00BE76D0">
        <w:rPr>
          <w:bCs/>
          <w:szCs w:val="24"/>
        </w:rPr>
        <w:t>select</w:t>
      </w:r>
      <w:r w:rsidRPr="00EB01C8">
        <w:rPr>
          <w:bCs/>
          <w:szCs w:val="24"/>
        </w:rPr>
        <w:t xml:space="preserve"> the desired document link.</w:t>
      </w:r>
    </w:p>
    <w:p w14:paraId="3C055FEA" w14:textId="05D236F4" w:rsidR="0011136C" w:rsidRDefault="0011136C" w:rsidP="00633557">
      <w:pPr>
        <w:pStyle w:val="Heading2"/>
      </w:pPr>
      <w:bookmarkStart w:id="35" w:name="_Toc226622591"/>
      <w:r w:rsidRPr="0011136C">
        <w:t>Statement of Work (SOW) Requirements</w:t>
      </w:r>
      <w:bookmarkEnd w:id="35"/>
      <w:r w:rsidRPr="0011136C">
        <w:t xml:space="preserve"> </w:t>
      </w:r>
    </w:p>
    <w:p w14:paraId="7F150C86" w14:textId="77777777" w:rsidR="0059498F" w:rsidRPr="00136C46" w:rsidRDefault="0059498F" w:rsidP="0059498F">
      <w:pPr>
        <w:rPr>
          <w:szCs w:val="24"/>
        </w:rPr>
      </w:pPr>
      <w:r w:rsidRPr="00136C46">
        <w:rPr>
          <w:szCs w:val="24"/>
        </w:rPr>
        <w:t xml:space="preserve">Buyers must complete a detailed SOW when soliciting </w:t>
      </w:r>
      <w:r w:rsidRPr="00081A9A">
        <w:rPr>
          <w:szCs w:val="24"/>
        </w:rPr>
        <w:t xml:space="preserve">quotes. Buyers are encouraged to use the Time and Materials (T&amp;M) SOW template in the </w:t>
      </w:r>
      <w:hyperlink r:id="rId26" w:history="1">
        <w:r w:rsidRPr="00081A9A">
          <w:rPr>
            <w:rStyle w:val="Hyperlink"/>
            <w:szCs w:val="24"/>
          </w:rPr>
          <w:t>Master Contract Record MBPO</w:t>
        </w:r>
      </w:hyperlink>
      <w:r w:rsidRPr="00081A9A">
        <w:rPr>
          <w:szCs w:val="24"/>
        </w:rPr>
        <w:t xml:space="preserve"> under the </w:t>
      </w:r>
      <w:r w:rsidRPr="00081A9A">
        <w:rPr>
          <w:b/>
          <w:bCs/>
          <w:szCs w:val="24"/>
        </w:rPr>
        <w:t>Agency Attachments</w:t>
      </w:r>
      <w:r w:rsidRPr="00081A9A">
        <w:rPr>
          <w:szCs w:val="24"/>
        </w:rPr>
        <w:t xml:space="preserve"> section.</w:t>
      </w:r>
    </w:p>
    <w:p w14:paraId="658E72AE" w14:textId="77777777" w:rsidR="0059498F" w:rsidRPr="00136C46" w:rsidRDefault="0059498F" w:rsidP="0059498F">
      <w:pPr>
        <w:rPr>
          <w:rFonts w:cstheme="minorHAnsi"/>
          <w:szCs w:val="24"/>
        </w:rPr>
      </w:pPr>
      <w:r w:rsidRPr="00136C46">
        <w:rPr>
          <w:rFonts w:cstheme="minorHAnsi"/>
          <w:szCs w:val="24"/>
        </w:rPr>
        <w:lastRenderedPageBreak/>
        <w:t xml:space="preserve">The following are examples of required information on the SOW (your agency may require more details):  </w:t>
      </w:r>
    </w:p>
    <w:p w14:paraId="24D25CBF" w14:textId="77777777" w:rsidR="0059498F" w:rsidRPr="00136C46" w:rsidRDefault="0059498F" w:rsidP="00F9785D">
      <w:pPr>
        <w:pStyle w:val="ListParagraph"/>
        <w:numPr>
          <w:ilvl w:val="0"/>
          <w:numId w:val="5"/>
        </w:numPr>
        <w:rPr>
          <w:rFonts w:cstheme="minorHAnsi"/>
          <w:szCs w:val="24"/>
        </w:rPr>
      </w:pPr>
      <w:r w:rsidRPr="00136C46">
        <w:rPr>
          <w:rFonts w:cstheme="minorHAnsi"/>
          <w:szCs w:val="24"/>
        </w:rPr>
        <w:t>Scope of services</w:t>
      </w:r>
    </w:p>
    <w:p w14:paraId="353CD591" w14:textId="77777777" w:rsidR="0059498F" w:rsidRPr="00136C46" w:rsidRDefault="0059498F" w:rsidP="00F9785D">
      <w:pPr>
        <w:pStyle w:val="ListParagraph"/>
        <w:numPr>
          <w:ilvl w:val="0"/>
          <w:numId w:val="5"/>
        </w:numPr>
        <w:rPr>
          <w:rFonts w:cstheme="minorHAnsi"/>
          <w:szCs w:val="24"/>
        </w:rPr>
      </w:pPr>
      <w:r w:rsidRPr="00136C46">
        <w:rPr>
          <w:rFonts w:cstheme="minorHAnsi"/>
          <w:szCs w:val="24"/>
        </w:rPr>
        <w:t>Deliverables dates</w:t>
      </w:r>
    </w:p>
    <w:p w14:paraId="79D9EEC5" w14:textId="77777777" w:rsidR="0059498F" w:rsidRPr="00136C46" w:rsidRDefault="0059498F" w:rsidP="00F9785D">
      <w:pPr>
        <w:pStyle w:val="ListParagraph"/>
        <w:numPr>
          <w:ilvl w:val="0"/>
          <w:numId w:val="5"/>
        </w:numPr>
        <w:rPr>
          <w:rFonts w:cstheme="minorHAnsi"/>
          <w:szCs w:val="24"/>
        </w:rPr>
      </w:pPr>
      <w:r w:rsidRPr="00136C46">
        <w:rPr>
          <w:rFonts w:cstheme="minorHAnsi"/>
          <w:szCs w:val="24"/>
        </w:rPr>
        <w:t>Location of service</w:t>
      </w:r>
    </w:p>
    <w:p w14:paraId="38A9E644" w14:textId="77777777" w:rsidR="0059498F" w:rsidRPr="00136C46" w:rsidRDefault="0059498F" w:rsidP="00F9785D">
      <w:pPr>
        <w:pStyle w:val="ListParagraph"/>
        <w:numPr>
          <w:ilvl w:val="0"/>
          <w:numId w:val="5"/>
        </w:numPr>
        <w:rPr>
          <w:rFonts w:cstheme="minorHAnsi"/>
          <w:szCs w:val="24"/>
        </w:rPr>
      </w:pPr>
      <w:r w:rsidRPr="00136C46">
        <w:rPr>
          <w:rFonts w:cstheme="minorHAnsi"/>
          <w:szCs w:val="24"/>
        </w:rPr>
        <w:t>Detailed budget</w:t>
      </w:r>
    </w:p>
    <w:p w14:paraId="68F38B5A" w14:textId="77777777" w:rsidR="0059498F" w:rsidRPr="00136C46" w:rsidRDefault="0059498F" w:rsidP="00F9785D">
      <w:pPr>
        <w:pStyle w:val="ListParagraph"/>
        <w:numPr>
          <w:ilvl w:val="0"/>
          <w:numId w:val="5"/>
        </w:numPr>
        <w:rPr>
          <w:rFonts w:cstheme="minorHAnsi"/>
          <w:szCs w:val="24"/>
        </w:rPr>
      </w:pPr>
      <w:r w:rsidRPr="00136C46">
        <w:rPr>
          <w:rFonts w:cstheme="minorHAnsi"/>
          <w:szCs w:val="24"/>
        </w:rPr>
        <w:t xml:space="preserve">Estimated total costs </w:t>
      </w:r>
    </w:p>
    <w:p w14:paraId="6235F4ED" w14:textId="77777777" w:rsidR="0059498F" w:rsidRPr="00136C46" w:rsidRDefault="0059498F" w:rsidP="00F9785D">
      <w:pPr>
        <w:pStyle w:val="ListParagraph"/>
        <w:numPr>
          <w:ilvl w:val="0"/>
          <w:numId w:val="5"/>
        </w:numPr>
        <w:rPr>
          <w:rFonts w:cstheme="minorHAnsi"/>
          <w:szCs w:val="24"/>
        </w:rPr>
      </w:pPr>
      <w:r w:rsidRPr="00136C46">
        <w:rPr>
          <w:rFonts w:cstheme="minorHAnsi"/>
          <w:szCs w:val="24"/>
        </w:rPr>
        <w:t>Number of staff</w:t>
      </w:r>
    </w:p>
    <w:p w14:paraId="4B022441" w14:textId="77777777" w:rsidR="0059498F" w:rsidRPr="0024729E" w:rsidRDefault="0059498F" w:rsidP="00F9785D">
      <w:pPr>
        <w:pStyle w:val="ListParagraph"/>
        <w:numPr>
          <w:ilvl w:val="0"/>
          <w:numId w:val="5"/>
        </w:numPr>
      </w:pPr>
      <w:r w:rsidRPr="00136C46">
        <w:rPr>
          <w:rFonts w:cstheme="minorHAnsi"/>
          <w:szCs w:val="24"/>
        </w:rPr>
        <w:t>Rate(s) per hour</w:t>
      </w:r>
    </w:p>
    <w:p w14:paraId="36BC0800" w14:textId="68AFCE52" w:rsidR="003813D4" w:rsidRPr="00B6218B" w:rsidRDefault="003813D4" w:rsidP="000D7FAE">
      <w:pPr>
        <w:pStyle w:val="Heading2"/>
      </w:pPr>
      <w:bookmarkStart w:id="36" w:name="_Toc201925128"/>
      <w:bookmarkStart w:id="37" w:name="_Toc226622592"/>
      <w:r w:rsidRPr="00B6218B">
        <w:t xml:space="preserve">Supplier Diversity </w:t>
      </w:r>
      <w:r w:rsidR="006C2DAB">
        <w:t>Office</w:t>
      </w:r>
      <w:r>
        <w:t xml:space="preserve"> (SD</w:t>
      </w:r>
      <w:r w:rsidR="006C2DAB">
        <w:t>O</w:t>
      </w:r>
      <w:r>
        <w:t>) Requirements</w:t>
      </w:r>
      <w:bookmarkEnd w:id="36"/>
      <w:bookmarkEnd w:id="37"/>
    </w:p>
    <w:p w14:paraId="668BC85C" w14:textId="6CF9E2B5" w:rsidR="003813D4" w:rsidRDefault="003813D4" w:rsidP="003813D4">
      <w:pPr>
        <w:rPr>
          <w:szCs w:val="24"/>
        </w:rPr>
      </w:pPr>
      <w:r w:rsidRPr="009E12A3">
        <w:rPr>
          <w:szCs w:val="24"/>
        </w:rPr>
        <w:t xml:space="preserve">Please </w:t>
      </w:r>
      <w:r w:rsidR="00EA4D16">
        <w:rPr>
          <w:szCs w:val="24"/>
        </w:rPr>
        <w:t>refer to</w:t>
      </w:r>
      <w:r w:rsidRPr="009E12A3">
        <w:rPr>
          <w:szCs w:val="24"/>
        </w:rPr>
        <w:t xml:space="preserve"> the following guidelines:</w:t>
      </w:r>
    </w:p>
    <w:p w14:paraId="2EE2B732" w14:textId="4A9ACBA9" w:rsidR="00FF0F69" w:rsidRDefault="00FF0F69" w:rsidP="00F9785D">
      <w:pPr>
        <w:pStyle w:val="ListParagraph"/>
        <w:numPr>
          <w:ilvl w:val="0"/>
          <w:numId w:val="4"/>
        </w:numPr>
        <w:rPr>
          <w:rFonts w:cstheme="minorHAnsi"/>
          <w:szCs w:val="24"/>
        </w:rPr>
      </w:pPr>
      <w:r w:rsidRPr="009E12A3">
        <w:rPr>
          <w:rFonts w:cstheme="minorHAnsi"/>
          <w:szCs w:val="24"/>
        </w:rPr>
        <w:t xml:space="preserve">Executive Departments </w:t>
      </w:r>
      <w:r>
        <w:rPr>
          <w:rFonts w:cstheme="minorHAnsi"/>
          <w:szCs w:val="24"/>
        </w:rPr>
        <w:t>must</w:t>
      </w:r>
      <w:r w:rsidRPr="009E12A3">
        <w:rPr>
          <w:rFonts w:cstheme="minorHAnsi"/>
          <w:szCs w:val="24"/>
        </w:rPr>
        <w:t xml:space="preserve"> use diverse and small businesses to the extent possible based on contract terms, </w:t>
      </w:r>
      <w:hyperlink r:id="rId27" w:history="1">
        <w:r w:rsidRPr="009E12A3">
          <w:rPr>
            <w:rStyle w:val="Hyperlink"/>
            <w:rFonts w:cstheme="minorHAnsi"/>
            <w:szCs w:val="24"/>
          </w:rPr>
          <w:t>Supplier Diversity Office (SDO)</w:t>
        </w:r>
      </w:hyperlink>
      <w:r w:rsidRPr="009E12A3">
        <w:rPr>
          <w:rFonts w:cstheme="minorHAnsi"/>
          <w:szCs w:val="24"/>
        </w:rPr>
        <w:t>, and departmental policies, laws, and regulations.</w:t>
      </w:r>
    </w:p>
    <w:p w14:paraId="40C47129" w14:textId="777E7F71" w:rsidR="00D16914" w:rsidRDefault="00D16914" w:rsidP="00F9785D">
      <w:pPr>
        <w:pStyle w:val="ListParagraph"/>
        <w:numPr>
          <w:ilvl w:val="0"/>
          <w:numId w:val="4"/>
        </w:numPr>
        <w:rPr>
          <w:rFonts w:cstheme="minorHAnsi"/>
          <w:szCs w:val="24"/>
        </w:rPr>
      </w:pPr>
      <w:r w:rsidRPr="00D16914">
        <w:rPr>
          <w:rFonts w:cstheme="minorHAnsi"/>
          <w:szCs w:val="24"/>
        </w:rPr>
        <w:t xml:space="preserve">The </w:t>
      </w:r>
      <w:hyperlink r:id="rId28" w:history="1">
        <w:r w:rsidRPr="00556773">
          <w:rPr>
            <w:rStyle w:val="Hyperlink"/>
            <w:rFonts w:cstheme="minorHAnsi"/>
            <w:szCs w:val="24"/>
          </w:rPr>
          <w:t>Small Business Purchasing Program (SBPP)</w:t>
        </w:r>
      </w:hyperlink>
      <w:r w:rsidRPr="00D16914">
        <w:rPr>
          <w:rFonts w:cstheme="minorHAnsi"/>
          <w:szCs w:val="24"/>
        </w:rPr>
        <w:t xml:space="preserve"> applies to small procurements ($250,000 or below annually), while the </w:t>
      </w:r>
      <w:hyperlink r:id="rId29" w:history="1">
        <w:r w:rsidRPr="001B046D">
          <w:rPr>
            <w:rStyle w:val="Hyperlink"/>
            <w:rFonts w:cstheme="minorHAnsi"/>
            <w:szCs w:val="24"/>
          </w:rPr>
          <w:t>Supplier Diversity Program (SDP)</w:t>
        </w:r>
      </w:hyperlink>
      <w:r w:rsidRPr="00D16914">
        <w:rPr>
          <w:rFonts w:cstheme="minorHAnsi"/>
          <w:szCs w:val="24"/>
        </w:rPr>
        <w:t xml:space="preserve"> applies to large procurements (over $250,000 annually). Executive Departments must consider these requirements when soliciting quotes or issuing Statements </w:t>
      </w:r>
      <w:r w:rsidR="001F7D27">
        <w:rPr>
          <w:rFonts w:cstheme="minorHAnsi"/>
          <w:szCs w:val="24"/>
        </w:rPr>
        <w:t>o</w:t>
      </w:r>
      <w:r w:rsidRPr="00D16914">
        <w:rPr>
          <w:rFonts w:cstheme="minorHAnsi"/>
          <w:szCs w:val="24"/>
        </w:rPr>
        <w:t>f Work (SOWs).</w:t>
      </w:r>
    </w:p>
    <w:p w14:paraId="763DAE00" w14:textId="33AFFFF4" w:rsidR="00A31A6A" w:rsidRDefault="00A4039E" w:rsidP="00F9785D">
      <w:pPr>
        <w:pStyle w:val="ListParagraph"/>
        <w:numPr>
          <w:ilvl w:val="0"/>
          <w:numId w:val="4"/>
        </w:numPr>
        <w:rPr>
          <w:rFonts w:cstheme="minorHAnsi"/>
          <w:szCs w:val="24"/>
        </w:rPr>
      </w:pPr>
      <w:r w:rsidRPr="00A4039E">
        <w:rPr>
          <w:rFonts w:cstheme="minorHAnsi"/>
          <w:szCs w:val="24"/>
        </w:rPr>
        <w:t xml:space="preserve">Operational Services Division (OSD) provides a list of SDO businesses through the </w:t>
      </w:r>
      <w:hyperlink r:id="rId30" w:history="1">
        <w:r w:rsidRPr="009E12A3">
          <w:rPr>
            <w:rStyle w:val="Hyperlink"/>
            <w:rFonts w:cstheme="minorHAnsi"/>
            <w:szCs w:val="24"/>
          </w:rPr>
          <w:t>Statewide Contract Index</w:t>
        </w:r>
      </w:hyperlink>
      <w:r w:rsidRPr="00A4039E">
        <w:rPr>
          <w:rFonts w:cstheme="minorHAnsi"/>
          <w:szCs w:val="24"/>
        </w:rPr>
        <w:t xml:space="preserve">. </w:t>
      </w:r>
      <w:r w:rsidR="000B307C">
        <w:rPr>
          <w:rFonts w:cstheme="minorHAnsi"/>
          <w:szCs w:val="24"/>
        </w:rPr>
        <w:t>Refer to</w:t>
      </w:r>
      <w:r w:rsidR="0031019F" w:rsidRPr="009E12A3">
        <w:rPr>
          <w:rFonts w:cstheme="minorHAnsi"/>
          <w:szCs w:val="24"/>
        </w:rPr>
        <w:t xml:space="preserve"> the </w:t>
      </w:r>
      <w:r w:rsidR="00BD658C" w:rsidRPr="00BD658C">
        <w:rPr>
          <w:rFonts w:cstheme="minorHAnsi"/>
          <w:b/>
          <w:bCs/>
          <w:szCs w:val="24"/>
        </w:rPr>
        <w:t xml:space="preserve">SDO </w:t>
      </w:r>
      <w:r w:rsidR="0031019F" w:rsidRPr="009E12A3">
        <w:rPr>
          <w:rFonts w:cstheme="minorHAnsi"/>
          <w:b/>
          <w:bCs/>
          <w:szCs w:val="24"/>
        </w:rPr>
        <w:t>Programs (SD</w:t>
      </w:r>
      <w:r w:rsidR="005A4667">
        <w:rPr>
          <w:rFonts w:cstheme="minorHAnsi"/>
          <w:b/>
          <w:bCs/>
          <w:szCs w:val="24"/>
        </w:rPr>
        <w:t>P</w:t>
      </w:r>
      <w:r w:rsidR="0031019F" w:rsidRPr="009E12A3">
        <w:rPr>
          <w:rFonts w:cstheme="minorHAnsi"/>
          <w:b/>
          <w:bCs/>
          <w:szCs w:val="24"/>
        </w:rPr>
        <w:t xml:space="preserve"> and SBPP)</w:t>
      </w:r>
      <w:r w:rsidR="0031019F" w:rsidRPr="009E12A3">
        <w:rPr>
          <w:rFonts w:cstheme="minorHAnsi"/>
          <w:szCs w:val="24"/>
        </w:rPr>
        <w:t xml:space="preserve"> tab on the index (scroll to view the tab).</w:t>
      </w:r>
    </w:p>
    <w:p w14:paraId="57F758EA" w14:textId="3A242519" w:rsidR="00CF5EB3" w:rsidRDefault="00DD5236" w:rsidP="00CF5EB3">
      <w:pPr>
        <w:pStyle w:val="Heading3"/>
      </w:pPr>
      <w:bookmarkStart w:id="38" w:name="_Toc226622593"/>
      <w:r w:rsidRPr="00DD5236">
        <w:t>Supplier Diversity Program (SDP) Requirements</w:t>
      </w:r>
      <w:bookmarkEnd w:id="38"/>
    </w:p>
    <w:p w14:paraId="57E6AF7E" w14:textId="23FD8D57" w:rsidR="00DD5236" w:rsidRDefault="00DD5236" w:rsidP="00DD5236">
      <w:pPr>
        <w:rPr>
          <w:szCs w:val="24"/>
        </w:rPr>
      </w:pPr>
      <w:r w:rsidRPr="00DD5236">
        <w:rPr>
          <w:szCs w:val="24"/>
        </w:rPr>
        <w:t>Please view the following guidelines:</w:t>
      </w:r>
    </w:p>
    <w:p w14:paraId="7774F470" w14:textId="24C50C07" w:rsidR="007002E9" w:rsidRDefault="007002E9" w:rsidP="00F9785D">
      <w:pPr>
        <w:pStyle w:val="ListParagraph"/>
        <w:numPr>
          <w:ilvl w:val="0"/>
          <w:numId w:val="15"/>
        </w:numPr>
        <w:rPr>
          <w:szCs w:val="24"/>
        </w:rPr>
      </w:pPr>
      <w:r w:rsidRPr="007002E9">
        <w:rPr>
          <w:szCs w:val="24"/>
        </w:rPr>
        <w:t>In cases where all other factors are equal, and particularly when adhering to a best value approach, the department will favor the vendor with stronger SDP commitment.</w:t>
      </w:r>
    </w:p>
    <w:p w14:paraId="570E0460" w14:textId="513A2E36" w:rsidR="00053531" w:rsidRPr="007002E9" w:rsidRDefault="00053531" w:rsidP="00F9785D">
      <w:pPr>
        <w:pStyle w:val="ListParagraph"/>
        <w:numPr>
          <w:ilvl w:val="0"/>
          <w:numId w:val="15"/>
        </w:numPr>
        <w:rPr>
          <w:szCs w:val="24"/>
        </w:rPr>
      </w:pPr>
      <w:r w:rsidRPr="009E12A3">
        <w:rPr>
          <w:rFonts w:cstheme="minorHAnsi"/>
          <w:szCs w:val="24"/>
        </w:rPr>
        <w:t xml:space="preserve">For more information, </w:t>
      </w:r>
      <w:r w:rsidR="008E179F">
        <w:rPr>
          <w:rFonts w:cstheme="minorHAnsi"/>
          <w:szCs w:val="24"/>
        </w:rPr>
        <w:t>refer to</w:t>
      </w:r>
      <w:r w:rsidRPr="009E12A3">
        <w:rPr>
          <w:rFonts w:cstheme="minorHAnsi"/>
          <w:szCs w:val="24"/>
        </w:rPr>
        <w:t xml:space="preserve"> </w:t>
      </w:r>
      <w:hyperlink r:id="rId31" w:history="1">
        <w:r>
          <w:rPr>
            <w:rStyle w:val="Hyperlink"/>
            <w:rFonts w:cstheme="minorHAnsi"/>
            <w:szCs w:val="24"/>
          </w:rPr>
          <w:t>Best Value Evaluation of SDP Plan Forms: A Guide for Strategic Sourcing Teams</w:t>
        </w:r>
      </w:hyperlink>
      <w:r w:rsidRPr="009E12A3">
        <w:rPr>
          <w:rFonts w:cstheme="minorHAnsi"/>
          <w:szCs w:val="24"/>
        </w:rPr>
        <w:t>.</w:t>
      </w:r>
    </w:p>
    <w:p w14:paraId="1B925288" w14:textId="2C8CC15C" w:rsidR="003813D4" w:rsidRDefault="003813D4" w:rsidP="00F9785D">
      <w:pPr>
        <w:pStyle w:val="ListParagraph"/>
        <w:numPr>
          <w:ilvl w:val="0"/>
          <w:numId w:val="4"/>
        </w:numPr>
        <w:spacing w:after="0"/>
        <w:rPr>
          <w:rFonts w:cstheme="minorHAnsi"/>
          <w:szCs w:val="24"/>
        </w:rPr>
      </w:pPr>
      <w:r w:rsidRPr="009E12A3">
        <w:rPr>
          <w:rFonts w:cstheme="minorHAnsi"/>
          <w:szCs w:val="24"/>
        </w:rPr>
        <w:t xml:space="preserve">Vendor SDP commitment percentages </w:t>
      </w:r>
      <w:r>
        <w:rPr>
          <w:rFonts w:cstheme="minorHAnsi"/>
          <w:szCs w:val="24"/>
        </w:rPr>
        <w:t>may</w:t>
      </w:r>
      <w:r w:rsidRPr="009E12A3">
        <w:rPr>
          <w:rFonts w:cstheme="minorHAnsi"/>
          <w:szCs w:val="24"/>
        </w:rPr>
        <w:t xml:space="preserve"> be found on the </w:t>
      </w:r>
      <w:hyperlink w:anchor="_Appendix_A:_Vendor" w:history="1">
        <w:r w:rsidRPr="009E12A3">
          <w:rPr>
            <w:rStyle w:val="Hyperlink"/>
            <w:rFonts w:cstheme="minorHAnsi"/>
            <w:szCs w:val="24"/>
          </w:rPr>
          <w:t>vendor list</w:t>
        </w:r>
      </w:hyperlink>
      <w:r w:rsidRPr="009E12A3">
        <w:rPr>
          <w:rFonts w:cstheme="minorHAnsi"/>
          <w:szCs w:val="24"/>
        </w:rPr>
        <w:t xml:space="preserve"> table.</w:t>
      </w:r>
    </w:p>
    <w:p w14:paraId="3086F60C" w14:textId="140E70D3" w:rsidR="00A2036A" w:rsidRDefault="007418B6" w:rsidP="007418B6">
      <w:pPr>
        <w:pStyle w:val="Heading3"/>
      </w:pPr>
      <w:bookmarkStart w:id="39" w:name="_Toc226622594"/>
      <w:r w:rsidRPr="007418B6">
        <w:lastRenderedPageBreak/>
        <w:t>Small Business Purchasing Program (SBPP) Requirements</w:t>
      </w:r>
      <w:bookmarkEnd w:id="39"/>
    </w:p>
    <w:p w14:paraId="07859058" w14:textId="229DACA8" w:rsidR="007418B6" w:rsidRDefault="003C6101" w:rsidP="007418B6">
      <w:pPr>
        <w:rPr>
          <w:szCs w:val="24"/>
        </w:rPr>
      </w:pPr>
      <w:r w:rsidRPr="003C6101">
        <w:rPr>
          <w:szCs w:val="24"/>
        </w:rPr>
        <w:t>Please view the following guidelines:</w:t>
      </w:r>
    </w:p>
    <w:p w14:paraId="1B1D11BB" w14:textId="5E52330C" w:rsidR="003C6101" w:rsidRDefault="003C6101" w:rsidP="00F9785D">
      <w:pPr>
        <w:pStyle w:val="ListParagraph"/>
        <w:numPr>
          <w:ilvl w:val="0"/>
          <w:numId w:val="4"/>
        </w:numPr>
        <w:rPr>
          <w:szCs w:val="24"/>
        </w:rPr>
      </w:pPr>
      <w:r w:rsidRPr="003C6101">
        <w:rPr>
          <w:szCs w:val="24"/>
        </w:rPr>
        <w:t>If available, departments must notify at least two certified small businesses capable of providing the product or service. Bids received from SBPP-participating small businesses must be evaluated, and if one meets the department’s best value criteria, the contract must be awarded to that vendor.</w:t>
      </w:r>
    </w:p>
    <w:p w14:paraId="6ACB0633" w14:textId="181C0B0C" w:rsidR="003C6101" w:rsidRDefault="008F629C" w:rsidP="00F9785D">
      <w:pPr>
        <w:pStyle w:val="ListParagraph"/>
        <w:numPr>
          <w:ilvl w:val="0"/>
          <w:numId w:val="4"/>
        </w:numPr>
        <w:rPr>
          <w:szCs w:val="24"/>
        </w:rPr>
      </w:pPr>
      <w:r w:rsidRPr="008F629C">
        <w:rPr>
          <w:szCs w:val="24"/>
        </w:rPr>
        <w:t xml:space="preserve">For more information, </w:t>
      </w:r>
      <w:r>
        <w:rPr>
          <w:szCs w:val="24"/>
        </w:rPr>
        <w:t>refer to</w:t>
      </w:r>
      <w:r w:rsidRPr="008F629C">
        <w:rPr>
          <w:szCs w:val="24"/>
        </w:rPr>
        <w:t xml:space="preserve"> </w:t>
      </w:r>
      <w:hyperlink r:id="rId32" w:tgtFrame="_blank" w:tooltip="https://www.mass.gov/doc/best-value-evaluation-of-responses-to-small-procurements-a-guide-for-strategic-sourcing-teams/download" w:history="1">
        <w:r w:rsidRPr="008F629C">
          <w:rPr>
            <w:rStyle w:val="Hyperlink"/>
            <w:szCs w:val="24"/>
          </w:rPr>
          <w:t>Best Value Evaluation of Responses to Small Procurements: A Guide for Strategic Sourcing Teams</w:t>
        </w:r>
      </w:hyperlink>
      <w:r w:rsidRPr="008F629C">
        <w:rPr>
          <w:szCs w:val="24"/>
        </w:rPr>
        <w:t>.</w:t>
      </w:r>
    </w:p>
    <w:p w14:paraId="6EE73878" w14:textId="685C5905" w:rsidR="008F629C" w:rsidRPr="003C6101" w:rsidRDefault="00ED6956" w:rsidP="00F9785D">
      <w:pPr>
        <w:pStyle w:val="ListParagraph"/>
        <w:numPr>
          <w:ilvl w:val="0"/>
          <w:numId w:val="4"/>
        </w:numPr>
        <w:rPr>
          <w:szCs w:val="24"/>
        </w:rPr>
      </w:pPr>
      <w:r w:rsidRPr="00ED6956">
        <w:rPr>
          <w:szCs w:val="24"/>
        </w:rPr>
        <w:t xml:space="preserve">Vendor SBPP Certification status can be found on the </w:t>
      </w:r>
      <w:hyperlink w:anchor="_Appendix_A:_Vendor" w:tgtFrame="_blank" w:tooltip="https://outlook.office.com/mail/id/AAQkADgzYTk4ODU3LTYyMDgtNGM4ZC04NmU4LWQ0MGVkNDhjYzRhZAAQAC3UPijPB%2BlJqIH0J4xQFY0%3D#x__Appendix_A:_Vendor" w:history="1">
        <w:r w:rsidRPr="00ED6956">
          <w:rPr>
            <w:rStyle w:val="Hyperlink"/>
            <w:szCs w:val="24"/>
          </w:rPr>
          <w:t>vendor list</w:t>
        </w:r>
      </w:hyperlink>
      <w:r w:rsidRPr="00ED6956">
        <w:rPr>
          <w:szCs w:val="24"/>
        </w:rPr>
        <w:t xml:space="preserve"> table in the </w:t>
      </w:r>
      <w:r w:rsidRPr="009E2D17">
        <w:rPr>
          <w:b/>
          <w:bCs/>
          <w:szCs w:val="24"/>
        </w:rPr>
        <w:t>SDO Certification Type</w:t>
      </w:r>
      <w:r w:rsidRPr="00ED6956">
        <w:rPr>
          <w:szCs w:val="24"/>
        </w:rPr>
        <w:t xml:space="preserve"> column.</w:t>
      </w:r>
    </w:p>
    <w:p w14:paraId="36C87046" w14:textId="5BB4D620" w:rsidR="00B41726" w:rsidRDefault="00DB33F1" w:rsidP="00633557">
      <w:pPr>
        <w:pStyle w:val="Heading2"/>
      </w:pPr>
      <w:bookmarkStart w:id="40" w:name="_Toc226622595"/>
      <w:bookmarkStart w:id="41" w:name="_Toc194066607"/>
      <w:r w:rsidRPr="003066B4">
        <w:t>Subcontractor</w:t>
      </w:r>
      <w:r w:rsidR="000E3C80" w:rsidRPr="003066B4">
        <w:t>s</w:t>
      </w:r>
      <w:bookmarkEnd w:id="40"/>
      <w:r w:rsidR="004D3A5D">
        <w:t xml:space="preserve"> </w:t>
      </w:r>
      <w:bookmarkEnd w:id="41"/>
    </w:p>
    <w:p w14:paraId="477867D8" w14:textId="7D3366C1" w:rsidR="000E3C80" w:rsidRPr="009E12A3" w:rsidRDefault="000E3C80" w:rsidP="000E3C80">
      <w:pPr>
        <w:widowControl w:val="0"/>
        <w:rPr>
          <w:szCs w:val="24"/>
        </w:rPr>
      </w:pPr>
      <w:r w:rsidRPr="009E12A3">
        <w:rPr>
          <w:szCs w:val="24"/>
        </w:rPr>
        <w:t xml:space="preserve">The awarded vendor’s use of subcontractors is subject to the provisions of the </w:t>
      </w:r>
      <w:hyperlink r:id="rId33" w:history="1">
        <w:r w:rsidRPr="009E12A3">
          <w:rPr>
            <w:rStyle w:val="Hyperlink"/>
            <w:szCs w:val="24"/>
          </w:rPr>
          <w:t>Commonwealth’s Terms and Conditions</w:t>
        </w:r>
      </w:hyperlink>
      <w:r w:rsidRPr="009E12A3">
        <w:rPr>
          <w:szCs w:val="24"/>
        </w:rPr>
        <w:t xml:space="preserve"> and </w:t>
      </w:r>
      <w:hyperlink r:id="rId34" w:history="1">
        <w:r w:rsidRPr="009E12A3">
          <w:rPr>
            <w:rStyle w:val="Hyperlink"/>
            <w:szCs w:val="24"/>
          </w:rPr>
          <w:t>Standard Contract Form</w:t>
        </w:r>
      </w:hyperlink>
      <w:r w:rsidRPr="009E12A3">
        <w:rPr>
          <w:szCs w:val="24"/>
        </w:rPr>
        <w:t xml:space="preserve">, as well as other applicable terms of this </w:t>
      </w:r>
      <w:r w:rsidR="005C457B" w:rsidRPr="009E12A3">
        <w:rPr>
          <w:szCs w:val="24"/>
        </w:rPr>
        <w:t>Statewide Contract (</w:t>
      </w:r>
      <w:r w:rsidRPr="009E12A3">
        <w:rPr>
          <w:szCs w:val="24"/>
        </w:rPr>
        <w:t>SWC</w:t>
      </w:r>
      <w:r w:rsidR="005C457B" w:rsidRPr="009E12A3">
        <w:rPr>
          <w:szCs w:val="24"/>
        </w:rPr>
        <w:t>)</w:t>
      </w:r>
      <w:r w:rsidRPr="009E12A3">
        <w:rPr>
          <w:szCs w:val="24"/>
        </w:rPr>
        <w:t xml:space="preserve">. </w:t>
      </w:r>
      <w:r w:rsidR="0059498F">
        <w:rPr>
          <w:bCs/>
          <w:szCs w:val="24"/>
        </w:rPr>
        <w:t>The use of subcontractors must be outlined in the S</w:t>
      </w:r>
      <w:r w:rsidR="00286718">
        <w:rPr>
          <w:bCs/>
          <w:szCs w:val="24"/>
        </w:rPr>
        <w:t>O</w:t>
      </w:r>
      <w:r w:rsidR="0059498F">
        <w:rPr>
          <w:bCs/>
          <w:szCs w:val="24"/>
        </w:rPr>
        <w:t>W and approved by the Purchasing Entity. Vendors are responsible for the satisfactory performance and adequate oversight of their subcontractors.</w:t>
      </w:r>
    </w:p>
    <w:p w14:paraId="15B09715" w14:textId="22183C37" w:rsidR="006659DA" w:rsidRDefault="00F52DB7" w:rsidP="00633557">
      <w:pPr>
        <w:pStyle w:val="Heading2"/>
      </w:pPr>
      <w:bookmarkStart w:id="42" w:name="_Toc194066611"/>
      <w:bookmarkStart w:id="43" w:name="_Toc226622596"/>
      <w:r>
        <w:t>Additional Discounts</w:t>
      </w:r>
      <w:bookmarkEnd w:id="42"/>
      <w:bookmarkEnd w:id="43"/>
    </w:p>
    <w:p w14:paraId="5722884C" w14:textId="2C86CC2C" w:rsidR="00F52DB7" w:rsidRPr="009E12A3" w:rsidRDefault="000157ED" w:rsidP="00F52DB7">
      <w:pPr>
        <w:rPr>
          <w:color w:val="000000" w:themeColor="text1"/>
          <w:szCs w:val="24"/>
        </w:rPr>
      </w:pPr>
      <w:r w:rsidRPr="009E12A3">
        <w:rPr>
          <w:color w:val="000000" w:themeColor="text1"/>
          <w:szCs w:val="24"/>
        </w:rPr>
        <w:t xml:space="preserve">Vendors in this statewide contract offer the following discounts, which </w:t>
      </w:r>
      <w:r w:rsidR="00187389">
        <w:rPr>
          <w:color w:val="000000" w:themeColor="text1"/>
          <w:szCs w:val="24"/>
        </w:rPr>
        <w:t>may</w:t>
      </w:r>
      <w:r w:rsidRPr="009E12A3">
        <w:rPr>
          <w:color w:val="000000" w:themeColor="text1"/>
          <w:szCs w:val="24"/>
        </w:rPr>
        <w:t xml:space="preserve"> vary for each vendor</w:t>
      </w:r>
      <w:r w:rsidR="006A0936">
        <w:rPr>
          <w:color w:val="000000" w:themeColor="text1"/>
          <w:szCs w:val="24"/>
        </w:rPr>
        <w:t>:</w:t>
      </w:r>
    </w:p>
    <w:p w14:paraId="55554596" w14:textId="2D69A27B" w:rsidR="008F6AD4" w:rsidRPr="0059498F" w:rsidRDefault="00F52DB7" w:rsidP="00F9785D">
      <w:pPr>
        <w:pStyle w:val="ListParagraph"/>
        <w:numPr>
          <w:ilvl w:val="0"/>
          <w:numId w:val="2"/>
        </w:numPr>
        <w:rPr>
          <w:szCs w:val="24"/>
        </w:rPr>
      </w:pPr>
      <w:r w:rsidRPr="009E12A3">
        <w:rPr>
          <w:b/>
          <w:bCs/>
          <w:color w:val="000000" w:themeColor="text1"/>
          <w:szCs w:val="24"/>
        </w:rPr>
        <w:t>Prompt Pay</w:t>
      </w:r>
      <w:r w:rsidR="009F425C">
        <w:rPr>
          <w:b/>
          <w:bCs/>
          <w:color w:val="000000" w:themeColor="text1"/>
          <w:szCs w:val="24"/>
        </w:rPr>
        <w:t>ment</w:t>
      </w:r>
      <w:r w:rsidRPr="009E12A3">
        <w:rPr>
          <w:b/>
          <w:bCs/>
          <w:color w:val="000000" w:themeColor="text1"/>
          <w:szCs w:val="24"/>
        </w:rPr>
        <w:t xml:space="preserve"> Discount:</w:t>
      </w:r>
      <w:r w:rsidRPr="009E12A3">
        <w:rPr>
          <w:color w:val="000000" w:themeColor="text1"/>
          <w:szCs w:val="24"/>
        </w:rPr>
        <w:t xml:space="preserve"> A </w:t>
      </w:r>
      <w:r w:rsidR="006A0936">
        <w:rPr>
          <w:color w:val="000000" w:themeColor="text1"/>
          <w:szCs w:val="24"/>
        </w:rPr>
        <w:t xml:space="preserve">percentage </w:t>
      </w:r>
      <w:r w:rsidRPr="009E12A3">
        <w:rPr>
          <w:color w:val="000000" w:themeColor="text1"/>
          <w:szCs w:val="24"/>
        </w:rPr>
        <w:t>discount given to the buyer if the invoice is paid within a specified time, in accordance with the</w:t>
      </w:r>
      <w:r w:rsidRPr="009E12A3">
        <w:rPr>
          <w:szCs w:val="24"/>
        </w:rPr>
        <w:t xml:space="preserve"> </w:t>
      </w:r>
      <w:hyperlink r:id="rId35">
        <w:r w:rsidRPr="009E12A3">
          <w:rPr>
            <w:rStyle w:val="Hyperlink"/>
            <w:szCs w:val="24"/>
          </w:rPr>
          <w:t>Commonwealth’s Bill Paying Policy</w:t>
        </w:r>
      </w:hyperlink>
      <w:r w:rsidRPr="009E12A3">
        <w:rPr>
          <w:szCs w:val="24"/>
        </w:rPr>
        <w:t xml:space="preserve">. </w:t>
      </w:r>
    </w:p>
    <w:p w14:paraId="1F9FFCE7" w14:textId="30AD2D1F" w:rsidR="00BC6254" w:rsidRPr="00BC6254" w:rsidRDefault="00BC6254" w:rsidP="00BC6254">
      <w:pPr>
        <w:rPr>
          <w:szCs w:val="24"/>
        </w:rPr>
      </w:pPr>
      <w:r w:rsidRPr="001978DC">
        <w:rPr>
          <w:b/>
          <w:bCs/>
          <w:color w:val="000000" w:themeColor="text1"/>
          <w:szCs w:val="24"/>
        </w:rPr>
        <w:t>Note:</w:t>
      </w:r>
      <w:r>
        <w:rPr>
          <w:color w:val="000000" w:themeColor="text1"/>
          <w:szCs w:val="24"/>
        </w:rPr>
        <w:t xml:space="preserve"> V</w:t>
      </w:r>
      <w:r w:rsidRPr="009E12A3">
        <w:rPr>
          <w:color w:val="000000" w:themeColor="text1"/>
          <w:szCs w:val="24"/>
        </w:rPr>
        <w:t xml:space="preserve">endor discounts are detailed in the </w:t>
      </w:r>
      <w:hyperlink w:anchor="_Appendix_A:_Vendor" w:history="1">
        <w:r w:rsidRPr="009E12A3">
          <w:rPr>
            <w:rStyle w:val="Hyperlink"/>
            <w:rFonts w:cstheme="minorHAnsi"/>
            <w:szCs w:val="24"/>
          </w:rPr>
          <w:t>vendor list</w:t>
        </w:r>
      </w:hyperlink>
      <w:r w:rsidRPr="009E12A3">
        <w:rPr>
          <w:color w:val="000000" w:themeColor="text1"/>
          <w:szCs w:val="24"/>
        </w:rPr>
        <w:t xml:space="preserve"> table and the price files within each vendor's Master Blanket Purchase Order </w:t>
      </w:r>
      <w:r>
        <w:rPr>
          <w:color w:val="000000" w:themeColor="text1"/>
          <w:szCs w:val="24"/>
        </w:rPr>
        <w:t>(</w:t>
      </w:r>
      <w:r w:rsidRPr="009E12A3">
        <w:rPr>
          <w:color w:val="000000" w:themeColor="text1"/>
          <w:szCs w:val="24"/>
        </w:rPr>
        <w:t>MBPO</w:t>
      </w:r>
      <w:r>
        <w:rPr>
          <w:color w:val="000000" w:themeColor="text1"/>
          <w:szCs w:val="24"/>
        </w:rPr>
        <w:t>)</w:t>
      </w:r>
      <w:r w:rsidRPr="009E12A3">
        <w:rPr>
          <w:color w:val="000000" w:themeColor="text1"/>
          <w:szCs w:val="24"/>
        </w:rPr>
        <w:t xml:space="preserve"> or Master Contract Record MBPO</w:t>
      </w:r>
      <w:r>
        <w:rPr>
          <w:color w:val="000000" w:themeColor="text1"/>
          <w:szCs w:val="24"/>
        </w:rPr>
        <w:t>.</w:t>
      </w:r>
    </w:p>
    <w:p w14:paraId="62A76A16" w14:textId="152DF524" w:rsidR="004553D2" w:rsidRPr="00C50D01" w:rsidRDefault="00280EC3" w:rsidP="00633557">
      <w:pPr>
        <w:pStyle w:val="Heading2"/>
      </w:pPr>
      <w:bookmarkStart w:id="44" w:name="_Toc194066612"/>
      <w:bookmarkStart w:id="45" w:name="_Toc226622597"/>
      <w:r w:rsidRPr="003066B4">
        <w:t>Emergency Services</w:t>
      </w:r>
      <w:bookmarkEnd w:id="44"/>
      <w:bookmarkEnd w:id="45"/>
      <w:r w:rsidR="00FE1EB2" w:rsidRPr="0011288D">
        <w:t xml:space="preserve"> </w:t>
      </w:r>
    </w:p>
    <w:p w14:paraId="752EEF2C" w14:textId="00781897" w:rsidR="00280EC3" w:rsidRPr="009E12A3" w:rsidRDefault="00280EC3" w:rsidP="00280EC3">
      <w:pPr>
        <w:rPr>
          <w:szCs w:val="24"/>
        </w:rPr>
      </w:pPr>
      <w:r w:rsidRPr="009E12A3">
        <w:rPr>
          <w:szCs w:val="24"/>
        </w:rPr>
        <w:t>Vendors on this contract may be required to provide products or services in cases of statewide emergencies</w:t>
      </w:r>
      <w:r w:rsidR="00497BD7">
        <w:rPr>
          <w:szCs w:val="24"/>
        </w:rPr>
        <w:t>.</w:t>
      </w:r>
      <w:r w:rsidR="007A7E73">
        <w:rPr>
          <w:szCs w:val="24"/>
        </w:rPr>
        <w:t xml:space="preserve"> The</w:t>
      </w:r>
      <w:r w:rsidR="00003B08">
        <w:rPr>
          <w:szCs w:val="24"/>
        </w:rPr>
        <w:t xml:space="preserve"> </w:t>
      </w:r>
      <w:hyperlink r:id="rId36" w:history="1">
        <w:r w:rsidR="00003B08" w:rsidRPr="00003B08">
          <w:rPr>
            <w:rStyle w:val="Hyperlink"/>
            <w:szCs w:val="24"/>
          </w:rPr>
          <w:t>801 CMR 21.05(3)</w:t>
        </w:r>
      </w:hyperlink>
      <w:r w:rsidR="00003B08">
        <w:rPr>
          <w:szCs w:val="24"/>
        </w:rPr>
        <w:t xml:space="preserve"> </w:t>
      </w:r>
      <w:r w:rsidRPr="009E12A3">
        <w:rPr>
          <w:szCs w:val="24"/>
        </w:rPr>
        <w:t xml:space="preserve">defines emergency for procurement purposes. Visit the </w:t>
      </w:r>
      <w:hyperlink r:id="rId37" w:history="1">
        <w:r w:rsidRPr="009E12A3">
          <w:rPr>
            <w:rStyle w:val="Hyperlink"/>
            <w:szCs w:val="24"/>
          </w:rPr>
          <w:t>Emergency Response Supplies, Services and Equipment Contact Information for Statewide Contracts</w:t>
        </w:r>
      </w:hyperlink>
      <w:r w:rsidRPr="009E12A3">
        <w:rPr>
          <w:szCs w:val="24"/>
        </w:rPr>
        <w:t xml:space="preserve"> list for emergency services related to this contract.</w:t>
      </w:r>
    </w:p>
    <w:p w14:paraId="0E2BA003" w14:textId="1E68B3FE" w:rsidR="00177A06" w:rsidRDefault="00177A06" w:rsidP="00633557">
      <w:pPr>
        <w:pStyle w:val="Heading2"/>
      </w:pPr>
      <w:bookmarkStart w:id="46" w:name="_Toc194066614"/>
      <w:bookmarkStart w:id="47" w:name="_Toc226622598"/>
      <w:r w:rsidRPr="00564A93">
        <w:lastRenderedPageBreak/>
        <w:t>Vendor Performance</w:t>
      </w:r>
      <w:bookmarkEnd w:id="46"/>
      <w:bookmarkEnd w:id="47"/>
    </w:p>
    <w:p w14:paraId="6A45491B" w14:textId="77777777" w:rsidR="00A47A02" w:rsidRPr="009E12A3" w:rsidRDefault="00A47A02" w:rsidP="00A47A02">
      <w:pPr>
        <w:rPr>
          <w:szCs w:val="24"/>
        </w:rPr>
      </w:pPr>
      <w:bookmarkStart w:id="48" w:name="_Toc194066615"/>
      <w:r w:rsidRPr="009E12A3">
        <w:rPr>
          <w:szCs w:val="24"/>
        </w:rPr>
        <w:t>For vendor performance, please make note of the following:</w:t>
      </w:r>
    </w:p>
    <w:p w14:paraId="7F1273EF" w14:textId="77777777" w:rsidR="00A47A02" w:rsidRPr="009E12A3" w:rsidRDefault="00A47A02" w:rsidP="00F9785D">
      <w:pPr>
        <w:pStyle w:val="ListParagraph"/>
        <w:numPr>
          <w:ilvl w:val="0"/>
          <w:numId w:val="14"/>
        </w:numPr>
        <w:rPr>
          <w:szCs w:val="24"/>
        </w:rPr>
      </w:pPr>
      <w:r w:rsidRPr="00A36AA5">
        <w:rPr>
          <w:szCs w:val="24"/>
        </w:rPr>
        <w:t xml:space="preserve">Provide actionable feedback on vendors for this contract to optimize performance. Click </w:t>
      </w:r>
      <w:hyperlink r:id="rId38" w:history="1">
        <w:r w:rsidRPr="00E07391">
          <w:rPr>
            <w:rStyle w:val="Hyperlink"/>
            <w:szCs w:val="24"/>
          </w:rPr>
          <w:t>Procurated</w:t>
        </w:r>
      </w:hyperlink>
      <w:r w:rsidRPr="00A36AA5">
        <w:rPr>
          <w:szCs w:val="24"/>
        </w:rPr>
        <w:t xml:space="preserve"> for input.</w:t>
      </w:r>
      <w:r>
        <w:rPr>
          <w:szCs w:val="24"/>
        </w:rPr>
        <w:t xml:space="preserve"> On the Procurated website page, select an OSD contract, click </w:t>
      </w:r>
      <w:r w:rsidRPr="00E8347B">
        <w:rPr>
          <w:b/>
          <w:bCs/>
          <w:szCs w:val="24"/>
        </w:rPr>
        <w:t>Select</w:t>
      </w:r>
      <w:r>
        <w:rPr>
          <w:szCs w:val="24"/>
        </w:rPr>
        <w:t xml:space="preserve">, and then click </w:t>
      </w:r>
      <w:r w:rsidRPr="00E8347B">
        <w:rPr>
          <w:b/>
          <w:bCs/>
          <w:szCs w:val="24"/>
        </w:rPr>
        <w:t>Provide a Review</w:t>
      </w:r>
      <w:r>
        <w:rPr>
          <w:szCs w:val="24"/>
        </w:rPr>
        <w:t xml:space="preserve"> for the applicable vendor listed. </w:t>
      </w:r>
    </w:p>
    <w:p w14:paraId="01F6A3F2" w14:textId="362662F1" w:rsidR="00A47A02" w:rsidRPr="009E12A3" w:rsidRDefault="00A47A02" w:rsidP="00F9785D">
      <w:pPr>
        <w:pStyle w:val="ListParagraph"/>
        <w:numPr>
          <w:ilvl w:val="0"/>
          <w:numId w:val="14"/>
        </w:numPr>
        <w:rPr>
          <w:szCs w:val="24"/>
        </w:rPr>
      </w:pPr>
      <w:r w:rsidRPr="009E12A3">
        <w:rPr>
          <w:szCs w:val="24"/>
        </w:rPr>
        <w:t xml:space="preserve">Buyers are encouraged to reach out to the </w:t>
      </w:r>
      <w:r w:rsidRPr="009E12A3">
        <w:rPr>
          <w:color w:val="000000" w:themeColor="text1"/>
          <w:szCs w:val="24"/>
        </w:rPr>
        <w:t>Category Manager</w:t>
      </w:r>
      <w:r w:rsidR="00A61DC8">
        <w:rPr>
          <w:color w:val="000000" w:themeColor="text1"/>
          <w:szCs w:val="24"/>
        </w:rPr>
        <w:t xml:space="preserve"> (</w:t>
      </w:r>
      <w:hyperlink r:id="rId39" w:history="1">
        <w:r w:rsidR="00A61DC8" w:rsidRPr="000431DC">
          <w:rPr>
            <w:rStyle w:val="Hyperlink"/>
            <w:szCs w:val="24"/>
          </w:rPr>
          <w:t>Hayley Lebert</w:t>
        </w:r>
      </w:hyperlink>
      <w:r w:rsidR="00286718">
        <w:t>)</w:t>
      </w:r>
      <w:r w:rsidR="00A61DC8">
        <w:rPr>
          <w:b/>
          <w:bCs/>
          <w:szCs w:val="24"/>
        </w:rPr>
        <w:t xml:space="preserve"> </w:t>
      </w:r>
      <w:r w:rsidR="00B825E8" w:rsidRPr="00B825E8">
        <w:rPr>
          <w:szCs w:val="24"/>
        </w:rPr>
        <w:t>or</w:t>
      </w:r>
      <w:r w:rsidR="00B825E8">
        <w:rPr>
          <w:b/>
          <w:bCs/>
          <w:szCs w:val="24"/>
        </w:rPr>
        <w:t xml:space="preserve"> </w:t>
      </w:r>
      <w:r w:rsidR="00B825E8" w:rsidRPr="00102CF8">
        <w:rPr>
          <w:szCs w:val="24"/>
        </w:rPr>
        <w:t>(</w:t>
      </w:r>
      <w:hyperlink r:id="rId40" w:history="1">
        <w:r w:rsidR="00B825E8" w:rsidRPr="00B825E8">
          <w:rPr>
            <w:rStyle w:val="Hyperlink"/>
            <w:szCs w:val="24"/>
          </w:rPr>
          <w:t>Tim Kennedy</w:t>
        </w:r>
      </w:hyperlink>
      <w:r w:rsidR="00102CF8">
        <w:rPr>
          <w:szCs w:val="24"/>
        </w:rPr>
        <w:t>)</w:t>
      </w:r>
      <w:r w:rsidR="00B825E8">
        <w:rPr>
          <w:b/>
          <w:bCs/>
          <w:szCs w:val="24"/>
        </w:rPr>
        <w:t xml:space="preserve"> </w:t>
      </w:r>
      <w:r w:rsidRPr="009E12A3">
        <w:rPr>
          <w:szCs w:val="24"/>
        </w:rPr>
        <w:t>if vendors are not meeting their contractual obligations and buyers may be surveyed for vendor performance feedback.</w:t>
      </w:r>
    </w:p>
    <w:p w14:paraId="6DFC21CD" w14:textId="77777777" w:rsidR="00A47A02" w:rsidRPr="009E12A3" w:rsidRDefault="00A47A02" w:rsidP="00F9785D">
      <w:pPr>
        <w:pStyle w:val="ListParagraph"/>
        <w:numPr>
          <w:ilvl w:val="0"/>
          <w:numId w:val="14"/>
        </w:numPr>
        <w:rPr>
          <w:szCs w:val="24"/>
        </w:rPr>
      </w:pPr>
      <w:r>
        <w:rPr>
          <w:szCs w:val="24"/>
        </w:rPr>
        <w:t>Vendors</w:t>
      </w:r>
      <w:r w:rsidRPr="009E12A3">
        <w:rPr>
          <w:szCs w:val="24"/>
        </w:rPr>
        <w:t xml:space="preserve"> will be evaluated on their current performance and may be asked to work with the Commonwealth towards improvement.</w:t>
      </w:r>
    </w:p>
    <w:p w14:paraId="7CA999BA" w14:textId="77777777" w:rsidR="00A47A02" w:rsidRPr="009E12A3" w:rsidRDefault="00A47A02" w:rsidP="00F9785D">
      <w:pPr>
        <w:pStyle w:val="ListParagraph"/>
        <w:numPr>
          <w:ilvl w:val="1"/>
          <w:numId w:val="14"/>
        </w:numPr>
        <w:rPr>
          <w:szCs w:val="24"/>
        </w:rPr>
      </w:pPr>
      <w:r w:rsidRPr="009E12A3">
        <w:rPr>
          <w:szCs w:val="24"/>
        </w:rPr>
        <w:t xml:space="preserve">If </w:t>
      </w:r>
      <w:r>
        <w:rPr>
          <w:szCs w:val="24"/>
        </w:rPr>
        <w:t>Vendor</w:t>
      </w:r>
      <w:r w:rsidRPr="009E12A3">
        <w:rPr>
          <w:szCs w:val="24"/>
        </w:rPr>
        <w:t xml:space="preserve"> performance is unacceptable but can be corrected, the Contractor will be given the opportunity to develop and implement a corrective action plan, working collaboratively with OSD and the relevant purchasing entities.</w:t>
      </w:r>
    </w:p>
    <w:p w14:paraId="117B66D7" w14:textId="77777777" w:rsidR="00A47A02" w:rsidRPr="009E12A3" w:rsidRDefault="00A47A02" w:rsidP="00F9785D">
      <w:pPr>
        <w:pStyle w:val="ListParagraph"/>
        <w:numPr>
          <w:ilvl w:val="1"/>
          <w:numId w:val="14"/>
        </w:numPr>
        <w:rPr>
          <w:szCs w:val="24"/>
        </w:rPr>
      </w:pPr>
      <w:r w:rsidRPr="009E12A3">
        <w:rPr>
          <w:szCs w:val="24"/>
        </w:rPr>
        <w:t xml:space="preserve">If the </w:t>
      </w:r>
      <w:r>
        <w:rPr>
          <w:szCs w:val="24"/>
        </w:rPr>
        <w:t>Vendor</w:t>
      </w:r>
      <w:r w:rsidRPr="009E12A3">
        <w:rPr>
          <w:szCs w:val="24"/>
        </w:rPr>
        <w:t>'s performance is inadequate or breaches the RFR terms, including attachments and agreements, the OSD Category Manager may issue a warning, add vendors, implement a corrective action plan, or suspend/terminate the contract.</w:t>
      </w:r>
    </w:p>
    <w:p w14:paraId="4624F9BB" w14:textId="7789933B" w:rsidR="00A47A02" w:rsidRPr="009E12A3" w:rsidRDefault="00A47A02" w:rsidP="00F9785D">
      <w:pPr>
        <w:pStyle w:val="ListParagraph"/>
        <w:numPr>
          <w:ilvl w:val="0"/>
          <w:numId w:val="14"/>
        </w:numPr>
        <w:rPr>
          <w:szCs w:val="24"/>
        </w:rPr>
      </w:pPr>
      <w:r>
        <w:rPr>
          <w:szCs w:val="24"/>
        </w:rPr>
        <w:t>Vendors</w:t>
      </w:r>
      <w:r w:rsidRPr="009E12A3">
        <w:rPr>
          <w:szCs w:val="24"/>
        </w:rPr>
        <w:t xml:space="preserve"> must meet all contractual requirements throughout the life of the contract, including requirements for timely and accurate report submission, to remain in good standing under the contract.</w:t>
      </w:r>
    </w:p>
    <w:p w14:paraId="138D5A8C" w14:textId="77777777" w:rsidR="00A47A02" w:rsidRPr="009E12A3" w:rsidRDefault="00A47A02" w:rsidP="00F9785D">
      <w:pPr>
        <w:pStyle w:val="ListParagraph"/>
        <w:numPr>
          <w:ilvl w:val="0"/>
          <w:numId w:val="14"/>
        </w:numPr>
        <w:rPr>
          <w:szCs w:val="24"/>
        </w:rPr>
      </w:pPr>
      <w:r>
        <w:rPr>
          <w:rFonts w:cs="Arial"/>
          <w:color w:val="000000"/>
          <w:szCs w:val="24"/>
        </w:rPr>
        <w:t>Responsiveness to Request for Quote (RFQ) requests, defined as the percentage of acknowledged invitations to quote advertised by Eligible Entities.</w:t>
      </w:r>
    </w:p>
    <w:p w14:paraId="1E4F3ADB" w14:textId="477EF2DC" w:rsidR="000E01B4" w:rsidRDefault="000E01B4" w:rsidP="00633557">
      <w:pPr>
        <w:pStyle w:val="Heading2"/>
      </w:pPr>
      <w:bookmarkStart w:id="49" w:name="_Toc226622599"/>
      <w:r>
        <w:t>General Procurement Guidelines and Best Practices</w:t>
      </w:r>
      <w:bookmarkEnd w:id="48"/>
      <w:bookmarkEnd w:id="49"/>
    </w:p>
    <w:p w14:paraId="6091B2E8" w14:textId="465D2E1E" w:rsidR="000E01B4" w:rsidRPr="009E12A3" w:rsidRDefault="000E01B4" w:rsidP="000E01B4">
      <w:pPr>
        <w:rPr>
          <w:szCs w:val="24"/>
        </w:rPr>
      </w:pPr>
      <w:r w:rsidRPr="009E12A3">
        <w:rPr>
          <w:szCs w:val="24"/>
        </w:rPr>
        <w:t>For general procurement guidelines and best practices, follow these recommendations:</w:t>
      </w:r>
    </w:p>
    <w:p w14:paraId="508955D5" w14:textId="554FDBBF" w:rsidR="000E01B4" w:rsidRPr="009E12A3" w:rsidRDefault="000E01B4" w:rsidP="00F9785D">
      <w:pPr>
        <w:pStyle w:val="ListParagraph"/>
        <w:numPr>
          <w:ilvl w:val="0"/>
          <w:numId w:val="9"/>
        </w:numPr>
        <w:rPr>
          <w:szCs w:val="24"/>
        </w:rPr>
      </w:pPr>
      <w:r w:rsidRPr="009E12A3">
        <w:rPr>
          <w:szCs w:val="24"/>
        </w:rPr>
        <w:t xml:space="preserve">Buyers should inform vendors to reference </w:t>
      </w:r>
      <w:r w:rsidR="007F523B">
        <w:rPr>
          <w:szCs w:val="24"/>
        </w:rPr>
        <w:t xml:space="preserve">Statewide </w:t>
      </w:r>
      <w:r w:rsidRPr="009E12A3">
        <w:rPr>
          <w:szCs w:val="24"/>
        </w:rPr>
        <w:t xml:space="preserve">Contract </w:t>
      </w:r>
      <w:r w:rsidR="00A47A02" w:rsidRPr="00A47A02">
        <w:rPr>
          <w:b/>
          <w:szCs w:val="24"/>
        </w:rPr>
        <w:t>PRF76</w:t>
      </w:r>
      <w:r w:rsidR="00A47A02">
        <w:rPr>
          <w:bCs/>
          <w:szCs w:val="24"/>
        </w:rPr>
        <w:t xml:space="preserve"> </w:t>
      </w:r>
      <w:r w:rsidRPr="009E12A3">
        <w:rPr>
          <w:szCs w:val="24"/>
        </w:rPr>
        <w:t>on all quotes and invoices.</w:t>
      </w:r>
    </w:p>
    <w:p w14:paraId="3FAEA744" w14:textId="77777777" w:rsidR="000E01B4" w:rsidRPr="009E12A3" w:rsidRDefault="000E01B4" w:rsidP="00F9785D">
      <w:pPr>
        <w:pStyle w:val="ListParagraph"/>
        <w:numPr>
          <w:ilvl w:val="0"/>
          <w:numId w:val="9"/>
        </w:numPr>
        <w:rPr>
          <w:szCs w:val="24"/>
        </w:rPr>
      </w:pPr>
      <w:r w:rsidRPr="009E12A3">
        <w:rPr>
          <w:szCs w:val="24"/>
        </w:rPr>
        <w:t>No prepayment should be made for products not yet delivered or services not yet rendered.</w:t>
      </w:r>
    </w:p>
    <w:p w14:paraId="2A53C235" w14:textId="77777777" w:rsidR="000E01B4" w:rsidRPr="009E12A3" w:rsidRDefault="000E01B4" w:rsidP="00F9785D">
      <w:pPr>
        <w:pStyle w:val="ListParagraph"/>
        <w:numPr>
          <w:ilvl w:val="0"/>
          <w:numId w:val="9"/>
        </w:numPr>
        <w:rPr>
          <w:rFonts w:cstheme="minorHAnsi"/>
          <w:szCs w:val="24"/>
        </w:rPr>
      </w:pPr>
      <w:r w:rsidRPr="009E12A3">
        <w:rPr>
          <w:rFonts w:cstheme="minorHAnsi"/>
          <w:szCs w:val="24"/>
        </w:rPr>
        <w:t>No sales tax should be applied to invoices.</w:t>
      </w:r>
    </w:p>
    <w:p w14:paraId="6A4E314F" w14:textId="3DE200C1" w:rsidR="000E01B4" w:rsidRPr="009E12A3" w:rsidRDefault="000E01B4" w:rsidP="00F9785D">
      <w:pPr>
        <w:pStyle w:val="ListParagraph"/>
        <w:numPr>
          <w:ilvl w:val="0"/>
          <w:numId w:val="9"/>
        </w:numPr>
        <w:rPr>
          <w:rFonts w:cstheme="minorHAnsi"/>
          <w:szCs w:val="24"/>
        </w:rPr>
      </w:pPr>
      <w:r w:rsidRPr="009E12A3">
        <w:rPr>
          <w:rFonts w:cstheme="minorHAnsi"/>
          <w:szCs w:val="24"/>
        </w:rPr>
        <w:t>No fees or surcharges (including travel, fuel, delivery) should be applied to invoices.</w:t>
      </w:r>
    </w:p>
    <w:p w14:paraId="54C69D88" w14:textId="77777777" w:rsidR="000E01B4" w:rsidRPr="009E12A3" w:rsidRDefault="000E01B4" w:rsidP="00F9785D">
      <w:pPr>
        <w:pStyle w:val="ListParagraph"/>
        <w:numPr>
          <w:ilvl w:val="0"/>
          <w:numId w:val="9"/>
        </w:numPr>
        <w:rPr>
          <w:rFonts w:cstheme="minorHAnsi"/>
          <w:szCs w:val="24"/>
        </w:rPr>
      </w:pPr>
      <w:r w:rsidRPr="009E12A3">
        <w:rPr>
          <w:rFonts w:cstheme="minorHAnsi"/>
          <w:szCs w:val="24"/>
        </w:rPr>
        <w:t>Special order fees must be agreed upon by both parties upfront.</w:t>
      </w:r>
    </w:p>
    <w:p w14:paraId="62965195" w14:textId="0D0009D2" w:rsidR="000E01B4" w:rsidRPr="009E12A3" w:rsidRDefault="000E01B4" w:rsidP="00F9785D">
      <w:pPr>
        <w:pStyle w:val="ListParagraph"/>
        <w:numPr>
          <w:ilvl w:val="0"/>
          <w:numId w:val="9"/>
        </w:numPr>
        <w:rPr>
          <w:rFonts w:cstheme="minorHAnsi"/>
          <w:szCs w:val="24"/>
        </w:rPr>
      </w:pPr>
      <w:r w:rsidRPr="009E12A3">
        <w:rPr>
          <w:rFonts w:cstheme="minorHAnsi"/>
          <w:szCs w:val="24"/>
        </w:rPr>
        <w:lastRenderedPageBreak/>
        <w:t xml:space="preserve">Payments for products or services provided must be paid </w:t>
      </w:r>
      <w:r w:rsidR="0059231F" w:rsidRPr="009E12A3">
        <w:rPr>
          <w:rFonts w:cstheme="minorHAnsi"/>
          <w:szCs w:val="24"/>
        </w:rPr>
        <w:t xml:space="preserve">within </w:t>
      </w:r>
      <w:r w:rsidRPr="009E12A3">
        <w:rPr>
          <w:rFonts w:cstheme="minorHAnsi"/>
          <w:szCs w:val="24"/>
        </w:rPr>
        <w:t>45 days per Massachusetts Bill Payment Policy, or sooner if applying Prompt Payment Discount.</w:t>
      </w:r>
    </w:p>
    <w:p w14:paraId="55D032BD" w14:textId="2E73FA67" w:rsidR="00A47A02" w:rsidRPr="009E12A3" w:rsidRDefault="00A47A02" w:rsidP="00F9785D">
      <w:pPr>
        <w:pStyle w:val="ListParagraph"/>
        <w:numPr>
          <w:ilvl w:val="0"/>
          <w:numId w:val="9"/>
        </w:numPr>
        <w:rPr>
          <w:rFonts w:cstheme="minorHAnsi"/>
          <w:szCs w:val="24"/>
        </w:rPr>
      </w:pPr>
      <w:r w:rsidRPr="009E12A3">
        <w:rPr>
          <w:rFonts w:cstheme="minorHAnsi"/>
          <w:szCs w:val="24"/>
        </w:rPr>
        <w:t>Buyers are not required to sign additional agreements with vendors that conflict with the Request for Response (RFR) Terms and Conditions</w:t>
      </w:r>
      <w:r w:rsidR="00A61DC8">
        <w:rPr>
          <w:rFonts w:cstheme="minorHAnsi"/>
          <w:szCs w:val="24"/>
        </w:rPr>
        <w:t>. C</w:t>
      </w:r>
      <w:r w:rsidRPr="009E12A3">
        <w:rPr>
          <w:rFonts w:cstheme="minorHAnsi"/>
          <w:szCs w:val="24"/>
        </w:rPr>
        <w:t xml:space="preserve">ontact </w:t>
      </w:r>
      <w:r w:rsidR="00A61DC8">
        <w:rPr>
          <w:rFonts w:cstheme="minorHAnsi"/>
          <w:szCs w:val="24"/>
        </w:rPr>
        <w:t xml:space="preserve">the </w:t>
      </w:r>
      <w:r w:rsidRPr="009E12A3">
        <w:rPr>
          <w:rFonts w:cstheme="minorHAnsi"/>
          <w:szCs w:val="24"/>
        </w:rPr>
        <w:t>Category Manager</w:t>
      </w:r>
      <w:r w:rsidR="00A61DC8">
        <w:rPr>
          <w:rFonts w:cstheme="minorHAnsi"/>
          <w:szCs w:val="24"/>
        </w:rPr>
        <w:t xml:space="preserve"> </w:t>
      </w:r>
      <w:r w:rsidR="00C8542E">
        <w:rPr>
          <w:color w:val="000000" w:themeColor="text1"/>
          <w:szCs w:val="24"/>
        </w:rPr>
        <w:t>(</w:t>
      </w:r>
      <w:hyperlink r:id="rId41" w:history="1">
        <w:r w:rsidR="00C8542E" w:rsidRPr="000431DC">
          <w:rPr>
            <w:rStyle w:val="Hyperlink"/>
            <w:szCs w:val="24"/>
          </w:rPr>
          <w:t>Hayley Lebert</w:t>
        </w:r>
      </w:hyperlink>
      <w:r w:rsidR="00C8542E">
        <w:t>)</w:t>
      </w:r>
      <w:r w:rsidR="00C8542E">
        <w:rPr>
          <w:b/>
          <w:bCs/>
          <w:szCs w:val="24"/>
        </w:rPr>
        <w:t xml:space="preserve"> </w:t>
      </w:r>
      <w:r w:rsidR="00C8542E" w:rsidRPr="00B825E8">
        <w:rPr>
          <w:szCs w:val="24"/>
        </w:rPr>
        <w:t>or</w:t>
      </w:r>
      <w:r w:rsidR="00C8542E">
        <w:rPr>
          <w:b/>
          <w:bCs/>
          <w:szCs w:val="24"/>
        </w:rPr>
        <w:t xml:space="preserve"> </w:t>
      </w:r>
      <w:r w:rsidR="00C8542E" w:rsidRPr="00102CF8">
        <w:rPr>
          <w:szCs w:val="24"/>
        </w:rPr>
        <w:t>(</w:t>
      </w:r>
      <w:hyperlink r:id="rId42" w:history="1">
        <w:r w:rsidR="00C8542E" w:rsidRPr="00B825E8">
          <w:rPr>
            <w:rStyle w:val="Hyperlink"/>
            <w:szCs w:val="24"/>
          </w:rPr>
          <w:t>Tim Kennedy</w:t>
        </w:r>
      </w:hyperlink>
      <w:r w:rsidR="00C8542E">
        <w:rPr>
          <w:szCs w:val="24"/>
        </w:rPr>
        <w:t>)</w:t>
      </w:r>
      <w:r w:rsidR="00A61DC8">
        <w:rPr>
          <w:rFonts w:cstheme="minorHAnsi"/>
          <w:szCs w:val="24"/>
        </w:rPr>
        <w:t xml:space="preserve"> </w:t>
      </w:r>
      <w:r w:rsidRPr="009E12A3">
        <w:rPr>
          <w:rFonts w:cstheme="minorHAnsi"/>
          <w:szCs w:val="24"/>
        </w:rPr>
        <w:t xml:space="preserve">for guidance on this. </w:t>
      </w:r>
    </w:p>
    <w:p w14:paraId="012945E2" w14:textId="77777777" w:rsidR="000E01B4" w:rsidRPr="009E12A3" w:rsidRDefault="000E01B4" w:rsidP="00F9785D">
      <w:pPr>
        <w:pStyle w:val="ListParagraph"/>
        <w:numPr>
          <w:ilvl w:val="0"/>
          <w:numId w:val="8"/>
        </w:numPr>
        <w:rPr>
          <w:szCs w:val="24"/>
        </w:rPr>
      </w:pPr>
      <w:r w:rsidRPr="009E12A3">
        <w:rPr>
          <w:rFonts w:cstheme="minorHAnsi"/>
          <w:szCs w:val="24"/>
        </w:rPr>
        <w:t>Vendors must notify buyers of product substitutions.</w:t>
      </w:r>
    </w:p>
    <w:p w14:paraId="18BD570A" w14:textId="02EE31F1" w:rsidR="00BC5DEA" w:rsidRPr="002E2D42" w:rsidRDefault="00BC5DEA" w:rsidP="00633557">
      <w:pPr>
        <w:pStyle w:val="Heading2"/>
      </w:pPr>
      <w:bookmarkStart w:id="50" w:name="_Toc194066616"/>
      <w:bookmarkStart w:id="51" w:name="_Toc226622600"/>
      <w:r w:rsidRPr="002E2D42">
        <w:t>Adding a Product</w:t>
      </w:r>
      <w:bookmarkEnd w:id="50"/>
      <w:bookmarkEnd w:id="51"/>
      <w:r w:rsidR="00DD0065" w:rsidRPr="00DD0065">
        <w:rPr>
          <w:highlight w:val="yellow"/>
        </w:rPr>
        <w:t xml:space="preserve"> </w:t>
      </w:r>
    </w:p>
    <w:p w14:paraId="32C0D1EE" w14:textId="5B03586D" w:rsidR="00BC5DEA" w:rsidRPr="009E12A3" w:rsidRDefault="00BC5DEA" w:rsidP="00BC5DEA">
      <w:pPr>
        <w:rPr>
          <w:rFonts w:cstheme="minorHAnsi"/>
          <w:szCs w:val="24"/>
        </w:rPr>
      </w:pPr>
      <w:r w:rsidRPr="009E12A3">
        <w:rPr>
          <w:rFonts w:ascii="Calibri" w:eastAsia="Segoe UI" w:hAnsi="Calibri" w:cs="Calibri"/>
          <w:szCs w:val="24"/>
        </w:rPr>
        <w:t>To add a product to the list of eligible products sold under this contract, buyers must contact the Category Manager</w:t>
      </w:r>
      <w:r w:rsidR="00A47A02">
        <w:rPr>
          <w:rFonts w:ascii="Calibri" w:eastAsia="Segoe UI" w:hAnsi="Calibri" w:cs="Calibri"/>
          <w:szCs w:val="24"/>
        </w:rPr>
        <w:t xml:space="preserve"> </w:t>
      </w:r>
      <w:r w:rsidR="00C8542E">
        <w:rPr>
          <w:color w:val="000000" w:themeColor="text1"/>
          <w:szCs w:val="24"/>
        </w:rPr>
        <w:t>(</w:t>
      </w:r>
      <w:hyperlink r:id="rId43" w:history="1">
        <w:r w:rsidR="00C8542E" w:rsidRPr="000431DC">
          <w:rPr>
            <w:rStyle w:val="Hyperlink"/>
            <w:szCs w:val="24"/>
          </w:rPr>
          <w:t>Hayley Lebert</w:t>
        </w:r>
      </w:hyperlink>
      <w:r w:rsidR="00C8542E">
        <w:t>)</w:t>
      </w:r>
      <w:r w:rsidR="00C8542E">
        <w:rPr>
          <w:b/>
          <w:bCs/>
          <w:szCs w:val="24"/>
        </w:rPr>
        <w:t xml:space="preserve"> </w:t>
      </w:r>
      <w:r w:rsidR="00C8542E" w:rsidRPr="00B825E8">
        <w:rPr>
          <w:szCs w:val="24"/>
        </w:rPr>
        <w:t>or</w:t>
      </w:r>
      <w:r w:rsidR="00C8542E">
        <w:rPr>
          <w:b/>
          <w:bCs/>
          <w:szCs w:val="24"/>
        </w:rPr>
        <w:t xml:space="preserve"> </w:t>
      </w:r>
      <w:r w:rsidR="00C8542E" w:rsidRPr="00102CF8">
        <w:rPr>
          <w:szCs w:val="24"/>
        </w:rPr>
        <w:t>(</w:t>
      </w:r>
      <w:hyperlink r:id="rId44" w:history="1">
        <w:r w:rsidR="00C8542E" w:rsidRPr="00B825E8">
          <w:rPr>
            <w:rStyle w:val="Hyperlink"/>
            <w:szCs w:val="24"/>
          </w:rPr>
          <w:t>Tim Kennedy</w:t>
        </w:r>
      </w:hyperlink>
      <w:r w:rsidR="00C8542E">
        <w:rPr>
          <w:szCs w:val="24"/>
        </w:rPr>
        <w:t>)</w:t>
      </w:r>
      <w:r w:rsidR="009C0A82">
        <w:t xml:space="preserve"> </w:t>
      </w:r>
      <w:r w:rsidRPr="009E12A3">
        <w:rPr>
          <w:rFonts w:ascii="Calibri" w:eastAsia="Segoe UI" w:hAnsi="Calibri" w:cs="Calibri"/>
          <w:szCs w:val="24"/>
        </w:rPr>
        <w:t>for approval. The new products requested must comply with the established specifications and scope of the contract.</w:t>
      </w:r>
      <w:r w:rsidR="00BB63B1">
        <w:rPr>
          <w:rFonts w:ascii="Calibri" w:eastAsia="Segoe UI" w:hAnsi="Calibri" w:cs="Calibri"/>
          <w:szCs w:val="24"/>
        </w:rPr>
        <w:t xml:space="preserve"> </w:t>
      </w:r>
    </w:p>
    <w:p w14:paraId="287EE5A1" w14:textId="5704DD6E" w:rsidR="00EF4D38" w:rsidRDefault="00EF4D38" w:rsidP="00633557">
      <w:pPr>
        <w:pStyle w:val="Heading2"/>
      </w:pPr>
      <w:bookmarkStart w:id="52" w:name="_Toc194066618"/>
      <w:bookmarkStart w:id="53" w:name="_Toc226622601"/>
      <w:r w:rsidRPr="00D40F23">
        <w:t xml:space="preserve">Environmentally Preferable Products </w:t>
      </w:r>
      <w:bookmarkEnd w:id="52"/>
      <w:r w:rsidR="00C73C16">
        <w:t>and Services</w:t>
      </w:r>
      <w:r w:rsidR="000702C6">
        <w:t xml:space="preserve"> (EPPS)</w:t>
      </w:r>
      <w:bookmarkEnd w:id="53"/>
      <w:r w:rsidR="00131479">
        <w:t xml:space="preserve"> </w:t>
      </w:r>
    </w:p>
    <w:p w14:paraId="5892CA6F" w14:textId="77777777" w:rsidR="00A47A02" w:rsidRDefault="00A47A02" w:rsidP="00A47A02">
      <w:pPr>
        <w:rPr>
          <w:szCs w:val="24"/>
        </w:rPr>
      </w:pPr>
      <w:bookmarkStart w:id="54" w:name="_Memorandum_of_Understanding"/>
      <w:bookmarkStart w:id="55" w:name="_Toc194066619"/>
      <w:bookmarkEnd w:id="54"/>
      <w:r>
        <w:rPr>
          <w:rFonts w:cstheme="minorHAnsi"/>
          <w:szCs w:val="24"/>
        </w:rPr>
        <w:t>This</w:t>
      </w:r>
      <w:r w:rsidRPr="009F4673">
        <w:rPr>
          <w:szCs w:val="24"/>
        </w:rPr>
        <w:t xml:space="preserve"> contract include</w:t>
      </w:r>
      <w:r>
        <w:rPr>
          <w:szCs w:val="24"/>
        </w:rPr>
        <w:t>s</w:t>
      </w:r>
      <w:r w:rsidRPr="009F4673">
        <w:rPr>
          <w:szCs w:val="24"/>
        </w:rPr>
        <w:t xml:space="preserve"> vendors that specialize in environmental consulting, program coordination and planning services for environmentally related projects. </w:t>
      </w:r>
    </w:p>
    <w:p w14:paraId="126CF399" w14:textId="77777777" w:rsidR="00A47A02" w:rsidRPr="005F105C" w:rsidRDefault="00A47A02" w:rsidP="00A47A02">
      <w:pPr>
        <w:rPr>
          <w:rFonts w:ascii="Calibri" w:hAnsi="Calibri" w:cs="Calibri"/>
          <w:szCs w:val="24"/>
          <w:highlight w:val="lightGray"/>
        </w:rPr>
      </w:pPr>
      <w:r w:rsidRPr="005F105C">
        <w:rPr>
          <w:rFonts w:ascii="Calibri" w:hAnsi="Calibri" w:cs="Calibri"/>
          <w:b/>
          <w:bCs/>
          <w:szCs w:val="24"/>
        </w:rPr>
        <w:t>Learn More:</w:t>
      </w:r>
      <w:r w:rsidRPr="005F105C">
        <w:rPr>
          <w:rFonts w:ascii="Calibri" w:hAnsi="Calibri" w:cs="Calibri"/>
          <w:szCs w:val="24"/>
        </w:rPr>
        <w:t xml:space="preserve"> Explore the </w:t>
      </w:r>
      <w:hyperlink r:id="rId45" w:history="1">
        <w:r w:rsidRPr="005F105C">
          <w:rPr>
            <w:rStyle w:val="Hyperlink"/>
            <w:rFonts w:ascii="Calibri" w:hAnsi="Calibri" w:cs="Calibri"/>
            <w:szCs w:val="24"/>
          </w:rPr>
          <w:t>Environmentally Preferable Products (EPP) Procurement Program</w:t>
        </w:r>
      </w:hyperlink>
      <w:r w:rsidRPr="005F105C">
        <w:rPr>
          <w:rFonts w:ascii="Calibri" w:hAnsi="Calibri" w:cs="Calibri"/>
          <w:szCs w:val="24"/>
        </w:rPr>
        <w:t xml:space="preserve"> and discover detailed guidance in the </w:t>
      </w:r>
      <w:hyperlink r:id="rId46" w:history="1">
        <w:r w:rsidRPr="005F105C">
          <w:rPr>
            <w:rStyle w:val="Hyperlink"/>
            <w:rFonts w:ascii="Calibri" w:hAnsi="Calibri" w:cs="Calibri"/>
            <w:szCs w:val="24"/>
          </w:rPr>
          <w:t>EPP Products and Services Guide</w:t>
        </w:r>
      </w:hyperlink>
      <w:r w:rsidRPr="005F105C">
        <w:rPr>
          <w:rFonts w:ascii="Calibri" w:hAnsi="Calibri" w:cs="Calibri"/>
          <w:szCs w:val="24"/>
        </w:rPr>
        <w:t>.</w:t>
      </w:r>
    </w:p>
    <w:p w14:paraId="401E5311" w14:textId="41CDF76E" w:rsidR="004C38FD" w:rsidRPr="002E2D42" w:rsidRDefault="004C38FD" w:rsidP="00633557">
      <w:pPr>
        <w:pStyle w:val="Heading2"/>
      </w:pPr>
      <w:bookmarkStart w:id="56" w:name="_Toc194066620"/>
      <w:bookmarkStart w:id="57" w:name="_Toc226622602"/>
      <w:bookmarkEnd w:id="55"/>
      <w:r w:rsidRPr="003066B4">
        <w:t>Instructions for</w:t>
      </w:r>
      <w:r w:rsidR="00BA483E">
        <w:t xml:space="preserve"> </w:t>
      </w:r>
      <w:r w:rsidR="00BA483E" w:rsidRPr="00BA483E">
        <w:t>Massachusetts Management Accounting and Reporting System (M</w:t>
      </w:r>
      <w:r w:rsidR="00286718">
        <w:t>OSAIC</w:t>
      </w:r>
      <w:r w:rsidR="00BA483E" w:rsidRPr="00BA483E">
        <w:t>)</w:t>
      </w:r>
      <w:r w:rsidRPr="003066B4">
        <w:t xml:space="preserve"> Users</w:t>
      </w:r>
      <w:bookmarkEnd w:id="56"/>
      <w:bookmarkEnd w:id="57"/>
    </w:p>
    <w:p w14:paraId="7E58B0D1" w14:textId="55A0883B" w:rsidR="00266475" w:rsidRDefault="006F493B" w:rsidP="00DC48F0">
      <w:pPr>
        <w:pStyle w:val="ListParagraph"/>
        <w:spacing w:after="0"/>
        <w:ind w:left="0"/>
        <w:rPr>
          <w:rFonts w:cs="Arial"/>
        </w:rPr>
      </w:pPr>
      <w:r w:rsidRPr="006F493B">
        <w:rPr>
          <w:rFonts w:cs="Arial"/>
          <w:color w:val="000000" w:themeColor="text1"/>
          <w:szCs w:val="24"/>
        </w:rPr>
        <w:t xml:space="preserve">When placing orders with a contractor, </w:t>
      </w:r>
      <w:r w:rsidR="00BD68D3" w:rsidRPr="00E006A5">
        <w:rPr>
          <w:rFonts w:cs="Arial"/>
          <w:color w:val="000000" w:themeColor="text1"/>
          <w:szCs w:val="24"/>
        </w:rPr>
        <w:t>M</w:t>
      </w:r>
      <w:r w:rsidR="00286718">
        <w:rPr>
          <w:rFonts w:cs="Arial"/>
          <w:color w:val="000000" w:themeColor="text1"/>
          <w:szCs w:val="24"/>
        </w:rPr>
        <w:t>OSAIC</w:t>
      </w:r>
      <w:r w:rsidRPr="006F493B">
        <w:rPr>
          <w:rFonts w:cs="Arial"/>
          <w:color w:val="000000" w:themeColor="text1"/>
          <w:szCs w:val="24"/>
        </w:rPr>
        <w:t xml:space="preserve"> users </w:t>
      </w:r>
      <w:r w:rsidRPr="00075074">
        <w:rPr>
          <w:rFonts w:cs="Arial"/>
          <w:b/>
          <w:bCs/>
          <w:color w:val="000000" w:themeColor="text1"/>
          <w:szCs w:val="24"/>
        </w:rPr>
        <w:t>must</w:t>
      </w:r>
      <w:r w:rsidRPr="006F493B">
        <w:rPr>
          <w:rFonts w:cs="Arial"/>
          <w:color w:val="000000" w:themeColor="text1"/>
          <w:szCs w:val="24"/>
        </w:rPr>
        <w:t xml:space="preserve"> include a reference to the Statewide Contract ID number </w:t>
      </w:r>
      <w:r w:rsidR="00A47A02" w:rsidRPr="00A47A02">
        <w:rPr>
          <w:b/>
          <w:bCs/>
          <w:szCs w:val="24"/>
        </w:rPr>
        <w:t>PRF76</w:t>
      </w:r>
      <w:r w:rsidR="009C0A82">
        <w:rPr>
          <w:b/>
          <w:bCs/>
          <w:szCs w:val="24"/>
        </w:rPr>
        <w:t>*</w:t>
      </w:r>
      <w:r w:rsidR="00BD68D3">
        <w:rPr>
          <w:bCs/>
          <w:szCs w:val="24"/>
        </w:rPr>
        <w:t xml:space="preserve"> </w:t>
      </w:r>
      <w:r w:rsidRPr="006F493B">
        <w:rPr>
          <w:rFonts w:cs="Arial"/>
          <w:color w:val="000000" w:themeColor="text1"/>
          <w:szCs w:val="24"/>
        </w:rPr>
        <w:t>in the Agreement ID field in M</w:t>
      </w:r>
      <w:r w:rsidR="00286718">
        <w:rPr>
          <w:rFonts w:cs="Arial"/>
          <w:color w:val="000000" w:themeColor="text1"/>
          <w:szCs w:val="24"/>
        </w:rPr>
        <w:t>OSAIC</w:t>
      </w:r>
      <w:r w:rsidRPr="006F493B">
        <w:rPr>
          <w:rFonts w:cs="Arial"/>
          <w:color w:val="000000" w:themeColor="text1"/>
          <w:szCs w:val="24"/>
        </w:rPr>
        <w:t xml:space="preserve"> for encumbrances related to purchases from Statewide Contracts.</w:t>
      </w:r>
      <w:r>
        <w:rPr>
          <w:rFonts w:cs="Arial"/>
          <w:color w:val="000000" w:themeColor="text1"/>
          <w:szCs w:val="24"/>
        </w:rPr>
        <w:t xml:space="preserve"> </w:t>
      </w:r>
      <w:bookmarkStart w:id="58" w:name="_Contract_Summary"/>
      <w:bookmarkStart w:id="59" w:name="_Who_Can_Use_2"/>
      <w:bookmarkStart w:id="60" w:name="_Find_Bid/Contract_Documents"/>
      <w:bookmarkStart w:id="61" w:name="_Who_Can_Use_3"/>
      <w:bookmarkStart w:id="62" w:name="_Contract_Categories_3"/>
      <w:bookmarkStart w:id="63" w:name="_Additional_Information/FAQs_3"/>
      <w:bookmarkStart w:id="64" w:name="_Frequently_Purchased_Items"/>
      <w:bookmarkEnd w:id="58"/>
      <w:bookmarkEnd w:id="59"/>
      <w:bookmarkEnd w:id="60"/>
      <w:bookmarkEnd w:id="61"/>
      <w:bookmarkEnd w:id="62"/>
      <w:bookmarkEnd w:id="63"/>
      <w:bookmarkEnd w:id="64"/>
      <w:r w:rsidR="00376AED" w:rsidRPr="00D27BA2">
        <w:rPr>
          <w:szCs w:val="24"/>
        </w:rPr>
        <w:t>Please address all inquiries regarding</w:t>
      </w:r>
      <w:r w:rsidR="00376AED">
        <w:rPr>
          <w:szCs w:val="24"/>
        </w:rPr>
        <w:t xml:space="preserve"> </w:t>
      </w:r>
      <w:r w:rsidR="00376AED" w:rsidRPr="00E006A5">
        <w:rPr>
          <w:rFonts w:cs="Arial"/>
          <w:color w:val="000000" w:themeColor="text1"/>
          <w:szCs w:val="24"/>
        </w:rPr>
        <w:t>M</w:t>
      </w:r>
      <w:r w:rsidR="00286718">
        <w:rPr>
          <w:rFonts w:cs="Arial"/>
          <w:color w:val="000000" w:themeColor="text1"/>
          <w:szCs w:val="24"/>
        </w:rPr>
        <w:t>OSAIC</w:t>
      </w:r>
      <w:r w:rsidR="00376AED" w:rsidRPr="00D27BA2">
        <w:rPr>
          <w:szCs w:val="24"/>
        </w:rPr>
        <w:t xml:space="preserve"> technical support and job aids </w:t>
      </w:r>
      <w:r w:rsidR="000E68EE">
        <w:rPr>
          <w:szCs w:val="24"/>
        </w:rPr>
        <w:t xml:space="preserve">by emailing </w:t>
      </w:r>
      <w:r w:rsidR="003764F5">
        <w:rPr>
          <w:szCs w:val="24"/>
        </w:rPr>
        <w:t>the</w:t>
      </w:r>
      <w:r w:rsidR="00417EA8">
        <w:rPr>
          <w:szCs w:val="24"/>
        </w:rPr>
        <w:t xml:space="preserve"> </w:t>
      </w:r>
      <w:hyperlink r:id="rId47" w:history="1">
        <w:r w:rsidR="003764F5">
          <w:rPr>
            <w:rStyle w:val="Hyperlink"/>
            <w:szCs w:val="24"/>
          </w:rPr>
          <w:t>Comptroller Help Desk</w:t>
        </w:r>
      </w:hyperlink>
      <w:r w:rsidR="00A63214">
        <w:t xml:space="preserve"> </w:t>
      </w:r>
      <w:r w:rsidR="00417EA8">
        <w:rPr>
          <w:szCs w:val="24"/>
        </w:rPr>
        <w:t xml:space="preserve">or </w:t>
      </w:r>
      <w:r w:rsidR="00E9505D">
        <w:rPr>
          <w:szCs w:val="24"/>
        </w:rPr>
        <w:t>by</w:t>
      </w:r>
      <w:r w:rsidR="003764F5">
        <w:rPr>
          <w:szCs w:val="24"/>
        </w:rPr>
        <w:t xml:space="preserve"> calling</w:t>
      </w:r>
      <w:r w:rsidR="00E9505D">
        <w:rPr>
          <w:szCs w:val="24"/>
        </w:rPr>
        <w:t xml:space="preserve"> </w:t>
      </w:r>
      <w:r w:rsidR="00417EA8" w:rsidRPr="00D27BA2">
        <w:rPr>
          <w:szCs w:val="24"/>
        </w:rPr>
        <w:t>617-973-2468</w:t>
      </w:r>
      <w:r w:rsidR="00417EA8" w:rsidRPr="00E006A5">
        <w:rPr>
          <w:szCs w:val="24"/>
        </w:rPr>
        <w:t>.</w:t>
      </w:r>
      <w:r w:rsidR="00A63214">
        <w:rPr>
          <w:szCs w:val="24"/>
        </w:rPr>
        <w:t xml:space="preserve"> </w:t>
      </w:r>
    </w:p>
    <w:p w14:paraId="71C99DDE" w14:textId="77777777" w:rsidR="00266475" w:rsidRDefault="00266475" w:rsidP="00266475">
      <w:pPr>
        <w:tabs>
          <w:tab w:val="left" w:pos="540"/>
        </w:tabs>
        <w:spacing w:after="0" w:line="240" w:lineRule="auto"/>
        <w:jc w:val="both"/>
        <w:rPr>
          <w:rFonts w:cs="Arial"/>
        </w:rPr>
        <w:sectPr w:rsidR="00266475" w:rsidSect="003E7DC2">
          <w:footerReference w:type="first" r:id="rId48"/>
          <w:type w:val="continuous"/>
          <w:pgSz w:w="12240" w:h="15840"/>
          <w:pgMar w:top="125" w:right="1152" w:bottom="1440" w:left="1152" w:header="864" w:footer="360" w:gutter="0"/>
          <w:cols w:space="720"/>
          <w:titlePg/>
          <w:docGrid w:linePitch="360"/>
        </w:sectPr>
      </w:pPr>
    </w:p>
    <w:p w14:paraId="66F6F6D9" w14:textId="572D18D1" w:rsidR="00E51057" w:rsidRPr="00ED150D" w:rsidRDefault="00E51057" w:rsidP="00633557">
      <w:pPr>
        <w:pStyle w:val="Heading2"/>
        <w:rPr>
          <w:u w:val="double"/>
        </w:rPr>
      </w:pPr>
      <w:bookmarkStart w:id="65" w:name="_Appendix_A:_Vendor"/>
      <w:bookmarkStart w:id="66" w:name="_Vendor_Specific_Information"/>
      <w:bookmarkStart w:id="67" w:name="_Vendor_Information*"/>
      <w:bookmarkStart w:id="68" w:name="_Vendor_List_and"/>
      <w:bookmarkStart w:id="69" w:name="_Appendix_A:_1"/>
      <w:bookmarkStart w:id="70" w:name="_Toc194066623"/>
      <w:bookmarkStart w:id="71" w:name="_Toc226622603"/>
      <w:bookmarkEnd w:id="65"/>
      <w:bookmarkEnd w:id="66"/>
      <w:bookmarkEnd w:id="67"/>
      <w:bookmarkEnd w:id="68"/>
      <w:bookmarkEnd w:id="69"/>
      <w:r w:rsidRPr="00ED150D">
        <w:lastRenderedPageBreak/>
        <w:t xml:space="preserve">Vendor </w:t>
      </w:r>
      <w:r>
        <w:t xml:space="preserve">List and </w:t>
      </w:r>
      <w:r w:rsidRPr="00ED150D">
        <w:t>Information</w:t>
      </w:r>
      <w:bookmarkEnd w:id="70"/>
      <w:bookmarkEnd w:id="71"/>
      <w:r w:rsidRPr="00B142B5">
        <w:rPr>
          <w:color w:val="auto"/>
          <w:sz w:val="20"/>
          <w:szCs w:val="20"/>
        </w:rPr>
        <w:t xml:space="preserve"> </w:t>
      </w:r>
    </w:p>
    <w:tbl>
      <w:tblPr>
        <w:tblW w:w="14400" w:type="dxa"/>
        <w:tblInd w:w="-725" w:type="dxa"/>
        <w:tblLayout w:type="fixed"/>
        <w:tblLook w:val="04A0" w:firstRow="1" w:lastRow="0" w:firstColumn="1" w:lastColumn="0" w:noHBand="0" w:noVBand="1"/>
        <w:tblCaption w:val="Vendor Information Table"/>
        <w:tblDescription w:val="This table includes the following column headings and information: vendor name, Master Blanket Purchase Order Number, MMARS Vendor Code, MMARS Vendor Line, Contact Person, Phone number, Email, Categories, Regions, Discounts (PPD, Dock Delivery, Other), MBE, WMBE, WBE, Vetran status, Minimum Order, and list of any other imporatant items.  "/>
      </w:tblPr>
      <w:tblGrid>
        <w:gridCol w:w="1494"/>
        <w:gridCol w:w="1203"/>
        <w:gridCol w:w="194"/>
        <w:gridCol w:w="1300"/>
        <w:gridCol w:w="770"/>
        <w:gridCol w:w="627"/>
        <w:gridCol w:w="1055"/>
        <w:gridCol w:w="1628"/>
        <w:gridCol w:w="276"/>
        <w:gridCol w:w="1075"/>
        <w:gridCol w:w="331"/>
        <w:gridCol w:w="929"/>
        <w:gridCol w:w="359"/>
        <w:gridCol w:w="1311"/>
        <w:gridCol w:w="1848"/>
      </w:tblGrid>
      <w:tr w:rsidR="00A47A02" w:rsidRPr="002D55C4" w14:paraId="36EDAAFD" w14:textId="77777777" w:rsidTr="008E0159">
        <w:trPr>
          <w:cantSplit/>
          <w:trHeight w:val="720"/>
          <w:tblHeader/>
        </w:trPr>
        <w:tc>
          <w:tcPr>
            <w:tcW w:w="2697" w:type="dxa"/>
            <w:gridSpan w:val="2"/>
            <w:tcBorders>
              <w:top w:val="single" w:sz="4" w:space="0" w:color="auto"/>
              <w:left w:val="single" w:sz="4" w:space="0" w:color="auto"/>
              <w:bottom w:val="single" w:sz="4" w:space="0" w:color="auto"/>
              <w:right w:val="single" w:sz="4" w:space="0" w:color="auto"/>
            </w:tcBorders>
            <w:shd w:val="clear" w:color="000000" w:fill="C6D9F1"/>
            <w:vAlign w:val="center"/>
            <w:hideMark/>
          </w:tcPr>
          <w:p w14:paraId="10733A9C" w14:textId="77777777" w:rsidR="00A47A02" w:rsidRPr="002D55C4" w:rsidRDefault="00A47A02" w:rsidP="0078073F">
            <w:pPr>
              <w:spacing w:after="0" w:line="240" w:lineRule="auto"/>
              <w:jc w:val="center"/>
              <w:rPr>
                <w:rFonts w:asciiTheme="majorHAnsi" w:eastAsia="Times New Roman" w:hAnsiTheme="majorHAnsi" w:cstheme="minorHAnsi"/>
                <w:b/>
                <w:bCs/>
                <w:color w:val="000000"/>
                <w:sz w:val="20"/>
                <w:szCs w:val="20"/>
              </w:rPr>
            </w:pPr>
            <w:bookmarkStart w:id="72" w:name="_Appendix_A:_[add"/>
            <w:bookmarkStart w:id="73" w:name="_Toc194066624"/>
            <w:bookmarkEnd w:id="72"/>
            <w:r w:rsidRPr="002D55C4">
              <w:rPr>
                <w:rFonts w:asciiTheme="majorHAnsi" w:eastAsia="Times New Roman" w:hAnsiTheme="majorHAnsi" w:cstheme="minorHAnsi"/>
                <w:b/>
                <w:bCs/>
                <w:color w:val="000000"/>
                <w:sz w:val="20"/>
                <w:szCs w:val="20"/>
              </w:rPr>
              <w:t>Vendor</w:t>
            </w:r>
            <w:r>
              <w:rPr>
                <w:rFonts w:asciiTheme="majorHAnsi" w:eastAsia="Times New Roman" w:hAnsiTheme="majorHAnsi" w:cstheme="minorHAnsi"/>
                <w:b/>
                <w:bCs/>
                <w:color w:val="000000"/>
                <w:sz w:val="20"/>
                <w:szCs w:val="20"/>
              </w:rPr>
              <w:t xml:space="preserve"> Name</w:t>
            </w:r>
          </w:p>
        </w:tc>
        <w:tc>
          <w:tcPr>
            <w:tcW w:w="1494" w:type="dxa"/>
            <w:gridSpan w:val="2"/>
            <w:tcBorders>
              <w:top w:val="single" w:sz="4" w:space="0" w:color="auto"/>
              <w:left w:val="nil"/>
              <w:bottom w:val="single" w:sz="4" w:space="0" w:color="auto"/>
              <w:right w:val="single" w:sz="4" w:space="0" w:color="auto"/>
            </w:tcBorders>
            <w:shd w:val="clear" w:color="000000" w:fill="C6D9F1"/>
            <w:vAlign w:val="center"/>
            <w:hideMark/>
          </w:tcPr>
          <w:p w14:paraId="2F9C2B8B" w14:textId="77777777" w:rsidR="00A47A02" w:rsidRPr="002D55C4" w:rsidRDefault="00A47A02" w:rsidP="0078073F">
            <w:pPr>
              <w:spacing w:after="0" w:line="240" w:lineRule="auto"/>
              <w:jc w:val="center"/>
              <w:rPr>
                <w:rFonts w:asciiTheme="majorHAnsi" w:eastAsia="Times New Roman" w:hAnsiTheme="majorHAnsi" w:cstheme="minorHAnsi"/>
                <w:b/>
                <w:bCs/>
                <w:color w:val="000000"/>
                <w:sz w:val="20"/>
                <w:szCs w:val="20"/>
              </w:rPr>
            </w:pPr>
            <w:r w:rsidRPr="002D55C4">
              <w:rPr>
                <w:rFonts w:asciiTheme="majorHAnsi" w:eastAsia="Times New Roman" w:hAnsiTheme="majorHAnsi" w:cstheme="minorHAnsi"/>
                <w:b/>
                <w:bCs/>
                <w:color w:val="000000"/>
                <w:sz w:val="20"/>
                <w:szCs w:val="20"/>
              </w:rPr>
              <w:t>Contact Person</w:t>
            </w:r>
          </w:p>
        </w:tc>
        <w:tc>
          <w:tcPr>
            <w:tcW w:w="1397" w:type="dxa"/>
            <w:gridSpan w:val="2"/>
            <w:tcBorders>
              <w:top w:val="single" w:sz="4" w:space="0" w:color="auto"/>
              <w:left w:val="nil"/>
              <w:bottom w:val="single" w:sz="4" w:space="0" w:color="auto"/>
              <w:right w:val="single" w:sz="4" w:space="0" w:color="auto"/>
            </w:tcBorders>
            <w:shd w:val="clear" w:color="000000" w:fill="C6D9F1"/>
            <w:vAlign w:val="center"/>
            <w:hideMark/>
          </w:tcPr>
          <w:p w14:paraId="153F482B" w14:textId="7B73FE32" w:rsidR="00A47A02" w:rsidRPr="002D55C4" w:rsidRDefault="00A47A02" w:rsidP="0078073F">
            <w:pPr>
              <w:spacing w:after="0" w:line="240" w:lineRule="auto"/>
              <w:jc w:val="center"/>
              <w:rPr>
                <w:rFonts w:asciiTheme="majorHAnsi" w:eastAsia="Times New Roman" w:hAnsiTheme="majorHAnsi" w:cstheme="minorHAnsi"/>
                <w:b/>
                <w:bCs/>
                <w:color w:val="000000"/>
                <w:sz w:val="20"/>
                <w:szCs w:val="20"/>
              </w:rPr>
            </w:pPr>
            <w:r>
              <w:rPr>
                <w:rFonts w:asciiTheme="majorHAnsi" w:eastAsia="Times New Roman" w:hAnsiTheme="majorHAnsi" w:cstheme="minorHAnsi"/>
                <w:b/>
                <w:bCs/>
                <w:color w:val="000000"/>
                <w:sz w:val="20"/>
                <w:szCs w:val="20"/>
              </w:rPr>
              <w:t xml:space="preserve">Contact </w:t>
            </w:r>
            <w:r w:rsidRPr="002D55C4">
              <w:rPr>
                <w:rFonts w:asciiTheme="majorHAnsi" w:eastAsia="Times New Roman" w:hAnsiTheme="majorHAnsi" w:cstheme="minorHAnsi"/>
                <w:b/>
                <w:bCs/>
                <w:color w:val="000000"/>
                <w:sz w:val="20"/>
                <w:szCs w:val="20"/>
              </w:rPr>
              <w:t xml:space="preserve">Phone </w:t>
            </w:r>
            <w:r w:rsidR="002702B0">
              <w:rPr>
                <w:rFonts w:asciiTheme="majorHAnsi" w:eastAsia="Times New Roman" w:hAnsiTheme="majorHAnsi" w:cstheme="minorHAnsi"/>
                <w:b/>
                <w:bCs/>
                <w:color w:val="000000"/>
                <w:sz w:val="20"/>
                <w:szCs w:val="20"/>
              </w:rPr>
              <w:t>Number</w:t>
            </w:r>
          </w:p>
        </w:tc>
        <w:tc>
          <w:tcPr>
            <w:tcW w:w="2683" w:type="dxa"/>
            <w:gridSpan w:val="2"/>
            <w:tcBorders>
              <w:top w:val="single" w:sz="4" w:space="0" w:color="auto"/>
              <w:left w:val="nil"/>
              <w:bottom w:val="single" w:sz="4" w:space="0" w:color="auto"/>
              <w:right w:val="single" w:sz="4" w:space="0" w:color="auto"/>
            </w:tcBorders>
            <w:shd w:val="clear" w:color="000000" w:fill="C6D9F1"/>
            <w:vAlign w:val="center"/>
            <w:hideMark/>
          </w:tcPr>
          <w:p w14:paraId="37C056D7" w14:textId="77777777" w:rsidR="00A47A02" w:rsidRPr="002D55C4" w:rsidRDefault="00A47A02" w:rsidP="0078073F">
            <w:pPr>
              <w:spacing w:after="0" w:line="240" w:lineRule="auto"/>
              <w:jc w:val="center"/>
              <w:rPr>
                <w:rFonts w:asciiTheme="majorHAnsi" w:eastAsia="Times New Roman" w:hAnsiTheme="majorHAnsi" w:cstheme="minorHAnsi"/>
                <w:b/>
                <w:bCs/>
                <w:color w:val="000000"/>
                <w:sz w:val="20"/>
                <w:szCs w:val="20"/>
              </w:rPr>
            </w:pPr>
            <w:r>
              <w:rPr>
                <w:rFonts w:asciiTheme="majorHAnsi" w:eastAsia="Times New Roman" w:hAnsiTheme="majorHAnsi" w:cstheme="minorHAnsi"/>
                <w:b/>
                <w:bCs/>
                <w:color w:val="000000"/>
                <w:sz w:val="20"/>
                <w:szCs w:val="20"/>
              </w:rPr>
              <w:t xml:space="preserve">Contact </w:t>
            </w:r>
            <w:r w:rsidRPr="002D55C4">
              <w:rPr>
                <w:rFonts w:asciiTheme="majorHAnsi" w:eastAsia="Times New Roman" w:hAnsiTheme="majorHAnsi" w:cstheme="minorHAnsi"/>
                <w:b/>
                <w:bCs/>
                <w:color w:val="000000"/>
                <w:sz w:val="20"/>
                <w:szCs w:val="20"/>
              </w:rPr>
              <w:t>Email</w:t>
            </w:r>
          </w:p>
        </w:tc>
        <w:tc>
          <w:tcPr>
            <w:tcW w:w="1682" w:type="dxa"/>
            <w:gridSpan w:val="3"/>
            <w:tcBorders>
              <w:top w:val="single" w:sz="4" w:space="0" w:color="auto"/>
              <w:left w:val="nil"/>
              <w:bottom w:val="single" w:sz="4" w:space="0" w:color="auto"/>
              <w:right w:val="single" w:sz="4" w:space="0" w:color="auto"/>
            </w:tcBorders>
            <w:shd w:val="clear" w:color="000000" w:fill="C6D9F1"/>
            <w:vAlign w:val="center"/>
            <w:hideMark/>
          </w:tcPr>
          <w:p w14:paraId="68D038F0" w14:textId="77777777" w:rsidR="00A47A02" w:rsidRPr="002D55C4" w:rsidRDefault="00A47A02" w:rsidP="0078073F">
            <w:pPr>
              <w:spacing w:after="0" w:line="240" w:lineRule="auto"/>
              <w:jc w:val="center"/>
              <w:rPr>
                <w:rFonts w:asciiTheme="majorHAnsi" w:eastAsia="Times New Roman" w:hAnsiTheme="majorHAnsi" w:cstheme="minorHAnsi"/>
                <w:b/>
                <w:bCs/>
                <w:color w:val="000000"/>
                <w:sz w:val="20"/>
                <w:szCs w:val="20"/>
              </w:rPr>
            </w:pPr>
            <w:r w:rsidRPr="002D55C4">
              <w:rPr>
                <w:rFonts w:asciiTheme="majorHAnsi" w:eastAsia="Times New Roman" w:hAnsiTheme="majorHAnsi" w:cstheme="minorHAnsi"/>
                <w:b/>
                <w:bCs/>
                <w:color w:val="000000"/>
                <w:sz w:val="20"/>
                <w:szCs w:val="20"/>
              </w:rPr>
              <w:t>Categories</w:t>
            </w:r>
          </w:p>
        </w:tc>
        <w:tc>
          <w:tcPr>
            <w:tcW w:w="1288" w:type="dxa"/>
            <w:gridSpan w:val="2"/>
            <w:tcBorders>
              <w:top w:val="single" w:sz="4" w:space="0" w:color="auto"/>
              <w:left w:val="nil"/>
              <w:bottom w:val="single" w:sz="4" w:space="0" w:color="auto"/>
              <w:right w:val="single" w:sz="4" w:space="0" w:color="auto"/>
            </w:tcBorders>
            <w:shd w:val="clear" w:color="000000" w:fill="C6D9F1"/>
            <w:vAlign w:val="center"/>
            <w:hideMark/>
          </w:tcPr>
          <w:p w14:paraId="1725504B" w14:textId="77777777" w:rsidR="00A47A02" w:rsidRPr="002D55C4" w:rsidRDefault="00A47A02" w:rsidP="0078073F">
            <w:pPr>
              <w:spacing w:after="0" w:line="240" w:lineRule="auto"/>
              <w:jc w:val="center"/>
              <w:rPr>
                <w:rFonts w:asciiTheme="majorHAnsi" w:eastAsia="Times New Roman" w:hAnsiTheme="majorHAnsi" w:cstheme="minorHAnsi"/>
                <w:b/>
                <w:bCs/>
                <w:color w:val="000000"/>
                <w:sz w:val="20"/>
                <w:szCs w:val="20"/>
              </w:rPr>
            </w:pPr>
            <w:r w:rsidRPr="002D55C4">
              <w:rPr>
                <w:rFonts w:asciiTheme="majorHAnsi" w:eastAsia="Times New Roman" w:hAnsiTheme="majorHAnsi" w:cstheme="minorHAnsi"/>
                <w:b/>
                <w:bCs/>
                <w:color w:val="000000"/>
                <w:sz w:val="20"/>
                <w:szCs w:val="20"/>
              </w:rPr>
              <w:t>Discounts</w:t>
            </w:r>
          </w:p>
        </w:tc>
        <w:tc>
          <w:tcPr>
            <w:tcW w:w="1311" w:type="dxa"/>
            <w:tcBorders>
              <w:top w:val="single" w:sz="4" w:space="0" w:color="auto"/>
              <w:left w:val="nil"/>
              <w:bottom w:val="single" w:sz="4" w:space="0" w:color="auto"/>
              <w:right w:val="single" w:sz="4" w:space="0" w:color="auto"/>
            </w:tcBorders>
            <w:shd w:val="clear" w:color="000000" w:fill="C6D9F1"/>
            <w:vAlign w:val="center"/>
            <w:hideMark/>
          </w:tcPr>
          <w:p w14:paraId="0D85FF74" w14:textId="77777777" w:rsidR="00A47A02" w:rsidRPr="002D55C4" w:rsidRDefault="00A47A02" w:rsidP="0078073F">
            <w:pPr>
              <w:spacing w:after="0" w:line="240" w:lineRule="auto"/>
              <w:jc w:val="center"/>
              <w:rPr>
                <w:rFonts w:asciiTheme="majorHAnsi" w:eastAsia="Times New Roman" w:hAnsiTheme="majorHAnsi" w:cstheme="minorHAnsi"/>
                <w:b/>
                <w:bCs/>
                <w:color w:val="000000"/>
                <w:sz w:val="20"/>
                <w:szCs w:val="20"/>
              </w:rPr>
            </w:pPr>
            <w:r w:rsidRPr="002D55C4">
              <w:rPr>
                <w:rFonts w:asciiTheme="majorHAnsi" w:eastAsia="Times New Roman" w:hAnsiTheme="majorHAnsi" w:cstheme="minorHAnsi"/>
                <w:b/>
                <w:bCs/>
                <w:color w:val="000000"/>
                <w:sz w:val="20"/>
                <w:szCs w:val="20"/>
              </w:rPr>
              <w:t xml:space="preserve">SDP </w:t>
            </w:r>
            <w:r w:rsidRPr="002D55C4">
              <w:rPr>
                <w:rFonts w:asciiTheme="majorHAnsi" w:eastAsia="Times New Roman" w:hAnsiTheme="majorHAnsi" w:cstheme="minorHAnsi"/>
                <w:b/>
                <w:bCs/>
                <w:color w:val="000000"/>
                <w:sz w:val="18"/>
                <w:szCs w:val="18"/>
              </w:rPr>
              <w:t>Certification</w:t>
            </w:r>
          </w:p>
        </w:tc>
        <w:tc>
          <w:tcPr>
            <w:tcW w:w="1848" w:type="dxa"/>
            <w:tcBorders>
              <w:top w:val="single" w:sz="4" w:space="0" w:color="auto"/>
              <w:left w:val="nil"/>
              <w:bottom w:val="single" w:sz="4" w:space="0" w:color="auto"/>
              <w:right w:val="single" w:sz="4" w:space="0" w:color="auto"/>
            </w:tcBorders>
            <w:shd w:val="clear" w:color="000000" w:fill="C6D9F1"/>
            <w:vAlign w:val="center"/>
            <w:hideMark/>
          </w:tcPr>
          <w:p w14:paraId="68A5AD13" w14:textId="77777777" w:rsidR="00A47A02" w:rsidRPr="002D55C4" w:rsidRDefault="00A47A02" w:rsidP="0078073F">
            <w:pPr>
              <w:spacing w:after="0" w:line="240" w:lineRule="auto"/>
              <w:jc w:val="center"/>
              <w:rPr>
                <w:rFonts w:asciiTheme="majorHAnsi" w:eastAsia="Times New Roman" w:hAnsiTheme="majorHAnsi" w:cstheme="minorHAnsi"/>
                <w:b/>
                <w:bCs/>
                <w:color w:val="000000"/>
                <w:sz w:val="20"/>
                <w:szCs w:val="20"/>
              </w:rPr>
            </w:pPr>
            <w:r w:rsidRPr="002D55C4">
              <w:rPr>
                <w:rFonts w:asciiTheme="majorHAnsi" w:eastAsia="Times New Roman" w:hAnsiTheme="majorHAnsi" w:cstheme="minorHAnsi"/>
                <w:b/>
                <w:bCs/>
                <w:color w:val="000000"/>
                <w:sz w:val="20"/>
                <w:szCs w:val="20"/>
              </w:rPr>
              <w:t>SDP Commitment Percentage</w:t>
            </w:r>
          </w:p>
        </w:tc>
      </w:tr>
      <w:tr w:rsidR="00A47A02" w:rsidRPr="002D55C4" w14:paraId="341BDB5B" w14:textId="77777777" w:rsidTr="008E0159">
        <w:trPr>
          <w:cantSplit/>
          <w:trHeight w:val="602"/>
        </w:trPr>
        <w:tc>
          <w:tcPr>
            <w:tcW w:w="2697" w:type="dxa"/>
            <w:gridSpan w:val="2"/>
            <w:tcBorders>
              <w:top w:val="nil"/>
              <w:left w:val="single" w:sz="4" w:space="0" w:color="auto"/>
              <w:bottom w:val="single" w:sz="4" w:space="0" w:color="auto"/>
              <w:right w:val="single" w:sz="4" w:space="0" w:color="auto"/>
            </w:tcBorders>
            <w:vAlign w:val="center"/>
            <w:hideMark/>
          </w:tcPr>
          <w:p w14:paraId="56C573C4" w14:textId="77777777" w:rsidR="00A47A02"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[Master Record] (All contract documents). See respective category solicitation MBPOs</w:t>
            </w:r>
          </w:p>
          <w:p w14:paraId="6FF70775" w14:textId="77777777" w:rsidR="00A47A02" w:rsidRDefault="00A47A02" w:rsidP="0078073F">
            <w:pPr>
              <w:spacing w:after="0" w:line="240" w:lineRule="auto"/>
              <w:rPr>
                <w:rFonts w:eastAsia="Times New Roman" w:cstheme="minorHAnsi"/>
                <w:color w:val="000000"/>
                <w:sz w:val="20"/>
                <w:szCs w:val="20"/>
              </w:rPr>
            </w:pPr>
          </w:p>
          <w:p w14:paraId="72E60ADD" w14:textId="77777777" w:rsidR="00A47A02" w:rsidRPr="002D55C4" w:rsidRDefault="00A47A02" w:rsidP="0078073F">
            <w:pPr>
              <w:spacing w:after="0" w:line="240" w:lineRule="auto"/>
              <w:rPr>
                <w:rFonts w:eastAsia="Times New Roman" w:cstheme="minorHAnsi"/>
                <w:color w:val="000000"/>
                <w:sz w:val="20"/>
                <w:szCs w:val="20"/>
              </w:rPr>
            </w:pPr>
            <w:hyperlink r:id="rId49" w:tgtFrame="_new" w:history="1">
              <w:r w:rsidRPr="002D55C4">
                <w:rPr>
                  <w:rFonts w:cstheme="minorHAnsi"/>
                  <w:color w:val="0273AF"/>
                  <w:u w:val="single"/>
                  <w:shd w:val="clear" w:color="auto" w:fill="EEF2F7"/>
                </w:rPr>
                <w:t>PO-22-1080-OSD03-SRC3-26807</w:t>
              </w:r>
            </w:hyperlink>
          </w:p>
        </w:tc>
        <w:tc>
          <w:tcPr>
            <w:tcW w:w="1494" w:type="dxa"/>
            <w:gridSpan w:val="2"/>
            <w:tcBorders>
              <w:top w:val="nil"/>
              <w:left w:val="nil"/>
              <w:bottom w:val="single" w:sz="4" w:space="0" w:color="auto"/>
              <w:right w:val="single" w:sz="4" w:space="0" w:color="auto"/>
            </w:tcBorders>
            <w:vAlign w:val="center"/>
            <w:hideMark/>
          </w:tcPr>
          <w:p w14:paraId="7E3BA7C2" w14:textId="59296024" w:rsidR="00286718" w:rsidRDefault="00A47A02" w:rsidP="00286718">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Hayley Lebert</w:t>
            </w:r>
          </w:p>
          <w:p w14:paraId="371E07D1" w14:textId="09914C82" w:rsidR="002702B0" w:rsidRPr="002D55C4" w:rsidRDefault="002702B0" w:rsidP="00286718">
            <w:pPr>
              <w:spacing w:after="0" w:line="240" w:lineRule="auto"/>
              <w:rPr>
                <w:rFonts w:eastAsia="Times New Roman" w:cstheme="minorHAnsi"/>
                <w:color w:val="000000"/>
                <w:sz w:val="20"/>
                <w:szCs w:val="20"/>
              </w:rPr>
            </w:pPr>
            <w:r>
              <w:rPr>
                <w:rFonts w:eastAsia="Times New Roman" w:cstheme="minorHAnsi"/>
                <w:color w:val="000000"/>
                <w:sz w:val="20"/>
                <w:szCs w:val="20"/>
              </w:rPr>
              <w:t>Tim Kennedy</w:t>
            </w:r>
          </w:p>
          <w:p w14:paraId="519FB7D5" w14:textId="1E7AD2D3" w:rsidR="00A47A02" w:rsidRPr="002D55C4" w:rsidRDefault="00A47A02" w:rsidP="0078073F">
            <w:pPr>
              <w:spacing w:after="0" w:line="240" w:lineRule="auto"/>
              <w:jc w:val="center"/>
              <w:rPr>
                <w:rFonts w:eastAsia="Times New Roman" w:cstheme="minorHAnsi"/>
                <w:color w:val="000000"/>
                <w:sz w:val="20"/>
                <w:szCs w:val="20"/>
              </w:rPr>
            </w:pPr>
          </w:p>
        </w:tc>
        <w:tc>
          <w:tcPr>
            <w:tcW w:w="1397" w:type="dxa"/>
            <w:gridSpan w:val="2"/>
            <w:tcBorders>
              <w:top w:val="nil"/>
              <w:left w:val="nil"/>
              <w:bottom w:val="single" w:sz="4" w:space="0" w:color="auto"/>
              <w:right w:val="single" w:sz="4" w:space="0" w:color="auto"/>
            </w:tcBorders>
            <w:vAlign w:val="center"/>
            <w:hideMark/>
          </w:tcPr>
          <w:p w14:paraId="775C580B" w14:textId="77777777" w:rsidR="00A47A02"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617-720-3146</w:t>
            </w:r>
          </w:p>
          <w:p w14:paraId="1AA701AF" w14:textId="1021B378" w:rsidR="002702B0" w:rsidRPr="002D55C4" w:rsidRDefault="002702B0"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617-720-31</w:t>
            </w:r>
            <w:r>
              <w:rPr>
                <w:rFonts w:eastAsia="Times New Roman" w:cstheme="minorHAnsi"/>
                <w:color w:val="000000"/>
                <w:sz w:val="20"/>
                <w:szCs w:val="20"/>
              </w:rPr>
              <w:t>97</w:t>
            </w:r>
          </w:p>
          <w:p w14:paraId="2CAA8CE4" w14:textId="53F0A893" w:rsidR="00A47A02" w:rsidRPr="002D55C4" w:rsidRDefault="00A47A02" w:rsidP="0078073F">
            <w:pPr>
              <w:spacing w:after="0" w:line="240" w:lineRule="auto"/>
              <w:jc w:val="center"/>
              <w:rPr>
                <w:rFonts w:eastAsia="Times New Roman" w:cstheme="minorHAnsi"/>
                <w:color w:val="000000"/>
                <w:sz w:val="20"/>
                <w:szCs w:val="20"/>
              </w:rPr>
            </w:pPr>
          </w:p>
        </w:tc>
        <w:tc>
          <w:tcPr>
            <w:tcW w:w="2683" w:type="dxa"/>
            <w:gridSpan w:val="2"/>
            <w:tcBorders>
              <w:top w:val="nil"/>
              <w:left w:val="nil"/>
              <w:bottom w:val="single" w:sz="4" w:space="0" w:color="auto"/>
              <w:right w:val="single" w:sz="4" w:space="0" w:color="auto"/>
            </w:tcBorders>
            <w:vAlign w:val="center"/>
            <w:hideMark/>
          </w:tcPr>
          <w:p w14:paraId="25EBDA13" w14:textId="2D52DB35" w:rsidR="006412C2" w:rsidRDefault="002702B0" w:rsidP="006412C2">
            <w:pPr>
              <w:spacing w:after="0" w:line="240" w:lineRule="auto"/>
              <w:jc w:val="center"/>
              <w:rPr>
                <w:rFonts w:cstheme="minorHAnsi"/>
                <w:u w:val="single"/>
              </w:rPr>
            </w:pPr>
            <w:hyperlink r:id="rId50" w:history="1">
              <w:r>
                <w:rPr>
                  <w:rFonts w:cstheme="minorHAnsi"/>
                  <w:color w:val="0000FF"/>
                  <w:u w:val="single"/>
                </w:rPr>
                <w:t>Hayley Lebert</w:t>
              </w:r>
            </w:hyperlink>
            <w:r w:rsidR="00A47A02" w:rsidRPr="002D55C4">
              <w:rPr>
                <w:rFonts w:cstheme="minorHAnsi"/>
                <w:u w:val="single"/>
              </w:rPr>
              <w:t xml:space="preserve"> </w:t>
            </w:r>
          </w:p>
          <w:p w14:paraId="27FCC940" w14:textId="11E08FEF" w:rsidR="00C8542E" w:rsidRPr="002D55C4" w:rsidRDefault="002702B0" w:rsidP="006412C2">
            <w:pPr>
              <w:spacing w:after="0" w:line="240" w:lineRule="auto"/>
              <w:jc w:val="center"/>
              <w:rPr>
                <w:rFonts w:cstheme="minorHAnsi"/>
                <w:color w:val="0000FF"/>
                <w:u w:val="single"/>
              </w:rPr>
            </w:pPr>
            <w:hyperlink r:id="rId51" w:history="1">
              <w:r w:rsidRPr="006167E5">
                <w:rPr>
                  <w:rStyle w:val="Hyperlink"/>
                  <w:rFonts w:cstheme="minorHAnsi"/>
                </w:rPr>
                <w:t>Tim Kennedy</w:t>
              </w:r>
            </w:hyperlink>
          </w:p>
          <w:p w14:paraId="6419DD2C" w14:textId="668DF53D" w:rsidR="00A47A02" w:rsidRPr="002D55C4" w:rsidRDefault="00A47A02" w:rsidP="0078073F">
            <w:pPr>
              <w:spacing w:after="0" w:line="240" w:lineRule="auto"/>
              <w:jc w:val="center"/>
              <w:rPr>
                <w:rFonts w:cstheme="minorHAnsi"/>
                <w:color w:val="0000FF"/>
                <w:u w:val="single"/>
              </w:rPr>
            </w:pPr>
          </w:p>
        </w:tc>
        <w:tc>
          <w:tcPr>
            <w:tcW w:w="1682" w:type="dxa"/>
            <w:gridSpan w:val="3"/>
            <w:tcBorders>
              <w:top w:val="nil"/>
              <w:left w:val="nil"/>
              <w:bottom w:val="single" w:sz="4" w:space="0" w:color="auto"/>
              <w:right w:val="single" w:sz="4" w:space="0" w:color="auto"/>
            </w:tcBorders>
            <w:vAlign w:val="center"/>
            <w:hideMark/>
          </w:tcPr>
          <w:p w14:paraId="4F46CBC2"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288" w:type="dxa"/>
            <w:gridSpan w:val="2"/>
            <w:tcBorders>
              <w:top w:val="nil"/>
              <w:left w:val="nil"/>
              <w:bottom w:val="single" w:sz="4" w:space="0" w:color="auto"/>
              <w:right w:val="single" w:sz="4" w:space="0" w:color="auto"/>
            </w:tcBorders>
            <w:vAlign w:val="center"/>
            <w:hideMark/>
          </w:tcPr>
          <w:p w14:paraId="6A03A518"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311" w:type="dxa"/>
            <w:tcBorders>
              <w:top w:val="nil"/>
              <w:left w:val="nil"/>
              <w:bottom w:val="single" w:sz="4" w:space="0" w:color="auto"/>
              <w:right w:val="single" w:sz="4" w:space="0" w:color="auto"/>
            </w:tcBorders>
            <w:vAlign w:val="center"/>
            <w:hideMark/>
          </w:tcPr>
          <w:p w14:paraId="28E17ED5" w14:textId="77777777" w:rsidR="00A47A02" w:rsidRPr="002D55C4" w:rsidRDefault="00A47A02" w:rsidP="0078073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hideMark/>
          </w:tcPr>
          <w:p w14:paraId="6DCB878B"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r>
      <w:tr w:rsidR="00A47A02" w:rsidRPr="002D55C4" w14:paraId="665AB981" w14:textId="77777777" w:rsidTr="008E0159">
        <w:trPr>
          <w:cantSplit/>
          <w:trHeight w:val="290"/>
        </w:trPr>
        <w:tc>
          <w:tcPr>
            <w:tcW w:w="2697" w:type="dxa"/>
            <w:gridSpan w:val="2"/>
            <w:tcBorders>
              <w:top w:val="nil"/>
              <w:left w:val="single" w:sz="4" w:space="0" w:color="auto"/>
              <w:bottom w:val="single" w:sz="4" w:space="0" w:color="auto"/>
              <w:right w:val="single" w:sz="4" w:space="0" w:color="auto"/>
            </w:tcBorders>
            <w:vAlign w:val="center"/>
            <w:hideMark/>
          </w:tcPr>
          <w:p w14:paraId="2BBAEF47"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Abt Associates Inc</w:t>
            </w:r>
          </w:p>
        </w:tc>
        <w:tc>
          <w:tcPr>
            <w:tcW w:w="1494" w:type="dxa"/>
            <w:gridSpan w:val="2"/>
            <w:tcBorders>
              <w:top w:val="nil"/>
              <w:left w:val="nil"/>
              <w:bottom w:val="single" w:sz="4" w:space="0" w:color="auto"/>
              <w:right w:val="single" w:sz="4" w:space="0" w:color="auto"/>
            </w:tcBorders>
            <w:vAlign w:val="center"/>
            <w:hideMark/>
          </w:tcPr>
          <w:p w14:paraId="3D7A39A1"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Silvio Guerrero</w:t>
            </w:r>
          </w:p>
        </w:tc>
        <w:tc>
          <w:tcPr>
            <w:tcW w:w="1397" w:type="dxa"/>
            <w:gridSpan w:val="2"/>
            <w:tcBorders>
              <w:top w:val="nil"/>
              <w:left w:val="nil"/>
              <w:bottom w:val="single" w:sz="4" w:space="0" w:color="auto"/>
              <w:right w:val="single" w:sz="4" w:space="0" w:color="auto"/>
            </w:tcBorders>
            <w:vAlign w:val="center"/>
            <w:hideMark/>
          </w:tcPr>
          <w:p w14:paraId="1501B03B"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301-347-5815</w:t>
            </w:r>
          </w:p>
        </w:tc>
        <w:tc>
          <w:tcPr>
            <w:tcW w:w="2683" w:type="dxa"/>
            <w:gridSpan w:val="2"/>
            <w:tcBorders>
              <w:top w:val="nil"/>
              <w:left w:val="nil"/>
              <w:bottom w:val="single" w:sz="4" w:space="0" w:color="auto"/>
              <w:right w:val="single" w:sz="4" w:space="0" w:color="auto"/>
            </w:tcBorders>
            <w:vAlign w:val="center"/>
            <w:hideMark/>
          </w:tcPr>
          <w:p w14:paraId="7CD279A2" w14:textId="77777777" w:rsidR="00A47A02" w:rsidRPr="002D55C4" w:rsidRDefault="00A47A02" w:rsidP="0078073F">
            <w:pPr>
              <w:spacing w:after="0" w:line="240" w:lineRule="auto"/>
              <w:jc w:val="center"/>
              <w:rPr>
                <w:rFonts w:cstheme="minorHAnsi"/>
                <w:color w:val="0000FF"/>
                <w:u w:val="single"/>
              </w:rPr>
            </w:pPr>
            <w:hyperlink r:id="rId52" w:history="1">
              <w:r w:rsidRPr="002D55C4">
                <w:rPr>
                  <w:rFonts w:cstheme="minorHAnsi"/>
                  <w:color w:val="0000FF"/>
                  <w:u w:val="single"/>
                </w:rPr>
                <w:t>Silvio_Guerrero@abtassoc.com</w:t>
              </w:r>
            </w:hyperlink>
          </w:p>
        </w:tc>
        <w:tc>
          <w:tcPr>
            <w:tcW w:w="1682" w:type="dxa"/>
            <w:gridSpan w:val="3"/>
            <w:tcBorders>
              <w:top w:val="nil"/>
              <w:left w:val="nil"/>
              <w:bottom w:val="single" w:sz="4" w:space="0" w:color="auto"/>
              <w:right w:val="single" w:sz="4" w:space="0" w:color="auto"/>
            </w:tcBorders>
            <w:vAlign w:val="center"/>
            <w:hideMark/>
          </w:tcPr>
          <w:p w14:paraId="31913084"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hideMark/>
          </w:tcPr>
          <w:p w14:paraId="29FF0AC0"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10 days</w:t>
            </w:r>
          </w:p>
        </w:tc>
        <w:tc>
          <w:tcPr>
            <w:tcW w:w="1311" w:type="dxa"/>
            <w:tcBorders>
              <w:top w:val="nil"/>
              <w:left w:val="nil"/>
              <w:bottom w:val="single" w:sz="4" w:space="0" w:color="auto"/>
              <w:right w:val="single" w:sz="4" w:space="0" w:color="auto"/>
            </w:tcBorders>
            <w:vAlign w:val="center"/>
            <w:hideMark/>
          </w:tcPr>
          <w:p w14:paraId="384C3693" w14:textId="09DF1727"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hideMark/>
          </w:tcPr>
          <w:p w14:paraId="5ED68289"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5%</w:t>
            </w:r>
          </w:p>
        </w:tc>
      </w:tr>
      <w:tr w:rsidR="00A47A02" w:rsidRPr="002D55C4" w14:paraId="5B2FAB03" w14:textId="77777777" w:rsidTr="008E0159">
        <w:trPr>
          <w:cantSplit/>
          <w:trHeight w:val="630"/>
        </w:trPr>
        <w:tc>
          <w:tcPr>
            <w:tcW w:w="2697" w:type="dxa"/>
            <w:gridSpan w:val="2"/>
            <w:tcBorders>
              <w:top w:val="nil"/>
              <w:left w:val="single" w:sz="4" w:space="0" w:color="auto"/>
              <w:bottom w:val="single" w:sz="4" w:space="0" w:color="auto"/>
              <w:right w:val="single" w:sz="4" w:space="0" w:color="auto"/>
            </w:tcBorders>
            <w:vAlign w:val="center"/>
          </w:tcPr>
          <w:p w14:paraId="418B6DBE"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Accelare</w:t>
            </w:r>
          </w:p>
        </w:tc>
        <w:tc>
          <w:tcPr>
            <w:tcW w:w="1494" w:type="dxa"/>
            <w:gridSpan w:val="2"/>
            <w:tcBorders>
              <w:top w:val="nil"/>
              <w:left w:val="nil"/>
              <w:bottom w:val="single" w:sz="4" w:space="0" w:color="auto"/>
              <w:right w:val="single" w:sz="4" w:space="0" w:color="auto"/>
            </w:tcBorders>
            <w:vAlign w:val="center"/>
          </w:tcPr>
          <w:p w14:paraId="1CFDF0BC"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Brendan McLaughlin</w:t>
            </w:r>
          </w:p>
        </w:tc>
        <w:tc>
          <w:tcPr>
            <w:tcW w:w="1397" w:type="dxa"/>
            <w:gridSpan w:val="2"/>
            <w:tcBorders>
              <w:top w:val="nil"/>
              <w:left w:val="nil"/>
              <w:bottom w:val="single" w:sz="4" w:space="0" w:color="auto"/>
              <w:right w:val="single" w:sz="4" w:space="0" w:color="auto"/>
            </w:tcBorders>
            <w:vAlign w:val="center"/>
          </w:tcPr>
          <w:p w14:paraId="5509268D"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617-899-0963</w:t>
            </w:r>
          </w:p>
        </w:tc>
        <w:tc>
          <w:tcPr>
            <w:tcW w:w="2683" w:type="dxa"/>
            <w:gridSpan w:val="2"/>
            <w:tcBorders>
              <w:top w:val="nil"/>
              <w:left w:val="nil"/>
              <w:bottom w:val="single" w:sz="4" w:space="0" w:color="auto"/>
              <w:right w:val="single" w:sz="4" w:space="0" w:color="auto"/>
            </w:tcBorders>
            <w:vAlign w:val="center"/>
          </w:tcPr>
          <w:p w14:paraId="5B18C949"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Brendan.mclaughlin@accelare.com</w:t>
            </w:r>
          </w:p>
        </w:tc>
        <w:tc>
          <w:tcPr>
            <w:tcW w:w="1682" w:type="dxa"/>
            <w:gridSpan w:val="3"/>
            <w:tcBorders>
              <w:top w:val="nil"/>
              <w:left w:val="nil"/>
              <w:bottom w:val="single" w:sz="4" w:space="0" w:color="auto"/>
              <w:right w:val="single" w:sz="4" w:space="0" w:color="auto"/>
            </w:tcBorders>
            <w:vAlign w:val="center"/>
          </w:tcPr>
          <w:p w14:paraId="60EEDC18"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467E781C"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2% 10 days </w:t>
            </w:r>
          </w:p>
          <w:p w14:paraId="7CD29984"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2% 15 days</w:t>
            </w:r>
          </w:p>
        </w:tc>
        <w:tc>
          <w:tcPr>
            <w:tcW w:w="1311" w:type="dxa"/>
            <w:tcBorders>
              <w:top w:val="nil"/>
              <w:left w:val="nil"/>
              <w:bottom w:val="single" w:sz="4" w:space="0" w:color="auto"/>
              <w:right w:val="single" w:sz="4" w:space="0" w:color="auto"/>
            </w:tcBorders>
            <w:vAlign w:val="center"/>
          </w:tcPr>
          <w:p w14:paraId="36586ADE" w14:textId="4947A586" w:rsidR="00A47A02" w:rsidRPr="002D55C4" w:rsidRDefault="007E2E62" w:rsidP="0078073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SBPP</w:t>
            </w:r>
          </w:p>
        </w:tc>
        <w:tc>
          <w:tcPr>
            <w:tcW w:w="1848" w:type="dxa"/>
            <w:tcBorders>
              <w:top w:val="nil"/>
              <w:left w:val="nil"/>
              <w:bottom w:val="single" w:sz="4" w:space="0" w:color="auto"/>
              <w:right w:val="single" w:sz="4" w:space="0" w:color="auto"/>
            </w:tcBorders>
            <w:vAlign w:val="center"/>
          </w:tcPr>
          <w:p w14:paraId="7908A1AF"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7%</w:t>
            </w:r>
          </w:p>
        </w:tc>
      </w:tr>
      <w:tr w:rsidR="00A47A02" w:rsidRPr="002D55C4" w14:paraId="7AB37697" w14:textId="77777777" w:rsidTr="008E0159">
        <w:trPr>
          <w:cantSplit/>
          <w:trHeight w:val="630"/>
        </w:trPr>
        <w:tc>
          <w:tcPr>
            <w:tcW w:w="2697" w:type="dxa"/>
            <w:gridSpan w:val="2"/>
            <w:tcBorders>
              <w:top w:val="nil"/>
              <w:left w:val="single" w:sz="4" w:space="0" w:color="auto"/>
              <w:bottom w:val="single" w:sz="4" w:space="0" w:color="auto"/>
              <w:right w:val="single" w:sz="4" w:space="0" w:color="auto"/>
            </w:tcBorders>
            <w:vAlign w:val="center"/>
          </w:tcPr>
          <w:p w14:paraId="4EC0766B"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Accenture</w:t>
            </w:r>
          </w:p>
        </w:tc>
        <w:tc>
          <w:tcPr>
            <w:tcW w:w="1494" w:type="dxa"/>
            <w:gridSpan w:val="2"/>
            <w:tcBorders>
              <w:top w:val="nil"/>
              <w:left w:val="nil"/>
              <w:bottom w:val="single" w:sz="4" w:space="0" w:color="auto"/>
              <w:right w:val="single" w:sz="4" w:space="0" w:color="auto"/>
            </w:tcBorders>
            <w:vAlign w:val="center"/>
          </w:tcPr>
          <w:p w14:paraId="488BC907"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Timothy Rogers</w:t>
            </w:r>
          </w:p>
        </w:tc>
        <w:tc>
          <w:tcPr>
            <w:tcW w:w="1397" w:type="dxa"/>
            <w:gridSpan w:val="2"/>
            <w:tcBorders>
              <w:top w:val="nil"/>
              <w:left w:val="nil"/>
              <w:bottom w:val="single" w:sz="4" w:space="0" w:color="auto"/>
              <w:right w:val="single" w:sz="4" w:space="0" w:color="auto"/>
            </w:tcBorders>
            <w:vAlign w:val="center"/>
          </w:tcPr>
          <w:p w14:paraId="35ABE96F"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781 962-9525</w:t>
            </w:r>
          </w:p>
        </w:tc>
        <w:tc>
          <w:tcPr>
            <w:tcW w:w="2683" w:type="dxa"/>
            <w:gridSpan w:val="2"/>
            <w:tcBorders>
              <w:top w:val="nil"/>
              <w:left w:val="nil"/>
              <w:bottom w:val="single" w:sz="4" w:space="0" w:color="auto"/>
              <w:right w:val="single" w:sz="4" w:space="0" w:color="auto"/>
            </w:tcBorders>
            <w:vAlign w:val="center"/>
          </w:tcPr>
          <w:p w14:paraId="1F2723A3"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timothy.p.rogers@accenture.com</w:t>
            </w:r>
          </w:p>
        </w:tc>
        <w:tc>
          <w:tcPr>
            <w:tcW w:w="1682" w:type="dxa"/>
            <w:gridSpan w:val="3"/>
            <w:tcBorders>
              <w:top w:val="nil"/>
              <w:left w:val="nil"/>
              <w:bottom w:val="single" w:sz="4" w:space="0" w:color="auto"/>
              <w:right w:val="single" w:sz="4" w:space="0" w:color="auto"/>
            </w:tcBorders>
            <w:vAlign w:val="center"/>
          </w:tcPr>
          <w:p w14:paraId="3B8EF5AA"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76733F3D"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2% 10 days </w:t>
            </w:r>
          </w:p>
          <w:p w14:paraId="3E4E081D"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2% 15 days </w:t>
            </w:r>
          </w:p>
          <w:p w14:paraId="529A0B3D"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20 days</w:t>
            </w:r>
          </w:p>
        </w:tc>
        <w:tc>
          <w:tcPr>
            <w:tcW w:w="1311" w:type="dxa"/>
            <w:tcBorders>
              <w:top w:val="nil"/>
              <w:left w:val="nil"/>
              <w:bottom w:val="single" w:sz="4" w:space="0" w:color="auto"/>
              <w:right w:val="single" w:sz="4" w:space="0" w:color="auto"/>
            </w:tcBorders>
            <w:vAlign w:val="center"/>
          </w:tcPr>
          <w:p w14:paraId="7AAE00AB" w14:textId="4F4072C2"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005C9457"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15%</w:t>
            </w:r>
          </w:p>
        </w:tc>
      </w:tr>
      <w:tr w:rsidR="00A47A02" w:rsidRPr="002D55C4" w14:paraId="10DCB7B9" w14:textId="77777777" w:rsidTr="008E0159">
        <w:trPr>
          <w:cantSplit/>
          <w:trHeight w:val="630"/>
        </w:trPr>
        <w:tc>
          <w:tcPr>
            <w:tcW w:w="2697" w:type="dxa"/>
            <w:gridSpan w:val="2"/>
            <w:tcBorders>
              <w:top w:val="nil"/>
              <w:left w:val="single" w:sz="4" w:space="0" w:color="auto"/>
              <w:bottom w:val="single" w:sz="4" w:space="0" w:color="auto"/>
              <w:right w:val="single" w:sz="4" w:space="0" w:color="auto"/>
            </w:tcBorders>
            <w:vAlign w:val="center"/>
          </w:tcPr>
          <w:p w14:paraId="51D96668"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Achara Consulting Inc.</w:t>
            </w:r>
          </w:p>
        </w:tc>
        <w:tc>
          <w:tcPr>
            <w:tcW w:w="1494" w:type="dxa"/>
            <w:gridSpan w:val="2"/>
            <w:tcBorders>
              <w:top w:val="nil"/>
              <w:left w:val="nil"/>
              <w:bottom w:val="single" w:sz="4" w:space="0" w:color="auto"/>
              <w:right w:val="single" w:sz="4" w:space="0" w:color="auto"/>
            </w:tcBorders>
            <w:vAlign w:val="center"/>
          </w:tcPr>
          <w:p w14:paraId="1C3A8D0F"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Beth Hutchinson</w:t>
            </w:r>
          </w:p>
        </w:tc>
        <w:tc>
          <w:tcPr>
            <w:tcW w:w="1397" w:type="dxa"/>
            <w:gridSpan w:val="2"/>
            <w:tcBorders>
              <w:top w:val="nil"/>
              <w:left w:val="nil"/>
              <w:bottom w:val="single" w:sz="4" w:space="0" w:color="auto"/>
              <w:right w:val="single" w:sz="4" w:space="0" w:color="auto"/>
            </w:tcBorders>
            <w:vAlign w:val="center"/>
          </w:tcPr>
          <w:p w14:paraId="0D4233CC"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312-873-6345</w:t>
            </w:r>
          </w:p>
        </w:tc>
        <w:tc>
          <w:tcPr>
            <w:tcW w:w="2683" w:type="dxa"/>
            <w:gridSpan w:val="2"/>
            <w:tcBorders>
              <w:top w:val="nil"/>
              <w:left w:val="nil"/>
              <w:bottom w:val="single" w:sz="4" w:space="0" w:color="auto"/>
              <w:right w:val="single" w:sz="4" w:space="0" w:color="auto"/>
            </w:tcBorders>
            <w:vAlign w:val="center"/>
          </w:tcPr>
          <w:p w14:paraId="3FC9C731"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bhutchinson@acharaconsulting.com</w:t>
            </w:r>
          </w:p>
        </w:tc>
        <w:tc>
          <w:tcPr>
            <w:tcW w:w="1682" w:type="dxa"/>
            <w:gridSpan w:val="3"/>
            <w:tcBorders>
              <w:top w:val="nil"/>
              <w:left w:val="nil"/>
              <w:bottom w:val="single" w:sz="4" w:space="0" w:color="auto"/>
              <w:right w:val="single" w:sz="4" w:space="0" w:color="auto"/>
            </w:tcBorders>
            <w:vAlign w:val="center"/>
          </w:tcPr>
          <w:p w14:paraId="3AEB717A"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756D2484"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3% 10 days 2.5% 15 days              2% 20 days</w:t>
            </w:r>
          </w:p>
          <w:p w14:paraId="771EDBED"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30 days</w:t>
            </w:r>
          </w:p>
        </w:tc>
        <w:tc>
          <w:tcPr>
            <w:tcW w:w="1311" w:type="dxa"/>
            <w:tcBorders>
              <w:top w:val="nil"/>
              <w:left w:val="nil"/>
              <w:bottom w:val="single" w:sz="4" w:space="0" w:color="auto"/>
              <w:right w:val="single" w:sz="4" w:space="0" w:color="auto"/>
            </w:tcBorders>
            <w:vAlign w:val="center"/>
          </w:tcPr>
          <w:p w14:paraId="75E81C97" w14:textId="767F61A0"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649DB2AE"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2%</w:t>
            </w:r>
          </w:p>
        </w:tc>
      </w:tr>
      <w:tr w:rsidR="00A47A02" w:rsidRPr="002D55C4" w14:paraId="7C930D43" w14:textId="77777777" w:rsidTr="008E0159">
        <w:trPr>
          <w:cantSplit/>
          <w:trHeight w:val="630"/>
        </w:trPr>
        <w:tc>
          <w:tcPr>
            <w:tcW w:w="2697" w:type="dxa"/>
            <w:gridSpan w:val="2"/>
            <w:tcBorders>
              <w:top w:val="nil"/>
              <w:left w:val="single" w:sz="4" w:space="0" w:color="auto"/>
              <w:bottom w:val="single" w:sz="4" w:space="0" w:color="auto"/>
              <w:right w:val="single" w:sz="4" w:space="0" w:color="auto"/>
            </w:tcBorders>
            <w:vAlign w:val="center"/>
          </w:tcPr>
          <w:p w14:paraId="7E80E701"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lastRenderedPageBreak/>
              <w:t>Advocates for Human Potential, Inc. (AHP)</w:t>
            </w:r>
          </w:p>
        </w:tc>
        <w:tc>
          <w:tcPr>
            <w:tcW w:w="1494" w:type="dxa"/>
            <w:gridSpan w:val="2"/>
            <w:tcBorders>
              <w:top w:val="nil"/>
              <w:left w:val="nil"/>
              <w:bottom w:val="single" w:sz="4" w:space="0" w:color="auto"/>
              <w:right w:val="single" w:sz="4" w:space="0" w:color="auto"/>
            </w:tcBorders>
            <w:vAlign w:val="center"/>
          </w:tcPr>
          <w:p w14:paraId="322B1769"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Damien Newman</w:t>
            </w:r>
          </w:p>
        </w:tc>
        <w:tc>
          <w:tcPr>
            <w:tcW w:w="1397" w:type="dxa"/>
            <w:gridSpan w:val="2"/>
            <w:tcBorders>
              <w:top w:val="nil"/>
              <w:left w:val="nil"/>
              <w:bottom w:val="single" w:sz="4" w:space="0" w:color="auto"/>
              <w:right w:val="single" w:sz="4" w:space="0" w:color="auto"/>
            </w:tcBorders>
            <w:vAlign w:val="center"/>
          </w:tcPr>
          <w:p w14:paraId="3A2DEF56"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978-261-1485</w:t>
            </w:r>
          </w:p>
        </w:tc>
        <w:tc>
          <w:tcPr>
            <w:tcW w:w="2683" w:type="dxa"/>
            <w:gridSpan w:val="2"/>
            <w:tcBorders>
              <w:top w:val="nil"/>
              <w:left w:val="nil"/>
              <w:bottom w:val="single" w:sz="4" w:space="0" w:color="auto"/>
              <w:right w:val="single" w:sz="4" w:space="0" w:color="auto"/>
            </w:tcBorders>
            <w:vAlign w:val="center"/>
          </w:tcPr>
          <w:p w14:paraId="0F438811"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dnewman@ahpnet.com</w:t>
            </w:r>
          </w:p>
        </w:tc>
        <w:tc>
          <w:tcPr>
            <w:tcW w:w="1682" w:type="dxa"/>
            <w:gridSpan w:val="3"/>
            <w:tcBorders>
              <w:top w:val="nil"/>
              <w:left w:val="nil"/>
              <w:bottom w:val="single" w:sz="4" w:space="0" w:color="auto"/>
              <w:right w:val="single" w:sz="4" w:space="0" w:color="auto"/>
            </w:tcBorders>
            <w:vAlign w:val="center"/>
          </w:tcPr>
          <w:p w14:paraId="2CC7B524"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047CEC11"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10 days</w:t>
            </w:r>
          </w:p>
          <w:p w14:paraId="4778EE50"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15 days</w:t>
            </w:r>
          </w:p>
          <w:p w14:paraId="055B5E5D"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20 days</w:t>
            </w:r>
          </w:p>
          <w:p w14:paraId="1D3FCD76"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30 days</w:t>
            </w:r>
          </w:p>
        </w:tc>
        <w:tc>
          <w:tcPr>
            <w:tcW w:w="1311" w:type="dxa"/>
            <w:tcBorders>
              <w:top w:val="nil"/>
              <w:left w:val="nil"/>
              <w:bottom w:val="single" w:sz="4" w:space="0" w:color="auto"/>
              <w:right w:val="single" w:sz="4" w:space="0" w:color="auto"/>
            </w:tcBorders>
            <w:vAlign w:val="center"/>
          </w:tcPr>
          <w:p w14:paraId="33B9D9C5" w14:textId="0FD13F93"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7BE4335A"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w:t>
            </w:r>
          </w:p>
        </w:tc>
      </w:tr>
      <w:tr w:rsidR="00A47A02" w:rsidRPr="002D55C4" w14:paraId="25E2F064" w14:textId="77777777" w:rsidTr="008E0159">
        <w:trPr>
          <w:cantSplit/>
          <w:trHeight w:val="630"/>
        </w:trPr>
        <w:tc>
          <w:tcPr>
            <w:tcW w:w="2697" w:type="dxa"/>
            <w:gridSpan w:val="2"/>
            <w:tcBorders>
              <w:top w:val="nil"/>
              <w:left w:val="single" w:sz="4" w:space="0" w:color="auto"/>
              <w:bottom w:val="single" w:sz="4" w:space="0" w:color="auto"/>
              <w:right w:val="single" w:sz="4" w:space="0" w:color="auto"/>
            </w:tcBorders>
            <w:vAlign w:val="center"/>
            <w:hideMark/>
          </w:tcPr>
          <w:p w14:paraId="3070B010"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Agency Landscape + Planning, LLC</w:t>
            </w:r>
          </w:p>
        </w:tc>
        <w:tc>
          <w:tcPr>
            <w:tcW w:w="1494" w:type="dxa"/>
            <w:gridSpan w:val="2"/>
            <w:tcBorders>
              <w:top w:val="nil"/>
              <w:left w:val="nil"/>
              <w:bottom w:val="single" w:sz="4" w:space="0" w:color="auto"/>
              <w:right w:val="single" w:sz="4" w:space="0" w:color="auto"/>
            </w:tcBorders>
            <w:vAlign w:val="center"/>
            <w:hideMark/>
          </w:tcPr>
          <w:p w14:paraId="6E1F1EDD"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Rhiannon Sinclair</w:t>
            </w:r>
          </w:p>
        </w:tc>
        <w:tc>
          <w:tcPr>
            <w:tcW w:w="1397" w:type="dxa"/>
            <w:gridSpan w:val="2"/>
            <w:tcBorders>
              <w:top w:val="nil"/>
              <w:left w:val="nil"/>
              <w:bottom w:val="single" w:sz="4" w:space="0" w:color="auto"/>
              <w:right w:val="single" w:sz="4" w:space="0" w:color="auto"/>
            </w:tcBorders>
            <w:vAlign w:val="center"/>
            <w:hideMark/>
          </w:tcPr>
          <w:p w14:paraId="3AF0084F"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410-919-7800</w:t>
            </w:r>
          </w:p>
        </w:tc>
        <w:tc>
          <w:tcPr>
            <w:tcW w:w="2683" w:type="dxa"/>
            <w:gridSpan w:val="2"/>
            <w:tcBorders>
              <w:top w:val="nil"/>
              <w:left w:val="nil"/>
              <w:bottom w:val="single" w:sz="4" w:space="0" w:color="auto"/>
              <w:right w:val="single" w:sz="4" w:space="0" w:color="auto"/>
            </w:tcBorders>
            <w:vAlign w:val="center"/>
            <w:hideMark/>
          </w:tcPr>
          <w:p w14:paraId="257B9AA3"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rhiannon@agencylp.com</w:t>
            </w:r>
          </w:p>
        </w:tc>
        <w:tc>
          <w:tcPr>
            <w:tcW w:w="1682" w:type="dxa"/>
            <w:gridSpan w:val="3"/>
            <w:tcBorders>
              <w:top w:val="nil"/>
              <w:left w:val="nil"/>
              <w:bottom w:val="single" w:sz="4" w:space="0" w:color="auto"/>
              <w:right w:val="single" w:sz="4" w:space="0" w:color="auto"/>
            </w:tcBorders>
            <w:vAlign w:val="center"/>
            <w:hideMark/>
          </w:tcPr>
          <w:p w14:paraId="11E83430"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hideMark/>
          </w:tcPr>
          <w:p w14:paraId="1426C82B"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3% 10 days </w:t>
            </w:r>
          </w:p>
          <w:p w14:paraId="2ED9CBF9"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3% 15 days </w:t>
            </w:r>
          </w:p>
          <w:p w14:paraId="7472EBB1"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20 days</w:t>
            </w:r>
          </w:p>
        </w:tc>
        <w:tc>
          <w:tcPr>
            <w:tcW w:w="1311" w:type="dxa"/>
            <w:tcBorders>
              <w:top w:val="nil"/>
              <w:left w:val="nil"/>
              <w:bottom w:val="single" w:sz="4" w:space="0" w:color="auto"/>
              <w:right w:val="single" w:sz="4" w:space="0" w:color="auto"/>
            </w:tcBorders>
            <w:vAlign w:val="center"/>
            <w:hideMark/>
          </w:tcPr>
          <w:p w14:paraId="77C8D624"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WBE</w:t>
            </w:r>
          </w:p>
        </w:tc>
        <w:tc>
          <w:tcPr>
            <w:tcW w:w="1848" w:type="dxa"/>
            <w:tcBorders>
              <w:top w:val="nil"/>
              <w:left w:val="nil"/>
              <w:bottom w:val="single" w:sz="4" w:space="0" w:color="auto"/>
              <w:right w:val="single" w:sz="4" w:space="0" w:color="auto"/>
            </w:tcBorders>
            <w:vAlign w:val="center"/>
            <w:hideMark/>
          </w:tcPr>
          <w:p w14:paraId="6ECC1232"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15%</w:t>
            </w:r>
          </w:p>
        </w:tc>
      </w:tr>
      <w:tr w:rsidR="00A47A02" w:rsidRPr="002D55C4" w14:paraId="39EF6D82" w14:textId="77777777" w:rsidTr="008E0159">
        <w:trPr>
          <w:cantSplit/>
          <w:trHeight w:val="840"/>
        </w:trPr>
        <w:tc>
          <w:tcPr>
            <w:tcW w:w="2697" w:type="dxa"/>
            <w:gridSpan w:val="2"/>
            <w:tcBorders>
              <w:top w:val="nil"/>
              <w:left w:val="single" w:sz="4" w:space="0" w:color="auto"/>
              <w:bottom w:val="single" w:sz="4" w:space="0" w:color="auto"/>
              <w:right w:val="single" w:sz="4" w:space="0" w:color="auto"/>
            </w:tcBorders>
            <w:vAlign w:val="center"/>
          </w:tcPr>
          <w:p w14:paraId="0E2CF948"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Aligned Solutions LLC</w:t>
            </w:r>
          </w:p>
        </w:tc>
        <w:tc>
          <w:tcPr>
            <w:tcW w:w="1494" w:type="dxa"/>
            <w:gridSpan w:val="2"/>
            <w:tcBorders>
              <w:top w:val="nil"/>
              <w:left w:val="nil"/>
              <w:bottom w:val="single" w:sz="4" w:space="0" w:color="auto"/>
              <w:right w:val="single" w:sz="4" w:space="0" w:color="auto"/>
            </w:tcBorders>
            <w:vAlign w:val="center"/>
          </w:tcPr>
          <w:p w14:paraId="6E640789"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Adam Stoler</w:t>
            </w:r>
          </w:p>
        </w:tc>
        <w:tc>
          <w:tcPr>
            <w:tcW w:w="1397" w:type="dxa"/>
            <w:gridSpan w:val="2"/>
            <w:tcBorders>
              <w:top w:val="nil"/>
              <w:left w:val="nil"/>
              <w:bottom w:val="single" w:sz="4" w:space="0" w:color="auto"/>
              <w:right w:val="single" w:sz="4" w:space="0" w:color="auto"/>
            </w:tcBorders>
            <w:vAlign w:val="center"/>
          </w:tcPr>
          <w:p w14:paraId="0E81FE72"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617-571-9770</w:t>
            </w:r>
          </w:p>
        </w:tc>
        <w:tc>
          <w:tcPr>
            <w:tcW w:w="2683" w:type="dxa"/>
            <w:gridSpan w:val="2"/>
            <w:tcBorders>
              <w:top w:val="nil"/>
              <w:left w:val="nil"/>
              <w:bottom w:val="single" w:sz="4" w:space="0" w:color="auto"/>
              <w:right w:val="single" w:sz="4" w:space="0" w:color="auto"/>
            </w:tcBorders>
            <w:vAlign w:val="center"/>
          </w:tcPr>
          <w:p w14:paraId="2C0B0FA4"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Adamstoler@alignedsolutions.us</w:t>
            </w:r>
          </w:p>
        </w:tc>
        <w:tc>
          <w:tcPr>
            <w:tcW w:w="1682" w:type="dxa"/>
            <w:gridSpan w:val="3"/>
            <w:tcBorders>
              <w:top w:val="nil"/>
              <w:left w:val="nil"/>
              <w:bottom w:val="single" w:sz="4" w:space="0" w:color="auto"/>
              <w:right w:val="single" w:sz="4" w:space="0" w:color="auto"/>
            </w:tcBorders>
            <w:vAlign w:val="center"/>
          </w:tcPr>
          <w:p w14:paraId="3F63D135"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735DB4CB"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10 days </w:t>
            </w:r>
          </w:p>
          <w:p w14:paraId="6CEDC814"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15 days 0.5% 20 days </w:t>
            </w:r>
          </w:p>
          <w:p w14:paraId="79219CAD"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0.25% 30 days</w:t>
            </w:r>
          </w:p>
        </w:tc>
        <w:tc>
          <w:tcPr>
            <w:tcW w:w="1311" w:type="dxa"/>
            <w:tcBorders>
              <w:top w:val="nil"/>
              <w:left w:val="nil"/>
              <w:bottom w:val="single" w:sz="4" w:space="0" w:color="auto"/>
              <w:right w:val="single" w:sz="4" w:space="0" w:color="auto"/>
            </w:tcBorders>
            <w:vAlign w:val="center"/>
          </w:tcPr>
          <w:p w14:paraId="19848AF7" w14:textId="69809509"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0CD3F1C9"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w:t>
            </w:r>
          </w:p>
        </w:tc>
      </w:tr>
      <w:tr w:rsidR="00A47A02" w:rsidRPr="002D55C4" w14:paraId="4F5AEBBD" w14:textId="77777777" w:rsidTr="008E0159">
        <w:trPr>
          <w:cantSplit/>
          <w:trHeight w:val="840"/>
        </w:trPr>
        <w:tc>
          <w:tcPr>
            <w:tcW w:w="2697" w:type="dxa"/>
            <w:gridSpan w:val="2"/>
            <w:tcBorders>
              <w:top w:val="nil"/>
              <w:left w:val="single" w:sz="4" w:space="0" w:color="auto"/>
              <w:bottom w:val="single" w:sz="4" w:space="0" w:color="auto"/>
              <w:right w:val="single" w:sz="4" w:space="0" w:color="auto"/>
            </w:tcBorders>
            <w:vAlign w:val="center"/>
          </w:tcPr>
          <w:p w14:paraId="3148E4A0"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Alvarez &amp; Marsal Public Sector Services, LLC</w:t>
            </w:r>
          </w:p>
        </w:tc>
        <w:tc>
          <w:tcPr>
            <w:tcW w:w="1494" w:type="dxa"/>
            <w:gridSpan w:val="2"/>
            <w:tcBorders>
              <w:top w:val="nil"/>
              <w:left w:val="nil"/>
              <w:bottom w:val="single" w:sz="4" w:space="0" w:color="auto"/>
              <w:right w:val="single" w:sz="4" w:space="0" w:color="auto"/>
            </w:tcBorders>
            <w:vAlign w:val="center"/>
          </w:tcPr>
          <w:p w14:paraId="5477A424"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Virginia Boyd</w:t>
            </w:r>
          </w:p>
        </w:tc>
        <w:tc>
          <w:tcPr>
            <w:tcW w:w="1397" w:type="dxa"/>
            <w:gridSpan w:val="2"/>
            <w:tcBorders>
              <w:top w:val="nil"/>
              <w:left w:val="nil"/>
              <w:bottom w:val="single" w:sz="4" w:space="0" w:color="auto"/>
              <w:right w:val="single" w:sz="4" w:space="0" w:color="auto"/>
            </w:tcBorders>
            <w:vAlign w:val="center"/>
          </w:tcPr>
          <w:p w14:paraId="0CE0E700"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346-543-4031</w:t>
            </w:r>
          </w:p>
        </w:tc>
        <w:tc>
          <w:tcPr>
            <w:tcW w:w="2683" w:type="dxa"/>
            <w:gridSpan w:val="2"/>
            <w:tcBorders>
              <w:top w:val="nil"/>
              <w:left w:val="nil"/>
              <w:bottom w:val="single" w:sz="4" w:space="0" w:color="auto"/>
              <w:right w:val="single" w:sz="4" w:space="0" w:color="auto"/>
            </w:tcBorders>
            <w:vAlign w:val="center"/>
          </w:tcPr>
          <w:p w14:paraId="2B0AB063" w14:textId="77777777" w:rsidR="00A47A02" w:rsidRPr="002D55C4" w:rsidRDefault="00A47A02" w:rsidP="0078073F">
            <w:pPr>
              <w:spacing w:after="0" w:line="240" w:lineRule="auto"/>
              <w:jc w:val="center"/>
              <w:rPr>
                <w:rFonts w:cstheme="minorHAnsi"/>
                <w:sz w:val="20"/>
                <w:szCs w:val="20"/>
              </w:rPr>
            </w:pPr>
            <w:hyperlink r:id="rId53" w:history="1">
              <w:r w:rsidRPr="002D55C4">
                <w:rPr>
                  <w:rFonts w:cstheme="minorHAnsi"/>
                  <w:color w:val="0000FF"/>
                  <w:u w:val="single"/>
                </w:rPr>
                <w:t>vboyd@alvarezandmarsal.com</w:t>
              </w:r>
            </w:hyperlink>
          </w:p>
          <w:p w14:paraId="541D8115"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PSSOpportunities@alvarezandmarsal.com</w:t>
            </w:r>
          </w:p>
        </w:tc>
        <w:tc>
          <w:tcPr>
            <w:tcW w:w="1682" w:type="dxa"/>
            <w:gridSpan w:val="3"/>
            <w:tcBorders>
              <w:top w:val="nil"/>
              <w:left w:val="nil"/>
              <w:bottom w:val="single" w:sz="4" w:space="0" w:color="auto"/>
              <w:right w:val="single" w:sz="4" w:space="0" w:color="auto"/>
            </w:tcBorders>
            <w:vAlign w:val="center"/>
          </w:tcPr>
          <w:p w14:paraId="0AEDE889"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63FE8471"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0.25% 10 days</w:t>
            </w:r>
          </w:p>
          <w:p w14:paraId="362BD77E"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0.25% 15 days</w:t>
            </w:r>
          </w:p>
          <w:p w14:paraId="4AF6BA97"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0.25% 20 days</w:t>
            </w:r>
          </w:p>
          <w:p w14:paraId="76610712"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0.25% 30 days</w:t>
            </w:r>
          </w:p>
        </w:tc>
        <w:tc>
          <w:tcPr>
            <w:tcW w:w="1311" w:type="dxa"/>
            <w:tcBorders>
              <w:top w:val="nil"/>
              <w:left w:val="nil"/>
              <w:bottom w:val="single" w:sz="4" w:space="0" w:color="auto"/>
              <w:right w:val="single" w:sz="4" w:space="0" w:color="auto"/>
            </w:tcBorders>
            <w:vAlign w:val="center"/>
          </w:tcPr>
          <w:p w14:paraId="0359440A" w14:textId="04E261AD"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1293E8E9"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10%</w:t>
            </w:r>
          </w:p>
        </w:tc>
      </w:tr>
      <w:tr w:rsidR="00A47A02" w:rsidRPr="002D55C4" w14:paraId="565EB035" w14:textId="77777777" w:rsidTr="008E0159">
        <w:trPr>
          <w:cantSplit/>
          <w:trHeight w:val="840"/>
        </w:trPr>
        <w:tc>
          <w:tcPr>
            <w:tcW w:w="2697" w:type="dxa"/>
            <w:gridSpan w:val="2"/>
            <w:tcBorders>
              <w:top w:val="nil"/>
              <w:left w:val="single" w:sz="4" w:space="0" w:color="auto"/>
              <w:bottom w:val="single" w:sz="4" w:space="0" w:color="auto"/>
              <w:right w:val="single" w:sz="4" w:space="0" w:color="auto"/>
            </w:tcBorders>
            <w:vAlign w:val="center"/>
          </w:tcPr>
          <w:p w14:paraId="6E129B3B"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Ann McFarland Burke</w:t>
            </w:r>
          </w:p>
        </w:tc>
        <w:tc>
          <w:tcPr>
            <w:tcW w:w="1494" w:type="dxa"/>
            <w:gridSpan w:val="2"/>
            <w:tcBorders>
              <w:top w:val="nil"/>
              <w:left w:val="nil"/>
              <w:bottom w:val="single" w:sz="4" w:space="0" w:color="auto"/>
              <w:right w:val="single" w:sz="4" w:space="0" w:color="auto"/>
            </w:tcBorders>
            <w:vAlign w:val="center"/>
          </w:tcPr>
          <w:p w14:paraId="5ADA2403"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Ann McFarland Burke</w:t>
            </w:r>
          </w:p>
        </w:tc>
        <w:tc>
          <w:tcPr>
            <w:tcW w:w="1397" w:type="dxa"/>
            <w:gridSpan w:val="2"/>
            <w:tcBorders>
              <w:top w:val="nil"/>
              <w:left w:val="nil"/>
              <w:bottom w:val="single" w:sz="4" w:space="0" w:color="auto"/>
              <w:right w:val="single" w:sz="4" w:space="0" w:color="auto"/>
            </w:tcBorders>
            <w:vAlign w:val="center"/>
          </w:tcPr>
          <w:p w14:paraId="7DA47169"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413-575-5345</w:t>
            </w:r>
          </w:p>
        </w:tc>
        <w:tc>
          <w:tcPr>
            <w:tcW w:w="2683" w:type="dxa"/>
            <w:gridSpan w:val="2"/>
            <w:tcBorders>
              <w:top w:val="nil"/>
              <w:left w:val="nil"/>
              <w:bottom w:val="single" w:sz="4" w:space="0" w:color="auto"/>
              <w:right w:val="single" w:sz="4" w:space="0" w:color="auto"/>
            </w:tcBorders>
            <w:vAlign w:val="center"/>
          </w:tcPr>
          <w:p w14:paraId="289FBFAF"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annmburkeco@gmail.com</w:t>
            </w:r>
          </w:p>
        </w:tc>
        <w:tc>
          <w:tcPr>
            <w:tcW w:w="1682" w:type="dxa"/>
            <w:gridSpan w:val="3"/>
            <w:tcBorders>
              <w:top w:val="nil"/>
              <w:left w:val="nil"/>
              <w:bottom w:val="single" w:sz="4" w:space="0" w:color="auto"/>
              <w:right w:val="single" w:sz="4" w:space="0" w:color="auto"/>
            </w:tcBorders>
            <w:vAlign w:val="center"/>
          </w:tcPr>
          <w:p w14:paraId="13895DD7"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17E1BC9A"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N/A</w:t>
            </w:r>
          </w:p>
        </w:tc>
        <w:tc>
          <w:tcPr>
            <w:tcW w:w="1311" w:type="dxa"/>
            <w:tcBorders>
              <w:top w:val="nil"/>
              <w:left w:val="nil"/>
              <w:bottom w:val="single" w:sz="4" w:space="0" w:color="auto"/>
              <w:right w:val="single" w:sz="4" w:space="0" w:color="auto"/>
            </w:tcBorders>
            <w:vAlign w:val="center"/>
          </w:tcPr>
          <w:p w14:paraId="4A0D1BF6" w14:textId="7BC9D06F"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73F69929"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w:t>
            </w:r>
          </w:p>
        </w:tc>
      </w:tr>
      <w:tr w:rsidR="00A47A02" w:rsidRPr="002D55C4" w14:paraId="2604B803" w14:textId="77777777" w:rsidTr="008E0159">
        <w:trPr>
          <w:cantSplit/>
          <w:trHeight w:val="840"/>
        </w:trPr>
        <w:tc>
          <w:tcPr>
            <w:tcW w:w="2697" w:type="dxa"/>
            <w:gridSpan w:val="2"/>
            <w:tcBorders>
              <w:top w:val="nil"/>
              <w:left w:val="single" w:sz="4" w:space="0" w:color="auto"/>
              <w:bottom w:val="single" w:sz="4" w:space="0" w:color="auto"/>
              <w:right w:val="single" w:sz="4" w:space="0" w:color="auto"/>
            </w:tcBorders>
            <w:vAlign w:val="center"/>
          </w:tcPr>
          <w:p w14:paraId="099AB3E7"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lastRenderedPageBreak/>
              <w:t>Archipelago Strategies Group Inc</w:t>
            </w:r>
          </w:p>
        </w:tc>
        <w:tc>
          <w:tcPr>
            <w:tcW w:w="1494" w:type="dxa"/>
            <w:gridSpan w:val="2"/>
            <w:tcBorders>
              <w:top w:val="nil"/>
              <w:left w:val="nil"/>
              <w:bottom w:val="single" w:sz="4" w:space="0" w:color="auto"/>
              <w:right w:val="single" w:sz="4" w:space="0" w:color="auto"/>
            </w:tcBorders>
            <w:vAlign w:val="center"/>
          </w:tcPr>
          <w:p w14:paraId="0EF465CF"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Alejandra St. Guillen</w:t>
            </w:r>
          </w:p>
        </w:tc>
        <w:tc>
          <w:tcPr>
            <w:tcW w:w="1397" w:type="dxa"/>
            <w:gridSpan w:val="2"/>
            <w:tcBorders>
              <w:top w:val="nil"/>
              <w:left w:val="nil"/>
              <w:bottom w:val="single" w:sz="4" w:space="0" w:color="auto"/>
              <w:right w:val="single" w:sz="4" w:space="0" w:color="auto"/>
            </w:tcBorders>
            <w:vAlign w:val="center"/>
          </w:tcPr>
          <w:p w14:paraId="50F27537"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617-419-6989 </w:t>
            </w:r>
          </w:p>
        </w:tc>
        <w:tc>
          <w:tcPr>
            <w:tcW w:w="2683" w:type="dxa"/>
            <w:gridSpan w:val="2"/>
            <w:tcBorders>
              <w:top w:val="nil"/>
              <w:left w:val="nil"/>
              <w:bottom w:val="single" w:sz="4" w:space="0" w:color="auto"/>
              <w:right w:val="single" w:sz="4" w:space="0" w:color="auto"/>
            </w:tcBorders>
            <w:vAlign w:val="center"/>
          </w:tcPr>
          <w:p w14:paraId="00878F9C"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sz w:val="20"/>
                <w:szCs w:val="20"/>
                <w:u w:val="single"/>
              </w:rPr>
              <w:t>Alejandra@discoverasg.com</w:t>
            </w:r>
          </w:p>
        </w:tc>
        <w:tc>
          <w:tcPr>
            <w:tcW w:w="1682" w:type="dxa"/>
            <w:gridSpan w:val="3"/>
            <w:tcBorders>
              <w:top w:val="nil"/>
              <w:left w:val="nil"/>
              <w:bottom w:val="single" w:sz="4" w:space="0" w:color="auto"/>
              <w:right w:val="single" w:sz="4" w:space="0" w:color="auto"/>
            </w:tcBorders>
            <w:vAlign w:val="center"/>
          </w:tcPr>
          <w:p w14:paraId="6B9CF1DE"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7EF7B334"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10 days 0.7% 15 days 0.6% 20 days</w:t>
            </w:r>
          </w:p>
        </w:tc>
        <w:tc>
          <w:tcPr>
            <w:tcW w:w="1311" w:type="dxa"/>
            <w:tcBorders>
              <w:top w:val="nil"/>
              <w:left w:val="nil"/>
              <w:bottom w:val="single" w:sz="4" w:space="0" w:color="auto"/>
              <w:right w:val="single" w:sz="4" w:space="0" w:color="auto"/>
            </w:tcBorders>
            <w:vAlign w:val="center"/>
          </w:tcPr>
          <w:p w14:paraId="7FA2CA4C"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MBE, WBE</w:t>
            </w:r>
          </w:p>
        </w:tc>
        <w:tc>
          <w:tcPr>
            <w:tcW w:w="1848" w:type="dxa"/>
            <w:tcBorders>
              <w:top w:val="nil"/>
              <w:left w:val="nil"/>
              <w:bottom w:val="single" w:sz="4" w:space="0" w:color="auto"/>
              <w:right w:val="single" w:sz="4" w:space="0" w:color="auto"/>
            </w:tcBorders>
            <w:vAlign w:val="center"/>
          </w:tcPr>
          <w:p w14:paraId="2337C1EB" w14:textId="77777777" w:rsidR="00A47A02" w:rsidRPr="002D55C4" w:rsidRDefault="00A47A02" w:rsidP="0078073F">
            <w:pPr>
              <w:spacing w:after="0" w:line="240" w:lineRule="auto"/>
              <w:jc w:val="center"/>
              <w:rPr>
                <w:rFonts w:eastAsia="Times New Roman" w:cstheme="minorHAnsi"/>
                <w:color w:val="000000"/>
                <w:sz w:val="20"/>
                <w:szCs w:val="20"/>
              </w:rPr>
            </w:pPr>
          </w:p>
          <w:p w14:paraId="2D171509" w14:textId="77777777" w:rsidR="00A47A02" w:rsidRPr="002D55C4" w:rsidRDefault="00A47A02" w:rsidP="0078073F">
            <w:pPr>
              <w:spacing w:after="0" w:line="240" w:lineRule="auto"/>
              <w:jc w:val="center"/>
              <w:rPr>
                <w:rFonts w:eastAsia="Times New Roman" w:cstheme="minorHAnsi"/>
                <w:color w:val="000000"/>
                <w:sz w:val="20"/>
                <w:szCs w:val="20"/>
              </w:rPr>
            </w:pPr>
          </w:p>
          <w:p w14:paraId="698ECABE"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w:t>
            </w:r>
          </w:p>
        </w:tc>
      </w:tr>
      <w:tr w:rsidR="00A47A02" w:rsidRPr="002D55C4" w14:paraId="42BBD3FA" w14:textId="77777777" w:rsidTr="008E0159">
        <w:trPr>
          <w:cantSplit/>
          <w:trHeight w:val="840"/>
        </w:trPr>
        <w:tc>
          <w:tcPr>
            <w:tcW w:w="2697" w:type="dxa"/>
            <w:gridSpan w:val="2"/>
            <w:tcBorders>
              <w:top w:val="nil"/>
              <w:left w:val="single" w:sz="4" w:space="0" w:color="auto"/>
              <w:bottom w:val="single" w:sz="4" w:space="0" w:color="auto"/>
              <w:right w:val="single" w:sz="4" w:space="0" w:color="auto"/>
            </w:tcBorders>
            <w:vAlign w:val="center"/>
            <w:hideMark/>
          </w:tcPr>
          <w:p w14:paraId="1E140E87"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Auribus Consulting LLC</w:t>
            </w:r>
          </w:p>
        </w:tc>
        <w:tc>
          <w:tcPr>
            <w:tcW w:w="1494" w:type="dxa"/>
            <w:gridSpan w:val="2"/>
            <w:tcBorders>
              <w:top w:val="nil"/>
              <w:left w:val="nil"/>
              <w:bottom w:val="single" w:sz="4" w:space="0" w:color="auto"/>
              <w:right w:val="single" w:sz="4" w:space="0" w:color="auto"/>
            </w:tcBorders>
            <w:vAlign w:val="center"/>
            <w:hideMark/>
          </w:tcPr>
          <w:p w14:paraId="027E16CE"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Mete Habip</w:t>
            </w:r>
          </w:p>
        </w:tc>
        <w:tc>
          <w:tcPr>
            <w:tcW w:w="1397" w:type="dxa"/>
            <w:gridSpan w:val="2"/>
            <w:tcBorders>
              <w:top w:val="nil"/>
              <w:left w:val="nil"/>
              <w:bottom w:val="single" w:sz="4" w:space="0" w:color="auto"/>
              <w:right w:val="single" w:sz="4" w:space="0" w:color="auto"/>
            </w:tcBorders>
            <w:vAlign w:val="center"/>
            <w:hideMark/>
          </w:tcPr>
          <w:p w14:paraId="3A3D946F"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404-543-8844</w:t>
            </w:r>
          </w:p>
        </w:tc>
        <w:tc>
          <w:tcPr>
            <w:tcW w:w="2683" w:type="dxa"/>
            <w:gridSpan w:val="2"/>
            <w:tcBorders>
              <w:top w:val="nil"/>
              <w:left w:val="nil"/>
              <w:bottom w:val="single" w:sz="4" w:space="0" w:color="auto"/>
              <w:right w:val="single" w:sz="4" w:space="0" w:color="auto"/>
            </w:tcBorders>
            <w:vAlign w:val="center"/>
            <w:hideMark/>
          </w:tcPr>
          <w:p w14:paraId="6774379F"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mhabip@auribusconsulting.com</w:t>
            </w:r>
          </w:p>
        </w:tc>
        <w:tc>
          <w:tcPr>
            <w:tcW w:w="1682" w:type="dxa"/>
            <w:gridSpan w:val="3"/>
            <w:tcBorders>
              <w:top w:val="nil"/>
              <w:left w:val="nil"/>
              <w:bottom w:val="single" w:sz="4" w:space="0" w:color="auto"/>
              <w:right w:val="single" w:sz="4" w:space="0" w:color="auto"/>
            </w:tcBorders>
            <w:vAlign w:val="center"/>
            <w:hideMark/>
          </w:tcPr>
          <w:p w14:paraId="7086C2AC"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hideMark/>
          </w:tcPr>
          <w:p w14:paraId="7CE7409C"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1.5% 10 days 1% 15 days 0.5% 20 days</w:t>
            </w:r>
          </w:p>
          <w:p w14:paraId="4EA691E3" w14:textId="77777777" w:rsidR="00A47A02" w:rsidRPr="002D55C4" w:rsidRDefault="00A47A02" w:rsidP="0078073F">
            <w:pPr>
              <w:spacing w:after="0" w:line="240" w:lineRule="auto"/>
              <w:rPr>
                <w:rFonts w:eastAsia="Times New Roman" w:cstheme="minorHAnsi"/>
                <w:color w:val="000000"/>
                <w:sz w:val="20"/>
                <w:szCs w:val="20"/>
              </w:rPr>
            </w:pPr>
          </w:p>
        </w:tc>
        <w:tc>
          <w:tcPr>
            <w:tcW w:w="1311" w:type="dxa"/>
            <w:tcBorders>
              <w:top w:val="nil"/>
              <w:left w:val="nil"/>
              <w:bottom w:val="single" w:sz="4" w:space="0" w:color="auto"/>
              <w:right w:val="single" w:sz="4" w:space="0" w:color="auto"/>
            </w:tcBorders>
            <w:vAlign w:val="center"/>
            <w:hideMark/>
          </w:tcPr>
          <w:p w14:paraId="67379CFC" w14:textId="77777777" w:rsidR="00A47A02" w:rsidRPr="002D55C4" w:rsidRDefault="00A47A02" w:rsidP="0078073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SBPP</w:t>
            </w:r>
          </w:p>
        </w:tc>
        <w:tc>
          <w:tcPr>
            <w:tcW w:w="1848" w:type="dxa"/>
            <w:tcBorders>
              <w:top w:val="nil"/>
              <w:left w:val="nil"/>
              <w:bottom w:val="single" w:sz="4" w:space="0" w:color="auto"/>
              <w:right w:val="single" w:sz="4" w:space="0" w:color="auto"/>
            </w:tcBorders>
            <w:vAlign w:val="center"/>
            <w:hideMark/>
          </w:tcPr>
          <w:p w14:paraId="5B8E627C"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2%</w:t>
            </w:r>
          </w:p>
          <w:p w14:paraId="00652151" w14:textId="77777777" w:rsidR="00A47A02" w:rsidRPr="002D55C4" w:rsidRDefault="00A47A02" w:rsidP="0078073F">
            <w:pPr>
              <w:spacing w:after="0" w:line="240" w:lineRule="auto"/>
              <w:jc w:val="center"/>
              <w:rPr>
                <w:rFonts w:eastAsia="Times New Roman" w:cstheme="minorHAnsi"/>
                <w:color w:val="000000"/>
                <w:sz w:val="20"/>
                <w:szCs w:val="20"/>
              </w:rPr>
            </w:pPr>
          </w:p>
        </w:tc>
      </w:tr>
      <w:tr w:rsidR="00A47A02" w:rsidRPr="002D55C4" w14:paraId="6D08B8B7" w14:textId="77777777" w:rsidTr="008E0159">
        <w:trPr>
          <w:cantSplit/>
          <w:trHeight w:val="368"/>
        </w:trPr>
        <w:tc>
          <w:tcPr>
            <w:tcW w:w="2697" w:type="dxa"/>
            <w:gridSpan w:val="2"/>
            <w:tcBorders>
              <w:top w:val="nil"/>
              <w:left w:val="single" w:sz="4" w:space="0" w:color="auto"/>
              <w:bottom w:val="single" w:sz="4" w:space="0" w:color="auto"/>
              <w:right w:val="single" w:sz="4" w:space="0" w:color="auto"/>
            </w:tcBorders>
            <w:vAlign w:val="center"/>
          </w:tcPr>
          <w:p w14:paraId="3ABFF676"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Bailit Health Purchasing, LLC</w:t>
            </w:r>
          </w:p>
        </w:tc>
        <w:tc>
          <w:tcPr>
            <w:tcW w:w="1494" w:type="dxa"/>
            <w:gridSpan w:val="2"/>
            <w:tcBorders>
              <w:top w:val="nil"/>
              <w:left w:val="nil"/>
              <w:bottom w:val="single" w:sz="4" w:space="0" w:color="auto"/>
              <w:right w:val="single" w:sz="4" w:space="0" w:color="auto"/>
            </w:tcBorders>
            <w:vAlign w:val="center"/>
          </w:tcPr>
          <w:p w14:paraId="715EF085"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Michael Bailit</w:t>
            </w:r>
          </w:p>
        </w:tc>
        <w:tc>
          <w:tcPr>
            <w:tcW w:w="1397" w:type="dxa"/>
            <w:gridSpan w:val="2"/>
            <w:tcBorders>
              <w:top w:val="nil"/>
              <w:left w:val="nil"/>
              <w:bottom w:val="single" w:sz="4" w:space="0" w:color="auto"/>
              <w:right w:val="single" w:sz="4" w:space="0" w:color="auto"/>
            </w:tcBorders>
            <w:vAlign w:val="center"/>
          </w:tcPr>
          <w:p w14:paraId="623E0E7B"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781-453-1166</w:t>
            </w:r>
          </w:p>
        </w:tc>
        <w:tc>
          <w:tcPr>
            <w:tcW w:w="2683" w:type="dxa"/>
            <w:gridSpan w:val="2"/>
            <w:tcBorders>
              <w:top w:val="nil"/>
              <w:left w:val="nil"/>
              <w:bottom w:val="single" w:sz="4" w:space="0" w:color="auto"/>
              <w:right w:val="single" w:sz="4" w:space="0" w:color="auto"/>
            </w:tcBorders>
            <w:vAlign w:val="center"/>
          </w:tcPr>
          <w:p w14:paraId="01BE81BE"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mbailit@bailit-health.com</w:t>
            </w:r>
          </w:p>
        </w:tc>
        <w:tc>
          <w:tcPr>
            <w:tcW w:w="1682" w:type="dxa"/>
            <w:gridSpan w:val="3"/>
            <w:tcBorders>
              <w:top w:val="nil"/>
              <w:left w:val="nil"/>
              <w:bottom w:val="single" w:sz="4" w:space="0" w:color="auto"/>
              <w:right w:val="single" w:sz="4" w:space="0" w:color="auto"/>
            </w:tcBorders>
            <w:vAlign w:val="center"/>
          </w:tcPr>
          <w:p w14:paraId="04840F93"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59561AB3"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10 days </w:t>
            </w:r>
          </w:p>
          <w:p w14:paraId="574B1A83"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15 days </w:t>
            </w:r>
          </w:p>
          <w:p w14:paraId="7744E7CE"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20 days </w:t>
            </w:r>
          </w:p>
          <w:p w14:paraId="297DD055"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30 days</w:t>
            </w:r>
          </w:p>
        </w:tc>
        <w:tc>
          <w:tcPr>
            <w:tcW w:w="1311" w:type="dxa"/>
            <w:tcBorders>
              <w:top w:val="nil"/>
              <w:left w:val="nil"/>
              <w:bottom w:val="single" w:sz="4" w:space="0" w:color="auto"/>
              <w:right w:val="single" w:sz="4" w:space="0" w:color="auto"/>
            </w:tcBorders>
            <w:vAlign w:val="center"/>
          </w:tcPr>
          <w:p w14:paraId="5AAE2884" w14:textId="084E2112"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66552F69"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w:t>
            </w:r>
          </w:p>
        </w:tc>
      </w:tr>
      <w:tr w:rsidR="00A47A02" w:rsidRPr="002D55C4" w14:paraId="72AD8F4D" w14:textId="77777777" w:rsidTr="008E0159">
        <w:trPr>
          <w:cantSplit/>
          <w:trHeight w:val="420"/>
        </w:trPr>
        <w:tc>
          <w:tcPr>
            <w:tcW w:w="2697" w:type="dxa"/>
            <w:gridSpan w:val="2"/>
            <w:tcBorders>
              <w:top w:val="nil"/>
              <w:left w:val="single" w:sz="4" w:space="0" w:color="auto"/>
              <w:bottom w:val="single" w:sz="4" w:space="0" w:color="auto"/>
              <w:right w:val="single" w:sz="4" w:space="0" w:color="auto"/>
            </w:tcBorders>
            <w:vAlign w:val="center"/>
          </w:tcPr>
          <w:p w14:paraId="02A34210"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BCS, LLC</w:t>
            </w:r>
          </w:p>
        </w:tc>
        <w:tc>
          <w:tcPr>
            <w:tcW w:w="1494" w:type="dxa"/>
            <w:gridSpan w:val="2"/>
            <w:tcBorders>
              <w:top w:val="nil"/>
              <w:left w:val="nil"/>
              <w:bottom w:val="single" w:sz="4" w:space="0" w:color="auto"/>
              <w:right w:val="single" w:sz="4" w:space="0" w:color="auto"/>
            </w:tcBorders>
            <w:vAlign w:val="center"/>
          </w:tcPr>
          <w:p w14:paraId="4C2A23C6"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Alain Williams</w:t>
            </w:r>
          </w:p>
        </w:tc>
        <w:tc>
          <w:tcPr>
            <w:tcW w:w="1397" w:type="dxa"/>
            <w:gridSpan w:val="2"/>
            <w:tcBorders>
              <w:top w:val="nil"/>
              <w:left w:val="nil"/>
              <w:bottom w:val="single" w:sz="4" w:space="0" w:color="auto"/>
              <w:right w:val="single" w:sz="4" w:space="0" w:color="auto"/>
            </w:tcBorders>
            <w:vAlign w:val="center"/>
          </w:tcPr>
          <w:p w14:paraId="07AB331C"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617-812-6060 ext. 217</w:t>
            </w:r>
          </w:p>
        </w:tc>
        <w:tc>
          <w:tcPr>
            <w:tcW w:w="2683" w:type="dxa"/>
            <w:gridSpan w:val="2"/>
            <w:tcBorders>
              <w:top w:val="nil"/>
              <w:left w:val="nil"/>
              <w:bottom w:val="single" w:sz="4" w:space="0" w:color="auto"/>
              <w:right w:val="single" w:sz="4" w:space="0" w:color="auto"/>
            </w:tcBorders>
            <w:vAlign w:val="center"/>
          </w:tcPr>
          <w:p w14:paraId="4DD46AEC" w14:textId="77777777" w:rsidR="00A47A02" w:rsidRPr="002D55C4" w:rsidRDefault="00A47A02" w:rsidP="0078073F">
            <w:pPr>
              <w:spacing w:after="0" w:line="240" w:lineRule="auto"/>
              <w:jc w:val="center"/>
              <w:rPr>
                <w:rFonts w:cstheme="minorHAnsi"/>
                <w:sz w:val="20"/>
                <w:szCs w:val="20"/>
              </w:rPr>
            </w:pPr>
            <w:hyperlink r:id="rId54" w:history="1">
              <w:r w:rsidRPr="002D55C4">
                <w:rPr>
                  <w:rFonts w:cstheme="minorHAnsi"/>
                  <w:color w:val="0000FF"/>
                  <w:u w:val="single"/>
                </w:rPr>
                <w:t>awilliams@bcs-hq.com</w:t>
              </w:r>
            </w:hyperlink>
          </w:p>
          <w:p w14:paraId="6916D0F3" w14:textId="77777777" w:rsidR="00A47A02" w:rsidRPr="002D55C4" w:rsidRDefault="00A47A02" w:rsidP="0078073F">
            <w:pPr>
              <w:spacing w:after="0" w:line="240" w:lineRule="auto"/>
              <w:jc w:val="center"/>
              <w:rPr>
                <w:rFonts w:cstheme="minorHAnsi"/>
                <w:sz w:val="20"/>
                <w:szCs w:val="20"/>
              </w:rPr>
            </w:pPr>
          </w:p>
        </w:tc>
        <w:tc>
          <w:tcPr>
            <w:tcW w:w="1682" w:type="dxa"/>
            <w:gridSpan w:val="3"/>
            <w:tcBorders>
              <w:top w:val="nil"/>
              <w:left w:val="nil"/>
              <w:bottom w:val="single" w:sz="4" w:space="0" w:color="auto"/>
              <w:right w:val="single" w:sz="4" w:space="0" w:color="auto"/>
            </w:tcBorders>
            <w:vAlign w:val="center"/>
          </w:tcPr>
          <w:p w14:paraId="2B5AE5BA"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592BD62D"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5% 10 days</w:t>
            </w:r>
          </w:p>
          <w:p w14:paraId="01C472BD"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4% 15 days</w:t>
            </w:r>
          </w:p>
          <w:p w14:paraId="68726FD6"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3% 20 days</w:t>
            </w:r>
          </w:p>
          <w:p w14:paraId="093940E9"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2% 30 days</w:t>
            </w:r>
          </w:p>
        </w:tc>
        <w:tc>
          <w:tcPr>
            <w:tcW w:w="1311" w:type="dxa"/>
            <w:tcBorders>
              <w:top w:val="nil"/>
              <w:left w:val="nil"/>
              <w:bottom w:val="single" w:sz="4" w:space="0" w:color="auto"/>
              <w:right w:val="single" w:sz="4" w:space="0" w:color="auto"/>
            </w:tcBorders>
            <w:vAlign w:val="center"/>
          </w:tcPr>
          <w:p w14:paraId="747BDECB"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DBE</w:t>
            </w:r>
          </w:p>
        </w:tc>
        <w:tc>
          <w:tcPr>
            <w:tcW w:w="1848" w:type="dxa"/>
            <w:tcBorders>
              <w:top w:val="nil"/>
              <w:left w:val="nil"/>
              <w:bottom w:val="single" w:sz="4" w:space="0" w:color="auto"/>
              <w:right w:val="single" w:sz="4" w:space="0" w:color="auto"/>
            </w:tcBorders>
            <w:vAlign w:val="center"/>
          </w:tcPr>
          <w:p w14:paraId="4F1EFBC5"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25%</w:t>
            </w:r>
          </w:p>
        </w:tc>
      </w:tr>
      <w:tr w:rsidR="00A47A02" w:rsidRPr="002D55C4" w14:paraId="425600F9" w14:textId="77777777" w:rsidTr="008E0159">
        <w:trPr>
          <w:cantSplit/>
          <w:trHeight w:val="420"/>
        </w:trPr>
        <w:tc>
          <w:tcPr>
            <w:tcW w:w="2697" w:type="dxa"/>
            <w:gridSpan w:val="2"/>
            <w:tcBorders>
              <w:top w:val="nil"/>
              <w:left w:val="single" w:sz="4" w:space="0" w:color="auto"/>
              <w:bottom w:val="single" w:sz="4" w:space="0" w:color="auto"/>
              <w:right w:val="single" w:sz="4" w:space="0" w:color="auto"/>
            </w:tcBorders>
            <w:vAlign w:val="center"/>
          </w:tcPr>
          <w:p w14:paraId="075F7BE8"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Berry, Dunn, McNeil &amp; Parker LLC</w:t>
            </w:r>
          </w:p>
        </w:tc>
        <w:tc>
          <w:tcPr>
            <w:tcW w:w="1494" w:type="dxa"/>
            <w:gridSpan w:val="2"/>
            <w:tcBorders>
              <w:top w:val="nil"/>
              <w:left w:val="nil"/>
              <w:bottom w:val="single" w:sz="4" w:space="0" w:color="auto"/>
              <w:right w:val="single" w:sz="4" w:space="0" w:color="auto"/>
            </w:tcBorders>
            <w:vAlign w:val="center"/>
          </w:tcPr>
          <w:p w14:paraId="75211B5D"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Kevin Scheirer</w:t>
            </w:r>
          </w:p>
        </w:tc>
        <w:tc>
          <w:tcPr>
            <w:tcW w:w="1397" w:type="dxa"/>
            <w:gridSpan w:val="2"/>
            <w:tcBorders>
              <w:top w:val="nil"/>
              <w:left w:val="nil"/>
              <w:bottom w:val="single" w:sz="4" w:space="0" w:color="auto"/>
              <w:right w:val="single" w:sz="4" w:space="0" w:color="auto"/>
            </w:tcBorders>
            <w:vAlign w:val="center"/>
          </w:tcPr>
          <w:p w14:paraId="1223C5CF"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207-541-2262</w:t>
            </w:r>
          </w:p>
        </w:tc>
        <w:tc>
          <w:tcPr>
            <w:tcW w:w="2683" w:type="dxa"/>
            <w:gridSpan w:val="2"/>
            <w:tcBorders>
              <w:top w:val="nil"/>
              <w:left w:val="nil"/>
              <w:bottom w:val="single" w:sz="4" w:space="0" w:color="auto"/>
              <w:right w:val="single" w:sz="4" w:space="0" w:color="auto"/>
            </w:tcBorders>
            <w:vAlign w:val="center"/>
          </w:tcPr>
          <w:p w14:paraId="016855F8" w14:textId="77777777" w:rsidR="00A47A02" w:rsidRPr="002D55C4" w:rsidRDefault="00A47A02" w:rsidP="0078073F">
            <w:pPr>
              <w:spacing w:after="0" w:line="240" w:lineRule="auto"/>
              <w:jc w:val="center"/>
              <w:rPr>
                <w:rFonts w:cstheme="minorHAnsi"/>
                <w:sz w:val="20"/>
                <w:szCs w:val="20"/>
              </w:rPr>
            </w:pPr>
            <w:hyperlink r:id="rId55" w:history="1">
              <w:r w:rsidRPr="002D55C4">
                <w:rPr>
                  <w:rFonts w:cstheme="minorHAnsi"/>
                  <w:color w:val="0000FF"/>
                  <w:u w:val="single"/>
                </w:rPr>
                <w:t>pqcv@berrydunn.com</w:t>
              </w:r>
            </w:hyperlink>
          </w:p>
        </w:tc>
        <w:tc>
          <w:tcPr>
            <w:tcW w:w="1682" w:type="dxa"/>
            <w:gridSpan w:val="3"/>
            <w:tcBorders>
              <w:top w:val="nil"/>
              <w:left w:val="nil"/>
              <w:bottom w:val="single" w:sz="4" w:space="0" w:color="auto"/>
              <w:right w:val="single" w:sz="4" w:space="0" w:color="auto"/>
            </w:tcBorders>
            <w:vAlign w:val="center"/>
          </w:tcPr>
          <w:p w14:paraId="1AB6AE50"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6D49F4C6"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10 days 0.5% 15 days</w:t>
            </w:r>
          </w:p>
        </w:tc>
        <w:tc>
          <w:tcPr>
            <w:tcW w:w="1311" w:type="dxa"/>
            <w:tcBorders>
              <w:top w:val="nil"/>
              <w:left w:val="nil"/>
              <w:bottom w:val="single" w:sz="4" w:space="0" w:color="auto"/>
              <w:right w:val="single" w:sz="4" w:space="0" w:color="auto"/>
            </w:tcBorders>
            <w:vAlign w:val="center"/>
          </w:tcPr>
          <w:p w14:paraId="494040BC" w14:textId="38577500" w:rsidR="00A47A02" w:rsidRPr="002D55C4" w:rsidRDefault="008E0159" w:rsidP="0078073F">
            <w:pPr>
              <w:spacing w:after="0" w:line="240" w:lineRule="auto"/>
              <w:jc w:val="center"/>
              <w:rPr>
                <w:rFonts w:cstheme="minorHAnsi"/>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410044A3"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10%</w:t>
            </w:r>
          </w:p>
        </w:tc>
      </w:tr>
      <w:tr w:rsidR="00A47A02" w:rsidRPr="002D55C4" w14:paraId="665A3D24" w14:textId="77777777" w:rsidTr="008E0159">
        <w:trPr>
          <w:cantSplit/>
          <w:trHeight w:val="420"/>
        </w:trPr>
        <w:tc>
          <w:tcPr>
            <w:tcW w:w="2697" w:type="dxa"/>
            <w:gridSpan w:val="2"/>
            <w:tcBorders>
              <w:top w:val="nil"/>
              <w:left w:val="single" w:sz="4" w:space="0" w:color="auto"/>
              <w:bottom w:val="single" w:sz="4" w:space="0" w:color="auto"/>
              <w:right w:val="single" w:sz="4" w:space="0" w:color="auto"/>
            </w:tcBorders>
            <w:vAlign w:val="center"/>
          </w:tcPr>
          <w:p w14:paraId="78702F8A"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BETA Group, Inc.</w:t>
            </w:r>
          </w:p>
        </w:tc>
        <w:tc>
          <w:tcPr>
            <w:tcW w:w="1494" w:type="dxa"/>
            <w:gridSpan w:val="2"/>
            <w:tcBorders>
              <w:top w:val="nil"/>
              <w:left w:val="nil"/>
              <w:bottom w:val="single" w:sz="4" w:space="0" w:color="auto"/>
              <w:right w:val="single" w:sz="4" w:space="0" w:color="auto"/>
            </w:tcBorders>
            <w:vAlign w:val="center"/>
          </w:tcPr>
          <w:p w14:paraId="02DCAE3C"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Kien Ho</w:t>
            </w:r>
          </w:p>
        </w:tc>
        <w:tc>
          <w:tcPr>
            <w:tcW w:w="1397" w:type="dxa"/>
            <w:gridSpan w:val="2"/>
            <w:tcBorders>
              <w:top w:val="nil"/>
              <w:left w:val="nil"/>
              <w:bottom w:val="single" w:sz="4" w:space="0" w:color="auto"/>
              <w:right w:val="single" w:sz="4" w:space="0" w:color="auto"/>
            </w:tcBorders>
            <w:vAlign w:val="center"/>
          </w:tcPr>
          <w:p w14:paraId="6714D2E4" w14:textId="77777777" w:rsidR="00A47A02" w:rsidRPr="002D55C4" w:rsidRDefault="00A47A02" w:rsidP="0078073F">
            <w:pPr>
              <w:spacing w:after="0"/>
              <w:jc w:val="center"/>
              <w:rPr>
                <w:rFonts w:cstheme="minorHAnsi"/>
                <w:sz w:val="20"/>
                <w:szCs w:val="20"/>
              </w:rPr>
            </w:pPr>
            <w:r w:rsidRPr="002D55C4">
              <w:rPr>
                <w:rFonts w:cstheme="minorHAnsi"/>
                <w:sz w:val="20"/>
                <w:szCs w:val="20"/>
              </w:rPr>
              <w:t>781-255-1982</w:t>
            </w:r>
          </w:p>
        </w:tc>
        <w:tc>
          <w:tcPr>
            <w:tcW w:w="2683" w:type="dxa"/>
            <w:gridSpan w:val="2"/>
            <w:tcBorders>
              <w:top w:val="nil"/>
              <w:left w:val="nil"/>
              <w:bottom w:val="single" w:sz="4" w:space="0" w:color="auto"/>
              <w:right w:val="single" w:sz="4" w:space="0" w:color="auto"/>
            </w:tcBorders>
            <w:vAlign w:val="center"/>
          </w:tcPr>
          <w:p w14:paraId="24EB5D48" w14:textId="77777777" w:rsidR="00A47A02" w:rsidRPr="002D55C4" w:rsidRDefault="00A47A02" w:rsidP="0078073F">
            <w:pPr>
              <w:spacing w:after="0" w:line="240" w:lineRule="auto"/>
              <w:jc w:val="center"/>
              <w:rPr>
                <w:rFonts w:cstheme="minorHAnsi"/>
                <w:sz w:val="20"/>
                <w:szCs w:val="20"/>
              </w:rPr>
            </w:pPr>
            <w:hyperlink r:id="rId56" w:history="1">
              <w:r w:rsidRPr="002D55C4">
                <w:rPr>
                  <w:rFonts w:cstheme="minorHAnsi"/>
                  <w:color w:val="0000FF"/>
                  <w:u w:val="single"/>
                </w:rPr>
                <w:t>KHo@BETA-Inc.com</w:t>
              </w:r>
            </w:hyperlink>
          </w:p>
          <w:p w14:paraId="74666593" w14:textId="77777777" w:rsidR="00A47A02" w:rsidRPr="002D55C4" w:rsidRDefault="00A47A02" w:rsidP="0078073F">
            <w:pPr>
              <w:spacing w:after="0" w:line="240" w:lineRule="auto"/>
              <w:jc w:val="center"/>
              <w:rPr>
                <w:rFonts w:cstheme="minorHAnsi"/>
                <w:sz w:val="20"/>
                <w:szCs w:val="20"/>
              </w:rPr>
            </w:pPr>
          </w:p>
        </w:tc>
        <w:tc>
          <w:tcPr>
            <w:tcW w:w="1682" w:type="dxa"/>
            <w:gridSpan w:val="3"/>
            <w:tcBorders>
              <w:top w:val="nil"/>
              <w:left w:val="nil"/>
              <w:bottom w:val="single" w:sz="4" w:space="0" w:color="auto"/>
              <w:right w:val="single" w:sz="4" w:space="0" w:color="auto"/>
            </w:tcBorders>
            <w:vAlign w:val="center"/>
          </w:tcPr>
          <w:p w14:paraId="1753B11D" w14:textId="77777777" w:rsidR="00A47A02" w:rsidRPr="002D55C4" w:rsidRDefault="00A47A02" w:rsidP="0078073F">
            <w:pPr>
              <w:spacing w:after="0" w:line="240" w:lineRule="auto"/>
              <w:jc w:val="center"/>
              <w:rPr>
                <w:rFonts w:cstheme="minorHAnsi"/>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00BE70FE"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1% 10 days</w:t>
            </w:r>
          </w:p>
          <w:p w14:paraId="25017061"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0.75% 15 days</w:t>
            </w:r>
          </w:p>
          <w:p w14:paraId="4341043E"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0.5% 20 days</w:t>
            </w:r>
          </w:p>
          <w:p w14:paraId="304C9D0C"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0.25% 30 days</w:t>
            </w:r>
          </w:p>
        </w:tc>
        <w:tc>
          <w:tcPr>
            <w:tcW w:w="1311" w:type="dxa"/>
            <w:tcBorders>
              <w:top w:val="nil"/>
              <w:left w:val="nil"/>
              <w:bottom w:val="single" w:sz="4" w:space="0" w:color="auto"/>
              <w:right w:val="single" w:sz="4" w:space="0" w:color="auto"/>
            </w:tcBorders>
            <w:vAlign w:val="center"/>
          </w:tcPr>
          <w:p w14:paraId="0631A157" w14:textId="0E304317" w:rsidR="00A47A02" w:rsidRPr="002D55C4" w:rsidRDefault="008E0159" w:rsidP="0078073F">
            <w:pPr>
              <w:spacing w:after="0" w:line="240" w:lineRule="auto"/>
              <w:jc w:val="center"/>
              <w:rPr>
                <w:rFonts w:cstheme="minorHAnsi"/>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39074120" w14:textId="77777777" w:rsidR="00A47A02" w:rsidRPr="002D55C4" w:rsidRDefault="00A47A02" w:rsidP="0078073F">
            <w:pPr>
              <w:spacing w:after="0" w:line="240" w:lineRule="auto"/>
              <w:jc w:val="center"/>
              <w:rPr>
                <w:rFonts w:cstheme="minorHAnsi"/>
                <w:sz w:val="20"/>
                <w:szCs w:val="20"/>
              </w:rPr>
            </w:pPr>
            <w:r w:rsidRPr="002D55C4">
              <w:rPr>
                <w:rFonts w:eastAsia="Times New Roman" w:cstheme="minorHAnsi"/>
                <w:color w:val="000000"/>
                <w:sz w:val="20"/>
                <w:szCs w:val="20"/>
              </w:rPr>
              <w:t>5%</w:t>
            </w:r>
          </w:p>
        </w:tc>
      </w:tr>
      <w:tr w:rsidR="00A47A02" w:rsidRPr="002D55C4" w14:paraId="40949A49" w14:textId="77777777" w:rsidTr="008E0159">
        <w:trPr>
          <w:cantSplit/>
          <w:trHeight w:val="420"/>
        </w:trPr>
        <w:tc>
          <w:tcPr>
            <w:tcW w:w="2697" w:type="dxa"/>
            <w:gridSpan w:val="2"/>
            <w:tcBorders>
              <w:top w:val="nil"/>
              <w:left w:val="single" w:sz="4" w:space="0" w:color="auto"/>
              <w:bottom w:val="single" w:sz="4" w:space="0" w:color="auto"/>
              <w:right w:val="single" w:sz="4" w:space="0" w:color="auto"/>
            </w:tcBorders>
            <w:vAlign w:val="center"/>
          </w:tcPr>
          <w:p w14:paraId="2EE88A16"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lastRenderedPageBreak/>
              <w:t>BetterSector LLC</w:t>
            </w:r>
          </w:p>
        </w:tc>
        <w:tc>
          <w:tcPr>
            <w:tcW w:w="1494" w:type="dxa"/>
            <w:gridSpan w:val="2"/>
            <w:tcBorders>
              <w:top w:val="nil"/>
              <w:left w:val="nil"/>
              <w:bottom w:val="single" w:sz="4" w:space="0" w:color="auto"/>
              <w:right w:val="single" w:sz="4" w:space="0" w:color="auto"/>
            </w:tcBorders>
            <w:vAlign w:val="center"/>
          </w:tcPr>
          <w:p w14:paraId="2A063912"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Emily Sesno</w:t>
            </w:r>
          </w:p>
        </w:tc>
        <w:tc>
          <w:tcPr>
            <w:tcW w:w="1397" w:type="dxa"/>
            <w:gridSpan w:val="2"/>
            <w:tcBorders>
              <w:top w:val="nil"/>
              <w:left w:val="nil"/>
              <w:bottom w:val="single" w:sz="4" w:space="0" w:color="auto"/>
              <w:right w:val="single" w:sz="4" w:space="0" w:color="auto"/>
            </w:tcBorders>
            <w:vAlign w:val="center"/>
          </w:tcPr>
          <w:p w14:paraId="4BC84187"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802-578-4924</w:t>
            </w:r>
          </w:p>
        </w:tc>
        <w:tc>
          <w:tcPr>
            <w:tcW w:w="2683" w:type="dxa"/>
            <w:gridSpan w:val="2"/>
            <w:tcBorders>
              <w:top w:val="nil"/>
              <w:left w:val="nil"/>
              <w:bottom w:val="single" w:sz="4" w:space="0" w:color="auto"/>
              <w:right w:val="single" w:sz="4" w:space="0" w:color="auto"/>
            </w:tcBorders>
            <w:vAlign w:val="center"/>
          </w:tcPr>
          <w:p w14:paraId="5C86B7A6" w14:textId="77777777" w:rsidR="00A47A02" w:rsidRPr="002D55C4" w:rsidRDefault="00A47A02" w:rsidP="0078073F">
            <w:pPr>
              <w:spacing w:after="0" w:line="240" w:lineRule="auto"/>
              <w:jc w:val="center"/>
              <w:rPr>
                <w:rFonts w:cstheme="minorHAnsi"/>
                <w:sz w:val="20"/>
                <w:szCs w:val="20"/>
              </w:rPr>
            </w:pPr>
            <w:hyperlink r:id="rId57" w:history="1">
              <w:r w:rsidRPr="002D55C4">
                <w:rPr>
                  <w:rFonts w:cstheme="minorHAnsi"/>
                  <w:color w:val="0000FF"/>
                  <w:u w:val="single"/>
                </w:rPr>
                <w:t>Esesno@bettersector.com</w:t>
              </w:r>
            </w:hyperlink>
          </w:p>
          <w:p w14:paraId="374052D1" w14:textId="77777777" w:rsidR="00A47A02" w:rsidRPr="002D55C4" w:rsidRDefault="00A47A02" w:rsidP="0078073F">
            <w:pPr>
              <w:spacing w:after="0" w:line="240" w:lineRule="auto"/>
              <w:jc w:val="center"/>
              <w:rPr>
                <w:rFonts w:cstheme="minorHAnsi"/>
                <w:sz w:val="20"/>
                <w:szCs w:val="20"/>
              </w:rPr>
            </w:pPr>
          </w:p>
        </w:tc>
        <w:tc>
          <w:tcPr>
            <w:tcW w:w="1682" w:type="dxa"/>
            <w:gridSpan w:val="3"/>
            <w:tcBorders>
              <w:top w:val="nil"/>
              <w:left w:val="nil"/>
              <w:bottom w:val="single" w:sz="4" w:space="0" w:color="auto"/>
              <w:right w:val="single" w:sz="4" w:space="0" w:color="auto"/>
            </w:tcBorders>
            <w:vAlign w:val="center"/>
          </w:tcPr>
          <w:p w14:paraId="39B5EAE7"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See Appendix A</w:t>
            </w:r>
          </w:p>
        </w:tc>
        <w:tc>
          <w:tcPr>
            <w:tcW w:w="1288" w:type="dxa"/>
            <w:gridSpan w:val="2"/>
            <w:tcBorders>
              <w:top w:val="nil"/>
              <w:left w:val="nil"/>
              <w:bottom w:val="single" w:sz="4" w:space="0" w:color="auto"/>
              <w:right w:val="single" w:sz="4" w:space="0" w:color="auto"/>
            </w:tcBorders>
            <w:vAlign w:val="center"/>
          </w:tcPr>
          <w:p w14:paraId="130164A1"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4% 10 days</w:t>
            </w:r>
          </w:p>
          <w:p w14:paraId="377E3D9F"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4% 15 days</w:t>
            </w:r>
          </w:p>
          <w:p w14:paraId="010EBB08" w14:textId="77777777" w:rsidR="00A47A02" w:rsidRDefault="00A47A02" w:rsidP="0078073F">
            <w:pPr>
              <w:spacing w:after="0" w:line="240" w:lineRule="auto"/>
              <w:rPr>
                <w:rFonts w:cstheme="minorHAnsi"/>
                <w:sz w:val="20"/>
                <w:szCs w:val="20"/>
              </w:rPr>
            </w:pPr>
            <w:r w:rsidRPr="002D55C4">
              <w:rPr>
                <w:rFonts w:cstheme="minorHAnsi"/>
                <w:sz w:val="20"/>
                <w:szCs w:val="20"/>
              </w:rPr>
              <w:t>2% 20 days</w:t>
            </w:r>
          </w:p>
          <w:p w14:paraId="2D29D336" w14:textId="77777777" w:rsidR="00A47A02" w:rsidRPr="002D55C4" w:rsidRDefault="00A47A02" w:rsidP="0078073F">
            <w:pPr>
              <w:spacing w:after="0" w:line="240" w:lineRule="auto"/>
              <w:rPr>
                <w:rFonts w:cstheme="minorHAnsi"/>
                <w:sz w:val="20"/>
                <w:szCs w:val="20"/>
              </w:rPr>
            </w:pPr>
          </w:p>
          <w:p w14:paraId="38988607"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1% 30 days</w:t>
            </w:r>
          </w:p>
        </w:tc>
        <w:tc>
          <w:tcPr>
            <w:tcW w:w="1311" w:type="dxa"/>
            <w:tcBorders>
              <w:top w:val="nil"/>
              <w:left w:val="nil"/>
              <w:bottom w:val="single" w:sz="4" w:space="0" w:color="auto"/>
              <w:right w:val="single" w:sz="4" w:space="0" w:color="auto"/>
            </w:tcBorders>
            <w:vAlign w:val="center"/>
          </w:tcPr>
          <w:p w14:paraId="4E5A7D7E"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WBE</w:t>
            </w:r>
            <w:r>
              <w:rPr>
                <w:rFonts w:cstheme="minorHAnsi"/>
                <w:sz w:val="20"/>
                <w:szCs w:val="20"/>
              </w:rPr>
              <w:t>, SBPP</w:t>
            </w:r>
          </w:p>
        </w:tc>
        <w:tc>
          <w:tcPr>
            <w:tcW w:w="1848" w:type="dxa"/>
            <w:tcBorders>
              <w:top w:val="nil"/>
              <w:left w:val="nil"/>
              <w:bottom w:val="single" w:sz="4" w:space="0" w:color="auto"/>
              <w:right w:val="single" w:sz="4" w:space="0" w:color="auto"/>
            </w:tcBorders>
            <w:vAlign w:val="center"/>
          </w:tcPr>
          <w:p w14:paraId="008D1CC0"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6%</w:t>
            </w:r>
          </w:p>
        </w:tc>
      </w:tr>
      <w:tr w:rsidR="00A47A02" w:rsidRPr="002D55C4" w14:paraId="3DBE892B" w14:textId="77777777" w:rsidTr="008E0159">
        <w:trPr>
          <w:cantSplit/>
          <w:trHeight w:val="420"/>
        </w:trPr>
        <w:tc>
          <w:tcPr>
            <w:tcW w:w="2697" w:type="dxa"/>
            <w:gridSpan w:val="2"/>
            <w:tcBorders>
              <w:top w:val="nil"/>
              <w:left w:val="single" w:sz="4" w:space="0" w:color="auto"/>
              <w:bottom w:val="single" w:sz="4" w:space="0" w:color="auto"/>
              <w:right w:val="single" w:sz="4" w:space="0" w:color="auto"/>
            </w:tcBorders>
            <w:vAlign w:val="center"/>
          </w:tcPr>
          <w:p w14:paraId="1FEFC6A1" w14:textId="77777777" w:rsidR="00A47A02" w:rsidRPr="002D55C4" w:rsidRDefault="00A47A02" w:rsidP="0078073F">
            <w:pPr>
              <w:spacing w:after="0" w:line="240" w:lineRule="auto"/>
              <w:rPr>
                <w:rFonts w:eastAsia="Times New Roman" w:cstheme="minorHAnsi"/>
                <w:color w:val="000000"/>
                <w:sz w:val="20"/>
                <w:szCs w:val="20"/>
              </w:rPr>
            </w:pPr>
            <w:r w:rsidRPr="002D55C4">
              <w:rPr>
                <w:rFonts w:cstheme="minorHAnsi"/>
                <w:sz w:val="20"/>
                <w:szCs w:val="20"/>
              </w:rPr>
              <w:t>BME Strategies</w:t>
            </w:r>
          </w:p>
        </w:tc>
        <w:tc>
          <w:tcPr>
            <w:tcW w:w="1494" w:type="dxa"/>
            <w:gridSpan w:val="2"/>
            <w:tcBorders>
              <w:top w:val="nil"/>
              <w:left w:val="nil"/>
              <w:bottom w:val="single" w:sz="4" w:space="0" w:color="auto"/>
              <w:right w:val="single" w:sz="4" w:space="0" w:color="auto"/>
            </w:tcBorders>
            <w:vAlign w:val="center"/>
          </w:tcPr>
          <w:p w14:paraId="4CA3C0D7"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cstheme="minorHAnsi"/>
                <w:sz w:val="20"/>
                <w:szCs w:val="20"/>
              </w:rPr>
              <w:t>Bryan Murphy-Eustis</w:t>
            </w:r>
          </w:p>
        </w:tc>
        <w:tc>
          <w:tcPr>
            <w:tcW w:w="1397" w:type="dxa"/>
            <w:gridSpan w:val="2"/>
            <w:tcBorders>
              <w:top w:val="nil"/>
              <w:left w:val="nil"/>
              <w:bottom w:val="single" w:sz="4" w:space="0" w:color="auto"/>
              <w:right w:val="single" w:sz="4" w:space="0" w:color="auto"/>
            </w:tcBorders>
            <w:vAlign w:val="center"/>
          </w:tcPr>
          <w:p w14:paraId="4129D458"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cstheme="minorHAnsi"/>
                <w:sz w:val="20"/>
                <w:szCs w:val="20"/>
              </w:rPr>
              <w:t>617-682-5766</w:t>
            </w:r>
          </w:p>
        </w:tc>
        <w:tc>
          <w:tcPr>
            <w:tcW w:w="2683" w:type="dxa"/>
            <w:gridSpan w:val="2"/>
            <w:tcBorders>
              <w:top w:val="nil"/>
              <w:left w:val="nil"/>
              <w:bottom w:val="single" w:sz="4" w:space="0" w:color="auto"/>
              <w:right w:val="single" w:sz="4" w:space="0" w:color="auto"/>
            </w:tcBorders>
            <w:vAlign w:val="center"/>
          </w:tcPr>
          <w:p w14:paraId="7CC3FE72" w14:textId="77777777" w:rsidR="00A47A02" w:rsidRPr="002D55C4" w:rsidRDefault="00A47A02" w:rsidP="0078073F">
            <w:pPr>
              <w:spacing w:after="0" w:line="240" w:lineRule="auto"/>
              <w:jc w:val="center"/>
              <w:rPr>
                <w:rFonts w:cstheme="minorHAnsi"/>
                <w:sz w:val="20"/>
                <w:szCs w:val="20"/>
              </w:rPr>
            </w:pPr>
            <w:hyperlink r:id="rId58" w:history="1">
              <w:r w:rsidRPr="002D55C4">
                <w:rPr>
                  <w:rFonts w:cstheme="minorHAnsi"/>
                  <w:color w:val="0000FF"/>
                  <w:u w:val="single"/>
                </w:rPr>
                <w:t>beustis@bmestrategies.com</w:t>
              </w:r>
            </w:hyperlink>
          </w:p>
          <w:p w14:paraId="06054A63" w14:textId="77777777" w:rsidR="00A47A02" w:rsidRPr="002D55C4" w:rsidRDefault="00A47A02" w:rsidP="0078073F">
            <w:pPr>
              <w:spacing w:after="0" w:line="240" w:lineRule="auto"/>
              <w:jc w:val="center"/>
              <w:rPr>
                <w:rFonts w:cstheme="minorHAnsi"/>
                <w:color w:val="0000FF"/>
                <w:u w:val="single"/>
              </w:rPr>
            </w:pPr>
          </w:p>
        </w:tc>
        <w:tc>
          <w:tcPr>
            <w:tcW w:w="1682" w:type="dxa"/>
            <w:gridSpan w:val="3"/>
            <w:tcBorders>
              <w:top w:val="nil"/>
              <w:left w:val="nil"/>
              <w:bottom w:val="single" w:sz="4" w:space="0" w:color="auto"/>
              <w:right w:val="single" w:sz="4" w:space="0" w:color="auto"/>
            </w:tcBorders>
            <w:vAlign w:val="center"/>
          </w:tcPr>
          <w:p w14:paraId="14036BE5"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cstheme="minorHAnsi"/>
                <w:sz w:val="20"/>
                <w:szCs w:val="20"/>
              </w:rPr>
              <w:t>See Appendix A</w:t>
            </w:r>
          </w:p>
        </w:tc>
        <w:tc>
          <w:tcPr>
            <w:tcW w:w="1288" w:type="dxa"/>
            <w:gridSpan w:val="2"/>
            <w:tcBorders>
              <w:top w:val="nil"/>
              <w:left w:val="nil"/>
              <w:bottom w:val="single" w:sz="4" w:space="0" w:color="auto"/>
              <w:right w:val="single" w:sz="4" w:space="0" w:color="auto"/>
            </w:tcBorders>
            <w:vAlign w:val="center"/>
          </w:tcPr>
          <w:p w14:paraId="624EDEF2" w14:textId="77777777" w:rsidR="00A47A02" w:rsidRPr="002D55C4" w:rsidRDefault="00A47A02" w:rsidP="0078073F">
            <w:pPr>
              <w:spacing w:after="0" w:line="240" w:lineRule="auto"/>
              <w:rPr>
                <w:rFonts w:eastAsia="Times New Roman" w:cstheme="minorHAnsi"/>
                <w:color w:val="000000"/>
                <w:sz w:val="20"/>
                <w:szCs w:val="20"/>
              </w:rPr>
            </w:pPr>
            <w:r w:rsidRPr="002D55C4">
              <w:rPr>
                <w:rFonts w:cstheme="minorHAnsi"/>
                <w:sz w:val="20"/>
                <w:szCs w:val="20"/>
              </w:rPr>
              <w:t>0.5% 10 days 0.5% 15 days 1% 20 days</w:t>
            </w:r>
          </w:p>
        </w:tc>
        <w:tc>
          <w:tcPr>
            <w:tcW w:w="1311" w:type="dxa"/>
            <w:tcBorders>
              <w:top w:val="nil"/>
              <w:left w:val="nil"/>
              <w:bottom w:val="single" w:sz="4" w:space="0" w:color="auto"/>
              <w:right w:val="single" w:sz="4" w:space="0" w:color="auto"/>
            </w:tcBorders>
            <w:vAlign w:val="center"/>
          </w:tcPr>
          <w:p w14:paraId="06CBD0F2" w14:textId="77777777" w:rsidR="00A47A02" w:rsidRPr="002D55C4" w:rsidRDefault="00A47A02" w:rsidP="0078073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SBPP</w:t>
            </w:r>
          </w:p>
        </w:tc>
        <w:tc>
          <w:tcPr>
            <w:tcW w:w="1848" w:type="dxa"/>
            <w:tcBorders>
              <w:top w:val="nil"/>
              <w:left w:val="nil"/>
              <w:bottom w:val="single" w:sz="4" w:space="0" w:color="auto"/>
              <w:right w:val="single" w:sz="4" w:space="0" w:color="auto"/>
            </w:tcBorders>
            <w:vAlign w:val="center"/>
          </w:tcPr>
          <w:p w14:paraId="541B7E06"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cstheme="minorHAnsi"/>
                <w:sz w:val="20"/>
                <w:szCs w:val="20"/>
              </w:rPr>
              <w:t>7%</w:t>
            </w:r>
          </w:p>
        </w:tc>
      </w:tr>
      <w:tr w:rsidR="00A47A02" w:rsidRPr="002D55C4" w14:paraId="044C5ED6" w14:textId="77777777" w:rsidTr="008E0159">
        <w:trPr>
          <w:cantSplit/>
          <w:trHeight w:val="420"/>
        </w:trPr>
        <w:tc>
          <w:tcPr>
            <w:tcW w:w="2697" w:type="dxa"/>
            <w:gridSpan w:val="2"/>
            <w:tcBorders>
              <w:top w:val="nil"/>
              <w:left w:val="single" w:sz="4" w:space="0" w:color="auto"/>
              <w:bottom w:val="single" w:sz="4" w:space="0" w:color="auto"/>
              <w:right w:val="single" w:sz="4" w:space="0" w:color="auto"/>
            </w:tcBorders>
            <w:vAlign w:val="center"/>
          </w:tcPr>
          <w:p w14:paraId="51A0FA0E"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Borderland Partners LLC</w:t>
            </w:r>
          </w:p>
        </w:tc>
        <w:tc>
          <w:tcPr>
            <w:tcW w:w="1494" w:type="dxa"/>
            <w:gridSpan w:val="2"/>
            <w:tcBorders>
              <w:top w:val="nil"/>
              <w:left w:val="nil"/>
              <w:bottom w:val="single" w:sz="4" w:space="0" w:color="auto"/>
              <w:right w:val="single" w:sz="4" w:space="0" w:color="auto"/>
            </w:tcBorders>
            <w:vAlign w:val="center"/>
          </w:tcPr>
          <w:p w14:paraId="27A5D736"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Paula De Santiago</w:t>
            </w:r>
          </w:p>
        </w:tc>
        <w:tc>
          <w:tcPr>
            <w:tcW w:w="1397" w:type="dxa"/>
            <w:gridSpan w:val="2"/>
            <w:tcBorders>
              <w:top w:val="nil"/>
              <w:left w:val="nil"/>
              <w:bottom w:val="single" w:sz="4" w:space="0" w:color="auto"/>
              <w:right w:val="single" w:sz="4" w:space="0" w:color="auto"/>
            </w:tcBorders>
            <w:vAlign w:val="center"/>
          </w:tcPr>
          <w:p w14:paraId="203DEA37"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617-901-1144</w:t>
            </w:r>
          </w:p>
        </w:tc>
        <w:tc>
          <w:tcPr>
            <w:tcW w:w="2683" w:type="dxa"/>
            <w:gridSpan w:val="2"/>
            <w:tcBorders>
              <w:top w:val="nil"/>
              <w:left w:val="nil"/>
              <w:bottom w:val="single" w:sz="4" w:space="0" w:color="auto"/>
              <w:right w:val="single" w:sz="4" w:space="0" w:color="auto"/>
            </w:tcBorders>
            <w:vAlign w:val="center"/>
          </w:tcPr>
          <w:p w14:paraId="024F1148"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pdesantiago@borderland-partners.com</w:t>
            </w:r>
          </w:p>
        </w:tc>
        <w:tc>
          <w:tcPr>
            <w:tcW w:w="1682" w:type="dxa"/>
            <w:gridSpan w:val="3"/>
            <w:tcBorders>
              <w:top w:val="nil"/>
              <w:left w:val="nil"/>
              <w:bottom w:val="single" w:sz="4" w:space="0" w:color="auto"/>
              <w:right w:val="single" w:sz="4" w:space="0" w:color="auto"/>
            </w:tcBorders>
            <w:vAlign w:val="center"/>
          </w:tcPr>
          <w:p w14:paraId="2E56ADB5"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4E52B539"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2% 10 days </w:t>
            </w:r>
          </w:p>
          <w:p w14:paraId="55FF2C97"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2% 15 days </w:t>
            </w:r>
          </w:p>
          <w:p w14:paraId="395E7160"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20 days</w:t>
            </w:r>
          </w:p>
        </w:tc>
        <w:tc>
          <w:tcPr>
            <w:tcW w:w="1311" w:type="dxa"/>
            <w:tcBorders>
              <w:top w:val="nil"/>
              <w:left w:val="nil"/>
              <w:bottom w:val="single" w:sz="4" w:space="0" w:color="auto"/>
              <w:right w:val="single" w:sz="4" w:space="0" w:color="auto"/>
            </w:tcBorders>
            <w:vAlign w:val="center"/>
          </w:tcPr>
          <w:p w14:paraId="77304584"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MBE</w:t>
            </w:r>
            <w:r>
              <w:rPr>
                <w:rFonts w:eastAsia="Times New Roman" w:cstheme="minorHAnsi"/>
                <w:color w:val="000000"/>
                <w:sz w:val="20"/>
                <w:szCs w:val="20"/>
              </w:rPr>
              <w:t>, SBPP</w:t>
            </w:r>
          </w:p>
        </w:tc>
        <w:tc>
          <w:tcPr>
            <w:tcW w:w="1848" w:type="dxa"/>
            <w:tcBorders>
              <w:top w:val="nil"/>
              <w:left w:val="nil"/>
              <w:bottom w:val="single" w:sz="4" w:space="0" w:color="auto"/>
              <w:right w:val="single" w:sz="4" w:space="0" w:color="auto"/>
            </w:tcBorders>
            <w:vAlign w:val="center"/>
          </w:tcPr>
          <w:p w14:paraId="11E7CA66"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2%</w:t>
            </w:r>
          </w:p>
        </w:tc>
      </w:tr>
      <w:tr w:rsidR="00A47A02" w:rsidRPr="002D55C4" w14:paraId="626FAA8C" w14:textId="77777777" w:rsidTr="008E0159">
        <w:trPr>
          <w:cantSplit/>
          <w:trHeight w:val="420"/>
        </w:trPr>
        <w:tc>
          <w:tcPr>
            <w:tcW w:w="2697" w:type="dxa"/>
            <w:gridSpan w:val="2"/>
            <w:tcBorders>
              <w:top w:val="nil"/>
              <w:left w:val="single" w:sz="4" w:space="0" w:color="auto"/>
              <w:bottom w:val="single" w:sz="4" w:space="0" w:color="auto"/>
              <w:right w:val="single" w:sz="4" w:space="0" w:color="auto"/>
            </w:tcBorders>
            <w:vAlign w:val="center"/>
          </w:tcPr>
          <w:p w14:paraId="00DED891"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Briljent, LLC</w:t>
            </w:r>
          </w:p>
        </w:tc>
        <w:tc>
          <w:tcPr>
            <w:tcW w:w="1494" w:type="dxa"/>
            <w:gridSpan w:val="2"/>
            <w:tcBorders>
              <w:top w:val="nil"/>
              <w:left w:val="nil"/>
              <w:bottom w:val="single" w:sz="4" w:space="0" w:color="auto"/>
              <w:right w:val="single" w:sz="4" w:space="0" w:color="auto"/>
            </w:tcBorders>
            <w:vAlign w:val="center"/>
          </w:tcPr>
          <w:p w14:paraId="0026D539"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Celia McGarry, Kim Gast</w:t>
            </w:r>
          </w:p>
        </w:tc>
        <w:tc>
          <w:tcPr>
            <w:tcW w:w="1397" w:type="dxa"/>
            <w:gridSpan w:val="2"/>
            <w:tcBorders>
              <w:top w:val="nil"/>
              <w:left w:val="nil"/>
              <w:bottom w:val="single" w:sz="4" w:space="0" w:color="auto"/>
              <w:right w:val="single" w:sz="4" w:space="0" w:color="auto"/>
            </w:tcBorders>
            <w:vAlign w:val="center"/>
          </w:tcPr>
          <w:p w14:paraId="6CCE9511"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518-390-6044</w:t>
            </w:r>
          </w:p>
        </w:tc>
        <w:tc>
          <w:tcPr>
            <w:tcW w:w="2683" w:type="dxa"/>
            <w:gridSpan w:val="2"/>
            <w:tcBorders>
              <w:top w:val="nil"/>
              <w:left w:val="nil"/>
              <w:bottom w:val="single" w:sz="4" w:space="0" w:color="auto"/>
              <w:right w:val="single" w:sz="4" w:space="0" w:color="auto"/>
            </w:tcBorders>
            <w:vAlign w:val="center"/>
          </w:tcPr>
          <w:p w14:paraId="4C399CB4"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cmcgarry@briljent.com KGast@briljent.com</w:t>
            </w:r>
          </w:p>
        </w:tc>
        <w:tc>
          <w:tcPr>
            <w:tcW w:w="1682" w:type="dxa"/>
            <w:gridSpan w:val="3"/>
            <w:tcBorders>
              <w:top w:val="nil"/>
              <w:left w:val="nil"/>
              <w:bottom w:val="single" w:sz="4" w:space="0" w:color="auto"/>
              <w:right w:val="single" w:sz="4" w:space="0" w:color="auto"/>
            </w:tcBorders>
            <w:vAlign w:val="center"/>
          </w:tcPr>
          <w:p w14:paraId="593D8C91"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29467516"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2% 10 days 1.5% 15 days 1% 20 days</w:t>
            </w:r>
          </w:p>
        </w:tc>
        <w:tc>
          <w:tcPr>
            <w:tcW w:w="1311" w:type="dxa"/>
            <w:tcBorders>
              <w:top w:val="nil"/>
              <w:left w:val="nil"/>
              <w:bottom w:val="single" w:sz="4" w:space="0" w:color="auto"/>
              <w:right w:val="single" w:sz="4" w:space="0" w:color="auto"/>
            </w:tcBorders>
            <w:vAlign w:val="center"/>
          </w:tcPr>
          <w:p w14:paraId="0F06A1BD"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WBE</w:t>
            </w:r>
          </w:p>
        </w:tc>
        <w:tc>
          <w:tcPr>
            <w:tcW w:w="1848" w:type="dxa"/>
            <w:tcBorders>
              <w:top w:val="nil"/>
              <w:left w:val="nil"/>
              <w:bottom w:val="single" w:sz="4" w:space="0" w:color="auto"/>
              <w:right w:val="single" w:sz="4" w:space="0" w:color="auto"/>
            </w:tcBorders>
            <w:vAlign w:val="center"/>
          </w:tcPr>
          <w:p w14:paraId="0C7793D9"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8%</w:t>
            </w:r>
          </w:p>
        </w:tc>
      </w:tr>
      <w:tr w:rsidR="00A47A02" w:rsidRPr="002D55C4" w14:paraId="6DB995B7" w14:textId="77777777" w:rsidTr="008E0159">
        <w:trPr>
          <w:cantSplit/>
          <w:trHeight w:val="420"/>
        </w:trPr>
        <w:tc>
          <w:tcPr>
            <w:tcW w:w="2697" w:type="dxa"/>
            <w:gridSpan w:val="2"/>
            <w:tcBorders>
              <w:top w:val="nil"/>
              <w:left w:val="single" w:sz="4" w:space="0" w:color="auto"/>
              <w:bottom w:val="single" w:sz="4" w:space="0" w:color="auto"/>
              <w:right w:val="single" w:sz="4" w:space="0" w:color="auto"/>
            </w:tcBorders>
            <w:vAlign w:val="center"/>
          </w:tcPr>
          <w:p w14:paraId="70EE97F8"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Bronner Group, LLC</w:t>
            </w:r>
          </w:p>
        </w:tc>
        <w:tc>
          <w:tcPr>
            <w:tcW w:w="1494" w:type="dxa"/>
            <w:gridSpan w:val="2"/>
            <w:tcBorders>
              <w:top w:val="nil"/>
              <w:left w:val="nil"/>
              <w:bottom w:val="single" w:sz="4" w:space="0" w:color="auto"/>
              <w:right w:val="single" w:sz="4" w:space="0" w:color="auto"/>
            </w:tcBorders>
            <w:vAlign w:val="center"/>
          </w:tcPr>
          <w:p w14:paraId="0C490081"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Don Davis</w:t>
            </w:r>
          </w:p>
        </w:tc>
        <w:tc>
          <w:tcPr>
            <w:tcW w:w="1397" w:type="dxa"/>
            <w:gridSpan w:val="2"/>
            <w:tcBorders>
              <w:top w:val="nil"/>
              <w:left w:val="nil"/>
              <w:bottom w:val="single" w:sz="4" w:space="0" w:color="auto"/>
              <w:right w:val="single" w:sz="4" w:space="0" w:color="auto"/>
            </w:tcBorders>
            <w:vAlign w:val="center"/>
          </w:tcPr>
          <w:p w14:paraId="67A50EA2"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312-759-5101</w:t>
            </w:r>
          </w:p>
        </w:tc>
        <w:tc>
          <w:tcPr>
            <w:tcW w:w="2683" w:type="dxa"/>
            <w:gridSpan w:val="2"/>
            <w:tcBorders>
              <w:top w:val="nil"/>
              <w:left w:val="nil"/>
              <w:bottom w:val="single" w:sz="4" w:space="0" w:color="auto"/>
              <w:right w:val="single" w:sz="4" w:space="0" w:color="auto"/>
            </w:tcBorders>
            <w:vAlign w:val="center"/>
          </w:tcPr>
          <w:p w14:paraId="422F386A"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ddavis@bronnergroup.com</w:t>
            </w:r>
          </w:p>
        </w:tc>
        <w:tc>
          <w:tcPr>
            <w:tcW w:w="1682" w:type="dxa"/>
            <w:gridSpan w:val="3"/>
            <w:tcBorders>
              <w:top w:val="nil"/>
              <w:left w:val="nil"/>
              <w:bottom w:val="single" w:sz="4" w:space="0" w:color="auto"/>
              <w:right w:val="single" w:sz="4" w:space="0" w:color="auto"/>
            </w:tcBorders>
            <w:vAlign w:val="center"/>
          </w:tcPr>
          <w:p w14:paraId="28941300"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53A9AE55"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2% 10 days</w:t>
            </w:r>
          </w:p>
        </w:tc>
        <w:tc>
          <w:tcPr>
            <w:tcW w:w="1311" w:type="dxa"/>
            <w:tcBorders>
              <w:top w:val="nil"/>
              <w:left w:val="nil"/>
              <w:bottom w:val="single" w:sz="4" w:space="0" w:color="auto"/>
              <w:right w:val="single" w:sz="4" w:space="0" w:color="auto"/>
            </w:tcBorders>
            <w:vAlign w:val="center"/>
          </w:tcPr>
          <w:p w14:paraId="2F91C9B9"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WBE</w:t>
            </w:r>
          </w:p>
        </w:tc>
        <w:tc>
          <w:tcPr>
            <w:tcW w:w="1848" w:type="dxa"/>
            <w:tcBorders>
              <w:top w:val="nil"/>
              <w:left w:val="nil"/>
              <w:bottom w:val="single" w:sz="4" w:space="0" w:color="auto"/>
              <w:right w:val="single" w:sz="4" w:space="0" w:color="auto"/>
            </w:tcBorders>
            <w:vAlign w:val="center"/>
          </w:tcPr>
          <w:p w14:paraId="06F485B1"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w:t>
            </w:r>
          </w:p>
        </w:tc>
      </w:tr>
      <w:tr w:rsidR="00A47A02" w:rsidRPr="002D55C4" w14:paraId="3A44F442" w14:textId="77777777" w:rsidTr="008E0159">
        <w:trPr>
          <w:cantSplit/>
          <w:trHeight w:val="420"/>
        </w:trPr>
        <w:tc>
          <w:tcPr>
            <w:tcW w:w="2697" w:type="dxa"/>
            <w:gridSpan w:val="2"/>
            <w:tcBorders>
              <w:top w:val="nil"/>
              <w:left w:val="single" w:sz="4" w:space="0" w:color="auto"/>
              <w:bottom w:val="single" w:sz="4" w:space="0" w:color="auto"/>
              <w:right w:val="single" w:sz="4" w:space="0" w:color="auto"/>
            </w:tcBorders>
            <w:vAlign w:val="center"/>
          </w:tcPr>
          <w:p w14:paraId="03B17316"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BSC Group, Inc.</w:t>
            </w:r>
          </w:p>
        </w:tc>
        <w:tc>
          <w:tcPr>
            <w:tcW w:w="1494" w:type="dxa"/>
            <w:gridSpan w:val="2"/>
            <w:tcBorders>
              <w:top w:val="nil"/>
              <w:left w:val="nil"/>
              <w:bottom w:val="single" w:sz="4" w:space="0" w:color="auto"/>
              <w:right w:val="single" w:sz="4" w:space="0" w:color="auto"/>
            </w:tcBorders>
            <w:vAlign w:val="center"/>
          </w:tcPr>
          <w:p w14:paraId="4998D228"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Heather Gould</w:t>
            </w:r>
          </w:p>
        </w:tc>
        <w:tc>
          <w:tcPr>
            <w:tcW w:w="1397" w:type="dxa"/>
            <w:gridSpan w:val="2"/>
            <w:tcBorders>
              <w:top w:val="nil"/>
              <w:left w:val="nil"/>
              <w:bottom w:val="single" w:sz="4" w:space="0" w:color="auto"/>
              <w:right w:val="single" w:sz="4" w:space="0" w:color="auto"/>
            </w:tcBorders>
            <w:vAlign w:val="center"/>
          </w:tcPr>
          <w:p w14:paraId="06C32718"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617-896-4505 </w:t>
            </w:r>
          </w:p>
        </w:tc>
        <w:tc>
          <w:tcPr>
            <w:tcW w:w="2683" w:type="dxa"/>
            <w:gridSpan w:val="2"/>
            <w:tcBorders>
              <w:top w:val="nil"/>
              <w:left w:val="nil"/>
              <w:bottom w:val="single" w:sz="4" w:space="0" w:color="auto"/>
              <w:right w:val="single" w:sz="4" w:space="0" w:color="auto"/>
            </w:tcBorders>
            <w:vAlign w:val="center"/>
          </w:tcPr>
          <w:p w14:paraId="07BF800A"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hgould@bscgroup.com</w:t>
            </w:r>
          </w:p>
        </w:tc>
        <w:tc>
          <w:tcPr>
            <w:tcW w:w="1682" w:type="dxa"/>
            <w:gridSpan w:val="3"/>
            <w:tcBorders>
              <w:top w:val="nil"/>
              <w:left w:val="nil"/>
              <w:bottom w:val="single" w:sz="4" w:space="0" w:color="auto"/>
              <w:right w:val="single" w:sz="4" w:space="0" w:color="auto"/>
            </w:tcBorders>
            <w:vAlign w:val="center"/>
          </w:tcPr>
          <w:p w14:paraId="589FBB93"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02EBDC3C"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10 days</w:t>
            </w:r>
          </w:p>
        </w:tc>
        <w:tc>
          <w:tcPr>
            <w:tcW w:w="1311" w:type="dxa"/>
            <w:tcBorders>
              <w:top w:val="nil"/>
              <w:left w:val="nil"/>
              <w:bottom w:val="single" w:sz="4" w:space="0" w:color="auto"/>
              <w:right w:val="single" w:sz="4" w:space="0" w:color="auto"/>
            </w:tcBorders>
            <w:vAlign w:val="center"/>
          </w:tcPr>
          <w:p w14:paraId="2D6C9781" w14:textId="6C8A84C5"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39FD0210"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3%</w:t>
            </w:r>
          </w:p>
        </w:tc>
      </w:tr>
      <w:tr w:rsidR="00A47A02" w:rsidRPr="002D55C4" w14:paraId="6FA430C8" w14:textId="77777777" w:rsidTr="008E0159">
        <w:trPr>
          <w:cantSplit/>
          <w:trHeight w:val="420"/>
        </w:trPr>
        <w:tc>
          <w:tcPr>
            <w:tcW w:w="2697" w:type="dxa"/>
            <w:gridSpan w:val="2"/>
            <w:tcBorders>
              <w:top w:val="nil"/>
              <w:left w:val="single" w:sz="4" w:space="0" w:color="auto"/>
              <w:bottom w:val="single" w:sz="4" w:space="0" w:color="auto"/>
              <w:right w:val="single" w:sz="4" w:space="0" w:color="auto"/>
            </w:tcBorders>
            <w:vAlign w:val="center"/>
          </w:tcPr>
          <w:p w14:paraId="025B56A8"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Cambridge Econometrics Inc</w:t>
            </w:r>
          </w:p>
        </w:tc>
        <w:tc>
          <w:tcPr>
            <w:tcW w:w="1494" w:type="dxa"/>
            <w:gridSpan w:val="2"/>
            <w:tcBorders>
              <w:top w:val="nil"/>
              <w:left w:val="nil"/>
              <w:bottom w:val="single" w:sz="4" w:space="0" w:color="auto"/>
              <w:right w:val="single" w:sz="4" w:space="0" w:color="auto"/>
            </w:tcBorders>
            <w:vAlign w:val="center"/>
          </w:tcPr>
          <w:p w14:paraId="051813DF"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Dan Hodge</w:t>
            </w:r>
          </w:p>
        </w:tc>
        <w:tc>
          <w:tcPr>
            <w:tcW w:w="1397" w:type="dxa"/>
            <w:gridSpan w:val="2"/>
            <w:tcBorders>
              <w:top w:val="nil"/>
              <w:left w:val="nil"/>
              <w:bottom w:val="single" w:sz="4" w:space="0" w:color="auto"/>
              <w:right w:val="single" w:sz="4" w:space="0" w:color="auto"/>
            </w:tcBorders>
            <w:vAlign w:val="center"/>
          </w:tcPr>
          <w:p w14:paraId="07BF0545"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413-206-4001</w:t>
            </w:r>
          </w:p>
        </w:tc>
        <w:tc>
          <w:tcPr>
            <w:tcW w:w="2683" w:type="dxa"/>
            <w:gridSpan w:val="2"/>
            <w:tcBorders>
              <w:top w:val="nil"/>
              <w:left w:val="nil"/>
              <w:bottom w:val="single" w:sz="4" w:space="0" w:color="auto"/>
              <w:right w:val="single" w:sz="4" w:space="0" w:color="auto"/>
            </w:tcBorders>
            <w:vAlign w:val="center"/>
          </w:tcPr>
          <w:p w14:paraId="4639D577"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dh@camecon.com</w:t>
            </w:r>
          </w:p>
        </w:tc>
        <w:tc>
          <w:tcPr>
            <w:tcW w:w="1682" w:type="dxa"/>
            <w:gridSpan w:val="3"/>
            <w:tcBorders>
              <w:top w:val="nil"/>
              <w:left w:val="nil"/>
              <w:bottom w:val="single" w:sz="4" w:space="0" w:color="auto"/>
              <w:right w:val="single" w:sz="4" w:space="0" w:color="auto"/>
            </w:tcBorders>
            <w:vAlign w:val="center"/>
          </w:tcPr>
          <w:p w14:paraId="33BF03A9"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41FC3DA4"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3% 10 days </w:t>
            </w:r>
          </w:p>
          <w:p w14:paraId="04D58EDA"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3% 15 days </w:t>
            </w:r>
          </w:p>
          <w:p w14:paraId="0FD6059C"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20 days</w:t>
            </w:r>
          </w:p>
        </w:tc>
        <w:tc>
          <w:tcPr>
            <w:tcW w:w="1311" w:type="dxa"/>
            <w:tcBorders>
              <w:top w:val="nil"/>
              <w:left w:val="nil"/>
              <w:bottom w:val="single" w:sz="4" w:space="0" w:color="auto"/>
              <w:right w:val="single" w:sz="4" w:space="0" w:color="auto"/>
            </w:tcBorders>
            <w:vAlign w:val="center"/>
          </w:tcPr>
          <w:p w14:paraId="20A1DEEE" w14:textId="19147B58"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7CF21F35"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5%</w:t>
            </w:r>
          </w:p>
        </w:tc>
      </w:tr>
      <w:tr w:rsidR="00A47A02" w:rsidRPr="002D55C4" w14:paraId="74EFD605" w14:textId="77777777" w:rsidTr="008E0159">
        <w:trPr>
          <w:cantSplit/>
          <w:trHeight w:val="420"/>
        </w:trPr>
        <w:tc>
          <w:tcPr>
            <w:tcW w:w="2697" w:type="dxa"/>
            <w:gridSpan w:val="2"/>
            <w:tcBorders>
              <w:top w:val="nil"/>
              <w:left w:val="single" w:sz="4" w:space="0" w:color="auto"/>
              <w:bottom w:val="single" w:sz="4" w:space="0" w:color="auto"/>
              <w:right w:val="single" w:sz="4" w:space="0" w:color="auto"/>
            </w:tcBorders>
            <w:vAlign w:val="center"/>
          </w:tcPr>
          <w:p w14:paraId="08F064AB"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Casey Hall Training Associates</w:t>
            </w:r>
          </w:p>
        </w:tc>
        <w:tc>
          <w:tcPr>
            <w:tcW w:w="1494" w:type="dxa"/>
            <w:gridSpan w:val="2"/>
            <w:tcBorders>
              <w:top w:val="nil"/>
              <w:left w:val="nil"/>
              <w:bottom w:val="single" w:sz="4" w:space="0" w:color="auto"/>
              <w:right w:val="single" w:sz="4" w:space="0" w:color="auto"/>
            </w:tcBorders>
            <w:vAlign w:val="center"/>
          </w:tcPr>
          <w:p w14:paraId="095298EA"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Casey Hall</w:t>
            </w:r>
          </w:p>
        </w:tc>
        <w:tc>
          <w:tcPr>
            <w:tcW w:w="1397" w:type="dxa"/>
            <w:gridSpan w:val="2"/>
            <w:tcBorders>
              <w:top w:val="nil"/>
              <w:left w:val="nil"/>
              <w:bottom w:val="single" w:sz="4" w:space="0" w:color="auto"/>
              <w:right w:val="single" w:sz="4" w:space="0" w:color="auto"/>
            </w:tcBorders>
            <w:vAlign w:val="center"/>
          </w:tcPr>
          <w:p w14:paraId="40C1039A"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508-252-6590</w:t>
            </w:r>
          </w:p>
        </w:tc>
        <w:tc>
          <w:tcPr>
            <w:tcW w:w="2683" w:type="dxa"/>
            <w:gridSpan w:val="2"/>
            <w:tcBorders>
              <w:top w:val="nil"/>
              <w:left w:val="nil"/>
              <w:bottom w:val="single" w:sz="4" w:space="0" w:color="auto"/>
              <w:right w:val="single" w:sz="4" w:space="0" w:color="auto"/>
            </w:tcBorders>
            <w:vAlign w:val="center"/>
          </w:tcPr>
          <w:p w14:paraId="47B4066F"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CaseyHall@comcast.net</w:t>
            </w:r>
          </w:p>
        </w:tc>
        <w:tc>
          <w:tcPr>
            <w:tcW w:w="1682" w:type="dxa"/>
            <w:gridSpan w:val="3"/>
            <w:tcBorders>
              <w:top w:val="nil"/>
              <w:left w:val="nil"/>
              <w:bottom w:val="single" w:sz="4" w:space="0" w:color="auto"/>
              <w:right w:val="single" w:sz="4" w:space="0" w:color="auto"/>
            </w:tcBorders>
            <w:vAlign w:val="center"/>
          </w:tcPr>
          <w:p w14:paraId="6067A1D8"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02B8CD4A"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2% 10 days 1.5% 15 days 1% 20 days</w:t>
            </w:r>
          </w:p>
        </w:tc>
        <w:tc>
          <w:tcPr>
            <w:tcW w:w="1311" w:type="dxa"/>
            <w:tcBorders>
              <w:top w:val="nil"/>
              <w:left w:val="nil"/>
              <w:bottom w:val="single" w:sz="4" w:space="0" w:color="auto"/>
              <w:right w:val="single" w:sz="4" w:space="0" w:color="auto"/>
            </w:tcBorders>
            <w:vAlign w:val="center"/>
          </w:tcPr>
          <w:p w14:paraId="06A83FFE"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WBE</w:t>
            </w:r>
            <w:r>
              <w:rPr>
                <w:rFonts w:eastAsia="Times New Roman" w:cstheme="minorHAnsi"/>
                <w:color w:val="000000"/>
                <w:sz w:val="20"/>
                <w:szCs w:val="20"/>
              </w:rPr>
              <w:t>, SBPP</w:t>
            </w:r>
          </w:p>
        </w:tc>
        <w:tc>
          <w:tcPr>
            <w:tcW w:w="1848" w:type="dxa"/>
            <w:tcBorders>
              <w:top w:val="nil"/>
              <w:left w:val="nil"/>
              <w:bottom w:val="single" w:sz="4" w:space="0" w:color="auto"/>
              <w:right w:val="single" w:sz="4" w:space="0" w:color="auto"/>
            </w:tcBorders>
            <w:vAlign w:val="center"/>
          </w:tcPr>
          <w:p w14:paraId="7FAB97EA"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5%</w:t>
            </w:r>
          </w:p>
        </w:tc>
      </w:tr>
      <w:tr w:rsidR="00A47A02" w:rsidRPr="002D55C4" w14:paraId="11BC05CF" w14:textId="77777777" w:rsidTr="008E0159">
        <w:trPr>
          <w:cantSplit/>
          <w:trHeight w:val="420"/>
        </w:trPr>
        <w:tc>
          <w:tcPr>
            <w:tcW w:w="2697" w:type="dxa"/>
            <w:gridSpan w:val="2"/>
            <w:tcBorders>
              <w:top w:val="nil"/>
              <w:left w:val="single" w:sz="4" w:space="0" w:color="auto"/>
              <w:bottom w:val="single" w:sz="4" w:space="0" w:color="auto"/>
              <w:right w:val="single" w:sz="4" w:space="0" w:color="auto"/>
            </w:tcBorders>
            <w:vAlign w:val="center"/>
          </w:tcPr>
          <w:p w14:paraId="2FF26FA2"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lastRenderedPageBreak/>
              <w:t>Center for EcoTechnology, Inc.</w:t>
            </w:r>
          </w:p>
        </w:tc>
        <w:tc>
          <w:tcPr>
            <w:tcW w:w="1494" w:type="dxa"/>
            <w:gridSpan w:val="2"/>
            <w:tcBorders>
              <w:top w:val="nil"/>
              <w:left w:val="nil"/>
              <w:bottom w:val="single" w:sz="4" w:space="0" w:color="auto"/>
              <w:right w:val="single" w:sz="4" w:space="0" w:color="auto"/>
            </w:tcBorders>
            <w:vAlign w:val="center"/>
          </w:tcPr>
          <w:p w14:paraId="02B17066"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Lorenzo Macaluso</w:t>
            </w:r>
          </w:p>
        </w:tc>
        <w:tc>
          <w:tcPr>
            <w:tcW w:w="1397" w:type="dxa"/>
            <w:gridSpan w:val="2"/>
            <w:tcBorders>
              <w:top w:val="nil"/>
              <w:left w:val="nil"/>
              <w:bottom w:val="single" w:sz="4" w:space="0" w:color="auto"/>
              <w:right w:val="single" w:sz="4" w:space="0" w:color="auto"/>
            </w:tcBorders>
            <w:vAlign w:val="center"/>
          </w:tcPr>
          <w:p w14:paraId="6C31A4A9"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413-586-7350 ext. 248 </w:t>
            </w:r>
          </w:p>
        </w:tc>
        <w:tc>
          <w:tcPr>
            <w:tcW w:w="2683" w:type="dxa"/>
            <w:gridSpan w:val="2"/>
            <w:tcBorders>
              <w:top w:val="nil"/>
              <w:left w:val="nil"/>
              <w:bottom w:val="single" w:sz="4" w:space="0" w:color="auto"/>
              <w:right w:val="single" w:sz="4" w:space="0" w:color="auto"/>
            </w:tcBorders>
            <w:vAlign w:val="center"/>
          </w:tcPr>
          <w:p w14:paraId="4786DCA9"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Lorenzo.Macaluso@cetonline.org</w:t>
            </w:r>
          </w:p>
        </w:tc>
        <w:tc>
          <w:tcPr>
            <w:tcW w:w="1682" w:type="dxa"/>
            <w:gridSpan w:val="3"/>
            <w:tcBorders>
              <w:top w:val="nil"/>
              <w:left w:val="nil"/>
              <w:bottom w:val="single" w:sz="4" w:space="0" w:color="auto"/>
              <w:right w:val="single" w:sz="4" w:space="0" w:color="auto"/>
            </w:tcBorders>
            <w:vAlign w:val="center"/>
          </w:tcPr>
          <w:p w14:paraId="1BCC1424"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7F2D6D42"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10 days </w:t>
            </w:r>
          </w:p>
          <w:p w14:paraId="0CC5886C"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15 days</w:t>
            </w:r>
          </w:p>
        </w:tc>
        <w:tc>
          <w:tcPr>
            <w:tcW w:w="1311" w:type="dxa"/>
            <w:tcBorders>
              <w:top w:val="nil"/>
              <w:left w:val="nil"/>
              <w:bottom w:val="single" w:sz="4" w:space="0" w:color="auto"/>
              <w:right w:val="single" w:sz="4" w:space="0" w:color="auto"/>
            </w:tcBorders>
            <w:vAlign w:val="center"/>
          </w:tcPr>
          <w:p w14:paraId="110F4C10" w14:textId="41CCA986"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12E5B777"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5%</w:t>
            </w:r>
          </w:p>
        </w:tc>
      </w:tr>
      <w:tr w:rsidR="00A47A02" w:rsidRPr="002D55C4" w14:paraId="326F39EE" w14:textId="77777777" w:rsidTr="008E0159">
        <w:trPr>
          <w:cantSplit/>
          <w:trHeight w:val="840"/>
        </w:trPr>
        <w:tc>
          <w:tcPr>
            <w:tcW w:w="2697" w:type="dxa"/>
            <w:gridSpan w:val="2"/>
            <w:tcBorders>
              <w:top w:val="nil"/>
              <w:left w:val="single" w:sz="4" w:space="0" w:color="auto"/>
              <w:bottom w:val="single" w:sz="4" w:space="0" w:color="auto"/>
              <w:right w:val="single" w:sz="4" w:space="0" w:color="auto"/>
            </w:tcBorders>
            <w:vAlign w:val="center"/>
          </w:tcPr>
          <w:p w14:paraId="753784CD"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Cepheide Solutions Inc DBA Mondofora</w:t>
            </w:r>
          </w:p>
        </w:tc>
        <w:tc>
          <w:tcPr>
            <w:tcW w:w="1494" w:type="dxa"/>
            <w:gridSpan w:val="2"/>
            <w:tcBorders>
              <w:top w:val="nil"/>
              <w:left w:val="nil"/>
              <w:bottom w:val="single" w:sz="4" w:space="0" w:color="auto"/>
              <w:right w:val="single" w:sz="4" w:space="0" w:color="auto"/>
            </w:tcBorders>
            <w:vAlign w:val="center"/>
          </w:tcPr>
          <w:p w14:paraId="6DEEABEC"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Dion Kenney</w:t>
            </w:r>
          </w:p>
        </w:tc>
        <w:tc>
          <w:tcPr>
            <w:tcW w:w="1397" w:type="dxa"/>
            <w:gridSpan w:val="2"/>
            <w:tcBorders>
              <w:top w:val="nil"/>
              <w:left w:val="nil"/>
              <w:bottom w:val="single" w:sz="4" w:space="0" w:color="auto"/>
              <w:right w:val="single" w:sz="4" w:space="0" w:color="auto"/>
            </w:tcBorders>
            <w:vAlign w:val="center"/>
          </w:tcPr>
          <w:p w14:paraId="78467BE2"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914-261-5311</w:t>
            </w:r>
          </w:p>
        </w:tc>
        <w:tc>
          <w:tcPr>
            <w:tcW w:w="2683" w:type="dxa"/>
            <w:gridSpan w:val="2"/>
            <w:tcBorders>
              <w:top w:val="nil"/>
              <w:left w:val="nil"/>
              <w:bottom w:val="single" w:sz="4" w:space="0" w:color="auto"/>
              <w:right w:val="single" w:sz="4" w:space="0" w:color="auto"/>
            </w:tcBorders>
            <w:vAlign w:val="center"/>
          </w:tcPr>
          <w:p w14:paraId="430B96BF"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dkenney@mondofora.com</w:t>
            </w:r>
          </w:p>
        </w:tc>
        <w:tc>
          <w:tcPr>
            <w:tcW w:w="1682" w:type="dxa"/>
            <w:gridSpan w:val="3"/>
            <w:tcBorders>
              <w:top w:val="nil"/>
              <w:left w:val="nil"/>
              <w:bottom w:val="single" w:sz="4" w:space="0" w:color="auto"/>
              <w:right w:val="single" w:sz="4" w:space="0" w:color="auto"/>
            </w:tcBorders>
            <w:vAlign w:val="center"/>
          </w:tcPr>
          <w:p w14:paraId="2EA2EACA"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3B161336"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5% 10 days </w:t>
            </w:r>
          </w:p>
          <w:p w14:paraId="58EBD190"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5% 15 days </w:t>
            </w:r>
          </w:p>
          <w:p w14:paraId="69D35E12"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3% 20 days </w:t>
            </w:r>
          </w:p>
          <w:p w14:paraId="6CCCD3CB"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2% 30 days</w:t>
            </w:r>
          </w:p>
        </w:tc>
        <w:tc>
          <w:tcPr>
            <w:tcW w:w="1311" w:type="dxa"/>
            <w:tcBorders>
              <w:top w:val="nil"/>
              <w:left w:val="nil"/>
              <w:bottom w:val="single" w:sz="4" w:space="0" w:color="auto"/>
              <w:right w:val="single" w:sz="4" w:space="0" w:color="auto"/>
            </w:tcBorders>
            <w:vAlign w:val="center"/>
          </w:tcPr>
          <w:p w14:paraId="08E60B3C" w14:textId="63904940"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7C49B344"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10%</w:t>
            </w:r>
          </w:p>
        </w:tc>
      </w:tr>
      <w:tr w:rsidR="00A47A02" w:rsidRPr="002D55C4" w14:paraId="20F8740C" w14:textId="77777777" w:rsidTr="008E0159">
        <w:trPr>
          <w:cantSplit/>
          <w:trHeight w:val="840"/>
        </w:trPr>
        <w:tc>
          <w:tcPr>
            <w:tcW w:w="2697" w:type="dxa"/>
            <w:gridSpan w:val="2"/>
            <w:tcBorders>
              <w:top w:val="nil"/>
              <w:left w:val="single" w:sz="4" w:space="0" w:color="auto"/>
              <w:bottom w:val="single" w:sz="4" w:space="0" w:color="auto"/>
              <w:right w:val="single" w:sz="4" w:space="0" w:color="auto"/>
            </w:tcBorders>
            <w:vAlign w:val="center"/>
          </w:tcPr>
          <w:p w14:paraId="700E2D9C"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CGI Technologies and Solutions Inc</w:t>
            </w:r>
          </w:p>
        </w:tc>
        <w:tc>
          <w:tcPr>
            <w:tcW w:w="1494" w:type="dxa"/>
            <w:gridSpan w:val="2"/>
            <w:tcBorders>
              <w:top w:val="nil"/>
              <w:left w:val="nil"/>
              <w:bottom w:val="single" w:sz="4" w:space="0" w:color="auto"/>
              <w:right w:val="single" w:sz="4" w:space="0" w:color="auto"/>
            </w:tcBorders>
            <w:vAlign w:val="center"/>
          </w:tcPr>
          <w:p w14:paraId="6AF8A4D1"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Sandy Maloney</w:t>
            </w:r>
          </w:p>
        </w:tc>
        <w:tc>
          <w:tcPr>
            <w:tcW w:w="1397" w:type="dxa"/>
            <w:gridSpan w:val="2"/>
            <w:tcBorders>
              <w:top w:val="nil"/>
              <w:left w:val="nil"/>
              <w:bottom w:val="single" w:sz="4" w:space="0" w:color="auto"/>
              <w:right w:val="single" w:sz="4" w:space="0" w:color="auto"/>
            </w:tcBorders>
            <w:vAlign w:val="center"/>
          </w:tcPr>
          <w:p w14:paraId="5FD7DC89"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978-314-2640</w:t>
            </w:r>
          </w:p>
        </w:tc>
        <w:tc>
          <w:tcPr>
            <w:tcW w:w="2683" w:type="dxa"/>
            <w:gridSpan w:val="2"/>
            <w:tcBorders>
              <w:top w:val="nil"/>
              <w:left w:val="nil"/>
              <w:bottom w:val="single" w:sz="4" w:space="0" w:color="auto"/>
              <w:right w:val="single" w:sz="4" w:space="0" w:color="auto"/>
            </w:tcBorders>
            <w:vAlign w:val="center"/>
          </w:tcPr>
          <w:p w14:paraId="77346249"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sandy.maloney@cgi.com</w:t>
            </w:r>
          </w:p>
        </w:tc>
        <w:tc>
          <w:tcPr>
            <w:tcW w:w="1682" w:type="dxa"/>
            <w:gridSpan w:val="3"/>
            <w:tcBorders>
              <w:top w:val="nil"/>
              <w:left w:val="nil"/>
              <w:bottom w:val="single" w:sz="4" w:space="0" w:color="auto"/>
              <w:right w:val="single" w:sz="4" w:space="0" w:color="auto"/>
            </w:tcBorders>
            <w:vAlign w:val="center"/>
          </w:tcPr>
          <w:p w14:paraId="2FAB87A7"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627FD254"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2% 10 days </w:t>
            </w:r>
          </w:p>
          <w:p w14:paraId="5CB4D75A"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2% 15 days </w:t>
            </w:r>
          </w:p>
          <w:p w14:paraId="20B674AF"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20 days </w:t>
            </w:r>
          </w:p>
          <w:p w14:paraId="12A72103"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30 days</w:t>
            </w:r>
          </w:p>
        </w:tc>
        <w:tc>
          <w:tcPr>
            <w:tcW w:w="1311" w:type="dxa"/>
            <w:tcBorders>
              <w:top w:val="nil"/>
              <w:left w:val="nil"/>
              <w:bottom w:val="single" w:sz="4" w:space="0" w:color="auto"/>
              <w:right w:val="single" w:sz="4" w:space="0" w:color="auto"/>
            </w:tcBorders>
            <w:vAlign w:val="center"/>
          </w:tcPr>
          <w:p w14:paraId="30AA35D9" w14:textId="315718B5"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0CE0A3CC"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3.5%</w:t>
            </w:r>
          </w:p>
        </w:tc>
      </w:tr>
      <w:tr w:rsidR="00A47A02" w:rsidRPr="002D55C4" w14:paraId="7BD07BDE" w14:textId="77777777" w:rsidTr="008E0159">
        <w:trPr>
          <w:cantSplit/>
          <w:trHeight w:val="840"/>
        </w:trPr>
        <w:tc>
          <w:tcPr>
            <w:tcW w:w="2697" w:type="dxa"/>
            <w:gridSpan w:val="2"/>
            <w:tcBorders>
              <w:top w:val="nil"/>
              <w:left w:val="single" w:sz="4" w:space="0" w:color="auto"/>
              <w:bottom w:val="single" w:sz="4" w:space="0" w:color="auto"/>
              <w:right w:val="single" w:sz="4" w:space="0" w:color="auto"/>
            </w:tcBorders>
            <w:vAlign w:val="center"/>
          </w:tcPr>
          <w:p w14:paraId="7688A6E7"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Civic Space Collaborative</w:t>
            </w:r>
          </w:p>
        </w:tc>
        <w:tc>
          <w:tcPr>
            <w:tcW w:w="1494" w:type="dxa"/>
            <w:gridSpan w:val="2"/>
            <w:tcBorders>
              <w:top w:val="nil"/>
              <w:left w:val="nil"/>
              <w:bottom w:val="single" w:sz="4" w:space="0" w:color="auto"/>
              <w:right w:val="single" w:sz="4" w:space="0" w:color="auto"/>
            </w:tcBorders>
            <w:vAlign w:val="center"/>
          </w:tcPr>
          <w:p w14:paraId="7377F51C"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Michelle Moon</w:t>
            </w:r>
          </w:p>
        </w:tc>
        <w:tc>
          <w:tcPr>
            <w:tcW w:w="1397" w:type="dxa"/>
            <w:gridSpan w:val="2"/>
            <w:tcBorders>
              <w:top w:val="nil"/>
              <w:left w:val="nil"/>
              <w:bottom w:val="single" w:sz="4" w:space="0" w:color="auto"/>
              <w:right w:val="single" w:sz="4" w:space="0" w:color="auto"/>
            </w:tcBorders>
            <w:vAlign w:val="center"/>
          </w:tcPr>
          <w:p w14:paraId="5C03237D"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320-282-7708</w:t>
            </w:r>
          </w:p>
        </w:tc>
        <w:tc>
          <w:tcPr>
            <w:tcW w:w="2683" w:type="dxa"/>
            <w:gridSpan w:val="2"/>
            <w:tcBorders>
              <w:top w:val="nil"/>
              <w:left w:val="nil"/>
              <w:bottom w:val="single" w:sz="4" w:space="0" w:color="auto"/>
              <w:right w:val="single" w:sz="4" w:space="0" w:color="auto"/>
            </w:tcBorders>
            <w:vAlign w:val="center"/>
          </w:tcPr>
          <w:p w14:paraId="7F755709"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michelle@civicspacecollaborative.org</w:t>
            </w:r>
          </w:p>
        </w:tc>
        <w:tc>
          <w:tcPr>
            <w:tcW w:w="1682" w:type="dxa"/>
            <w:gridSpan w:val="3"/>
            <w:tcBorders>
              <w:top w:val="nil"/>
              <w:left w:val="nil"/>
              <w:bottom w:val="single" w:sz="4" w:space="0" w:color="auto"/>
              <w:right w:val="single" w:sz="4" w:space="0" w:color="auto"/>
            </w:tcBorders>
            <w:vAlign w:val="center"/>
          </w:tcPr>
          <w:p w14:paraId="5398F24C"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2D943B88"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5% 10 days </w:t>
            </w:r>
          </w:p>
          <w:p w14:paraId="2ABC95CB"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4% 15 days </w:t>
            </w:r>
          </w:p>
          <w:p w14:paraId="1FCB47DE"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3% 20 days </w:t>
            </w:r>
          </w:p>
          <w:p w14:paraId="5490CF30"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2% 30 days</w:t>
            </w:r>
          </w:p>
        </w:tc>
        <w:tc>
          <w:tcPr>
            <w:tcW w:w="1311" w:type="dxa"/>
            <w:tcBorders>
              <w:top w:val="nil"/>
              <w:left w:val="nil"/>
              <w:bottom w:val="single" w:sz="4" w:space="0" w:color="auto"/>
              <w:right w:val="single" w:sz="4" w:space="0" w:color="auto"/>
            </w:tcBorders>
            <w:vAlign w:val="center"/>
          </w:tcPr>
          <w:p w14:paraId="52693F79" w14:textId="77777777" w:rsidR="00A47A02" w:rsidRPr="002D55C4" w:rsidRDefault="00A47A02" w:rsidP="0078073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WBE</w:t>
            </w:r>
          </w:p>
        </w:tc>
        <w:tc>
          <w:tcPr>
            <w:tcW w:w="1848" w:type="dxa"/>
            <w:tcBorders>
              <w:top w:val="nil"/>
              <w:left w:val="nil"/>
              <w:bottom w:val="single" w:sz="4" w:space="0" w:color="auto"/>
              <w:right w:val="single" w:sz="4" w:space="0" w:color="auto"/>
            </w:tcBorders>
            <w:vAlign w:val="center"/>
          </w:tcPr>
          <w:p w14:paraId="2AB4F966"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2%</w:t>
            </w:r>
          </w:p>
        </w:tc>
      </w:tr>
      <w:tr w:rsidR="00A47A02" w:rsidRPr="002D55C4" w14:paraId="4353EE77" w14:textId="77777777" w:rsidTr="008E0159">
        <w:trPr>
          <w:cantSplit/>
          <w:trHeight w:val="840"/>
        </w:trPr>
        <w:tc>
          <w:tcPr>
            <w:tcW w:w="2697" w:type="dxa"/>
            <w:gridSpan w:val="2"/>
            <w:tcBorders>
              <w:top w:val="nil"/>
              <w:left w:val="single" w:sz="4" w:space="0" w:color="auto"/>
              <w:bottom w:val="single" w:sz="4" w:space="0" w:color="auto"/>
              <w:right w:val="single" w:sz="4" w:space="0" w:color="auto"/>
            </w:tcBorders>
            <w:vAlign w:val="center"/>
          </w:tcPr>
          <w:p w14:paraId="082CEE3C"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Clarasys Inc.</w:t>
            </w:r>
          </w:p>
        </w:tc>
        <w:tc>
          <w:tcPr>
            <w:tcW w:w="1494" w:type="dxa"/>
            <w:gridSpan w:val="2"/>
            <w:tcBorders>
              <w:top w:val="nil"/>
              <w:left w:val="nil"/>
              <w:bottom w:val="single" w:sz="4" w:space="0" w:color="auto"/>
              <w:right w:val="single" w:sz="4" w:space="0" w:color="auto"/>
            </w:tcBorders>
            <w:vAlign w:val="center"/>
          </w:tcPr>
          <w:p w14:paraId="3EBC2D91"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Michael Murphy</w:t>
            </w:r>
          </w:p>
        </w:tc>
        <w:tc>
          <w:tcPr>
            <w:tcW w:w="1397" w:type="dxa"/>
            <w:gridSpan w:val="2"/>
            <w:tcBorders>
              <w:top w:val="nil"/>
              <w:left w:val="nil"/>
              <w:bottom w:val="single" w:sz="4" w:space="0" w:color="auto"/>
              <w:right w:val="single" w:sz="4" w:space="0" w:color="auto"/>
            </w:tcBorders>
            <w:vAlign w:val="center"/>
          </w:tcPr>
          <w:p w14:paraId="542CEF3D"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888-629 8182</w:t>
            </w:r>
          </w:p>
        </w:tc>
        <w:tc>
          <w:tcPr>
            <w:tcW w:w="2683" w:type="dxa"/>
            <w:gridSpan w:val="2"/>
            <w:tcBorders>
              <w:top w:val="nil"/>
              <w:left w:val="nil"/>
              <w:bottom w:val="single" w:sz="4" w:space="0" w:color="auto"/>
              <w:right w:val="single" w:sz="4" w:space="0" w:color="auto"/>
            </w:tcBorders>
            <w:vAlign w:val="center"/>
          </w:tcPr>
          <w:p w14:paraId="5AE2CFA6"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michael.murphy@clarasys.com</w:t>
            </w:r>
          </w:p>
        </w:tc>
        <w:tc>
          <w:tcPr>
            <w:tcW w:w="1682" w:type="dxa"/>
            <w:gridSpan w:val="3"/>
            <w:tcBorders>
              <w:top w:val="nil"/>
              <w:left w:val="nil"/>
              <w:bottom w:val="single" w:sz="4" w:space="0" w:color="auto"/>
              <w:right w:val="single" w:sz="4" w:space="0" w:color="auto"/>
            </w:tcBorders>
            <w:vAlign w:val="center"/>
          </w:tcPr>
          <w:p w14:paraId="4A450100"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544433D7"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2% 10 days </w:t>
            </w:r>
          </w:p>
          <w:p w14:paraId="5785ACF3"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2% 15 days 0.5% 20 days 0.5% 30 days</w:t>
            </w:r>
          </w:p>
        </w:tc>
        <w:tc>
          <w:tcPr>
            <w:tcW w:w="1311" w:type="dxa"/>
            <w:tcBorders>
              <w:top w:val="nil"/>
              <w:left w:val="nil"/>
              <w:bottom w:val="single" w:sz="4" w:space="0" w:color="auto"/>
              <w:right w:val="single" w:sz="4" w:space="0" w:color="auto"/>
            </w:tcBorders>
            <w:vAlign w:val="center"/>
          </w:tcPr>
          <w:p w14:paraId="3E48CB0E" w14:textId="755BA647"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09A2BDB1"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3%</w:t>
            </w:r>
          </w:p>
        </w:tc>
      </w:tr>
      <w:tr w:rsidR="00A47A02" w:rsidRPr="002D55C4" w14:paraId="43B9D4DD" w14:textId="77777777" w:rsidTr="008E0159">
        <w:trPr>
          <w:cantSplit/>
          <w:trHeight w:val="840"/>
        </w:trPr>
        <w:tc>
          <w:tcPr>
            <w:tcW w:w="2697" w:type="dxa"/>
            <w:gridSpan w:val="2"/>
            <w:tcBorders>
              <w:top w:val="nil"/>
              <w:left w:val="single" w:sz="4" w:space="0" w:color="auto"/>
              <w:bottom w:val="single" w:sz="4" w:space="0" w:color="auto"/>
              <w:right w:val="single" w:sz="4" w:space="0" w:color="auto"/>
            </w:tcBorders>
            <w:vAlign w:val="center"/>
          </w:tcPr>
          <w:p w14:paraId="05F029CB"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CMG Associates</w:t>
            </w:r>
          </w:p>
        </w:tc>
        <w:tc>
          <w:tcPr>
            <w:tcW w:w="1494" w:type="dxa"/>
            <w:gridSpan w:val="2"/>
            <w:tcBorders>
              <w:top w:val="nil"/>
              <w:left w:val="nil"/>
              <w:bottom w:val="single" w:sz="4" w:space="0" w:color="auto"/>
              <w:right w:val="single" w:sz="4" w:space="0" w:color="auto"/>
            </w:tcBorders>
            <w:vAlign w:val="center"/>
          </w:tcPr>
          <w:p w14:paraId="69800D10"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Bruce Cedar</w:t>
            </w:r>
          </w:p>
        </w:tc>
        <w:tc>
          <w:tcPr>
            <w:tcW w:w="1397" w:type="dxa"/>
            <w:gridSpan w:val="2"/>
            <w:tcBorders>
              <w:top w:val="nil"/>
              <w:left w:val="nil"/>
              <w:bottom w:val="single" w:sz="4" w:space="0" w:color="auto"/>
              <w:right w:val="single" w:sz="4" w:space="0" w:color="auto"/>
            </w:tcBorders>
            <w:vAlign w:val="center"/>
          </w:tcPr>
          <w:p w14:paraId="7082011E"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617-969-7600 ext. 223</w:t>
            </w:r>
          </w:p>
        </w:tc>
        <w:tc>
          <w:tcPr>
            <w:tcW w:w="2683" w:type="dxa"/>
            <w:gridSpan w:val="2"/>
            <w:tcBorders>
              <w:top w:val="nil"/>
              <w:left w:val="nil"/>
              <w:bottom w:val="single" w:sz="4" w:space="0" w:color="auto"/>
              <w:right w:val="single" w:sz="4" w:space="0" w:color="auto"/>
            </w:tcBorders>
            <w:vAlign w:val="center"/>
          </w:tcPr>
          <w:p w14:paraId="4671C1BA"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bcedar@cmgassociates.com</w:t>
            </w:r>
          </w:p>
        </w:tc>
        <w:tc>
          <w:tcPr>
            <w:tcW w:w="1682" w:type="dxa"/>
            <w:gridSpan w:val="3"/>
            <w:tcBorders>
              <w:top w:val="nil"/>
              <w:left w:val="nil"/>
              <w:bottom w:val="single" w:sz="4" w:space="0" w:color="auto"/>
              <w:right w:val="single" w:sz="4" w:space="0" w:color="auto"/>
            </w:tcBorders>
            <w:vAlign w:val="center"/>
          </w:tcPr>
          <w:p w14:paraId="1521D0B8"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4D50D5A5"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3% 10 days </w:t>
            </w:r>
          </w:p>
          <w:p w14:paraId="3120FAA0"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2% 15 days </w:t>
            </w:r>
          </w:p>
          <w:p w14:paraId="593BA43D"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20 days </w:t>
            </w:r>
          </w:p>
          <w:p w14:paraId="6018A960"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30 days</w:t>
            </w:r>
          </w:p>
        </w:tc>
        <w:tc>
          <w:tcPr>
            <w:tcW w:w="1311" w:type="dxa"/>
            <w:tcBorders>
              <w:top w:val="nil"/>
              <w:left w:val="nil"/>
              <w:bottom w:val="single" w:sz="4" w:space="0" w:color="auto"/>
              <w:right w:val="single" w:sz="4" w:space="0" w:color="auto"/>
            </w:tcBorders>
            <w:vAlign w:val="center"/>
          </w:tcPr>
          <w:p w14:paraId="2D26B353" w14:textId="627E8037" w:rsidR="00A47A02" w:rsidRPr="002D55C4" w:rsidRDefault="005B2DFB" w:rsidP="0078073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SBPP</w:t>
            </w:r>
          </w:p>
        </w:tc>
        <w:tc>
          <w:tcPr>
            <w:tcW w:w="1848" w:type="dxa"/>
            <w:tcBorders>
              <w:top w:val="nil"/>
              <w:left w:val="nil"/>
              <w:bottom w:val="single" w:sz="4" w:space="0" w:color="auto"/>
              <w:right w:val="single" w:sz="4" w:space="0" w:color="auto"/>
            </w:tcBorders>
            <w:vAlign w:val="center"/>
          </w:tcPr>
          <w:p w14:paraId="40BA3CC3"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2%</w:t>
            </w:r>
          </w:p>
        </w:tc>
      </w:tr>
      <w:tr w:rsidR="00A47A02" w:rsidRPr="002D55C4" w14:paraId="6F005EB4" w14:textId="77777777" w:rsidTr="008E0159">
        <w:trPr>
          <w:cantSplit/>
          <w:trHeight w:val="840"/>
        </w:trPr>
        <w:tc>
          <w:tcPr>
            <w:tcW w:w="2697" w:type="dxa"/>
            <w:gridSpan w:val="2"/>
            <w:tcBorders>
              <w:top w:val="nil"/>
              <w:left w:val="single" w:sz="4" w:space="0" w:color="auto"/>
              <w:bottom w:val="single" w:sz="4" w:space="0" w:color="auto"/>
              <w:right w:val="single" w:sz="4" w:space="0" w:color="auto"/>
            </w:tcBorders>
            <w:vAlign w:val="center"/>
            <w:hideMark/>
          </w:tcPr>
          <w:p w14:paraId="4B27FBD3"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lastRenderedPageBreak/>
              <w:t>Colliers Engineering &amp; Design</w:t>
            </w:r>
          </w:p>
        </w:tc>
        <w:tc>
          <w:tcPr>
            <w:tcW w:w="1494" w:type="dxa"/>
            <w:gridSpan w:val="2"/>
            <w:tcBorders>
              <w:top w:val="nil"/>
              <w:left w:val="nil"/>
              <w:bottom w:val="single" w:sz="4" w:space="0" w:color="auto"/>
              <w:right w:val="single" w:sz="4" w:space="0" w:color="auto"/>
            </w:tcBorders>
            <w:vAlign w:val="center"/>
            <w:hideMark/>
          </w:tcPr>
          <w:p w14:paraId="57F4A9D0"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Deborah Lawlor</w:t>
            </w:r>
          </w:p>
        </w:tc>
        <w:tc>
          <w:tcPr>
            <w:tcW w:w="1397" w:type="dxa"/>
            <w:gridSpan w:val="2"/>
            <w:tcBorders>
              <w:top w:val="nil"/>
              <w:left w:val="nil"/>
              <w:bottom w:val="single" w:sz="4" w:space="0" w:color="auto"/>
              <w:right w:val="single" w:sz="4" w:space="0" w:color="auto"/>
            </w:tcBorders>
            <w:vAlign w:val="center"/>
            <w:hideMark/>
          </w:tcPr>
          <w:p w14:paraId="60237A6F"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862-324-0104</w:t>
            </w:r>
          </w:p>
        </w:tc>
        <w:tc>
          <w:tcPr>
            <w:tcW w:w="2683" w:type="dxa"/>
            <w:gridSpan w:val="2"/>
            <w:tcBorders>
              <w:top w:val="nil"/>
              <w:left w:val="nil"/>
              <w:bottom w:val="single" w:sz="4" w:space="0" w:color="auto"/>
              <w:right w:val="single" w:sz="4" w:space="0" w:color="auto"/>
            </w:tcBorders>
            <w:vAlign w:val="center"/>
            <w:hideMark/>
          </w:tcPr>
          <w:p w14:paraId="4C1CE76A"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debbie.lawlor@collierseng.com</w:t>
            </w:r>
          </w:p>
        </w:tc>
        <w:tc>
          <w:tcPr>
            <w:tcW w:w="1682" w:type="dxa"/>
            <w:gridSpan w:val="3"/>
            <w:tcBorders>
              <w:top w:val="nil"/>
              <w:left w:val="nil"/>
              <w:bottom w:val="single" w:sz="4" w:space="0" w:color="auto"/>
              <w:right w:val="single" w:sz="4" w:space="0" w:color="auto"/>
            </w:tcBorders>
            <w:vAlign w:val="center"/>
            <w:hideMark/>
          </w:tcPr>
          <w:p w14:paraId="0BE6A75A"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hideMark/>
          </w:tcPr>
          <w:p w14:paraId="2AAED301"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10 days </w:t>
            </w:r>
          </w:p>
          <w:p w14:paraId="0FE1A6C2"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15 days </w:t>
            </w:r>
          </w:p>
          <w:p w14:paraId="5EC70856"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20 days </w:t>
            </w:r>
          </w:p>
          <w:p w14:paraId="1497BD5C"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30 days</w:t>
            </w:r>
          </w:p>
        </w:tc>
        <w:tc>
          <w:tcPr>
            <w:tcW w:w="1311" w:type="dxa"/>
            <w:tcBorders>
              <w:top w:val="nil"/>
              <w:left w:val="nil"/>
              <w:bottom w:val="single" w:sz="4" w:space="0" w:color="auto"/>
              <w:right w:val="single" w:sz="4" w:space="0" w:color="auto"/>
            </w:tcBorders>
            <w:vAlign w:val="center"/>
            <w:hideMark/>
          </w:tcPr>
          <w:p w14:paraId="1C483E67" w14:textId="19CFBFCE"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hideMark/>
          </w:tcPr>
          <w:p w14:paraId="1A8EAFF1"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5%</w:t>
            </w:r>
          </w:p>
        </w:tc>
      </w:tr>
      <w:tr w:rsidR="00A47A02" w:rsidRPr="002D55C4" w14:paraId="28686F09" w14:textId="77777777" w:rsidTr="008E0159">
        <w:trPr>
          <w:cantSplit/>
          <w:trHeight w:val="840"/>
        </w:trPr>
        <w:tc>
          <w:tcPr>
            <w:tcW w:w="2697" w:type="dxa"/>
            <w:gridSpan w:val="2"/>
            <w:tcBorders>
              <w:top w:val="nil"/>
              <w:left w:val="single" w:sz="4" w:space="0" w:color="auto"/>
              <w:bottom w:val="single" w:sz="4" w:space="0" w:color="auto"/>
              <w:right w:val="single" w:sz="4" w:space="0" w:color="auto"/>
            </w:tcBorders>
            <w:vAlign w:val="center"/>
          </w:tcPr>
          <w:p w14:paraId="7C3E1B65"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CSG Government  Solutions INC</w:t>
            </w:r>
          </w:p>
        </w:tc>
        <w:tc>
          <w:tcPr>
            <w:tcW w:w="1494" w:type="dxa"/>
            <w:gridSpan w:val="2"/>
            <w:tcBorders>
              <w:top w:val="nil"/>
              <w:left w:val="nil"/>
              <w:bottom w:val="single" w:sz="4" w:space="0" w:color="auto"/>
              <w:right w:val="single" w:sz="4" w:space="0" w:color="auto"/>
            </w:tcBorders>
            <w:vAlign w:val="center"/>
          </w:tcPr>
          <w:p w14:paraId="75ADE334"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Kirk Swanson</w:t>
            </w:r>
          </w:p>
        </w:tc>
        <w:tc>
          <w:tcPr>
            <w:tcW w:w="1397" w:type="dxa"/>
            <w:gridSpan w:val="2"/>
            <w:tcBorders>
              <w:top w:val="nil"/>
              <w:left w:val="nil"/>
              <w:bottom w:val="single" w:sz="4" w:space="0" w:color="auto"/>
              <w:right w:val="single" w:sz="4" w:space="0" w:color="auto"/>
            </w:tcBorders>
            <w:vAlign w:val="center"/>
          </w:tcPr>
          <w:p w14:paraId="2AF2494A"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312-444-2760</w:t>
            </w:r>
          </w:p>
        </w:tc>
        <w:tc>
          <w:tcPr>
            <w:tcW w:w="2683" w:type="dxa"/>
            <w:gridSpan w:val="2"/>
            <w:tcBorders>
              <w:top w:val="nil"/>
              <w:left w:val="nil"/>
              <w:bottom w:val="single" w:sz="4" w:space="0" w:color="auto"/>
              <w:right w:val="single" w:sz="4" w:space="0" w:color="auto"/>
            </w:tcBorders>
            <w:vAlign w:val="center"/>
          </w:tcPr>
          <w:p w14:paraId="2BF2580D"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kswanson@csgdelivers.com</w:t>
            </w:r>
          </w:p>
        </w:tc>
        <w:tc>
          <w:tcPr>
            <w:tcW w:w="1682" w:type="dxa"/>
            <w:gridSpan w:val="3"/>
            <w:tcBorders>
              <w:top w:val="nil"/>
              <w:left w:val="nil"/>
              <w:bottom w:val="single" w:sz="4" w:space="0" w:color="auto"/>
              <w:right w:val="single" w:sz="4" w:space="0" w:color="auto"/>
            </w:tcBorders>
            <w:vAlign w:val="center"/>
          </w:tcPr>
          <w:p w14:paraId="0B28BF18"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3537C36D"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10 days </w:t>
            </w:r>
          </w:p>
          <w:p w14:paraId="3750FFEB"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15 days </w:t>
            </w:r>
          </w:p>
          <w:p w14:paraId="3976B39D"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20 days</w:t>
            </w:r>
          </w:p>
        </w:tc>
        <w:tc>
          <w:tcPr>
            <w:tcW w:w="1311" w:type="dxa"/>
            <w:tcBorders>
              <w:top w:val="nil"/>
              <w:left w:val="nil"/>
              <w:bottom w:val="single" w:sz="4" w:space="0" w:color="auto"/>
              <w:right w:val="single" w:sz="4" w:space="0" w:color="auto"/>
            </w:tcBorders>
            <w:vAlign w:val="center"/>
          </w:tcPr>
          <w:p w14:paraId="19D54E54" w14:textId="51FE04D2"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272A9A26"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10%</w:t>
            </w:r>
          </w:p>
        </w:tc>
      </w:tr>
      <w:tr w:rsidR="00A47A02" w:rsidRPr="002D55C4" w14:paraId="6684B59B" w14:textId="77777777" w:rsidTr="008E0159">
        <w:trPr>
          <w:cantSplit/>
          <w:trHeight w:val="840"/>
        </w:trPr>
        <w:tc>
          <w:tcPr>
            <w:tcW w:w="2697" w:type="dxa"/>
            <w:gridSpan w:val="2"/>
            <w:tcBorders>
              <w:top w:val="nil"/>
              <w:left w:val="single" w:sz="4" w:space="0" w:color="auto"/>
              <w:bottom w:val="single" w:sz="4" w:space="0" w:color="auto"/>
              <w:right w:val="single" w:sz="4" w:space="0" w:color="auto"/>
            </w:tcBorders>
            <w:vAlign w:val="center"/>
          </w:tcPr>
          <w:p w14:paraId="49786DD5"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Deloitte Consulting</w:t>
            </w:r>
          </w:p>
        </w:tc>
        <w:tc>
          <w:tcPr>
            <w:tcW w:w="1494" w:type="dxa"/>
            <w:gridSpan w:val="2"/>
            <w:tcBorders>
              <w:top w:val="nil"/>
              <w:left w:val="nil"/>
              <w:bottom w:val="single" w:sz="4" w:space="0" w:color="auto"/>
              <w:right w:val="single" w:sz="4" w:space="0" w:color="auto"/>
            </w:tcBorders>
            <w:vAlign w:val="center"/>
          </w:tcPr>
          <w:p w14:paraId="2C1A5BBF"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Virginia Fraser</w:t>
            </w:r>
          </w:p>
        </w:tc>
        <w:tc>
          <w:tcPr>
            <w:tcW w:w="1397" w:type="dxa"/>
            <w:gridSpan w:val="2"/>
            <w:tcBorders>
              <w:top w:val="nil"/>
              <w:left w:val="nil"/>
              <w:bottom w:val="single" w:sz="4" w:space="0" w:color="auto"/>
              <w:right w:val="single" w:sz="4" w:space="0" w:color="auto"/>
            </w:tcBorders>
            <w:vAlign w:val="center"/>
          </w:tcPr>
          <w:p w14:paraId="0A3E8049"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412-402-5962</w:t>
            </w:r>
          </w:p>
        </w:tc>
        <w:tc>
          <w:tcPr>
            <w:tcW w:w="2683" w:type="dxa"/>
            <w:gridSpan w:val="2"/>
            <w:tcBorders>
              <w:top w:val="nil"/>
              <w:left w:val="nil"/>
              <w:bottom w:val="single" w:sz="4" w:space="0" w:color="auto"/>
              <w:right w:val="single" w:sz="4" w:space="0" w:color="auto"/>
            </w:tcBorders>
            <w:vAlign w:val="center"/>
          </w:tcPr>
          <w:p w14:paraId="1ACC3874"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rvfraser@deloitte.com</w:t>
            </w:r>
          </w:p>
        </w:tc>
        <w:tc>
          <w:tcPr>
            <w:tcW w:w="1682" w:type="dxa"/>
            <w:gridSpan w:val="3"/>
            <w:tcBorders>
              <w:top w:val="nil"/>
              <w:left w:val="nil"/>
              <w:bottom w:val="single" w:sz="4" w:space="0" w:color="auto"/>
              <w:right w:val="single" w:sz="4" w:space="0" w:color="auto"/>
            </w:tcBorders>
            <w:vAlign w:val="center"/>
          </w:tcPr>
          <w:p w14:paraId="279E7C01"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0607FF3E"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10 days </w:t>
            </w:r>
          </w:p>
          <w:p w14:paraId="7BD7AEEF"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15 days </w:t>
            </w:r>
          </w:p>
          <w:p w14:paraId="1C5EF69F"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20 days </w:t>
            </w:r>
          </w:p>
          <w:p w14:paraId="0227E58B"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30 days</w:t>
            </w:r>
          </w:p>
        </w:tc>
        <w:tc>
          <w:tcPr>
            <w:tcW w:w="1311" w:type="dxa"/>
            <w:tcBorders>
              <w:top w:val="nil"/>
              <w:left w:val="nil"/>
              <w:bottom w:val="single" w:sz="4" w:space="0" w:color="auto"/>
              <w:right w:val="single" w:sz="4" w:space="0" w:color="auto"/>
            </w:tcBorders>
            <w:vAlign w:val="center"/>
          </w:tcPr>
          <w:p w14:paraId="4F9DA650" w14:textId="190BD4F7"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6E023A55"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20%</w:t>
            </w:r>
          </w:p>
        </w:tc>
      </w:tr>
      <w:tr w:rsidR="00A47A02" w:rsidRPr="002D55C4" w14:paraId="632E5EFE" w14:textId="77777777" w:rsidTr="008E0159">
        <w:trPr>
          <w:cantSplit/>
          <w:trHeight w:val="420"/>
        </w:trPr>
        <w:tc>
          <w:tcPr>
            <w:tcW w:w="2697" w:type="dxa"/>
            <w:gridSpan w:val="2"/>
            <w:tcBorders>
              <w:top w:val="nil"/>
              <w:left w:val="single" w:sz="4" w:space="0" w:color="auto"/>
              <w:bottom w:val="single" w:sz="4" w:space="0" w:color="auto"/>
              <w:right w:val="single" w:sz="4" w:space="0" w:color="auto"/>
            </w:tcBorders>
            <w:vAlign w:val="center"/>
          </w:tcPr>
          <w:p w14:paraId="0C37D65A"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Dietz &amp; Company Architects, Inc.</w:t>
            </w:r>
          </w:p>
        </w:tc>
        <w:tc>
          <w:tcPr>
            <w:tcW w:w="1494" w:type="dxa"/>
            <w:gridSpan w:val="2"/>
            <w:tcBorders>
              <w:top w:val="nil"/>
              <w:left w:val="nil"/>
              <w:bottom w:val="single" w:sz="4" w:space="0" w:color="auto"/>
              <w:right w:val="single" w:sz="4" w:space="0" w:color="auto"/>
            </w:tcBorders>
            <w:vAlign w:val="center"/>
          </w:tcPr>
          <w:p w14:paraId="5526E268"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Kevin Riordon</w:t>
            </w:r>
          </w:p>
        </w:tc>
        <w:tc>
          <w:tcPr>
            <w:tcW w:w="1397" w:type="dxa"/>
            <w:gridSpan w:val="2"/>
            <w:tcBorders>
              <w:top w:val="nil"/>
              <w:left w:val="nil"/>
              <w:bottom w:val="single" w:sz="4" w:space="0" w:color="auto"/>
              <w:right w:val="single" w:sz="4" w:space="0" w:color="auto"/>
            </w:tcBorders>
            <w:vAlign w:val="center"/>
          </w:tcPr>
          <w:p w14:paraId="4FC893F6"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413-846-1016</w:t>
            </w:r>
          </w:p>
        </w:tc>
        <w:tc>
          <w:tcPr>
            <w:tcW w:w="2683" w:type="dxa"/>
            <w:gridSpan w:val="2"/>
            <w:tcBorders>
              <w:top w:val="nil"/>
              <w:left w:val="nil"/>
              <w:bottom w:val="single" w:sz="4" w:space="0" w:color="auto"/>
              <w:right w:val="single" w:sz="4" w:space="0" w:color="auto"/>
            </w:tcBorders>
            <w:vAlign w:val="center"/>
          </w:tcPr>
          <w:p w14:paraId="5CE11896" w14:textId="77777777" w:rsidR="00A47A02" w:rsidRPr="002D55C4" w:rsidRDefault="00A47A02" w:rsidP="0078073F">
            <w:pPr>
              <w:spacing w:after="0" w:line="240" w:lineRule="auto"/>
              <w:jc w:val="center"/>
              <w:rPr>
                <w:rFonts w:cstheme="minorHAnsi"/>
                <w:sz w:val="20"/>
                <w:szCs w:val="20"/>
              </w:rPr>
            </w:pPr>
            <w:hyperlink r:id="rId59" w:history="1">
              <w:r w:rsidRPr="002D55C4">
                <w:rPr>
                  <w:rFonts w:cstheme="minorHAnsi"/>
                  <w:color w:val="0000FF"/>
                  <w:u w:val="single"/>
                </w:rPr>
                <w:t>kevinr@dietzarch.com</w:t>
              </w:r>
            </w:hyperlink>
          </w:p>
          <w:p w14:paraId="427912A0" w14:textId="77777777" w:rsidR="00A47A02" w:rsidRPr="002D55C4" w:rsidRDefault="00A47A02" w:rsidP="0078073F">
            <w:pPr>
              <w:spacing w:after="0" w:line="240" w:lineRule="auto"/>
              <w:jc w:val="center"/>
              <w:rPr>
                <w:rFonts w:cstheme="minorHAnsi"/>
                <w:sz w:val="20"/>
                <w:szCs w:val="20"/>
              </w:rPr>
            </w:pPr>
          </w:p>
          <w:p w14:paraId="39CC5FB0" w14:textId="77777777" w:rsidR="00A47A02" w:rsidRPr="002D55C4" w:rsidRDefault="00A47A02" w:rsidP="0078073F">
            <w:pPr>
              <w:spacing w:after="0" w:line="240" w:lineRule="auto"/>
              <w:jc w:val="center"/>
              <w:rPr>
                <w:rFonts w:cstheme="minorHAnsi"/>
                <w:color w:val="0000FF"/>
                <w:u w:val="single"/>
              </w:rPr>
            </w:pPr>
            <w:hyperlink r:id="rId60" w:history="1">
              <w:r w:rsidRPr="002D55C4">
                <w:rPr>
                  <w:rFonts w:cstheme="minorHAnsi"/>
                  <w:color w:val="0000FF"/>
                  <w:u w:val="single"/>
                </w:rPr>
                <w:t>tinag@dietzarch.com</w:t>
              </w:r>
            </w:hyperlink>
          </w:p>
        </w:tc>
        <w:tc>
          <w:tcPr>
            <w:tcW w:w="1682" w:type="dxa"/>
            <w:gridSpan w:val="3"/>
            <w:tcBorders>
              <w:top w:val="nil"/>
              <w:left w:val="nil"/>
              <w:bottom w:val="single" w:sz="4" w:space="0" w:color="auto"/>
              <w:right w:val="single" w:sz="4" w:space="0" w:color="auto"/>
            </w:tcBorders>
            <w:vAlign w:val="center"/>
          </w:tcPr>
          <w:p w14:paraId="707FBB6D"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6F46324A"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2% 10 days </w:t>
            </w:r>
          </w:p>
          <w:p w14:paraId="73043E16"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15 days </w:t>
            </w:r>
          </w:p>
          <w:p w14:paraId="04CEBFEA"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20 days</w:t>
            </w:r>
          </w:p>
        </w:tc>
        <w:tc>
          <w:tcPr>
            <w:tcW w:w="1311" w:type="dxa"/>
            <w:tcBorders>
              <w:top w:val="nil"/>
              <w:left w:val="nil"/>
              <w:bottom w:val="single" w:sz="4" w:space="0" w:color="auto"/>
              <w:right w:val="single" w:sz="4" w:space="0" w:color="auto"/>
            </w:tcBorders>
            <w:vAlign w:val="center"/>
          </w:tcPr>
          <w:p w14:paraId="0AA53978" w14:textId="77777777" w:rsidR="00A47A02" w:rsidRPr="002D55C4" w:rsidRDefault="00A47A02" w:rsidP="0078073F">
            <w:pPr>
              <w:spacing w:after="0" w:line="240" w:lineRule="auto"/>
              <w:jc w:val="center"/>
              <w:rPr>
                <w:rFonts w:cstheme="minorHAnsi"/>
                <w:sz w:val="20"/>
                <w:szCs w:val="20"/>
              </w:rPr>
            </w:pPr>
            <w:r w:rsidRPr="002D55C4">
              <w:rPr>
                <w:rFonts w:eastAsia="Times New Roman" w:cstheme="minorHAnsi"/>
                <w:color w:val="000000"/>
                <w:sz w:val="20"/>
                <w:szCs w:val="20"/>
              </w:rPr>
              <w:t>WBE</w:t>
            </w:r>
          </w:p>
        </w:tc>
        <w:tc>
          <w:tcPr>
            <w:tcW w:w="1848" w:type="dxa"/>
            <w:tcBorders>
              <w:top w:val="nil"/>
              <w:left w:val="nil"/>
              <w:bottom w:val="single" w:sz="4" w:space="0" w:color="auto"/>
              <w:right w:val="single" w:sz="4" w:space="0" w:color="auto"/>
            </w:tcBorders>
            <w:vAlign w:val="center"/>
          </w:tcPr>
          <w:p w14:paraId="7F9A72AD"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4%</w:t>
            </w:r>
          </w:p>
        </w:tc>
      </w:tr>
      <w:tr w:rsidR="00A47A02" w:rsidRPr="002D55C4" w14:paraId="6122BD09" w14:textId="77777777" w:rsidTr="008E0159">
        <w:trPr>
          <w:cantSplit/>
          <w:trHeight w:val="420"/>
        </w:trPr>
        <w:tc>
          <w:tcPr>
            <w:tcW w:w="2697" w:type="dxa"/>
            <w:gridSpan w:val="2"/>
            <w:tcBorders>
              <w:top w:val="nil"/>
              <w:left w:val="single" w:sz="4" w:space="0" w:color="auto"/>
              <w:bottom w:val="single" w:sz="4" w:space="0" w:color="auto"/>
              <w:right w:val="single" w:sz="4" w:space="0" w:color="auto"/>
            </w:tcBorders>
            <w:vAlign w:val="center"/>
          </w:tcPr>
          <w:p w14:paraId="04FF11C4"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Direct Access Consultancy LLC</w:t>
            </w:r>
          </w:p>
        </w:tc>
        <w:tc>
          <w:tcPr>
            <w:tcW w:w="1494" w:type="dxa"/>
            <w:gridSpan w:val="2"/>
            <w:tcBorders>
              <w:top w:val="nil"/>
              <w:left w:val="nil"/>
              <w:bottom w:val="single" w:sz="4" w:space="0" w:color="auto"/>
              <w:right w:val="single" w:sz="4" w:space="0" w:color="auto"/>
            </w:tcBorders>
            <w:vAlign w:val="center"/>
          </w:tcPr>
          <w:p w14:paraId="4859375D"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Steve Dering</w:t>
            </w:r>
          </w:p>
        </w:tc>
        <w:tc>
          <w:tcPr>
            <w:tcW w:w="1397" w:type="dxa"/>
            <w:gridSpan w:val="2"/>
            <w:tcBorders>
              <w:top w:val="nil"/>
              <w:left w:val="nil"/>
              <w:bottom w:val="single" w:sz="4" w:space="0" w:color="auto"/>
              <w:right w:val="single" w:sz="4" w:space="0" w:color="auto"/>
            </w:tcBorders>
            <w:vAlign w:val="center"/>
          </w:tcPr>
          <w:p w14:paraId="21ADB63D"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617-518-5313</w:t>
            </w:r>
          </w:p>
        </w:tc>
        <w:tc>
          <w:tcPr>
            <w:tcW w:w="2683" w:type="dxa"/>
            <w:gridSpan w:val="2"/>
            <w:tcBorders>
              <w:top w:val="nil"/>
              <w:left w:val="nil"/>
              <w:bottom w:val="single" w:sz="4" w:space="0" w:color="auto"/>
              <w:right w:val="single" w:sz="4" w:space="0" w:color="auto"/>
            </w:tcBorders>
            <w:vAlign w:val="center"/>
          </w:tcPr>
          <w:p w14:paraId="203518A1" w14:textId="77777777" w:rsidR="00A47A02" w:rsidRPr="002D55C4" w:rsidRDefault="00A47A02" w:rsidP="0078073F">
            <w:pPr>
              <w:spacing w:after="0" w:line="240" w:lineRule="auto"/>
              <w:jc w:val="center"/>
              <w:rPr>
                <w:rFonts w:cstheme="minorHAnsi"/>
                <w:color w:val="0000FF"/>
                <w:u w:val="single"/>
              </w:rPr>
            </w:pPr>
            <w:hyperlink r:id="rId61" w:history="1">
              <w:r w:rsidRPr="002D55C4">
                <w:rPr>
                  <w:rFonts w:cstheme="minorHAnsi"/>
                  <w:color w:val="0000FF"/>
                  <w:u w:val="single"/>
                </w:rPr>
                <w:t>sdering@directaccess.group</w:t>
              </w:r>
            </w:hyperlink>
          </w:p>
        </w:tc>
        <w:tc>
          <w:tcPr>
            <w:tcW w:w="1682" w:type="dxa"/>
            <w:gridSpan w:val="3"/>
            <w:tcBorders>
              <w:top w:val="nil"/>
              <w:left w:val="nil"/>
              <w:bottom w:val="single" w:sz="4" w:space="0" w:color="auto"/>
              <w:right w:val="single" w:sz="4" w:space="0" w:color="auto"/>
            </w:tcBorders>
            <w:vAlign w:val="center"/>
          </w:tcPr>
          <w:p w14:paraId="2FFEA37E"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cstheme="minorHAnsi"/>
                <w:sz w:val="20"/>
                <w:szCs w:val="20"/>
              </w:rPr>
              <w:t>See Appendix A</w:t>
            </w:r>
          </w:p>
        </w:tc>
        <w:tc>
          <w:tcPr>
            <w:tcW w:w="1288" w:type="dxa"/>
            <w:gridSpan w:val="2"/>
            <w:tcBorders>
              <w:top w:val="nil"/>
              <w:left w:val="nil"/>
              <w:bottom w:val="single" w:sz="4" w:space="0" w:color="auto"/>
              <w:right w:val="single" w:sz="4" w:space="0" w:color="auto"/>
            </w:tcBorders>
            <w:vAlign w:val="center"/>
          </w:tcPr>
          <w:p w14:paraId="56D2EBCB"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5% 10 days</w:t>
            </w:r>
          </w:p>
          <w:p w14:paraId="74ACAE79" w14:textId="77777777" w:rsidR="00A47A02" w:rsidRPr="002D55C4" w:rsidRDefault="00A47A02" w:rsidP="0078073F">
            <w:pPr>
              <w:spacing w:after="0" w:line="240" w:lineRule="auto"/>
              <w:rPr>
                <w:rFonts w:eastAsia="Times New Roman" w:cstheme="minorHAnsi"/>
                <w:color w:val="000000"/>
                <w:sz w:val="20"/>
                <w:szCs w:val="20"/>
              </w:rPr>
            </w:pPr>
            <w:r w:rsidRPr="002D55C4">
              <w:rPr>
                <w:rFonts w:cstheme="minorHAnsi"/>
                <w:sz w:val="20"/>
                <w:szCs w:val="20"/>
              </w:rPr>
              <w:t>5% 15 days</w:t>
            </w:r>
          </w:p>
        </w:tc>
        <w:tc>
          <w:tcPr>
            <w:tcW w:w="1311" w:type="dxa"/>
            <w:tcBorders>
              <w:top w:val="nil"/>
              <w:left w:val="nil"/>
              <w:bottom w:val="single" w:sz="4" w:space="0" w:color="auto"/>
              <w:right w:val="single" w:sz="4" w:space="0" w:color="auto"/>
            </w:tcBorders>
            <w:vAlign w:val="center"/>
          </w:tcPr>
          <w:p w14:paraId="1FAE4F18" w14:textId="77777777" w:rsidR="00A47A02" w:rsidRPr="002D55C4" w:rsidRDefault="00A47A02" w:rsidP="0078073F">
            <w:pPr>
              <w:spacing w:after="0" w:line="240" w:lineRule="auto"/>
              <w:jc w:val="center"/>
              <w:rPr>
                <w:rFonts w:cstheme="minorHAnsi"/>
                <w:sz w:val="20"/>
                <w:szCs w:val="20"/>
              </w:rPr>
            </w:pPr>
            <w:r>
              <w:rPr>
                <w:rFonts w:cstheme="minorHAnsi"/>
                <w:sz w:val="20"/>
                <w:szCs w:val="20"/>
              </w:rPr>
              <w:t>DOBE</w:t>
            </w:r>
          </w:p>
        </w:tc>
        <w:tc>
          <w:tcPr>
            <w:tcW w:w="1848" w:type="dxa"/>
            <w:tcBorders>
              <w:top w:val="nil"/>
              <w:left w:val="nil"/>
              <w:bottom w:val="single" w:sz="4" w:space="0" w:color="auto"/>
              <w:right w:val="single" w:sz="4" w:space="0" w:color="auto"/>
            </w:tcBorders>
            <w:vAlign w:val="center"/>
          </w:tcPr>
          <w:p w14:paraId="7D1D1E5C"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cstheme="minorHAnsi"/>
                <w:sz w:val="20"/>
                <w:szCs w:val="20"/>
              </w:rPr>
              <w:t>3%</w:t>
            </w:r>
          </w:p>
        </w:tc>
      </w:tr>
      <w:tr w:rsidR="00A47A02" w:rsidRPr="002D55C4" w14:paraId="124B8772" w14:textId="77777777" w:rsidTr="008E0159">
        <w:trPr>
          <w:cantSplit/>
          <w:trHeight w:val="420"/>
        </w:trPr>
        <w:tc>
          <w:tcPr>
            <w:tcW w:w="2697" w:type="dxa"/>
            <w:gridSpan w:val="2"/>
            <w:tcBorders>
              <w:top w:val="nil"/>
              <w:left w:val="single" w:sz="4" w:space="0" w:color="auto"/>
              <w:bottom w:val="single" w:sz="4" w:space="0" w:color="auto"/>
              <w:right w:val="single" w:sz="4" w:space="0" w:color="auto"/>
            </w:tcBorders>
            <w:vAlign w:val="center"/>
          </w:tcPr>
          <w:p w14:paraId="0CBAE7CD" w14:textId="77777777" w:rsidR="00A47A02" w:rsidRPr="002D55C4" w:rsidRDefault="00A47A02" w:rsidP="0078073F">
            <w:pPr>
              <w:spacing w:after="0" w:line="240" w:lineRule="auto"/>
              <w:rPr>
                <w:rFonts w:cstheme="minorHAnsi"/>
                <w:sz w:val="20"/>
                <w:szCs w:val="20"/>
              </w:rPr>
            </w:pPr>
            <w:r w:rsidRPr="002D55C4">
              <w:rPr>
                <w:rFonts w:eastAsia="Times New Roman" w:cstheme="minorHAnsi"/>
                <w:color w:val="000000"/>
                <w:sz w:val="20"/>
                <w:szCs w:val="20"/>
              </w:rPr>
              <w:t>DMA Health Strategies</w:t>
            </w:r>
          </w:p>
        </w:tc>
        <w:tc>
          <w:tcPr>
            <w:tcW w:w="1494" w:type="dxa"/>
            <w:gridSpan w:val="2"/>
            <w:tcBorders>
              <w:top w:val="nil"/>
              <w:left w:val="nil"/>
              <w:bottom w:val="single" w:sz="4" w:space="0" w:color="auto"/>
              <w:right w:val="single" w:sz="4" w:space="0" w:color="auto"/>
            </w:tcBorders>
            <w:vAlign w:val="center"/>
          </w:tcPr>
          <w:p w14:paraId="795B5BAA" w14:textId="77777777" w:rsidR="00A47A02" w:rsidRPr="002D55C4" w:rsidRDefault="00A47A02" w:rsidP="0078073F">
            <w:pPr>
              <w:spacing w:after="0" w:line="240" w:lineRule="auto"/>
              <w:jc w:val="center"/>
              <w:rPr>
                <w:rFonts w:cstheme="minorHAnsi"/>
                <w:sz w:val="20"/>
                <w:szCs w:val="20"/>
              </w:rPr>
            </w:pPr>
            <w:r w:rsidRPr="002D55C4">
              <w:rPr>
                <w:rFonts w:eastAsia="Times New Roman" w:cstheme="minorHAnsi"/>
                <w:color w:val="000000"/>
                <w:sz w:val="20"/>
                <w:szCs w:val="20"/>
              </w:rPr>
              <w:t>Diane Salley</w:t>
            </w:r>
          </w:p>
        </w:tc>
        <w:tc>
          <w:tcPr>
            <w:tcW w:w="1397" w:type="dxa"/>
            <w:gridSpan w:val="2"/>
            <w:tcBorders>
              <w:top w:val="nil"/>
              <w:left w:val="nil"/>
              <w:bottom w:val="single" w:sz="4" w:space="0" w:color="auto"/>
              <w:right w:val="single" w:sz="4" w:space="0" w:color="auto"/>
            </w:tcBorders>
            <w:vAlign w:val="center"/>
          </w:tcPr>
          <w:p w14:paraId="40D891CD" w14:textId="77777777" w:rsidR="00A47A02" w:rsidRPr="002D55C4" w:rsidRDefault="00A47A02" w:rsidP="0078073F">
            <w:pPr>
              <w:spacing w:after="0" w:line="240" w:lineRule="auto"/>
              <w:jc w:val="center"/>
              <w:rPr>
                <w:rFonts w:cstheme="minorHAnsi"/>
                <w:sz w:val="20"/>
                <w:szCs w:val="20"/>
              </w:rPr>
            </w:pPr>
            <w:r w:rsidRPr="002D55C4">
              <w:rPr>
                <w:rFonts w:eastAsia="Times New Roman" w:cstheme="minorHAnsi"/>
                <w:color w:val="000000"/>
                <w:sz w:val="20"/>
                <w:szCs w:val="20"/>
              </w:rPr>
              <w:t>781-863-8003</w:t>
            </w:r>
          </w:p>
        </w:tc>
        <w:tc>
          <w:tcPr>
            <w:tcW w:w="2683" w:type="dxa"/>
            <w:gridSpan w:val="2"/>
            <w:tcBorders>
              <w:top w:val="nil"/>
              <w:left w:val="nil"/>
              <w:bottom w:val="single" w:sz="4" w:space="0" w:color="auto"/>
              <w:right w:val="single" w:sz="4" w:space="0" w:color="auto"/>
            </w:tcBorders>
            <w:vAlign w:val="center"/>
          </w:tcPr>
          <w:p w14:paraId="4F5E47DA"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dianes@dmahealth.com</w:t>
            </w:r>
          </w:p>
        </w:tc>
        <w:tc>
          <w:tcPr>
            <w:tcW w:w="1682" w:type="dxa"/>
            <w:gridSpan w:val="3"/>
            <w:tcBorders>
              <w:top w:val="nil"/>
              <w:left w:val="nil"/>
              <w:bottom w:val="single" w:sz="4" w:space="0" w:color="auto"/>
              <w:right w:val="single" w:sz="4" w:space="0" w:color="auto"/>
            </w:tcBorders>
            <w:vAlign w:val="center"/>
          </w:tcPr>
          <w:p w14:paraId="6EF762FD"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239D7A39"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10 days</w:t>
            </w:r>
          </w:p>
        </w:tc>
        <w:tc>
          <w:tcPr>
            <w:tcW w:w="1311" w:type="dxa"/>
            <w:tcBorders>
              <w:top w:val="nil"/>
              <w:left w:val="nil"/>
              <w:bottom w:val="single" w:sz="4" w:space="0" w:color="auto"/>
              <w:right w:val="single" w:sz="4" w:space="0" w:color="auto"/>
            </w:tcBorders>
            <w:vAlign w:val="center"/>
          </w:tcPr>
          <w:p w14:paraId="6B66AF5A" w14:textId="77777777" w:rsidR="00A47A02" w:rsidRPr="002D55C4" w:rsidRDefault="00A47A02" w:rsidP="0078073F">
            <w:pPr>
              <w:spacing w:after="0" w:line="240" w:lineRule="auto"/>
              <w:jc w:val="center"/>
              <w:rPr>
                <w:rFonts w:cstheme="minorHAnsi"/>
                <w:sz w:val="20"/>
                <w:szCs w:val="20"/>
              </w:rPr>
            </w:pPr>
            <w:r w:rsidRPr="002D55C4">
              <w:rPr>
                <w:rFonts w:eastAsia="Times New Roman" w:cstheme="minorHAnsi"/>
                <w:color w:val="000000"/>
                <w:sz w:val="20"/>
                <w:szCs w:val="20"/>
              </w:rPr>
              <w:t>WBE</w:t>
            </w:r>
            <w:r>
              <w:rPr>
                <w:rFonts w:eastAsia="Times New Roman" w:cstheme="minorHAnsi"/>
                <w:color w:val="000000"/>
                <w:sz w:val="20"/>
                <w:szCs w:val="20"/>
              </w:rPr>
              <w:t>, SBPP</w:t>
            </w:r>
          </w:p>
        </w:tc>
        <w:tc>
          <w:tcPr>
            <w:tcW w:w="1848" w:type="dxa"/>
            <w:tcBorders>
              <w:top w:val="nil"/>
              <w:left w:val="nil"/>
              <w:bottom w:val="single" w:sz="4" w:space="0" w:color="auto"/>
              <w:right w:val="single" w:sz="4" w:space="0" w:color="auto"/>
            </w:tcBorders>
            <w:vAlign w:val="center"/>
          </w:tcPr>
          <w:p w14:paraId="5D61F6F2"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w:t>
            </w:r>
          </w:p>
        </w:tc>
      </w:tr>
      <w:tr w:rsidR="00A47A02" w:rsidRPr="002D55C4" w14:paraId="240329E1" w14:textId="77777777" w:rsidTr="008E0159">
        <w:trPr>
          <w:cantSplit/>
          <w:trHeight w:val="420"/>
        </w:trPr>
        <w:tc>
          <w:tcPr>
            <w:tcW w:w="2697" w:type="dxa"/>
            <w:gridSpan w:val="2"/>
            <w:tcBorders>
              <w:top w:val="nil"/>
              <w:left w:val="single" w:sz="4" w:space="0" w:color="auto"/>
              <w:bottom w:val="single" w:sz="4" w:space="0" w:color="auto"/>
              <w:right w:val="single" w:sz="4" w:space="0" w:color="auto"/>
            </w:tcBorders>
            <w:vAlign w:val="center"/>
          </w:tcPr>
          <w:p w14:paraId="7697D89B"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Dodson &amp; Flinker, Inc.</w:t>
            </w:r>
          </w:p>
        </w:tc>
        <w:tc>
          <w:tcPr>
            <w:tcW w:w="1494" w:type="dxa"/>
            <w:gridSpan w:val="2"/>
            <w:tcBorders>
              <w:top w:val="nil"/>
              <w:left w:val="nil"/>
              <w:bottom w:val="single" w:sz="4" w:space="0" w:color="auto"/>
              <w:right w:val="single" w:sz="4" w:space="0" w:color="auto"/>
            </w:tcBorders>
            <w:vAlign w:val="center"/>
          </w:tcPr>
          <w:p w14:paraId="3A5DBB5A"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Peter Flinker</w:t>
            </w:r>
          </w:p>
        </w:tc>
        <w:tc>
          <w:tcPr>
            <w:tcW w:w="1397" w:type="dxa"/>
            <w:gridSpan w:val="2"/>
            <w:tcBorders>
              <w:top w:val="nil"/>
              <w:left w:val="nil"/>
              <w:bottom w:val="single" w:sz="4" w:space="0" w:color="auto"/>
              <w:right w:val="single" w:sz="4" w:space="0" w:color="auto"/>
            </w:tcBorders>
            <w:vAlign w:val="center"/>
          </w:tcPr>
          <w:p w14:paraId="38E94E14"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413-628-4496 ext. 103</w:t>
            </w:r>
          </w:p>
        </w:tc>
        <w:tc>
          <w:tcPr>
            <w:tcW w:w="2683" w:type="dxa"/>
            <w:gridSpan w:val="2"/>
            <w:tcBorders>
              <w:top w:val="nil"/>
              <w:left w:val="nil"/>
              <w:bottom w:val="single" w:sz="4" w:space="0" w:color="auto"/>
              <w:right w:val="single" w:sz="4" w:space="0" w:color="auto"/>
            </w:tcBorders>
            <w:vAlign w:val="center"/>
          </w:tcPr>
          <w:p w14:paraId="69651BB2"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peter@dodsonflinker.com</w:t>
            </w:r>
          </w:p>
        </w:tc>
        <w:tc>
          <w:tcPr>
            <w:tcW w:w="1682" w:type="dxa"/>
            <w:gridSpan w:val="3"/>
            <w:tcBorders>
              <w:top w:val="nil"/>
              <w:left w:val="nil"/>
              <w:bottom w:val="single" w:sz="4" w:space="0" w:color="auto"/>
              <w:right w:val="single" w:sz="4" w:space="0" w:color="auto"/>
            </w:tcBorders>
            <w:vAlign w:val="center"/>
          </w:tcPr>
          <w:p w14:paraId="66E471F9"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64F55664"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2% 10 days </w:t>
            </w:r>
          </w:p>
          <w:p w14:paraId="33001A9D"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15 days</w:t>
            </w:r>
          </w:p>
        </w:tc>
        <w:tc>
          <w:tcPr>
            <w:tcW w:w="1311" w:type="dxa"/>
            <w:tcBorders>
              <w:top w:val="nil"/>
              <w:left w:val="nil"/>
              <w:bottom w:val="single" w:sz="4" w:space="0" w:color="auto"/>
              <w:right w:val="single" w:sz="4" w:space="0" w:color="auto"/>
            </w:tcBorders>
            <w:vAlign w:val="center"/>
          </w:tcPr>
          <w:p w14:paraId="2609BC2C" w14:textId="75F5D80D" w:rsidR="00A47A02" w:rsidRPr="002D55C4" w:rsidRDefault="008E0159" w:rsidP="0078073F">
            <w:pPr>
              <w:spacing w:after="0" w:line="240" w:lineRule="auto"/>
              <w:jc w:val="center"/>
              <w:rPr>
                <w:rFonts w:cstheme="minorHAnsi"/>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5E84B43B"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10%</w:t>
            </w:r>
          </w:p>
        </w:tc>
      </w:tr>
      <w:tr w:rsidR="00A47A02" w:rsidRPr="002D55C4" w14:paraId="652FA23A" w14:textId="77777777" w:rsidTr="008E0159">
        <w:trPr>
          <w:cantSplit/>
          <w:trHeight w:val="420"/>
        </w:trPr>
        <w:tc>
          <w:tcPr>
            <w:tcW w:w="2697" w:type="dxa"/>
            <w:gridSpan w:val="2"/>
            <w:tcBorders>
              <w:top w:val="nil"/>
              <w:left w:val="single" w:sz="4" w:space="0" w:color="auto"/>
              <w:bottom w:val="single" w:sz="4" w:space="0" w:color="auto"/>
              <w:right w:val="single" w:sz="4" w:space="0" w:color="auto"/>
            </w:tcBorders>
            <w:vAlign w:val="center"/>
          </w:tcPr>
          <w:p w14:paraId="286A6C8A"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Donia LLC</w:t>
            </w:r>
          </w:p>
        </w:tc>
        <w:tc>
          <w:tcPr>
            <w:tcW w:w="1494" w:type="dxa"/>
            <w:gridSpan w:val="2"/>
            <w:tcBorders>
              <w:top w:val="nil"/>
              <w:left w:val="nil"/>
              <w:bottom w:val="single" w:sz="4" w:space="0" w:color="auto"/>
              <w:right w:val="single" w:sz="4" w:space="0" w:color="auto"/>
            </w:tcBorders>
            <w:vAlign w:val="center"/>
          </w:tcPr>
          <w:p w14:paraId="15D2AEC5"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Donia Piersaint</w:t>
            </w:r>
          </w:p>
        </w:tc>
        <w:tc>
          <w:tcPr>
            <w:tcW w:w="1397" w:type="dxa"/>
            <w:gridSpan w:val="2"/>
            <w:tcBorders>
              <w:top w:val="nil"/>
              <w:left w:val="nil"/>
              <w:bottom w:val="single" w:sz="4" w:space="0" w:color="auto"/>
              <w:right w:val="single" w:sz="4" w:space="0" w:color="auto"/>
            </w:tcBorders>
            <w:vAlign w:val="center"/>
          </w:tcPr>
          <w:p w14:paraId="4E877DBA"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646-793-9281</w:t>
            </w:r>
          </w:p>
        </w:tc>
        <w:tc>
          <w:tcPr>
            <w:tcW w:w="2683" w:type="dxa"/>
            <w:gridSpan w:val="2"/>
            <w:tcBorders>
              <w:top w:val="nil"/>
              <w:left w:val="nil"/>
              <w:bottom w:val="single" w:sz="4" w:space="0" w:color="auto"/>
              <w:right w:val="single" w:sz="4" w:space="0" w:color="auto"/>
            </w:tcBorders>
            <w:vAlign w:val="center"/>
          </w:tcPr>
          <w:p w14:paraId="3EEF3152"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dp@doniaa.com</w:t>
            </w:r>
          </w:p>
        </w:tc>
        <w:tc>
          <w:tcPr>
            <w:tcW w:w="1682" w:type="dxa"/>
            <w:gridSpan w:val="3"/>
            <w:tcBorders>
              <w:top w:val="nil"/>
              <w:left w:val="nil"/>
              <w:bottom w:val="single" w:sz="4" w:space="0" w:color="auto"/>
              <w:right w:val="single" w:sz="4" w:space="0" w:color="auto"/>
            </w:tcBorders>
            <w:vAlign w:val="center"/>
          </w:tcPr>
          <w:p w14:paraId="7943EE14"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3E11668F"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5% 10 days </w:t>
            </w:r>
          </w:p>
          <w:p w14:paraId="3C984801"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4% 15 days </w:t>
            </w:r>
          </w:p>
          <w:p w14:paraId="390F0FDA"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3% 20 days </w:t>
            </w:r>
          </w:p>
          <w:p w14:paraId="11DFEE99"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2% 30 days</w:t>
            </w:r>
          </w:p>
        </w:tc>
        <w:tc>
          <w:tcPr>
            <w:tcW w:w="1311" w:type="dxa"/>
            <w:tcBorders>
              <w:top w:val="nil"/>
              <w:left w:val="nil"/>
              <w:bottom w:val="single" w:sz="4" w:space="0" w:color="auto"/>
              <w:right w:val="single" w:sz="4" w:space="0" w:color="auto"/>
            </w:tcBorders>
            <w:vAlign w:val="center"/>
          </w:tcPr>
          <w:p w14:paraId="56D1133C" w14:textId="736E6022" w:rsidR="00A47A02" w:rsidRPr="002D55C4" w:rsidRDefault="008E0159" w:rsidP="0078073F">
            <w:pPr>
              <w:spacing w:after="0" w:line="240" w:lineRule="auto"/>
              <w:jc w:val="center"/>
              <w:rPr>
                <w:rFonts w:cstheme="minorHAnsi"/>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2DDBD2B8"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w:t>
            </w:r>
          </w:p>
        </w:tc>
      </w:tr>
      <w:tr w:rsidR="00A47A02" w:rsidRPr="002D55C4" w14:paraId="332BC4B1" w14:textId="77777777" w:rsidTr="008E0159">
        <w:trPr>
          <w:cantSplit/>
          <w:trHeight w:val="420"/>
        </w:trPr>
        <w:tc>
          <w:tcPr>
            <w:tcW w:w="2697" w:type="dxa"/>
            <w:gridSpan w:val="2"/>
            <w:tcBorders>
              <w:top w:val="nil"/>
              <w:left w:val="single" w:sz="4" w:space="0" w:color="auto"/>
              <w:bottom w:val="single" w:sz="4" w:space="0" w:color="auto"/>
              <w:right w:val="single" w:sz="4" w:space="0" w:color="auto"/>
            </w:tcBorders>
            <w:vAlign w:val="center"/>
          </w:tcPr>
          <w:p w14:paraId="6F6F6C8D"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lastRenderedPageBreak/>
              <w:t>Dot Joyce Consulting, LLC</w:t>
            </w:r>
          </w:p>
        </w:tc>
        <w:tc>
          <w:tcPr>
            <w:tcW w:w="1494" w:type="dxa"/>
            <w:gridSpan w:val="2"/>
            <w:tcBorders>
              <w:top w:val="nil"/>
              <w:left w:val="nil"/>
              <w:bottom w:val="single" w:sz="4" w:space="0" w:color="auto"/>
              <w:right w:val="single" w:sz="4" w:space="0" w:color="auto"/>
            </w:tcBorders>
            <w:vAlign w:val="center"/>
          </w:tcPr>
          <w:p w14:paraId="20A44321"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Dot Joyce</w:t>
            </w:r>
          </w:p>
        </w:tc>
        <w:tc>
          <w:tcPr>
            <w:tcW w:w="1397" w:type="dxa"/>
            <w:gridSpan w:val="2"/>
            <w:tcBorders>
              <w:top w:val="nil"/>
              <w:left w:val="nil"/>
              <w:bottom w:val="single" w:sz="4" w:space="0" w:color="auto"/>
              <w:right w:val="single" w:sz="4" w:space="0" w:color="auto"/>
            </w:tcBorders>
            <w:vAlign w:val="center"/>
          </w:tcPr>
          <w:p w14:paraId="58AFFDA9"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617-592-2967</w:t>
            </w:r>
          </w:p>
        </w:tc>
        <w:tc>
          <w:tcPr>
            <w:tcW w:w="2683" w:type="dxa"/>
            <w:gridSpan w:val="2"/>
            <w:tcBorders>
              <w:top w:val="nil"/>
              <w:left w:val="nil"/>
              <w:bottom w:val="single" w:sz="4" w:space="0" w:color="auto"/>
              <w:right w:val="single" w:sz="4" w:space="0" w:color="auto"/>
            </w:tcBorders>
            <w:vAlign w:val="center"/>
          </w:tcPr>
          <w:p w14:paraId="72A330D5"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dot@dotjoyceconsulting.com</w:t>
            </w:r>
          </w:p>
        </w:tc>
        <w:tc>
          <w:tcPr>
            <w:tcW w:w="1682" w:type="dxa"/>
            <w:gridSpan w:val="3"/>
            <w:tcBorders>
              <w:top w:val="nil"/>
              <w:left w:val="nil"/>
              <w:bottom w:val="single" w:sz="4" w:space="0" w:color="auto"/>
              <w:right w:val="single" w:sz="4" w:space="0" w:color="auto"/>
            </w:tcBorders>
            <w:vAlign w:val="center"/>
          </w:tcPr>
          <w:p w14:paraId="79953F8E"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6DB4253E"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3% 10 days </w:t>
            </w:r>
          </w:p>
          <w:p w14:paraId="3305A2B3"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3% 15 days </w:t>
            </w:r>
          </w:p>
          <w:p w14:paraId="7A3F8B82"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2% 20 days </w:t>
            </w:r>
          </w:p>
          <w:p w14:paraId="72D7FC4D"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30 days</w:t>
            </w:r>
          </w:p>
        </w:tc>
        <w:tc>
          <w:tcPr>
            <w:tcW w:w="1311" w:type="dxa"/>
            <w:tcBorders>
              <w:top w:val="nil"/>
              <w:left w:val="nil"/>
              <w:bottom w:val="single" w:sz="4" w:space="0" w:color="auto"/>
              <w:right w:val="single" w:sz="4" w:space="0" w:color="auto"/>
            </w:tcBorders>
            <w:vAlign w:val="center"/>
          </w:tcPr>
          <w:p w14:paraId="62F6FC66"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WBE</w:t>
            </w:r>
          </w:p>
        </w:tc>
        <w:tc>
          <w:tcPr>
            <w:tcW w:w="1848" w:type="dxa"/>
            <w:tcBorders>
              <w:top w:val="nil"/>
              <w:left w:val="nil"/>
              <w:bottom w:val="single" w:sz="4" w:space="0" w:color="auto"/>
              <w:right w:val="single" w:sz="4" w:space="0" w:color="auto"/>
            </w:tcBorders>
            <w:vAlign w:val="center"/>
          </w:tcPr>
          <w:p w14:paraId="383DBA95"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25%</w:t>
            </w:r>
          </w:p>
        </w:tc>
      </w:tr>
      <w:tr w:rsidR="00A47A02" w:rsidRPr="002D55C4" w14:paraId="76AC018C" w14:textId="77777777" w:rsidTr="008E0159">
        <w:trPr>
          <w:cantSplit/>
          <w:trHeight w:val="420"/>
        </w:trPr>
        <w:tc>
          <w:tcPr>
            <w:tcW w:w="2697" w:type="dxa"/>
            <w:gridSpan w:val="2"/>
            <w:tcBorders>
              <w:top w:val="nil"/>
              <w:left w:val="single" w:sz="4" w:space="0" w:color="auto"/>
              <w:bottom w:val="single" w:sz="4" w:space="0" w:color="auto"/>
              <w:right w:val="single" w:sz="4" w:space="0" w:color="auto"/>
            </w:tcBorders>
            <w:vAlign w:val="center"/>
          </w:tcPr>
          <w:p w14:paraId="3125769F"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DREAM Collaborative LLC</w:t>
            </w:r>
          </w:p>
        </w:tc>
        <w:tc>
          <w:tcPr>
            <w:tcW w:w="1494" w:type="dxa"/>
            <w:gridSpan w:val="2"/>
            <w:tcBorders>
              <w:top w:val="nil"/>
              <w:left w:val="nil"/>
              <w:bottom w:val="single" w:sz="4" w:space="0" w:color="auto"/>
              <w:right w:val="single" w:sz="4" w:space="0" w:color="auto"/>
            </w:tcBorders>
            <w:vAlign w:val="center"/>
          </w:tcPr>
          <w:p w14:paraId="05446DB5"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Rosa Herrero</w:t>
            </w:r>
          </w:p>
        </w:tc>
        <w:tc>
          <w:tcPr>
            <w:tcW w:w="1397" w:type="dxa"/>
            <w:gridSpan w:val="2"/>
            <w:tcBorders>
              <w:top w:val="nil"/>
              <w:left w:val="nil"/>
              <w:bottom w:val="single" w:sz="4" w:space="0" w:color="auto"/>
              <w:right w:val="single" w:sz="4" w:space="0" w:color="auto"/>
            </w:tcBorders>
            <w:vAlign w:val="center"/>
          </w:tcPr>
          <w:p w14:paraId="2D317838"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617-606-7029</w:t>
            </w:r>
          </w:p>
        </w:tc>
        <w:tc>
          <w:tcPr>
            <w:tcW w:w="2683" w:type="dxa"/>
            <w:gridSpan w:val="2"/>
            <w:tcBorders>
              <w:top w:val="nil"/>
              <w:left w:val="nil"/>
              <w:bottom w:val="single" w:sz="4" w:space="0" w:color="auto"/>
              <w:right w:val="single" w:sz="4" w:space="0" w:color="auto"/>
            </w:tcBorders>
            <w:vAlign w:val="center"/>
          </w:tcPr>
          <w:p w14:paraId="5DDDD069" w14:textId="77777777" w:rsidR="00A47A02" w:rsidRPr="002D55C4" w:rsidRDefault="00A47A02" w:rsidP="0078073F">
            <w:pPr>
              <w:spacing w:after="0" w:line="240" w:lineRule="auto"/>
              <w:jc w:val="center"/>
              <w:rPr>
                <w:rFonts w:cstheme="minorHAnsi"/>
                <w:sz w:val="20"/>
                <w:szCs w:val="20"/>
              </w:rPr>
            </w:pPr>
            <w:r w:rsidRPr="002D55C4">
              <w:rPr>
                <w:rFonts w:cstheme="minorHAnsi"/>
                <w:color w:val="0000FF"/>
                <w:u w:val="single"/>
              </w:rPr>
              <w:t>rherrero@dreamcollaborative.com</w:t>
            </w:r>
          </w:p>
        </w:tc>
        <w:tc>
          <w:tcPr>
            <w:tcW w:w="1682" w:type="dxa"/>
            <w:gridSpan w:val="3"/>
            <w:tcBorders>
              <w:top w:val="nil"/>
              <w:left w:val="nil"/>
              <w:bottom w:val="single" w:sz="4" w:space="0" w:color="auto"/>
              <w:right w:val="single" w:sz="4" w:space="0" w:color="auto"/>
            </w:tcBorders>
            <w:vAlign w:val="center"/>
          </w:tcPr>
          <w:p w14:paraId="219144B5"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See Appendix A</w:t>
            </w:r>
          </w:p>
        </w:tc>
        <w:tc>
          <w:tcPr>
            <w:tcW w:w="1288" w:type="dxa"/>
            <w:gridSpan w:val="2"/>
            <w:tcBorders>
              <w:top w:val="nil"/>
              <w:left w:val="nil"/>
              <w:bottom w:val="single" w:sz="4" w:space="0" w:color="auto"/>
              <w:right w:val="single" w:sz="4" w:space="0" w:color="auto"/>
            </w:tcBorders>
            <w:vAlign w:val="center"/>
          </w:tcPr>
          <w:p w14:paraId="5D059132"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5% 10 days</w:t>
            </w:r>
          </w:p>
          <w:p w14:paraId="39A002E8"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4% 15 days</w:t>
            </w:r>
          </w:p>
          <w:p w14:paraId="4A9C4CA8"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2% 20 days</w:t>
            </w:r>
          </w:p>
          <w:p w14:paraId="6935A2B8"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1% 30 days</w:t>
            </w:r>
          </w:p>
        </w:tc>
        <w:tc>
          <w:tcPr>
            <w:tcW w:w="1311" w:type="dxa"/>
            <w:tcBorders>
              <w:top w:val="nil"/>
              <w:left w:val="nil"/>
              <w:bottom w:val="single" w:sz="4" w:space="0" w:color="auto"/>
              <w:right w:val="single" w:sz="4" w:space="0" w:color="auto"/>
            </w:tcBorders>
            <w:vAlign w:val="center"/>
          </w:tcPr>
          <w:p w14:paraId="49B056F1"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MBE</w:t>
            </w:r>
          </w:p>
        </w:tc>
        <w:tc>
          <w:tcPr>
            <w:tcW w:w="1848" w:type="dxa"/>
            <w:tcBorders>
              <w:top w:val="nil"/>
              <w:left w:val="nil"/>
              <w:bottom w:val="single" w:sz="4" w:space="0" w:color="auto"/>
              <w:right w:val="single" w:sz="4" w:space="0" w:color="auto"/>
            </w:tcBorders>
            <w:vAlign w:val="center"/>
          </w:tcPr>
          <w:p w14:paraId="0D043D30" w14:textId="77777777" w:rsidR="00A47A02" w:rsidRPr="002D55C4" w:rsidRDefault="00A47A02" w:rsidP="0078073F">
            <w:pPr>
              <w:spacing w:after="0" w:line="240" w:lineRule="auto"/>
              <w:jc w:val="center"/>
              <w:rPr>
                <w:rFonts w:cstheme="minorHAnsi"/>
                <w:sz w:val="20"/>
                <w:szCs w:val="20"/>
              </w:rPr>
            </w:pPr>
            <w:r w:rsidRPr="002D55C4">
              <w:rPr>
                <w:rFonts w:eastAsia="Times New Roman" w:cstheme="minorHAnsi"/>
                <w:color w:val="000000"/>
                <w:sz w:val="20"/>
                <w:szCs w:val="20"/>
              </w:rPr>
              <w:t>30%</w:t>
            </w:r>
          </w:p>
        </w:tc>
      </w:tr>
      <w:tr w:rsidR="00A47A02" w:rsidRPr="002D55C4" w14:paraId="1956F26B" w14:textId="77777777" w:rsidTr="008E0159">
        <w:trPr>
          <w:cantSplit/>
          <w:trHeight w:val="420"/>
        </w:trPr>
        <w:tc>
          <w:tcPr>
            <w:tcW w:w="2697" w:type="dxa"/>
            <w:gridSpan w:val="2"/>
            <w:tcBorders>
              <w:top w:val="nil"/>
              <w:left w:val="single" w:sz="4" w:space="0" w:color="auto"/>
              <w:bottom w:val="single" w:sz="4" w:space="0" w:color="auto"/>
              <w:right w:val="single" w:sz="4" w:space="0" w:color="auto"/>
            </w:tcBorders>
            <w:vAlign w:val="center"/>
          </w:tcPr>
          <w:p w14:paraId="3FC45105"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Eagle Hill Consulting, LLC</w:t>
            </w:r>
          </w:p>
        </w:tc>
        <w:tc>
          <w:tcPr>
            <w:tcW w:w="1494" w:type="dxa"/>
            <w:gridSpan w:val="2"/>
            <w:tcBorders>
              <w:top w:val="nil"/>
              <w:left w:val="nil"/>
              <w:bottom w:val="single" w:sz="4" w:space="0" w:color="auto"/>
              <w:right w:val="single" w:sz="4" w:space="0" w:color="auto"/>
            </w:tcBorders>
            <w:vAlign w:val="center"/>
          </w:tcPr>
          <w:p w14:paraId="6964FBB7"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Elizabeth Schroeder</w:t>
            </w:r>
          </w:p>
        </w:tc>
        <w:tc>
          <w:tcPr>
            <w:tcW w:w="1397" w:type="dxa"/>
            <w:gridSpan w:val="2"/>
            <w:tcBorders>
              <w:top w:val="nil"/>
              <w:left w:val="nil"/>
              <w:bottom w:val="single" w:sz="4" w:space="0" w:color="auto"/>
              <w:right w:val="single" w:sz="4" w:space="0" w:color="auto"/>
            </w:tcBorders>
            <w:vAlign w:val="center"/>
          </w:tcPr>
          <w:p w14:paraId="62197F95"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703-244-4674</w:t>
            </w:r>
          </w:p>
        </w:tc>
        <w:tc>
          <w:tcPr>
            <w:tcW w:w="2683" w:type="dxa"/>
            <w:gridSpan w:val="2"/>
            <w:tcBorders>
              <w:top w:val="nil"/>
              <w:left w:val="nil"/>
              <w:bottom w:val="single" w:sz="4" w:space="0" w:color="auto"/>
              <w:right w:val="single" w:sz="4" w:space="0" w:color="auto"/>
            </w:tcBorders>
            <w:vAlign w:val="center"/>
          </w:tcPr>
          <w:p w14:paraId="07406ABF" w14:textId="77777777" w:rsidR="00A47A02" w:rsidRPr="002D55C4" w:rsidRDefault="00A47A02" w:rsidP="0078073F">
            <w:pPr>
              <w:spacing w:after="0" w:line="240" w:lineRule="auto"/>
              <w:jc w:val="center"/>
              <w:rPr>
                <w:rFonts w:cstheme="minorHAnsi"/>
                <w:sz w:val="20"/>
                <w:szCs w:val="20"/>
              </w:rPr>
            </w:pPr>
            <w:hyperlink r:id="rId62" w:history="1">
              <w:r w:rsidRPr="002D55C4">
                <w:rPr>
                  <w:rFonts w:cstheme="minorHAnsi"/>
                  <w:color w:val="0000FF"/>
                  <w:u w:val="single"/>
                </w:rPr>
                <w:t>eschroeder@eaglehillconsulting.com</w:t>
              </w:r>
            </w:hyperlink>
          </w:p>
        </w:tc>
        <w:tc>
          <w:tcPr>
            <w:tcW w:w="1682" w:type="dxa"/>
            <w:gridSpan w:val="3"/>
            <w:tcBorders>
              <w:top w:val="nil"/>
              <w:left w:val="nil"/>
              <w:bottom w:val="single" w:sz="4" w:space="0" w:color="auto"/>
              <w:right w:val="single" w:sz="4" w:space="0" w:color="auto"/>
            </w:tcBorders>
            <w:vAlign w:val="center"/>
          </w:tcPr>
          <w:p w14:paraId="4D4BDF47"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See Appendix A</w:t>
            </w:r>
          </w:p>
        </w:tc>
        <w:tc>
          <w:tcPr>
            <w:tcW w:w="1288" w:type="dxa"/>
            <w:gridSpan w:val="2"/>
            <w:tcBorders>
              <w:top w:val="nil"/>
              <w:left w:val="nil"/>
              <w:bottom w:val="single" w:sz="4" w:space="0" w:color="auto"/>
              <w:right w:val="single" w:sz="4" w:space="0" w:color="auto"/>
            </w:tcBorders>
            <w:vAlign w:val="center"/>
          </w:tcPr>
          <w:p w14:paraId="72C181FA"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1.5% 10 days 1% 15 days 0.5% 20 days</w:t>
            </w:r>
          </w:p>
        </w:tc>
        <w:tc>
          <w:tcPr>
            <w:tcW w:w="1311" w:type="dxa"/>
            <w:tcBorders>
              <w:top w:val="nil"/>
              <w:left w:val="nil"/>
              <w:bottom w:val="single" w:sz="4" w:space="0" w:color="auto"/>
              <w:right w:val="single" w:sz="4" w:space="0" w:color="auto"/>
            </w:tcBorders>
            <w:vAlign w:val="center"/>
          </w:tcPr>
          <w:p w14:paraId="04A45633" w14:textId="6C6AEA77" w:rsidR="00A47A02" w:rsidRPr="002D55C4" w:rsidRDefault="008E0159" w:rsidP="0078073F">
            <w:pPr>
              <w:spacing w:after="0" w:line="240" w:lineRule="auto"/>
              <w:jc w:val="center"/>
              <w:rPr>
                <w:rFonts w:cstheme="minorHAnsi"/>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2F8B981A"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1.5%</w:t>
            </w:r>
          </w:p>
        </w:tc>
      </w:tr>
      <w:tr w:rsidR="00A47A02" w:rsidRPr="002D55C4" w14:paraId="6D7C806B" w14:textId="77777777" w:rsidTr="008E0159">
        <w:trPr>
          <w:cantSplit/>
          <w:trHeight w:val="420"/>
        </w:trPr>
        <w:tc>
          <w:tcPr>
            <w:tcW w:w="2697" w:type="dxa"/>
            <w:gridSpan w:val="2"/>
            <w:tcBorders>
              <w:top w:val="nil"/>
              <w:left w:val="single" w:sz="4" w:space="0" w:color="auto"/>
              <w:bottom w:val="single" w:sz="4" w:space="0" w:color="auto"/>
              <w:right w:val="single" w:sz="4" w:space="0" w:color="auto"/>
            </w:tcBorders>
            <w:vAlign w:val="center"/>
          </w:tcPr>
          <w:p w14:paraId="379EA599"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Eastern Research Group</w:t>
            </w:r>
          </w:p>
        </w:tc>
        <w:tc>
          <w:tcPr>
            <w:tcW w:w="1494" w:type="dxa"/>
            <w:gridSpan w:val="2"/>
            <w:tcBorders>
              <w:top w:val="nil"/>
              <w:left w:val="nil"/>
              <w:bottom w:val="single" w:sz="4" w:space="0" w:color="auto"/>
              <w:right w:val="single" w:sz="4" w:space="0" w:color="auto"/>
            </w:tcBorders>
            <w:vAlign w:val="center"/>
          </w:tcPr>
          <w:p w14:paraId="5C43B74C"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John Wilhelmi</w:t>
            </w:r>
          </w:p>
        </w:tc>
        <w:tc>
          <w:tcPr>
            <w:tcW w:w="1397" w:type="dxa"/>
            <w:gridSpan w:val="2"/>
            <w:tcBorders>
              <w:top w:val="nil"/>
              <w:left w:val="nil"/>
              <w:bottom w:val="single" w:sz="4" w:space="0" w:color="auto"/>
              <w:right w:val="single" w:sz="4" w:space="0" w:color="auto"/>
            </w:tcBorders>
            <w:vAlign w:val="center"/>
          </w:tcPr>
          <w:p w14:paraId="2CDBBAD9"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617-823-7985</w:t>
            </w:r>
          </w:p>
        </w:tc>
        <w:tc>
          <w:tcPr>
            <w:tcW w:w="2683" w:type="dxa"/>
            <w:gridSpan w:val="2"/>
            <w:tcBorders>
              <w:top w:val="nil"/>
              <w:left w:val="nil"/>
              <w:bottom w:val="single" w:sz="4" w:space="0" w:color="auto"/>
              <w:right w:val="single" w:sz="4" w:space="0" w:color="auto"/>
            </w:tcBorders>
            <w:vAlign w:val="center"/>
          </w:tcPr>
          <w:p w14:paraId="049BE151"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john.wilhelmi@erg.com</w:t>
            </w:r>
          </w:p>
        </w:tc>
        <w:tc>
          <w:tcPr>
            <w:tcW w:w="1682" w:type="dxa"/>
            <w:gridSpan w:val="3"/>
            <w:tcBorders>
              <w:top w:val="nil"/>
              <w:left w:val="nil"/>
              <w:bottom w:val="single" w:sz="4" w:space="0" w:color="auto"/>
              <w:right w:val="single" w:sz="4" w:space="0" w:color="auto"/>
            </w:tcBorders>
            <w:vAlign w:val="center"/>
          </w:tcPr>
          <w:p w14:paraId="6B1F82AA"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32E4B456"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10 days</w:t>
            </w:r>
          </w:p>
        </w:tc>
        <w:tc>
          <w:tcPr>
            <w:tcW w:w="1311" w:type="dxa"/>
            <w:tcBorders>
              <w:top w:val="nil"/>
              <w:left w:val="nil"/>
              <w:bottom w:val="single" w:sz="4" w:space="0" w:color="auto"/>
              <w:right w:val="single" w:sz="4" w:space="0" w:color="auto"/>
            </w:tcBorders>
            <w:vAlign w:val="center"/>
          </w:tcPr>
          <w:p w14:paraId="0AE71565" w14:textId="5CB1C9A5"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5E2C8879"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2%</w:t>
            </w:r>
          </w:p>
        </w:tc>
      </w:tr>
      <w:tr w:rsidR="00A47A02" w:rsidRPr="002D55C4" w14:paraId="36FCE0AD" w14:textId="77777777" w:rsidTr="008E0159">
        <w:trPr>
          <w:cantSplit/>
          <w:trHeight w:val="269"/>
        </w:trPr>
        <w:tc>
          <w:tcPr>
            <w:tcW w:w="2697" w:type="dxa"/>
            <w:gridSpan w:val="2"/>
            <w:tcBorders>
              <w:top w:val="nil"/>
              <w:left w:val="single" w:sz="4" w:space="0" w:color="auto"/>
              <w:bottom w:val="single" w:sz="4" w:space="0" w:color="auto"/>
              <w:right w:val="single" w:sz="4" w:space="0" w:color="auto"/>
            </w:tcBorders>
            <w:vAlign w:val="center"/>
          </w:tcPr>
          <w:p w14:paraId="5C576961" w14:textId="77777777" w:rsidR="00A47A02" w:rsidRPr="002D55C4" w:rsidRDefault="00A47A02" w:rsidP="0078073F">
            <w:pPr>
              <w:spacing w:after="0" w:line="240" w:lineRule="auto"/>
              <w:rPr>
                <w:rFonts w:eastAsia="Times New Roman" w:cstheme="minorHAnsi"/>
                <w:color w:val="000000"/>
                <w:sz w:val="20"/>
                <w:szCs w:val="20"/>
              </w:rPr>
            </w:pPr>
            <w:r w:rsidRPr="002D55C4">
              <w:rPr>
                <w:rFonts w:cstheme="minorHAnsi"/>
                <w:sz w:val="20"/>
                <w:szCs w:val="20"/>
              </w:rPr>
              <w:t>Edgemere Consulting Corporation</w:t>
            </w:r>
          </w:p>
        </w:tc>
        <w:tc>
          <w:tcPr>
            <w:tcW w:w="1494" w:type="dxa"/>
            <w:gridSpan w:val="2"/>
            <w:tcBorders>
              <w:top w:val="nil"/>
              <w:left w:val="nil"/>
              <w:bottom w:val="single" w:sz="4" w:space="0" w:color="auto"/>
              <w:right w:val="single" w:sz="4" w:space="0" w:color="auto"/>
            </w:tcBorders>
            <w:vAlign w:val="center"/>
          </w:tcPr>
          <w:p w14:paraId="20728648"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cstheme="minorHAnsi"/>
                <w:sz w:val="20"/>
                <w:szCs w:val="20"/>
              </w:rPr>
              <w:t>John Washek</w:t>
            </w:r>
          </w:p>
        </w:tc>
        <w:tc>
          <w:tcPr>
            <w:tcW w:w="1397" w:type="dxa"/>
            <w:gridSpan w:val="2"/>
            <w:tcBorders>
              <w:top w:val="nil"/>
              <w:left w:val="nil"/>
              <w:bottom w:val="single" w:sz="4" w:space="0" w:color="auto"/>
              <w:right w:val="single" w:sz="4" w:space="0" w:color="auto"/>
            </w:tcBorders>
            <w:vAlign w:val="center"/>
          </w:tcPr>
          <w:p w14:paraId="64963C0A"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cstheme="minorHAnsi"/>
                <w:sz w:val="20"/>
                <w:szCs w:val="20"/>
              </w:rPr>
              <w:t>781-581-9991</w:t>
            </w:r>
          </w:p>
        </w:tc>
        <w:tc>
          <w:tcPr>
            <w:tcW w:w="2683" w:type="dxa"/>
            <w:gridSpan w:val="2"/>
            <w:tcBorders>
              <w:top w:val="nil"/>
              <w:left w:val="nil"/>
              <w:bottom w:val="single" w:sz="4" w:space="0" w:color="auto"/>
              <w:right w:val="single" w:sz="4" w:space="0" w:color="auto"/>
            </w:tcBorders>
            <w:vAlign w:val="center"/>
          </w:tcPr>
          <w:p w14:paraId="728A3B33" w14:textId="77777777" w:rsidR="00A47A02" w:rsidRPr="002D55C4" w:rsidRDefault="00A47A02" w:rsidP="0078073F">
            <w:pPr>
              <w:spacing w:after="0" w:line="240" w:lineRule="auto"/>
              <w:jc w:val="center"/>
              <w:rPr>
                <w:rFonts w:cstheme="minorHAnsi"/>
                <w:color w:val="0000FF"/>
                <w:u w:val="single"/>
              </w:rPr>
            </w:pPr>
            <w:hyperlink r:id="rId63" w:history="1">
              <w:r w:rsidRPr="002D55C4">
                <w:rPr>
                  <w:rFonts w:cstheme="minorHAnsi"/>
                  <w:color w:val="0000FF"/>
                  <w:u w:val="single"/>
                </w:rPr>
                <w:t>jwashek@edgemereconsulting.com</w:t>
              </w:r>
            </w:hyperlink>
          </w:p>
        </w:tc>
        <w:tc>
          <w:tcPr>
            <w:tcW w:w="1682" w:type="dxa"/>
            <w:gridSpan w:val="3"/>
            <w:tcBorders>
              <w:top w:val="nil"/>
              <w:left w:val="nil"/>
              <w:bottom w:val="single" w:sz="4" w:space="0" w:color="auto"/>
              <w:right w:val="single" w:sz="4" w:space="0" w:color="auto"/>
            </w:tcBorders>
            <w:vAlign w:val="center"/>
          </w:tcPr>
          <w:p w14:paraId="3C0DFF20"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cstheme="minorHAnsi"/>
                <w:sz w:val="20"/>
                <w:szCs w:val="20"/>
              </w:rPr>
              <w:t>See Appendix A</w:t>
            </w:r>
          </w:p>
        </w:tc>
        <w:tc>
          <w:tcPr>
            <w:tcW w:w="1288" w:type="dxa"/>
            <w:gridSpan w:val="2"/>
            <w:tcBorders>
              <w:top w:val="nil"/>
              <w:left w:val="nil"/>
              <w:bottom w:val="single" w:sz="4" w:space="0" w:color="auto"/>
              <w:right w:val="single" w:sz="4" w:space="0" w:color="auto"/>
            </w:tcBorders>
            <w:vAlign w:val="center"/>
          </w:tcPr>
          <w:p w14:paraId="0001422D"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2% 10 days</w:t>
            </w:r>
          </w:p>
          <w:p w14:paraId="4B5459C4"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2% 15 days</w:t>
            </w:r>
          </w:p>
          <w:p w14:paraId="7E048E7D" w14:textId="77777777" w:rsidR="00A47A02" w:rsidRPr="002D55C4" w:rsidRDefault="00A47A02" w:rsidP="0078073F">
            <w:pPr>
              <w:spacing w:after="0" w:line="240" w:lineRule="auto"/>
              <w:rPr>
                <w:rFonts w:eastAsia="Times New Roman" w:cstheme="minorHAnsi"/>
                <w:color w:val="000000"/>
                <w:sz w:val="20"/>
                <w:szCs w:val="20"/>
              </w:rPr>
            </w:pPr>
            <w:r w:rsidRPr="002D55C4">
              <w:rPr>
                <w:rFonts w:cstheme="minorHAnsi"/>
                <w:sz w:val="20"/>
                <w:szCs w:val="20"/>
              </w:rPr>
              <w:t>1% 20 days</w:t>
            </w:r>
          </w:p>
        </w:tc>
        <w:tc>
          <w:tcPr>
            <w:tcW w:w="1311" w:type="dxa"/>
            <w:tcBorders>
              <w:top w:val="nil"/>
              <w:left w:val="nil"/>
              <w:bottom w:val="single" w:sz="4" w:space="0" w:color="auto"/>
              <w:right w:val="single" w:sz="4" w:space="0" w:color="auto"/>
            </w:tcBorders>
            <w:vAlign w:val="center"/>
          </w:tcPr>
          <w:p w14:paraId="0FDB5AC2" w14:textId="2B91A6DE"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6D357600"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cstheme="minorHAnsi"/>
                <w:sz w:val="20"/>
                <w:szCs w:val="20"/>
              </w:rPr>
              <w:t>1%</w:t>
            </w:r>
          </w:p>
        </w:tc>
      </w:tr>
      <w:tr w:rsidR="00A47A02" w:rsidRPr="002D55C4" w14:paraId="19C451BD" w14:textId="77777777" w:rsidTr="008E0159">
        <w:trPr>
          <w:cantSplit/>
          <w:trHeight w:val="420"/>
        </w:trPr>
        <w:tc>
          <w:tcPr>
            <w:tcW w:w="2697" w:type="dxa"/>
            <w:gridSpan w:val="2"/>
            <w:tcBorders>
              <w:top w:val="nil"/>
              <w:left w:val="single" w:sz="4" w:space="0" w:color="auto"/>
              <w:bottom w:val="single" w:sz="4" w:space="0" w:color="auto"/>
              <w:right w:val="single" w:sz="4" w:space="0" w:color="auto"/>
            </w:tcBorders>
            <w:vAlign w:val="center"/>
          </w:tcPr>
          <w:p w14:paraId="1E441E4C"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Ernst &amp; Young U.S. LLP</w:t>
            </w:r>
          </w:p>
        </w:tc>
        <w:tc>
          <w:tcPr>
            <w:tcW w:w="1494" w:type="dxa"/>
            <w:gridSpan w:val="2"/>
            <w:tcBorders>
              <w:top w:val="nil"/>
              <w:left w:val="nil"/>
              <w:bottom w:val="single" w:sz="4" w:space="0" w:color="auto"/>
              <w:right w:val="single" w:sz="4" w:space="0" w:color="auto"/>
            </w:tcBorders>
            <w:vAlign w:val="center"/>
          </w:tcPr>
          <w:p w14:paraId="364B0E18"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Josh Liberman</w:t>
            </w:r>
          </w:p>
        </w:tc>
        <w:tc>
          <w:tcPr>
            <w:tcW w:w="1397" w:type="dxa"/>
            <w:gridSpan w:val="2"/>
            <w:tcBorders>
              <w:top w:val="nil"/>
              <w:left w:val="nil"/>
              <w:bottom w:val="single" w:sz="4" w:space="0" w:color="auto"/>
              <w:right w:val="single" w:sz="4" w:space="0" w:color="auto"/>
            </w:tcBorders>
            <w:vAlign w:val="center"/>
          </w:tcPr>
          <w:p w14:paraId="7868894E"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617-921-3101</w:t>
            </w:r>
          </w:p>
        </w:tc>
        <w:tc>
          <w:tcPr>
            <w:tcW w:w="2683" w:type="dxa"/>
            <w:gridSpan w:val="2"/>
            <w:tcBorders>
              <w:top w:val="nil"/>
              <w:left w:val="nil"/>
              <w:bottom w:val="single" w:sz="4" w:space="0" w:color="auto"/>
              <w:right w:val="single" w:sz="4" w:space="0" w:color="auto"/>
            </w:tcBorders>
            <w:vAlign w:val="center"/>
          </w:tcPr>
          <w:p w14:paraId="5D686654"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josh.liberman@ey.com</w:t>
            </w:r>
          </w:p>
        </w:tc>
        <w:tc>
          <w:tcPr>
            <w:tcW w:w="1682" w:type="dxa"/>
            <w:gridSpan w:val="3"/>
            <w:tcBorders>
              <w:top w:val="nil"/>
              <w:left w:val="nil"/>
              <w:bottom w:val="single" w:sz="4" w:space="0" w:color="auto"/>
              <w:right w:val="single" w:sz="4" w:space="0" w:color="auto"/>
            </w:tcBorders>
            <w:vAlign w:val="center"/>
          </w:tcPr>
          <w:p w14:paraId="092A7B10"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3DBFC06C"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2% 10 days </w:t>
            </w:r>
          </w:p>
          <w:p w14:paraId="0045BE23"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2% 15 days</w:t>
            </w:r>
          </w:p>
        </w:tc>
        <w:tc>
          <w:tcPr>
            <w:tcW w:w="1311" w:type="dxa"/>
            <w:tcBorders>
              <w:top w:val="nil"/>
              <w:left w:val="nil"/>
              <w:bottom w:val="single" w:sz="4" w:space="0" w:color="auto"/>
              <w:right w:val="single" w:sz="4" w:space="0" w:color="auto"/>
            </w:tcBorders>
            <w:vAlign w:val="center"/>
          </w:tcPr>
          <w:p w14:paraId="0E9C0276" w14:textId="0DBB6A05"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12170FC2"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51%</w:t>
            </w:r>
          </w:p>
        </w:tc>
      </w:tr>
      <w:tr w:rsidR="00A47A02" w:rsidRPr="002D55C4" w14:paraId="456C4CCC" w14:textId="77777777" w:rsidTr="008E0159">
        <w:trPr>
          <w:cantSplit/>
          <w:trHeight w:val="420"/>
        </w:trPr>
        <w:tc>
          <w:tcPr>
            <w:tcW w:w="2697" w:type="dxa"/>
            <w:gridSpan w:val="2"/>
            <w:tcBorders>
              <w:top w:val="nil"/>
              <w:left w:val="single" w:sz="4" w:space="0" w:color="auto"/>
              <w:bottom w:val="single" w:sz="4" w:space="0" w:color="auto"/>
              <w:right w:val="single" w:sz="4" w:space="0" w:color="auto"/>
            </w:tcBorders>
            <w:vAlign w:val="center"/>
          </w:tcPr>
          <w:p w14:paraId="1B80778A" w14:textId="77777777" w:rsidR="00A47A02" w:rsidRPr="002D55C4" w:rsidRDefault="00A47A02" w:rsidP="0078073F">
            <w:pPr>
              <w:spacing w:after="0" w:line="240" w:lineRule="auto"/>
              <w:rPr>
                <w:rFonts w:eastAsia="Times New Roman" w:cstheme="minorHAnsi"/>
                <w:color w:val="000000"/>
                <w:sz w:val="20"/>
                <w:szCs w:val="20"/>
              </w:rPr>
            </w:pPr>
            <w:r w:rsidRPr="002D55C4">
              <w:rPr>
                <w:rFonts w:cstheme="minorHAnsi"/>
                <w:sz w:val="20"/>
                <w:szCs w:val="20"/>
              </w:rPr>
              <w:t>Favermann Design</w:t>
            </w:r>
          </w:p>
        </w:tc>
        <w:tc>
          <w:tcPr>
            <w:tcW w:w="1494" w:type="dxa"/>
            <w:gridSpan w:val="2"/>
            <w:tcBorders>
              <w:top w:val="nil"/>
              <w:left w:val="nil"/>
              <w:bottom w:val="single" w:sz="4" w:space="0" w:color="auto"/>
              <w:right w:val="single" w:sz="4" w:space="0" w:color="auto"/>
            </w:tcBorders>
            <w:vAlign w:val="center"/>
          </w:tcPr>
          <w:p w14:paraId="2A76B7CA"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cstheme="minorHAnsi"/>
                <w:sz w:val="20"/>
                <w:szCs w:val="20"/>
              </w:rPr>
              <w:t>Mark Favermann</w:t>
            </w:r>
          </w:p>
        </w:tc>
        <w:tc>
          <w:tcPr>
            <w:tcW w:w="1397" w:type="dxa"/>
            <w:gridSpan w:val="2"/>
            <w:tcBorders>
              <w:top w:val="nil"/>
              <w:left w:val="nil"/>
              <w:bottom w:val="single" w:sz="4" w:space="0" w:color="auto"/>
              <w:right w:val="single" w:sz="4" w:space="0" w:color="auto"/>
            </w:tcBorders>
            <w:vAlign w:val="center"/>
          </w:tcPr>
          <w:p w14:paraId="27759774"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cstheme="minorHAnsi"/>
                <w:sz w:val="20"/>
                <w:szCs w:val="20"/>
              </w:rPr>
              <w:t>617-669-3541</w:t>
            </w:r>
          </w:p>
        </w:tc>
        <w:tc>
          <w:tcPr>
            <w:tcW w:w="2683" w:type="dxa"/>
            <w:gridSpan w:val="2"/>
            <w:tcBorders>
              <w:top w:val="nil"/>
              <w:left w:val="nil"/>
              <w:bottom w:val="single" w:sz="4" w:space="0" w:color="auto"/>
              <w:right w:val="single" w:sz="4" w:space="0" w:color="auto"/>
            </w:tcBorders>
            <w:vAlign w:val="center"/>
          </w:tcPr>
          <w:p w14:paraId="653FF329" w14:textId="77777777" w:rsidR="00A47A02" w:rsidRPr="002D55C4" w:rsidRDefault="00A47A02" w:rsidP="0078073F">
            <w:pPr>
              <w:spacing w:after="0" w:line="240" w:lineRule="auto"/>
              <w:jc w:val="center"/>
              <w:rPr>
                <w:rFonts w:cstheme="minorHAnsi"/>
                <w:color w:val="0000FF"/>
                <w:u w:val="single"/>
              </w:rPr>
            </w:pPr>
            <w:hyperlink r:id="rId64" w:history="1">
              <w:r w:rsidRPr="002D55C4">
                <w:rPr>
                  <w:rFonts w:cstheme="minorHAnsi"/>
                  <w:color w:val="0000FF"/>
                  <w:u w:val="single"/>
                </w:rPr>
                <w:t>favermann@gmail.com</w:t>
              </w:r>
            </w:hyperlink>
          </w:p>
        </w:tc>
        <w:tc>
          <w:tcPr>
            <w:tcW w:w="1682" w:type="dxa"/>
            <w:gridSpan w:val="3"/>
            <w:tcBorders>
              <w:top w:val="nil"/>
              <w:left w:val="nil"/>
              <w:bottom w:val="single" w:sz="4" w:space="0" w:color="auto"/>
              <w:right w:val="single" w:sz="4" w:space="0" w:color="auto"/>
            </w:tcBorders>
            <w:vAlign w:val="center"/>
          </w:tcPr>
          <w:p w14:paraId="61606AAC"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cstheme="minorHAnsi"/>
                <w:sz w:val="20"/>
                <w:szCs w:val="20"/>
              </w:rPr>
              <w:t>See Appendix A</w:t>
            </w:r>
          </w:p>
        </w:tc>
        <w:tc>
          <w:tcPr>
            <w:tcW w:w="1288" w:type="dxa"/>
            <w:gridSpan w:val="2"/>
            <w:tcBorders>
              <w:top w:val="nil"/>
              <w:left w:val="nil"/>
              <w:bottom w:val="single" w:sz="4" w:space="0" w:color="auto"/>
              <w:right w:val="single" w:sz="4" w:space="0" w:color="auto"/>
            </w:tcBorders>
            <w:vAlign w:val="center"/>
          </w:tcPr>
          <w:p w14:paraId="4AE92F36"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2% 10 days 1.5% 15 days</w:t>
            </w:r>
          </w:p>
          <w:p w14:paraId="6EC50594" w14:textId="77777777" w:rsidR="00A47A02" w:rsidRPr="002D55C4" w:rsidRDefault="00A47A02" w:rsidP="0078073F">
            <w:pPr>
              <w:spacing w:after="0" w:line="240" w:lineRule="auto"/>
              <w:rPr>
                <w:rFonts w:eastAsia="Times New Roman" w:cstheme="minorHAnsi"/>
                <w:color w:val="000000"/>
                <w:sz w:val="20"/>
                <w:szCs w:val="20"/>
              </w:rPr>
            </w:pPr>
            <w:r w:rsidRPr="002D55C4">
              <w:rPr>
                <w:rFonts w:cstheme="minorHAnsi"/>
                <w:sz w:val="20"/>
                <w:szCs w:val="20"/>
              </w:rPr>
              <w:t>1.5% 20 days 1% 30 days</w:t>
            </w:r>
          </w:p>
        </w:tc>
        <w:tc>
          <w:tcPr>
            <w:tcW w:w="1311" w:type="dxa"/>
            <w:tcBorders>
              <w:top w:val="nil"/>
              <w:left w:val="nil"/>
              <w:bottom w:val="single" w:sz="4" w:space="0" w:color="auto"/>
              <w:right w:val="single" w:sz="4" w:space="0" w:color="auto"/>
            </w:tcBorders>
            <w:vAlign w:val="center"/>
          </w:tcPr>
          <w:p w14:paraId="1773EC3D" w14:textId="77777777" w:rsidR="00A47A02" w:rsidRPr="002D55C4" w:rsidRDefault="00A47A02" w:rsidP="0078073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VBE, SBPP</w:t>
            </w:r>
          </w:p>
        </w:tc>
        <w:tc>
          <w:tcPr>
            <w:tcW w:w="1848" w:type="dxa"/>
            <w:tcBorders>
              <w:top w:val="nil"/>
              <w:left w:val="nil"/>
              <w:bottom w:val="single" w:sz="4" w:space="0" w:color="auto"/>
              <w:right w:val="single" w:sz="4" w:space="0" w:color="auto"/>
            </w:tcBorders>
            <w:vAlign w:val="center"/>
          </w:tcPr>
          <w:p w14:paraId="553AA22C"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cstheme="minorHAnsi"/>
                <w:sz w:val="20"/>
                <w:szCs w:val="20"/>
              </w:rPr>
              <w:t>5%</w:t>
            </w:r>
          </w:p>
        </w:tc>
      </w:tr>
      <w:tr w:rsidR="00A47A02" w:rsidRPr="002D55C4" w14:paraId="0089929C" w14:textId="77777777" w:rsidTr="008E0159">
        <w:trPr>
          <w:cantSplit/>
          <w:trHeight w:val="630"/>
        </w:trPr>
        <w:tc>
          <w:tcPr>
            <w:tcW w:w="2697" w:type="dxa"/>
            <w:gridSpan w:val="2"/>
            <w:tcBorders>
              <w:top w:val="nil"/>
              <w:left w:val="single" w:sz="4" w:space="0" w:color="auto"/>
              <w:bottom w:val="single" w:sz="4" w:space="0" w:color="auto"/>
              <w:right w:val="single" w:sz="4" w:space="0" w:color="auto"/>
            </w:tcBorders>
            <w:vAlign w:val="center"/>
          </w:tcPr>
          <w:p w14:paraId="66CB0DA4"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FinePoint Associates LLC</w:t>
            </w:r>
          </w:p>
        </w:tc>
        <w:tc>
          <w:tcPr>
            <w:tcW w:w="1494" w:type="dxa"/>
            <w:gridSpan w:val="2"/>
            <w:tcBorders>
              <w:top w:val="nil"/>
              <w:left w:val="nil"/>
              <w:bottom w:val="single" w:sz="4" w:space="0" w:color="auto"/>
              <w:right w:val="single" w:sz="4" w:space="0" w:color="auto"/>
            </w:tcBorders>
            <w:vAlign w:val="center"/>
          </w:tcPr>
          <w:p w14:paraId="16D73D20"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Peg Barringer</w:t>
            </w:r>
          </w:p>
        </w:tc>
        <w:tc>
          <w:tcPr>
            <w:tcW w:w="1397" w:type="dxa"/>
            <w:gridSpan w:val="2"/>
            <w:tcBorders>
              <w:top w:val="nil"/>
              <w:left w:val="nil"/>
              <w:bottom w:val="single" w:sz="4" w:space="0" w:color="auto"/>
              <w:right w:val="single" w:sz="4" w:space="0" w:color="auto"/>
            </w:tcBorders>
            <w:vAlign w:val="center"/>
          </w:tcPr>
          <w:p w14:paraId="5A50A15B"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617-763-5952</w:t>
            </w:r>
          </w:p>
        </w:tc>
        <w:tc>
          <w:tcPr>
            <w:tcW w:w="2683" w:type="dxa"/>
            <w:gridSpan w:val="2"/>
            <w:tcBorders>
              <w:top w:val="nil"/>
              <w:left w:val="nil"/>
              <w:bottom w:val="single" w:sz="4" w:space="0" w:color="auto"/>
              <w:right w:val="single" w:sz="4" w:space="0" w:color="auto"/>
            </w:tcBorders>
            <w:vAlign w:val="center"/>
          </w:tcPr>
          <w:p w14:paraId="624B0AC1"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peg@finepointassociates.com</w:t>
            </w:r>
          </w:p>
        </w:tc>
        <w:tc>
          <w:tcPr>
            <w:tcW w:w="1682" w:type="dxa"/>
            <w:gridSpan w:val="3"/>
            <w:tcBorders>
              <w:top w:val="nil"/>
              <w:left w:val="nil"/>
              <w:bottom w:val="single" w:sz="4" w:space="0" w:color="auto"/>
              <w:right w:val="single" w:sz="4" w:space="0" w:color="auto"/>
            </w:tcBorders>
            <w:vAlign w:val="center"/>
          </w:tcPr>
          <w:p w14:paraId="73E88120"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39AEA1DC"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10 days </w:t>
            </w:r>
          </w:p>
          <w:p w14:paraId="7B844ADC"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15 days</w:t>
            </w:r>
          </w:p>
        </w:tc>
        <w:tc>
          <w:tcPr>
            <w:tcW w:w="1311" w:type="dxa"/>
            <w:tcBorders>
              <w:top w:val="nil"/>
              <w:left w:val="nil"/>
              <w:bottom w:val="single" w:sz="4" w:space="0" w:color="auto"/>
              <w:right w:val="single" w:sz="4" w:space="0" w:color="auto"/>
            </w:tcBorders>
            <w:vAlign w:val="center"/>
          </w:tcPr>
          <w:p w14:paraId="1D38E73D"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WBE</w:t>
            </w:r>
            <w:r>
              <w:rPr>
                <w:rFonts w:eastAsia="Times New Roman" w:cstheme="minorHAnsi"/>
                <w:color w:val="000000"/>
                <w:sz w:val="20"/>
                <w:szCs w:val="20"/>
              </w:rPr>
              <w:t>, SBPP</w:t>
            </w:r>
          </w:p>
        </w:tc>
        <w:tc>
          <w:tcPr>
            <w:tcW w:w="1848" w:type="dxa"/>
            <w:tcBorders>
              <w:top w:val="nil"/>
              <w:left w:val="nil"/>
              <w:bottom w:val="single" w:sz="4" w:space="0" w:color="auto"/>
              <w:right w:val="single" w:sz="4" w:space="0" w:color="auto"/>
            </w:tcBorders>
            <w:vAlign w:val="center"/>
          </w:tcPr>
          <w:p w14:paraId="2B0BD8D1"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w:t>
            </w:r>
          </w:p>
        </w:tc>
      </w:tr>
      <w:tr w:rsidR="00A47A02" w:rsidRPr="002D55C4" w14:paraId="2BF2C6E1" w14:textId="77777777" w:rsidTr="008E0159">
        <w:trPr>
          <w:cantSplit/>
          <w:trHeight w:val="630"/>
        </w:trPr>
        <w:tc>
          <w:tcPr>
            <w:tcW w:w="2697" w:type="dxa"/>
            <w:gridSpan w:val="2"/>
            <w:tcBorders>
              <w:top w:val="nil"/>
              <w:left w:val="single" w:sz="4" w:space="0" w:color="auto"/>
              <w:bottom w:val="single" w:sz="4" w:space="0" w:color="auto"/>
              <w:right w:val="single" w:sz="4" w:space="0" w:color="auto"/>
            </w:tcBorders>
            <w:vAlign w:val="center"/>
          </w:tcPr>
          <w:p w14:paraId="38CA257E" w14:textId="77777777" w:rsidR="00A47A02" w:rsidRPr="002D55C4" w:rsidRDefault="00A47A02" w:rsidP="0078073F">
            <w:pPr>
              <w:spacing w:after="0" w:line="240" w:lineRule="auto"/>
              <w:rPr>
                <w:rFonts w:cstheme="minorHAnsi"/>
                <w:sz w:val="20"/>
                <w:szCs w:val="20"/>
              </w:rPr>
            </w:pPr>
            <w:r w:rsidRPr="002D55C4">
              <w:rPr>
                <w:rFonts w:eastAsia="Times New Roman" w:cstheme="minorHAnsi"/>
                <w:color w:val="000000"/>
                <w:sz w:val="20"/>
                <w:szCs w:val="20"/>
              </w:rPr>
              <w:lastRenderedPageBreak/>
              <w:t>Gartner, Inc</w:t>
            </w:r>
          </w:p>
        </w:tc>
        <w:tc>
          <w:tcPr>
            <w:tcW w:w="1494" w:type="dxa"/>
            <w:gridSpan w:val="2"/>
            <w:tcBorders>
              <w:top w:val="nil"/>
              <w:left w:val="nil"/>
              <w:bottom w:val="single" w:sz="4" w:space="0" w:color="auto"/>
              <w:right w:val="single" w:sz="4" w:space="0" w:color="auto"/>
            </w:tcBorders>
            <w:vAlign w:val="center"/>
          </w:tcPr>
          <w:p w14:paraId="3E0D1CCE" w14:textId="77777777" w:rsidR="00A47A02" w:rsidRPr="002D55C4" w:rsidRDefault="00A47A02" w:rsidP="0078073F">
            <w:pPr>
              <w:spacing w:after="0" w:line="240" w:lineRule="auto"/>
              <w:jc w:val="center"/>
              <w:rPr>
                <w:rFonts w:cstheme="minorHAnsi"/>
                <w:sz w:val="20"/>
                <w:szCs w:val="20"/>
              </w:rPr>
            </w:pPr>
            <w:r w:rsidRPr="002D55C4">
              <w:rPr>
                <w:rFonts w:eastAsia="Times New Roman" w:cstheme="minorHAnsi"/>
                <w:color w:val="000000"/>
                <w:sz w:val="20"/>
                <w:szCs w:val="20"/>
              </w:rPr>
              <w:t>Maydad Cohen</w:t>
            </w:r>
          </w:p>
        </w:tc>
        <w:tc>
          <w:tcPr>
            <w:tcW w:w="1397" w:type="dxa"/>
            <w:gridSpan w:val="2"/>
            <w:tcBorders>
              <w:top w:val="nil"/>
              <w:left w:val="nil"/>
              <w:bottom w:val="single" w:sz="4" w:space="0" w:color="auto"/>
              <w:right w:val="single" w:sz="4" w:space="0" w:color="auto"/>
            </w:tcBorders>
            <w:vAlign w:val="center"/>
          </w:tcPr>
          <w:p w14:paraId="1816DB76" w14:textId="77777777" w:rsidR="00A47A02" w:rsidRPr="002D55C4" w:rsidRDefault="00A47A02" w:rsidP="0078073F">
            <w:pPr>
              <w:spacing w:after="0" w:line="240" w:lineRule="auto"/>
              <w:jc w:val="center"/>
              <w:rPr>
                <w:rFonts w:cstheme="minorHAnsi"/>
                <w:sz w:val="20"/>
                <w:szCs w:val="20"/>
              </w:rPr>
            </w:pPr>
            <w:r w:rsidRPr="002D55C4">
              <w:rPr>
                <w:rFonts w:eastAsia="Times New Roman" w:cstheme="minorHAnsi"/>
                <w:color w:val="000000"/>
                <w:sz w:val="20"/>
                <w:szCs w:val="20"/>
              </w:rPr>
              <w:t>617-686-5506</w:t>
            </w:r>
          </w:p>
        </w:tc>
        <w:tc>
          <w:tcPr>
            <w:tcW w:w="2683" w:type="dxa"/>
            <w:gridSpan w:val="2"/>
            <w:tcBorders>
              <w:top w:val="nil"/>
              <w:left w:val="nil"/>
              <w:bottom w:val="single" w:sz="4" w:space="0" w:color="auto"/>
              <w:right w:val="single" w:sz="4" w:space="0" w:color="auto"/>
            </w:tcBorders>
            <w:vAlign w:val="center"/>
          </w:tcPr>
          <w:p w14:paraId="3FEE026D" w14:textId="77777777" w:rsidR="00A47A02" w:rsidRPr="002D55C4" w:rsidRDefault="00A47A02" w:rsidP="0078073F">
            <w:pPr>
              <w:spacing w:after="0" w:line="240" w:lineRule="auto"/>
              <w:jc w:val="center"/>
              <w:rPr>
                <w:rFonts w:cstheme="minorHAnsi"/>
                <w:sz w:val="20"/>
                <w:szCs w:val="20"/>
              </w:rPr>
            </w:pPr>
            <w:hyperlink r:id="rId65" w:history="1">
              <w:r w:rsidRPr="002D55C4">
                <w:rPr>
                  <w:rFonts w:cstheme="minorHAnsi"/>
                  <w:color w:val="0000FF"/>
                  <w:u w:val="single"/>
                </w:rPr>
                <w:t>Maydad.Cohen@gartner.com</w:t>
              </w:r>
            </w:hyperlink>
          </w:p>
        </w:tc>
        <w:tc>
          <w:tcPr>
            <w:tcW w:w="1682" w:type="dxa"/>
            <w:gridSpan w:val="3"/>
            <w:tcBorders>
              <w:top w:val="nil"/>
              <w:left w:val="nil"/>
              <w:bottom w:val="single" w:sz="4" w:space="0" w:color="auto"/>
              <w:right w:val="single" w:sz="4" w:space="0" w:color="auto"/>
            </w:tcBorders>
            <w:vAlign w:val="center"/>
          </w:tcPr>
          <w:p w14:paraId="28DFF128"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3233520A"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1% 10 days</w:t>
            </w:r>
          </w:p>
          <w:p w14:paraId="75DF208C"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1% 15 days</w:t>
            </w:r>
          </w:p>
          <w:p w14:paraId="0BF08FAD"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1% 20 days</w:t>
            </w:r>
          </w:p>
          <w:p w14:paraId="26C49A38" w14:textId="77777777" w:rsidR="00A47A02" w:rsidRPr="002D55C4" w:rsidRDefault="00A47A02" w:rsidP="0078073F">
            <w:pPr>
              <w:spacing w:after="0" w:line="240" w:lineRule="auto"/>
              <w:rPr>
                <w:rFonts w:eastAsia="Times New Roman" w:cstheme="minorHAnsi"/>
                <w:color w:val="000000"/>
                <w:sz w:val="20"/>
                <w:szCs w:val="20"/>
              </w:rPr>
            </w:pPr>
            <w:r w:rsidRPr="002D55C4">
              <w:rPr>
                <w:rFonts w:cstheme="minorHAnsi"/>
                <w:sz w:val="20"/>
                <w:szCs w:val="20"/>
              </w:rPr>
              <w:t>1% 30 days</w:t>
            </w:r>
          </w:p>
        </w:tc>
        <w:tc>
          <w:tcPr>
            <w:tcW w:w="1311" w:type="dxa"/>
            <w:tcBorders>
              <w:top w:val="nil"/>
              <w:left w:val="nil"/>
              <w:bottom w:val="single" w:sz="4" w:space="0" w:color="auto"/>
              <w:right w:val="single" w:sz="4" w:space="0" w:color="auto"/>
            </w:tcBorders>
            <w:vAlign w:val="center"/>
          </w:tcPr>
          <w:p w14:paraId="5F5D1CED" w14:textId="69DEED59"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122B8DFC" w14:textId="77777777" w:rsidR="00A47A02" w:rsidRPr="002D55C4" w:rsidRDefault="00A47A02" w:rsidP="0078073F">
            <w:pPr>
              <w:spacing w:after="0" w:line="240" w:lineRule="auto"/>
              <w:jc w:val="center"/>
              <w:rPr>
                <w:rFonts w:cstheme="minorHAnsi"/>
                <w:sz w:val="20"/>
                <w:szCs w:val="20"/>
              </w:rPr>
            </w:pPr>
            <w:r w:rsidRPr="002D55C4">
              <w:rPr>
                <w:rFonts w:eastAsia="Times New Roman" w:cstheme="minorHAnsi"/>
                <w:color w:val="000000"/>
                <w:sz w:val="20"/>
                <w:szCs w:val="20"/>
              </w:rPr>
              <w:t>5%</w:t>
            </w:r>
          </w:p>
        </w:tc>
      </w:tr>
      <w:tr w:rsidR="00A47A02" w:rsidRPr="002D55C4" w14:paraId="5FC2749B" w14:textId="77777777" w:rsidTr="008E0159">
        <w:trPr>
          <w:cantSplit/>
          <w:trHeight w:val="630"/>
        </w:trPr>
        <w:tc>
          <w:tcPr>
            <w:tcW w:w="2697" w:type="dxa"/>
            <w:gridSpan w:val="2"/>
            <w:tcBorders>
              <w:top w:val="nil"/>
              <w:left w:val="single" w:sz="4" w:space="0" w:color="auto"/>
              <w:bottom w:val="single" w:sz="4" w:space="0" w:color="auto"/>
              <w:right w:val="single" w:sz="4" w:space="0" w:color="auto"/>
            </w:tcBorders>
            <w:vAlign w:val="center"/>
          </w:tcPr>
          <w:p w14:paraId="1BC46069" w14:textId="77777777" w:rsidR="00A47A02" w:rsidRPr="002D55C4" w:rsidRDefault="00A47A02" w:rsidP="0078073F">
            <w:pPr>
              <w:spacing w:after="0" w:line="240" w:lineRule="auto"/>
              <w:rPr>
                <w:rFonts w:cstheme="minorHAnsi"/>
                <w:sz w:val="20"/>
                <w:szCs w:val="20"/>
              </w:rPr>
            </w:pPr>
            <w:r w:rsidRPr="002D55C4">
              <w:rPr>
                <w:rFonts w:eastAsia="Times New Roman" w:cstheme="minorHAnsi"/>
                <w:color w:val="000000"/>
                <w:sz w:val="20"/>
                <w:szCs w:val="20"/>
              </w:rPr>
              <w:t>Gibbous, LLC</w:t>
            </w:r>
          </w:p>
        </w:tc>
        <w:tc>
          <w:tcPr>
            <w:tcW w:w="1494" w:type="dxa"/>
            <w:gridSpan w:val="2"/>
            <w:tcBorders>
              <w:top w:val="nil"/>
              <w:left w:val="nil"/>
              <w:bottom w:val="single" w:sz="4" w:space="0" w:color="auto"/>
              <w:right w:val="single" w:sz="4" w:space="0" w:color="auto"/>
            </w:tcBorders>
            <w:vAlign w:val="center"/>
          </w:tcPr>
          <w:p w14:paraId="57B3583C" w14:textId="77777777" w:rsidR="00A47A02" w:rsidRPr="002D55C4" w:rsidRDefault="00A47A02" w:rsidP="0078073F">
            <w:pPr>
              <w:spacing w:after="0" w:line="240" w:lineRule="auto"/>
              <w:jc w:val="center"/>
              <w:rPr>
                <w:rFonts w:cstheme="minorHAnsi"/>
                <w:sz w:val="20"/>
                <w:szCs w:val="20"/>
              </w:rPr>
            </w:pPr>
            <w:r w:rsidRPr="002D55C4">
              <w:rPr>
                <w:rFonts w:eastAsia="Times New Roman" w:cstheme="minorHAnsi"/>
                <w:color w:val="000000"/>
                <w:sz w:val="20"/>
                <w:szCs w:val="20"/>
              </w:rPr>
              <w:t>Thomas Innis</w:t>
            </w:r>
          </w:p>
        </w:tc>
        <w:tc>
          <w:tcPr>
            <w:tcW w:w="1397" w:type="dxa"/>
            <w:gridSpan w:val="2"/>
            <w:tcBorders>
              <w:top w:val="nil"/>
              <w:left w:val="nil"/>
              <w:bottom w:val="single" w:sz="4" w:space="0" w:color="auto"/>
              <w:right w:val="single" w:sz="4" w:space="0" w:color="auto"/>
            </w:tcBorders>
            <w:vAlign w:val="center"/>
          </w:tcPr>
          <w:p w14:paraId="164CE990" w14:textId="77777777" w:rsidR="00A47A02" w:rsidRPr="002D55C4" w:rsidRDefault="00A47A02" w:rsidP="0078073F">
            <w:pPr>
              <w:spacing w:after="0" w:line="240" w:lineRule="auto"/>
              <w:jc w:val="center"/>
              <w:rPr>
                <w:rFonts w:cstheme="minorHAnsi"/>
                <w:sz w:val="20"/>
                <w:szCs w:val="20"/>
              </w:rPr>
            </w:pPr>
            <w:r w:rsidRPr="002D55C4">
              <w:rPr>
                <w:rFonts w:eastAsia="Times New Roman" w:cstheme="minorHAnsi"/>
                <w:color w:val="000000"/>
                <w:sz w:val="20"/>
                <w:szCs w:val="20"/>
              </w:rPr>
              <w:t>617-435-8587</w:t>
            </w:r>
          </w:p>
        </w:tc>
        <w:tc>
          <w:tcPr>
            <w:tcW w:w="2683" w:type="dxa"/>
            <w:gridSpan w:val="2"/>
            <w:tcBorders>
              <w:top w:val="nil"/>
              <w:left w:val="nil"/>
              <w:bottom w:val="single" w:sz="4" w:space="0" w:color="auto"/>
              <w:right w:val="single" w:sz="4" w:space="0" w:color="auto"/>
            </w:tcBorders>
            <w:vAlign w:val="center"/>
          </w:tcPr>
          <w:p w14:paraId="1FA90524" w14:textId="77777777" w:rsidR="00A47A02" w:rsidRPr="002D55C4" w:rsidRDefault="00A47A02" w:rsidP="0078073F">
            <w:pPr>
              <w:spacing w:after="0" w:line="240" w:lineRule="auto"/>
              <w:jc w:val="center"/>
              <w:rPr>
                <w:rFonts w:cstheme="minorHAnsi"/>
                <w:sz w:val="20"/>
                <w:szCs w:val="20"/>
              </w:rPr>
            </w:pPr>
            <w:r w:rsidRPr="002D55C4">
              <w:rPr>
                <w:rFonts w:cstheme="minorHAnsi"/>
                <w:color w:val="0000FF"/>
                <w:u w:val="single"/>
              </w:rPr>
              <w:t>tinnis@gibbousllc.com</w:t>
            </w:r>
          </w:p>
        </w:tc>
        <w:tc>
          <w:tcPr>
            <w:tcW w:w="1682" w:type="dxa"/>
            <w:gridSpan w:val="3"/>
            <w:tcBorders>
              <w:top w:val="nil"/>
              <w:left w:val="nil"/>
              <w:bottom w:val="single" w:sz="4" w:space="0" w:color="auto"/>
              <w:right w:val="single" w:sz="4" w:space="0" w:color="auto"/>
            </w:tcBorders>
            <w:vAlign w:val="center"/>
          </w:tcPr>
          <w:p w14:paraId="32370906"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046207F2"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1.5% 10 days 1.5% 15 days 0.5% 20 days</w:t>
            </w:r>
          </w:p>
        </w:tc>
        <w:tc>
          <w:tcPr>
            <w:tcW w:w="1311" w:type="dxa"/>
            <w:tcBorders>
              <w:top w:val="nil"/>
              <w:left w:val="nil"/>
              <w:bottom w:val="single" w:sz="4" w:space="0" w:color="auto"/>
              <w:right w:val="single" w:sz="4" w:space="0" w:color="auto"/>
            </w:tcBorders>
            <w:vAlign w:val="center"/>
          </w:tcPr>
          <w:p w14:paraId="3FD77D72" w14:textId="77777777" w:rsidR="00A47A02" w:rsidRPr="002D55C4" w:rsidRDefault="00A47A02" w:rsidP="0078073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SBPP</w:t>
            </w:r>
          </w:p>
        </w:tc>
        <w:tc>
          <w:tcPr>
            <w:tcW w:w="1848" w:type="dxa"/>
            <w:tcBorders>
              <w:top w:val="nil"/>
              <w:left w:val="nil"/>
              <w:bottom w:val="single" w:sz="4" w:space="0" w:color="auto"/>
              <w:right w:val="single" w:sz="4" w:space="0" w:color="auto"/>
            </w:tcBorders>
            <w:vAlign w:val="center"/>
          </w:tcPr>
          <w:p w14:paraId="48F45089" w14:textId="77777777" w:rsidR="00A47A02" w:rsidRPr="002D55C4" w:rsidRDefault="00A47A02" w:rsidP="0078073F">
            <w:pPr>
              <w:spacing w:after="0" w:line="240" w:lineRule="auto"/>
              <w:jc w:val="center"/>
              <w:rPr>
                <w:rFonts w:cstheme="minorHAnsi"/>
                <w:sz w:val="20"/>
                <w:szCs w:val="20"/>
              </w:rPr>
            </w:pPr>
            <w:r w:rsidRPr="002D55C4">
              <w:rPr>
                <w:rFonts w:eastAsia="Times New Roman" w:cstheme="minorHAnsi"/>
                <w:color w:val="000000"/>
                <w:sz w:val="20"/>
                <w:szCs w:val="20"/>
              </w:rPr>
              <w:t>1%</w:t>
            </w:r>
          </w:p>
        </w:tc>
      </w:tr>
      <w:tr w:rsidR="00A47A02" w:rsidRPr="002D55C4" w14:paraId="4C5BF951" w14:textId="77777777" w:rsidTr="008E0159">
        <w:trPr>
          <w:cantSplit/>
          <w:trHeight w:val="630"/>
        </w:trPr>
        <w:tc>
          <w:tcPr>
            <w:tcW w:w="2697" w:type="dxa"/>
            <w:gridSpan w:val="2"/>
            <w:tcBorders>
              <w:top w:val="nil"/>
              <w:left w:val="single" w:sz="4" w:space="0" w:color="auto"/>
              <w:bottom w:val="single" w:sz="4" w:space="0" w:color="auto"/>
              <w:right w:val="single" w:sz="4" w:space="0" w:color="auto"/>
            </w:tcBorders>
            <w:vAlign w:val="center"/>
          </w:tcPr>
          <w:p w14:paraId="42003A2C"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GPS Group Peer Support LLC</w:t>
            </w:r>
          </w:p>
        </w:tc>
        <w:tc>
          <w:tcPr>
            <w:tcW w:w="1494" w:type="dxa"/>
            <w:gridSpan w:val="2"/>
            <w:tcBorders>
              <w:top w:val="nil"/>
              <w:left w:val="nil"/>
              <w:bottom w:val="single" w:sz="4" w:space="0" w:color="auto"/>
              <w:right w:val="single" w:sz="4" w:space="0" w:color="auto"/>
            </w:tcBorders>
            <w:vAlign w:val="center"/>
          </w:tcPr>
          <w:p w14:paraId="1DC477FD"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Liz Friedman</w:t>
            </w:r>
          </w:p>
        </w:tc>
        <w:tc>
          <w:tcPr>
            <w:tcW w:w="1397" w:type="dxa"/>
            <w:gridSpan w:val="2"/>
            <w:tcBorders>
              <w:top w:val="nil"/>
              <w:left w:val="nil"/>
              <w:bottom w:val="single" w:sz="4" w:space="0" w:color="auto"/>
              <w:right w:val="single" w:sz="4" w:space="0" w:color="auto"/>
            </w:tcBorders>
            <w:vAlign w:val="center"/>
          </w:tcPr>
          <w:p w14:paraId="153BDBC3"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413-658-8231</w:t>
            </w:r>
          </w:p>
        </w:tc>
        <w:tc>
          <w:tcPr>
            <w:tcW w:w="2683" w:type="dxa"/>
            <w:gridSpan w:val="2"/>
            <w:tcBorders>
              <w:top w:val="nil"/>
              <w:left w:val="nil"/>
              <w:bottom w:val="single" w:sz="4" w:space="0" w:color="auto"/>
              <w:right w:val="single" w:sz="4" w:space="0" w:color="auto"/>
            </w:tcBorders>
            <w:vAlign w:val="center"/>
          </w:tcPr>
          <w:p w14:paraId="346A79D1" w14:textId="77777777" w:rsidR="00A47A02" w:rsidRPr="002D55C4" w:rsidRDefault="00A47A02" w:rsidP="0078073F">
            <w:pPr>
              <w:spacing w:after="0" w:line="240" w:lineRule="auto"/>
              <w:jc w:val="center"/>
              <w:rPr>
                <w:rFonts w:cstheme="minorHAnsi"/>
                <w:sz w:val="20"/>
                <w:szCs w:val="20"/>
              </w:rPr>
            </w:pPr>
            <w:hyperlink r:id="rId66" w:history="1">
              <w:r w:rsidRPr="002D55C4">
                <w:rPr>
                  <w:rFonts w:cstheme="minorHAnsi"/>
                  <w:color w:val="0000FF"/>
                  <w:u w:val="single"/>
                </w:rPr>
                <w:t>Liz@grouppeersupport.org</w:t>
              </w:r>
            </w:hyperlink>
          </w:p>
        </w:tc>
        <w:tc>
          <w:tcPr>
            <w:tcW w:w="1682" w:type="dxa"/>
            <w:gridSpan w:val="3"/>
            <w:tcBorders>
              <w:top w:val="nil"/>
              <w:left w:val="nil"/>
              <w:bottom w:val="single" w:sz="4" w:space="0" w:color="auto"/>
              <w:right w:val="single" w:sz="4" w:space="0" w:color="auto"/>
            </w:tcBorders>
            <w:vAlign w:val="center"/>
          </w:tcPr>
          <w:p w14:paraId="73D026AE"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1368E6A9"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4% 10 days </w:t>
            </w:r>
          </w:p>
          <w:p w14:paraId="3A65A834"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3% 15 days </w:t>
            </w:r>
          </w:p>
          <w:p w14:paraId="68F29F51"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2% 20 days</w:t>
            </w:r>
          </w:p>
          <w:p w14:paraId="3ED6CAC1" w14:textId="77777777" w:rsidR="00A47A02" w:rsidRPr="002D55C4" w:rsidRDefault="00A47A02" w:rsidP="0078073F">
            <w:pPr>
              <w:spacing w:after="0" w:line="240" w:lineRule="auto"/>
              <w:rPr>
                <w:rFonts w:eastAsia="Times New Roman" w:cstheme="minorHAnsi"/>
                <w:color w:val="000000"/>
                <w:sz w:val="20"/>
                <w:szCs w:val="20"/>
              </w:rPr>
            </w:pPr>
            <w:r w:rsidRPr="002D55C4">
              <w:rPr>
                <w:rFonts w:cstheme="minorHAnsi"/>
                <w:sz w:val="20"/>
                <w:szCs w:val="20"/>
              </w:rPr>
              <w:t>1% 30 days</w:t>
            </w:r>
          </w:p>
        </w:tc>
        <w:tc>
          <w:tcPr>
            <w:tcW w:w="1311" w:type="dxa"/>
            <w:tcBorders>
              <w:top w:val="nil"/>
              <w:left w:val="nil"/>
              <w:bottom w:val="single" w:sz="4" w:space="0" w:color="auto"/>
              <w:right w:val="single" w:sz="4" w:space="0" w:color="auto"/>
            </w:tcBorders>
            <w:vAlign w:val="center"/>
          </w:tcPr>
          <w:p w14:paraId="512D3045" w14:textId="77777777" w:rsidR="00A47A02" w:rsidRPr="002D55C4" w:rsidRDefault="00A47A02" w:rsidP="0078073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WBE</w:t>
            </w:r>
          </w:p>
        </w:tc>
        <w:tc>
          <w:tcPr>
            <w:tcW w:w="1848" w:type="dxa"/>
            <w:tcBorders>
              <w:top w:val="nil"/>
              <w:left w:val="nil"/>
              <w:bottom w:val="single" w:sz="4" w:space="0" w:color="auto"/>
              <w:right w:val="single" w:sz="4" w:space="0" w:color="auto"/>
            </w:tcBorders>
            <w:vAlign w:val="center"/>
          </w:tcPr>
          <w:p w14:paraId="4DA19EF5"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1%</w:t>
            </w:r>
          </w:p>
        </w:tc>
      </w:tr>
      <w:tr w:rsidR="00A47A02" w:rsidRPr="002D55C4" w14:paraId="074A2899" w14:textId="77777777" w:rsidTr="008E0159">
        <w:trPr>
          <w:cantSplit/>
          <w:trHeight w:val="630"/>
        </w:trPr>
        <w:tc>
          <w:tcPr>
            <w:tcW w:w="2697" w:type="dxa"/>
            <w:gridSpan w:val="2"/>
            <w:tcBorders>
              <w:top w:val="nil"/>
              <w:left w:val="single" w:sz="4" w:space="0" w:color="auto"/>
              <w:bottom w:val="single" w:sz="4" w:space="0" w:color="auto"/>
              <w:right w:val="single" w:sz="4" w:space="0" w:color="auto"/>
            </w:tcBorders>
            <w:vAlign w:val="center"/>
          </w:tcPr>
          <w:p w14:paraId="7F7869DF"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Growing a New Heart, Inc</w:t>
            </w:r>
          </w:p>
        </w:tc>
        <w:tc>
          <w:tcPr>
            <w:tcW w:w="1494" w:type="dxa"/>
            <w:gridSpan w:val="2"/>
            <w:tcBorders>
              <w:top w:val="nil"/>
              <w:left w:val="nil"/>
              <w:bottom w:val="single" w:sz="4" w:space="0" w:color="auto"/>
              <w:right w:val="single" w:sz="4" w:space="0" w:color="auto"/>
            </w:tcBorders>
            <w:vAlign w:val="center"/>
          </w:tcPr>
          <w:p w14:paraId="49827ADC"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Ginger Thomas</w:t>
            </w:r>
          </w:p>
        </w:tc>
        <w:tc>
          <w:tcPr>
            <w:tcW w:w="1397" w:type="dxa"/>
            <w:gridSpan w:val="2"/>
            <w:tcBorders>
              <w:top w:val="nil"/>
              <w:left w:val="nil"/>
              <w:bottom w:val="single" w:sz="4" w:space="0" w:color="auto"/>
              <w:right w:val="single" w:sz="4" w:space="0" w:color="auto"/>
            </w:tcBorders>
            <w:vAlign w:val="center"/>
          </w:tcPr>
          <w:p w14:paraId="2DB024A9"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413-835-1906</w:t>
            </w:r>
          </w:p>
        </w:tc>
        <w:tc>
          <w:tcPr>
            <w:tcW w:w="2683" w:type="dxa"/>
            <w:gridSpan w:val="2"/>
            <w:tcBorders>
              <w:top w:val="nil"/>
              <w:left w:val="nil"/>
              <w:bottom w:val="single" w:sz="4" w:space="0" w:color="auto"/>
              <w:right w:val="single" w:sz="4" w:space="0" w:color="auto"/>
            </w:tcBorders>
            <w:vAlign w:val="center"/>
          </w:tcPr>
          <w:p w14:paraId="597B3FF5" w14:textId="77777777" w:rsidR="00A47A02" w:rsidRPr="002D55C4" w:rsidRDefault="00A47A02" w:rsidP="0078073F">
            <w:pPr>
              <w:spacing w:after="0" w:line="240" w:lineRule="auto"/>
              <w:jc w:val="center"/>
              <w:rPr>
                <w:rFonts w:cstheme="minorHAnsi"/>
                <w:sz w:val="20"/>
                <w:szCs w:val="20"/>
              </w:rPr>
            </w:pPr>
            <w:hyperlink r:id="rId67" w:history="1">
              <w:r w:rsidRPr="002D55C4">
                <w:rPr>
                  <w:rFonts w:cstheme="minorHAnsi"/>
                  <w:color w:val="0000FF"/>
                  <w:u w:val="single"/>
                </w:rPr>
                <w:t>ginger@growinganewheart.org</w:t>
              </w:r>
            </w:hyperlink>
          </w:p>
        </w:tc>
        <w:tc>
          <w:tcPr>
            <w:tcW w:w="1682" w:type="dxa"/>
            <w:gridSpan w:val="3"/>
            <w:tcBorders>
              <w:top w:val="nil"/>
              <w:left w:val="nil"/>
              <w:bottom w:val="single" w:sz="4" w:space="0" w:color="auto"/>
              <w:right w:val="single" w:sz="4" w:space="0" w:color="auto"/>
            </w:tcBorders>
            <w:vAlign w:val="center"/>
          </w:tcPr>
          <w:p w14:paraId="68518EAA"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1BDB08D8"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4% 10 days</w:t>
            </w:r>
          </w:p>
          <w:p w14:paraId="3CEF0E53"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4% 15 days</w:t>
            </w:r>
          </w:p>
          <w:p w14:paraId="3A056769"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2% 20 days</w:t>
            </w:r>
          </w:p>
          <w:p w14:paraId="7C5CF823" w14:textId="77777777" w:rsidR="00A47A02" w:rsidRPr="002D55C4" w:rsidRDefault="00A47A02" w:rsidP="0078073F">
            <w:pPr>
              <w:spacing w:after="0" w:line="240" w:lineRule="auto"/>
              <w:rPr>
                <w:rFonts w:eastAsia="Times New Roman" w:cstheme="minorHAnsi"/>
                <w:color w:val="000000"/>
                <w:sz w:val="20"/>
                <w:szCs w:val="20"/>
              </w:rPr>
            </w:pPr>
            <w:r w:rsidRPr="002D55C4">
              <w:rPr>
                <w:rFonts w:cstheme="minorHAnsi"/>
                <w:sz w:val="20"/>
                <w:szCs w:val="20"/>
              </w:rPr>
              <w:t>1% 30 days</w:t>
            </w:r>
          </w:p>
        </w:tc>
        <w:tc>
          <w:tcPr>
            <w:tcW w:w="1311" w:type="dxa"/>
            <w:tcBorders>
              <w:top w:val="nil"/>
              <w:left w:val="nil"/>
              <w:bottom w:val="single" w:sz="4" w:space="0" w:color="auto"/>
              <w:right w:val="single" w:sz="4" w:space="0" w:color="auto"/>
            </w:tcBorders>
            <w:vAlign w:val="center"/>
          </w:tcPr>
          <w:p w14:paraId="15A8647B" w14:textId="28445DA1"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78238FA2"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85%</w:t>
            </w:r>
          </w:p>
        </w:tc>
      </w:tr>
      <w:tr w:rsidR="00A47A02" w:rsidRPr="002D55C4" w14:paraId="580238E8" w14:textId="77777777" w:rsidTr="008E0159">
        <w:trPr>
          <w:cantSplit/>
          <w:trHeight w:val="630"/>
        </w:trPr>
        <w:tc>
          <w:tcPr>
            <w:tcW w:w="2697" w:type="dxa"/>
            <w:gridSpan w:val="2"/>
            <w:tcBorders>
              <w:top w:val="nil"/>
              <w:left w:val="single" w:sz="4" w:space="0" w:color="auto"/>
              <w:bottom w:val="single" w:sz="4" w:space="0" w:color="auto"/>
              <w:right w:val="single" w:sz="4" w:space="0" w:color="auto"/>
            </w:tcBorders>
            <w:vAlign w:val="center"/>
          </w:tcPr>
          <w:p w14:paraId="43043B0A"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Guidehouse Holding Corp dba</w:t>
            </w:r>
          </w:p>
          <w:p w14:paraId="1459D716" w14:textId="77777777" w:rsidR="00A47A02" w:rsidRPr="002D55C4" w:rsidRDefault="00A47A02" w:rsidP="0078073F">
            <w:pPr>
              <w:spacing w:after="0" w:line="240" w:lineRule="auto"/>
              <w:rPr>
                <w:rFonts w:eastAsia="Times New Roman" w:cstheme="minorHAnsi"/>
                <w:color w:val="000000"/>
                <w:sz w:val="20"/>
                <w:szCs w:val="20"/>
              </w:rPr>
            </w:pPr>
            <w:r w:rsidRPr="002D55C4">
              <w:rPr>
                <w:rFonts w:cstheme="minorHAnsi"/>
                <w:sz w:val="20"/>
                <w:szCs w:val="20"/>
              </w:rPr>
              <w:t>Guidehouse LLP</w:t>
            </w:r>
          </w:p>
        </w:tc>
        <w:tc>
          <w:tcPr>
            <w:tcW w:w="1494" w:type="dxa"/>
            <w:gridSpan w:val="2"/>
            <w:tcBorders>
              <w:top w:val="nil"/>
              <w:left w:val="nil"/>
              <w:bottom w:val="single" w:sz="4" w:space="0" w:color="auto"/>
              <w:right w:val="single" w:sz="4" w:space="0" w:color="auto"/>
            </w:tcBorders>
            <w:vAlign w:val="center"/>
          </w:tcPr>
          <w:p w14:paraId="559D2269"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cstheme="minorHAnsi"/>
                <w:sz w:val="20"/>
                <w:szCs w:val="20"/>
              </w:rPr>
              <w:t>Nini Donovan</w:t>
            </w:r>
          </w:p>
        </w:tc>
        <w:tc>
          <w:tcPr>
            <w:tcW w:w="1397" w:type="dxa"/>
            <w:gridSpan w:val="2"/>
            <w:tcBorders>
              <w:top w:val="nil"/>
              <w:left w:val="nil"/>
              <w:bottom w:val="single" w:sz="4" w:space="0" w:color="auto"/>
              <w:right w:val="single" w:sz="4" w:space="0" w:color="auto"/>
            </w:tcBorders>
            <w:vAlign w:val="center"/>
          </w:tcPr>
          <w:p w14:paraId="083DF190"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cstheme="minorHAnsi"/>
                <w:sz w:val="20"/>
                <w:szCs w:val="20"/>
              </w:rPr>
              <w:t>617-596-7633</w:t>
            </w:r>
          </w:p>
        </w:tc>
        <w:tc>
          <w:tcPr>
            <w:tcW w:w="2683" w:type="dxa"/>
            <w:gridSpan w:val="2"/>
            <w:tcBorders>
              <w:top w:val="nil"/>
              <w:left w:val="nil"/>
              <w:bottom w:val="single" w:sz="4" w:space="0" w:color="auto"/>
              <w:right w:val="single" w:sz="4" w:space="0" w:color="auto"/>
            </w:tcBorders>
            <w:vAlign w:val="center"/>
          </w:tcPr>
          <w:p w14:paraId="4B68C581" w14:textId="77777777" w:rsidR="00A47A02" w:rsidRPr="002D55C4" w:rsidRDefault="00A47A02" w:rsidP="0078073F">
            <w:pPr>
              <w:spacing w:after="0" w:line="240" w:lineRule="auto"/>
              <w:jc w:val="center"/>
              <w:rPr>
                <w:rFonts w:cstheme="minorHAnsi"/>
                <w:color w:val="0000FF"/>
                <w:u w:val="single"/>
              </w:rPr>
            </w:pPr>
            <w:hyperlink r:id="rId68" w:history="1">
              <w:r w:rsidRPr="002D55C4">
                <w:rPr>
                  <w:rFonts w:cstheme="minorHAnsi"/>
                  <w:color w:val="0000FF"/>
                  <w:u w:val="single"/>
                </w:rPr>
                <w:t>ndonovan@guidehouse.com</w:t>
              </w:r>
            </w:hyperlink>
          </w:p>
        </w:tc>
        <w:tc>
          <w:tcPr>
            <w:tcW w:w="1682" w:type="dxa"/>
            <w:gridSpan w:val="3"/>
            <w:tcBorders>
              <w:top w:val="nil"/>
              <w:left w:val="nil"/>
              <w:bottom w:val="single" w:sz="4" w:space="0" w:color="auto"/>
              <w:right w:val="single" w:sz="4" w:space="0" w:color="auto"/>
            </w:tcBorders>
            <w:vAlign w:val="center"/>
          </w:tcPr>
          <w:p w14:paraId="0D6DB571"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cstheme="minorHAnsi"/>
                <w:sz w:val="20"/>
                <w:szCs w:val="20"/>
              </w:rPr>
              <w:t>See Appendix A</w:t>
            </w:r>
          </w:p>
        </w:tc>
        <w:tc>
          <w:tcPr>
            <w:tcW w:w="1288" w:type="dxa"/>
            <w:gridSpan w:val="2"/>
            <w:tcBorders>
              <w:top w:val="nil"/>
              <w:left w:val="nil"/>
              <w:bottom w:val="single" w:sz="4" w:space="0" w:color="auto"/>
              <w:right w:val="single" w:sz="4" w:space="0" w:color="auto"/>
            </w:tcBorders>
            <w:vAlign w:val="center"/>
          </w:tcPr>
          <w:p w14:paraId="44D65FC8"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2% 10 days</w:t>
            </w:r>
          </w:p>
          <w:p w14:paraId="6F254A2E"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1% 15 days</w:t>
            </w:r>
          </w:p>
          <w:p w14:paraId="049BAE57"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0% 20 days</w:t>
            </w:r>
          </w:p>
          <w:p w14:paraId="637BFB2C"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0% 30 days</w:t>
            </w:r>
          </w:p>
        </w:tc>
        <w:tc>
          <w:tcPr>
            <w:tcW w:w="1311" w:type="dxa"/>
            <w:tcBorders>
              <w:top w:val="nil"/>
              <w:left w:val="nil"/>
              <w:bottom w:val="single" w:sz="4" w:space="0" w:color="auto"/>
              <w:right w:val="single" w:sz="4" w:space="0" w:color="auto"/>
            </w:tcBorders>
            <w:vAlign w:val="center"/>
          </w:tcPr>
          <w:p w14:paraId="265FB056" w14:textId="61C8AB59"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3FFC958E"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cstheme="minorHAnsi"/>
                <w:sz w:val="20"/>
                <w:szCs w:val="20"/>
              </w:rPr>
              <w:t>3%</w:t>
            </w:r>
          </w:p>
        </w:tc>
      </w:tr>
      <w:tr w:rsidR="00A47A02" w:rsidRPr="002D55C4" w14:paraId="260E0B86" w14:textId="77777777" w:rsidTr="008E0159">
        <w:trPr>
          <w:cantSplit/>
          <w:trHeight w:val="630"/>
        </w:trPr>
        <w:tc>
          <w:tcPr>
            <w:tcW w:w="2697" w:type="dxa"/>
            <w:gridSpan w:val="2"/>
            <w:tcBorders>
              <w:top w:val="nil"/>
              <w:left w:val="single" w:sz="4" w:space="0" w:color="auto"/>
              <w:bottom w:val="single" w:sz="4" w:space="0" w:color="auto"/>
              <w:right w:val="single" w:sz="4" w:space="0" w:color="auto"/>
            </w:tcBorders>
            <w:vAlign w:val="center"/>
          </w:tcPr>
          <w:p w14:paraId="684E11B1"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Hagerty Consulting, Inc</w:t>
            </w:r>
          </w:p>
        </w:tc>
        <w:tc>
          <w:tcPr>
            <w:tcW w:w="1494" w:type="dxa"/>
            <w:gridSpan w:val="2"/>
            <w:tcBorders>
              <w:top w:val="nil"/>
              <w:left w:val="nil"/>
              <w:bottom w:val="single" w:sz="4" w:space="0" w:color="auto"/>
              <w:right w:val="single" w:sz="4" w:space="0" w:color="auto"/>
            </w:tcBorders>
            <w:vAlign w:val="center"/>
          </w:tcPr>
          <w:p w14:paraId="1609A558"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Katie Freeman</w:t>
            </w:r>
          </w:p>
        </w:tc>
        <w:tc>
          <w:tcPr>
            <w:tcW w:w="1397" w:type="dxa"/>
            <w:gridSpan w:val="2"/>
            <w:tcBorders>
              <w:top w:val="nil"/>
              <w:left w:val="nil"/>
              <w:bottom w:val="single" w:sz="4" w:space="0" w:color="auto"/>
              <w:right w:val="single" w:sz="4" w:space="0" w:color="auto"/>
            </w:tcBorders>
            <w:vAlign w:val="center"/>
          </w:tcPr>
          <w:p w14:paraId="0B18E5FB"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847-492-8454 ext. 119</w:t>
            </w:r>
          </w:p>
        </w:tc>
        <w:tc>
          <w:tcPr>
            <w:tcW w:w="2683" w:type="dxa"/>
            <w:gridSpan w:val="2"/>
            <w:tcBorders>
              <w:top w:val="nil"/>
              <w:left w:val="nil"/>
              <w:bottom w:val="single" w:sz="4" w:space="0" w:color="auto"/>
              <w:right w:val="single" w:sz="4" w:space="0" w:color="auto"/>
            </w:tcBorders>
            <w:vAlign w:val="center"/>
          </w:tcPr>
          <w:p w14:paraId="553B8CD3"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katie.freeman@hagertyconsulting.com</w:t>
            </w:r>
          </w:p>
        </w:tc>
        <w:tc>
          <w:tcPr>
            <w:tcW w:w="1682" w:type="dxa"/>
            <w:gridSpan w:val="3"/>
            <w:tcBorders>
              <w:top w:val="nil"/>
              <w:left w:val="nil"/>
              <w:bottom w:val="single" w:sz="4" w:space="0" w:color="auto"/>
              <w:right w:val="single" w:sz="4" w:space="0" w:color="auto"/>
            </w:tcBorders>
            <w:vAlign w:val="center"/>
          </w:tcPr>
          <w:p w14:paraId="68964ECB"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6959C146"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0.5% 10 days 0.5% 15 days</w:t>
            </w:r>
          </w:p>
        </w:tc>
        <w:tc>
          <w:tcPr>
            <w:tcW w:w="1311" w:type="dxa"/>
            <w:tcBorders>
              <w:top w:val="nil"/>
              <w:left w:val="nil"/>
              <w:bottom w:val="single" w:sz="4" w:space="0" w:color="auto"/>
              <w:right w:val="single" w:sz="4" w:space="0" w:color="auto"/>
            </w:tcBorders>
            <w:vAlign w:val="center"/>
          </w:tcPr>
          <w:p w14:paraId="33587A1D" w14:textId="6A626892"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645182A6"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w:t>
            </w:r>
          </w:p>
        </w:tc>
      </w:tr>
      <w:tr w:rsidR="00A47A02" w:rsidRPr="002D55C4" w14:paraId="35AF2134" w14:textId="77777777" w:rsidTr="008E0159">
        <w:trPr>
          <w:cantSplit/>
          <w:trHeight w:val="630"/>
        </w:trPr>
        <w:tc>
          <w:tcPr>
            <w:tcW w:w="2697" w:type="dxa"/>
            <w:gridSpan w:val="2"/>
            <w:tcBorders>
              <w:top w:val="nil"/>
              <w:left w:val="single" w:sz="4" w:space="0" w:color="auto"/>
              <w:bottom w:val="single" w:sz="4" w:space="0" w:color="auto"/>
              <w:right w:val="single" w:sz="4" w:space="0" w:color="auto"/>
            </w:tcBorders>
            <w:vAlign w:val="center"/>
          </w:tcPr>
          <w:p w14:paraId="03DCD8C4"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Healthcentric Advisors</w:t>
            </w:r>
          </w:p>
        </w:tc>
        <w:tc>
          <w:tcPr>
            <w:tcW w:w="1494" w:type="dxa"/>
            <w:gridSpan w:val="2"/>
            <w:tcBorders>
              <w:top w:val="nil"/>
              <w:left w:val="nil"/>
              <w:bottom w:val="single" w:sz="4" w:space="0" w:color="auto"/>
              <w:right w:val="single" w:sz="4" w:space="0" w:color="auto"/>
            </w:tcBorders>
            <w:vAlign w:val="center"/>
          </w:tcPr>
          <w:p w14:paraId="4A749CD0"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Kara Butler</w:t>
            </w:r>
          </w:p>
        </w:tc>
        <w:tc>
          <w:tcPr>
            <w:tcW w:w="1397" w:type="dxa"/>
            <w:gridSpan w:val="2"/>
            <w:tcBorders>
              <w:top w:val="nil"/>
              <w:left w:val="nil"/>
              <w:bottom w:val="single" w:sz="4" w:space="0" w:color="auto"/>
              <w:right w:val="single" w:sz="4" w:space="0" w:color="auto"/>
            </w:tcBorders>
            <w:vAlign w:val="center"/>
          </w:tcPr>
          <w:p w14:paraId="76B0A795"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401-528-3221</w:t>
            </w:r>
          </w:p>
        </w:tc>
        <w:tc>
          <w:tcPr>
            <w:tcW w:w="2683" w:type="dxa"/>
            <w:gridSpan w:val="2"/>
            <w:tcBorders>
              <w:top w:val="nil"/>
              <w:left w:val="nil"/>
              <w:bottom w:val="single" w:sz="4" w:space="0" w:color="auto"/>
              <w:right w:val="single" w:sz="4" w:space="0" w:color="auto"/>
            </w:tcBorders>
            <w:vAlign w:val="center"/>
          </w:tcPr>
          <w:p w14:paraId="7219FF07" w14:textId="77777777" w:rsidR="00A47A02" w:rsidRPr="002D55C4" w:rsidRDefault="00A47A02" w:rsidP="0078073F">
            <w:pPr>
              <w:spacing w:after="0" w:line="240" w:lineRule="auto"/>
              <w:jc w:val="center"/>
              <w:rPr>
                <w:rFonts w:cstheme="minorHAnsi"/>
                <w:sz w:val="20"/>
                <w:szCs w:val="20"/>
              </w:rPr>
            </w:pPr>
            <w:r w:rsidRPr="002D55C4">
              <w:rPr>
                <w:rFonts w:cstheme="minorHAnsi"/>
                <w:color w:val="0000FF"/>
                <w:u w:val="single"/>
              </w:rPr>
              <w:t>KButler@healthcentricadvisors.org</w:t>
            </w:r>
          </w:p>
        </w:tc>
        <w:tc>
          <w:tcPr>
            <w:tcW w:w="1682" w:type="dxa"/>
            <w:gridSpan w:val="3"/>
            <w:tcBorders>
              <w:top w:val="nil"/>
              <w:left w:val="nil"/>
              <w:bottom w:val="single" w:sz="4" w:space="0" w:color="auto"/>
              <w:right w:val="single" w:sz="4" w:space="0" w:color="auto"/>
            </w:tcBorders>
            <w:vAlign w:val="center"/>
          </w:tcPr>
          <w:p w14:paraId="6A59B224"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0E140000"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2% 10 days </w:t>
            </w:r>
          </w:p>
          <w:p w14:paraId="3050A936"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15 days 0.5% 20 days</w:t>
            </w:r>
          </w:p>
        </w:tc>
        <w:tc>
          <w:tcPr>
            <w:tcW w:w="1311" w:type="dxa"/>
            <w:tcBorders>
              <w:top w:val="nil"/>
              <w:left w:val="nil"/>
              <w:bottom w:val="single" w:sz="4" w:space="0" w:color="auto"/>
              <w:right w:val="single" w:sz="4" w:space="0" w:color="auto"/>
            </w:tcBorders>
            <w:vAlign w:val="center"/>
          </w:tcPr>
          <w:p w14:paraId="217852B6" w14:textId="5C5290D0"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2009DEA5"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2%</w:t>
            </w:r>
          </w:p>
        </w:tc>
      </w:tr>
      <w:tr w:rsidR="00A47A02" w:rsidRPr="002D55C4" w14:paraId="30A95532" w14:textId="77777777" w:rsidTr="008E0159">
        <w:trPr>
          <w:cantSplit/>
          <w:trHeight w:val="630"/>
        </w:trPr>
        <w:tc>
          <w:tcPr>
            <w:tcW w:w="2697" w:type="dxa"/>
            <w:gridSpan w:val="2"/>
            <w:tcBorders>
              <w:top w:val="nil"/>
              <w:left w:val="single" w:sz="4" w:space="0" w:color="auto"/>
              <w:bottom w:val="single" w:sz="4" w:space="0" w:color="auto"/>
              <w:right w:val="single" w:sz="4" w:space="0" w:color="auto"/>
            </w:tcBorders>
            <w:vAlign w:val="center"/>
          </w:tcPr>
          <w:p w14:paraId="1A99A9C0"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lastRenderedPageBreak/>
              <w:t>Health Management Associates, Inc.</w:t>
            </w:r>
          </w:p>
        </w:tc>
        <w:tc>
          <w:tcPr>
            <w:tcW w:w="1494" w:type="dxa"/>
            <w:gridSpan w:val="2"/>
            <w:tcBorders>
              <w:top w:val="nil"/>
              <w:left w:val="nil"/>
              <w:bottom w:val="single" w:sz="4" w:space="0" w:color="auto"/>
              <w:right w:val="single" w:sz="4" w:space="0" w:color="auto"/>
            </w:tcBorders>
            <w:vAlign w:val="center"/>
          </w:tcPr>
          <w:p w14:paraId="1411E6C5"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Jaimie Bern</w:t>
            </w:r>
          </w:p>
        </w:tc>
        <w:tc>
          <w:tcPr>
            <w:tcW w:w="1397" w:type="dxa"/>
            <w:gridSpan w:val="2"/>
            <w:tcBorders>
              <w:top w:val="nil"/>
              <w:left w:val="nil"/>
              <w:bottom w:val="single" w:sz="4" w:space="0" w:color="auto"/>
              <w:right w:val="single" w:sz="4" w:space="0" w:color="auto"/>
            </w:tcBorders>
            <w:vAlign w:val="center"/>
          </w:tcPr>
          <w:p w14:paraId="0DCEDA01"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517-482-0920</w:t>
            </w:r>
          </w:p>
        </w:tc>
        <w:tc>
          <w:tcPr>
            <w:tcW w:w="2683" w:type="dxa"/>
            <w:gridSpan w:val="2"/>
            <w:tcBorders>
              <w:top w:val="nil"/>
              <w:left w:val="nil"/>
              <w:bottom w:val="single" w:sz="4" w:space="0" w:color="auto"/>
              <w:right w:val="single" w:sz="4" w:space="0" w:color="auto"/>
            </w:tcBorders>
            <w:vAlign w:val="center"/>
          </w:tcPr>
          <w:p w14:paraId="538E01F3" w14:textId="77777777" w:rsidR="00A47A02" w:rsidRPr="002D55C4" w:rsidRDefault="00A47A02" w:rsidP="0078073F">
            <w:pPr>
              <w:spacing w:after="0" w:line="240" w:lineRule="auto"/>
              <w:jc w:val="center"/>
              <w:rPr>
                <w:rFonts w:cstheme="minorHAnsi"/>
                <w:sz w:val="20"/>
                <w:szCs w:val="20"/>
              </w:rPr>
            </w:pPr>
            <w:r w:rsidRPr="002D55C4">
              <w:rPr>
                <w:rFonts w:cstheme="minorHAnsi"/>
                <w:color w:val="0000FF"/>
                <w:sz w:val="20"/>
                <w:szCs w:val="20"/>
                <w:u w:val="single"/>
              </w:rPr>
              <w:t>jbern@healthmanagement.com</w:t>
            </w:r>
          </w:p>
        </w:tc>
        <w:tc>
          <w:tcPr>
            <w:tcW w:w="1682" w:type="dxa"/>
            <w:gridSpan w:val="3"/>
            <w:tcBorders>
              <w:top w:val="nil"/>
              <w:left w:val="nil"/>
              <w:bottom w:val="single" w:sz="4" w:space="0" w:color="auto"/>
              <w:right w:val="single" w:sz="4" w:space="0" w:color="auto"/>
            </w:tcBorders>
            <w:vAlign w:val="center"/>
          </w:tcPr>
          <w:p w14:paraId="09ED99DA"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7B33FA1D"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2% 10 days</w:t>
            </w:r>
          </w:p>
          <w:p w14:paraId="140F140A"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1.5% 15 days</w:t>
            </w:r>
          </w:p>
          <w:p w14:paraId="21806D85"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20 days</w:t>
            </w:r>
          </w:p>
        </w:tc>
        <w:tc>
          <w:tcPr>
            <w:tcW w:w="1311" w:type="dxa"/>
            <w:tcBorders>
              <w:top w:val="nil"/>
              <w:left w:val="nil"/>
              <w:bottom w:val="single" w:sz="4" w:space="0" w:color="auto"/>
              <w:right w:val="single" w:sz="4" w:space="0" w:color="auto"/>
            </w:tcBorders>
            <w:vAlign w:val="center"/>
          </w:tcPr>
          <w:p w14:paraId="56F64F65" w14:textId="668A6B5A"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4250CBDA"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10%</w:t>
            </w:r>
          </w:p>
        </w:tc>
      </w:tr>
      <w:tr w:rsidR="00A47A02" w:rsidRPr="002D55C4" w14:paraId="7C55FCFC" w14:textId="77777777" w:rsidTr="008E0159">
        <w:trPr>
          <w:cantSplit/>
          <w:trHeight w:val="630"/>
        </w:trPr>
        <w:tc>
          <w:tcPr>
            <w:tcW w:w="2697" w:type="dxa"/>
            <w:gridSpan w:val="2"/>
            <w:tcBorders>
              <w:top w:val="nil"/>
              <w:left w:val="single" w:sz="4" w:space="0" w:color="auto"/>
              <w:bottom w:val="single" w:sz="4" w:space="0" w:color="auto"/>
              <w:right w:val="single" w:sz="4" w:space="0" w:color="auto"/>
            </w:tcBorders>
            <w:vAlign w:val="center"/>
          </w:tcPr>
          <w:p w14:paraId="6B362153"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Health Resources in Action (HRiA)</w:t>
            </w:r>
          </w:p>
        </w:tc>
        <w:tc>
          <w:tcPr>
            <w:tcW w:w="1494" w:type="dxa"/>
            <w:gridSpan w:val="2"/>
            <w:tcBorders>
              <w:top w:val="nil"/>
              <w:left w:val="nil"/>
              <w:bottom w:val="single" w:sz="4" w:space="0" w:color="auto"/>
              <w:right w:val="single" w:sz="4" w:space="0" w:color="auto"/>
            </w:tcBorders>
            <w:vAlign w:val="center"/>
          </w:tcPr>
          <w:p w14:paraId="16A955E8"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Monika Hyatt</w:t>
            </w:r>
          </w:p>
        </w:tc>
        <w:tc>
          <w:tcPr>
            <w:tcW w:w="1397" w:type="dxa"/>
            <w:gridSpan w:val="2"/>
            <w:tcBorders>
              <w:top w:val="nil"/>
              <w:left w:val="nil"/>
              <w:bottom w:val="single" w:sz="4" w:space="0" w:color="auto"/>
              <w:right w:val="single" w:sz="4" w:space="0" w:color="auto"/>
            </w:tcBorders>
            <w:vAlign w:val="center"/>
          </w:tcPr>
          <w:p w14:paraId="7951565B"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617-279-2251</w:t>
            </w:r>
          </w:p>
        </w:tc>
        <w:tc>
          <w:tcPr>
            <w:tcW w:w="2683" w:type="dxa"/>
            <w:gridSpan w:val="2"/>
            <w:tcBorders>
              <w:top w:val="nil"/>
              <w:left w:val="nil"/>
              <w:bottom w:val="single" w:sz="4" w:space="0" w:color="auto"/>
              <w:right w:val="single" w:sz="4" w:space="0" w:color="auto"/>
            </w:tcBorders>
            <w:vAlign w:val="center"/>
          </w:tcPr>
          <w:p w14:paraId="406AE04A" w14:textId="77777777" w:rsidR="00A47A02" w:rsidRPr="002D55C4" w:rsidRDefault="00A47A02" w:rsidP="0078073F">
            <w:pPr>
              <w:spacing w:after="0" w:line="240" w:lineRule="auto"/>
              <w:jc w:val="center"/>
              <w:rPr>
                <w:rFonts w:cstheme="minorHAnsi"/>
                <w:color w:val="0000FF"/>
                <w:sz w:val="20"/>
                <w:szCs w:val="20"/>
                <w:u w:val="single"/>
              </w:rPr>
            </w:pPr>
            <w:r w:rsidRPr="002D55C4">
              <w:rPr>
                <w:rFonts w:cstheme="minorHAnsi"/>
                <w:color w:val="0000FF"/>
                <w:sz w:val="20"/>
                <w:szCs w:val="20"/>
                <w:u w:val="single"/>
              </w:rPr>
              <w:t>mhyatt@hria.org</w:t>
            </w:r>
          </w:p>
        </w:tc>
        <w:tc>
          <w:tcPr>
            <w:tcW w:w="1682" w:type="dxa"/>
            <w:gridSpan w:val="3"/>
            <w:tcBorders>
              <w:top w:val="nil"/>
              <w:left w:val="nil"/>
              <w:bottom w:val="single" w:sz="4" w:space="0" w:color="auto"/>
              <w:right w:val="single" w:sz="4" w:space="0" w:color="auto"/>
            </w:tcBorders>
            <w:vAlign w:val="center"/>
          </w:tcPr>
          <w:p w14:paraId="5F2B3AD7"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187D40A5"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10 days 0.5% 15 days 0.25% 20 days</w:t>
            </w:r>
          </w:p>
        </w:tc>
        <w:tc>
          <w:tcPr>
            <w:tcW w:w="1311" w:type="dxa"/>
            <w:tcBorders>
              <w:top w:val="nil"/>
              <w:left w:val="nil"/>
              <w:bottom w:val="single" w:sz="4" w:space="0" w:color="auto"/>
              <w:right w:val="single" w:sz="4" w:space="0" w:color="auto"/>
            </w:tcBorders>
            <w:vAlign w:val="center"/>
          </w:tcPr>
          <w:p w14:paraId="1825BB0F" w14:textId="67455C32"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7A85DC01"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5%</w:t>
            </w:r>
          </w:p>
        </w:tc>
      </w:tr>
      <w:tr w:rsidR="00A47A02" w:rsidRPr="002D55C4" w14:paraId="57942248" w14:textId="77777777" w:rsidTr="008E0159">
        <w:trPr>
          <w:cantSplit/>
          <w:trHeight w:val="630"/>
        </w:trPr>
        <w:tc>
          <w:tcPr>
            <w:tcW w:w="2697" w:type="dxa"/>
            <w:gridSpan w:val="2"/>
            <w:tcBorders>
              <w:top w:val="nil"/>
              <w:left w:val="single" w:sz="4" w:space="0" w:color="auto"/>
              <w:bottom w:val="single" w:sz="4" w:space="0" w:color="auto"/>
              <w:right w:val="single" w:sz="4" w:space="0" w:color="auto"/>
            </w:tcBorders>
            <w:vAlign w:val="center"/>
          </w:tcPr>
          <w:p w14:paraId="09D73BAC"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Hope W Kenefick dba HWK Consulting, LLC</w:t>
            </w:r>
          </w:p>
        </w:tc>
        <w:tc>
          <w:tcPr>
            <w:tcW w:w="1494" w:type="dxa"/>
            <w:gridSpan w:val="2"/>
            <w:tcBorders>
              <w:top w:val="nil"/>
              <w:left w:val="nil"/>
              <w:bottom w:val="single" w:sz="4" w:space="0" w:color="auto"/>
              <w:right w:val="single" w:sz="4" w:space="0" w:color="auto"/>
            </w:tcBorders>
            <w:vAlign w:val="center"/>
          </w:tcPr>
          <w:p w14:paraId="2118ED29"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Hope Kenefick</w:t>
            </w:r>
          </w:p>
        </w:tc>
        <w:tc>
          <w:tcPr>
            <w:tcW w:w="1397" w:type="dxa"/>
            <w:gridSpan w:val="2"/>
            <w:tcBorders>
              <w:top w:val="nil"/>
              <w:left w:val="nil"/>
              <w:bottom w:val="single" w:sz="4" w:space="0" w:color="auto"/>
              <w:right w:val="single" w:sz="4" w:space="0" w:color="auto"/>
            </w:tcBorders>
            <w:vAlign w:val="center"/>
          </w:tcPr>
          <w:p w14:paraId="544EEFCC"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603-664-9920</w:t>
            </w:r>
          </w:p>
        </w:tc>
        <w:tc>
          <w:tcPr>
            <w:tcW w:w="2683" w:type="dxa"/>
            <w:gridSpan w:val="2"/>
            <w:tcBorders>
              <w:top w:val="nil"/>
              <w:left w:val="nil"/>
              <w:bottom w:val="single" w:sz="4" w:space="0" w:color="auto"/>
              <w:right w:val="single" w:sz="4" w:space="0" w:color="auto"/>
            </w:tcBorders>
            <w:vAlign w:val="center"/>
          </w:tcPr>
          <w:p w14:paraId="73523DE6"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sz w:val="20"/>
                <w:szCs w:val="20"/>
                <w:u w:val="single"/>
              </w:rPr>
              <w:t>hopewk@comcast.net</w:t>
            </w:r>
          </w:p>
        </w:tc>
        <w:tc>
          <w:tcPr>
            <w:tcW w:w="1682" w:type="dxa"/>
            <w:gridSpan w:val="3"/>
            <w:tcBorders>
              <w:top w:val="nil"/>
              <w:left w:val="nil"/>
              <w:bottom w:val="single" w:sz="4" w:space="0" w:color="auto"/>
              <w:right w:val="single" w:sz="4" w:space="0" w:color="auto"/>
            </w:tcBorders>
            <w:vAlign w:val="center"/>
          </w:tcPr>
          <w:p w14:paraId="351D83C3"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48549633"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10 days </w:t>
            </w:r>
          </w:p>
          <w:p w14:paraId="7012EB81"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15 days </w:t>
            </w:r>
          </w:p>
          <w:p w14:paraId="20E1B0EC"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20 days </w:t>
            </w:r>
          </w:p>
          <w:p w14:paraId="0D4D075C"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30 days</w:t>
            </w:r>
          </w:p>
        </w:tc>
        <w:tc>
          <w:tcPr>
            <w:tcW w:w="1311" w:type="dxa"/>
            <w:tcBorders>
              <w:top w:val="nil"/>
              <w:left w:val="nil"/>
              <w:bottom w:val="single" w:sz="4" w:space="0" w:color="auto"/>
              <w:right w:val="single" w:sz="4" w:space="0" w:color="auto"/>
            </w:tcBorders>
            <w:vAlign w:val="center"/>
          </w:tcPr>
          <w:p w14:paraId="5F1FFBAF"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WBE</w:t>
            </w:r>
          </w:p>
        </w:tc>
        <w:tc>
          <w:tcPr>
            <w:tcW w:w="1848" w:type="dxa"/>
            <w:tcBorders>
              <w:top w:val="nil"/>
              <w:left w:val="nil"/>
              <w:bottom w:val="single" w:sz="4" w:space="0" w:color="auto"/>
              <w:right w:val="single" w:sz="4" w:space="0" w:color="auto"/>
            </w:tcBorders>
            <w:vAlign w:val="center"/>
          </w:tcPr>
          <w:p w14:paraId="6907494E"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10%</w:t>
            </w:r>
          </w:p>
        </w:tc>
      </w:tr>
      <w:tr w:rsidR="00A47A02" w:rsidRPr="002D55C4" w14:paraId="07A97412" w14:textId="77777777" w:rsidTr="008E0159">
        <w:trPr>
          <w:cantSplit/>
          <w:trHeight w:val="840"/>
        </w:trPr>
        <w:tc>
          <w:tcPr>
            <w:tcW w:w="2697" w:type="dxa"/>
            <w:gridSpan w:val="2"/>
            <w:tcBorders>
              <w:top w:val="nil"/>
              <w:left w:val="single" w:sz="4" w:space="0" w:color="auto"/>
              <w:bottom w:val="single" w:sz="4" w:space="0" w:color="auto"/>
              <w:right w:val="single" w:sz="4" w:space="0" w:color="auto"/>
            </w:tcBorders>
            <w:vAlign w:val="center"/>
          </w:tcPr>
          <w:p w14:paraId="68F4020A"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Human In Common</w:t>
            </w:r>
          </w:p>
        </w:tc>
        <w:tc>
          <w:tcPr>
            <w:tcW w:w="1494" w:type="dxa"/>
            <w:gridSpan w:val="2"/>
            <w:tcBorders>
              <w:top w:val="nil"/>
              <w:left w:val="nil"/>
              <w:bottom w:val="single" w:sz="4" w:space="0" w:color="auto"/>
              <w:right w:val="single" w:sz="4" w:space="0" w:color="auto"/>
            </w:tcBorders>
            <w:vAlign w:val="center"/>
          </w:tcPr>
          <w:p w14:paraId="73FF2A52"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Deborah Cohen</w:t>
            </w:r>
          </w:p>
        </w:tc>
        <w:tc>
          <w:tcPr>
            <w:tcW w:w="1397" w:type="dxa"/>
            <w:gridSpan w:val="2"/>
            <w:tcBorders>
              <w:top w:val="nil"/>
              <w:left w:val="nil"/>
              <w:bottom w:val="single" w:sz="4" w:space="0" w:color="auto"/>
              <w:right w:val="single" w:sz="4" w:space="0" w:color="auto"/>
            </w:tcBorders>
            <w:vAlign w:val="center"/>
          </w:tcPr>
          <w:p w14:paraId="1F079330"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413-345-8992</w:t>
            </w:r>
          </w:p>
        </w:tc>
        <w:tc>
          <w:tcPr>
            <w:tcW w:w="2683" w:type="dxa"/>
            <w:gridSpan w:val="2"/>
            <w:tcBorders>
              <w:top w:val="nil"/>
              <w:left w:val="nil"/>
              <w:bottom w:val="single" w:sz="4" w:space="0" w:color="auto"/>
              <w:right w:val="single" w:sz="4" w:space="0" w:color="auto"/>
            </w:tcBorders>
            <w:vAlign w:val="center"/>
          </w:tcPr>
          <w:p w14:paraId="00A6549C" w14:textId="77777777" w:rsidR="00A47A02" w:rsidRPr="002D55C4" w:rsidRDefault="00A47A02" w:rsidP="0078073F">
            <w:pPr>
              <w:spacing w:after="0" w:line="240" w:lineRule="auto"/>
              <w:jc w:val="center"/>
              <w:rPr>
                <w:rFonts w:cstheme="minorHAnsi"/>
                <w:color w:val="0000FF"/>
                <w:sz w:val="20"/>
                <w:szCs w:val="20"/>
                <w:u w:val="single"/>
              </w:rPr>
            </w:pPr>
            <w:r w:rsidRPr="002D55C4">
              <w:rPr>
                <w:rFonts w:cstheme="minorHAnsi"/>
                <w:color w:val="0000FF"/>
                <w:sz w:val="20"/>
                <w:szCs w:val="20"/>
                <w:u w:val="single"/>
              </w:rPr>
              <w:t>deborah@humanincommon.com</w:t>
            </w:r>
          </w:p>
        </w:tc>
        <w:tc>
          <w:tcPr>
            <w:tcW w:w="1682" w:type="dxa"/>
            <w:gridSpan w:val="3"/>
            <w:tcBorders>
              <w:top w:val="nil"/>
              <w:left w:val="nil"/>
              <w:bottom w:val="single" w:sz="4" w:space="0" w:color="auto"/>
              <w:right w:val="single" w:sz="4" w:space="0" w:color="auto"/>
            </w:tcBorders>
            <w:vAlign w:val="center"/>
          </w:tcPr>
          <w:p w14:paraId="080892AE"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4BEFE4EB"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3% 20 days</w:t>
            </w:r>
          </w:p>
        </w:tc>
        <w:tc>
          <w:tcPr>
            <w:tcW w:w="1311" w:type="dxa"/>
            <w:tcBorders>
              <w:top w:val="nil"/>
              <w:left w:val="nil"/>
              <w:bottom w:val="single" w:sz="4" w:space="0" w:color="auto"/>
              <w:right w:val="single" w:sz="4" w:space="0" w:color="auto"/>
            </w:tcBorders>
            <w:vAlign w:val="center"/>
          </w:tcPr>
          <w:p w14:paraId="4D2DEA31"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WBE</w:t>
            </w:r>
          </w:p>
        </w:tc>
        <w:tc>
          <w:tcPr>
            <w:tcW w:w="1848" w:type="dxa"/>
            <w:tcBorders>
              <w:top w:val="nil"/>
              <w:left w:val="nil"/>
              <w:bottom w:val="single" w:sz="4" w:space="0" w:color="auto"/>
              <w:right w:val="single" w:sz="4" w:space="0" w:color="auto"/>
            </w:tcBorders>
            <w:vAlign w:val="center"/>
          </w:tcPr>
          <w:p w14:paraId="757E41A6"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5%</w:t>
            </w:r>
          </w:p>
        </w:tc>
      </w:tr>
      <w:tr w:rsidR="00A47A02" w:rsidRPr="002D55C4" w14:paraId="7BF65F3F" w14:textId="77777777" w:rsidTr="008E0159">
        <w:trPr>
          <w:cantSplit/>
          <w:trHeight w:val="840"/>
        </w:trPr>
        <w:tc>
          <w:tcPr>
            <w:tcW w:w="2697" w:type="dxa"/>
            <w:gridSpan w:val="2"/>
            <w:tcBorders>
              <w:top w:val="nil"/>
              <w:left w:val="single" w:sz="4" w:space="0" w:color="auto"/>
              <w:bottom w:val="single" w:sz="4" w:space="0" w:color="auto"/>
              <w:right w:val="single" w:sz="4" w:space="0" w:color="auto"/>
            </w:tcBorders>
            <w:vAlign w:val="center"/>
          </w:tcPr>
          <w:p w14:paraId="0AD68646"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ICF Incorporated, LLC</w:t>
            </w:r>
          </w:p>
        </w:tc>
        <w:tc>
          <w:tcPr>
            <w:tcW w:w="1494" w:type="dxa"/>
            <w:gridSpan w:val="2"/>
            <w:tcBorders>
              <w:top w:val="nil"/>
              <w:left w:val="nil"/>
              <w:bottom w:val="single" w:sz="4" w:space="0" w:color="auto"/>
              <w:right w:val="single" w:sz="4" w:space="0" w:color="auto"/>
            </w:tcBorders>
            <w:vAlign w:val="center"/>
          </w:tcPr>
          <w:p w14:paraId="62E9D397"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Semrin Gillespie</w:t>
            </w:r>
          </w:p>
        </w:tc>
        <w:tc>
          <w:tcPr>
            <w:tcW w:w="1397" w:type="dxa"/>
            <w:gridSpan w:val="2"/>
            <w:tcBorders>
              <w:top w:val="nil"/>
              <w:left w:val="nil"/>
              <w:bottom w:val="single" w:sz="4" w:space="0" w:color="auto"/>
              <w:right w:val="single" w:sz="4" w:space="0" w:color="auto"/>
            </w:tcBorders>
            <w:vAlign w:val="center"/>
          </w:tcPr>
          <w:p w14:paraId="3F672F7B"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571-459-4088</w:t>
            </w:r>
          </w:p>
        </w:tc>
        <w:tc>
          <w:tcPr>
            <w:tcW w:w="2683" w:type="dxa"/>
            <w:gridSpan w:val="2"/>
            <w:tcBorders>
              <w:top w:val="nil"/>
              <w:left w:val="nil"/>
              <w:bottom w:val="single" w:sz="4" w:space="0" w:color="auto"/>
              <w:right w:val="single" w:sz="4" w:space="0" w:color="auto"/>
            </w:tcBorders>
            <w:vAlign w:val="center"/>
          </w:tcPr>
          <w:p w14:paraId="74956389" w14:textId="77777777" w:rsidR="00A47A02" w:rsidRPr="002D55C4" w:rsidRDefault="00A47A02" w:rsidP="0078073F">
            <w:pPr>
              <w:spacing w:after="0" w:line="240" w:lineRule="auto"/>
              <w:jc w:val="center"/>
              <w:rPr>
                <w:rFonts w:cstheme="minorHAnsi"/>
                <w:color w:val="0000FF"/>
                <w:sz w:val="20"/>
                <w:szCs w:val="20"/>
                <w:u w:val="single"/>
              </w:rPr>
            </w:pPr>
            <w:r w:rsidRPr="002D55C4">
              <w:rPr>
                <w:rFonts w:cstheme="minorHAnsi"/>
                <w:color w:val="0000FF"/>
                <w:sz w:val="20"/>
                <w:szCs w:val="20"/>
                <w:u w:val="single"/>
              </w:rPr>
              <w:t>Semrin.Gillespie@icf.com</w:t>
            </w:r>
          </w:p>
        </w:tc>
        <w:tc>
          <w:tcPr>
            <w:tcW w:w="1682" w:type="dxa"/>
            <w:gridSpan w:val="3"/>
            <w:tcBorders>
              <w:top w:val="nil"/>
              <w:left w:val="nil"/>
              <w:bottom w:val="single" w:sz="4" w:space="0" w:color="auto"/>
              <w:right w:val="single" w:sz="4" w:space="0" w:color="auto"/>
            </w:tcBorders>
            <w:vAlign w:val="center"/>
          </w:tcPr>
          <w:p w14:paraId="22188784"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22139976"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10 days</w:t>
            </w:r>
          </w:p>
        </w:tc>
        <w:tc>
          <w:tcPr>
            <w:tcW w:w="1311" w:type="dxa"/>
            <w:tcBorders>
              <w:top w:val="nil"/>
              <w:left w:val="nil"/>
              <w:bottom w:val="single" w:sz="4" w:space="0" w:color="auto"/>
              <w:right w:val="single" w:sz="4" w:space="0" w:color="auto"/>
            </w:tcBorders>
            <w:vAlign w:val="center"/>
          </w:tcPr>
          <w:p w14:paraId="64F31AC8" w14:textId="6AEED7B5"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5D575F78"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15%</w:t>
            </w:r>
          </w:p>
        </w:tc>
      </w:tr>
      <w:tr w:rsidR="00A47A02" w:rsidRPr="002D55C4" w14:paraId="6D615B00" w14:textId="77777777" w:rsidTr="008E0159">
        <w:trPr>
          <w:cantSplit/>
          <w:trHeight w:val="840"/>
        </w:trPr>
        <w:tc>
          <w:tcPr>
            <w:tcW w:w="2697" w:type="dxa"/>
            <w:gridSpan w:val="2"/>
            <w:tcBorders>
              <w:top w:val="nil"/>
              <w:left w:val="single" w:sz="4" w:space="0" w:color="auto"/>
              <w:bottom w:val="single" w:sz="4" w:space="0" w:color="auto"/>
              <w:right w:val="single" w:sz="4" w:space="0" w:color="auto"/>
            </w:tcBorders>
            <w:vAlign w:val="center"/>
          </w:tcPr>
          <w:p w14:paraId="35B1003A"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ILLUME Advising</w:t>
            </w:r>
          </w:p>
        </w:tc>
        <w:tc>
          <w:tcPr>
            <w:tcW w:w="1494" w:type="dxa"/>
            <w:gridSpan w:val="2"/>
            <w:tcBorders>
              <w:top w:val="nil"/>
              <w:left w:val="nil"/>
              <w:bottom w:val="single" w:sz="4" w:space="0" w:color="auto"/>
              <w:right w:val="single" w:sz="4" w:space="0" w:color="auto"/>
            </w:tcBorders>
            <w:vAlign w:val="center"/>
          </w:tcPr>
          <w:p w14:paraId="62629326"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Don Smith</w:t>
            </w:r>
          </w:p>
        </w:tc>
        <w:tc>
          <w:tcPr>
            <w:tcW w:w="1397" w:type="dxa"/>
            <w:gridSpan w:val="2"/>
            <w:tcBorders>
              <w:top w:val="nil"/>
              <w:left w:val="nil"/>
              <w:bottom w:val="single" w:sz="4" w:space="0" w:color="auto"/>
              <w:right w:val="single" w:sz="4" w:space="0" w:color="auto"/>
            </w:tcBorders>
            <w:vAlign w:val="center"/>
          </w:tcPr>
          <w:p w14:paraId="7AB41016"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608-561-3781</w:t>
            </w:r>
          </w:p>
        </w:tc>
        <w:tc>
          <w:tcPr>
            <w:tcW w:w="2683" w:type="dxa"/>
            <w:gridSpan w:val="2"/>
            <w:tcBorders>
              <w:top w:val="nil"/>
              <w:left w:val="nil"/>
              <w:bottom w:val="single" w:sz="4" w:space="0" w:color="auto"/>
              <w:right w:val="single" w:sz="4" w:space="0" w:color="auto"/>
            </w:tcBorders>
            <w:vAlign w:val="center"/>
          </w:tcPr>
          <w:p w14:paraId="68DA22C9" w14:textId="77777777" w:rsidR="00A47A02" w:rsidRPr="002D55C4" w:rsidRDefault="00A47A02" w:rsidP="0078073F">
            <w:pPr>
              <w:spacing w:after="0" w:line="240" w:lineRule="auto"/>
              <w:jc w:val="center"/>
              <w:rPr>
                <w:rFonts w:cstheme="minorHAnsi"/>
                <w:color w:val="0000FF"/>
                <w:sz w:val="20"/>
                <w:szCs w:val="20"/>
                <w:u w:val="single"/>
              </w:rPr>
            </w:pPr>
            <w:hyperlink r:id="rId69" w:history="1">
              <w:r w:rsidRPr="002D55C4">
                <w:rPr>
                  <w:rFonts w:cstheme="minorHAnsi"/>
                  <w:color w:val="0000FF"/>
                  <w:u w:val="single"/>
                </w:rPr>
                <w:t>Don@illumeadvising.com</w:t>
              </w:r>
            </w:hyperlink>
          </w:p>
        </w:tc>
        <w:tc>
          <w:tcPr>
            <w:tcW w:w="1682" w:type="dxa"/>
            <w:gridSpan w:val="3"/>
            <w:tcBorders>
              <w:top w:val="nil"/>
              <w:left w:val="nil"/>
              <w:bottom w:val="single" w:sz="4" w:space="0" w:color="auto"/>
              <w:right w:val="single" w:sz="4" w:space="0" w:color="auto"/>
            </w:tcBorders>
            <w:vAlign w:val="center"/>
          </w:tcPr>
          <w:p w14:paraId="13757088"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1B6AE062"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10 days </w:t>
            </w:r>
          </w:p>
          <w:p w14:paraId="6E2ED44F"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15 days </w:t>
            </w:r>
          </w:p>
          <w:p w14:paraId="1593CA32"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20 days </w:t>
            </w:r>
          </w:p>
          <w:p w14:paraId="61C09E6E"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30 days</w:t>
            </w:r>
          </w:p>
        </w:tc>
        <w:tc>
          <w:tcPr>
            <w:tcW w:w="1311" w:type="dxa"/>
            <w:tcBorders>
              <w:top w:val="nil"/>
              <w:left w:val="nil"/>
              <w:bottom w:val="single" w:sz="4" w:space="0" w:color="auto"/>
              <w:right w:val="single" w:sz="4" w:space="0" w:color="auto"/>
            </w:tcBorders>
            <w:vAlign w:val="center"/>
          </w:tcPr>
          <w:p w14:paraId="358AB9A1" w14:textId="67D62A05"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26001CE6"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5%</w:t>
            </w:r>
          </w:p>
        </w:tc>
      </w:tr>
      <w:tr w:rsidR="00A47A02" w:rsidRPr="002D55C4" w14:paraId="04A2BDA7" w14:textId="77777777" w:rsidTr="008E0159">
        <w:trPr>
          <w:cantSplit/>
          <w:trHeight w:val="840"/>
        </w:trPr>
        <w:tc>
          <w:tcPr>
            <w:tcW w:w="2697" w:type="dxa"/>
            <w:gridSpan w:val="2"/>
            <w:tcBorders>
              <w:top w:val="nil"/>
              <w:left w:val="single" w:sz="4" w:space="0" w:color="auto"/>
              <w:bottom w:val="single" w:sz="4" w:space="0" w:color="auto"/>
              <w:right w:val="single" w:sz="4" w:space="0" w:color="auto"/>
            </w:tcBorders>
            <w:vAlign w:val="center"/>
          </w:tcPr>
          <w:p w14:paraId="4AECF8B9"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Innes Associates Ltd</w:t>
            </w:r>
          </w:p>
        </w:tc>
        <w:tc>
          <w:tcPr>
            <w:tcW w:w="1494" w:type="dxa"/>
            <w:gridSpan w:val="2"/>
            <w:tcBorders>
              <w:top w:val="nil"/>
              <w:left w:val="nil"/>
              <w:bottom w:val="single" w:sz="4" w:space="0" w:color="auto"/>
              <w:right w:val="single" w:sz="4" w:space="0" w:color="auto"/>
            </w:tcBorders>
            <w:vAlign w:val="center"/>
          </w:tcPr>
          <w:p w14:paraId="000EB670"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Emily Keys Innes</w:t>
            </w:r>
          </w:p>
        </w:tc>
        <w:tc>
          <w:tcPr>
            <w:tcW w:w="1397" w:type="dxa"/>
            <w:gridSpan w:val="2"/>
            <w:tcBorders>
              <w:top w:val="nil"/>
              <w:left w:val="nil"/>
              <w:bottom w:val="single" w:sz="4" w:space="0" w:color="auto"/>
              <w:right w:val="single" w:sz="4" w:space="0" w:color="auto"/>
            </w:tcBorders>
            <w:vAlign w:val="center"/>
          </w:tcPr>
          <w:p w14:paraId="4F79A960"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781-956-8556</w:t>
            </w:r>
          </w:p>
        </w:tc>
        <w:tc>
          <w:tcPr>
            <w:tcW w:w="2683" w:type="dxa"/>
            <w:gridSpan w:val="2"/>
            <w:tcBorders>
              <w:top w:val="nil"/>
              <w:left w:val="nil"/>
              <w:bottom w:val="single" w:sz="4" w:space="0" w:color="auto"/>
              <w:right w:val="single" w:sz="4" w:space="0" w:color="auto"/>
            </w:tcBorders>
            <w:vAlign w:val="center"/>
          </w:tcPr>
          <w:p w14:paraId="096394AE" w14:textId="77777777" w:rsidR="00A47A02" w:rsidRPr="002D55C4" w:rsidRDefault="00A47A02" w:rsidP="0078073F">
            <w:pPr>
              <w:spacing w:after="0" w:line="240" w:lineRule="auto"/>
              <w:jc w:val="center"/>
              <w:rPr>
                <w:rFonts w:cstheme="minorHAnsi"/>
                <w:color w:val="0000FF"/>
                <w:u w:val="single"/>
              </w:rPr>
            </w:pPr>
            <w:hyperlink r:id="rId70" w:history="1">
              <w:r w:rsidRPr="002D55C4">
                <w:rPr>
                  <w:rFonts w:cstheme="minorHAnsi"/>
                  <w:color w:val="0000FF"/>
                  <w:u w:val="single"/>
                </w:rPr>
                <w:t>emily@innes-design.com</w:t>
              </w:r>
            </w:hyperlink>
          </w:p>
        </w:tc>
        <w:tc>
          <w:tcPr>
            <w:tcW w:w="1682" w:type="dxa"/>
            <w:gridSpan w:val="3"/>
            <w:tcBorders>
              <w:top w:val="nil"/>
              <w:left w:val="nil"/>
              <w:bottom w:val="single" w:sz="4" w:space="0" w:color="auto"/>
              <w:right w:val="single" w:sz="4" w:space="0" w:color="auto"/>
            </w:tcBorders>
            <w:vAlign w:val="center"/>
          </w:tcPr>
          <w:p w14:paraId="4C4B9F4B"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0C2AD00C"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3% 10 days </w:t>
            </w:r>
          </w:p>
          <w:p w14:paraId="617C20FE"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2% 15 days </w:t>
            </w:r>
          </w:p>
          <w:p w14:paraId="720A98CC"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20 days</w:t>
            </w:r>
          </w:p>
        </w:tc>
        <w:tc>
          <w:tcPr>
            <w:tcW w:w="1311" w:type="dxa"/>
            <w:tcBorders>
              <w:top w:val="nil"/>
              <w:left w:val="nil"/>
              <w:bottom w:val="single" w:sz="4" w:space="0" w:color="auto"/>
              <w:right w:val="single" w:sz="4" w:space="0" w:color="auto"/>
            </w:tcBorders>
            <w:vAlign w:val="center"/>
          </w:tcPr>
          <w:p w14:paraId="1B94B2DD" w14:textId="77777777" w:rsidR="00A47A02" w:rsidRPr="002D55C4" w:rsidRDefault="00A47A02" w:rsidP="0078073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WBE, SBPP</w:t>
            </w:r>
          </w:p>
        </w:tc>
        <w:tc>
          <w:tcPr>
            <w:tcW w:w="1848" w:type="dxa"/>
            <w:tcBorders>
              <w:top w:val="nil"/>
              <w:left w:val="nil"/>
              <w:bottom w:val="single" w:sz="4" w:space="0" w:color="auto"/>
              <w:right w:val="single" w:sz="4" w:space="0" w:color="auto"/>
            </w:tcBorders>
            <w:vAlign w:val="center"/>
          </w:tcPr>
          <w:p w14:paraId="329E795D"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6%</w:t>
            </w:r>
          </w:p>
        </w:tc>
      </w:tr>
      <w:tr w:rsidR="00A47A02" w:rsidRPr="002D55C4" w14:paraId="3E8ED4C7" w14:textId="77777777" w:rsidTr="008E0159">
        <w:trPr>
          <w:cantSplit/>
          <w:trHeight w:val="840"/>
        </w:trPr>
        <w:tc>
          <w:tcPr>
            <w:tcW w:w="2697" w:type="dxa"/>
            <w:gridSpan w:val="2"/>
            <w:tcBorders>
              <w:top w:val="nil"/>
              <w:left w:val="single" w:sz="4" w:space="0" w:color="auto"/>
              <w:bottom w:val="single" w:sz="4" w:space="0" w:color="auto"/>
              <w:right w:val="single" w:sz="4" w:space="0" w:color="auto"/>
            </w:tcBorders>
            <w:vAlign w:val="center"/>
          </w:tcPr>
          <w:p w14:paraId="7252737A"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lastRenderedPageBreak/>
              <w:t>Innovative Emergency Management</w:t>
            </w:r>
          </w:p>
        </w:tc>
        <w:tc>
          <w:tcPr>
            <w:tcW w:w="1494" w:type="dxa"/>
            <w:gridSpan w:val="2"/>
            <w:tcBorders>
              <w:top w:val="nil"/>
              <w:left w:val="nil"/>
              <w:bottom w:val="single" w:sz="4" w:space="0" w:color="auto"/>
              <w:right w:val="single" w:sz="4" w:space="0" w:color="auto"/>
            </w:tcBorders>
            <w:vAlign w:val="center"/>
          </w:tcPr>
          <w:p w14:paraId="6024F7EB"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Keith Reynolds</w:t>
            </w:r>
          </w:p>
          <w:p w14:paraId="0547E218" w14:textId="77777777" w:rsidR="00A47A02" w:rsidRPr="002D55C4" w:rsidRDefault="00A47A02" w:rsidP="0078073F">
            <w:pPr>
              <w:spacing w:after="0" w:line="240" w:lineRule="auto"/>
              <w:jc w:val="center"/>
              <w:rPr>
                <w:rFonts w:eastAsia="Times New Roman" w:cstheme="minorHAnsi"/>
                <w:color w:val="000000"/>
                <w:sz w:val="20"/>
                <w:szCs w:val="20"/>
              </w:rPr>
            </w:pPr>
          </w:p>
        </w:tc>
        <w:tc>
          <w:tcPr>
            <w:tcW w:w="1397" w:type="dxa"/>
            <w:gridSpan w:val="2"/>
            <w:tcBorders>
              <w:top w:val="nil"/>
              <w:left w:val="nil"/>
              <w:bottom w:val="single" w:sz="4" w:space="0" w:color="auto"/>
              <w:right w:val="single" w:sz="4" w:space="0" w:color="auto"/>
            </w:tcBorders>
            <w:vAlign w:val="center"/>
          </w:tcPr>
          <w:p w14:paraId="31B95F87"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225-952-8191 ext. 8917</w:t>
            </w:r>
          </w:p>
        </w:tc>
        <w:tc>
          <w:tcPr>
            <w:tcW w:w="2683" w:type="dxa"/>
            <w:gridSpan w:val="2"/>
            <w:tcBorders>
              <w:top w:val="nil"/>
              <w:left w:val="nil"/>
              <w:bottom w:val="single" w:sz="4" w:space="0" w:color="auto"/>
              <w:right w:val="single" w:sz="4" w:space="0" w:color="auto"/>
            </w:tcBorders>
            <w:vAlign w:val="center"/>
          </w:tcPr>
          <w:p w14:paraId="2F928959"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contracts@iem.com</w:t>
            </w:r>
          </w:p>
        </w:tc>
        <w:tc>
          <w:tcPr>
            <w:tcW w:w="1682" w:type="dxa"/>
            <w:gridSpan w:val="3"/>
            <w:tcBorders>
              <w:top w:val="nil"/>
              <w:left w:val="nil"/>
              <w:bottom w:val="single" w:sz="4" w:space="0" w:color="auto"/>
              <w:right w:val="single" w:sz="4" w:space="0" w:color="auto"/>
            </w:tcBorders>
            <w:vAlign w:val="center"/>
          </w:tcPr>
          <w:p w14:paraId="23ABE3DD"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14516889"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10 days </w:t>
            </w:r>
          </w:p>
          <w:p w14:paraId="1223FBAE"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15 days </w:t>
            </w:r>
          </w:p>
          <w:p w14:paraId="097B06A0"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20 days </w:t>
            </w:r>
          </w:p>
          <w:p w14:paraId="4FB9D562"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30 days</w:t>
            </w:r>
          </w:p>
        </w:tc>
        <w:tc>
          <w:tcPr>
            <w:tcW w:w="1311" w:type="dxa"/>
            <w:tcBorders>
              <w:top w:val="nil"/>
              <w:left w:val="nil"/>
              <w:bottom w:val="single" w:sz="4" w:space="0" w:color="auto"/>
              <w:right w:val="single" w:sz="4" w:space="0" w:color="auto"/>
            </w:tcBorders>
            <w:vAlign w:val="center"/>
          </w:tcPr>
          <w:p w14:paraId="273BDF5A" w14:textId="1E16F7FB"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3EF455DD"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15%</w:t>
            </w:r>
          </w:p>
        </w:tc>
      </w:tr>
      <w:tr w:rsidR="00A47A02" w:rsidRPr="002D55C4" w14:paraId="25A36F9F" w14:textId="77777777" w:rsidTr="008E0159">
        <w:trPr>
          <w:cantSplit/>
          <w:trHeight w:val="840"/>
        </w:trPr>
        <w:tc>
          <w:tcPr>
            <w:tcW w:w="2697" w:type="dxa"/>
            <w:gridSpan w:val="2"/>
            <w:tcBorders>
              <w:top w:val="nil"/>
              <w:left w:val="single" w:sz="4" w:space="0" w:color="auto"/>
              <w:bottom w:val="single" w:sz="4" w:space="0" w:color="auto"/>
              <w:right w:val="single" w:sz="4" w:space="0" w:color="auto"/>
            </w:tcBorders>
            <w:vAlign w:val="center"/>
          </w:tcPr>
          <w:p w14:paraId="0885B9CD"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Integrated Solutions Consulting, Corp</w:t>
            </w:r>
          </w:p>
        </w:tc>
        <w:tc>
          <w:tcPr>
            <w:tcW w:w="1494" w:type="dxa"/>
            <w:gridSpan w:val="2"/>
            <w:tcBorders>
              <w:top w:val="nil"/>
              <w:left w:val="nil"/>
              <w:bottom w:val="single" w:sz="4" w:space="0" w:color="auto"/>
              <w:right w:val="single" w:sz="4" w:space="0" w:color="auto"/>
            </w:tcBorders>
            <w:vAlign w:val="center"/>
          </w:tcPr>
          <w:p w14:paraId="0D35A958"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Dane Clausen</w:t>
            </w:r>
          </w:p>
        </w:tc>
        <w:tc>
          <w:tcPr>
            <w:tcW w:w="1397" w:type="dxa"/>
            <w:gridSpan w:val="2"/>
            <w:tcBorders>
              <w:top w:val="nil"/>
              <w:left w:val="nil"/>
              <w:bottom w:val="single" w:sz="4" w:space="0" w:color="auto"/>
              <w:right w:val="single" w:sz="4" w:space="0" w:color="auto"/>
            </w:tcBorders>
            <w:vAlign w:val="center"/>
          </w:tcPr>
          <w:p w14:paraId="5EAE4D77"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314-474-1499</w:t>
            </w:r>
          </w:p>
        </w:tc>
        <w:tc>
          <w:tcPr>
            <w:tcW w:w="2683" w:type="dxa"/>
            <w:gridSpan w:val="2"/>
            <w:tcBorders>
              <w:top w:val="nil"/>
              <w:left w:val="nil"/>
              <w:bottom w:val="single" w:sz="4" w:space="0" w:color="auto"/>
              <w:right w:val="single" w:sz="4" w:space="0" w:color="auto"/>
            </w:tcBorders>
            <w:vAlign w:val="center"/>
          </w:tcPr>
          <w:p w14:paraId="5FDEA66B"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dane.clausen@i-s-consulting.com</w:t>
            </w:r>
          </w:p>
        </w:tc>
        <w:tc>
          <w:tcPr>
            <w:tcW w:w="1682" w:type="dxa"/>
            <w:gridSpan w:val="3"/>
            <w:tcBorders>
              <w:top w:val="nil"/>
              <w:left w:val="nil"/>
              <w:bottom w:val="single" w:sz="4" w:space="0" w:color="auto"/>
              <w:right w:val="single" w:sz="4" w:space="0" w:color="auto"/>
            </w:tcBorders>
            <w:vAlign w:val="center"/>
          </w:tcPr>
          <w:p w14:paraId="7BA34F0E"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431CB36A"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2.5% 10 days 2.5% 15 days 0.5% 20 days 1% 30 days</w:t>
            </w:r>
          </w:p>
        </w:tc>
        <w:tc>
          <w:tcPr>
            <w:tcW w:w="1311" w:type="dxa"/>
            <w:tcBorders>
              <w:top w:val="nil"/>
              <w:left w:val="nil"/>
              <w:bottom w:val="single" w:sz="4" w:space="0" w:color="auto"/>
              <w:right w:val="single" w:sz="4" w:space="0" w:color="auto"/>
            </w:tcBorders>
            <w:vAlign w:val="center"/>
          </w:tcPr>
          <w:p w14:paraId="3F1BAF91" w14:textId="72341CD1"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242B2126"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33%</w:t>
            </w:r>
          </w:p>
        </w:tc>
      </w:tr>
      <w:tr w:rsidR="00A47A02" w:rsidRPr="002D55C4" w14:paraId="6D8E55C4" w14:textId="77777777" w:rsidTr="008E0159">
        <w:trPr>
          <w:cantSplit/>
          <w:trHeight w:val="840"/>
        </w:trPr>
        <w:tc>
          <w:tcPr>
            <w:tcW w:w="269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9FDDED0"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Jamoji App LLC</w:t>
            </w:r>
          </w:p>
        </w:tc>
        <w:tc>
          <w:tcPr>
            <w:tcW w:w="1494" w:type="dxa"/>
            <w:gridSpan w:val="2"/>
            <w:tcBorders>
              <w:top w:val="single" w:sz="4" w:space="0" w:color="auto"/>
              <w:left w:val="nil"/>
              <w:bottom w:val="single" w:sz="4" w:space="0" w:color="auto"/>
              <w:right w:val="single" w:sz="4" w:space="0" w:color="auto"/>
            </w:tcBorders>
            <w:shd w:val="clear" w:color="000000" w:fill="FFFFFF"/>
            <w:vAlign w:val="center"/>
          </w:tcPr>
          <w:p w14:paraId="6B597FF1"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Colleen Hall</w:t>
            </w:r>
          </w:p>
        </w:tc>
        <w:tc>
          <w:tcPr>
            <w:tcW w:w="1397" w:type="dxa"/>
            <w:gridSpan w:val="2"/>
            <w:tcBorders>
              <w:top w:val="single" w:sz="4" w:space="0" w:color="auto"/>
              <w:left w:val="nil"/>
              <w:bottom w:val="single" w:sz="4" w:space="0" w:color="auto"/>
              <w:right w:val="single" w:sz="4" w:space="0" w:color="auto"/>
            </w:tcBorders>
            <w:shd w:val="clear" w:color="000000" w:fill="FFFFFF"/>
            <w:vAlign w:val="center"/>
          </w:tcPr>
          <w:p w14:paraId="638E2B19"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917-842-5945</w:t>
            </w:r>
          </w:p>
        </w:tc>
        <w:tc>
          <w:tcPr>
            <w:tcW w:w="2683" w:type="dxa"/>
            <w:gridSpan w:val="2"/>
            <w:tcBorders>
              <w:top w:val="single" w:sz="4" w:space="0" w:color="auto"/>
              <w:left w:val="nil"/>
              <w:bottom w:val="single" w:sz="4" w:space="0" w:color="auto"/>
              <w:right w:val="single" w:sz="4" w:space="0" w:color="auto"/>
            </w:tcBorders>
            <w:shd w:val="clear" w:color="000000" w:fill="FFFFFF"/>
            <w:vAlign w:val="center"/>
          </w:tcPr>
          <w:p w14:paraId="6018434F"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chall@jamojiapp.com</w:t>
            </w:r>
          </w:p>
        </w:tc>
        <w:tc>
          <w:tcPr>
            <w:tcW w:w="1682" w:type="dxa"/>
            <w:gridSpan w:val="3"/>
            <w:tcBorders>
              <w:top w:val="single" w:sz="4" w:space="0" w:color="auto"/>
              <w:left w:val="nil"/>
              <w:bottom w:val="single" w:sz="4" w:space="0" w:color="auto"/>
              <w:right w:val="single" w:sz="4" w:space="0" w:color="auto"/>
            </w:tcBorders>
            <w:shd w:val="clear" w:color="000000" w:fill="FFFFFF"/>
            <w:vAlign w:val="center"/>
          </w:tcPr>
          <w:p w14:paraId="1DDB16C0"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single" w:sz="4" w:space="0" w:color="auto"/>
              <w:left w:val="nil"/>
              <w:bottom w:val="single" w:sz="4" w:space="0" w:color="auto"/>
              <w:right w:val="single" w:sz="4" w:space="0" w:color="auto"/>
            </w:tcBorders>
            <w:shd w:val="clear" w:color="000000" w:fill="FFFFFF"/>
            <w:vAlign w:val="center"/>
          </w:tcPr>
          <w:p w14:paraId="7904908C" w14:textId="77777777" w:rsidR="00A47A02"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10 days 0.75% 15 days 0.5% 20 days </w:t>
            </w:r>
          </w:p>
          <w:p w14:paraId="3F2A5208"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0.25% 30 days</w:t>
            </w:r>
          </w:p>
        </w:tc>
        <w:tc>
          <w:tcPr>
            <w:tcW w:w="1311" w:type="dxa"/>
            <w:tcBorders>
              <w:top w:val="single" w:sz="4" w:space="0" w:color="auto"/>
              <w:left w:val="nil"/>
              <w:bottom w:val="single" w:sz="4" w:space="0" w:color="auto"/>
              <w:right w:val="single" w:sz="4" w:space="0" w:color="auto"/>
            </w:tcBorders>
            <w:shd w:val="clear" w:color="000000" w:fill="FFFFFF"/>
            <w:vAlign w:val="center"/>
          </w:tcPr>
          <w:p w14:paraId="5599CA75" w14:textId="77777777" w:rsidR="00A47A02" w:rsidRPr="002D55C4" w:rsidRDefault="00A47A02" w:rsidP="0078073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MBE, WBE, SBPP</w:t>
            </w:r>
          </w:p>
        </w:tc>
        <w:tc>
          <w:tcPr>
            <w:tcW w:w="1848" w:type="dxa"/>
            <w:tcBorders>
              <w:top w:val="single" w:sz="4" w:space="0" w:color="auto"/>
              <w:left w:val="nil"/>
              <w:bottom w:val="single" w:sz="4" w:space="0" w:color="auto"/>
              <w:right w:val="single" w:sz="4" w:space="0" w:color="auto"/>
            </w:tcBorders>
            <w:vAlign w:val="center"/>
          </w:tcPr>
          <w:p w14:paraId="07F8C446"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2%</w:t>
            </w:r>
          </w:p>
        </w:tc>
      </w:tr>
      <w:tr w:rsidR="00A47A02" w:rsidRPr="002D55C4" w14:paraId="191801ED" w14:textId="77777777" w:rsidTr="008E0159">
        <w:trPr>
          <w:cantSplit/>
          <w:trHeight w:val="840"/>
        </w:trPr>
        <w:tc>
          <w:tcPr>
            <w:tcW w:w="269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87D4415"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Janifer &amp; Associates, LLC</w:t>
            </w:r>
          </w:p>
        </w:tc>
        <w:tc>
          <w:tcPr>
            <w:tcW w:w="1494" w:type="dxa"/>
            <w:gridSpan w:val="2"/>
            <w:tcBorders>
              <w:top w:val="single" w:sz="4" w:space="0" w:color="auto"/>
              <w:left w:val="nil"/>
              <w:bottom w:val="single" w:sz="4" w:space="0" w:color="auto"/>
              <w:right w:val="single" w:sz="4" w:space="0" w:color="auto"/>
            </w:tcBorders>
            <w:shd w:val="clear" w:color="000000" w:fill="FFFFFF"/>
            <w:vAlign w:val="center"/>
          </w:tcPr>
          <w:p w14:paraId="48A9811E"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Erika Janifer</w:t>
            </w:r>
          </w:p>
        </w:tc>
        <w:tc>
          <w:tcPr>
            <w:tcW w:w="1397" w:type="dxa"/>
            <w:gridSpan w:val="2"/>
            <w:tcBorders>
              <w:top w:val="single" w:sz="4" w:space="0" w:color="auto"/>
              <w:left w:val="nil"/>
              <w:bottom w:val="single" w:sz="4" w:space="0" w:color="auto"/>
              <w:right w:val="single" w:sz="4" w:space="0" w:color="auto"/>
            </w:tcBorders>
            <w:shd w:val="clear" w:color="000000" w:fill="FFFFFF"/>
            <w:vAlign w:val="center"/>
          </w:tcPr>
          <w:p w14:paraId="29CB2B2D"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215-272-6769</w:t>
            </w:r>
          </w:p>
        </w:tc>
        <w:tc>
          <w:tcPr>
            <w:tcW w:w="2683" w:type="dxa"/>
            <w:gridSpan w:val="2"/>
            <w:tcBorders>
              <w:top w:val="single" w:sz="4" w:space="0" w:color="auto"/>
              <w:left w:val="nil"/>
              <w:bottom w:val="single" w:sz="4" w:space="0" w:color="auto"/>
              <w:right w:val="single" w:sz="4" w:space="0" w:color="auto"/>
            </w:tcBorders>
            <w:shd w:val="clear" w:color="000000" w:fill="FFFFFF"/>
            <w:vAlign w:val="center"/>
          </w:tcPr>
          <w:p w14:paraId="72441790"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erika.janifer@janiferassociates.com</w:t>
            </w:r>
          </w:p>
        </w:tc>
        <w:tc>
          <w:tcPr>
            <w:tcW w:w="1682" w:type="dxa"/>
            <w:gridSpan w:val="3"/>
            <w:tcBorders>
              <w:top w:val="single" w:sz="4" w:space="0" w:color="auto"/>
              <w:left w:val="nil"/>
              <w:bottom w:val="single" w:sz="4" w:space="0" w:color="auto"/>
              <w:right w:val="single" w:sz="4" w:space="0" w:color="auto"/>
            </w:tcBorders>
            <w:shd w:val="clear" w:color="000000" w:fill="FFFFFF"/>
            <w:vAlign w:val="center"/>
          </w:tcPr>
          <w:p w14:paraId="3948F4B0"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single" w:sz="4" w:space="0" w:color="auto"/>
              <w:left w:val="nil"/>
              <w:bottom w:val="single" w:sz="4" w:space="0" w:color="auto"/>
              <w:right w:val="single" w:sz="4" w:space="0" w:color="auto"/>
            </w:tcBorders>
            <w:shd w:val="clear" w:color="000000" w:fill="FFFFFF"/>
            <w:vAlign w:val="center"/>
          </w:tcPr>
          <w:p w14:paraId="3EDFC3B4"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2% 10 days 1.5% 15 days 1% 20 days 0.5% 30days</w:t>
            </w:r>
          </w:p>
        </w:tc>
        <w:tc>
          <w:tcPr>
            <w:tcW w:w="1311" w:type="dxa"/>
            <w:tcBorders>
              <w:top w:val="single" w:sz="4" w:space="0" w:color="auto"/>
              <w:left w:val="nil"/>
              <w:bottom w:val="single" w:sz="4" w:space="0" w:color="auto"/>
              <w:right w:val="single" w:sz="4" w:space="0" w:color="auto"/>
            </w:tcBorders>
            <w:shd w:val="clear" w:color="000000" w:fill="FFFFFF"/>
            <w:vAlign w:val="center"/>
          </w:tcPr>
          <w:p w14:paraId="296399F9" w14:textId="77777777" w:rsidR="00A47A02" w:rsidRPr="002D55C4" w:rsidRDefault="00A47A02" w:rsidP="0078073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MBE, WBE</w:t>
            </w:r>
          </w:p>
        </w:tc>
        <w:tc>
          <w:tcPr>
            <w:tcW w:w="1848" w:type="dxa"/>
            <w:tcBorders>
              <w:top w:val="single" w:sz="4" w:space="0" w:color="auto"/>
              <w:left w:val="nil"/>
              <w:bottom w:val="single" w:sz="4" w:space="0" w:color="auto"/>
              <w:right w:val="single" w:sz="4" w:space="0" w:color="auto"/>
            </w:tcBorders>
            <w:vAlign w:val="center"/>
          </w:tcPr>
          <w:p w14:paraId="6D16A72B"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w:t>
            </w:r>
          </w:p>
        </w:tc>
      </w:tr>
      <w:tr w:rsidR="00A47A02" w:rsidRPr="002D55C4" w14:paraId="29A3C4D0" w14:textId="77777777" w:rsidTr="008E0159">
        <w:trPr>
          <w:cantSplit/>
          <w:trHeight w:val="840"/>
        </w:trPr>
        <w:tc>
          <w:tcPr>
            <w:tcW w:w="269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90EAAC0"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JJR Consulting LLC</w:t>
            </w:r>
          </w:p>
        </w:tc>
        <w:tc>
          <w:tcPr>
            <w:tcW w:w="1494" w:type="dxa"/>
            <w:gridSpan w:val="2"/>
            <w:tcBorders>
              <w:top w:val="single" w:sz="4" w:space="0" w:color="auto"/>
              <w:left w:val="nil"/>
              <w:bottom w:val="single" w:sz="4" w:space="0" w:color="auto"/>
              <w:right w:val="single" w:sz="4" w:space="0" w:color="auto"/>
            </w:tcBorders>
            <w:shd w:val="clear" w:color="000000" w:fill="FFFFFF"/>
            <w:vAlign w:val="center"/>
          </w:tcPr>
          <w:p w14:paraId="52B976CB"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Jenna Roberts</w:t>
            </w:r>
          </w:p>
        </w:tc>
        <w:tc>
          <w:tcPr>
            <w:tcW w:w="1397" w:type="dxa"/>
            <w:gridSpan w:val="2"/>
            <w:tcBorders>
              <w:top w:val="single" w:sz="4" w:space="0" w:color="auto"/>
              <w:left w:val="nil"/>
              <w:bottom w:val="single" w:sz="4" w:space="0" w:color="auto"/>
              <w:right w:val="single" w:sz="4" w:space="0" w:color="auto"/>
            </w:tcBorders>
            <w:shd w:val="clear" w:color="000000" w:fill="FFFFFF"/>
            <w:vAlign w:val="center"/>
          </w:tcPr>
          <w:p w14:paraId="300F2AEE"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603-502-4105</w:t>
            </w:r>
          </w:p>
        </w:tc>
        <w:tc>
          <w:tcPr>
            <w:tcW w:w="2683" w:type="dxa"/>
            <w:gridSpan w:val="2"/>
            <w:tcBorders>
              <w:top w:val="single" w:sz="4" w:space="0" w:color="auto"/>
              <w:left w:val="nil"/>
              <w:bottom w:val="single" w:sz="4" w:space="0" w:color="auto"/>
              <w:right w:val="single" w:sz="4" w:space="0" w:color="auto"/>
            </w:tcBorders>
            <w:vAlign w:val="center"/>
          </w:tcPr>
          <w:p w14:paraId="50EEB67D"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procurement@jjrconsulting.com</w:t>
            </w:r>
            <w:r w:rsidRPr="002D55C4">
              <w:rPr>
                <w:rFonts w:cstheme="minorHAnsi"/>
                <w:sz w:val="20"/>
                <w:szCs w:val="20"/>
              </w:rPr>
              <w:t xml:space="preserve"> </w:t>
            </w:r>
          </w:p>
        </w:tc>
        <w:tc>
          <w:tcPr>
            <w:tcW w:w="1682" w:type="dxa"/>
            <w:gridSpan w:val="3"/>
            <w:tcBorders>
              <w:top w:val="single" w:sz="4" w:space="0" w:color="auto"/>
              <w:left w:val="nil"/>
              <w:bottom w:val="single" w:sz="4" w:space="0" w:color="auto"/>
              <w:right w:val="single" w:sz="4" w:space="0" w:color="auto"/>
            </w:tcBorders>
            <w:shd w:val="clear" w:color="000000" w:fill="FFFFFF"/>
            <w:vAlign w:val="center"/>
          </w:tcPr>
          <w:p w14:paraId="70DBC4EE"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single" w:sz="4" w:space="0" w:color="auto"/>
              <w:left w:val="nil"/>
              <w:bottom w:val="single" w:sz="4" w:space="0" w:color="auto"/>
              <w:right w:val="single" w:sz="4" w:space="0" w:color="auto"/>
            </w:tcBorders>
            <w:shd w:val="clear" w:color="000000" w:fill="FFFFFF"/>
            <w:vAlign w:val="center"/>
          </w:tcPr>
          <w:p w14:paraId="3A1ED167"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10 days 0.5% 15 days 0.25% 20 days</w:t>
            </w:r>
          </w:p>
        </w:tc>
        <w:tc>
          <w:tcPr>
            <w:tcW w:w="1311" w:type="dxa"/>
            <w:tcBorders>
              <w:top w:val="single" w:sz="4" w:space="0" w:color="auto"/>
              <w:left w:val="nil"/>
              <w:bottom w:val="single" w:sz="4" w:space="0" w:color="auto"/>
              <w:right w:val="single" w:sz="4" w:space="0" w:color="auto"/>
            </w:tcBorders>
            <w:shd w:val="clear" w:color="000000" w:fill="FFFFFF"/>
            <w:vAlign w:val="center"/>
          </w:tcPr>
          <w:p w14:paraId="4B542878" w14:textId="77777777" w:rsidR="00A47A02" w:rsidRPr="002D55C4" w:rsidRDefault="00A47A02" w:rsidP="0078073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WBE</w:t>
            </w:r>
          </w:p>
        </w:tc>
        <w:tc>
          <w:tcPr>
            <w:tcW w:w="1848" w:type="dxa"/>
            <w:tcBorders>
              <w:top w:val="single" w:sz="4" w:space="0" w:color="auto"/>
              <w:left w:val="nil"/>
              <w:bottom w:val="single" w:sz="4" w:space="0" w:color="auto"/>
              <w:right w:val="single" w:sz="4" w:space="0" w:color="auto"/>
            </w:tcBorders>
            <w:vAlign w:val="center"/>
          </w:tcPr>
          <w:p w14:paraId="76A16B71"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w:t>
            </w:r>
          </w:p>
        </w:tc>
      </w:tr>
      <w:tr w:rsidR="00A47A02" w:rsidRPr="002D55C4" w14:paraId="32DB83E7" w14:textId="77777777" w:rsidTr="008E0159">
        <w:trPr>
          <w:cantSplit/>
          <w:trHeight w:val="840"/>
        </w:trPr>
        <w:tc>
          <w:tcPr>
            <w:tcW w:w="269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AC235A9"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JSI Research &amp; Training Institute</w:t>
            </w:r>
          </w:p>
        </w:tc>
        <w:tc>
          <w:tcPr>
            <w:tcW w:w="1494" w:type="dxa"/>
            <w:gridSpan w:val="2"/>
            <w:tcBorders>
              <w:top w:val="single" w:sz="4" w:space="0" w:color="auto"/>
              <w:left w:val="nil"/>
              <w:bottom w:val="single" w:sz="4" w:space="0" w:color="auto"/>
              <w:right w:val="single" w:sz="4" w:space="0" w:color="auto"/>
            </w:tcBorders>
            <w:shd w:val="clear" w:color="000000" w:fill="FFFFFF"/>
            <w:vAlign w:val="center"/>
          </w:tcPr>
          <w:p w14:paraId="57913C8E"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Lori Kiel</w:t>
            </w:r>
          </w:p>
        </w:tc>
        <w:tc>
          <w:tcPr>
            <w:tcW w:w="1397" w:type="dxa"/>
            <w:gridSpan w:val="2"/>
            <w:tcBorders>
              <w:top w:val="single" w:sz="4" w:space="0" w:color="auto"/>
              <w:left w:val="nil"/>
              <w:bottom w:val="single" w:sz="4" w:space="0" w:color="auto"/>
              <w:right w:val="single" w:sz="4" w:space="0" w:color="auto"/>
            </w:tcBorders>
            <w:shd w:val="clear" w:color="000000" w:fill="FFFFFF"/>
            <w:vAlign w:val="center"/>
          </w:tcPr>
          <w:p w14:paraId="79CCFB35"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617-385-3746</w:t>
            </w:r>
          </w:p>
        </w:tc>
        <w:tc>
          <w:tcPr>
            <w:tcW w:w="2683" w:type="dxa"/>
            <w:gridSpan w:val="2"/>
            <w:tcBorders>
              <w:top w:val="single" w:sz="4" w:space="0" w:color="auto"/>
              <w:left w:val="nil"/>
              <w:bottom w:val="single" w:sz="4" w:space="0" w:color="auto"/>
              <w:right w:val="single" w:sz="4" w:space="0" w:color="auto"/>
            </w:tcBorders>
            <w:shd w:val="clear" w:color="000000" w:fill="FFFFFF"/>
            <w:vAlign w:val="center"/>
          </w:tcPr>
          <w:p w14:paraId="47CE2879"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Lori_kiel@ Jsi.com</w:t>
            </w:r>
          </w:p>
        </w:tc>
        <w:tc>
          <w:tcPr>
            <w:tcW w:w="1682" w:type="dxa"/>
            <w:gridSpan w:val="3"/>
            <w:tcBorders>
              <w:top w:val="single" w:sz="4" w:space="0" w:color="auto"/>
              <w:left w:val="nil"/>
              <w:bottom w:val="single" w:sz="4" w:space="0" w:color="auto"/>
              <w:right w:val="single" w:sz="4" w:space="0" w:color="auto"/>
            </w:tcBorders>
            <w:shd w:val="clear" w:color="000000" w:fill="FFFFFF"/>
            <w:vAlign w:val="center"/>
          </w:tcPr>
          <w:p w14:paraId="4AF38C7D"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single" w:sz="4" w:space="0" w:color="auto"/>
              <w:left w:val="nil"/>
              <w:bottom w:val="single" w:sz="4" w:space="0" w:color="auto"/>
              <w:right w:val="single" w:sz="4" w:space="0" w:color="auto"/>
            </w:tcBorders>
            <w:shd w:val="clear" w:color="000000" w:fill="FFFFFF"/>
            <w:vAlign w:val="center"/>
          </w:tcPr>
          <w:p w14:paraId="7C616BC7"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10 days </w:t>
            </w:r>
          </w:p>
          <w:p w14:paraId="40709F5D"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15 days</w:t>
            </w:r>
          </w:p>
        </w:tc>
        <w:tc>
          <w:tcPr>
            <w:tcW w:w="1311" w:type="dxa"/>
            <w:tcBorders>
              <w:top w:val="single" w:sz="4" w:space="0" w:color="auto"/>
              <w:left w:val="nil"/>
              <w:bottom w:val="single" w:sz="4" w:space="0" w:color="auto"/>
              <w:right w:val="single" w:sz="4" w:space="0" w:color="auto"/>
            </w:tcBorders>
            <w:shd w:val="clear" w:color="000000" w:fill="FFFFFF"/>
            <w:vAlign w:val="center"/>
          </w:tcPr>
          <w:p w14:paraId="3B9E862E" w14:textId="54426673"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single" w:sz="4" w:space="0" w:color="auto"/>
              <w:left w:val="nil"/>
              <w:bottom w:val="single" w:sz="4" w:space="0" w:color="auto"/>
              <w:right w:val="single" w:sz="4" w:space="0" w:color="auto"/>
            </w:tcBorders>
            <w:vAlign w:val="center"/>
          </w:tcPr>
          <w:p w14:paraId="4B8E72EB"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12%</w:t>
            </w:r>
          </w:p>
        </w:tc>
      </w:tr>
      <w:tr w:rsidR="00A47A02" w:rsidRPr="002D55C4" w14:paraId="533ECB3A" w14:textId="77777777" w:rsidTr="008E0159">
        <w:trPr>
          <w:cantSplit/>
          <w:trHeight w:val="840"/>
        </w:trPr>
        <w:tc>
          <w:tcPr>
            <w:tcW w:w="269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A60094A"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lastRenderedPageBreak/>
              <w:t>Justice Resource Institute, Inc.</w:t>
            </w:r>
          </w:p>
        </w:tc>
        <w:tc>
          <w:tcPr>
            <w:tcW w:w="1494" w:type="dxa"/>
            <w:gridSpan w:val="2"/>
            <w:tcBorders>
              <w:top w:val="single" w:sz="4" w:space="0" w:color="auto"/>
              <w:left w:val="nil"/>
              <w:bottom w:val="single" w:sz="4" w:space="0" w:color="auto"/>
              <w:right w:val="single" w:sz="4" w:space="0" w:color="auto"/>
            </w:tcBorders>
            <w:shd w:val="clear" w:color="000000" w:fill="FFFFFF"/>
            <w:vAlign w:val="center"/>
          </w:tcPr>
          <w:p w14:paraId="41512397"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Bisser Dokov</w:t>
            </w:r>
          </w:p>
        </w:tc>
        <w:tc>
          <w:tcPr>
            <w:tcW w:w="1397" w:type="dxa"/>
            <w:gridSpan w:val="2"/>
            <w:tcBorders>
              <w:top w:val="single" w:sz="4" w:space="0" w:color="auto"/>
              <w:left w:val="nil"/>
              <w:bottom w:val="single" w:sz="4" w:space="0" w:color="auto"/>
              <w:right w:val="single" w:sz="4" w:space="0" w:color="auto"/>
            </w:tcBorders>
            <w:shd w:val="clear" w:color="000000" w:fill="FFFFFF"/>
            <w:vAlign w:val="center"/>
          </w:tcPr>
          <w:p w14:paraId="60CF2B2D"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781-559-4900 ext. 3315</w:t>
            </w:r>
          </w:p>
        </w:tc>
        <w:tc>
          <w:tcPr>
            <w:tcW w:w="2683" w:type="dxa"/>
            <w:gridSpan w:val="2"/>
            <w:tcBorders>
              <w:top w:val="single" w:sz="4" w:space="0" w:color="auto"/>
              <w:left w:val="nil"/>
              <w:bottom w:val="single" w:sz="4" w:space="0" w:color="auto"/>
              <w:right w:val="single" w:sz="4" w:space="0" w:color="auto"/>
            </w:tcBorders>
            <w:shd w:val="clear" w:color="000000" w:fill="FFFFFF"/>
            <w:vAlign w:val="center"/>
          </w:tcPr>
          <w:p w14:paraId="06B83697"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bisser@jri.org</w:t>
            </w:r>
          </w:p>
        </w:tc>
        <w:tc>
          <w:tcPr>
            <w:tcW w:w="1682" w:type="dxa"/>
            <w:gridSpan w:val="3"/>
            <w:tcBorders>
              <w:top w:val="single" w:sz="4" w:space="0" w:color="auto"/>
              <w:left w:val="nil"/>
              <w:bottom w:val="single" w:sz="4" w:space="0" w:color="auto"/>
              <w:right w:val="single" w:sz="4" w:space="0" w:color="auto"/>
            </w:tcBorders>
            <w:shd w:val="clear" w:color="000000" w:fill="FFFFFF"/>
            <w:vAlign w:val="center"/>
          </w:tcPr>
          <w:p w14:paraId="6412FF24"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single" w:sz="4" w:space="0" w:color="auto"/>
              <w:left w:val="nil"/>
              <w:bottom w:val="single" w:sz="4" w:space="0" w:color="auto"/>
              <w:right w:val="single" w:sz="4" w:space="0" w:color="auto"/>
            </w:tcBorders>
            <w:shd w:val="clear" w:color="000000" w:fill="FFFFFF"/>
            <w:vAlign w:val="center"/>
          </w:tcPr>
          <w:p w14:paraId="47D30270"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2% 10 days </w:t>
            </w:r>
          </w:p>
          <w:p w14:paraId="05114DEB"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2% 15 days </w:t>
            </w:r>
          </w:p>
          <w:p w14:paraId="03E6F1F0"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20 days </w:t>
            </w:r>
          </w:p>
          <w:p w14:paraId="4DDC3531"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30days</w:t>
            </w:r>
          </w:p>
        </w:tc>
        <w:tc>
          <w:tcPr>
            <w:tcW w:w="1311" w:type="dxa"/>
            <w:tcBorders>
              <w:top w:val="single" w:sz="4" w:space="0" w:color="auto"/>
              <w:left w:val="nil"/>
              <w:bottom w:val="single" w:sz="4" w:space="0" w:color="auto"/>
              <w:right w:val="single" w:sz="4" w:space="0" w:color="auto"/>
            </w:tcBorders>
            <w:shd w:val="clear" w:color="000000" w:fill="FFFFFF"/>
            <w:vAlign w:val="center"/>
          </w:tcPr>
          <w:p w14:paraId="13F16AB3" w14:textId="1261329B"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single" w:sz="4" w:space="0" w:color="auto"/>
              <w:left w:val="nil"/>
              <w:bottom w:val="single" w:sz="4" w:space="0" w:color="auto"/>
              <w:right w:val="single" w:sz="4" w:space="0" w:color="auto"/>
            </w:tcBorders>
            <w:vAlign w:val="center"/>
          </w:tcPr>
          <w:p w14:paraId="2F971CF6"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w:t>
            </w:r>
          </w:p>
        </w:tc>
      </w:tr>
      <w:tr w:rsidR="00A47A02" w:rsidRPr="002D55C4" w14:paraId="40BB9282" w14:textId="77777777" w:rsidTr="008E0159">
        <w:trPr>
          <w:cantSplit/>
          <w:trHeight w:val="840"/>
        </w:trPr>
        <w:tc>
          <w:tcPr>
            <w:tcW w:w="269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B076350"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KPMG LLP</w:t>
            </w:r>
          </w:p>
        </w:tc>
        <w:tc>
          <w:tcPr>
            <w:tcW w:w="1494" w:type="dxa"/>
            <w:gridSpan w:val="2"/>
            <w:tcBorders>
              <w:top w:val="single" w:sz="4" w:space="0" w:color="auto"/>
              <w:left w:val="nil"/>
              <w:bottom w:val="single" w:sz="4" w:space="0" w:color="auto"/>
              <w:right w:val="single" w:sz="4" w:space="0" w:color="auto"/>
            </w:tcBorders>
            <w:shd w:val="clear" w:color="000000" w:fill="FFFFFF"/>
            <w:vAlign w:val="center"/>
          </w:tcPr>
          <w:p w14:paraId="5579B579"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David Pondillo</w:t>
            </w:r>
          </w:p>
        </w:tc>
        <w:tc>
          <w:tcPr>
            <w:tcW w:w="1397" w:type="dxa"/>
            <w:gridSpan w:val="2"/>
            <w:tcBorders>
              <w:top w:val="single" w:sz="4" w:space="0" w:color="auto"/>
              <w:left w:val="nil"/>
              <w:bottom w:val="single" w:sz="4" w:space="0" w:color="auto"/>
              <w:right w:val="single" w:sz="4" w:space="0" w:color="auto"/>
            </w:tcBorders>
            <w:shd w:val="clear" w:color="000000" w:fill="FFFFFF"/>
            <w:vAlign w:val="center"/>
          </w:tcPr>
          <w:p w14:paraId="3933D2C0"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518-427-4705</w:t>
            </w:r>
          </w:p>
        </w:tc>
        <w:tc>
          <w:tcPr>
            <w:tcW w:w="2683" w:type="dxa"/>
            <w:gridSpan w:val="2"/>
            <w:tcBorders>
              <w:top w:val="single" w:sz="4" w:space="0" w:color="auto"/>
              <w:left w:val="nil"/>
              <w:bottom w:val="single" w:sz="4" w:space="0" w:color="auto"/>
              <w:right w:val="single" w:sz="4" w:space="0" w:color="auto"/>
            </w:tcBorders>
            <w:shd w:val="clear" w:color="000000" w:fill="FFFFFF"/>
            <w:vAlign w:val="center"/>
          </w:tcPr>
          <w:p w14:paraId="1428E9E4"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dpondillo@kpmg.com</w:t>
            </w:r>
          </w:p>
        </w:tc>
        <w:tc>
          <w:tcPr>
            <w:tcW w:w="1682" w:type="dxa"/>
            <w:gridSpan w:val="3"/>
            <w:tcBorders>
              <w:top w:val="single" w:sz="4" w:space="0" w:color="auto"/>
              <w:left w:val="nil"/>
              <w:bottom w:val="single" w:sz="4" w:space="0" w:color="auto"/>
              <w:right w:val="single" w:sz="4" w:space="0" w:color="auto"/>
            </w:tcBorders>
            <w:shd w:val="clear" w:color="000000" w:fill="FFFFFF"/>
            <w:vAlign w:val="center"/>
          </w:tcPr>
          <w:p w14:paraId="00A19704"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single" w:sz="4" w:space="0" w:color="auto"/>
              <w:left w:val="nil"/>
              <w:bottom w:val="single" w:sz="4" w:space="0" w:color="auto"/>
              <w:right w:val="single" w:sz="4" w:space="0" w:color="auto"/>
            </w:tcBorders>
            <w:shd w:val="clear" w:color="000000" w:fill="FFFFFF"/>
            <w:vAlign w:val="center"/>
          </w:tcPr>
          <w:p w14:paraId="522B16FF"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4% 15 days </w:t>
            </w:r>
          </w:p>
          <w:p w14:paraId="5A1E045C"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0% 20 days </w:t>
            </w:r>
          </w:p>
          <w:p w14:paraId="4C9A2CEA"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2% 30days</w:t>
            </w:r>
          </w:p>
        </w:tc>
        <w:tc>
          <w:tcPr>
            <w:tcW w:w="1311" w:type="dxa"/>
            <w:tcBorders>
              <w:top w:val="single" w:sz="4" w:space="0" w:color="auto"/>
              <w:left w:val="nil"/>
              <w:bottom w:val="single" w:sz="4" w:space="0" w:color="auto"/>
              <w:right w:val="single" w:sz="4" w:space="0" w:color="auto"/>
            </w:tcBorders>
            <w:shd w:val="clear" w:color="000000" w:fill="FFFFFF"/>
            <w:vAlign w:val="center"/>
          </w:tcPr>
          <w:p w14:paraId="51B9F1A3" w14:textId="35DF1C35"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single" w:sz="4" w:space="0" w:color="auto"/>
              <w:left w:val="nil"/>
              <w:bottom w:val="single" w:sz="4" w:space="0" w:color="auto"/>
              <w:right w:val="single" w:sz="4" w:space="0" w:color="auto"/>
            </w:tcBorders>
            <w:vAlign w:val="center"/>
          </w:tcPr>
          <w:p w14:paraId="6577D1E1"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4%</w:t>
            </w:r>
          </w:p>
        </w:tc>
      </w:tr>
      <w:tr w:rsidR="00A47A02" w:rsidRPr="002D55C4" w14:paraId="699D6BEE" w14:textId="77777777" w:rsidTr="008E0159">
        <w:trPr>
          <w:cantSplit/>
          <w:trHeight w:val="840"/>
        </w:trPr>
        <w:tc>
          <w:tcPr>
            <w:tcW w:w="269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6F06309"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Leonardi Aray Architects LLC</w:t>
            </w:r>
          </w:p>
        </w:tc>
        <w:tc>
          <w:tcPr>
            <w:tcW w:w="1494" w:type="dxa"/>
            <w:gridSpan w:val="2"/>
            <w:tcBorders>
              <w:top w:val="single" w:sz="4" w:space="0" w:color="auto"/>
              <w:left w:val="nil"/>
              <w:bottom w:val="single" w:sz="4" w:space="0" w:color="auto"/>
              <w:right w:val="single" w:sz="4" w:space="0" w:color="auto"/>
            </w:tcBorders>
            <w:shd w:val="clear" w:color="000000" w:fill="FFFFFF"/>
            <w:vAlign w:val="center"/>
          </w:tcPr>
          <w:p w14:paraId="7F1439FD"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Leonardi Aray</w:t>
            </w:r>
          </w:p>
        </w:tc>
        <w:tc>
          <w:tcPr>
            <w:tcW w:w="1397" w:type="dxa"/>
            <w:gridSpan w:val="2"/>
            <w:tcBorders>
              <w:top w:val="single" w:sz="4" w:space="0" w:color="auto"/>
              <w:left w:val="nil"/>
              <w:bottom w:val="single" w:sz="4" w:space="0" w:color="auto"/>
              <w:right w:val="single" w:sz="4" w:space="0" w:color="auto"/>
            </w:tcBorders>
            <w:shd w:val="clear" w:color="000000" w:fill="FFFFFF"/>
            <w:vAlign w:val="center"/>
          </w:tcPr>
          <w:p w14:paraId="4601AA80"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617-270-3912</w:t>
            </w:r>
          </w:p>
        </w:tc>
        <w:tc>
          <w:tcPr>
            <w:tcW w:w="2683" w:type="dxa"/>
            <w:gridSpan w:val="2"/>
            <w:tcBorders>
              <w:top w:val="single" w:sz="4" w:space="0" w:color="auto"/>
              <w:left w:val="nil"/>
              <w:bottom w:val="single" w:sz="4" w:space="0" w:color="auto"/>
              <w:right w:val="single" w:sz="4" w:space="0" w:color="auto"/>
            </w:tcBorders>
            <w:shd w:val="clear" w:color="000000" w:fill="FFFFFF"/>
            <w:vAlign w:val="center"/>
          </w:tcPr>
          <w:p w14:paraId="48F6D9A0"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leonardi@larayarchitects.com</w:t>
            </w:r>
          </w:p>
        </w:tc>
        <w:tc>
          <w:tcPr>
            <w:tcW w:w="1682" w:type="dxa"/>
            <w:gridSpan w:val="3"/>
            <w:tcBorders>
              <w:top w:val="single" w:sz="4" w:space="0" w:color="auto"/>
              <w:left w:val="nil"/>
              <w:bottom w:val="single" w:sz="4" w:space="0" w:color="auto"/>
              <w:right w:val="single" w:sz="4" w:space="0" w:color="auto"/>
            </w:tcBorders>
            <w:shd w:val="clear" w:color="000000" w:fill="FFFFFF"/>
            <w:vAlign w:val="center"/>
          </w:tcPr>
          <w:p w14:paraId="4107A2E5"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single" w:sz="4" w:space="0" w:color="auto"/>
              <w:left w:val="nil"/>
              <w:bottom w:val="single" w:sz="4" w:space="0" w:color="auto"/>
              <w:right w:val="single" w:sz="4" w:space="0" w:color="auto"/>
            </w:tcBorders>
            <w:shd w:val="clear" w:color="000000" w:fill="FFFFFF"/>
            <w:vAlign w:val="center"/>
          </w:tcPr>
          <w:p w14:paraId="5D0107E0"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3% 10 days </w:t>
            </w:r>
          </w:p>
          <w:p w14:paraId="0B9810AB"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2% 15 days </w:t>
            </w:r>
          </w:p>
          <w:p w14:paraId="63C42000"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20 days 0.5% 30 days</w:t>
            </w:r>
          </w:p>
        </w:tc>
        <w:tc>
          <w:tcPr>
            <w:tcW w:w="1311" w:type="dxa"/>
            <w:tcBorders>
              <w:top w:val="single" w:sz="4" w:space="0" w:color="auto"/>
              <w:left w:val="nil"/>
              <w:bottom w:val="single" w:sz="4" w:space="0" w:color="auto"/>
              <w:right w:val="single" w:sz="4" w:space="0" w:color="auto"/>
            </w:tcBorders>
            <w:shd w:val="clear" w:color="000000" w:fill="FFFFFF"/>
            <w:vAlign w:val="center"/>
          </w:tcPr>
          <w:p w14:paraId="760C7C75"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MBE</w:t>
            </w:r>
          </w:p>
        </w:tc>
        <w:tc>
          <w:tcPr>
            <w:tcW w:w="1848" w:type="dxa"/>
            <w:tcBorders>
              <w:top w:val="single" w:sz="4" w:space="0" w:color="auto"/>
              <w:left w:val="nil"/>
              <w:bottom w:val="single" w:sz="4" w:space="0" w:color="auto"/>
              <w:right w:val="single" w:sz="4" w:space="0" w:color="auto"/>
            </w:tcBorders>
            <w:vAlign w:val="center"/>
          </w:tcPr>
          <w:p w14:paraId="580F9A40"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5%</w:t>
            </w:r>
          </w:p>
        </w:tc>
      </w:tr>
      <w:tr w:rsidR="00A47A02" w:rsidRPr="002D55C4" w14:paraId="6B92CAFE" w14:textId="77777777" w:rsidTr="008E0159">
        <w:trPr>
          <w:cantSplit/>
          <w:trHeight w:val="840"/>
        </w:trPr>
        <w:tc>
          <w:tcPr>
            <w:tcW w:w="269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7426BC4"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Letterman White Consulting, LLC</w:t>
            </w:r>
          </w:p>
        </w:tc>
        <w:tc>
          <w:tcPr>
            <w:tcW w:w="1494" w:type="dxa"/>
            <w:gridSpan w:val="2"/>
            <w:tcBorders>
              <w:top w:val="single" w:sz="4" w:space="0" w:color="auto"/>
              <w:left w:val="nil"/>
              <w:bottom w:val="single" w:sz="4" w:space="0" w:color="auto"/>
              <w:right w:val="single" w:sz="4" w:space="0" w:color="auto"/>
            </w:tcBorders>
            <w:shd w:val="clear" w:color="000000" w:fill="FFFFFF"/>
            <w:vAlign w:val="center"/>
          </w:tcPr>
          <w:p w14:paraId="2A2D2408"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Susan L White</w:t>
            </w:r>
          </w:p>
        </w:tc>
        <w:tc>
          <w:tcPr>
            <w:tcW w:w="1397" w:type="dxa"/>
            <w:gridSpan w:val="2"/>
            <w:tcBorders>
              <w:top w:val="single" w:sz="4" w:space="0" w:color="auto"/>
              <w:left w:val="nil"/>
              <w:bottom w:val="single" w:sz="4" w:space="0" w:color="auto"/>
              <w:right w:val="single" w:sz="4" w:space="0" w:color="auto"/>
            </w:tcBorders>
            <w:shd w:val="clear" w:color="000000" w:fill="FFFFFF"/>
            <w:vAlign w:val="center"/>
          </w:tcPr>
          <w:p w14:paraId="20CC1AFA"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610-331-2539</w:t>
            </w:r>
          </w:p>
        </w:tc>
        <w:tc>
          <w:tcPr>
            <w:tcW w:w="2683" w:type="dxa"/>
            <w:gridSpan w:val="2"/>
            <w:tcBorders>
              <w:top w:val="single" w:sz="4" w:space="0" w:color="auto"/>
              <w:left w:val="nil"/>
              <w:bottom w:val="single" w:sz="4" w:space="0" w:color="auto"/>
              <w:right w:val="single" w:sz="4" w:space="0" w:color="auto"/>
            </w:tcBorders>
            <w:shd w:val="clear" w:color="000000" w:fill="FFFFFF"/>
            <w:vAlign w:val="center"/>
          </w:tcPr>
          <w:p w14:paraId="5133BB04"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Susan@LettermanWhite.com</w:t>
            </w:r>
          </w:p>
        </w:tc>
        <w:tc>
          <w:tcPr>
            <w:tcW w:w="1682" w:type="dxa"/>
            <w:gridSpan w:val="3"/>
            <w:tcBorders>
              <w:top w:val="single" w:sz="4" w:space="0" w:color="auto"/>
              <w:left w:val="nil"/>
              <w:bottom w:val="single" w:sz="4" w:space="0" w:color="auto"/>
              <w:right w:val="single" w:sz="4" w:space="0" w:color="auto"/>
            </w:tcBorders>
            <w:shd w:val="clear" w:color="000000" w:fill="FFFFFF"/>
            <w:vAlign w:val="center"/>
          </w:tcPr>
          <w:p w14:paraId="489A6C42"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single" w:sz="4" w:space="0" w:color="auto"/>
              <w:left w:val="nil"/>
              <w:bottom w:val="single" w:sz="4" w:space="0" w:color="auto"/>
              <w:right w:val="single" w:sz="4" w:space="0" w:color="auto"/>
            </w:tcBorders>
            <w:shd w:val="clear" w:color="000000" w:fill="FFFFFF"/>
            <w:vAlign w:val="center"/>
          </w:tcPr>
          <w:p w14:paraId="6737F7B7"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10 days </w:t>
            </w:r>
          </w:p>
          <w:p w14:paraId="69271C37"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15 days 0.25% 20 days</w:t>
            </w:r>
          </w:p>
        </w:tc>
        <w:tc>
          <w:tcPr>
            <w:tcW w:w="1311" w:type="dxa"/>
            <w:tcBorders>
              <w:top w:val="single" w:sz="4" w:space="0" w:color="auto"/>
              <w:left w:val="nil"/>
              <w:bottom w:val="single" w:sz="4" w:space="0" w:color="auto"/>
              <w:right w:val="single" w:sz="4" w:space="0" w:color="auto"/>
            </w:tcBorders>
            <w:shd w:val="clear" w:color="000000" w:fill="FFFFFF"/>
            <w:vAlign w:val="center"/>
          </w:tcPr>
          <w:p w14:paraId="1C726A09"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WBE</w:t>
            </w:r>
            <w:r>
              <w:rPr>
                <w:rFonts w:eastAsia="Times New Roman" w:cstheme="minorHAnsi"/>
                <w:color w:val="000000"/>
                <w:sz w:val="20"/>
                <w:szCs w:val="20"/>
              </w:rPr>
              <w:t>, SBPP</w:t>
            </w:r>
          </w:p>
        </w:tc>
        <w:tc>
          <w:tcPr>
            <w:tcW w:w="1848" w:type="dxa"/>
            <w:tcBorders>
              <w:top w:val="single" w:sz="4" w:space="0" w:color="auto"/>
              <w:left w:val="nil"/>
              <w:bottom w:val="single" w:sz="4" w:space="0" w:color="auto"/>
              <w:right w:val="single" w:sz="4" w:space="0" w:color="auto"/>
            </w:tcBorders>
            <w:vAlign w:val="center"/>
          </w:tcPr>
          <w:p w14:paraId="6C5A9F01"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w:t>
            </w:r>
          </w:p>
        </w:tc>
      </w:tr>
      <w:tr w:rsidR="00A47A02" w:rsidRPr="002D55C4" w14:paraId="49F4BD74" w14:textId="77777777" w:rsidTr="008E0159">
        <w:trPr>
          <w:cantSplit/>
          <w:trHeight w:val="840"/>
        </w:trPr>
        <w:tc>
          <w:tcPr>
            <w:tcW w:w="2697" w:type="dxa"/>
            <w:gridSpan w:val="2"/>
            <w:tcBorders>
              <w:top w:val="nil"/>
              <w:left w:val="single" w:sz="4" w:space="0" w:color="auto"/>
              <w:bottom w:val="single" w:sz="4" w:space="0" w:color="auto"/>
              <w:right w:val="single" w:sz="4" w:space="0" w:color="auto"/>
            </w:tcBorders>
            <w:vAlign w:val="center"/>
          </w:tcPr>
          <w:p w14:paraId="7982662F"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Levine Planning Strategies, LLC</w:t>
            </w:r>
          </w:p>
        </w:tc>
        <w:tc>
          <w:tcPr>
            <w:tcW w:w="1494" w:type="dxa"/>
            <w:gridSpan w:val="2"/>
            <w:tcBorders>
              <w:top w:val="nil"/>
              <w:left w:val="nil"/>
              <w:bottom w:val="single" w:sz="4" w:space="0" w:color="auto"/>
              <w:right w:val="single" w:sz="4" w:space="0" w:color="auto"/>
            </w:tcBorders>
            <w:vAlign w:val="center"/>
          </w:tcPr>
          <w:p w14:paraId="1A971947"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Jeff Levine</w:t>
            </w:r>
          </w:p>
        </w:tc>
        <w:tc>
          <w:tcPr>
            <w:tcW w:w="1397" w:type="dxa"/>
            <w:gridSpan w:val="2"/>
            <w:tcBorders>
              <w:top w:val="nil"/>
              <w:left w:val="nil"/>
              <w:bottom w:val="single" w:sz="4" w:space="0" w:color="auto"/>
              <w:right w:val="single" w:sz="4" w:space="0" w:color="auto"/>
            </w:tcBorders>
            <w:vAlign w:val="center"/>
          </w:tcPr>
          <w:p w14:paraId="31B18A8A"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617-817-0424</w:t>
            </w:r>
          </w:p>
        </w:tc>
        <w:tc>
          <w:tcPr>
            <w:tcW w:w="2683" w:type="dxa"/>
            <w:gridSpan w:val="2"/>
            <w:tcBorders>
              <w:top w:val="nil"/>
              <w:left w:val="nil"/>
              <w:bottom w:val="single" w:sz="4" w:space="0" w:color="auto"/>
              <w:right w:val="single" w:sz="4" w:space="0" w:color="auto"/>
            </w:tcBorders>
            <w:vAlign w:val="center"/>
          </w:tcPr>
          <w:p w14:paraId="031CB07F"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jlevine@levineplans.com</w:t>
            </w:r>
          </w:p>
        </w:tc>
        <w:tc>
          <w:tcPr>
            <w:tcW w:w="1682" w:type="dxa"/>
            <w:gridSpan w:val="3"/>
            <w:tcBorders>
              <w:top w:val="nil"/>
              <w:left w:val="nil"/>
              <w:bottom w:val="single" w:sz="4" w:space="0" w:color="auto"/>
              <w:right w:val="single" w:sz="4" w:space="0" w:color="auto"/>
            </w:tcBorders>
            <w:vAlign w:val="center"/>
          </w:tcPr>
          <w:p w14:paraId="7EAB9BE0"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1887D2DF"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5% 10 days </w:t>
            </w:r>
          </w:p>
          <w:p w14:paraId="2DB16E2F"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5% 15 days</w:t>
            </w:r>
          </w:p>
        </w:tc>
        <w:tc>
          <w:tcPr>
            <w:tcW w:w="1311" w:type="dxa"/>
            <w:tcBorders>
              <w:top w:val="nil"/>
              <w:left w:val="nil"/>
              <w:bottom w:val="single" w:sz="4" w:space="0" w:color="auto"/>
              <w:right w:val="single" w:sz="4" w:space="0" w:color="auto"/>
            </w:tcBorders>
            <w:vAlign w:val="center"/>
          </w:tcPr>
          <w:p w14:paraId="0ADCCB42" w14:textId="4B49E410"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536E4FB5"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w:t>
            </w:r>
          </w:p>
        </w:tc>
      </w:tr>
      <w:tr w:rsidR="00A47A02" w:rsidRPr="002D55C4" w14:paraId="4260F4CA" w14:textId="77777777" w:rsidTr="008E0159">
        <w:trPr>
          <w:cantSplit/>
          <w:trHeight w:val="840"/>
        </w:trPr>
        <w:tc>
          <w:tcPr>
            <w:tcW w:w="2697" w:type="dxa"/>
            <w:gridSpan w:val="2"/>
            <w:tcBorders>
              <w:top w:val="nil"/>
              <w:left w:val="single" w:sz="4" w:space="0" w:color="auto"/>
              <w:bottom w:val="single" w:sz="4" w:space="0" w:color="auto"/>
              <w:right w:val="single" w:sz="4" w:space="0" w:color="auto"/>
            </w:tcBorders>
            <w:vAlign w:val="center"/>
          </w:tcPr>
          <w:p w14:paraId="4D14D7CB"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Massachusetts Health Quality Partners</w:t>
            </w:r>
          </w:p>
        </w:tc>
        <w:tc>
          <w:tcPr>
            <w:tcW w:w="1494" w:type="dxa"/>
            <w:gridSpan w:val="2"/>
            <w:tcBorders>
              <w:top w:val="nil"/>
              <w:left w:val="nil"/>
              <w:bottom w:val="single" w:sz="4" w:space="0" w:color="auto"/>
              <w:right w:val="single" w:sz="4" w:space="0" w:color="auto"/>
            </w:tcBorders>
            <w:vAlign w:val="center"/>
          </w:tcPr>
          <w:p w14:paraId="33A7599E"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Natalya Martins</w:t>
            </w:r>
          </w:p>
        </w:tc>
        <w:tc>
          <w:tcPr>
            <w:tcW w:w="1397" w:type="dxa"/>
            <w:gridSpan w:val="2"/>
            <w:tcBorders>
              <w:top w:val="nil"/>
              <w:left w:val="nil"/>
              <w:bottom w:val="single" w:sz="4" w:space="0" w:color="auto"/>
              <w:right w:val="single" w:sz="4" w:space="0" w:color="auto"/>
            </w:tcBorders>
            <w:vAlign w:val="center"/>
          </w:tcPr>
          <w:p w14:paraId="3625D831"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508-341-8003</w:t>
            </w:r>
          </w:p>
        </w:tc>
        <w:tc>
          <w:tcPr>
            <w:tcW w:w="2683" w:type="dxa"/>
            <w:gridSpan w:val="2"/>
            <w:tcBorders>
              <w:top w:val="nil"/>
              <w:left w:val="nil"/>
              <w:bottom w:val="single" w:sz="4" w:space="0" w:color="auto"/>
              <w:right w:val="single" w:sz="4" w:space="0" w:color="auto"/>
            </w:tcBorders>
            <w:vAlign w:val="center"/>
          </w:tcPr>
          <w:p w14:paraId="64E3A8D0" w14:textId="77777777" w:rsidR="00A47A02" w:rsidRPr="002D55C4" w:rsidRDefault="00A47A02" w:rsidP="0078073F">
            <w:pPr>
              <w:spacing w:after="0" w:line="240" w:lineRule="auto"/>
              <w:jc w:val="center"/>
              <w:rPr>
                <w:rFonts w:cstheme="minorHAnsi"/>
                <w:color w:val="0000FF"/>
                <w:sz w:val="20"/>
                <w:szCs w:val="20"/>
                <w:u w:val="single"/>
              </w:rPr>
            </w:pPr>
            <w:r w:rsidRPr="002D55C4">
              <w:rPr>
                <w:rFonts w:cstheme="minorHAnsi"/>
                <w:color w:val="0000FF"/>
                <w:sz w:val="20"/>
                <w:szCs w:val="20"/>
                <w:u w:val="single"/>
              </w:rPr>
              <w:t>nmartins@mhqp.org</w:t>
            </w:r>
          </w:p>
        </w:tc>
        <w:tc>
          <w:tcPr>
            <w:tcW w:w="1682" w:type="dxa"/>
            <w:gridSpan w:val="3"/>
            <w:tcBorders>
              <w:top w:val="nil"/>
              <w:left w:val="nil"/>
              <w:bottom w:val="single" w:sz="4" w:space="0" w:color="auto"/>
              <w:right w:val="single" w:sz="4" w:space="0" w:color="auto"/>
            </w:tcBorders>
            <w:vAlign w:val="center"/>
          </w:tcPr>
          <w:p w14:paraId="0CD02BAD"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292845D8"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2% 10 days </w:t>
            </w:r>
          </w:p>
          <w:p w14:paraId="090C3994"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2% 15 days 1.25% </w:t>
            </w:r>
          </w:p>
          <w:p w14:paraId="35098888"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20 days </w:t>
            </w:r>
          </w:p>
          <w:p w14:paraId="49C791DD"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30 days</w:t>
            </w:r>
          </w:p>
        </w:tc>
        <w:tc>
          <w:tcPr>
            <w:tcW w:w="1311" w:type="dxa"/>
            <w:tcBorders>
              <w:top w:val="nil"/>
              <w:left w:val="nil"/>
              <w:bottom w:val="single" w:sz="4" w:space="0" w:color="auto"/>
              <w:right w:val="single" w:sz="4" w:space="0" w:color="auto"/>
            </w:tcBorders>
            <w:vAlign w:val="center"/>
          </w:tcPr>
          <w:p w14:paraId="08339791" w14:textId="77777777" w:rsidR="00A47A02" w:rsidRPr="002D55C4" w:rsidRDefault="00A47A02" w:rsidP="0078073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SBPP</w:t>
            </w:r>
          </w:p>
        </w:tc>
        <w:tc>
          <w:tcPr>
            <w:tcW w:w="1848" w:type="dxa"/>
            <w:tcBorders>
              <w:top w:val="nil"/>
              <w:left w:val="nil"/>
              <w:bottom w:val="single" w:sz="4" w:space="0" w:color="auto"/>
              <w:right w:val="single" w:sz="4" w:space="0" w:color="auto"/>
            </w:tcBorders>
            <w:vAlign w:val="center"/>
          </w:tcPr>
          <w:p w14:paraId="3E4A45B5"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w:t>
            </w:r>
          </w:p>
        </w:tc>
      </w:tr>
      <w:tr w:rsidR="00A47A02" w:rsidRPr="002D55C4" w14:paraId="3179528D" w14:textId="77777777" w:rsidTr="008E0159">
        <w:trPr>
          <w:cantSplit/>
          <w:trHeight w:val="278"/>
        </w:trPr>
        <w:tc>
          <w:tcPr>
            <w:tcW w:w="2697" w:type="dxa"/>
            <w:gridSpan w:val="2"/>
            <w:tcBorders>
              <w:top w:val="nil"/>
              <w:left w:val="single" w:sz="4" w:space="0" w:color="auto"/>
              <w:bottom w:val="single" w:sz="4" w:space="0" w:color="auto"/>
              <w:right w:val="single" w:sz="4" w:space="0" w:color="auto"/>
            </w:tcBorders>
            <w:vAlign w:val="center"/>
          </w:tcPr>
          <w:p w14:paraId="1C9BC087" w14:textId="77777777" w:rsidR="00A47A02" w:rsidRPr="002D55C4" w:rsidRDefault="00A47A02" w:rsidP="0078073F">
            <w:pPr>
              <w:spacing w:after="0" w:line="240" w:lineRule="auto"/>
              <w:rPr>
                <w:rFonts w:eastAsia="Times New Roman" w:cstheme="minorHAnsi"/>
                <w:color w:val="000000"/>
                <w:sz w:val="20"/>
                <w:szCs w:val="20"/>
              </w:rPr>
            </w:pPr>
            <w:bookmarkStart w:id="74" w:name="_Hlk118208815"/>
            <w:r w:rsidRPr="002D55C4">
              <w:rPr>
                <w:rFonts w:eastAsia="Times New Roman" w:cstheme="minorHAnsi"/>
                <w:color w:val="000000"/>
                <w:sz w:val="20"/>
                <w:szCs w:val="20"/>
              </w:rPr>
              <w:t>Mathematica Inc.</w:t>
            </w:r>
          </w:p>
        </w:tc>
        <w:tc>
          <w:tcPr>
            <w:tcW w:w="1494" w:type="dxa"/>
            <w:gridSpan w:val="2"/>
            <w:tcBorders>
              <w:top w:val="nil"/>
              <w:left w:val="nil"/>
              <w:bottom w:val="single" w:sz="4" w:space="0" w:color="auto"/>
              <w:right w:val="single" w:sz="4" w:space="0" w:color="auto"/>
            </w:tcBorders>
            <w:vAlign w:val="center"/>
          </w:tcPr>
          <w:p w14:paraId="1E35B809"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Susan Boudreau</w:t>
            </w:r>
          </w:p>
        </w:tc>
        <w:tc>
          <w:tcPr>
            <w:tcW w:w="1397" w:type="dxa"/>
            <w:gridSpan w:val="2"/>
            <w:tcBorders>
              <w:top w:val="nil"/>
              <w:left w:val="nil"/>
              <w:bottom w:val="single" w:sz="4" w:space="0" w:color="auto"/>
              <w:right w:val="single" w:sz="4" w:space="0" w:color="auto"/>
            </w:tcBorders>
            <w:vAlign w:val="center"/>
          </w:tcPr>
          <w:p w14:paraId="0DE20591"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609-297-4536</w:t>
            </w:r>
          </w:p>
        </w:tc>
        <w:tc>
          <w:tcPr>
            <w:tcW w:w="2683" w:type="dxa"/>
            <w:gridSpan w:val="2"/>
            <w:tcBorders>
              <w:top w:val="nil"/>
              <w:left w:val="nil"/>
              <w:bottom w:val="single" w:sz="4" w:space="0" w:color="auto"/>
              <w:right w:val="single" w:sz="4" w:space="0" w:color="auto"/>
            </w:tcBorders>
            <w:vAlign w:val="center"/>
          </w:tcPr>
          <w:p w14:paraId="32FC4C6A"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sz w:val="20"/>
                <w:szCs w:val="20"/>
                <w:u w:val="single"/>
              </w:rPr>
              <w:t>rfpcenter@mathematica-mpr.com</w:t>
            </w:r>
          </w:p>
        </w:tc>
        <w:tc>
          <w:tcPr>
            <w:tcW w:w="1682" w:type="dxa"/>
            <w:gridSpan w:val="3"/>
            <w:tcBorders>
              <w:top w:val="nil"/>
              <w:left w:val="nil"/>
              <w:bottom w:val="single" w:sz="4" w:space="0" w:color="auto"/>
              <w:right w:val="single" w:sz="4" w:space="0" w:color="auto"/>
            </w:tcBorders>
            <w:vAlign w:val="center"/>
          </w:tcPr>
          <w:p w14:paraId="140C55F4"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384A2425"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10 days</w:t>
            </w:r>
          </w:p>
        </w:tc>
        <w:tc>
          <w:tcPr>
            <w:tcW w:w="1311" w:type="dxa"/>
            <w:tcBorders>
              <w:top w:val="nil"/>
              <w:left w:val="nil"/>
              <w:bottom w:val="single" w:sz="4" w:space="0" w:color="auto"/>
              <w:right w:val="single" w:sz="4" w:space="0" w:color="auto"/>
            </w:tcBorders>
            <w:vAlign w:val="center"/>
          </w:tcPr>
          <w:p w14:paraId="0F596341" w14:textId="6CBF063D"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734176D9"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w:t>
            </w:r>
          </w:p>
        </w:tc>
      </w:tr>
      <w:tr w:rsidR="00A47A02" w:rsidRPr="002D55C4" w14:paraId="56BC8ABE" w14:textId="77777777" w:rsidTr="008E0159">
        <w:trPr>
          <w:cantSplit/>
          <w:trHeight w:val="278"/>
        </w:trPr>
        <w:tc>
          <w:tcPr>
            <w:tcW w:w="2697" w:type="dxa"/>
            <w:gridSpan w:val="2"/>
            <w:tcBorders>
              <w:top w:val="nil"/>
              <w:left w:val="single" w:sz="4" w:space="0" w:color="auto"/>
              <w:bottom w:val="single" w:sz="4" w:space="0" w:color="auto"/>
              <w:right w:val="single" w:sz="4" w:space="0" w:color="auto"/>
            </w:tcBorders>
            <w:vAlign w:val="center"/>
          </w:tcPr>
          <w:p w14:paraId="1660BE79"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lastRenderedPageBreak/>
              <w:t>Mauch Group LLC, The</w:t>
            </w:r>
          </w:p>
        </w:tc>
        <w:tc>
          <w:tcPr>
            <w:tcW w:w="1494" w:type="dxa"/>
            <w:gridSpan w:val="2"/>
            <w:tcBorders>
              <w:top w:val="nil"/>
              <w:left w:val="nil"/>
              <w:bottom w:val="single" w:sz="4" w:space="0" w:color="auto"/>
              <w:right w:val="single" w:sz="4" w:space="0" w:color="auto"/>
            </w:tcBorders>
            <w:vAlign w:val="center"/>
          </w:tcPr>
          <w:p w14:paraId="1877D3DE"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Irene Mauch</w:t>
            </w:r>
          </w:p>
        </w:tc>
        <w:tc>
          <w:tcPr>
            <w:tcW w:w="1397" w:type="dxa"/>
            <w:gridSpan w:val="2"/>
            <w:tcBorders>
              <w:top w:val="nil"/>
              <w:left w:val="nil"/>
              <w:bottom w:val="single" w:sz="4" w:space="0" w:color="auto"/>
              <w:right w:val="single" w:sz="4" w:space="0" w:color="auto"/>
            </w:tcBorders>
            <w:vAlign w:val="center"/>
          </w:tcPr>
          <w:p w14:paraId="4807B00F"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781-775-5251</w:t>
            </w:r>
          </w:p>
        </w:tc>
        <w:tc>
          <w:tcPr>
            <w:tcW w:w="2683" w:type="dxa"/>
            <w:gridSpan w:val="2"/>
            <w:tcBorders>
              <w:top w:val="nil"/>
              <w:left w:val="nil"/>
              <w:bottom w:val="single" w:sz="4" w:space="0" w:color="auto"/>
              <w:right w:val="single" w:sz="4" w:space="0" w:color="auto"/>
            </w:tcBorders>
            <w:vAlign w:val="center"/>
          </w:tcPr>
          <w:p w14:paraId="69FA0311" w14:textId="77777777" w:rsidR="00A47A02" w:rsidRPr="002D55C4" w:rsidRDefault="00A47A02" w:rsidP="0078073F">
            <w:pPr>
              <w:spacing w:after="0" w:line="240" w:lineRule="auto"/>
              <w:jc w:val="center"/>
              <w:rPr>
                <w:rFonts w:cstheme="minorHAnsi"/>
                <w:color w:val="0000FF"/>
                <w:sz w:val="20"/>
                <w:szCs w:val="20"/>
                <w:u w:val="single"/>
              </w:rPr>
            </w:pPr>
            <w:hyperlink r:id="rId71" w:history="1">
              <w:r w:rsidRPr="002D55C4">
                <w:rPr>
                  <w:rFonts w:cstheme="minorHAnsi"/>
                  <w:color w:val="0000FF"/>
                  <w:u w:val="single"/>
                </w:rPr>
                <w:t>irene@mauchgroup.com</w:t>
              </w:r>
            </w:hyperlink>
          </w:p>
        </w:tc>
        <w:tc>
          <w:tcPr>
            <w:tcW w:w="1682" w:type="dxa"/>
            <w:gridSpan w:val="3"/>
            <w:tcBorders>
              <w:top w:val="nil"/>
              <w:left w:val="nil"/>
              <w:bottom w:val="single" w:sz="4" w:space="0" w:color="auto"/>
              <w:right w:val="single" w:sz="4" w:space="0" w:color="auto"/>
            </w:tcBorders>
            <w:vAlign w:val="center"/>
          </w:tcPr>
          <w:p w14:paraId="3754984A"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4363250D"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5% 10 days</w:t>
            </w:r>
          </w:p>
          <w:p w14:paraId="4D913937"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4% 15 days</w:t>
            </w:r>
          </w:p>
          <w:p w14:paraId="574CD67C"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3% 20 days</w:t>
            </w:r>
          </w:p>
          <w:p w14:paraId="39CD3547"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2% 30 days</w:t>
            </w:r>
          </w:p>
        </w:tc>
        <w:tc>
          <w:tcPr>
            <w:tcW w:w="1311" w:type="dxa"/>
            <w:tcBorders>
              <w:top w:val="nil"/>
              <w:left w:val="nil"/>
              <w:bottom w:val="single" w:sz="4" w:space="0" w:color="auto"/>
              <w:right w:val="single" w:sz="4" w:space="0" w:color="auto"/>
            </w:tcBorders>
            <w:vAlign w:val="center"/>
          </w:tcPr>
          <w:p w14:paraId="1081C3A8"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 xml:space="preserve">WBE, MBE, </w:t>
            </w:r>
            <w:r>
              <w:rPr>
                <w:rFonts w:eastAsia="Times New Roman" w:cstheme="minorHAnsi"/>
                <w:color w:val="000000"/>
                <w:sz w:val="20"/>
                <w:szCs w:val="20"/>
              </w:rPr>
              <w:t>SBPP</w:t>
            </w:r>
          </w:p>
        </w:tc>
        <w:tc>
          <w:tcPr>
            <w:tcW w:w="1848" w:type="dxa"/>
            <w:tcBorders>
              <w:top w:val="nil"/>
              <w:left w:val="nil"/>
              <w:bottom w:val="single" w:sz="4" w:space="0" w:color="auto"/>
              <w:right w:val="single" w:sz="4" w:space="0" w:color="auto"/>
            </w:tcBorders>
            <w:vAlign w:val="center"/>
          </w:tcPr>
          <w:p w14:paraId="5D3BB5DB"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r>
      <w:tr w:rsidR="00A47A02" w:rsidRPr="002D55C4" w14:paraId="159C622A" w14:textId="77777777" w:rsidTr="008E0159">
        <w:trPr>
          <w:cantSplit/>
          <w:trHeight w:val="278"/>
        </w:trPr>
        <w:tc>
          <w:tcPr>
            <w:tcW w:w="2697" w:type="dxa"/>
            <w:gridSpan w:val="2"/>
            <w:tcBorders>
              <w:top w:val="nil"/>
              <w:left w:val="single" w:sz="4" w:space="0" w:color="auto"/>
              <w:bottom w:val="single" w:sz="4" w:space="0" w:color="auto"/>
              <w:right w:val="single" w:sz="4" w:space="0" w:color="auto"/>
            </w:tcBorders>
            <w:vAlign w:val="center"/>
          </w:tcPr>
          <w:p w14:paraId="1A23825A"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McBride Consulting LLC</w:t>
            </w:r>
          </w:p>
        </w:tc>
        <w:tc>
          <w:tcPr>
            <w:tcW w:w="1494" w:type="dxa"/>
            <w:gridSpan w:val="2"/>
            <w:tcBorders>
              <w:top w:val="nil"/>
              <w:left w:val="nil"/>
              <w:bottom w:val="single" w:sz="4" w:space="0" w:color="auto"/>
              <w:right w:val="single" w:sz="4" w:space="0" w:color="auto"/>
            </w:tcBorders>
            <w:vAlign w:val="center"/>
          </w:tcPr>
          <w:p w14:paraId="5F4C7CAD"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Jeffrey Beal</w:t>
            </w:r>
          </w:p>
        </w:tc>
        <w:tc>
          <w:tcPr>
            <w:tcW w:w="1397" w:type="dxa"/>
            <w:gridSpan w:val="2"/>
            <w:tcBorders>
              <w:top w:val="nil"/>
              <w:left w:val="nil"/>
              <w:bottom w:val="single" w:sz="4" w:space="0" w:color="auto"/>
              <w:right w:val="single" w:sz="4" w:space="0" w:color="auto"/>
            </w:tcBorders>
            <w:vAlign w:val="center"/>
          </w:tcPr>
          <w:p w14:paraId="1457EBB7"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413-446-0739</w:t>
            </w:r>
          </w:p>
        </w:tc>
        <w:tc>
          <w:tcPr>
            <w:tcW w:w="2683" w:type="dxa"/>
            <w:gridSpan w:val="2"/>
            <w:tcBorders>
              <w:top w:val="nil"/>
              <w:left w:val="nil"/>
              <w:bottom w:val="single" w:sz="4" w:space="0" w:color="auto"/>
              <w:right w:val="single" w:sz="4" w:space="0" w:color="auto"/>
            </w:tcBorders>
            <w:vAlign w:val="center"/>
          </w:tcPr>
          <w:p w14:paraId="0BFA906B" w14:textId="77777777" w:rsidR="00A47A02" w:rsidRPr="002D55C4" w:rsidRDefault="00A47A02" w:rsidP="0078073F">
            <w:pPr>
              <w:spacing w:after="0" w:line="240" w:lineRule="auto"/>
              <w:jc w:val="center"/>
              <w:rPr>
                <w:rFonts w:cstheme="minorHAnsi"/>
                <w:color w:val="0000FF"/>
                <w:sz w:val="20"/>
                <w:szCs w:val="20"/>
                <w:u w:val="single"/>
              </w:rPr>
            </w:pPr>
            <w:r w:rsidRPr="002D55C4">
              <w:rPr>
                <w:rFonts w:cstheme="minorHAnsi"/>
                <w:color w:val="0000FF"/>
                <w:sz w:val="20"/>
                <w:szCs w:val="20"/>
                <w:u w:val="single"/>
              </w:rPr>
              <w:t>Jeffrey.Beal@Mcbrideconsulting.net</w:t>
            </w:r>
          </w:p>
        </w:tc>
        <w:tc>
          <w:tcPr>
            <w:tcW w:w="1682" w:type="dxa"/>
            <w:gridSpan w:val="3"/>
            <w:tcBorders>
              <w:top w:val="nil"/>
              <w:left w:val="nil"/>
              <w:bottom w:val="single" w:sz="4" w:space="0" w:color="auto"/>
              <w:right w:val="single" w:sz="4" w:space="0" w:color="auto"/>
            </w:tcBorders>
            <w:vAlign w:val="center"/>
          </w:tcPr>
          <w:p w14:paraId="2683108B"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0D1E7CC4"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2% 10 days </w:t>
            </w:r>
          </w:p>
          <w:p w14:paraId="65A51DA1"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15 days</w:t>
            </w:r>
          </w:p>
        </w:tc>
        <w:tc>
          <w:tcPr>
            <w:tcW w:w="1311" w:type="dxa"/>
            <w:tcBorders>
              <w:top w:val="nil"/>
              <w:left w:val="nil"/>
              <w:bottom w:val="single" w:sz="4" w:space="0" w:color="auto"/>
              <w:right w:val="single" w:sz="4" w:space="0" w:color="auto"/>
            </w:tcBorders>
            <w:vAlign w:val="center"/>
          </w:tcPr>
          <w:p w14:paraId="0A6E8CB2"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SDVOBE</w:t>
            </w:r>
          </w:p>
        </w:tc>
        <w:tc>
          <w:tcPr>
            <w:tcW w:w="1848" w:type="dxa"/>
            <w:tcBorders>
              <w:top w:val="nil"/>
              <w:left w:val="nil"/>
              <w:bottom w:val="single" w:sz="4" w:space="0" w:color="auto"/>
              <w:right w:val="single" w:sz="4" w:space="0" w:color="auto"/>
            </w:tcBorders>
            <w:vAlign w:val="center"/>
          </w:tcPr>
          <w:p w14:paraId="4E184F05"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5%</w:t>
            </w:r>
          </w:p>
        </w:tc>
      </w:tr>
      <w:tr w:rsidR="00A47A02" w:rsidRPr="002D55C4" w14:paraId="7742FA6F" w14:textId="77777777" w:rsidTr="008E0159">
        <w:trPr>
          <w:cantSplit/>
          <w:trHeight w:val="278"/>
        </w:trPr>
        <w:tc>
          <w:tcPr>
            <w:tcW w:w="2697" w:type="dxa"/>
            <w:gridSpan w:val="2"/>
            <w:tcBorders>
              <w:top w:val="nil"/>
              <w:left w:val="single" w:sz="4" w:space="0" w:color="auto"/>
              <w:bottom w:val="single" w:sz="4" w:space="0" w:color="auto"/>
              <w:right w:val="single" w:sz="4" w:space="0" w:color="auto"/>
            </w:tcBorders>
            <w:vAlign w:val="center"/>
          </w:tcPr>
          <w:p w14:paraId="2B6E9597"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McKinsey &amp; Company, Inc. Washington D.C.</w:t>
            </w:r>
          </w:p>
        </w:tc>
        <w:tc>
          <w:tcPr>
            <w:tcW w:w="1494" w:type="dxa"/>
            <w:gridSpan w:val="2"/>
            <w:tcBorders>
              <w:top w:val="nil"/>
              <w:left w:val="nil"/>
              <w:bottom w:val="single" w:sz="4" w:space="0" w:color="auto"/>
              <w:right w:val="single" w:sz="4" w:space="0" w:color="auto"/>
            </w:tcBorders>
            <w:vAlign w:val="center"/>
          </w:tcPr>
          <w:p w14:paraId="4C6D7B66"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Briana Park</w:t>
            </w:r>
          </w:p>
        </w:tc>
        <w:tc>
          <w:tcPr>
            <w:tcW w:w="1397" w:type="dxa"/>
            <w:gridSpan w:val="2"/>
            <w:tcBorders>
              <w:top w:val="nil"/>
              <w:left w:val="nil"/>
              <w:bottom w:val="single" w:sz="4" w:space="0" w:color="auto"/>
              <w:right w:val="single" w:sz="4" w:space="0" w:color="auto"/>
            </w:tcBorders>
            <w:vAlign w:val="center"/>
          </w:tcPr>
          <w:p w14:paraId="1F23E514"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202-487-9136</w:t>
            </w:r>
          </w:p>
        </w:tc>
        <w:tc>
          <w:tcPr>
            <w:tcW w:w="2683" w:type="dxa"/>
            <w:gridSpan w:val="2"/>
            <w:tcBorders>
              <w:top w:val="nil"/>
              <w:left w:val="nil"/>
              <w:bottom w:val="single" w:sz="4" w:space="0" w:color="auto"/>
              <w:right w:val="single" w:sz="4" w:space="0" w:color="auto"/>
            </w:tcBorders>
            <w:vAlign w:val="center"/>
          </w:tcPr>
          <w:p w14:paraId="3F17EEC2" w14:textId="77777777" w:rsidR="00A47A02" w:rsidRPr="002D55C4" w:rsidRDefault="00A47A02" w:rsidP="0078073F">
            <w:pPr>
              <w:spacing w:after="0" w:line="240" w:lineRule="auto"/>
              <w:jc w:val="center"/>
              <w:rPr>
                <w:rFonts w:cstheme="minorHAnsi"/>
                <w:color w:val="0000FF"/>
                <w:sz w:val="20"/>
                <w:szCs w:val="20"/>
                <w:u w:val="single"/>
              </w:rPr>
            </w:pPr>
            <w:r w:rsidRPr="002D55C4">
              <w:rPr>
                <w:rFonts w:cstheme="minorHAnsi"/>
                <w:color w:val="0000FF"/>
                <w:sz w:val="20"/>
                <w:szCs w:val="20"/>
                <w:u w:val="single"/>
              </w:rPr>
              <w:t>Bri_Park@mckinsey.com</w:t>
            </w:r>
          </w:p>
        </w:tc>
        <w:tc>
          <w:tcPr>
            <w:tcW w:w="1682" w:type="dxa"/>
            <w:gridSpan w:val="3"/>
            <w:tcBorders>
              <w:top w:val="nil"/>
              <w:left w:val="nil"/>
              <w:bottom w:val="single" w:sz="4" w:space="0" w:color="auto"/>
              <w:right w:val="single" w:sz="4" w:space="0" w:color="auto"/>
            </w:tcBorders>
            <w:vAlign w:val="center"/>
          </w:tcPr>
          <w:p w14:paraId="142F4EB0"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75EA70FA"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10 days </w:t>
            </w:r>
          </w:p>
          <w:p w14:paraId="3DFD2C1E"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15 days </w:t>
            </w:r>
          </w:p>
          <w:p w14:paraId="34925A22"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20 days </w:t>
            </w:r>
          </w:p>
          <w:p w14:paraId="6D989F05"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30 days</w:t>
            </w:r>
          </w:p>
        </w:tc>
        <w:tc>
          <w:tcPr>
            <w:tcW w:w="1311" w:type="dxa"/>
            <w:tcBorders>
              <w:top w:val="nil"/>
              <w:left w:val="nil"/>
              <w:bottom w:val="single" w:sz="4" w:space="0" w:color="auto"/>
              <w:right w:val="single" w:sz="4" w:space="0" w:color="auto"/>
            </w:tcBorders>
            <w:vAlign w:val="center"/>
          </w:tcPr>
          <w:p w14:paraId="13196666" w14:textId="775F367C"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507A19F7"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7%</w:t>
            </w:r>
          </w:p>
        </w:tc>
      </w:tr>
      <w:tr w:rsidR="00A47A02" w:rsidRPr="002D55C4" w14:paraId="169E869F" w14:textId="77777777" w:rsidTr="008E0159">
        <w:trPr>
          <w:cantSplit/>
          <w:trHeight w:val="278"/>
        </w:trPr>
        <w:tc>
          <w:tcPr>
            <w:tcW w:w="2697" w:type="dxa"/>
            <w:gridSpan w:val="2"/>
            <w:tcBorders>
              <w:top w:val="nil"/>
              <w:left w:val="single" w:sz="4" w:space="0" w:color="auto"/>
              <w:bottom w:val="single" w:sz="4" w:space="0" w:color="auto"/>
              <w:right w:val="single" w:sz="4" w:space="0" w:color="auto"/>
            </w:tcBorders>
            <w:vAlign w:val="center"/>
          </w:tcPr>
          <w:p w14:paraId="5F8E6F21"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Metropolitan Area Planning Council</w:t>
            </w:r>
          </w:p>
        </w:tc>
        <w:tc>
          <w:tcPr>
            <w:tcW w:w="1494" w:type="dxa"/>
            <w:gridSpan w:val="2"/>
            <w:tcBorders>
              <w:top w:val="nil"/>
              <w:left w:val="nil"/>
              <w:bottom w:val="single" w:sz="4" w:space="0" w:color="auto"/>
              <w:right w:val="single" w:sz="4" w:space="0" w:color="auto"/>
            </w:tcBorders>
            <w:vAlign w:val="center"/>
          </w:tcPr>
          <w:p w14:paraId="764A3A19"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Marjorie Weinberger</w:t>
            </w:r>
          </w:p>
        </w:tc>
        <w:tc>
          <w:tcPr>
            <w:tcW w:w="1397" w:type="dxa"/>
            <w:gridSpan w:val="2"/>
            <w:tcBorders>
              <w:top w:val="nil"/>
              <w:left w:val="nil"/>
              <w:bottom w:val="single" w:sz="4" w:space="0" w:color="auto"/>
              <w:right w:val="single" w:sz="4" w:space="0" w:color="auto"/>
            </w:tcBorders>
            <w:vAlign w:val="center"/>
          </w:tcPr>
          <w:p w14:paraId="18A3CD9E"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617-933-0724</w:t>
            </w:r>
          </w:p>
        </w:tc>
        <w:tc>
          <w:tcPr>
            <w:tcW w:w="2683" w:type="dxa"/>
            <w:gridSpan w:val="2"/>
            <w:tcBorders>
              <w:top w:val="nil"/>
              <w:left w:val="nil"/>
              <w:bottom w:val="single" w:sz="4" w:space="0" w:color="auto"/>
              <w:right w:val="single" w:sz="4" w:space="0" w:color="auto"/>
            </w:tcBorders>
            <w:vAlign w:val="center"/>
          </w:tcPr>
          <w:p w14:paraId="5F13D5AD" w14:textId="77777777" w:rsidR="00A47A02" w:rsidRPr="002D55C4" w:rsidRDefault="00A47A02" w:rsidP="0078073F">
            <w:pPr>
              <w:spacing w:after="0" w:line="240" w:lineRule="auto"/>
              <w:jc w:val="center"/>
              <w:rPr>
                <w:rFonts w:cstheme="minorHAnsi"/>
                <w:color w:val="0000FF"/>
                <w:sz w:val="20"/>
                <w:szCs w:val="20"/>
                <w:u w:val="single"/>
              </w:rPr>
            </w:pPr>
            <w:r w:rsidRPr="002D55C4">
              <w:rPr>
                <w:rFonts w:cstheme="minorHAnsi"/>
                <w:color w:val="0000FF"/>
                <w:u w:val="single"/>
              </w:rPr>
              <w:t>mweinberger@mapc.org</w:t>
            </w:r>
          </w:p>
        </w:tc>
        <w:tc>
          <w:tcPr>
            <w:tcW w:w="1682" w:type="dxa"/>
            <w:gridSpan w:val="3"/>
            <w:tcBorders>
              <w:top w:val="nil"/>
              <w:left w:val="nil"/>
              <w:bottom w:val="single" w:sz="4" w:space="0" w:color="auto"/>
              <w:right w:val="single" w:sz="4" w:space="0" w:color="auto"/>
            </w:tcBorders>
            <w:vAlign w:val="center"/>
          </w:tcPr>
          <w:p w14:paraId="16F93F4B"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72FDD3DE" w14:textId="77777777" w:rsidR="00A47A02" w:rsidRPr="002D55C4" w:rsidRDefault="00A47A02" w:rsidP="0078073F">
            <w:pPr>
              <w:spacing w:after="0" w:line="240" w:lineRule="auto"/>
              <w:rPr>
                <w:rFonts w:eastAsia="Times New Roman" w:cstheme="minorHAnsi"/>
                <w:color w:val="000000"/>
                <w:sz w:val="20"/>
                <w:szCs w:val="20"/>
              </w:rPr>
            </w:pPr>
          </w:p>
        </w:tc>
        <w:tc>
          <w:tcPr>
            <w:tcW w:w="1311" w:type="dxa"/>
            <w:tcBorders>
              <w:top w:val="nil"/>
              <w:left w:val="nil"/>
              <w:bottom w:val="single" w:sz="4" w:space="0" w:color="auto"/>
              <w:right w:val="single" w:sz="4" w:space="0" w:color="auto"/>
            </w:tcBorders>
            <w:vAlign w:val="center"/>
          </w:tcPr>
          <w:p w14:paraId="0EB5F1A0" w14:textId="1ABA3BA5"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750331E8"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w:t>
            </w:r>
          </w:p>
        </w:tc>
      </w:tr>
      <w:tr w:rsidR="00A47A02" w:rsidRPr="002D55C4" w14:paraId="77F3C524" w14:textId="77777777" w:rsidTr="008E0159">
        <w:trPr>
          <w:cantSplit/>
          <w:trHeight w:val="278"/>
        </w:trPr>
        <w:tc>
          <w:tcPr>
            <w:tcW w:w="2697" w:type="dxa"/>
            <w:gridSpan w:val="2"/>
            <w:tcBorders>
              <w:top w:val="nil"/>
              <w:left w:val="single" w:sz="4" w:space="0" w:color="auto"/>
              <w:bottom w:val="single" w:sz="4" w:space="0" w:color="auto"/>
              <w:right w:val="single" w:sz="4" w:space="0" w:color="auto"/>
            </w:tcBorders>
            <w:vAlign w:val="center"/>
          </w:tcPr>
          <w:p w14:paraId="5A9F469F" w14:textId="77777777" w:rsidR="00A47A02" w:rsidRPr="002D55C4" w:rsidRDefault="00A47A02" w:rsidP="0078073F">
            <w:pPr>
              <w:spacing w:after="0" w:line="240" w:lineRule="auto"/>
              <w:rPr>
                <w:rFonts w:cstheme="minorHAnsi"/>
                <w:sz w:val="20"/>
                <w:szCs w:val="20"/>
              </w:rPr>
            </w:pPr>
            <w:r w:rsidRPr="002D55C4">
              <w:rPr>
                <w:rFonts w:eastAsia="Times New Roman" w:cstheme="minorHAnsi"/>
                <w:color w:val="000000"/>
                <w:sz w:val="20"/>
                <w:szCs w:val="20"/>
              </w:rPr>
              <w:t>MGT of America Consulting, LLC</w:t>
            </w:r>
          </w:p>
        </w:tc>
        <w:tc>
          <w:tcPr>
            <w:tcW w:w="1494" w:type="dxa"/>
            <w:gridSpan w:val="2"/>
            <w:tcBorders>
              <w:top w:val="nil"/>
              <w:left w:val="nil"/>
              <w:bottom w:val="single" w:sz="4" w:space="0" w:color="auto"/>
              <w:right w:val="single" w:sz="4" w:space="0" w:color="auto"/>
            </w:tcBorders>
            <w:vAlign w:val="center"/>
          </w:tcPr>
          <w:p w14:paraId="2B6518D4" w14:textId="77777777" w:rsidR="00A47A02" w:rsidRPr="002D55C4" w:rsidRDefault="00A47A02" w:rsidP="0078073F">
            <w:pPr>
              <w:spacing w:after="0" w:line="240" w:lineRule="auto"/>
              <w:jc w:val="center"/>
              <w:rPr>
                <w:rFonts w:cstheme="minorHAnsi"/>
                <w:sz w:val="20"/>
                <w:szCs w:val="20"/>
              </w:rPr>
            </w:pPr>
            <w:r w:rsidRPr="002D55C4">
              <w:rPr>
                <w:rFonts w:eastAsia="Times New Roman" w:cstheme="minorHAnsi"/>
                <w:color w:val="000000"/>
                <w:sz w:val="20"/>
                <w:szCs w:val="20"/>
              </w:rPr>
              <w:t>Amy Ferraro Whitsett</w:t>
            </w:r>
          </w:p>
        </w:tc>
        <w:tc>
          <w:tcPr>
            <w:tcW w:w="1397" w:type="dxa"/>
            <w:gridSpan w:val="2"/>
            <w:tcBorders>
              <w:top w:val="nil"/>
              <w:left w:val="nil"/>
              <w:bottom w:val="single" w:sz="4" w:space="0" w:color="auto"/>
              <w:right w:val="single" w:sz="4" w:space="0" w:color="auto"/>
            </w:tcBorders>
            <w:vAlign w:val="center"/>
          </w:tcPr>
          <w:p w14:paraId="60765967" w14:textId="77777777" w:rsidR="00A47A02" w:rsidRPr="002D55C4" w:rsidRDefault="00A47A02" w:rsidP="0078073F">
            <w:pPr>
              <w:spacing w:after="0" w:line="240" w:lineRule="auto"/>
              <w:jc w:val="center"/>
              <w:rPr>
                <w:rFonts w:cstheme="minorHAnsi"/>
                <w:sz w:val="20"/>
                <w:szCs w:val="20"/>
              </w:rPr>
            </w:pPr>
            <w:r w:rsidRPr="002D55C4">
              <w:rPr>
                <w:rFonts w:eastAsia="Times New Roman" w:cstheme="minorHAnsi"/>
                <w:color w:val="000000"/>
                <w:sz w:val="20"/>
                <w:szCs w:val="20"/>
              </w:rPr>
              <w:t>617-475-7344</w:t>
            </w:r>
          </w:p>
        </w:tc>
        <w:tc>
          <w:tcPr>
            <w:tcW w:w="2683" w:type="dxa"/>
            <w:gridSpan w:val="2"/>
            <w:tcBorders>
              <w:top w:val="nil"/>
              <w:left w:val="nil"/>
              <w:bottom w:val="single" w:sz="4" w:space="0" w:color="auto"/>
              <w:right w:val="single" w:sz="4" w:space="0" w:color="auto"/>
            </w:tcBorders>
            <w:vAlign w:val="center"/>
          </w:tcPr>
          <w:p w14:paraId="37509CD6" w14:textId="77777777" w:rsidR="00A47A02" w:rsidRPr="002D55C4" w:rsidRDefault="00A47A02" w:rsidP="0078073F">
            <w:pPr>
              <w:spacing w:after="0" w:line="240" w:lineRule="auto"/>
              <w:jc w:val="center"/>
              <w:rPr>
                <w:rFonts w:cstheme="minorHAnsi"/>
                <w:sz w:val="20"/>
                <w:szCs w:val="20"/>
              </w:rPr>
            </w:pPr>
            <w:r w:rsidRPr="002D55C4">
              <w:rPr>
                <w:rFonts w:cstheme="minorHAnsi"/>
                <w:color w:val="0000FF"/>
                <w:u w:val="single"/>
              </w:rPr>
              <w:t>awhitsett@mgtconsulting.com</w:t>
            </w:r>
          </w:p>
        </w:tc>
        <w:tc>
          <w:tcPr>
            <w:tcW w:w="1682" w:type="dxa"/>
            <w:gridSpan w:val="3"/>
            <w:tcBorders>
              <w:top w:val="nil"/>
              <w:left w:val="nil"/>
              <w:bottom w:val="single" w:sz="4" w:space="0" w:color="auto"/>
              <w:right w:val="single" w:sz="4" w:space="0" w:color="auto"/>
            </w:tcBorders>
            <w:vAlign w:val="center"/>
          </w:tcPr>
          <w:p w14:paraId="2A9D7E1B" w14:textId="77777777" w:rsidR="00A47A02" w:rsidRPr="002D55C4" w:rsidRDefault="00A47A02" w:rsidP="0078073F">
            <w:pPr>
              <w:spacing w:after="0" w:line="240" w:lineRule="auto"/>
              <w:jc w:val="center"/>
              <w:rPr>
                <w:rFonts w:cstheme="minorHAnsi"/>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76FBACC5"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4% 10 days </w:t>
            </w:r>
          </w:p>
          <w:p w14:paraId="301FEF0A"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3% 15 days </w:t>
            </w:r>
          </w:p>
          <w:p w14:paraId="542214A5"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2% 20 days </w:t>
            </w:r>
          </w:p>
          <w:p w14:paraId="3A7ED8C1" w14:textId="77777777" w:rsidR="00A47A02" w:rsidRPr="002D55C4" w:rsidRDefault="00A47A02" w:rsidP="0078073F">
            <w:pPr>
              <w:spacing w:after="0" w:line="240" w:lineRule="auto"/>
              <w:rPr>
                <w:rFonts w:cstheme="minorHAnsi"/>
                <w:sz w:val="20"/>
                <w:szCs w:val="20"/>
              </w:rPr>
            </w:pPr>
            <w:r w:rsidRPr="002D55C4">
              <w:rPr>
                <w:rFonts w:eastAsia="Times New Roman" w:cstheme="minorHAnsi"/>
                <w:color w:val="000000"/>
                <w:sz w:val="20"/>
                <w:szCs w:val="20"/>
              </w:rPr>
              <w:t>1% 30 days</w:t>
            </w:r>
          </w:p>
        </w:tc>
        <w:tc>
          <w:tcPr>
            <w:tcW w:w="1311" w:type="dxa"/>
            <w:tcBorders>
              <w:top w:val="nil"/>
              <w:left w:val="nil"/>
              <w:bottom w:val="single" w:sz="4" w:space="0" w:color="auto"/>
              <w:right w:val="single" w:sz="4" w:space="0" w:color="auto"/>
            </w:tcBorders>
            <w:vAlign w:val="center"/>
          </w:tcPr>
          <w:p w14:paraId="2F4E43A6" w14:textId="758EE182" w:rsidR="00A47A02" w:rsidRPr="002D55C4" w:rsidRDefault="008E0159" w:rsidP="0078073F">
            <w:pPr>
              <w:spacing w:after="0" w:line="240" w:lineRule="auto"/>
              <w:jc w:val="center"/>
              <w:rPr>
                <w:rFonts w:cstheme="minorHAnsi"/>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6886017B" w14:textId="77777777" w:rsidR="00A47A02" w:rsidRPr="002D55C4" w:rsidRDefault="00A47A02" w:rsidP="0078073F">
            <w:pPr>
              <w:spacing w:after="0" w:line="240" w:lineRule="auto"/>
              <w:jc w:val="center"/>
              <w:rPr>
                <w:rFonts w:cstheme="minorHAnsi"/>
                <w:sz w:val="20"/>
                <w:szCs w:val="20"/>
              </w:rPr>
            </w:pPr>
            <w:r w:rsidRPr="002D55C4">
              <w:rPr>
                <w:rFonts w:eastAsia="Times New Roman" w:cstheme="minorHAnsi"/>
                <w:color w:val="000000"/>
                <w:sz w:val="20"/>
                <w:szCs w:val="20"/>
              </w:rPr>
              <w:t>10%</w:t>
            </w:r>
          </w:p>
        </w:tc>
      </w:tr>
      <w:tr w:rsidR="00A47A02" w:rsidRPr="002D55C4" w14:paraId="7F4159B3" w14:textId="77777777" w:rsidTr="008E0159">
        <w:trPr>
          <w:cantSplit/>
          <w:trHeight w:val="278"/>
        </w:trPr>
        <w:tc>
          <w:tcPr>
            <w:tcW w:w="2697" w:type="dxa"/>
            <w:gridSpan w:val="2"/>
            <w:tcBorders>
              <w:top w:val="nil"/>
              <w:left w:val="single" w:sz="4" w:space="0" w:color="auto"/>
              <w:bottom w:val="single" w:sz="4" w:space="0" w:color="auto"/>
              <w:right w:val="single" w:sz="4" w:space="0" w:color="auto"/>
            </w:tcBorders>
            <w:vAlign w:val="center"/>
          </w:tcPr>
          <w:p w14:paraId="5DDEE0C6"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Michael W. Kelleher "DBA Smart Ellie Strategies"</w:t>
            </w:r>
          </w:p>
        </w:tc>
        <w:tc>
          <w:tcPr>
            <w:tcW w:w="1494" w:type="dxa"/>
            <w:gridSpan w:val="2"/>
            <w:tcBorders>
              <w:top w:val="nil"/>
              <w:left w:val="nil"/>
              <w:bottom w:val="single" w:sz="4" w:space="0" w:color="auto"/>
              <w:right w:val="single" w:sz="4" w:space="0" w:color="auto"/>
            </w:tcBorders>
            <w:vAlign w:val="center"/>
          </w:tcPr>
          <w:p w14:paraId="4A61FEF2"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Michael Kelleher</w:t>
            </w:r>
          </w:p>
        </w:tc>
        <w:tc>
          <w:tcPr>
            <w:tcW w:w="1397" w:type="dxa"/>
            <w:gridSpan w:val="2"/>
            <w:tcBorders>
              <w:top w:val="nil"/>
              <w:left w:val="nil"/>
              <w:bottom w:val="single" w:sz="4" w:space="0" w:color="auto"/>
              <w:right w:val="single" w:sz="4" w:space="0" w:color="auto"/>
            </w:tcBorders>
            <w:vAlign w:val="center"/>
          </w:tcPr>
          <w:p w14:paraId="2C7E5CC9"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617-953-1393</w:t>
            </w:r>
          </w:p>
        </w:tc>
        <w:tc>
          <w:tcPr>
            <w:tcW w:w="2683" w:type="dxa"/>
            <w:gridSpan w:val="2"/>
            <w:tcBorders>
              <w:top w:val="nil"/>
              <w:left w:val="nil"/>
              <w:bottom w:val="single" w:sz="4" w:space="0" w:color="auto"/>
              <w:right w:val="single" w:sz="4" w:space="0" w:color="auto"/>
            </w:tcBorders>
            <w:vAlign w:val="center"/>
          </w:tcPr>
          <w:p w14:paraId="06BA60D1"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kelleher94@gmail.com</w:t>
            </w:r>
          </w:p>
        </w:tc>
        <w:tc>
          <w:tcPr>
            <w:tcW w:w="1682" w:type="dxa"/>
            <w:gridSpan w:val="3"/>
            <w:tcBorders>
              <w:top w:val="nil"/>
              <w:left w:val="nil"/>
              <w:bottom w:val="single" w:sz="4" w:space="0" w:color="auto"/>
              <w:right w:val="single" w:sz="4" w:space="0" w:color="auto"/>
            </w:tcBorders>
            <w:vAlign w:val="center"/>
          </w:tcPr>
          <w:p w14:paraId="3720E494"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See Appendix A</w:t>
            </w:r>
          </w:p>
        </w:tc>
        <w:tc>
          <w:tcPr>
            <w:tcW w:w="1288" w:type="dxa"/>
            <w:gridSpan w:val="2"/>
            <w:tcBorders>
              <w:top w:val="nil"/>
              <w:left w:val="nil"/>
              <w:bottom w:val="single" w:sz="4" w:space="0" w:color="auto"/>
              <w:right w:val="single" w:sz="4" w:space="0" w:color="auto"/>
            </w:tcBorders>
            <w:vAlign w:val="center"/>
          </w:tcPr>
          <w:p w14:paraId="03EDD384"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7% 10 days</w:t>
            </w:r>
          </w:p>
          <w:p w14:paraId="55D828F2"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5% 15 days</w:t>
            </w:r>
          </w:p>
          <w:p w14:paraId="60A7BC61"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3% 20 days</w:t>
            </w:r>
          </w:p>
          <w:p w14:paraId="1DF2C7BB"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2% 30 days</w:t>
            </w:r>
          </w:p>
        </w:tc>
        <w:tc>
          <w:tcPr>
            <w:tcW w:w="1311" w:type="dxa"/>
            <w:tcBorders>
              <w:top w:val="nil"/>
              <w:left w:val="nil"/>
              <w:bottom w:val="single" w:sz="4" w:space="0" w:color="auto"/>
              <w:right w:val="single" w:sz="4" w:space="0" w:color="auto"/>
            </w:tcBorders>
            <w:vAlign w:val="center"/>
          </w:tcPr>
          <w:p w14:paraId="05E51965" w14:textId="54EF02ED" w:rsidR="00A47A02" w:rsidRPr="002D55C4" w:rsidRDefault="008F2078" w:rsidP="0078073F">
            <w:pPr>
              <w:spacing w:after="0" w:line="240" w:lineRule="auto"/>
              <w:jc w:val="center"/>
              <w:rPr>
                <w:rFonts w:cstheme="minorHAnsi"/>
                <w:sz w:val="20"/>
                <w:szCs w:val="20"/>
              </w:rPr>
            </w:pPr>
            <w:r>
              <w:rPr>
                <w:rFonts w:eastAsia="Times New Roman" w:cstheme="minorHAnsi"/>
                <w:color w:val="000000"/>
                <w:sz w:val="20"/>
                <w:szCs w:val="20"/>
              </w:rPr>
              <w:t>SBPP</w:t>
            </w:r>
          </w:p>
        </w:tc>
        <w:tc>
          <w:tcPr>
            <w:tcW w:w="1848" w:type="dxa"/>
            <w:tcBorders>
              <w:top w:val="nil"/>
              <w:left w:val="nil"/>
              <w:bottom w:val="single" w:sz="4" w:space="0" w:color="auto"/>
              <w:right w:val="single" w:sz="4" w:space="0" w:color="auto"/>
            </w:tcBorders>
            <w:vAlign w:val="center"/>
          </w:tcPr>
          <w:p w14:paraId="410BDD9B"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1%</w:t>
            </w:r>
          </w:p>
        </w:tc>
      </w:tr>
      <w:tr w:rsidR="00A47A02" w:rsidRPr="002D55C4" w14:paraId="3DC3F126" w14:textId="77777777" w:rsidTr="008E0159">
        <w:trPr>
          <w:cantSplit/>
          <w:trHeight w:val="278"/>
        </w:trPr>
        <w:tc>
          <w:tcPr>
            <w:tcW w:w="2697" w:type="dxa"/>
            <w:gridSpan w:val="2"/>
            <w:tcBorders>
              <w:top w:val="nil"/>
              <w:left w:val="single" w:sz="4" w:space="0" w:color="auto"/>
              <w:bottom w:val="single" w:sz="4" w:space="0" w:color="auto"/>
              <w:right w:val="single" w:sz="4" w:space="0" w:color="auto"/>
            </w:tcBorders>
            <w:vAlign w:val="center"/>
          </w:tcPr>
          <w:p w14:paraId="091B126E" w14:textId="77777777" w:rsidR="00A47A02" w:rsidRPr="002D55C4" w:rsidRDefault="00A47A02" w:rsidP="0078073F">
            <w:pPr>
              <w:spacing w:after="0" w:line="240" w:lineRule="auto"/>
              <w:rPr>
                <w:rFonts w:cstheme="minorHAnsi"/>
                <w:sz w:val="20"/>
                <w:szCs w:val="20"/>
              </w:rPr>
            </w:pPr>
            <w:r w:rsidRPr="002D55C4">
              <w:rPr>
                <w:rFonts w:eastAsia="Times New Roman" w:cstheme="minorHAnsi"/>
                <w:color w:val="000000"/>
                <w:sz w:val="20"/>
                <w:szCs w:val="20"/>
              </w:rPr>
              <w:t>Morgan, Brown &amp; Joy LLP</w:t>
            </w:r>
          </w:p>
        </w:tc>
        <w:tc>
          <w:tcPr>
            <w:tcW w:w="1494" w:type="dxa"/>
            <w:gridSpan w:val="2"/>
            <w:tcBorders>
              <w:top w:val="nil"/>
              <w:left w:val="nil"/>
              <w:bottom w:val="single" w:sz="4" w:space="0" w:color="auto"/>
              <w:right w:val="single" w:sz="4" w:space="0" w:color="auto"/>
            </w:tcBorders>
            <w:vAlign w:val="center"/>
          </w:tcPr>
          <w:p w14:paraId="6E9EB6BD" w14:textId="77777777" w:rsidR="00A47A02" w:rsidRPr="002D55C4" w:rsidRDefault="00A47A02" w:rsidP="0078073F">
            <w:pPr>
              <w:spacing w:after="0" w:line="240" w:lineRule="auto"/>
              <w:jc w:val="center"/>
              <w:rPr>
                <w:rFonts w:cstheme="minorHAnsi"/>
                <w:sz w:val="20"/>
                <w:szCs w:val="20"/>
              </w:rPr>
            </w:pPr>
            <w:r w:rsidRPr="002D55C4">
              <w:rPr>
                <w:rFonts w:eastAsia="Times New Roman" w:cstheme="minorHAnsi"/>
                <w:color w:val="000000"/>
                <w:sz w:val="20"/>
                <w:szCs w:val="20"/>
              </w:rPr>
              <w:t>Jaclyn Kugell</w:t>
            </w:r>
          </w:p>
        </w:tc>
        <w:tc>
          <w:tcPr>
            <w:tcW w:w="1397" w:type="dxa"/>
            <w:gridSpan w:val="2"/>
            <w:tcBorders>
              <w:top w:val="nil"/>
              <w:left w:val="nil"/>
              <w:bottom w:val="single" w:sz="4" w:space="0" w:color="auto"/>
              <w:right w:val="single" w:sz="4" w:space="0" w:color="auto"/>
            </w:tcBorders>
            <w:vAlign w:val="center"/>
          </w:tcPr>
          <w:p w14:paraId="59D55404" w14:textId="77777777" w:rsidR="00A47A02" w:rsidRPr="002D55C4" w:rsidRDefault="00A47A02" w:rsidP="0078073F">
            <w:pPr>
              <w:spacing w:after="0" w:line="240" w:lineRule="auto"/>
              <w:jc w:val="center"/>
              <w:rPr>
                <w:rFonts w:cstheme="minorHAnsi"/>
                <w:sz w:val="20"/>
                <w:szCs w:val="20"/>
              </w:rPr>
            </w:pPr>
            <w:r w:rsidRPr="002D55C4">
              <w:rPr>
                <w:rFonts w:eastAsia="Times New Roman" w:cstheme="minorHAnsi"/>
                <w:color w:val="000000"/>
                <w:sz w:val="20"/>
                <w:szCs w:val="20"/>
              </w:rPr>
              <w:t>617-788-5054</w:t>
            </w:r>
          </w:p>
        </w:tc>
        <w:tc>
          <w:tcPr>
            <w:tcW w:w="2683" w:type="dxa"/>
            <w:gridSpan w:val="2"/>
            <w:tcBorders>
              <w:top w:val="nil"/>
              <w:left w:val="nil"/>
              <w:bottom w:val="single" w:sz="4" w:space="0" w:color="auto"/>
              <w:right w:val="single" w:sz="4" w:space="0" w:color="auto"/>
            </w:tcBorders>
            <w:vAlign w:val="center"/>
          </w:tcPr>
          <w:p w14:paraId="6804F1E5" w14:textId="77777777" w:rsidR="00A47A02" w:rsidRPr="002D55C4" w:rsidRDefault="00A47A02" w:rsidP="0078073F">
            <w:pPr>
              <w:spacing w:after="0" w:line="240" w:lineRule="auto"/>
              <w:jc w:val="center"/>
              <w:rPr>
                <w:rFonts w:cstheme="minorHAnsi"/>
                <w:sz w:val="20"/>
                <w:szCs w:val="20"/>
              </w:rPr>
            </w:pPr>
            <w:r w:rsidRPr="002D55C4">
              <w:rPr>
                <w:rFonts w:cstheme="minorHAnsi"/>
                <w:color w:val="0000FF"/>
                <w:u w:val="single"/>
              </w:rPr>
              <w:t>jkugell@morganbrown.com</w:t>
            </w:r>
          </w:p>
        </w:tc>
        <w:tc>
          <w:tcPr>
            <w:tcW w:w="1682" w:type="dxa"/>
            <w:gridSpan w:val="3"/>
            <w:tcBorders>
              <w:top w:val="nil"/>
              <w:left w:val="nil"/>
              <w:bottom w:val="single" w:sz="4" w:space="0" w:color="auto"/>
              <w:right w:val="single" w:sz="4" w:space="0" w:color="auto"/>
            </w:tcBorders>
            <w:vAlign w:val="center"/>
          </w:tcPr>
          <w:p w14:paraId="20C0D33B" w14:textId="77777777" w:rsidR="00A47A02" w:rsidRPr="002D55C4" w:rsidRDefault="00A47A02" w:rsidP="0078073F">
            <w:pPr>
              <w:spacing w:after="0" w:line="240" w:lineRule="auto"/>
              <w:jc w:val="center"/>
              <w:rPr>
                <w:rFonts w:cstheme="minorHAnsi"/>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20744DA3"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5% 10 days </w:t>
            </w:r>
          </w:p>
          <w:p w14:paraId="28D31978"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4% 15 days </w:t>
            </w:r>
          </w:p>
          <w:p w14:paraId="4584CD5C"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3% 20 days </w:t>
            </w:r>
          </w:p>
          <w:p w14:paraId="12C7282D" w14:textId="77777777" w:rsidR="00A47A02" w:rsidRPr="002D55C4" w:rsidRDefault="00A47A02" w:rsidP="0078073F">
            <w:pPr>
              <w:spacing w:after="0" w:line="240" w:lineRule="auto"/>
              <w:rPr>
                <w:rFonts w:cstheme="minorHAnsi"/>
                <w:sz w:val="20"/>
                <w:szCs w:val="20"/>
              </w:rPr>
            </w:pPr>
            <w:r w:rsidRPr="002D55C4">
              <w:rPr>
                <w:rFonts w:eastAsia="Times New Roman" w:cstheme="minorHAnsi"/>
                <w:color w:val="000000"/>
                <w:sz w:val="20"/>
                <w:szCs w:val="20"/>
              </w:rPr>
              <w:t>2% 30 days</w:t>
            </w:r>
          </w:p>
        </w:tc>
        <w:tc>
          <w:tcPr>
            <w:tcW w:w="1311" w:type="dxa"/>
            <w:tcBorders>
              <w:top w:val="nil"/>
              <w:left w:val="nil"/>
              <w:bottom w:val="single" w:sz="4" w:space="0" w:color="auto"/>
              <w:right w:val="single" w:sz="4" w:space="0" w:color="auto"/>
            </w:tcBorders>
            <w:vAlign w:val="center"/>
          </w:tcPr>
          <w:p w14:paraId="7D5D1372" w14:textId="7143BC99" w:rsidR="00A47A02" w:rsidRPr="002D55C4" w:rsidRDefault="008E0159" w:rsidP="0078073F">
            <w:pPr>
              <w:spacing w:after="0" w:line="240" w:lineRule="auto"/>
              <w:jc w:val="center"/>
              <w:rPr>
                <w:rFonts w:cstheme="minorHAnsi"/>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76BFF917" w14:textId="77777777" w:rsidR="00A47A02" w:rsidRPr="002D55C4" w:rsidRDefault="00A47A02" w:rsidP="0078073F">
            <w:pPr>
              <w:spacing w:after="0" w:line="240" w:lineRule="auto"/>
              <w:jc w:val="center"/>
              <w:rPr>
                <w:rFonts w:cstheme="minorHAnsi"/>
                <w:sz w:val="20"/>
                <w:szCs w:val="20"/>
              </w:rPr>
            </w:pPr>
            <w:r w:rsidRPr="002D55C4">
              <w:rPr>
                <w:rFonts w:eastAsia="Times New Roman" w:cstheme="minorHAnsi"/>
                <w:color w:val="000000"/>
                <w:sz w:val="20"/>
                <w:szCs w:val="20"/>
              </w:rPr>
              <w:t>5%</w:t>
            </w:r>
          </w:p>
        </w:tc>
      </w:tr>
      <w:tr w:rsidR="00A47A02" w:rsidRPr="002D55C4" w14:paraId="0880B8A5" w14:textId="77777777" w:rsidTr="008E0159">
        <w:trPr>
          <w:cantSplit/>
          <w:trHeight w:val="278"/>
        </w:trPr>
        <w:tc>
          <w:tcPr>
            <w:tcW w:w="2697" w:type="dxa"/>
            <w:gridSpan w:val="2"/>
            <w:tcBorders>
              <w:top w:val="nil"/>
              <w:left w:val="single" w:sz="4" w:space="0" w:color="auto"/>
              <w:bottom w:val="single" w:sz="4" w:space="0" w:color="auto"/>
              <w:right w:val="single" w:sz="4" w:space="0" w:color="auto"/>
            </w:tcBorders>
            <w:vAlign w:val="center"/>
          </w:tcPr>
          <w:p w14:paraId="21071A25"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lastRenderedPageBreak/>
              <w:t>NAVA PBC</w:t>
            </w:r>
          </w:p>
        </w:tc>
        <w:tc>
          <w:tcPr>
            <w:tcW w:w="1494" w:type="dxa"/>
            <w:gridSpan w:val="2"/>
            <w:tcBorders>
              <w:top w:val="nil"/>
              <w:left w:val="nil"/>
              <w:bottom w:val="single" w:sz="4" w:space="0" w:color="auto"/>
              <w:right w:val="single" w:sz="4" w:space="0" w:color="auto"/>
            </w:tcBorders>
            <w:vAlign w:val="center"/>
          </w:tcPr>
          <w:p w14:paraId="2882C107"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Cheryl Pierce</w:t>
            </w:r>
          </w:p>
        </w:tc>
        <w:tc>
          <w:tcPr>
            <w:tcW w:w="1397" w:type="dxa"/>
            <w:gridSpan w:val="2"/>
            <w:tcBorders>
              <w:top w:val="nil"/>
              <w:left w:val="nil"/>
              <w:bottom w:val="single" w:sz="4" w:space="0" w:color="auto"/>
              <w:right w:val="single" w:sz="4" w:space="0" w:color="auto"/>
            </w:tcBorders>
            <w:vAlign w:val="center"/>
          </w:tcPr>
          <w:p w14:paraId="3B33FD3D"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202-906-0912</w:t>
            </w:r>
          </w:p>
        </w:tc>
        <w:tc>
          <w:tcPr>
            <w:tcW w:w="2683" w:type="dxa"/>
            <w:gridSpan w:val="2"/>
            <w:tcBorders>
              <w:top w:val="nil"/>
              <w:left w:val="nil"/>
              <w:bottom w:val="single" w:sz="4" w:space="0" w:color="auto"/>
              <w:right w:val="single" w:sz="4" w:space="0" w:color="auto"/>
            </w:tcBorders>
            <w:vAlign w:val="center"/>
          </w:tcPr>
          <w:p w14:paraId="5486E2E1"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contract-ops@navapbc.com</w:t>
            </w:r>
          </w:p>
        </w:tc>
        <w:tc>
          <w:tcPr>
            <w:tcW w:w="1682" w:type="dxa"/>
            <w:gridSpan w:val="3"/>
            <w:tcBorders>
              <w:top w:val="nil"/>
              <w:left w:val="nil"/>
              <w:bottom w:val="single" w:sz="4" w:space="0" w:color="auto"/>
              <w:right w:val="single" w:sz="4" w:space="0" w:color="auto"/>
            </w:tcBorders>
            <w:vAlign w:val="center"/>
          </w:tcPr>
          <w:p w14:paraId="55BAA3C9"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742A2BE2"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2% 10 days </w:t>
            </w:r>
          </w:p>
          <w:p w14:paraId="10E28374"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2% 15 days 1.5% 20 days 1% 30 days</w:t>
            </w:r>
          </w:p>
        </w:tc>
        <w:tc>
          <w:tcPr>
            <w:tcW w:w="1311" w:type="dxa"/>
            <w:tcBorders>
              <w:top w:val="nil"/>
              <w:left w:val="nil"/>
              <w:bottom w:val="single" w:sz="4" w:space="0" w:color="auto"/>
              <w:right w:val="single" w:sz="4" w:space="0" w:color="auto"/>
            </w:tcBorders>
            <w:vAlign w:val="center"/>
          </w:tcPr>
          <w:p w14:paraId="5CD9A07A" w14:textId="77777777" w:rsidR="00A47A02" w:rsidRPr="002D55C4" w:rsidRDefault="00A47A02" w:rsidP="0078073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MBE</w:t>
            </w:r>
          </w:p>
        </w:tc>
        <w:tc>
          <w:tcPr>
            <w:tcW w:w="1848" w:type="dxa"/>
            <w:tcBorders>
              <w:top w:val="nil"/>
              <w:left w:val="nil"/>
              <w:bottom w:val="single" w:sz="4" w:space="0" w:color="auto"/>
              <w:right w:val="single" w:sz="4" w:space="0" w:color="auto"/>
            </w:tcBorders>
            <w:vAlign w:val="center"/>
          </w:tcPr>
          <w:p w14:paraId="23EE5006"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w:t>
            </w:r>
          </w:p>
        </w:tc>
      </w:tr>
      <w:tr w:rsidR="00A47A02" w:rsidRPr="002D55C4" w14:paraId="2D9CAACA" w14:textId="77777777" w:rsidTr="008E0159">
        <w:trPr>
          <w:cantSplit/>
          <w:trHeight w:val="278"/>
        </w:trPr>
        <w:tc>
          <w:tcPr>
            <w:tcW w:w="2697" w:type="dxa"/>
            <w:gridSpan w:val="2"/>
            <w:tcBorders>
              <w:top w:val="nil"/>
              <w:left w:val="single" w:sz="4" w:space="0" w:color="auto"/>
              <w:bottom w:val="single" w:sz="4" w:space="0" w:color="auto"/>
              <w:right w:val="single" w:sz="4" w:space="0" w:color="auto"/>
            </w:tcBorders>
            <w:vAlign w:val="center"/>
          </w:tcPr>
          <w:p w14:paraId="4D3849D6"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NBBJ LP</w:t>
            </w:r>
          </w:p>
        </w:tc>
        <w:tc>
          <w:tcPr>
            <w:tcW w:w="1494" w:type="dxa"/>
            <w:gridSpan w:val="2"/>
            <w:tcBorders>
              <w:top w:val="nil"/>
              <w:left w:val="nil"/>
              <w:bottom w:val="single" w:sz="4" w:space="0" w:color="auto"/>
              <w:right w:val="single" w:sz="4" w:space="0" w:color="auto"/>
            </w:tcBorders>
            <w:vAlign w:val="center"/>
          </w:tcPr>
          <w:p w14:paraId="037583EB"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Alan Mountjoy</w:t>
            </w:r>
          </w:p>
        </w:tc>
        <w:tc>
          <w:tcPr>
            <w:tcW w:w="1397" w:type="dxa"/>
            <w:gridSpan w:val="2"/>
            <w:tcBorders>
              <w:top w:val="nil"/>
              <w:left w:val="nil"/>
              <w:bottom w:val="single" w:sz="4" w:space="0" w:color="auto"/>
              <w:right w:val="single" w:sz="4" w:space="0" w:color="auto"/>
            </w:tcBorders>
            <w:vAlign w:val="center"/>
          </w:tcPr>
          <w:p w14:paraId="4E52746F"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617-378-4828</w:t>
            </w:r>
          </w:p>
        </w:tc>
        <w:tc>
          <w:tcPr>
            <w:tcW w:w="2683" w:type="dxa"/>
            <w:gridSpan w:val="2"/>
            <w:tcBorders>
              <w:top w:val="nil"/>
              <w:left w:val="nil"/>
              <w:bottom w:val="single" w:sz="4" w:space="0" w:color="auto"/>
              <w:right w:val="single" w:sz="4" w:space="0" w:color="auto"/>
            </w:tcBorders>
            <w:vAlign w:val="center"/>
          </w:tcPr>
          <w:p w14:paraId="4C49AAA7"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amountjoy@nbbj.com</w:t>
            </w:r>
          </w:p>
        </w:tc>
        <w:tc>
          <w:tcPr>
            <w:tcW w:w="1682" w:type="dxa"/>
            <w:gridSpan w:val="3"/>
            <w:tcBorders>
              <w:top w:val="nil"/>
              <w:left w:val="nil"/>
              <w:bottom w:val="single" w:sz="4" w:space="0" w:color="auto"/>
              <w:right w:val="single" w:sz="4" w:space="0" w:color="auto"/>
            </w:tcBorders>
            <w:vAlign w:val="center"/>
          </w:tcPr>
          <w:p w14:paraId="4124AAD3"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36BA388B"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10 days 0.5% 15 days 0.5% 20 days</w:t>
            </w:r>
          </w:p>
        </w:tc>
        <w:tc>
          <w:tcPr>
            <w:tcW w:w="1311" w:type="dxa"/>
            <w:tcBorders>
              <w:top w:val="nil"/>
              <w:left w:val="nil"/>
              <w:bottom w:val="single" w:sz="4" w:space="0" w:color="auto"/>
              <w:right w:val="single" w:sz="4" w:space="0" w:color="auto"/>
            </w:tcBorders>
            <w:vAlign w:val="center"/>
          </w:tcPr>
          <w:p w14:paraId="211808CF" w14:textId="4EA72F38"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3216BEA6"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15%</w:t>
            </w:r>
          </w:p>
        </w:tc>
      </w:tr>
      <w:tr w:rsidR="00A47A02" w:rsidRPr="002D55C4" w14:paraId="5418B8C3" w14:textId="77777777" w:rsidTr="008E0159">
        <w:trPr>
          <w:cantSplit/>
          <w:trHeight w:val="278"/>
        </w:trPr>
        <w:tc>
          <w:tcPr>
            <w:tcW w:w="2697" w:type="dxa"/>
            <w:gridSpan w:val="2"/>
            <w:tcBorders>
              <w:top w:val="nil"/>
              <w:left w:val="single" w:sz="4" w:space="0" w:color="auto"/>
              <w:bottom w:val="single" w:sz="4" w:space="0" w:color="auto"/>
              <w:right w:val="single" w:sz="4" w:space="0" w:color="auto"/>
            </w:tcBorders>
            <w:vAlign w:val="center"/>
          </w:tcPr>
          <w:p w14:paraId="6E50E1F8"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Neighborways Design</w:t>
            </w:r>
          </w:p>
        </w:tc>
        <w:tc>
          <w:tcPr>
            <w:tcW w:w="1494" w:type="dxa"/>
            <w:gridSpan w:val="2"/>
            <w:tcBorders>
              <w:top w:val="nil"/>
              <w:left w:val="nil"/>
              <w:bottom w:val="single" w:sz="4" w:space="0" w:color="auto"/>
              <w:right w:val="single" w:sz="4" w:space="0" w:color="auto"/>
            </w:tcBorders>
            <w:vAlign w:val="center"/>
          </w:tcPr>
          <w:p w14:paraId="2FF9D816"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Jessica Mortell</w:t>
            </w:r>
          </w:p>
        </w:tc>
        <w:tc>
          <w:tcPr>
            <w:tcW w:w="1397" w:type="dxa"/>
            <w:gridSpan w:val="2"/>
            <w:tcBorders>
              <w:top w:val="nil"/>
              <w:left w:val="nil"/>
              <w:bottom w:val="single" w:sz="4" w:space="0" w:color="auto"/>
              <w:right w:val="single" w:sz="4" w:space="0" w:color="auto"/>
            </w:tcBorders>
            <w:vAlign w:val="center"/>
          </w:tcPr>
          <w:p w14:paraId="1EE39A89"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508-340-0781</w:t>
            </w:r>
          </w:p>
        </w:tc>
        <w:tc>
          <w:tcPr>
            <w:tcW w:w="2683" w:type="dxa"/>
            <w:gridSpan w:val="2"/>
            <w:tcBorders>
              <w:top w:val="nil"/>
              <w:left w:val="nil"/>
              <w:bottom w:val="single" w:sz="4" w:space="0" w:color="auto"/>
              <w:right w:val="single" w:sz="4" w:space="0" w:color="auto"/>
            </w:tcBorders>
            <w:vAlign w:val="center"/>
          </w:tcPr>
          <w:p w14:paraId="1CAC4BBE"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jessica@neighborways.com</w:t>
            </w:r>
          </w:p>
        </w:tc>
        <w:tc>
          <w:tcPr>
            <w:tcW w:w="1682" w:type="dxa"/>
            <w:gridSpan w:val="3"/>
            <w:tcBorders>
              <w:top w:val="nil"/>
              <w:left w:val="nil"/>
              <w:bottom w:val="single" w:sz="4" w:space="0" w:color="auto"/>
              <w:right w:val="single" w:sz="4" w:space="0" w:color="auto"/>
            </w:tcBorders>
            <w:vAlign w:val="center"/>
          </w:tcPr>
          <w:p w14:paraId="18E286ED"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455EEFD7"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5% 10 days </w:t>
            </w:r>
          </w:p>
          <w:p w14:paraId="6623D85B"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4% 15 days </w:t>
            </w:r>
          </w:p>
          <w:p w14:paraId="082FFF51"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3% 20 days</w:t>
            </w:r>
          </w:p>
          <w:p w14:paraId="34627B40"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2% 30 days</w:t>
            </w:r>
          </w:p>
        </w:tc>
        <w:tc>
          <w:tcPr>
            <w:tcW w:w="1311" w:type="dxa"/>
            <w:tcBorders>
              <w:top w:val="nil"/>
              <w:left w:val="nil"/>
              <w:bottom w:val="single" w:sz="4" w:space="0" w:color="auto"/>
              <w:right w:val="single" w:sz="4" w:space="0" w:color="auto"/>
            </w:tcBorders>
            <w:vAlign w:val="center"/>
          </w:tcPr>
          <w:p w14:paraId="411F2243" w14:textId="77777777" w:rsidR="00A47A02" w:rsidRPr="002D55C4" w:rsidRDefault="00A47A02" w:rsidP="0078073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WBE</w:t>
            </w:r>
          </w:p>
        </w:tc>
        <w:tc>
          <w:tcPr>
            <w:tcW w:w="1848" w:type="dxa"/>
            <w:tcBorders>
              <w:top w:val="nil"/>
              <w:left w:val="nil"/>
              <w:bottom w:val="single" w:sz="4" w:space="0" w:color="auto"/>
              <w:right w:val="single" w:sz="4" w:space="0" w:color="auto"/>
            </w:tcBorders>
            <w:vAlign w:val="center"/>
          </w:tcPr>
          <w:p w14:paraId="62724046"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2%</w:t>
            </w:r>
          </w:p>
        </w:tc>
      </w:tr>
      <w:tr w:rsidR="00A47A02" w:rsidRPr="002D55C4" w14:paraId="457231E0" w14:textId="77777777" w:rsidTr="008E0159">
        <w:trPr>
          <w:cantSplit/>
          <w:trHeight w:val="278"/>
        </w:trPr>
        <w:tc>
          <w:tcPr>
            <w:tcW w:w="2697" w:type="dxa"/>
            <w:gridSpan w:val="2"/>
            <w:tcBorders>
              <w:top w:val="nil"/>
              <w:left w:val="single" w:sz="4" w:space="0" w:color="auto"/>
              <w:bottom w:val="single" w:sz="4" w:space="0" w:color="auto"/>
              <w:right w:val="single" w:sz="4" w:space="0" w:color="auto"/>
            </w:tcBorders>
            <w:vAlign w:val="center"/>
          </w:tcPr>
          <w:p w14:paraId="5374E9EE"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Nelson Nygaard Consulting Associates, Inc.</w:t>
            </w:r>
          </w:p>
        </w:tc>
        <w:tc>
          <w:tcPr>
            <w:tcW w:w="1494" w:type="dxa"/>
            <w:gridSpan w:val="2"/>
            <w:tcBorders>
              <w:top w:val="nil"/>
              <w:left w:val="nil"/>
              <w:bottom w:val="single" w:sz="4" w:space="0" w:color="auto"/>
              <w:right w:val="single" w:sz="4" w:space="0" w:color="auto"/>
            </w:tcBorders>
            <w:vAlign w:val="center"/>
          </w:tcPr>
          <w:p w14:paraId="473F282D"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Tien Chan</w:t>
            </w:r>
          </w:p>
        </w:tc>
        <w:tc>
          <w:tcPr>
            <w:tcW w:w="1397" w:type="dxa"/>
            <w:gridSpan w:val="2"/>
            <w:tcBorders>
              <w:top w:val="nil"/>
              <w:left w:val="nil"/>
              <w:bottom w:val="single" w:sz="4" w:space="0" w:color="auto"/>
              <w:right w:val="single" w:sz="4" w:space="0" w:color="auto"/>
            </w:tcBorders>
            <w:vAlign w:val="center"/>
          </w:tcPr>
          <w:p w14:paraId="5CF52295"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857-305-8000</w:t>
            </w:r>
          </w:p>
        </w:tc>
        <w:tc>
          <w:tcPr>
            <w:tcW w:w="2683" w:type="dxa"/>
            <w:gridSpan w:val="2"/>
            <w:tcBorders>
              <w:top w:val="nil"/>
              <w:left w:val="nil"/>
              <w:bottom w:val="single" w:sz="4" w:space="0" w:color="auto"/>
              <w:right w:val="single" w:sz="4" w:space="0" w:color="auto"/>
            </w:tcBorders>
            <w:vAlign w:val="center"/>
          </w:tcPr>
          <w:p w14:paraId="433C9EF9"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tchan@nelsonnygaard.com</w:t>
            </w:r>
          </w:p>
        </w:tc>
        <w:tc>
          <w:tcPr>
            <w:tcW w:w="1682" w:type="dxa"/>
            <w:gridSpan w:val="3"/>
            <w:tcBorders>
              <w:top w:val="nil"/>
              <w:left w:val="nil"/>
              <w:bottom w:val="single" w:sz="4" w:space="0" w:color="auto"/>
              <w:right w:val="single" w:sz="4" w:space="0" w:color="auto"/>
            </w:tcBorders>
            <w:vAlign w:val="center"/>
          </w:tcPr>
          <w:p w14:paraId="07AB7F11"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59366306"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1.5% 10 days 1% 15 days 0.5% 20 days</w:t>
            </w:r>
          </w:p>
        </w:tc>
        <w:tc>
          <w:tcPr>
            <w:tcW w:w="1311" w:type="dxa"/>
            <w:tcBorders>
              <w:top w:val="nil"/>
              <w:left w:val="nil"/>
              <w:bottom w:val="single" w:sz="4" w:space="0" w:color="auto"/>
              <w:right w:val="single" w:sz="4" w:space="0" w:color="auto"/>
            </w:tcBorders>
            <w:vAlign w:val="center"/>
          </w:tcPr>
          <w:p w14:paraId="1681D1B2" w14:textId="7ECB5813" w:rsidR="00A47A02" w:rsidRPr="002D55C4" w:rsidRDefault="008E0159" w:rsidP="0078073F">
            <w:pPr>
              <w:spacing w:after="0" w:line="240" w:lineRule="auto"/>
              <w:jc w:val="center"/>
              <w:rPr>
                <w:rFonts w:cstheme="minorHAnsi"/>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0D565E74"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10%</w:t>
            </w:r>
          </w:p>
        </w:tc>
      </w:tr>
      <w:tr w:rsidR="00A47A02" w:rsidRPr="002D55C4" w14:paraId="5ACDCA55" w14:textId="77777777" w:rsidTr="008E0159">
        <w:trPr>
          <w:cantSplit/>
          <w:trHeight w:val="278"/>
        </w:trPr>
        <w:tc>
          <w:tcPr>
            <w:tcW w:w="2697" w:type="dxa"/>
            <w:gridSpan w:val="2"/>
            <w:tcBorders>
              <w:top w:val="nil"/>
              <w:left w:val="single" w:sz="4" w:space="0" w:color="auto"/>
              <w:bottom w:val="single" w:sz="4" w:space="0" w:color="auto"/>
              <w:right w:val="single" w:sz="4" w:space="0" w:color="auto"/>
            </w:tcBorders>
            <w:vAlign w:val="center"/>
          </w:tcPr>
          <w:p w14:paraId="48F03EE2"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Northern Middlesex Council of Governments</w:t>
            </w:r>
          </w:p>
        </w:tc>
        <w:tc>
          <w:tcPr>
            <w:tcW w:w="1494" w:type="dxa"/>
            <w:gridSpan w:val="2"/>
            <w:tcBorders>
              <w:top w:val="nil"/>
              <w:left w:val="nil"/>
              <w:bottom w:val="single" w:sz="4" w:space="0" w:color="auto"/>
              <w:right w:val="single" w:sz="4" w:space="0" w:color="auto"/>
            </w:tcBorders>
            <w:vAlign w:val="center"/>
          </w:tcPr>
          <w:p w14:paraId="43A93C24"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Jennifer Raitt</w:t>
            </w:r>
          </w:p>
        </w:tc>
        <w:tc>
          <w:tcPr>
            <w:tcW w:w="1397" w:type="dxa"/>
            <w:gridSpan w:val="2"/>
            <w:tcBorders>
              <w:top w:val="nil"/>
              <w:left w:val="nil"/>
              <w:bottom w:val="single" w:sz="4" w:space="0" w:color="auto"/>
              <w:right w:val="single" w:sz="4" w:space="0" w:color="auto"/>
            </w:tcBorders>
            <w:vAlign w:val="center"/>
          </w:tcPr>
          <w:p w14:paraId="4E751B53"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978-454-8021</w:t>
            </w:r>
          </w:p>
        </w:tc>
        <w:tc>
          <w:tcPr>
            <w:tcW w:w="2683" w:type="dxa"/>
            <w:gridSpan w:val="2"/>
            <w:tcBorders>
              <w:top w:val="nil"/>
              <w:left w:val="nil"/>
              <w:bottom w:val="single" w:sz="4" w:space="0" w:color="auto"/>
              <w:right w:val="single" w:sz="4" w:space="0" w:color="auto"/>
            </w:tcBorders>
            <w:vAlign w:val="center"/>
          </w:tcPr>
          <w:p w14:paraId="7DA62EB8"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jraitt@nmcog.org</w:t>
            </w:r>
          </w:p>
        </w:tc>
        <w:tc>
          <w:tcPr>
            <w:tcW w:w="1682" w:type="dxa"/>
            <w:gridSpan w:val="3"/>
            <w:tcBorders>
              <w:top w:val="nil"/>
              <w:left w:val="nil"/>
              <w:bottom w:val="single" w:sz="4" w:space="0" w:color="auto"/>
              <w:right w:val="single" w:sz="4" w:space="0" w:color="auto"/>
            </w:tcBorders>
            <w:vAlign w:val="center"/>
          </w:tcPr>
          <w:p w14:paraId="6B5B3470"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24F7A699"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2% 10 days </w:t>
            </w:r>
          </w:p>
          <w:p w14:paraId="4BBF0370"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2% 15 days </w:t>
            </w:r>
          </w:p>
          <w:p w14:paraId="79F3C0F1"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2% 20 days </w:t>
            </w:r>
          </w:p>
          <w:p w14:paraId="173DD4EA"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2% 30 days</w:t>
            </w:r>
          </w:p>
        </w:tc>
        <w:tc>
          <w:tcPr>
            <w:tcW w:w="1311" w:type="dxa"/>
            <w:tcBorders>
              <w:top w:val="nil"/>
              <w:left w:val="nil"/>
              <w:bottom w:val="single" w:sz="4" w:space="0" w:color="auto"/>
              <w:right w:val="single" w:sz="4" w:space="0" w:color="auto"/>
            </w:tcBorders>
            <w:vAlign w:val="center"/>
          </w:tcPr>
          <w:p w14:paraId="3A1DD61F" w14:textId="59FEBDD9" w:rsidR="00A47A02" w:rsidRPr="002D55C4" w:rsidRDefault="008E0159" w:rsidP="0078073F">
            <w:pPr>
              <w:spacing w:after="0" w:line="240" w:lineRule="auto"/>
              <w:jc w:val="center"/>
              <w:rPr>
                <w:rFonts w:cstheme="minorHAnsi"/>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25AC372F"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w:t>
            </w:r>
          </w:p>
        </w:tc>
      </w:tr>
      <w:bookmarkEnd w:id="74"/>
      <w:tr w:rsidR="00A47A02" w:rsidRPr="002D55C4" w14:paraId="1BDCDE0B" w14:textId="77777777" w:rsidTr="008E0159">
        <w:trPr>
          <w:cantSplit/>
          <w:trHeight w:val="278"/>
        </w:trPr>
        <w:tc>
          <w:tcPr>
            <w:tcW w:w="2697" w:type="dxa"/>
            <w:gridSpan w:val="2"/>
            <w:tcBorders>
              <w:top w:val="nil"/>
              <w:left w:val="single" w:sz="4" w:space="0" w:color="auto"/>
              <w:bottom w:val="single" w:sz="4" w:space="0" w:color="auto"/>
              <w:right w:val="single" w:sz="4" w:space="0" w:color="auto"/>
            </w:tcBorders>
            <w:vAlign w:val="center"/>
          </w:tcPr>
          <w:p w14:paraId="23D80AED" w14:textId="77777777" w:rsidR="00A47A02" w:rsidRPr="002D55C4" w:rsidRDefault="00A47A02" w:rsidP="0078073F">
            <w:pPr>
              <w:spacing w:after="0" w:line="240" w:lineRule="auto"/>
              <w:rPr>
                <w:rFonts w:eastAsia="Times New Roman" w:cstheme="minorHAnsi"/>
                <w:color w:val="000000"/>
                <w:sz w:val="20"/>
                <w:szCs w:val="20"/>
              </w:rPr>
            </w:pPr>
            <w:r w:rsidRPr="002D55C4">
              <w:rPr>
                <w:rFonts w:cstheme="minorHAnsi"/>
                <w:sz w:val="20"/>
                <w:szCs w:val="20"/>
              </w:rPr>
              <w:t>Organization Ink, Inc.</w:t>
            </w:r>
          </w:p>
        </w:tc>
        <w:tc>
          <w:tcPr>
            <w:tcW w:w="1494" w:type="dxa"/>
            <w:gridSpan w:val="2"/>
            <w:tcBorders>
              <w:top w:val="nil"/>
              <w:left w:val="nil"/>
              <w:bottom w:val="single" w:sz="4" w:space="0" w:color="auto"/>
              <w:right w:val="single" w:sz="4" w:space="0" w:color="auto"/>
            </w:tcBorders>
            <w:vAlign w:val="center"/>
          </w:tcPr>
          <w:p w14:paraId="3227FD17"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cstheme="minorHAnsi"/>
                <w:sz w:val="20"/>
                <w:szCs w:val="20"/>
              </w:rPr>
              <w:t>John Schnyder</w:t>
            </w:r>
          </w:p>
        </w:tc>
        <w:tc>
          <w:tcPr>
            <w:tcW w:w="1397" w:type="dxa"/>
            <w:gridSpan w:val="2"/>
            <w:tcBorders>
              <w:top w:val="nil"/>
              <w:left w:val="nil"/>
              <w:bottom w:val="single" w:sz="4" w:space="0" w:color="auto"/>
              <w:right w:val="single" w:sz="4" w:space="0" w:color="auto"/>
            </w:tcBorders>
            <w:vAlign w:val="center"/>
          </w:tcPr>
          <w:p w14:paraId="432530C6"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cstheme="minorHAnsi"/>
                <w:sz w:val="20"/>
                <w:szCs w:val="20"/>
              </w:rPr>
              <w:t>413-248-6573</w:t>
            </w:r>
          </w:p>
        </w:tc>
        <w:tc>
          <w:tcPr>
            <w:tcW w:w="2683" w:type="dxa"/>
            <w:gridSpan w:val="2"/>
            <w:tcBorders>
              <w:top w:val="nil"/>
              <w:left w:val="nil"/>
              <w:bottom w:val="single" w:sz="4" w:space="0" w:color="auto"/>
              <w:right w:val="single" w:sz="4" w:space="0" w:color="auto"/>
            </w:tcBorders>
            <w:vAlign w:val="center"/>
          </w:tcPr>
          <w:p w14:paraId="04CCF878" w14:textId="77777777" w:rsidR="00A47A02" w:rsidRPr="002D55C4" w:rsidRDefault="00A47A02" w:rsidP="0078073F">
            <w:pPr>
              <w:spacing w:after="0" w:line="240" w:lineRule="auto"/>
              <w:jc w:val="center"/>
              <w:rPr>
                <w:rFonts w:cstheme="minorHAnsi"/>
                <w:color w:val="0000FF"/>
                <w:u w:val="single"/>
              </w:rPr>
            </w:pPr>
            <w:hyperlink r:id="rId72" w:history="1">
              <w:r w:rsidRPr="002D55C4">
                <w:rPr>
                  <w:rFonts w:cstheme="minorHAnsi"/>
                  <w:color w:val="0000FF"/>
                  <w:u w:val="single"/>
                </w:rPr>
                <w:t>john@organizationink.com</w:t>
              </w:r>
            </w:hyperlink>
          </w:p>
        </w:tc>
        <w:tc>
          <w:tcPr>
            <w:tcW w:w="1682" w:type="dxa"/>
            <w:gridSpan w:val="3"/>
            <w:tcBorders>
              <w:top w:val="nil"/>
              <w:left w:val="nil"/>
              <w:bottom w:val="single" w:sz="4" w:space="0" w:color="auto"/>
              <w:right w:val="single" w:sz="4" w:space="0" w:color="auto"/>
            </w:tcBorders>
            <w:vAlign w:val="center"/>
          </w:tcPr>
          <w:p w14:paraId="4664D395"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cstheme="minorHAnsi"/>
                <w:sz w:val="20"/>
                <w:szCs w:val="20"/>
              </w:rPr>
              <w:t>See Appendix A</w:t>
            </w:r>
          </w:p>
        </w:tc>
        <w:tc>
          <w:tcPr>
            <w:tcW w:w="1288" w:type="dxa"/>
            <w:gridSpan w:val="2"/>
            <w:tcBorders>
              <w:top w:val="nil"/>
              <w:left w:val="nil"/>
              <w:bottom w:val="single" w:sz="4" w:space="0" w:color="auto"/>
              <w:right w:val="single" w:sz="4" w:space="0" w:color="auto"/>
            </w:tcBorders>
            <w:vAlign w:val="center"/>
          </w:tcPr>
          <w:p w14:paraId="2515D99E"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5% 10 days</w:t>
            </w:r>
          </w:p>
          <w:p w14:paraId="524A37BF"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 xml:space="preserve">5% 15 days </w:t>
            </w:r>
          </w:p>
          <w:p w14:paraId="044980D1"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2% 20 days</w:t>
            </w:r>
          </w:p>
          <w:p w14:paraId="12DF9105" w14:textId="77777777" w:rsidR="00A47A02" w:rsidRPr="002D55C4" w:rsidRDefault="00A47A02" w:rsidP="0078073F">
            <w:pPr>
              <w:spacing w:after="0" w:line="240" w:lineRule="auto"/>
              <w:rPr>
                <w:rFonts w:eastAsia="Times New Roman" w:cstheme="minorHAnsi"/>
                <w:color w:val="000000"/>
                <w:sz w:val="20"/>
                <w:szCs w:val="20"/>
              </w:rPr>
            </w:pPr>
            <w:r w:rsidRPr="002D55C4">
              <w:rPr>
                <w:rFonts w:cstheme="minorHAnsi"/>
                <w:sz w:val="20"/>
                <w:szCs w:val="20"/>
              </w:rPr>
              <w:t>1% 30 days</w:t>
            </w:r>
          </w:p>
        </w:tc>
        <w:tc>
          <w:tcPr>
            <w:tcW w:w="1311" w:type="dxa"/>
            <w:tcBorders>
              <w:top w:val="nil"/>
              <w:left w:val="nil"/>
              <w:bottom w:val="single" w:sz="4" w:space="0" w:color="auto"/>
              <w:right w:val="single" w:sz="4" w:space="0" w:color="auto"/>
            </w:tcBorders>
            <w:vAlign w:val="center"/>
          </w:tcPr>
          <w:p w14:paraId="25CB1E0C"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cstheme="minorHAnsi"/>
                <w:sz w:val="20"/>
                <w:szCs w:val="20"/>
              </w:rPr>
              <w:t xml:space="preserve">WBE, </w:t>
            </w:r>
            <w:r>
              <w:rPr>
                <w:rFonts w:cstheme="minorHAnsi"/>
                <w:sz w:val="20"/>
                <w:szCs w:val="20"/>
              </w:rPr>
              <w:t>SBPP</w:t>
            </w:r>
          </w:p>
        </w:tc>
        <w:tc>
          <w:tcPr>
            <w:tcW w:w="1848" w:type="dxa"/>
            <w:tcBorders>
              <w:top w:val="nil"/>
              <w:left w:val="nil"/>
              <w:bottom w:val="single" w:sz="4" w:space="0" w:color="auto"/>
              <w:right w:val="single" w:sz="4" w:space="0" w:color="auto"/>
            </w:tcBorders>
            <w:vAlign w:val="center"/>
          </w:tcPr>
          <w:p w14:paraId="7C4C72CB"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cstheme="minorHAnsi"/>
                <w:sz w:val="20"/>
                <w:szCs w:val="20"/>
              </w:rPr>
              <w:t>1%</w:t>
            </w:r>
          </w:p>
        </w:tc>
      </w:tr>
      <w:tr w:rsidR="00A47A02" w:rsidRPr="002D55C4" w14:paraId="03337DB1" w14:textId="77777777" w:rsidTr="008E0159">
        <w:trPr>
          <w:cantSplit/>
          <w:trHeight w:val="278"/>
        </w:trPr>
        <w:tc>
          <w:tcPr>
            <w:tcW w:w="2697" w:type="dxa"/>
            <w:gridSpan w:val="2"/>
            <w:tcBorders>
              <w:top w:val="nil"/>
              <w:left w:val="single" w:sz="4" w:space="0" w:color="auto"/>
              <w:bottom w:val="single" w:sz="4" w:space="0" w:color="auto"/>
              <w:right w:val="single" w:sz="4" w:space="0" w:color="auto"/>
            </w:tcBorders>
            <w:vAlign w:val="center"/>
          </w:tcPr>
          <w:p w14:paraId="033F0F10"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OverUnder Inc</w:t>
            </w:r>
          </w:p>
        </w:tc>
        <w:tc>
          <w:tcPr>
            <w:tcW w:w="1494" w:type="dxa"/>
            <w:gridSpan w:val="2"/>
            <w:tcBorders>
              <w:top w:val="nil"/>
              <w:left w:val="nil"/>
              <w:bottom w:val="single" w:sz="4" w:space="0" w:color="auto"/>
              <w:right w:val="single" w:sz="4" w:space="0" w:color="auto"/>
            </w:tcBorders>
            <w:vAlign w:val="center"/>
          </w:tcPr>
          <w:p w14:paraId="25317BBB"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Rami el Samahy</w:t>
            </w:r>
          </w:p>
        </w:tc>
        <w:tc>
          <w:tcPr>
            <w:tcW w:w="1397" w:type="dxa"/>
            <w:gridSpan w:val="2"/>
            <w:tcBorders>
              <w:top w:val="nil"/>
              <w:left w:val="nil"/>
              <w:bottom w:val="single" w:sz="4" w:space="0" w:color="auto"/>
              <w:right w:val="single" w:sz="4" w:space="0" w:color="auto"/>
            </w:tcBorders>
            <w:vAlign w:val="center"/>
          </w:tcPr>
          <w:p w14:paraId="76648123"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617-230-9739</w:t>
            </w:r>
          </w:p>
        </w:tc>
        <w:tc>
          <w:tcPr>
            <w:tcW w:w="2683" w:type="dxa"/>
            <w:gridSpan w:val="2"/>
            <w:tcBorders>
              <w:top w:val="nil"/>
              <w:left w:val="nil"/>
              <w:bottom w:val="single" w:sz="4" w:space="0" w:color="auto"/>
              <w:right w:val="single" w:sz="4" w:space="0" w:color="auto"/>
            </w:tcBorders>
            <w:vAlign w:val="center"/>
          </w:tcPr>
          <w:p w14:paraId="08BB0225"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samahy@overunder.co</w:t>
            </w:r>
          </w:p>
        </w:tc>
        <w:tc>
          <w:tcPr>
            <w:tcW w:w="1682" w:type="dxa"/>
            <w:gridSpan w:val="3"/>
            <w:tcBorders>
              <w:top w:val="nil"/>
              <w:left w:val="nil"/>
              <w:bottom w:val="single" w:sz="4" w:space="0" w:color="auto"/>
              <w:right w:val="single" w:sz="4" w:space="0" w:color="auto"/>
            </w:tcBorders>
            <w:vAlign w:val="center"/>
          </w:tcPr>
          <w:p w14:paraId="094E049C"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cstheme="minorHAnsi"/>
                <w:sz w:val="20"/>
                <w:szCs w:val="20"/>
              </w:rPr>
              <w:t>See Appendix A</w:t>
            </w:r>
          </w:p>
        </w:tc>
        <w:tc>
          <w:tcPr>
            <w:tcW w:w="1288" w:type="dxa"/>
            <w:gridSpan w:val="2"/>
            <w:tcBorders>
              <w:top w:val="nil"/>
              <w:left w:val="nil"/>
              <w:bottom w:val="single" w:sz="4" w:space="0" w:color="auto"/>
              <w:right w:val="single" w:sz="4" w:space="0" w:color="auto"/>
            </w:tcBorders>
            <w:vAlign w:val="center"/>
          </w:tcPr>
          <w:p w14:paraId="11138CDF"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5% 10 days</w:t>
            </w:r>
          </w:p>
          <w:p w14:paraId="36100354"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 xml:space="preserve">5% 15 days </w:t>
            </w:r>
          </w:p>
          <w:p w14:paraId="1F5C8FD3"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3% 20 days</w:t>
            </w:r>
          </w:p>
          <w:p w14:paraId="3D06511E" w14:textId="77777777" w:rsidR="00A47A02" w:rsidRPr="002D55C4" w:rsidRDefault="00A47A02" w:rsidP="0078073F">
            <w:pPr>
              <w:spacing w:after="0" w:line="240" w:lineRule="auto"/>
              <w:rPr>
                <w:rFonts w:eastAsia="Times New Roman" w:cstheme="minorHAnsi"/>
                <w:color w:val="000000"/>
                <w:sz w:val="20"/>
                <w:szCs w:val="20"/>
              </w:rPr>
            </w:pPr>
            <w:r w:rsidRPr="002D55C4">
              <w:rPr>
                <w:rFonts w:cstheme="minorHAnsi"/>
                <w:sz w:val="20"/>
                <w:szCs w:val="20"/>
              </w:rPr>
              <w:t>2% 30 days</w:t>
            </w:r>
          </w:p>
        </w:tc>
        <w:tc>
          <w:tcPr>
            <w:tcW w:w="1311" w:type="dxa"/>
            <w:tcBorders>
              <w:top w:val="nil"/>
              <w:left w:val="nil"/>
              <w:bottom w:val="single" w:sz="4" w:space="0" w:color="auto"/>
              <w:right w:val="single" w:sz="4" w:space="0" w:color="auto"/>
            </w:tcBorders>
            <w:vAlign w:val="center"/>
          </w:tcPr>
          <w:p w14:paraId="3662BFF8" w14:textId="7B73E8D8" w:rsidR="00A47A02" w:rsidRPr="002D55C4" w:rsidRDefault="00466B1E" w:rsidP="0078073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SBPP</w:t>
            </w:r>
          </w:p>
        </w:tc>
        <w:tc>
          <w:tcPr>
            <w:tcW w:w="1848" w:type="dxa"/>
            <w:tcBorders>
              <w:top w:val="nil"/>
              <w:left w:val="nil"/>
              <w:bottom w:val="single" w:sz="4" w:space="0" w:color="auto"/>
              <w:right w:val="single" w:sz="4" w:space="0" w:color="auto"/>
            </w:tcBorders>
            <w:vAlign w:val="center"/>
          </w:tcPr>
          <w:p w14:paraId="056B5F4B"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9%</w:t>
            </w:r>
          </w:p>
        </w:tc>
      </w:tr>
      <w:tr w:rsidR="00A47A02" w:rsidRPr="002D55C4" w14:paraId="3AF59A25" w14:textId="77777777" w:rsidTr="008E0159">
        <w:trPr>
          <w:cantSplit/>
          <w:trHeight w:val="278"/>
        </w:trPr>
        <w:tc>
          <w:tcPr>
            <w:tcW w:w="2697" w:type="dxa"/>
            <w:gridSpan w:val="2"/>
            <w:tcBorders>
              <w:top w:val="nil"/>
              <w:left w:val="single" w:sz="4" w:space="0" w:color="auto"/>
              <w:bottom w:val="single" w:sz="4" w:space="0" w:color="auto"/>
              <w:right w:val="single" w:sz="4" w:space="0" w:color="auto"/>
            </w:tcBorders>
            <w:vAlign w:val="center"/>
          </w:tcPr>
          <w:p w14:paraId="6969A0AD"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lastRenderedPageBreak/>
              <w:t>Patrick Engineering Inc.</w:t>
            </w:r>
          </w:p>
        </w:tc>
        <w:tc>
          <w:tcPr>
            <w:tcW w:w="1494" w:type="dxa"/>
            <w:gridSpan w:val="2"/>
            <w:tcBorders>
              <w:top w:val="nil"/>
              <w:left w:val="nil"/>
              <w:bottom w:val="single" w:sz="4" w:space="0" w:color="auto"/>
              <w:right w:val="single" w:sz="4" w:space="0" w:color="auto"/>
            </w:tcBorders>
            <w:vAlign w:val="center"/>
          </w:tcPr>
          <w:p w14:paraId="14460197"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Paul Dye</w:t>
            </w:r>
          </w:p>
        </w:tc>
        <w:tc>
          <w:tcPr>
            <w:tcW w:w="1397" w:type="dxa"/>
            <w:gridSpan w:val="2"/>
            <w:tcBorders>
              <w:top w:val="nil"/>
              <w:left w:val="nil"/>
              <w:bottom w:val="single" w:sz="4" w:space="0" w:color="auto"/>
              <w:right w:val="single" w:sz="4" w:space="0" w:color="auto"/>
            </w:tcBorders>
            <w:vAlign w:val="center"/>
          </w:tcPr>
          <w:p w14:paraId="5CB7C82F"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857-303-3229</w:t>
            </w:r>
          </w:p>
        </w:tc>
        <w:tc>
          <w:tcPr>
            <w:tcW w:w="2683" w:type="dxa"/>
            <w:gridSpan w:val="2"/>
            <w:tcBorders>
              <w:top w:val="nil"/>
              <w:left w:val="nil"/>
              <w:bottom w:val="single" w:sz="4" w:space="0" w:color="auto"/>
              <w:right w:val="single" w:sz="4" w:space="0" w:color="auto"/>
            </w:tcBorders>
            <w:vAlign w:val="center"/>
          </w:tcPr>
          <w:p w14:paraId="1187941C"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pdye@patrickco.com</w:t>
            </w:r>
          </w:p>
        </w:tc>
        <w:tc>
          <w:tcPr>
            <w:tcW w:w="1682" w:type="dxa"/>
            <w:gridSpan w:val="3"/>
            <w:tcBorders>
              <w:top w:val="nil"/>
              <w:left w:val="nil"/>
              <w:bottom w:val="single" w:sz="4" w:space="0" w:color="auto"/>
              <w:right w:val="single" w:sz="4" w:space="0" w:color="auto"/>
            </w:tcBorders>
            <w:vAlign w:val="center"/>
          </w:tcPr>
          <w:p w14:paraId="1949B244"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3B48A81B"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2% 10 days </w:t>
            </w:r>
          </w:p>
          <w:p w14:paraId="6D65DFA2"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2% 15 days </w:t>
            </w:r>
          </w:p>
          <w:p w14:paraId="78414328"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2% 20 days </w:t>
            </w:r>
          </w:p>
          <w:p w14:paraId="7ABA58BA"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2% 30 days</w:t>
            </w:r>
          </w:p>
        </w:tc>
        <w:tc>
          <w:tcPr>
            <w:tcW w:w="1311" w:type="dxa"/>
            <w:tcBorders>
              <w:top w:val="nil"/>
              <w:left w:val="nil"/>
              <w:bottom w:val="single" w:sz="4" w:space="0" w:color="auto"/>
              <w:right w:val="single" w:sz="4" w:space="0" w:color="auto"/>
            </w:tcBorders>
            <w:vAlign w:val="center"/>
          </w:tcPr>
          <w:p w14:paraId="59EAD9DF" w14:textId="74C21BE9"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21B5150F"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15%</w:t>
            </w:r>
          </w:p>
        </w:tc>
      </w:tr>
      <w:tr w:rsidR="00A47A02" w:rsidRPr="002D55C4" w14:paraId="63DD1560" w14:textId="77777777" w:rsidTr="008E0159">
        <w:trPr>
          <w:cantSplit/>
          <w:trHeight w:val="278"/>
        </w:trPr>
        <w:tc>
          <w:tcPr>
            <w:tcW w:w="2697" w:type="dxa"/>
            <w:gridSpan w:val="2"/>
            <w:tcBorders>
              <w:top w:val="nil"/>
              <w:left w:val="single" w:sz="4" w:space="0" w:color="auto"/>
              <w:bottom w:val="single" w:sz="4" w:space="0" w:color="auto"/>
              <w:right w:val="single" w:sz="4" w:space="0" w:color="auto"/>
            </w:tcBorders>
            <w:vAlign w:val="center"/>
          </w:tcPr>
          <w:p w14:paraId="7B275208"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Piltch Associates, Inc.</w:t>
            </w:r>
          </w:p>
        </w:tc>
        <w:tc>
          <w:tcPr>
            <w:tcW w:w="1494" w:type="dxa"/>
            <w:gridSpan w:val="2"/>
            <w:tcBorders>
              <w:top w:val="nil"/>
              <w:left w:val="nil"/>
              <w:bottom w:val="single" w:sz="4" w:space="0" w:color="auto"/>
              <w:right w:val="single" w:sz="4" w:space="0" w:color="auto"/>
            </w:tcBorders>
            <w:vAlign w:val="center"/>
          </w:tcPr>
          <w:p w14:paraId="2E82FFE2"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Debbie Piltch</w:t>
            </w:r>
          </w:p>
        </w:tc>
        <w:tc>
          <w:tcPr>
            <w:tcW w:w="1397" w:type="dxa"/>
            <w:gridSpan w:val="2"/>
            <w:tcBorders>
              <w:top w:val="nil"/>
              <w:left w:val="nil"/>
              <w:bottom w:val="single" w:sz="4" w:space="0" w:color="auto"/>
              <w:right w:val="single" w:sz="4" w:space="0" w:color="auto"/>
            </w:tcBorders>
            <w:vAlign w:val="center"/>
          </w:tcPr>
          <w:p w14:paraId="729F480E"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339-364-4748</w:t>
            </w:r>
          </w:p>
        </w:tc>
        <w:tc>
          <w:tcPr>
            <w:tcW w:w="2683" w:type="dxa"/>
            <w:gridSpan w:val="2"/>
            <w:tcBorders>
              <w:top w:val="nil"/>
              <w:left w:val="nil"/>
              <w:bottom w:val="single" w:sz="4" w:space="0" w:color="auto"/>
              <w:right w:val="single" w:sz="4" w:space="0" w:color="auto"/>
            </w:tcBorders>
            <w:vAlign w:val="center"/>
          </w:tcPr>
          <w:p w14:paraId="639C41D0"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Piltchassociates@gmail.com</w:t>
            </w:r>
          </w:p>
        </w:tc>
        <w:tc>
          <w:tcPr>
            <w:tcW w:w="1682" w:type="dxa"/>
            <w:gridSpan w:val="3"/>
            <w:tcBorders>
              <w:top w:val="nil"/>
              <w:left w:val="nil"/>
              <w:bottom w:val="single" w:sz="4" w:space="0" w:color="auto"/>
              <w:right w:val="single" w:sz="4" w:space="0" w:color="auto"/>
            </w:tcBorders>
            <w:vAlign w:val="center"/>
          </w:tcPr>
          <w:p w14:paraId="7C95A4CC"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13E016F4"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2% 30 days</w:t>
            </w:r>
          </w:p>
        </w:tc>
        <w:tc>
          <w:tcPr>
            <w:tcW w:w="1311" w:type="dxa"/>
            <w:tcBorders>
              <w:top w:val="nil"/>
              <w:left w:val="nil"/>
              <w:bottom w:val="single" w:sz="4" w:space="0" w:color="auto"/>
              <w:right w:val="single" w:sz="4" w:space="0" w:color="auto"/>
            </w:tcBorders>
            <w:vAlign w:val="center"/>
          </w:tcPr>
          <w:p w14:paraId="16DD5766" w14:textId="55B5B8CC"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446EA5D7"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w:t>
            </w:r>
          </w:p>
        </w:tc>
      </w:tr>
      <w:tr w:rsidR="00A47A02" w:rsidRPr="002D55C4" w14:paraId="57E4F1CA" w14:textId="77777777" w:rsidTr="008E0159">
        <w:trPr>
          <w:cantSplit/>
          <w:trHeight w:val="278"/>
        </w:trPr>
        <w:tc>
          <w:tcPr>
            <w:tcW w:w="2697" w:type="dxa"/>
            <w:gridSpan w:val="2"/>
            <w:tcBorders>
              <w:top w:val="nil"/>
              <w:left w:val="single" w:sz="4" w:space="0" w:color="auto"/>
              <w:bottom w:val="single" w:sz="4" w:space="0" w:color="auto"/>
              <w:right w:val="single" w:sz="4" w:space="0" w:color="auto"/>
            </w:tcBorders>
            <w:vAlign w:val="center"/>
          </w:tcPr>
          <w:p w14:paraId="3389EFC6"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Pioneer Valley Planning Commission</w:t>
            </w:r>
          </w:p>
        </w:tc>
        <w:tc>
          <w:tcPr>
            <w:tcW w:w="1494" w:type="dxa"/>
            <w:gridSpan w:val="2"/>
            <w:tcBorders>
              <w:top w:val="nil"/>
              <w:left w:val="nil"/>
              <w:bottom w:val="single" w:sz="4" w:space="0" w:color="auto"/>
              <w:right w:val="single" w:sz="4" w:space="0" w:color="auto"/>
            </w:tcBorders>
            <w:vAlign w:val="center"/>
          </w:tcPr>
          <w:p w14:paraId="4DC047FC"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Lori Tanner</w:t>
            </w:r>
          </w:p>
        </w:tc>
        <w:tc>
          <w:tcPr>
            <w:tcW w:w="1397" w:type="dxa"/>
            <w:gridSpan w:val="2"/>
            <w:tcBorders>
              <w:top w:val="nil"/>
              <w:left w:val="nil"/>
              <w:bottom w:val="single" w:sz="4" w:space="0" w:color="auto"/>
              <w:right w:val="single" w:sz="4" w:space="0" w:color="auto"/>
            </w:tcBorders>
            <w:vAlign w:val="center"/>
          </w:tcPr>
          <w:p w14:paraId="64966C35"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413-781-6045</w:t>
            </w:r>
          </w:p>
        </w:tc>
        <w:tc>
          <w:tcPr>
            <w:tcW w:w="2683" w:type="dxa"/>
            <w:gridSpan w:val="2"/>
            <w:tcBorders>
              <w:top w:val="nil"/>
              <w:left w:val="nil"/>
              <w:bottom w:val="single" w:sz="4" w:space="0" w:color="auto"/>
              <w:right w:val="single" w:sz="4" w:space="0" w:color="auto"/>
            </w:tcBorders>
            <w:vAlign w:val="center"/>
          </w:tcPr>
          <w:p w14:paraId="79C2090A" w14:textId="77777777" w:rsidR="00A47A02" w:rsidRPr="002D55C4" w:rsidRDefault="00A47A02" w:rsidP="0078073F">
            <w:pPr>
              <w:spacing w:after="0" w:line="240" w:lineRule="auto"/>
              <w:jc w:val="center"/>
              <w:rPr>
                <w:rFonts w:cstheme="minorHAnsi"/>
                <w:color w:val="0000FF"/>
                <w:u w:val="single"/>
              </w:rPr>
            </w:pPr>
            <w:r w:rsidRPr="002D55C4">
              <w:rPr>
                <w:rFonts w:eastAsia="Times New Roman" w:cstheme="minorHAnsi"/>
                <w:color w:val="0000FF"/>
                <w:u w:val="single"/>
              </w:rPr>
              <w:t>ltanner@pvpc.org</w:t>
            </w:r>
          </w:p>
        </w:tc>
        <w:tc>
          <w:tcPr>
            <w:tcW w:w="1682" w:type="dxa"/>
            <w:gridSpan w:val="3"/>
            <w:tcBorders>
              <w:top w:val="nil"/>
              <w:left w:val="nil"/>
              <w:bottom w:val="single" w:sz="4" w:space="0" w:color="auto"/>
              <w:right w:val="single" w:sz="4" w:space="0" w:color="auto"/>
            </w:tcBorders>
            <w:vAlign w:val="center"/>
          </w:tcPr>
          <w:p w14:paraId="23E1B208"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247797E0"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N/A</w:t>
            </w:r>
          </w:p>
        </w:tc>
        <w:tc>
          <w:tcPr>
            <w:tcW w:w="1311" w:type="dxa"/>
            <w:tcBorders>
              <w:top w:val="nil"/>
              <w:left w:val="nil"/>
              <w:bottom w:val="single" w:sz="4" w:space="0" w:color="auto"/>
              <w:right w:val="single" w:sz="4" w:space="0" w:color="auto"/>
            </w:tcBorders>
            <w:vAlign w:val="center"/>
          </w:tcPr>
          <w:p w14:paraId="1B0A4458" w14:textId="377F4D64"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73ECA0E2"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w:t>
            </w:r>
          </w:p>
        </w:tc>
      </w:tr>
      <w:tr w:rsidR="00A47A02" w:rsidRPr="002D55C4" w14:paraId="2C26D480" w14:textId="77777777" w:rsidTr="008E0159">
        <w:trPr>
          <w:cantSplit/>
          <w:trHeight w:val="278"/>
        </w:trPr>
        <w:tc>
          <w:tcPr>
            <w:tcW w:w="2697" w:type="dxa"/>
            <w:gridSpan w:val="2"/>
            <w:tcBorders>
              <w:top w:val="nil"/>
              <w:left w:val="single" w:sz="4" w:space="0" w:color="auto"/>
              <w:bottom w:val="single" w:sz="4" w:space="0" w:color="auto"/>
              <w:right w:val="single" w:sz="4" w:space="0" w:color="auto"/>
            </w:tcBorders>
            <w:vAlign w:val="center"/>
          </w:tcPr>
          <w:p w14:paraId="051CBD9C"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Public Consulting Group LLC</w:t>
            </w:r>
          </w:p>
        </w:tc>
        <w:tc>
          <w:tcPr>
            <w:tcW w:w="1494" w:type="dxa"/>
            <w:gridSpan w:val="2"/>
            <w:tcBorders>
              <w:top w:val="nil"/>
              <w:left w:val="nil"/>
              <w:bottom w:val="single" w:sz="4" w:space="0" w:color="auto"/>
              <w:right w:val="single" w:sz="4" w:space="0" w:color="auto"/>
            </w:tcBorders>
            <w:vAlign w:val="center"/>
          </w:tcPr>
          <w:p w14:paraId="3AA2BA60"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Brian Howells</w:t>
            </w:r>
          </w:p>
        </w:tc>
        <w:tc>
          <w:tcPr>
            <w:tcW w:w="1397" w:type="dxa"/>
            <w:gridSpan w:val="2"/>
            <w:tcBorders>
              <w:top w:val="nil"/>
              <w:left w:val="nil"/>
              <w:bottom w:val="single" w:sz="4" w:space="0" w:color="auto"/>
              <w:right w:val="single" w:sz="4" w:space="0" w:color="auto"/>
            </w:tcBorders>
            <w:vAlign w:val="center"/>
          </w:tcPr>
          <w:p w14:paraId="0FD4D144"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617-717-1084</w:t>
            </w:r>
          </w:p>
        </w:tc>
        <w:tc>
          <w:tcPr>
            <w:tcW w:w="2683" w:type="dxa"/>
            <w:gridSpan w:val="2"/>
            <w:tcBorders>
              <w:top w:val="nil"/>
              <w:left w:val="nil"/>
              <w:bottom w:val="single" w:sz="4" w:space="0" w:color="auto"/>
              <w:right w:val="single" w:sz="4" w:space="0" w:color="auto"/>
            </w:tcBorders>
            <w:vAlign w:val="center"/>
          </w:tcPr>
          <w:p w14:paraId="726CCFC1" w14:textId="77777777" w:rsidR="00A47A02" w:rsidRPr="002D55C4" w:rsidRDefault="00A47A02" w:rsidP="0078073F">
            <w:pPr>
              <w:spacing w:after="0" w:line="240" w:lineRule="auto"/>
              <w:jc w:val="center"/>
              <w:rPr>
                <w:rFonts w:eastAsia="Times New Roman" w:cstheme="minorHAnsi"/>
                <w:color w:val="0000FF"/>
                <w:u w:val="single"/>
              </w:rPr>
            </w:pPr>
            <w:r w:rsidRPr="002D55C4">
              <w:rPr>
                <w:rFonts w:eastAsia="Times New Roman" w:cstheme="minorHAnsi"/>
                <w:color w:val="0000FF"/>
                <w:u w:val="single"/>
              </w:rPr>
              <w:t>bhowells@pcgus.com</w:t>
            </w:r>
          </w:p>
        </w:tc>
        <w:tc>
          <w:tcPr>
            <w:tcW w:w="1682" w:type="dxa"/>
            <w:gridSpan w:val="3"/>
            <w:tcBorders>
              <w:top w:val="nil"/>
              <w:left w:val="nil"/>
              <w:bottom w:val="single" w:sz="4" w:space="0" w:color="auto"/>
              <w:right w:val="single" w:sz="4" w:space="0" w:color="auto"/>
            </w:tcBorders>
            <w:vAlign w:val="center"/>
          </w:tcPr>
          <w:p w14:paraId="536B05D7"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4BCBE425"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10 days </w:t>
            </w:r>
          </w:p>
          <w:p w14:paraId="67FC2D84"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15 days </w:t>
            </w:r>
          </w:p>
          <w:p w14:paraId="506B0522"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20 days </w:t>
            </w:r>
          </w:p>
          <w:p w14:paraId="34B0BD92"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30 days</w:t>
            </w:r>
          </w:p>
        </w:tc>
        <w:tc>
          <w:tcPr>
            <w:tcW w:w="1311" w:type="dxa"/>
            <w:tcBorders>
              <w:top w:val="nil"/>
              <w:left w:val="nil"/>
              <w:bottom w:val="single" w:sz="4" w:space="0" w:color="auto"/>
              <w:right w:val="single" w:sz="4" w:space="0" w:color="auto"/>
            </w:tcBorders>
            <w:vAlign w:val="center"/>
          </w:tcPr>
          <w:p w14:paraId="7B656A2B" w14:textId="29C8C2A8"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7CA6F58B"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5%</w:t>
            </w:r>
          </w:p>
        </w:tc>
      </w:tr>
      <w:tr w:rsidR="00A47A02" w:rsidRPr="002D55C4" w14:paraId="45DD17B4" w14:textId="77777777" w:rsidTr="008E0159">
        <w:trPr>
          <w:cantSplit/>
          <w:trHeight w:val="278"/>
        </w:trPr>
        <w:tc>
          <w:tcPr>
            <w:tcW w:w="2697" w:type="dxa"/>
            <w:gridSpan w:val="2"/>
            <w:tcBorders>
              <w:top w:val="nil"/>
              <w:left w:val="single" w:sz="4" w:space="0" w:color="auto"/>
              <w:bottom w:val="single" w:sz="4" w:space="0" w:color="auto"/>
              <w:right w:val="single" w:sz="4" w:space="0" w:color="auto"/>
            </w:tcBorders>
            <w:vAlign w:val="center"/>
          </w:tcPr>
          <w:p w14:paraId="68B307D7"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Public Planning, Research, and Implementation, Inc.</w:t>
            </w:r>
          </w:p>
        </w:tc>
        <w:tc>
          <w:tcPr>
            <w:tcW w:w="1494" w:type="dxa"/>
            <w:gridSpan w:val="2"/>
            <w:tcBorders>
              <w:top w:val="nil"/>
              <w:left w:val="nil"/>
              <w:bottom w:val="single" w:sz="4" w:space="0" w:color="auto"/>
              <w:right w:val="single" w:sz="4" w:space="0" w:color="auto"/>
            </w:tcBorders>
            <w:vAlign w:val="center"/>
          </w:tcPr>
          <w:p w14:paraId="3740BF0A"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Ezra Haber Glenn</w:t>
            </w:r>
          </w:p>
        </w:tc>
        <w:tc>
          <w:tcPr>
            <w:tcW w:w="1397" w:type="dxa"/>
            <w:gridSpan w:val="2"/>
            <w:tcBorders>
              <w:top w:val="nil"/>
              <w:left w:val="nil"/>
              <w:bottom w:val="single" w:sz="4" w:space="0" w:color="auto"/>
              <w:right w:val="single" w:sz="4" w:space="0" w:color="auto"/>
            </w:tcBorders>
            <w:vAlign w:val="center"/>
          </w:tcPr>
          <w:p w14:paraId="49EDA6BE"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617-721-7131</w:t>
            </w:r>
          </w:p>
        </w:tc>
        <w:tc>
          <w:tcPr>
            <w:tcW w:w="2683" w:type="dxa"/>
            <w:gridSpan w:val="2"/>
            <w:tcBorders>
              <w:top w:val="nil"/>
              <w:left w:val="nil"/>
              <w:bottom w:val="single" w:sz="4" w:space="0" w:color="auto"/>
              <w:right w:val="single" w:sz="4" w:space="0" w:color="auto"/>
            </w:tcBorders>
            <w:vAlign w:val="center"/>
          </w:tcPr>
          <w:p w14:paraId="3D22A522" w14:textId="77777777" w:rsidR="00A47A02" w:rsidRPr="002D55C4" w:rsidRDefault="00A47A02" w:rsidP="0078073F">
            <w:pPr>
              <w:spacing w:after="0" w:line="240" w:lineRule="auto"/>
              <w:jc w:val="center"/>
              <w:rPr>
                <w:rFonts w:eastAsia="Times New Roman" w:cstheme="minorHAnsi"/>
                <w:color w:val="0000FF"/>
                <w:u w:val="single"/>
              </w:rPr>
            </w:pPr>
            <w:r w:rsidRPr="002D55C4">
              <w:rPr>
                <w:rFonts w:eastAsia="Times New Roman" w:cstheme="minorHAnsi"/>
                <w:color w:val="0000FF"/>
                <w:u w:val="single"/>
              </w:rPr>
              <w:t>eglenn@public-planning.org</w:t>
            </w:r>
          </w:p>
        </w:tc>
        <w:tc>
          <w:tcPr>
            <w:tcW w:w="1682" w:type="dxa"/>
            <w:gridSpan w:val="3"/>
            <w:tcBorders>
              <w:top w:val="nil"/>
              <w:left w:val="nil"/>
              <w:bottom w:val="single" w:sz="4" w:space="0" w:color="auto"/>
              <w:right w:val="single" w:sz="4" w:space="0" w:color="auto"/>
            </w:tcBorders>
            <w:vAlign w:val="center"/>
          </w:tcPr>
          <w:p w14:paraId="7525E895"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4A589729"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10 days </w:t>
            </w:r>
          </w:p>
          <w:p w14:paraId="43ABE3A0"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15 days </w:t>
            </w:r>
          </w:p>
          <w:p w14:paraId="344841E6"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20 days </w:t>
            </w:r>
          </w:p>
          <w:p w14:paraId="5314E70D"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30 days</w:t>
            </w:r>
          </w:p>
        </w:tc>
        <w:tc>
          <w:tcPr>
            <w:tcW w:w="1311" w:type="dxa"/>
            <w:tcBorders>
              <w:top w:val="nil"/>
              <w:left w:val="nil"/>
              <w:bottom w:val="single" w:sz="4" w:space="0" w:color="auto"/>
              <w:right w:val="single" w:sz="4" w:space="0" w:color="auto"/>
            </w:tcBorders>
            <w:vAlign w:val="center"/>
          </w:tcPr>
          <w:p w14:paraId="63F0B709" w14:textId="15E06BE5"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24AAC1E4"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w:t>
            </w:r>
          </w:p>
        </w:tc>
      </w:tr>
      <w:tr w:rsidR="00A47A02" w:rsidRPr="002D55C4" w14:paraId="54DFCF4B" w14:textId="77777777" w:rsidTr="008E0159">
        <w:trPr>
          <w:cantSplit/>
          <w:trHeight w:val="278"/>
        </w:trPr>
        <w:tc>
          <w:tcPr>
            <w:tcW w:w="2697" w:type="dxa"/>
            <w:gridSpan w:val="2"/>
            <w:tcBorders>
              <w:top w:val="nil"/>
              <w:left w:val="single" w:sz="4" w:space="0" w:color="auto"/>
              <w:bottom w:val="single" w:sz="4" w:space="0" w:color="auto"/>
              <w:right w:val="single" w:sz="4" w:space="0" w:color="auto"/>
            </w:tcBorders>
            <w:vAlign w:val="center"/>
          </w:tcPr>
          <w:p w14:paraId="4DE31FFE"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Regina Villa Associates, Inc.</w:t>
            </w:r>
          </w:p>
        </w:tc>
        <w:tc>
          <w:tcPr>
            <w:tcW w:w="1494" w:type="dxa"/>
            <w:gridSpan w:val="2"/>
            <w:tcBorders>
              <w:top w:val="nil"/>
              <w:left w:val="nil"/>
              <w:bottom w:val="single" w:sz="4" w:space="0" w:color="auto"/>
              <w:right w:val="single" w:sz="4" w:space="0" w:color="auto"/>
            </w:tcBorders>
            <w:vAlign w:val="center"/>
          </w:tcPr>
          <w:p w14:paraId="1D4F37AE"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Michelle Cook</w:t>
            </w:r>
          </w:p>
        </w:tc>
        <w:tc>
          <w:tcPr>
            <w:tcW w:w="1397" w:type="dxa"/>
            <w:gridSpan w:val="2"/>
            <w:tcBorders>
              <w:top w:val="nil"/>
              <w:left w:val="nil"/>
              <w:bottom w:val="single" w:sz="4" w:space="0" w:color="auto"/>
              <w:right w:val="single" w:sz="4" w:space="0" w:color="auto"/>
            </w:tcBorders>
            <w:vAlign w:val="center"/>
          </w:tcPr>
          <w:p w14:paraId="0317D0FA"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978-420-6958</w:t>
            </w:r>
          </w:p>
        </w:tc>
        <w:tc>
          <w:tcPr>
            <w:tcW w:w="2683" w:type="dxa"/>
            <w:gridSpan w:val="2"/>
            <w:tcBorders>
              <w:top w:val="nil"/>
              <w:left w:val="nil"/>
              <w:bottom w:val="single" w:sz="4" w:space="0" w:color="auto"/>
              <w:right w:val="single" w:sz="4" w:space="0" w:color="auto"/>
            </w:tcBorders>
            <w:vAlign w:val="center"/>
          </w:tcPr>
          <w:p w14:paraId="43B8B43A" w14:textId="77777777" w:rsidR="00A47A02" w:rsidRPr="002D55C4" w:rsidRDefault="00A47A02" w:rsidP="0078073F">
            <w:pPr>
              <w:spacing w:after="0" w:line="240" w:lineRule="auto"/>
              <w:jc w:val="center"/>
              <w:rPr>
                <w:rFonts w:eastAsia="Times New Roman" w:cstheme="minorHAnsi"/>
                <w:color w:val="0000FF"/>
                <w:u w:val="single"/>
              </w:rPr>
            </w:pPr>
            <w:r w:rsidRPr="002D55C4">
              <w:rPr>
                <w:rFonts w:eastAsia="Times New Roman" w:cstheme="minorHAnsi"/>
                <w:color w:val="0000FF"/>
                <w:u w:val="single"/>
              </w:rPr>
              <w:t>mcook@reginavilla.com</w:t>
            </w:r>
          </w:p>
        </w:tc>
        <w:tc>
          <w:tcPr>
            <w:tcW w:w="1682" w:type="dxa"/>
            <w:gridSpan w:val="3"/>
            <w:tcBorders>
              <w:top w:val="nil"/>
              <w:left w:val="nil"/>
              <w:bottom w:val="single" w:sz="4" w:space="0" w:color="auto"/>
              <w:right w:val="single" w:sz="4" w:space="0" w:color="auto"/>
            </w:tcBorders>
            <w:vAlign w:val="center"/>
          </w:tcPr>
          <w:p w14:paraId="1FE6F1C3"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79D58467"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10 days </w:t>
            </w:r>
          </w:p>
          <w:p w14:paraId="0F4556F6"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15 days </w:t>
            </w:r>
          </w:p>
          <w:p w14:paraId="7225D270"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20 days</w:t>
            </w:r>
          </w:p>
        </w:tc>
        <w:tc>
          <w:tcPr>
            <w:tcW w:w="1311" w:type="dxa"/>
            <w:tcBorders>
              <w:top w:val="nil"/>
              <w:left w:val="nil"/>
              <w:bottom w:val="single" w:sz="4" w:space="0" w:color="auto"/>
              <w:right w:val="single" w:sz="4" w:space="0" w:color="auto"/>
            </w:tcBorders>
            <w:vAlign w:val="center"/>
          </w:tcPr>
          <w:p w14:paraId="3006FFEF" w14:textId="6B0EB742"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WBE</w:t>
            </w:r>
            <w:r w:rsidR="0026181F">
              <w:rPr>
                <w:rFonts w:eastAsia="Times New Roman" w:cstheme="minorHAnsi"/>
                <w:color w:val="000000"/>
                <w:sz w:val="20"/>
                <w:szCs w:val="20"/>
              </w:rPr>
              <w:t>, SBPP</w:t>
            </w:r>
          </w:p>
        </w:tc>
        <w:tc>
          <w:tcPr>
            <w:tcW w:w="1848" w:type="dxa"/>
            <w:tcBorders>
              <w:top w:val="nil"/>
              <w:left w:val="nil"/>
              <w:bottom w:val="single" w:sz="4" w:space="0" w:color="auto"/>
              <w:right w:val="single" w:sz="4" w:space="0" w:color="auto"/>
            </w:tcBorders>
            <w:vAlign w:val="center"/>
          </w:tcPr>
          <w:p w14:paraId="1795475F"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5%</w:t>
            </w:r>
          </w:p>
        </w:tc>
      </w:tr>
      <w:tr w:rsidR="00A47A02" w:rsidRPr="002D55C4" w14:paraId="46813282" w14:textId="77777777" w:rsidTr="008E0159">
        <w:trPr>
          <w:cantSplit/>
          <w:trHeight w:val="278"/>
        </w:trPr>
        <w:tc>
          <w:tcPr>
            <w:tcW w:w="2697" w:type="dxa"/>
            <w:gridSpan w:val="2"/>
            <w:tcBorders>
              <w:top w:val="nil"/>
              <w:left w:val="single" w:sz="4" w:space="0" w:color="auto"/>
              <w:bottom w:val="single" w:sz="4" w:space="0" w:color="auto"/>
              <w:right w:val="single" w:sz="4" w:space="0" w:color="auto"/>
            </w:tcBorders>
            <w:vAlign w:val="center"/>
          </w:tcPr>
          <w:p w14:paraId="29204A89" w14:textId="77777777" w:rsidR="00A47A02" w:rsidRPr="002D55C4" w:rsidRDefault="00A47A02" w:rsidP="0078073F">
            <w:pPr>
              <w:spacing w:after="0" w:line="240" w:lineRule="auto"/>
              <w:rPr>
                <w:rFonts w:eastAsia="Times New Roman" w:cstheme="minorHAnsi"/>
                <w:color w:val="000000"/>
                <w:sz w:val="20"/>
                <w:szCs w:val="20"/>
              </w:rPr>
            </w:pPr>
            <w:r w:rsidRPr="002D55C4">
              <w:rPr>
                <w:rFonts w:cstheme="minorHAnsi"/>
                <w:sz w:val="20"/>
                <w:szCs w:val="20"/>
              </w:rPr>
              <w:t>Resonance Consultancy Inc</w:t>
            </w:r>
          </w:p>
        </w:tc>
        <w:tc>
          <w:tcPr>
            <w:tcW w:w="1494" w:type="dxa"/>
            <w:gridSpan w:val="2"/>
            <w:tcBorders>
              <w:top w:val="nil"/>
              <w:left w:val="nil"/>
              <w:bottom w:val="single" w:sz="4" w:space="0" w:color="auto"/>
              <w:right w:val="single" w:sz="4" w:space="0" w:color="auto"/>
            </w:tcBorders>
            <w:vAlign w:val="center"/>
          </w:tcPr>
          <w:p w14:paraId="56D83EE3"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cstheme="minorHAnsi"/>
                <w:sz w:val="20"/>
                <w:szCs w:val="20"/>
              </w:rPr>
              <w:t>Vicki Fair</w:t>
            </w:r>
          </w:p>
        </w:tc>
        <w:tc>
          <w:tcPr>
            <w:tcW w:w="1397" w:type="dxa"/>
            <w:gridSpan w:val="2"/>
            <w:tcBorders>
              <w:top w:val="nil"/>
              <w:left w:val="nil"/>
              <w:bottom w:val="single" w:sz="4" w:space="0" w:color="auto"/>
              <w:right w:val="single" w:sz="4" w:space="0" w:color="auto"/>
            </w:tcBorders>
            <w:vAlign w:val="center"/>
          </w:tcPr>
          <w:p w14:paraId="40F1717E"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cstheme="minorHAnsi"/>
                <w:sz w:val="20"/>
                <w:szCs w:val="20"/>
              </w:rPr>
              <w:t>604-681-0804 ext. 406</w:t>
            </w:r>
          </w:p>
        </w:tc>
        <w:tc>
          <w:tcPr>
            <w:tcW w:w="2683" w:type="dxa"/>
            <w:gridSpan w:val="2"/>
            <w:tcBorders>
              <w:top w:val="nil"/>
              <w:left w:val="nil"/>
              <w:bottom w:val="single" w:sz="4" w:space="0" w:color="auto"/>
              <w:right w:val="single" w:sz="4" w:space="0" w:color="auto"/>
            </w:tcBorders>
            <w:vAlign w:val="center"/>
          </w:tcPr>
          <w:p w14:paraId="099BBF40" w14:textId="77777777" w:rsidR="00A47A02" w:rsidRPr="002D55C4" w:rsidRDefault="00A47A02" w:rsidP="0078073F">
            <w:pPr>
              <w:spacing w:after="0" w:line="240" w:lineRule="auto"/>
              <w:jc w:val="center"/>
              <w:rPr>
                <w:rFonts w:eastAsia="Times New Roman" w:cstheme="minorHAnsi"/>
                <w:color w:val="0000FF"/>
                <w:u w:val="single"/>
              </w:rPr>
            </w:pPr>
            <w:hyperlink r:id="rId73" w:history="1">
              <w:r w:rsidRPr="002D55C4">
                <w:rPr>
                  <w:rFonts w:cstheme="minorHAnsi"/>
                  <w:color w:val="0000FF"/>
                  <w:u w:val="single"/>
                </w:rPr>
                <w:t>vfair@resonanceco.com</w:t>
              </w:r>
            </w:hyperlink>
          </w:p>
        </w:tc>
        <w:tc>
          <w:tcPr>
            <w:tcW w:w="1682" w:type="dxa"/>
            <w:gridSpan w:val="3"/>
            <w:tcBorders>
              <w:top w:val="nil"/>
              <w:left w:val="nil"/>
              <w:bottom w:val="single" w:sz="4" w:space="0" w:color="auto"/>
              <w:right w:val="single" w:sz="4" w:space="0" w:color="auto"/>
            </w:tcBorders>
            <w:vAlign w:val="center"/>
          </w:tcPr>
          <w:p w14:paraId="3704B0E0"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cstheme="minorHAnsi"/>
                <w:sz w:val="20"/>
                <w:szCs w:val="20"/>
              </w:rPr>
              <w:t>See Appendix A</w:t>
            </w:r>
          </w:p>
        </w:tc>
        <w:tc>
          <w:tcPr>
            <w:tcW w:w="1288" w:type="dxa"/>
            <w:gridSpan w:val="2"/>
            <w:tcBorders>
              <w:top w:val="nil"/>
              <w:left w:val="nil"/>
              <w:bottom w:val="single" w:sz="4" w:space="0" w:color="auto"/>
              <w:right w:val="single" w:sz="4" w:space="0" w:color="auto"/>
            </w:tcBorders>
            <w:vAlign w:val="center"/>
          </w:tcPr>
          <w:p w14:paraId="4A0244CF"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5% 10 days</w:t>
            </w:r>
          </w:p>
          <w:p w14:paraId="5416A552"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 xml:space="preserve">5% 15 days </w:t>
            </w:r>
          </w:p>
          <w:p w14:paraId="03D118C1"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3% 20 days</w:t>
            </w:r>
          </w:p>
          <w:p w14:paraId="07AF4F0D" w14:textId="77777777" w:rsidR="00A47A02" w:rsidRPr="002D55C4" w:rsidRDefault="00A47A02" w:rsidP="0078073F">
            <w:pPr>
              <w:spacing w:after="0" w:line="240" w:lineRule="auto"/>
              <w:rPr>
                <w:rFonts w:eastAsia="Times New Roman" w:cstheme="minorHAnsi"/>
                <w:color w:val="000000"/>
                <w:sz w:val="20"/>
                <w:szCs w:val="20"/>
              </w:rPr>
            </w:pPr>
            <w:r w:rsidRPr="002D55C4">
              <w:rPr>
                <w:rFonts w:cstheme="minorHAnsi"/>
                <w:sz w:val="20"/>
                <w:szCs w:val="20"/>
              </w:rPr>
              <w:t>2% 30 days</w:t>
            </w:r>
          </w:p>
        </w:tc>
        <w:tc>
          <w:tcPr>
            <w:tcW w:w="1311" w:type="dxa"/>
            <w:tcBorders>
              <w:top w:val="nil"/>
              <w:left w:val="nil"/>
              <w:bottom w:val="single" w:sz="4" w:space="0" w:color="auto"/>
              <w:right w:val="single" w:sz="4" w:space="0" w:color="auto"/>
            </w:tcBorders>
            <w:vAlign w:val="center"/>
          </w:tcPr>
          <w:p w14:paraId="6B785C45" w14:textId="5D97E0E5"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0378A5E7"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cstheme="minorHAnsi"/>
                <w:sz w:val="20"/>
                <w:szCs w:val="20"/>
              </w:rPr>
              <w:t>2%</w:t>
            </w:r>
          </w:p>
        </w:tc>
      </w:tr>
      <w:tr w:rsidR="00A47A02" w:rsidRPr="002D55C4" w14:paraId="6A85F2F0" w14:textId="77777777" w:rsidTr="008E0159">
        <w:trPr>
          <w:cantSplit/>
          <w:trHeight w:val="278"/>
        </w:trPr>
        <w:tc>
          <w:tcPr>
            <w:tcW w:w="2697" w:type="dxa"/>
            <w:gridSpan w:val="2"/>
            <w:tcBorders>
              <w:top w:val="nil"/>
              <w:left w:val="single" w:sz="4" w:space="0" w:color="auto"/>
              <w:bottom w:val="single" w:sz="4" w:space="0" w:color="auto"/>
              <w:right w:val="single" w:sz="4" w:space="0" w:color="auto"/>
            </w:tcBorders>
            <w:vAlign w:val="center"/>
          </w:tcPr>
          <w:p w14:paraId="657B89C7"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RKG Associates. Inc.</w:t>
            </w:r>
          </w:p>
        </w:tc>
        <w:tc>
          <w:tcPr>
            <w:tcW w:w="1494" w:type="dxa"/>
            <w:gridSpan w:val="2"/>
            <w:tcBorders>
              <w:top w:val="nil"/>
              <w:left w:val="nil"/>
              <w:bottom w:val="single" w:sz="4" w:space="0" w:color="auto"/>
              <w:right w:val="single" w:sz="4" w:space="0" w:color="auto"/>
            </w:tcBorders>
            <w:vAlign w:val="center"/>
          </w:tcPr>
          <w:p w14:paraId="4F618E5A"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Eric Halvorsen</w:t>
            </w:r>
          </w:p>
        </w:tc>
        <w:tc>
          <w:tcPr>
            <w:tcW w:w="1397" w:type="dxa"/>
            <w:gridSpan w:val="2"/>
            <w:tcBorders>
              <w:top w:val="nil"/>
              <w:left w:val="nil"/>
              <w:bottom w:val="single" w:sz="4" w:space="0" w:color="auto"/>
              <w:right w:val="single" w:sz="4" w:space="0" w:color="auto"/>
            </w:tcBorders>
            <w:vAlign w:val="center"/>
          </w:tcPr>
          <w:p w14:paraId="6C9F0495"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617-847-8912</w:t>
            </w:r>
          </w:p>
        </w:tc>
        <w:tc>
          <w:tcPr>
            <w:tcW w:w="2683" w:type="dxa"/>
            <w:gridSpan w:val="2"/>
            <w:tcBorders>
              <w:top w:val="nil"/>
              <w:left w:val="nil"/>
              <w:bottom w:val="single" w:sz="4" w:space="0" w:color="auto"/>
              <w:right w:val="single" w:sz="4" w:space="0" w:color="auto"/>
            </w:tcBorders>
            <w:vAlign w:val="center"/>
          </w:tcPr>
          <w:p w14:paraId="2B7FCBEE" w14:textId="77777777" w:rsidR="00A47A02" w:rsidRPr="002D55C4" w:rsidRDefault="00A47A02" w:rsidP="0078073F">
            <w:pPr>
              <w:spacing w:after="0" w:line="240" w:lineRule="auto"/>
              <w:jc w:val="center"/>
              <w:rPr>
                <w:rFonts w:cstheme="minorHAnsi"/>
                <w:sz w:val="20"/>
                <w:szCs w:val="20"/>
              </w:rPr>
            </w:pPr>
            <w:hyperlink r:id="rId74" w:history="1">
              <w:r w:rsidRPr="002D55C4">
                <w:rPr>
                  <w:rFonts w:cstheme="minorHAnsi"/>
                  <w:color w:val="0000FF"/>
                  <w:u w:val="single"/>
                </w:rPr>
                <w:t>ehalvorsen@rkgassociates.com</w:t>
              </w:r>
            </w:hyperlink>
          </w:p>
        </w:tc>
        <w:tc>
          <w:tcPr>
            <w:tcW w:w="1682" w:type="dxa"/>
            <w:gridSpan w:val="3"/>
            <w:tcBorders>
              <w:top w:val="nil"/>
              <w:left w:val="nil"/>
              <w:bottom w:val="single" w:sz="4" w:space="0" w:color="auto"/>
              <w:right w:val="single" w:sz="4" w:space="0" w:color="auto"/>
            </w:tcBorders>
            <w:vAlign w:val="center"/>
          </w:tcPr>
          <w:p w14:paraId="60BF306B"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See Appendix A</w:t>
            </w:r>
          </w:p>
        </w:tc>
        <w:tc>
          <w:tcPr>
            <w:tcW w:w="1288" w:type="dxa"/>
            <w:gridSpan w:val="2"/>
            <w:tcBorders>
              <w:top w:val="nil"/>
              <w:left w:val="nil"/>
              <w:bottom w:val="single" w:sz="4" w:space="0" w:color="auto"/>
              <w:right w:val="single" w:sz="4" w:space="0" w:color="auto"/>
            </w:tcBorders>
            <w:vAlign w:val="center"/>
          </w:tcPr>
          <w:p w14:paraId="21B1533D"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1% 10 days</w:t>
            </w:r>
          </w:p>
          <w:p w14:paraId="2AD300E3"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1% 15 days</w:t>
            </w:r>
          </w:p>
        </w:tc>
        <w:tc>
          <w:tcPr>
            <w:tcW w:w="1311" w:type="dxa"/>
            <w:tcBorders>
              <w:top w:val="nil"/>
              <w:left w:val="nil"/>
              <w:bottom w:val="single" w:sz="4" w:space="0" w:color="auto"/>
              <w:right w:val="single" w:sz="4" w:space="0" w:color="auto"/>
            </w:tcBorders>
            <w:vAlign w:val="center"/>
          </w:tcPr>
          <w:p w14:paraId="7BD5C101" w14:textId="269B8D94" w:rsidR="00A47A02" w:rsidRPr="002D55C4" w:rsidRDefault="008E0159" w:rsidP="0078073F">
            <w:pPr>
              <w:spacing w:after="0" w:line="240" w:lineRule="auto"/>
              <w:jc w:val="center"/>
              <w:rPr>
                <w:rFonts w:cstheme="minorHAnsi"/>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525A3A93"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1.25%</w:t>
            </w:r>
          </w:p>
        </w:tc>
      </w:tr>
      <w:tr w:rsidR="00A47A02" w:rsidRPr="002D55C4" w14:paraId="07152BA5" w14:textId="77777777" w:rsidTr="008E0159">
        <w:trPr>
          <w:cantSplit/>
          <w:trHeight w:val="278"/>
        </w:trPr>
        <w:tc>
          <w:tcPr>
            <w:tcW w:w="2697" w:type="dxa"/>
            <w:gridSpan w:val="2"/>
            <w:tcBorders>
              <w:top w:val="nil"/>
              <w:left w:val="single" w:sz="4" w:space="0" w:color="auto"/>
              <w:bottom w:val="single" w:sz="4" w:space="0" w:color="auto"/>
              <w:right w:val="single" w:sz="4" w:space="0" w:color="auto"/>
            </w:tcBorders>
            <w:vAlign w:val="center"/>
          </w:tcPr>
          <w:p w14:paraId="2FC5E3B7"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lastRenderedPageBreak/>
              <w:t>Root Cause Institute, Inc</w:t>
            </w:r>
          </w:p>
        </w:tc>
        <w:tc>
          <w:tcPr>
            <w:tcW w:w="1494" w:type="dxa"/>
            <w:gridSpan w:val="2"/>
            <w:tcBorders>
              <w:top w:val="nil"/>
              <w:left w:val="nil"/>
              <w:bottom w:val="single" w:sz="4" w:space="0" w:color="auto"/>
              <w:right w:val="single" w:sz="4" w:space="0" w:color="auto"/>
            </w:tcBorders>
            <w:vAlign w:val="center"/>
          </w:tcPr>
          <w:p w14:paraId="55BDA6FD"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Erin Rodriguez</w:t>
            </w:r>
          </w:p>
        </w:tc>
        <w:tc>
          <w:tcPr>
            <w:tcW w:w="1397" w:type="dxa"/>
            <w:gridSpan w:val="2"/>
            <w:tcBorders>
              <w:top w:val="nil"/>
              <w:left w:val="nil"/>
              <w:bottom w:val="single" w:sz="4" w:space="0" w:color="auto"/>
              <w:right w:val="single" w:sz="4" w:space="0" w:color="auto"/>
            </w:tcBorders>
            <w:vAlign w:val="center"/>
          </w:tcPr>
          <w:p w14:paraId="67BC2AFF" w14:textId="77777777" w:rsidR="00A47A02" w:rsidRPr="002D55C4" w:rsidRDefault="00A47A02" w:rsidP="0078073F">
            <w:pPr>
              <w:spacing w:after="0" w:line="240" w:lineRule="auto"/>
              <w:jc w:val="center"/>
              <w:rPr>
                <w:rFonts w:cstheme="minorHAnsi"/>
                <w:sz w:val="20"/>
                <w:szCs w:val="20"/>
              </w:rPr>
            </w:pPr>
            <w:r w:rsidRPr="002D55C4">
              <w:rPr>
                <w:rFonts w:eastAsia="Times New Roman" w:cstheme="minorHAnsi"/>
                <w:color w:val="000000"/>
                <w:sz w:val="20"/>
                <w:szCs w:val="20"/>
              </w:rPr>
              <w:t>617-294-6801</w:t>
            </w:r>
          </w:p>
        </w:tc>
        <w:tc>
          <w:tcPr>
            <w:tcW w:w="2683" w:type="dxa"/>
            <w:gridSpan w:val="2"/>
            <w:tcBorders>
              <w:top w:val="nil"/>
              <w:left w:val="nil"/>
              <w:bottom w:val="single" w:sz="4" w:space="0" w:color="auto"/>
              <w:right w:val="single" w:sz="4" w:space="0" w:color="auto"/>
            </w:tcBorders>
            <w:vAlign w:val="center"/>
          </w:tcPr>
          <w:p w14:paraId="38CA78D7" w14:textId="77777777" w:rsidR="00A47A02" w:rsidRPr="002D55C4" w:rsidRDefault="00A47A02" w:rsidP="0078073F">
            <w:pPr>
              <w:spacing w:after="0" w:line="240" w:lineRule="auto"/>
              <w:jc w:val="center"/>
              <w:rPr>
                <w:rFonts w:cstheme="minorHAnsi"/>
                <w:sz w:val="20"/>
                <w:szCs w:val="20"/>
              </w:rPr>
            </w:pPr>
            <w:hyperlink r:id="rId75" w:history="1">
              <w:r w:rsidRPr="002D55C4">
                <w:rPr>
                  <w:rFonts w:eastAsia="Times New Roman" w:cstheme="minorHAnsi"/>
                  <w:color w:val="0000FF"/>
                  <w:u w:val="single"/>
                </w:rPr>
                <w:t>erodriguez@rootcause.org </w:t>
              </w:r>
            </w:hyperlink>
          </w:p>
        </w:tc>
        <w:tc>
          <w:tcPr>
            <w:tcW w:w="1682" w:type="dxa"/>
            <w:gridSpan w:val="3"/>
            <w:tcBorders>
              <w:top w:val="nil"/>
              <w:left w:val="nil"/>
              <w:bottom w:val="single" w:sz="4" w:space="0" w:color="auto"/>
              <w:right w:val="single" w:sz="4" w:space="0" w:color="auto"/>
            </w:tcBorders>
            <w:vAlign w:val="center"/>
          </w:tcPr>
          <w:p w14:paraId="4A8AA1C7" w14:textId="77777777" w:rsidR="00A47A02" w:rsidRPr="002D55C4" w:rsidRDefault="00A47A02" w:rsidP="0078073F">
            <w:pPr>
              <w:spacing w:after="0" w:line="240" w:lineRule="auto"/>
              <w:jc w:val="center"/>
              <w:rPr>
                <w:rFonts w:cstheme="minorHAnsi"/>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436D28AF"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5% 10 days </w:t>
            </w:r>
          </w:p>
          <w:p w14:paraId="4DBE8FCD"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4% 15 days </w:t>
            </w:r>
          </w:p>
          <w:p w14:paraId="229F773A"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3% 20 days </w:t>
            </w:r>
          </w:p>
          <w:p w14:paraId="5AADB80C" w14:textId="77777777" w:rsidR="00A47A02" w:rsidRPr="002D55C4" w:rsidRDefault="00A47A02" w:rsidP="0078073F">
            <w:pPr>
              <w:spacing w:after="0" w:line="240" w:lineRule="auto"/>
              <w:rPr>
                <w:rFonts w:cstheme="minorHAnsi"/>
                <w:sz w:val="20"/>
                <w:szCs w:val="20"/>
              </w:rPr>
            </w:pPr>
            <w:r w:rsidRPr="002D55C4">
              <w:rPr>
                <w:rFonts w:eastAsia="Times New Roman" w:cstheme="minorHAnsi"/>
                <w:color w:val="000000"/>
                <w:sz w:val="20"/>
                <w:szCs w:val="20"/>
              </w:rPr>
              <w:t>2% 30 days</w:t>
            </w:r>
          </w:p>
        </w:tc>
        <w:tc>
          <w:tcPr>
            <w:tcW w:w="1311" w:type="dxa"/>
            <w:tcBorders>
              <w:top w:val="nil"/>
              <w:left w:val="nil"/>
              <w:bottom w:val="single" w:sz="4" w:space="0" w:color="auto"/>
              <w:right w:val="single" w:sz="4" w:space="0" w:color="auto"/>
            </w:tcBorders>
            <w:vAlign w:val="center"/>
          </w:tcPr>
          <w:p w14:paraId="557A853E" w14:textId="38933F2F" w:rsidR="00A47A02" w:rsidRPr="002D55C4" w:rsidRDefault="008E0159" w:rsidP="0078073F">
            <w:pPr>
              <w:spacing w:after="0" w:line="240" w:lineRule="auto"/>
              <w:jc w:val="center"/>
              <w:rPr>
                <w:rFonts w:cstheme="minorHAnsi"/>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5856700B"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5%</w:t>
            </w:r>
          </w:p>
        </w:tc>
      </w:tr>
      <w:tr w:rsidR="00A47A02" w:rsidRPr="002D55C4" w14:paraId="3F1E9235" w14:textId="77777777" w:rsidTr="008E0159">
        <w:trPr>
          <w:cantSplit/>
          <w:trHeight w:val="611"/>
        </w:trPr>
        <w:tc>
          <w:tcPr>
            <w:tcW w:w="2697" w:type="dxa"/>
            <w:gridSpan w:val="2"/>
            <w:tcBorders>
              <w:top w:val="nil"/>
              <w:left w:val="single" w:sz="4" w:space="0" w:color="auto"/>
              <w:bottom w:val="single" w:sz="4" w:space="0" w:color="auto"/>
              <w:right w:val="single" w:sz="4" w:space="0" w:color="auto"/>
            </w:tcBorders>
            <w:vAlign w:val="center"/>
          </w:tcPr>
          <w:p w14:paraId="5237FDA8"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Rootwise Leadership LLC</w:t>
            </w:r>
          </w:p>
        </w:tc>
        <w:tc>
          <w:tcPr>
            <w:tcW w:w="1494" w:type="dxa"/>
            <w:gridSpan w:val="2"/>
            <w:tcBorders>
              <w:top w:val="nil"/>
              <w:left w:val="nil"/>
              <w:bottom w:val="single" w:sz="4" w:space="0" w:color="auto"/>
              <w:right w:val="single" w:sz="4" w:space="0" w:color="auto"/>
            </w:tcBorders>
            <w:vAlign w:val="center"/>
          </w:tcPr>
          <w:p w14:paraId="490AF005"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C. Perry Dougherty</w:t>
            </w:r>
          </w:p>
        </w:tc>
        <w:tc>
          <w:tcPr>
            <w:tcW w:w="1397" w:type="dxa"/>
            <w:gridSpan w:val="2"/>
            <w:tcBorders>
              <w:top w:val="nil"/>
              <w:left w:val="nil"/>
              <w:bottom w:val="single" w:sz="4" w:space="0" w:color="auto"/>
              <w:right w:val="single" w:sz="4" w:space="0" w:color="auto"/>
            </w:tcBorders>
            <w:vAlign w:val="center"/>
          </w:tcPr>
          <w:p w14:paraId="43A6CF6D"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617-275-1504</w:t>
            </w:r>
          </w:p>
        </w:tc>
        <w:tc>
          <w:tcPr>
            <w:tcW w:w="2683" w:type="dxa"/>
            <w:gridSpan w:val="2"/>
            <w:tcBorders>
              <w:top w:val="nil"/>
              <w:left w:val="nil"/>
              <w:bottom w:val="single" w:sz="4" w:space="0" w:color="auto"/>
              <w:right w:val="single" w:sz="4" w:space="0" w:color="auto"/>
            </w:tcBorders>
            <w:vAlign w:val="center"/>
          </w:tcPr>
          <w:p w14:paraId="717059BE" w14:textId="77777777" w:rsidR="00A47A02" w:rsidRPr="002D55C4" w:rsidRDefault="00A47A02" w:rsidP="0078073F">
            <w:pPr>
              <w:spacing w:after="0" w:line="240" w:lineRule="auto"/>
              <w:jc w:val="center"/>
              <w:rPr>
                <w:rFonts w:cstheme="minorHAnsi"/>
                <w:sz w:val="20"/>
                <w:szCs w:val="20"/>
              </w:rPr>
            </w:pPr>
            <w:hyperlink r:id="rId76" w:history="1">
              <w:r w:rsidRPr="002D55C4">
                <w:rPr>
                  <w:rFonts w:eastAsia="Times New Roman" w:cstheme="minorHAnsi"/>
                  <w:color w:val="0000FF"/>
                  <w:u w:val="single"/>
                </w:rPr>
                <w:t>perry@rootwiseleadership.com</w:t>
              </w:r>
            </w:hyperlink>
          </w:p>
        </w:tc>
        <w:tc>
          <w:tcPr>
            <w:tcW w:w="1682" w:type="dxa"/>
            <w:gridSpan w:val="3"/>
            <w:tcBorders>
              <w:top w:val="nil"/>
              <w:left w:val="nil"/>
              <w:bottom w:val="single" w:sz="4" w:space="0" w:color="auto"/>
              <w:right w:val="single" w:sz="4" w:space="0" w:color="auto"/>
            </w:tcBorders>
            <w:vAlign w:val="center"/>
          </w:tcPr>
          <w:p w14:paraId="7E2FC35C"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09668BA6"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10 days </w:t>
            </w:r>
          </w:p>
          <w:p w14:paraId="3E081015"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15 days</w:t>
            </w:r>
          </w:p>
        </w:tc>
        <w:tc>
          <w:tcPr>
            <w:tcW w:w="1311" w:type="dxa"/>
            <w:tcBorders>
              <w:top w:val="nil"/>
              <w:left w:val="nil"/>
              <w:bottom w:val="single" w:sz="4" w:space="0" w:color="auto"/>
              <w:right w:val="single" w:sz="4" w:space="0" w:color="auto"/>
            </w:tcBorders>
            <w:vAlign w:val="center"/>
          </w:tcPr>
          <w:p w14:paraId="565DD8FC" w14:textId="77777777" w:rsidR="00A47A02" w:rsidRPr="002D55C4" w:rsidRDefault="00A47A02" w:rsidP="0078073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WBE, SBPP</w:t>
            </w:r>
          </w:p>
        </w:tc>
        <w:tc>
          <w:tcPr>
            <w:tcW w:w="1848" w:type="dxa"/>
            <w:tcBorders>
              <w:top w:val="nil"/>
              <w:left w:val="nil"/>
              <w:bottom w:val="single" w:sz="4" w:space="0" w:color="auto"/>
              <w:right w:val="single" w:sz="4" w:space="0" w:color="auto"/>
            </w:tcBorders>
            <w:vAlign w:val="center"/>
          </w:tcPr>
          <w:p w14:paraId="695A0FD7"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3%</w:t>
            </w:r>
          </w:p>
        </w:tc>
      </w:tr>
      <w:tr w:rsidR="00A47A02" w:rsidRPr="002D55C4" w14:paraId="408A122F" w14:textId="77777777" w:rsidTr="008E0159">
        <w:trPr>
          <w:cantSplit/>
          <w:trHeight w:val="611"/>
        </w:trPr>
        <w:tc>
          <w:tcPr>
            <w:tcW w:w="2697" w:type="dxa"/>
            <w:gridSpan w:val="2"/>
            <w:tcBorders>
              <w:top w:val="nil"/>
              <w:left w:val="single" w:sz="4" w:space="0" w:color="auto"/>
              <w:bottom w:val="single" w:sz="4" w:space="0" w:color="auto"/>
              <w:right w:val="single" w:sz="4" w:space="0" w:color="auto"/>
            </w:tcBorders>
            <w:vAlign w:val="center"/>
          </w:tcPr>
          <w:p w14:paraId="12DBD2B3"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RND Consultants, Inc.</w:t>
            </w:r>
          </w:p>
        </w:tc>
        <w:tc>
          <w:tcPr>
            <w:tcW w:w="1494" w:type="dxa"/>
            <w:gridSpan w:val="2"/>
            <w:tcBorders>
              <w:top w:val="nil"/>
              <w:left w:val="nil"/>
              <w:bottom w:val="single" w:sz="4" w:space="0" w:color="auto"/>
              <w:right w:val="single" w:sz="4" w:space="0" w:color="auto"/>
            </w:tcBorders>
            <w:vAlign w:val="center"/>
          </w:tcPr>
          <w:p w14:paraId="162ECF88"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Janice Bergeron</w:t>
            </w:r>
          </w:p>
        </w:tc>
        <w:tc>
          <w:tcPr>
            <w:tcW w:w="1397" w:type="dxa"/>
            <w:gridSpan w:val="2"/>
            <w:tcBorders>
              <w:top w:val="nil"/>
              <w:left w:val="nil"/>
              <w:bottom w:val="single" w:sz="4" w:space="0" w:color="auto"/>
              <w:right w:val="single" w:sz="4" w:space="0" w:color="auto"/>
            </w:tcBorders>
            <w:vAlign w:val="center"/>
          </w:tcPr>
          <w:p w14:paraId="1CDC5838"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617-816-9836</w:t>
            </w:r>
          </w:p>
        </w:tc>
        <w:tc>
          <w:tcPr>
            <w:tcW w:w="2683" w:type="dxa"/>
            <w:gridSpan w:val="2"/>
            <w:tcBorders>
              <w:top w:val="nil"/>
              <w:left w:val="nil"/>
              <w:bottom w:val="single" w:sz="4" w:space="0" w:color="auto"/>
              <w:right w:val="single" w:sz="4" w:space="0" w:color="auto"/>
            </w:tcBorders>
            <w:vAlign w:val="center"/>
          </w:tcPr>
          <w:p w14:paraId="4C311E94" w14:textId="77777777" w:rsidR="00A47A02" w:rsidRPr="002D55C4" w:rsidRDefault="00A47A02" w:rsidP="0078073F">
            <w:pPr>
              <w:spacing w:after="0" w:line="240" w:lineRule="auto"/>
              <w:jc w:val="center"/>
              <w:rPr>
                <w:rFonts w:cstheme="minorHAnsi"/>
                <w:sz w:val="20"/>
                <w:szCs w:val="20"/>
              </w:rPr>
            </w:pPr>
            <w:hyperlink r:id="rId77" w:history="1">
              <w:r w:rsidRPr="002D55C4">
                <w:rPr>
                  <w:rFonts w:eastAsia="Times New Roman" w:cstheme="minorHAnsi"/>
                  <w:color w:val="0000FF"/>
                  <w:u w:val="single"/>
                </w:rPr>
                <w:t>janicebergeron@rndconsultants.net</w:t>
              </w:r>
            </w:hyperlink>
          </w:p>
        </w:tc>
        <w:tc>
          <w:tcPr>
            <w:tcW w:w="1682" w:type="dxa"/>
            <w:gridSpan w:val="3"/>
            <w:tcBorders>
              <w:top w:val="nil"/>
              <w:left w:val="nil"/>
              <w:bottom w:val="single" w:sz="4" w:space="0" w:color="auto"/>
              <w:right w:val="single" w:sz="4" w:space="0" w:color="auto"/>
            </w:tcBorders>
            <w:vAlign w:val="center"/>
          </w:tcPr>
          <w:p w14:paraId="136F037D"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24E57F38"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2% 10 days </w:t>
            </w:r>
          </w:p>
          <w:p w14:paraId="134E52A6"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2% 15 days</w:t>
            </w:r>
          </w:p>
        </w:tc>
        <w:tc>
          <w:tcPr>
            <w:tcW w:w="1311" w:type="dxa"/>
            <w:tcBorders>
              <w:top w:val="nil"/>
              <w:left w:val="nil"/>
              <w:bottom w:val="single" w:sz="4" w:space="0" w:color="auto"/>
              <w:right w:val="single" w:sz="4" w:space="0" w:color="auto"/>
            </w:tcBorders>
            <w:vAlign w:val="center"/>
          </w:tcPr>
          <w:p w14:paraId="3EC572D6"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WBE</w:t>
            </w:r>
          </w:p>
        </w:tc>
        <w:tc>
          <w:tcPr>
            <w:tcW w:w="1848" w:type="dxa"/>
            <w:tcBorders>
              <w:top w:val="nil"/>
              <w:left w:val="nil"/>
              <w:bottom w:val="single" w:sz="4" w:space="0" w:color="auto"/>
              <w:right w:val="single" w:sz="4" w:space="0" w:color="auto"/>
            </w:tcBorders>
            <w:vAlign w:val="center"/>
          </w:tcPr>
          <w:p w14:paraId="37D34EFD"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50%</w:t>
            </w:r>
          </w:p>
        </w:tc>
      </w:tr>
      <w:tr w:rsidR="00A47A02" w:rsidRPr="002D55C4" w14:paraId="00E3240F" w14:textId="77777777" w:rsidTr="008E0159">
        <w:trPr>
          <w:cantSplit/>
          <w:trHeight w:val="611"/>
        </w:trPr>
        <w:tc>
          <w:tcPr>
            <w:tcW w:w="2697" w:type="dxa"/>
            <w:gridSpan w:val="2"/>
            <w:tcBorders>
              <w:top w:val="nil"/>
              <w:left w:val="single" w:sz="4" w:space="0" w:color="auto"/>
              <w:bottom w:val="single" w:sz="4" w:space="0" w:color="auto"/>
              <w:right w:val="single" w:sz="4" w:space="0" w:color="auto"/>
            </w:tcBorders>
            <w:vAlign w:val="center"/>
          </w:tcPr>
          <w:p w14:paraId="0BE8597D"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Selbert Perkins Design</w:t>
            </w:r>
          </w:p>
        </w:tc>
        <w:tc>
          <w:tcPr>
            <w:tcW w:w="1494" w:type="dxa"/>
            <w:gridSpan w:val="2"/>
            <w:tcBorders>
              <w:top w:val="nil"/>
              <w:left w:val="nil"/>
              <w:bottom w:val="single" w:sz="4" w:space="0" w:color="auto"/>
              <w:right w:val="single" w:sz="4" w:space="0" w:color="auto"/>
            </w:tcBorders>
            <w:vAlign w:val="center"/>
          </w:tcPr>
          <w:p w14:paraId="6BBDBDAA"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Linda Murphy Corrigan</w:t>
            </w:r>
          </w:p>
        </w:tc>
        <w:tc>
          <w:tcPr>
            <w:tcW w:w="1397" w:type="dxa"/>
            <w:gridSpan w:val="2"/>
            <w:tcBorders>
              <w:top w:val="nil"/>
              <w:left w:val="nil"/>
              <w:bottom w:val="single" w:sz="4" w:space="0" w:color="auto"/>
              <w:right w:val="single" w:sz="4" w:space="0" w:color="auto"/>
            </w:tcBorders>
            <w:vAlign w:val="center"/>
          </w:tcPr>
          <w:p w14:paraId="692217DE"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781-574-6605 ext. 129</w:t>
            </w:r>
          </w:p>
        </w:tc>
        <w:tc>
          <w:tcPr>
            <w:tcW w:w="2683" w:type="dxa"/>
            <w:gridSpan w:val="2"/>
            <w:tcBorders>
              <w:top w:val="nil"/>
              <w:left w:val="nil"/>
              <w:bottom w:val="single" w:sz="4" w:space="0" w:color="auto"/>
              <w:right w:val="single" w:sz="4" w:space="0" w:color="auto"/>
            </w:tcBorders>
            <w:vAlign w:val="center"/>
          </w:tcPr>
          <w:p w14:paraId="5BFA9C41" w14:textId="77777777" w:rsidR="00A47A02" w:rsidRPr="002D55C4" w:rsidRDefault="00A47A02" w:rsidP="0078073F">
            <w:pPr>
              <w:spacing w:after="0" w:line="240" w:lineRule="auto"/>
              <w:jc w:val="center"/>
              <w:rPr>
                <w:rFonts w:eastAsia="Times New Roman" w:cstheme="minorHAnsi"/>
                <w:color w:val="0000FF"/>
                <w:u w:val="single"/>
              </w:rPr>
            </w:pPr>
            <w:hyperlink r:id="rId78" w:history="1">
              <w:r w:rsidRPr="002D55C4">
                <w:rPr>
                  <w:rFonts w:eastAsia="Times New Roman" w:cstheme="minorHAnsi"/>
                  <w:color w:val="0000FF"/>
                  <w:u w:val="single"/>
                </w:rPr>
                <w:t>lmurphy@selbertperkins.com</w:t>
              </w:r>
            </w:hyperlink>
          </w:p>
        </w:tc>
        <w:tc>
          <w:tcPr>
            <w:tcW w:w="1682" w:type="dxa"/>
            <w:gridSpan w:val="3"/>
            <w:tcBorders>
              <w:top w:val="nil"/>
              <w:left w:val="nil"/>
              <w:bottom w:val="single" w:sz="4" w:space="0" w:color="auto"/>
              <w:right w:val="single" w:sz="4" w:space="0" w:color="auto"/>
            </w:tcBorders>
            <w:vAlign w:val="center"/>
          </w:tcPr>
          <w:p w14:paraId="38494613"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6E122649"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3% 10 days </w:t>
            </w:r>
          </w:p>
          <w:p w14:paraId="4953A120"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2% 15 days </w:t>
            </w:r>
          </w:p>
          <w:p w14:paraId="285923F7"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20 days</w:t>
            </w:r>
          </w:p>
        </w:tc>
        <w:tc>
          <w:tcPr>
            <w:tcW w:w="1311" w:type="dxa"/>
            <w:tcBorders>
              <w:top w:val="nil"/>
              <w:left w:val="nil"/>
              <w:bottom w:val="single" w:sz="4" w:space="0" w:color="auto"/>
              <w:right w:val="single" w:sz="4" w:space="0" w:color="auto"/>
            </w:tcBorders>
            <w:vAlign w:val="center"/>
          </w:tcPr>
          <w:p w14:paraId="7EC57E50" w14:textId="77777777" w:rsidR="00A47A02" w:rsidRPr="002D55C4" w:rsidRDefault="00A47A02" w:rsidP="0078073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WBE</w:t>
            </w:r>
          </w:p>
        </w:tc>
        <w:tc>
          <w:tcPr>
            <w:tcW w:w="1848" w:type="dxa"/>
            <w:tcBorders>
              <w:top w:val="nil"/>
              <w:left w:val="nil"/>
              <w:bottom w:val="single" w:sz="4" w:space="0" w:color="auto"/>
              <w:right w:val="single" w:sz="4" w:space="0" w:color="auto"/>
            </w:tcBorders>
            <w:vAlign w:val="center"/>
          </w:tcPr>
          <w:p w14:paraId="798BBD1E"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w:t>
            </w:r>
          </w:p>
        </w:tc>
      </w:tr>
      <w:tr w:rsidR="00A47A02" w:rsidRPr="002D55C4" w14:paraId="198E3F6A" w14:textId="77777777" w:rsidTr="008E0159">
        <w:trPr>
          <w:cantSplit/>
          <w:trHeight w:val="630"/>
        </w:trPr>
        <w:tc>
          <w:tcPr>
            <w:tcW w:w="2697" w:type="dxa"/>
            <w:gridSpan w:val="2"/>
            <w:tcBorders>
              <w:top w:val="nil"/>
              <w:left w:val="single" w:sz="4" w:space="0" w:color="auto"/>
              <w:bottom w:val="single" w:sz="4" w:space="0" w:color="auto"/>
              <w:right w:val="single" w:sz="4" w:space="0" w:color="auto"/>
            </w:tcBorders>
            <w:vAlign w:val="center"/>
          </w:tcPr>
          <w:p w14:paraId="24EB062D"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Sellers Dorsey &amp; Associates, LLC</w:t>
            </w:r>
          </w:p>
          <w:p w14:paraId="6758C510" w14:textId="77777777" w:rsidR="00A47A02" w:rsidRPr="002D55C4" w:rsidRDefault="00A47A02" w:rsidP="0078073F">
            <w:pPr>
              <w:spacing w:after="0" w:line="240" w:lineRule="auto"/>
              <w:rPr>
                <w:rFonts w:eastAsia="Times New Roman" w:cstheme="minorHAnsi"/>
                <w:i/>
                <w:iCs/>
                <w:color w:val="000000"/>
                <w:sz w:val="20"/>
                <w:szCs w:val="20"/>
              </w:rPr>
            </w:pPr>
            <w:r w:rsidRPr="002D55C4">
              <w:rPr>
                <w:rFonts w:eastAsia="Times New Roman" w:cstheme="minorHAnsi"/>
                <w:i/>
                <w:iCs/>
                <w:color w:val="000000"/>
                <w:sz w:val="20"/>
                <w:szCs w:val="20"/>
              </w:rPr>
              <w:t>(FKA Sellers Dorsey &amp; Associates, LLC)</w:t>
            </w:r>
          </w:p>
        </w:tc>
        <w:tc>
          <w:tcPr>
            <w:tcW w:w="1494" w:type="dxa"/>
            <w:gridSpan w:val="2"/>
            <w:tcBorders>
              <w:top w:val="nil"/>
              <w:left w:val="nil"/>
              <w:bottom w:val="single" w:sz="4" w:space="0" w:color="auto"/>
              <w:right w:val="single" w:sz="4" w:space="0" w:color="auto"/>
            </w:tcBorders>
            <w:vAlign w:val="center"/>
          </w:tcPr>
          <w:p w14:paraId="538CDE8D"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Mason Lane</w:t>
            </w:r>
          </w:p>
        </w:tc>
        <w:tc>
          <w:tcPr>
            <w:tcW w:w="1397" w:type="dxa"/>
            <w:gridSpan w:val="2"/>
            <w:tcBorders>
              <w:top w:val="nil"/>
              <w:left w:val="nil"/>
              <w:bottom w:val="single" w:sz="4" w:space="0" w:color="auto"/>
              <w:right w:val="single" w:sz="4" w:space="0" w:color="auto"/>
            </w:tcBorders>
            <w:vAlign w:val="center"/>
          </w:tcPr>
          <w:p w14:paraId="5E42A063"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215-279-9749</w:t>
            </w:r>
          </w:p>
        </w:tc>
        <w:tc>
          <w:tcPr>
            <w:tcW w:w="2683" w:type="dxa"/>
            <w:gridSpan w:val="2"/>
            <w:tcBorders>
              <w:top w:val="nil"/>
              <w:left w:val="nil"/>
              <w:bottom w:val="single" w:sz="4" w:space="0" w:color="auto"/>
              <w:right w:val="single" w:sz="4" w:space="0" w:color="auto"/>
            </w:tcBorders>
            <w:vAlign w:val="center"/>
          </w:tcPr>
          <w:p w14:paraId="3D0FD5A6" w14:textId="77777777" w:rsidR="00A47A02" w:rsidRPr="002D55C4" w:rsidRDefault="00A47A02" w:rsidP="0078073F">
            <w:pPr>
              <w:spacing w:after="0" w:line="240" w:lineRule="auto"/>
              <w:jc w:val="center"/>
              <w:rPr>
                <w:rFonts w:cstheme="minorHAnsi"/>
                <w:sz w:val="20"/>
                <w:szCs w:val="20"/>
              </w:rPr>
            </w:pPr>
            <w:hyperlink r:id="rId79" w:history="1">
              <w:r w:rsidRPr="002D55C4">
                <w:rPr>
                  <w:rFonts w:cstheme="minorHAnsi"/>
                  <w:color w:val="0000FF"/>
                  <w:u w:val="single"/>
                </w:rPr>
                <w:t>mlane@sellersdorsey.com</w:t>
              </w:r>
            </w:hyperlink>
          </w:p>
        </w:tc>
        <w:tc>
          <w:tcPr>
            <w:tcW w:w="1682" w:type="dxa"/>
            <w:gridSpan w:val="3"/>
            <w:tcBorders>
              <w:top w:val="nil"/>
              <w:left w:val="nil"/>
              <w:bottom w:val="single" w:sz="4" w:space="0" w:color="auto"/>
              <w:right w:val="single" w:sz="4" w:space="0" w:color="auto"/>
            </w:tcBorders>
            <w:vAlign w:val="center"/>
          </w:tcPr>
          <w:p w14:paraId="2384196C"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1DD00F17"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1.5% 10 days </w:t>
            </w:r>
          </w:p>
          <w:p w14:paraId="51DFAA70"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1.5% 15 days</w:t>
            </w:r>
          </w:p>
        </w:tc>
        <w:tc>
          <w:tcPr>
            <w:tcW w:w="1311" w:type="dxa"/>
            <w:tcBorders>
              <w:top w:val="nil"/>
              <w:left w:val="nil"/>
              <w:bottom w:val="single" w:sz="4" w:space="0" w:color="auto"/>
              <w:right w:val="single" w:sz="4" w:space="0" w:color="auto"/>
            </w:tcBorders>
            <w:vAlign w:val="center"/>
          </w:tcPr>
          <w:p w14:paraId="0C9A76AA" w14:textId="03EBAE71"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1CC7016C"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w:t>
            </w:r>
          </w:p>
        </w:tc>
      </w:tr>
      <w:tr w:rsidR="00A47A02" w:rsidRPr="002D55C4" w14:paraId="0DDEC579" w14:textId="77777777" w:rsidTr="008E0159">
        <w:trPr>
          <w:cantSplit/>
          <w:trHeight w:val="611"/>
        </w:trPr>
        <w:tc>
          <w:tcPr>
            <w:tcW w:w="2697" w:type="dxa"/>
            <w:gridSpan w:val="2"/>
            <w:tcBorders>
              <w:top w:val="nil"/>
              <w:left w:val="single" w:sz="4" w:space="0" w:color="auto"/>
              <w:bottom w:val="single" w:sz="4" w:space="0" w:color="auto"/>
              <w:right w:val="single" w:sz="4" w:space="0" w:color="auto"/>
            </w:tcBorders>
            <w:vAlign w:val="center"/>
          </w:tcPr>
          <w:p w14:paraId="01237B4F"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Self Esteem Boston Educational Institute</w:t>
            </w:r>
          </w:p>
        </w:tc>
        <w:tc>
          <w:tcPr>
            <w:tcW w:w="1494" w:type="dxa"/>
            <w:gridSpan w:val="2"/>
            <w:tcBorders>
              <w:top w:val="nil"/>
              <w:left w:val="nil"/>
              <w:bottom w:val="single" w:sz="4" w:space="0" w:color="auto"/>
              <w:right w:val="single" w:sz="4" w:space="0" w:color="auto"/>
            </w:tcBorders>
            <w:vAlign w:val="center"/>
          </w:tcPr>
          <w:p w14:paraId="493E4936"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Jeri Levitt</w:t>
            </w:r>
          </w:p>
        </w:tc>
        <w:tc>
          <w:tcPr>
            <w:tcW w:w="1397" w:type="dxa"/>
            <w:gridSpan w:val="2"/>
            <w:tcBorders>
              <w:top w:val="nil"/>
              <w:left w:val="nil"/>
              <w:bottom w:val="single" w:sz="4" w:space="0" w:color="auto"/>
              <w:right w:val="single" w:sz="4" w:space="0" w:color="auto"/>
            </w:tcBorders>
            <w:vAlign w:val="center"/>
          </w:tcPr>
          <w:p w14:paraId="758B6958"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617-983-1111</w:t>
            </w:r>
          </w:p>
        </w:tc>
        <w:tc>
          <w:tcPr>
            <w:tcW w:w="2683" w:type="dxa"/>
            <w:gridSpan w:val="2"/>
            <w:tcBorders>
              <w:top w:val="nil"/>
              <w:left w:val="nil"/>
              <w:bottom w:val="single" w:sz="4" w:space="0" w:color="auto"/>
              <w:right w:val="single" w:sz="4" w:space="0" w:color="auto"/>
            </w:tcBorders>
            <w:vAlign w:val="center"/>
          </w:tcPr>
          <w:p w14:paraId="00553A47" w14:textId="77777777" w:rsidR="00A47A02" w:rsidRPr="002D55C4" w:rsidRDefault="00A47A02" w:rsidP="0078073F">
            <w:pPr>
              <w:spacing w:after="0" w:line="240" w:lineRule="auto"/>
              <w:jc w:val="center"/>
              <w:rPr>
                <w:rFonts w:eastAsia="Times New Roman" w:cstheme="minorHAnsi"/>
                <w:color w:val="0000FF"/>
                <w:u w:val="single"/>
              </w:rPr>
            </w:pPr>
            <w:hyperlink r:id="rId80" w:history="1">
              <w:r w:rsidRPr="002D55C4">
                <w:rPr>
                  <w:rFonts w:eastAsia="Times New Roman" w:cstheme="minorHAnsi"/>
                  <w:color w:val="0000FF"/>
                  <w:u w:val="single"/>
                </w:rPr>
                <w:t>empowermail@selfesteemboston.com </w:t>
              </w:r>
            </w:hyperlink>
          </w:p>
        </w:tc>
        <w:tc>
          <w:tcPr>
            <w:tcW w:w="1682" w:type="dxa"/>
            <w:gridSpan w:val="3"/>
            <w:tcBorders>
              <w:top w:val="nil"/>
              <w:left w:val="nil"/>
              <w:bottom w:val="single" w:sz="4" w:space="0" w:color="auto"/>
              <w:right w:val="single" w:sz="4" w:space="0" w:color="auto"/>
            </w:tcBorders>
            <w:vAlign w:val="center"/>
          </w:tcPr>
          <w:p w14:paraId="60A95915"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5BCB69AC"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2% 10 days </w:t>
            </w:r>
          </w:p>
          <w:p w14:paraId="25A1DB0E"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15 days </w:t>
            </w:r>
          </w:p>
          <w:p w14:paraId="4D5D6D52"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20 days</w:t>
            </w:r>
          </w:p>
        </w:tc>
        <w:tc>
          <w:tcPr>
            <w:tcW w:w="1311" w:type="dxa"/>
            <w:tcBorders>
              <w:top w:val="nil"/>
              <w:left w:val="nil"/>
              <w:bottom w:val="single" w:sz="4" w:space="0" w:color="auto"/>
              <w:right w:val="single" w:sz="4" w:space="0" w:color="auto"/>
            </w:tcBorders>
            <w:vAlign w:val="center"/>
          </w:tcPr>
          <w:p w14:paraId="1437B656"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W/NPO</w:t>
            </w:r>
            <w:r>
              <w:rPr>
                <w:rFonts w:eastAsia="Times New Roman" w:cstheme="minorHAnsi"/>
                <w:color w:val="000000"/>
                <w:sz w:val="20"/>
                <w:szCs w:val="20"/>
              </w:rPr>
              <w:t>, SBPP</w:t>
            </w:r>
          </w:p>
        </w:tc>
        <w:tc>
          <w:tcPr>
            <w:tcW w:w="1848" w:type="dxa"/>
            <w:tcBorders>
              <w:top w:val="nil"/>
              <w:left w:val="nil"/>
              <w:bottom w:val="single" w:sz="4" w:space="0" w:color="auto"/>
              <w:right w:val="single" w:sz="4" w:space="0" w:color="auto"/>
            </w:tcBorders>
            <w:vAlign w:val="center"/>
          </w:tcPr>
          <w:p w14:paraId="385AC906"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w:t>
            </w:r>
          </w:p>
        </w:tc>
      </w:tr>
      <w:tr w:rsidR="00A47A02" w:rsidRPr="002D55C4" w14:paraId="7B31EEEC" w14:textId="77777777" w:rsidTr="008E0159">
        <w:trPr>
          <w:cantSplit/>
          <w:trHeight w:val="611"/>
        </w:trPr>
        <w:tc>
          <w:tcPr>
            <w:tcW w:w="2697" w:type="dxa"/>
            <w:gridSpan w:val="2"/>
            <w:tcBorders>
              <w:top w:val="nil"/>
              <w:left w:val="single" w:sz="4" w:space="0" w:color="auto"/>
              <w:bottom w:val="single" w:sz="4" w:space="0" w:color="auto"/>
              <w:right w:val="single" w:sz="4" w:space="0" w:color="auto"/>
            </w:tcBorders>
            <w:vAlign w:val="center"/>
          </w:tcPr>
          <w:p w14:paraId="364A61B7"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Slalom Consulting</w:t>
            </w:r>
          </w:p>
        </w:tc>
        <w:tc>
          <w:tcPr>
            <w:tcW w:w="1494" w:type="dxa"/>
            <w:gridSpan w:val="2"/>
            <w:tcBorders>
              <w:top w:val="nil"/>
              <w:left w:val="nil"/>
              <w:bottom w:val="single" w:sz="4" w:space="0" w:color="auto"/>
              <w:right w:val="single" w:sz="4" w:space="0" w:color="auto"/>
            </w:tcBorders>
            <w:vAlign w:val="center"/>
          </w:tcPr>
          <w:p w14:paraId="5E936A24"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Russell Norris</w:t>
            </w:r>
          </w:p>
        </w:tc>
        <w:tc>
          <w:tcPr>
            <w:tcW w:w="1397" w:type="dxa"/>
            <w:gridSpan w:val="2"/>
            <w:tcBorders>
              <w:top w:val="nil"/>
              <w:left w:val="nil"/>
              <w:bottom w:val="single" w:sz="4" w:space="0" w:color="auto"/>
              <w:right w:val="single" w:sz="4" w:space="0" w:color="auto"/>
            </w:tcBorders>
            <w:vAlign w:val="center"/>
          </w:tcPr>
          <w:p w14:paraId="585BDDEA"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617-316-5400</w:t>
            </w:r>
          </w:p>
        </w:tc>
        <w:tc>
          <w:tcPr>
            <w:tcW w:w="2683" w:type="dxa"/>
            <w:gridSpan w:val="2"/>
            <w:tcBorders>
              <w:top w:val="nil"/>
              <w:left w:val="nil"/>
              <w:bottom w:val="single" w:sz="4" w:space="0" w:color="auto"/>
              <w:right w:val="single" w:sz="4" w:space="0" w:color="auto"/>
            </w:tcBorders>
            <w:vAlign w:val="center"/>
          </w:tcPr>
          <w:p w14:paraId="575D36FE" w14:textId="77777777" w:rsidR="00A47A02" w:rsidRPr="002D55C4" w:rsidRDefault="00A47A02" w:rsidP="0078073F">
            <w:pPr>
              <w:spacing w:after="0" w:line="240" w:lineRule="auto"/>
              <w:jc w:val="center"/>
              <w:rPr>
                <w:rFonts w:eastAsia="Times New Roman" w:cstheme="minorHAnsi"/>
                <w:color w:val="0000FF"/>
                <w:u w:val="single"/>
              </w:rPr>
            </w:pPr>
            <w:r w:rsidRPr="002D55C4">
              <w:rPr>
                <w:rFonts w:eastAsia="Times New Roman" w:cstheme="minorHAnsi"/>
                <w:color w:val="0000FF"/>
                <w:u w:val="single"/>
              </w:rPr>
              <w:t>russelln@slalom.com</w:t>
            </w:r>
          </w:p>
        </w:tc>
        <w:tc>
          <w:tcPr>
            <w:tcW w:w="1682" w:type="dxa"/>
            <w:gridSpan w:val="3"/>
            <w:tcBorders>
              <w:top w:val="nil"/>
              <w:left w:val="nil"/>
              <w:bottom w:val="single" w:sz="4" w:space="0" w:color="auto"/>
              <w:right w:val="single" w:sz="4" w:space="0" w:color="auto"/>
            </w:tcBorders>
            <w:vAlign w:val="center"/>
          </w:tcPr>
          <w:p w14:paraId="2E139813"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40BDD6A9"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2% 10 days </w:t>
            </w:r>
          </w:p>
          <w:p w14:paraId="4DE0EF5B"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2% 15 days</w:t>
            </w:r>
          </w:p>
        </w:tc>
        <w:tc>
          <w:tcPr>
            <w:tcW w:w="1311" w:type="dxa"/>
            <w:tcBorders>
              <w:top w:val="nil"/>
              <w:left w:val="nil"/>
              <w:bottom w:val="single" w:sz="4" w:space="0" w:color="auto"/>
              <w:right w:val="single" w:sz="4" w:space="0" w:color="auto"/>
            </w:tcBorders>
            <w:vAlign w:val="center"/>
          </w:tcPr>
          <w:p w14:paraId="494B475B" w14:textId="038FD9A8"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67FD4AF8"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5%</w:t>
            </w:r>
          </w:p>
        </w:tc>
      </w:tr>
      <w:tr w:rsidR="00A47A02" w:rsidRPr="002D55C4" w14:paraId="6D4E8CA3" w14:textId="77777777" w:rsidTr="008E0159">
        <w:trPr>
          <w:cantSplit/>
          <w:trHeight w:val="611"/>
        </w:trPr>
        <w:tc>
          <w:tcPr>
            <w:tcW w:w="2697" w:type="dxa"/>
            <w:gridSpan w:val="2"/>
            <w:tcBorders>
              <w:top w:val="nil"/>
              <w:left w:val="single" w:sz="4" w:space="0" w:color="auto"/>
              <w:bottom w:val="single" w:sz="4" w:space="0" w:color="auto"/>
              <w:right w:val="single" w:sz="4" w:space="0" w:color="auto"/>
            </w:tcBorders>
            <w:vAlign w:val="center"/>
          </w:tcPr>
          <w:p w14:paraId="45A7C3FA"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Spruce Technology, Inc.</w:t>
            </w:r>
          </w:p>
        </w:tc>
        <w:tc>
          <w:tcPr>
            <w:tcW w:w="1494" w:type="dxa"/>
            <w:gridSpan w:val="2"/>
            <w:tcBorders>
              <w:top w:val="nil"/>
              <w:left w:val="nil"/>
              <w:bottom w:val="single" w:sz="4" w:space="0" w:color="auto"/>
              <w:right w:val="single" w:sz="4" w:space="0" w:color="auto"/>
            </w:tcBorders>
            <w:vAlign w:val="center"/>
          </w:tcPr>
          <w:p w14:paraId="50162B8E"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Kristen Mazza</w:t>
            </w:r>
          </w:p>
        </w:tc>
        <w:tc>
          <w:tcPr>
            <w:tcW w:w="1397" w:type="dxa"/>
            <w:gridSpan w:val="2"/>
            <w:tcBorders>
              <w:top w:val="nil"/>
              <w:left w:val="nil"/>
              <w:bottom w:val="single" w:sz="4" w:space="0" w:color="auto"/>
              <w:right w:val="single" w:sz="4" w:space="0" w:color="auto"/>
            </w:tcBorders>
            <w:vAlign w:val="center"/>
          </w:tcPr>
          <w:p w14:paraId="7D91C957"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862-225-9302</w:t>
            </w:r>
          </w:p>
        </w:tc>
        <w:tc>
          <w:tcPr>
            <w:tcW w:w="2683" w:type="dxa"/>
            <w:gridSpan w:val="2"/>
            <w:tcBorders>
              <w:top w:val="nil"/>
              <w:left w:val="nil"/>
              <w:bottom w:val="single" w:sz="4" w:space="0" w:color="auto"/>
              <w:right w:val="single" w:sz="4" w:space="0" w:color="auto"/>
            </w:tcBorders>
            <w:vAlign w:val="center"/>
          </w:tcPr>
          <w:p w14:paraId="5CE5F7E1" w14:textId="77777777" w:rsidR="00A47A02" w:rsidRPr="002D55C4" w:rsidRDefault="00A47A02" w:rsidP="0078073F">
            <w:pPr>
              <w:spacing w:after="0" w:line="240" w:lineRule="auto"/>
              <w:jc w:val="center"/>
              <w:rPr>
                <w:rFonts w:eastAsia="Times New Roman" w:cstheme="minorHAnsi"/>
                <w:color w:val="0000FF"/>
                <w:u w:val="single"/>
              </w:rPr>
            </w:pPr>
            <w:r w:rsidRPr="002D55C4">
              <w:rPr>
                <w:rFonts w:eastAsia="Times New Roman" w:cstheme="minorHAnsi"/>
                <w:color w:val="0000FF"/>
                <w:u w:val="single"/>
              </w:rPr>
              <w:t>kmazza@sprucetech.com</w:t>
            </w:r>
          </w:p>
        </w:tc>
        <w:tc>
          <w:tcPr>
            <w:tcW w:w="1682" w:type="dxa"/>
            <w:gridSpan w:val="3"/>
            <w:tcBorders>
              <w:top w:val="nil"/>
              <w:left w:val="nil"/>
              <w:bottom w:val="single" w:sz="4" w:space="0" w:color="auto"/>
              <w:right w:val="single" w:sz="4" w:space="0" w:color="auto"/>
            </w:tcBorders>
            <w:vAlign w:val="center"/>
          </w:tcPr>
          <w:p w14:paraId="7D635484"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66AE4DBA"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10 days 0.5% 15 days</w:t>
            </w:r>
          </w:p>
        </w:tc>
        <w:tc>
          <w:tcPr>
            <w:tcW w:w="1311" w:type="dxa"/>
            <w:tcBorders>
              <w:top w:val="nil"/>
              <w:left w:val="nil"/>
              <w:bottom w:val="single" w:sz="4" w:space="0" w:color="auto"/>
              <w:right w:val="single" w:sz="4" w:space="0" w:color="auto"/>
            </w:tcBorders>
            <w:vAlign w:val="center"/>
          </w:tcPr>
          <w:p w14:paraId="47E8C97D"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MBE</w:t>
            </w:r>
          </w:p>
        </w:tc>
        <w:tc>
          <w:tcPr>
            <w:tcW w:w="1848" w:type="dxa"/>
            <w:tcBorders>
              <w:top w:val="nil"/>
              <w:left w:val="nil"/>
              <w:bottom w:val="single" w:sz="4" w:space="0" w:color="auto"/>
              <w:right w:val="single" w:sz="4" w:space="0" w:color="auto"/>
            </w:tcBorders>
            <w:vAlign w:val="center"/>
          </w:tcPr>
          <w:p w14:paraId="48868FFC"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12%</w:t>
            </w:r>
          </w:p>
        </w:tc>
      </w:tr>
      <w:tr w:rsidR="00A47A02" w:rsidRPr="002D55C4" w14:paraId="60003260" w14:textId="77777777" w:rsidTr="008E0159">
        <w:trPr>
          <w:cantSplit/>
          <w:trHeight w:val="611"/>
        </w:trPr>
        <w:tc>
          <w:tcPr>
            <w:tcW w:w="2697" w:type="dxa"/>
            <w:gridSpan w:val="2"/>
            <w:tcBorders>
              <w:top w:val="nil"/>
              <w:left w:val="single" w:sz="4" w:space="0" w:color="auto"/>
              <w:bottom w:val="single" w:sz="4" w:space="0" w:color="auto"/>
              <w:right w:val="single" w:sz="4" w:space="0" w:color="auto"/>
            </w:tcBorders>
            <w:vAlign w:val="center"/>
          </w:tcPr>
          <w:p w14:paraId="79763E1A"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lastRenderedPageBreak/>
              <w:t>Stantec Consulting Services Inc.</w:t>
            </w:r>
          </w:p>
        </w:tc>
        <w:tc>
          <w:tcPr>
            <w:tcW w:w="1494" w:type="dxa"/>
            <w:gridSpan w:val="2"/>
            <w:tcBorders>
              <w:top w:val="nil"/>
              <w:left w:val="nil"/>
              <w:bottom w:val="single" w:sz="4" w:space="0" w:color="auto"/>
              <w:right w:val="single" w:sz="4" w:space="0" w:color="auto"/>
            </w:tcBorders>
            <w:vAlign w:val="center"/>
          </w:tcPr>
          <w:p w14:paraId="48395312"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Steve Kearney</w:t>
            </w:r>
          </w:p>
        </w:tc>
        <w:tc>
          <w:tcPr>
            <w:tcW w:w="1397" w:type="dxa"/>
            <w:gridSpan w:val="2"/>
            <w:tcBorders>
              <w:top w:val="nil"/>
              <w:left w:val="nil"/>
              <w:bottom w:val="single" w:sz="4" w:space="0" w:color="auto"/>
              <w:right w:val="single" w:sz="4" w:space="0" w:color="auto"/>
            </w:tcBorders>
            <w:vAlign w:val="center"/>
          </w:tcPr>
          <w:p w14:paraId="5A34BB78"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617-416-7524</w:t>
            </w:r>
          </w:p>
        </w:tc>
        <w:tc>
          <w:tcPr>
            <w:tcW w:w="2683" w:type="dxa"/>
            <w:gridSpan w:val="2"/>
            <w:tcBorders>
              <w:top w:val="nil"/>
              <w:left w:val="nil"/>
              <w:bottom w:val="single" w:sz="4" w:space="0" w:color="auto"/>
              <w:right w:val="single" w:sz="4" w:space="0" w:color="auto"/>
            </w:tcBorders>
            <w:vAlign w:val="center"/>
          </w:tcPr>
          <w:p w14:paraId="3408D3F2" w14:textId="77777777" w:rsidR="00A47A02" w:rsidRPr="002D55C4" w:rsidRDefault="00A47A02" w:rsidP="0078073F">
            <w:pPr>
              <w:spacing w:after="0" w:line="240" w:lineRule="auto"/>
              <w:jc w:val="center"/>
              <w:rPr>
                <w:rFonts w:eastAsia="Times New Roman" w:cstheme="minorHAnsi"/>
                <w:color w:val="0000FF"/>
                <w:u w:val="single"/>
              </w:rPr>
            </w:pPr>
            <w:r w:rsidRPr="002D55C4">
              <w:rPr>
                <w:rFonts w:eastAsia="Times New Roman" w:cstheme="minorHAnsi"/>
                <w:color w:val="0000FF"/>
                <w:u w:val="single"/>
              </w:rPr>
              <w:t>steve.kearney@stantec.com</w:t>
            </w:r>
          </w:p>
        </w:tc>
        <w:tc>
          <w:tcPr>
            <w:tcW w:w="1682" w:type="dxa"/>
            <w:gridSpan w:val="3"/>
            <w:tcBorders>
              <w:top w:val="nil"/>
              <w:left w:val="nil"/>
              <w:bottom w:val="single" w:sz="4" w:space="0" w:color="auto"/>
              <w:right w:val="single" w:sz="4" w:space="0" w:color="auto"/>
            </w:tcBorders>
            <w:vAlign w:val="center"/>
          </w:tcPr>
          <w:p w14:paraId="51B7AD3A"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0E7D5A66"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3% 10 days </w:t>
            </w:r>
          </w:p>
          <w:p w14:paraId="7A01A3BD"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3% 15 days </w:t>
            </w:r>
          </w:p>
          <w:p w14:paraId="2BF37BB4"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20 days</w:t>
            </w:r>
          </w:p>
        </w:tc>
        <w:tc>
          <w:tcPr>
            <w:tcW w:w="1311" w:type="dxa"/>
            <w:tcBorders>
              <w:top w:val="nil"/>
              <w:left w:val="nil"/>
              <w:bottom w:val="single" w:sz="4" w:space="0" w:color="auto"/>
              <w:right w:val="single" w:sz="4" w:space="0" w:color="auto"/>
            </w:tcBorders>
            <w:vAlign w:val="center"/>
          </w:tcPr>
          <w:p w14:paraId="36DD6D8D" w14:textId="409DA2C6"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67C086CC"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w:t>
            </w:r>
          </w:p>
        </w:tc>
      </w:tr>
      <w:tr w:rsidR="00A47A02" w:rsidRPr="002D55C4" w14:paraId="1072B65C" w14:textId="77777777" w:rsidTr="008E0159">
        <w:trPr>
          <w:cantSplit/>
          <w:trHeight w:val="611"/>
        </w:trPr>
        <w:tc>
          <w:tcPr>
            <w:tcW w:w="2697" w:type="dxa"/>
            <w:gridSpan w:val="2"/>
            <w:tcBorders>
              <w:top w:val="nil"/>
              <w:left w:val="single" w:sz="4" w:space="0" w:color="auto"/>
              <w:bottom w:val="single" w:sz="4" w:space="0" w:color="auto"/>
              <w:right w:val="single" w:sz="4" w:space="0" w:color="auto"/>
            </w:tcBorders>
            <w:vAlign w:val="center"/>
          </w:tcPr>
          <w:p w14:paraId="029966CB"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Theodore B. Brovitz dba Brovitz Community Planning</w:t>
            </w:r>
          </w:p>
        </w:tc>
        <w:tc>
          <w:tcPr>
            <w:tcW w:w="1494" w:type="dxa"/>
            <w:gridSpan w:val="2"/>
            <w:tcBorders>
              <w:top w:val="nil"/>
              <w:left w:val="nil"/>
              <w:bottom w:val="single" w:sz="4" w:space="0" w:color="auto"/>
              <w:right w:val="single" w:sz="4" w:space="0" w:color="auto"/>
            </w:tcBorders>
            <w:vAlign w:val="center"/>
          </w:tcPr>
          <w:p w14:paraId="52092C06"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Theodore Brovitz</w:t>
            </w:r>
          </w:p>
        </w:tc>
        <w:tc>
          <w:tcPr>
            <w:tcW w:w="1397" w:type="dxa"/>
            <w:gridSpan w:val="2"/>
            <w:tcBorders>
              <w:top w:val="nil"/>
              <w:left w:val="nil"/>
              <w:bottom w:val="single" w:sz="4" w:space="0" w:color="auto"/>
              <w:right w:val="single" w:sz="4" w:space="0" w:color="auto"/>
            </w:tcBorders>
            <w:vAlign w:val="center"/>
          </w:tcPr>
          <w:p w14:paraId="44EAB773"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508-737-4402</w:t>
            </w:r>
          </w:p>
        </w:tc>
        <w:tc>
          <w:tcPr>
            <w:tcW w:w="2683" w:type="dxa"/>
            <w:gridSpan w:val="2"/>
            <w:tcBorders>
              <w:top w:val="nil"/>
              <w:left w:val="nil"/>
              <w:bottom w:val="single" w:sz="4" w:space="0" w:color="auto"/>
              <w:right w:val="single" w:sz="4" w:space="0" w:color="auto"/>
            </w:tcBorders>
            <w:vAlign w:val="center"/>
          </w:tcPr>
          <w:p w14:paraId="7B8C9C60" w14:textId="77777777" w:rsidR="00A47A02" w:rsidRPr="002D55C4" w:rsidRDefault="00A47A02" w:rsidP="0078073F">
            <w:pPr>
              <w:spacing w:after="0" w:line="240" w:lineRule="auto"/>
              <w:jc w:val="center"/>
              <w:rPr>
                <w:rFonts w:eastAsia="Times New Roman" w:cstheme="minorHAnsi"/>
                <w:color w:val="0000FF"/>
                <w:u w:val="single"/>
              </w:rPr>
            </w:pPr>
            <w:r w:rsidRPr="002D55C4">
              <w:rPr>
                <w:rFonts w:eastAsia="Times New Roman" w:cstheme="minorHAnsi"/>
                <w:color w:val="0000FF"/>
                <w:u w:val="single"/>
              </w:rPr>
              <w:t>ted.brovitz@gmail.com</w:t>
            </w:r>
          </w:p>
        </w:tc>
        <w:tc>
          <w:tcPr>
            <w:tcW w:w="1682" w:type="dxa"/>
            <w:gridSpan w:val="3"/>
            <w:tcBorders>
              <w:top w:val="nil"/>
              <w:left w:val="nil"/>
              <w:bottom w:val="single" w:sz="4" w:space="0" w:color="auto"/>
              <w:right w:val="single" w:sz="4" w:space="0" w:color="auto"/>
            </w:tcBorders>
            <w:vAlign w:val="center"/>
          </w:tcPr>
          <w:p w14:paraId="5C581AC4"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3B07AFD7"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4% 10 days</w:t>
            </w:r>
          </w:p>
          <w:p w14:paraId="30F18E64"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4% 15 days </w:t>
            </w:r>
          </w:p>
          <w:p w14:paraId="3DF07083"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2% 20 days </w:t>
            </w:r>
          </w:p>
          <w:p w14:paraId="4C1937CB"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30 days</w:t>
            </w:r>
          </w:p>
        </w:tc>
        <w:tc>
          <w:tcPr>
            <w:tcW w:w="1311" w:type="dxa"/>
            <w:tcBorders>
              <w:top w:val="nil"/>
              <w:left w:val="nil"/>
              <w:bottom w:val="single" w:sz="4" w:space="0" w:color="auto"/>
              <w:right w:val="single" w:sz="4" w:space="0" w:color="auto"/>
            </w:tcBorders>
            <w:vAlign w:val="center"/>
          </w:tcPr>
          <w:p w14:paraId="7E7E374A" w14:textId="7A7A6E3A"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4B1C1C33"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3%</w:t>
            </w:r>
          </w:p>
        </w:tc>
      </w:tr>
      <w:tr w:rsidR="00A47A02" w:rsidRPr="002D55C4" w14:paraId="3B2D20A4" w14:textId="77777777" w:rsidTr="008E0159">
        <w:trPr>
          <w:cantSplit/>
          <w:trHeight w:val="611"/>
        </w:trPr>
        <w:tc>
          <w:tcPr>
            <w:tcW w:w="2697" w:type="dxa"/>
            <w:gridSpan w:val="2"/>
            <w:tcBorders>
              <w:top w:val="nil"/>
              <w:left w:val="single" w:sz="4" w:space="0" w:color="auto"/>
              <w:bottom w:val="single" w:sz="4" w:space="0" w:color="auto"/>
              <w:right w:val="single" w:sz="4" w:space="0" w:color="auto"/>
            </w:tcBorders>
            <w:vAlign w:val="center"/>
          </w:tcPr>
          <w:p w14:paraId="1BCA9521"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The Boston Consulting Group, Inc.</w:t>
            </w:r>
          </w:p>
        </w:tc>
        <w:tc>
          <w:tcPr>
            <w:tcW w:w="1494" w:type="dxa"/>
            <w:gridSpan w:val="2"/>
            <w:tcBorders>
              <w:top w:val="nil"/>
              <w:left w:val="nil"/>
              <w:bottom w:val="single" w:sz="4" w:space="0" w:color="auto"/>
              <w:right w:val="single" w:sz="4" w:space="0" w:color="auto"/>
            </w:tcBorders>
            <w:vAlign w:val="center"/>
          </w:tcPr>
          <w:p w14:paraId="45C7E52F"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Kevin Sanders</w:t>
            </w:r>
          </w:p>
        </w:tc>
        <w:tc>
          <w:tcPr>
            <w:tcW w:w="1397" w:type="dxa"/>
            <w:gridSpan w:val="2"/>
            <w:tcBorders>
              <w:top w:val="nil"/>
              <w:left w:val="nil"/>
              <w:bottom w:val="single" w:sz="4" w:space="0" w:color="auto"/>
              <w:right w:val="single" w:sz="4" w:space="0" w:color="auto"/>
            </w:tcBorders>
            <w:vAlign w:val="center"/>
          </w:tcPr>
          <w:p w14:paraId="20B01FE2"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703-477-0412</w:t>
            </w:r>
          </w:p>
        </w:tc>
        <w:tc>
          <w:tcPr>
            <w:tcW w:w="2683" w:type="dxa"/>
            <w:gridSpan w:val="2"/>
            <w:tcBorders>
              <w:top w:val="nil"/>
              <w:left w:val="nil"/>
              <w:bottom w:val="single" w:sz="4" w:space="0" w:color="auto"/>
              <w:right w:val="single" w:sz="4" w:space="0" w:color="auto"/>
            </w:tcBorders>
            <w:vAlign w:val="center"/>
          </w:tcPr>
          <w:p w14:paraId="1FC3D27B" w14:textId="77777777" w:rsidR="00A47A02" w:rsidRPr="002D55C4" w:rsidRDefault="00A47A02" w:rsidP="0078073F">
            <w:pPr>
              <w:spacing w:after="0" w:line="240" w:lineRule="auto"/>
              <w:jc w:val="center"/>
              <w:rPr>
                <w:rFonts w:eastAsia="Times New Roman" w:cstheme="minorHAnsi"/>
                <w:color w:val="0000FF"/>
                <w:u w:val="single"/>
              </w:rPr>
            </w:pPr>
            <w:r w:rsidRPr="002D55C4">
              <w:rPr>
                <w:rFonts w:eastAsia="Times New Roman" w:cstheme="minorHAnsi"/>
                <w:color w:val="0000FF"/>
                <w:u w:val="single"/>
              </w:rPr>
              <w:t>Sanders.Kevin@bcg.com</w:t>
            </w:r>
          </w:p>
        </w:tc>
        <w:tc>
          <w:tcPr>
            <w:tcW w:w="1682" w:type="dxa"/>
            <w:gridSpan w:val="3"/>
            <w:tcBorders>
              <w:top w:val="nil"/>
              <w:left w:val="nil"/>
              <w:bottom w:val="single" w:sz="4" w:space="0" w:color="auto"/>
              <w:right w:val="single" w:sz="4" w:space="0" w:color="auto"/>
            </w:tcBorders>
            <w:vAlign w:val="center"/>
          </w:tcPr>
          <w:p w14:paraId="366E870F"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49402423"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10 days</w:t>
            </w:r>
          </w:p>
        </w:tc>
        <w:tc>
          <w:tcPr>
            <w:tcW w:w="1311" w:type="dxa"/>
            <w:tcBorders>
              <w:top w:val="nil"/>
              <w:left w:val="nil"/>
              <w:bottom w:val="single" w:sz="4" w:space="0" w:color="auto"/>
              <w:right w:val="single" w:sz="4" w:space="0" w:color="auto"/>
            </w:tcBorders>
            <w:vAlign w:val="center"/>
          </w:tcPr>
          <w:p w14:paraId="3CB73CD0" w14:textId="45E3A147"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5CA4D931"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10%</w:t>
            </w:r>
          </w:p>
        </w:tc>
      </w:tr>
      <w:tr w:rsidR="00A47A02" w:rsidRPr="002D55C4" w14:paraId="30411630" w14:textId="77777777" w:rsidTr="008E0159">
        <w:trPr>
          <w:cantSplit/>
          <w:trHeight w:val="611"/>
        </w:trPr>
        <w:tc>
          <w:tcPr>
            <w:tcW w:w="2697" w:type="dxa"/>
            <w:gridSpan w:val="2"/>
            <w:tcBorders>
              <w:top w:val="nil"/>
              <w:left w:val="single" w:sz="4" w:space="0" w:color="auto"/>
              <w:bottom w:val="single" w:sz="4" w:space="0" w:color="auto"/>
              <w:right w:val="single" w:sz="4" w:space="0" w:color="auto"/>
            </w:tcBorders>
            <w:vAlign w:val="center"/>
          </w:tcPr>
          <w:p w14:paraId="4D4A0660"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The Ripples Group, LLC</w:t>
            </w:r>
          </w:p>
        </w:tc>
        <w:tc>
          <w:tcPr>
            <w:tcW w:w="1494" w:type="dxa"/>
            <w:gridSpan w:val="2"/>
            <w:tcBorders>
              <w:top w:val="nil"/>
              <w:left w:val="nil"/>
              <w:bottom w:val="single" w:sz="4" w:space="0" w:color="auto"/>
              <w:right w:val="single" w:sz="4" w:space="0" w:color="auto"/>
            </w:tcBorders>
            <w:vAlign w:val="center"/>
          </w:tcPr>
          <w:p w14:paraId="2BE35FB3"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Atilla Habip</w:t>
            </w:r>
          </w:p>
        </w:tc>
        <w:tc>
          <w:tcPr>
            <w:tcW w:w="1397" w:type="dxa"/>
            <w:gridSpan w:val="2"/>
            <w:tcBorders>
              <w:top w:val="nil"/>
              <w:left w:val="nil"/>
              <w:bottom w:val="single" w:sz="4" w:space="0" w:color="auto"/>
              <w:right w:val="single" w:sz="4" w:space="0" w:color="auto"/>
            </w:tcBorders>
            <w:vAlign w:val="center"/>
          </w:tcPr>
          <w:p w14:paraId="4CDB332A"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617-513-2959</w:t>
            </w:r>
          </w:p>
        </w:tc>
        <w:tc>
          <w:tcPr>
            <w:tcW w:w="2683" w:type="dxa"/>
            <w:gridSpan w:val="2"/>
            <w:tcBorders>
              <w:top w:val="nil"/>
              <w:left w:val="nil"/>
              <w:bottom w:val="single" w:sz="4" w:space="0" w:color="auto"/>
              <w:right w:val="single" w:sz="4" w:space="0" w:color="auto"/>
            </w:tcBorders>
            <w:vAlign w:val="center"/>
          </w:tcPr>
          <w:p w14:paraId="1046A3A2" w14:textId="77777777" w:rsidR="00A47A02" w:rsidRPr="002D55C4" w:rsidRDefault="00A47A02" w:rsidP="0078073F">
            <w:pPr>
              <w:spacing w:after="0" w:line="240" w:lineRule="auto"/>
              <w:jc w:val="center"/>
              <w:rPr>
                <w:rFonts w:eastAsia="Times New Roman" w:cstheme="minorHAnsi"/>
                <w:color w:val="0000FF"/>
                <w:u w:val="single"/>
              </w:rPr>
            </w:pPr>
            <w:r w:rsidRPr="002D55C4">
              <w:rPr>
                <w:rFonts w:eastAsia="Times New Roman" w:cstheme="minorHAnsi"/>
                <w:color w:val="0000FF"/>
                <w:u w:val="single"/>
              </w:rPr>
              <w:t>ahabip@ripplesgroup.com</w:t>
            </w:r>
          </w:p>
        </w:tc>
        <w:tc>
          <w:tcPr>
            <w:tcW w:w="1682" w:type="dxa"/>
            <w:gridSpan w:val="3"/>
            <w:tcBorders>
              <w:top w:val="nil"/>
              <w:left w:val="nil"/>
              <w:bottom w:val="single" w:sz="4" w:space="0" w:color="auto"/>
              <w:right w:val="single" w:sz="4" w:space="0" w:color="auto"/>
            </w:tcBorders>
            <w:vAlign w:val="center"/>
          </w:tcPr>
          <w:p w14:paraId="01003B5F"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00F263DD"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10 days </w:t>
            </w:r>
          </w:p>
          <w:p w14:paraId="6DEDB92D"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15 days </w:t>
            </w:r>
          </w:p>
          <w:p w14:paraId="53E5D8E9"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20 days </w:t>
            </w:r>
          </w:p>
          <w:p w14:paraId="33BF40FB"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30 days</w:t>
            </w:r>
          </w:p>
        </w:tc>
        <w:tc>
          <w:tcPr>
            <w:tcW w:w="1311" w:type="dxa"/>
            <w:tcBorders>
              <w:top w:val="nil"/>
              <w:left w:val="nil"/>
              <w:bottom w:val="single" w:sz="4" w:space="0" w:color="auto"/>
              <w:right w:val="single" w:sz="4" w:space="0" w:color="auto"/>
            </w:tcBorders>
            <w:vAlign w:val="center"/>
          </w:tcPr>
          <w:p w14:paraId="4B2CAAF5" w14:textId="48AF0486"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0BA767AD"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4%</w:t>
            </w:r>
          </w:p>
        </w:tc>
      </w:tr>
      <w:tr w:rsidR="00A47A02" w:rsidRPr="002D55C4" w14:paraId="21ECD503" w14:textId="77777777" w:rsidTr="008E0159">
        <w:trPr>
          <w:cantSplit/>
          <w:trHeight w:val="611"/>
        </w:trPr>
        <w:tc>
          <w:tcPr>
            <w:tcW w:w="2697" w:type="dxa"/>
            <w:gridSpan w:val="2"/>
            <w:tcBorders>
              <w:top w:val="nil"/>
              <w:left w:val="single" w:sz="4" w:space="0" w:color="auto"/>
              <w:bottom w:val="single" w:sz="4" w:space="0" w:color="auto"/>
              <w:right w:val="single" w:sz="4" w:space="0" w:color="auto"/>
            </w:tcBorders>
            <w:vAlign w:val="center"/>
          </w:tcPr>
          <w:p w14:paraId="4BFD0E12"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Tidal Basin Government Consulting, LLC</w:t>
            </w:r>
          </w:p>
        </w:tc>
        <w:tc>
          <w:tcPr>
            <w:tcW w:w="1494" w:type="dxa"/>
            <w:gridSpan w:val="2"/>
            <w:tcBorders>
              <w:top w:val="nil"/>
              <w:left w:val="nil"/>
              <w:bottom w:val="single" w:sz="4" w:space="0" w:color="auto"/>
              <w:right w:val="single" w:sz="4" w:space="0" w:color="auto"/>
            </w:tcBorders>
            <w:vAlign w:val="center"/>
          </w:tcPr>
          <w:p w14:paraId="4611B230"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Bill Slater</w:t>
            </w:r>
          </w:p>
        </w:tc>
        <w:tc>
          <w:tcPr>
            <w:tcW w:w="1397" w:type="dxa"/>
            <w:gridSpan w:val="2"/>
            <w:tcBorders>
              <w:top w:val="nil"/>
              <w:left w:val="nil"/>
              <w:bottom w:val="single" w:sz="4" w:space="0" w:color="auto"/>
              <w:right w:val="single" w:sz="4" w:space="0" w:color="auto"/>
            </w:tcBorders>
            <w:vAlign w:val="center"/>
          </w:tcPr>
          <w:p w14:paraId="2FEDB9A0"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315-440-4775</w:t>
            </w:r>
          </w:p>
        </w:tc>
        <w:tc>
          <w:tcPr>
            <w:tcW w:w="2683" w:type="dxa"/>
            <w:gridSpan w:val="2"/>
            <w:tcBorders>
              <w:top w:val="nil"/>
              <w:left w:val="nil"/>
              <w:bottom w:val="single" w:sz="4" w:space="0" w:color="auto"/>
              <w:right w:val="single" w:sz="4" w:space="0" w:color="auto"/>
            </w:tcBorders>
            <w:vAlign w:val="center"/>
          </w:tcPr>
          <w:p w14:paraId="4DF6EEF7" w14:textId="77777777" w:rsidR="00A47A02" w:rsidRPr="002D55C4" w:rsidRDefault="00A47A02" w:rsidP="0078073F">
            <w:pPr>
              <w:spacing w:after="0" w:line="240" w:lineRule="auto"/>
              <w:jc w:val="center"/>
              <w:rPr>
                <w:rFonts w:eastAsia="Times New Roman" w:cstheme="minorHAnsi"/>
                <w:color w:val="0000FF"/>
                <w:u w:val="single"/>
              </w:rPr>
            </w:pPr>
            <w:r w:rsidRPr="002D55C4">
              <w:rPr>
                <w:rFonts w:eastAsia="Times New Roman" w:cstheme="minorHAnsi"/>
                <w:color w:val="0000FF"/>
                <w:u w:val="single"/>
              </w:rPr>
              <w:t>bslater@tidalbasin.rphc.com</w:t>
            </w:r>
          </w:p>
        </w:tc>
        <w:tc>
          <w:tcPr>
            <w:tcW w:w="1682" w:type="dxa"/>
            <w:gridSpan w:val="3"/>
            <w:tcBorders>
              <w:top w:val="nil"/>
              <w:left w:val="nil"/>
              <w:bottom w:val="single" w:sz="4" w:space="0" w:color="auto"/>
              <w:right w:val="single" w:sz="4" w:space="0" w:color="auto"/>
            </w:tcBorders>
            <w:vAlign w:val="center"/>
          </w:tcPr>
          <w:p w14:paraId="153A4A48"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784069BF"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0.5% 10 days 0.5% 15 days 0.25% 20 days 0.25% 30 days</w:t>
            </w:r>
          </w:p>
        </w:tc>
        <w:tc>
          <w:tcPr>
            <w:tcW w:w="1311" w:type="dxa"/>
            <w:tcBorders>
              <w:top w:val="nil"/>
              <w:left w:val="nil"/>
              <w:bottom w:val="single" w:sz="4" w:space="0" w:color="auto"/>
              <w:right w:val="single" w:sz="4" w:space="0" w:color="auto"/>
            </w:tcBorders>
            <w:vAlign w:val="center"/>
          </w:tcPr>
          <w:p w14:paraId="5A25AA10" w14:textId="7D4D5973"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71FA1462"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10%</w:t>
            </w:r>
          </w:p>
        </w:tc>
      </w:tr>
      <w:tr w:rsidR="00A47A02" w:rsidRPr="002D55C4" w14:paraId="100C68DF" w14:textId="77777777" w:rsidTr="008E0159">
        <w:trPr>
          <w:cantSplit/>
          <w:trHeight w:val="611"/>
        </w:trPr>
        <w:tc>
          <w:tcPr>
            <w:tcW w:w="2697" w:type="dxa"/>
            <w:gridSpan w:val="2"/>
            <w:tcBorders>
              <w:top w:val="nil"/>
              <w:left w:val="single" w:sz="4" w:space="0" w:color="auto"/>
              <w:bottom w:val="single" w:sz="4" w:space="0" w:color="auto"/>
              <w:right w:val="single" w:sz="4" w:space="0" w:color="auto"/>
            </w:tcBorders>
            <w:vAlign w:val="center"/>
          </w:tcPr>
          <w:p w14:paraId="15B48CAA"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UMass Amherst Donahue Institute</w:t>
            </w:r>
          </w:p>
        </w:tc>
        <w:tc>
          <w:tcPr>
            <w:tcW w:w="1494" w:type="dxa"/>
            <w:gridSpan w:val="2"/>
            <w:tcBorders>
              <w:top w:val="nil"/>
              <w:left w:val="nil"/>
              <w:bottom w:val="single" w:sz="4" w:space="0" w:color="auto"/>
              <w:right w:val="single" w:sz="4" w:space="0" w:color="auto"/>
            </w:tcBorders>
            <w:vAlign w:val="center"/>
          </w:tcPr>
          <w:p w14:paraId="4A850E8E"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Sharon Vardatira</w:t>
            </w:r>
          </w:p>
        </w:tc>
        <w:tc>
          <w:tcPr>
            <w:tcW w:w="1397" w:type="dxa"/>
            <w:gridSpan w:val="2"/>
            <w:tcBorders>
              <w:top w:val="nil"/>
              <w:left w:val="nil"/>
              <w:bottom w:val="single" w:sz="4" w:space="0" w:color="auto"/>
              <w:right w:val="single" w:sz="4" w:space="0" w:color="auto"/>
            </w:tcBorders>
            <w:vAlign w:val="center"/>
          </w:tcPr>
          <w:p w14:paraId="6D8C2B49"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413-545-4898</w:t>
            </w:r>
          </w:p>
        </w:tc>
        <w:tc>
          <w:tcPr>
            <w:tcW w:w="2683" w:type="dxa"/>
            <w:gridSpan w:val="2"/>
            <w:tcBorders>
              <w:top w:val="nil"/>
              <w:left w:val="nil"/>
              <w:bottom w:val="single" w:sz="4" w:space="0" w:color="auto"/>
              <w:right w:val="single" w:sz="4" w:space="0" w:color="auto"/>
            </w:tcBorders>
            <w:vAlign w:val="center"/>
          </w:tcPr>
          <w:p w14:paraId="35657739" w14:textId="77777777" w:rsidR="00A47A02" w:rsidRPr="002D55C4" w:rsidRDefault="00A47A02" w:rsidP="0078073F">
            <w:pPr>
              <w:spacing w:after="0" w:line="240" w:lineRule="auto"/>
              <w:jc w:val="center"/>
              <w:rPr>
                <w:rFonts w:eastAsia="Times New Roman" w:cstheme="minorHAnsi"/>
                <w:color w:val="0000FF"/>
                <w:u w:val="single"/>
              </w:rPr>
            </w:pPr>
            <w:r w:rsidRPr="002D55C4">
              <w:rPr>
                <w:rFonts w:eastAsia="Times New Roman" w:cstheme="minorHAnsi"/>
                <w:color w:val="0000FF"/>
                <w:u w:val="single"/>
              </w:rPr>
              <w:t>svardatira@donahue.umass.edu</w:t>
            </w:r>
          </w:p>
        </w:tc>
        <w:tc>
          <w:tcPr>
            <w:tcW w:w="1682" w:type="dxa"/>
            <w:gridSpan w:val="3"/>
            <w:tcBorders>
              <w:top w:val="nil"/>
              <w:left w:val="nil"/>
              <w:bottom w:val="single" w:sz="4" w:space="0" w:color="auto"/>
              <w:right w:val="single" w:sz="4" w:space="0" w:color="auto"/>
            </w:tcBorders>
            <w:vAlign w:val="center"/>
          </w:tcPr>
          <w:p w14:paraId="109B882C"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39C3B7E2"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N/A</w:t>
            </w:r>
          </w:p>
        </w:tc>
        <w:tc>
          <w:tcPr>
            <w:tcW w:w="1311" w:type="dxa"/>
            <w:tcBorders>
              <w:top w:val="nil"/>
              <w:left w:val="nil"/>
              <w:bottom w:val="single" w:sz="4" w:space="0" w:color="auto"/>
              <w:right w:val="single" w:sz="4" w:space="0" w:color="auto"/>
            </w:tcBorders>
            <w:vAlign w:val="center"/>
          </w:tcPr>
          <w:p w14:paraId="24721FE9" w14:textId="1B6D89A4"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493EFA12"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3%</w:t>
            </w:r>
          </w:p>
        </w:tc>
      </w:tr>
      <w:tr w:rsidR="00A47A02" w:rsidRPr="002D55C4" w14:paraId="6EF48BD5" w14:textId="77777777" w:rsidTr="008E0159">
        <w:trPr>
          <w:cantSplit/>
          <w:trHeight w:val="611"/>
        </w:trPr>
        <w:tc>
          <w:tcPr>
            <w:tcW w:w="2697" w:type="dxa"/>
            <w:gridSpan w:val="2"/>
            <w:tcBorders>
              <w:top w:val="nil"/>
              <w:left w:val="single" w:sz="4" w:space="0" w:color="auto"/>
              <w:bottom w:val="single" w:sz="4" w:space="0" w:color="auto"/>
              <w:right w:val="single" w:sz="4" w:space="0" w:color="auto"/>
            </w:tcBorders>
            <w:vAlign w:val="center"/>
          </w:tcPr>
          <w:p w14:paraId="471FEECE"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University of Massachusetts - Chan Medical School</w:t>
            </w:r>
          </w:p>
        </w:tc>
        <w:tc>
          <w:tcPr>
            <w:tcW w:w="1494" w:type="dxa"/>
            <w:gridSpan w:val="2"/>
            <w:tcBorders>
              <w:top w:val="nil"/>
              <w:left w:val="nil"/>
              <w:bottom w:val="single" w:sz="4" w:space="0" w:color="auto"/>
              <w:right w:val="single" w:sz="4" w:space="0" w:color="auto"/>
            </w:tcBorders>
            <w:vAlign w:val="center"/>
          </w:tcPr>
          <w:p w14:paraId="2F192CBA"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Jessica Carpenter</w:t>
            </w:r>
          </w:p>
        </w:tc>
        <w:tc>
          <w:tcPr>
            <w:tcW w:w="1397" w:type="dxa"/>
            <w:gridSpan w:val="2"/>
            <w:tcBorders>
              <w:top w:val="nil"/>
              <w:left w:val="nil"/>
              <w:bottom w:val="single" w:sz="4" w:space="0" w:color="auto"/>
              <w:right w:val="single" w:sz="4" w:space="0" w:color="auto"/>
            </w:tcBorders>
            <w:vAlign w:val="center"/>
          </w:tcPr>
          <w:p w14:paraId="73D5B7E1"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508-421-5861</w:t>
            </w:r>
          </w:p>
        </w:tc>
        <w:tc>
          <w:tcPr>
            <w:tcW w:w="2683" w:type="dxa"/>
            <w:gridSpan w:val="2"/>
            <w:tcBorders>
              <w:top w:val="nil"/>
              <w:left w:val="nil"/>
              <w:bottom w:val="single" w:sz="4" w:space="0" w:color="auto"/>
              <w:right w:val="single" w:sz="4" w:space="0" w:color="auto"/>
            </w:tcBorders>
            <w:vAlign w:val="center"/>
          </w:tcPr>
          <w:p w14:paraId="68FC2A8C" w14:textId="77777777" w:rsidR="00A47A02" w:rsidRPr="002D55C4" w:rsidRDefault="00A47A02" w:rsidP="0078073F">
            <w:pPr>
              <w:spacing w:after="0" w:line="240" w:lineRule="auto"/>
              <w:jc w:val="center"/>
              <w:rPr>
                <w:rFonts w:eastAsia="Times New Roman" w:cstheme="minorHAnsi"/>
                <w:color w:val="0000FF"/>
                <w:u w:val="single"/>
              </w:rPr>
            </w:pPr>
            <w:r w:rsidRPr="002D55C4">
              <w:rPr>
                <w:rFonts w:eastAsia="Times New Roman" w:cstheme="minorHAnsi"/>
                <w:color w:val="0000FF"/>
                <w:u w:val="single"/>
              </w:rPr>
              <w:t>sgbd.procurement@umassmed.edu</w:t>
            </w:r>
          </w:p>
        </w:tc>
        <w:tc>
          <w:tcPr>
            <w:tcW w:w="1682" w:type="dxa"/>
            <w:gridSpan w:val="3"/>
            <w:tcBorders>
              <w:top w:val="nil"/>
              <w:left w:val="nil"/>
              <w:bottom w:val="single" w:sz="4" w:space="0" w:color="auto"/>
              <w:right w:val="single" w:sz="4" w:space="0" w:color="auto"/>
            </w:tcBorders>
            <w:vAlign w:val="center"/>
          </w:tcPr>
          <w:p w14:paraId="2CF927C9"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6D780536"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N/A</w:t>
            </w:r>
          </w:p>
        </w:tc>
        <w:tc>
          <w:tcPr>
            <w:tcW w:w="1311" w:type="dxa"/>
            <w:tcBorders>
              <w:top w:val="nil"/>
              <w:left w:val="nil"/>
              <w:bottom w:val="single" w:sz="4" w:space="0" w:color="auto"/>
              <w:right w:val="single" w:sz="4" w:space="0" w:color="auto"/>
            </w:tcBorders>
            <w:vAlign w:val="center"/>
          </w:tcPr>
          <w:p w14:paraId="306CD57D" w14:textId="54460B9A"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5A46F367"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4.3%</w:t>
            </w:r>
          </w:p>
        </w:tc>
      </w:tr>
      <w:tr w:rsidR="00A47A02" w:rsidRPr="002D55C4" w14:paraId="2EED81C7" w14:textId="77777777" w:rsidTr="008E0159">
        <w:trPr>
          <w:cantSplit/>
          <w:trHeight w:val="611"/>
        </w:trPr>
        <w:tc>
          <w:tcPr>
            <w:tcW w:w="2697" w:type="dxa"/>
            <w:gridSpan w:val="2"/>
            <w:tcBorders>
              <w:top w:val="nil"/>
              <w:left w:val="single" w:sz="4" w:space="0" w:color="auto"/>
              <w:bottom w:val="single" w:sz="4" w:space="0" w:color="auto"/>
              <w:right w:val="single" w:sz="4" w:space="0" w:color="auto"/>
            </w:tcBorders>
            <w:vAlign w:val="center"/>
          </w:tcPr>
          <w:p w14:paraId="36A56D48"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lastRenderedPageBreak/>
              <w:t>United Training Commercial LLC</w:t>
            </w:r>
          </w:p>
        </w:tc>
        <w:tc>
          <w:tcPr>
            <w:tcW w:w="1494" w:type="dxa"/>
            <w:gridSpan w:val="2"/>
            <w:tcBorders>
              <w:top w:val="nil"/>
              <w:left w:val="nil"/>
              <w:bottom w:val="single" w:sz="4" w:space="0" w:color="auto"/>
              <w:right w:val="single" w:sz="4" w:space="0" w:color="auto"/>
            </w:tcBorders>
            <w:vAlign w:val="center"/>
          </w:tcPr>
          <w:p w14:paraId="035E2339"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Leanne Pace</w:t>
            </w:r>
          </w:p>
        </w:tc>
        <w:tc>
          <w:tcPr>
            <w:tcW w:w="1397" w:type="dxa"/>
            <w:gridSpan w:val="2"/>
            <w:tcBorders>
              <w:top w:val="nil"/>
              <w:left w:val="nil"/>
              <w:bottom w:val="single" w:sz="4" w:space="0" w:color="auto"/>
              <w:right w:val="single" w:sz="4" w:space="0" w:color="auto"/>
            </w:tcBorders>
            <w:vAlign w:val="center"/>
          </w:tcPr>
          <w:p w14:paraId="4D7A00CC"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781-487-3228</w:t>
            </w:r>
          </w:p>
        </w:tc>
        <w:tc>
          <w:tcPr>
            <w:tcW w:w="2683" w:type="dxa"/>
            <w:gridSpan w:val="2"/>
            <w:tcBorders>
              <w:top w:val="nil"/>
              <w:left w:val="nil"/>
              <w:bottom w:val="single" w:sz="4" w:space="0" w:color="auto"/>
              <w:right w:val="single" w:sz="4" w:space="0" w:color="auto"/>
            </w:tcBorders>
            <w:vAlign w:val="center"/>
          </w:tcPr>
          <w:p w14:paraId="5C7D69B3" w14:textId="77777777" w:rsidR="00A47A02" w:rsidRPr="002D55C4" w:rsidRDefault="00A47A02" w:rsidP="0078073F">
            <w:pPr>
              <w:spacing w:after="0" w:line="240" w:lineRule="auto"/>
              <w:jc w:val="center"/>
              <w:rPr>
                <w:rFonts w:eastAsia="Times New Roman" w:cstheme="minorHAnsi"/>
                <w:color w:val="0000FF"/>
                <w:u w:val="single"/>
              </w:rPr>
            </w:pPr>
            <w:r w:rsidRPr="002D55C4">
              <w:rPr>
                <w:rFonts w:eastAsia="Times New Roman" w:cstheme="minorHAnsi"/>
                <w:color w:val="0000FF"/>
                <w:u w:val="single"/>
              </w:rPr>
              <w:t>Leanne.Pace@unitedtraining.com</w:t>
            </w:r>
          </w:p>
        </w:tc>
        <w:tc>
          <w:tcPr>
            <w:tcW w:w="1682" w:type="dxa"/>
            <w:gridSpan w:val="3"/>
            <w:tcBorders>
              <w:top w:val="nil"/>
              <w:left w:val="nil"/>
              <w:bottom w:val="single" w:sz="4" w:space="0" w:color="auto"/>
              <w:right w:val="single" w:sz="4" w:space="0" w:color="auto"/>
            </w:tcBorders>
            <w:vAlign w:val="center"/>
          </w:tcPr>
          <w:p w14:paraId="524CDED4"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6A0D4CF2"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10 days</w:t>
            </w:r>
          </w:p>
        </w:tc>
        <w:tc>
          <w:tcPr>
            <w:tcW w:w="1311" w:type="dxa"/>
            <w:tcBorders>
              <w:top w:val="nil"/>
              <w:left w:val="nil"/>
              <w:bottom w:val="single" w:sz="4" w:space="0" w:color="auto"/>
              <w:right w:val="single" w:sz="4" w:space="0" w:color="auto"/>
            </w:tcBorders>
            <w:vAlign w:val="center"/>
          </w:tcPr>
          <w:p w14:paraId="1B4DC944" w14:textId="1E380789"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122EF805"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w:t>
            </w:r>
          </w:p>
        </w:tc>
      </w:tr>
      <w:tr w:rsidR="00A47A02" w:rsidRPr="002D55C4" w14:paraId="10245C0B" w14:textId="77777777" w:rsidTr="008E0159">
        <w:trPr>
          <w:cantSplit/>
          <w:trHeight w:val="611"/>
        </w:trPr>
        <w:tc>
          <w:tcPr>
            <w:tcW w:w="2697" w:type="dxa"/>
            <w:gridSpan w:val="2"/>
            <w:tcBorders>
              <w:top w:val="nil"/>
              <w:left w:val="single" w:sz="4" w:space="0" w:color="auto"/>
              <w:bottom w:val="single" w:sz="4" w:space="0" w:color="auto"/>
              <w:right w:val="single" w:sz="4" w:space="0" w:color="auto"/>
            </w:tcBorders>
            <w:vAlign w:val="center"/>
          </w:tcPr>
          <w:p w14:paraId="68987E57"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Utile, Inc.</w:t>
            </w:r>
          </w:p>
        </w:tc>
        <w:tc>
          <w:tcPr>
            <w:tcW w:w="1494" w:type="dxa"/>
            <w:gridSpan w:val="2"/>
            <w:tcBorders>
              <w:top w:val="nil"/>
              <w:left w:val="nil"/>
              <w:bottom w:val="single" w:sz="4" w:space="0" w:color="auto"/>
              <w:right w:val="single" w:sz="4" w:space="0" w:color="auto"/>
            </w:tcBorders>
            <w:vAlign w:val="center"/>
          </w:tcPr>
          <w:p w14:paraId="3D33C1A6"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Tim Love</w:t>
            </w:r>
          </w:p>
        </w:tc>
        <w:tc>
          <w:tcPr>
            <w:tcW w:w="1397" w:type="dxa"/>
            <w:gridSpan w:val="2"/>
            <w:tcBorders>
              <w:top w:val="nil"/>
              <w:left w:val="nil"/>
              <w:bottom w:val="single" w:sz="4" w:space="0" w:color="auto"/>
              <w:right w:val="single" w:sz="4" w:space="0" w:color="auto"/>
            </w:tcBorders>
            <w:vAlign w:val="center"/>
          </w:tcPr>
          <w:p w14:paraId="0598C251"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617-423-7200</w:t>
            </w:r>
          </w:p>
        </w:tc>
        <w:tc>
          <w:tcPr>
            <w:tcW w:w="2683" w:type="dxa"/>
            <w:gridSpan w:val="2"/>
            <w:tcBorders>
              <w:top w:val="nil"/>
              <w:left w:val="nil"/>
              <w:bottom w:val="single" w:sz="4" w:space="0" w:color="auto"/>
              <w:right w:val="single" w:sz="4" w:space="0" w:color="auto"/>
            </w:tcBorders>
            <w:vAlign w:val="center"/>
          </w:tcPr>
          <w:p w14:paraId="50635C11" w14:textId="77777777" w:rsidR="00A47A02" w:rsidRPr="002D55C4" w:rsidRDefault="00A47A02" w:rsidP="0078073F">
            <w:pPr>
              <w:spacing w:after="0" w:line="240" w:lineRule="auto"/>
              <w:jc w:val="center"/>
              <w:rPr>
                <w:rFonts w:eastAsia="Times New Roman" w:cstheme="minorHAnsi"/>
                <w:color w:val="0000FF"/>
                <w:u w:val="single"/>
              </w:rPr>
            </w:pPr>
            <w:r w:rsidRPr="002D55C4">
              <w:rPr>
                <w:rFonts w:eastAsia="Times New Roman" w:cstheme="minorHAnsi"/>
                <w:color w:val="0000FF"/>
                <w:u w:val="single"/>
              </w:rPr>
              <w:t>love@utiledesign.com</w:t>
            </w:r>
          </w:p>
        </w:tc>
        <w:tc>
          <w:tcPr>
            <w:tcW w:w="1682" w:type="dxa"/>
            <w:gridSpan w:val="3"/>
            <w:tcBorders>
              <w:top w:val="nil"/>
              <w:left w:val="nil"/>
              <w:bottom w:val="single" w:sz="4" w:space="0" w:color="auto"/>
              <w:right w:val="single" w:sz="4" w:space="0" w:color="auto"/>
            </w:tcBorders>
            <w:vAlign w:val="center"/>
          </w:tcPr>
          <w:p w14:paraId="0ECFCC53"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54DE3EF4"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5% 10 days </w:t>
            </w:r>
          </w:p>
          <w:p w14:paraId="6D21F652"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4% 15 days </w:t>
            </w:r>
          </w:p>
          <w:p w14:paraId="4AF3A645"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3% 20 days </w:t>
            </w:r>
          </w:p>
          <w:p w14:paraId="003E6FED"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2% 30 days</w:t>
            </w:r>
          </w:p>
        </w:tc>
        <w:tc>
          <w:tcPr>
            <w:tcW w:w="1311" w:type="dxa"/>
            <w:tcBorders>
              <w:top w:val="nil"/>
              <w:left w:val="nil"/>
              <w:bottom w:val="single" w:sz="4" w:space="0" w:color="auto"/>
              <w:right w:val="single" w:sz="4" w:space="0" w:color="auto"/>
            </w:tcBorders>
            <w:vAlign w:val="center"/>
          </w:tcPr>
          <w:p w14:paraId="765875D1" w14:textId="6685DE85"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3AACBEE6"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5%</w:t>
            </w:r>
          </w:p>
        </w:tc>
      </w:tr>
      <w:tr w:rsidR="00A47A02" w:rsidRPr="002D55C4" w14:paraId="5C592671" w14:textId="77777777" w:rsidTr="008E0159">
        <w:trPr>
          <w:cantSplit/>
          <w:trHeight w:val="611"/>
        </w:trPr>
        <w:tc>
          <w:tcPr>
            <w:tcW w:w="2697" w:type="dxa"/>
            <w:gridSpan w:val="2"/>
            <w:tcBorders>
              <w:top w:val="nil"/>
              <w:left w:val="single" w:sz="4" w:space="0" w:color="auto"/>
              <w:bottom w:val="single" w:sz="4" w:space="0" w:color="auto"/>
              <w:right w:val="single" w:sz="4" w:space="0" w:color="auto"/>
            </w:tcBorders>
            <w:vAlign w:val="center"/>
          </w:tcPr>
          <w:p w14:paraId="5DEBC758"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Vanasse Hangen Brustlin, Inc.</w:t>
            </w:r>
          </w:p>
        </w:tc>
        <w:tc>
          <w:tcPr>
            <w:tcW w:w="1494" w:type="dxa"/>
            <w:gridSpan w:val="2"/>
            <w:tcBorders>
              <w:top w:val="nil"/>
              <w:left w:val="nil"/>
              <w:bottom w:val="single" w:sz="4" w:space="0" w:color="auto"/>
              <w:right w:val="single" w:sz="4" w:space="0" w:color="auto"/>
            </w:tcBorders>
            <w:vAlign w:val="center"/>
          </w:tcPr>
          <w:p w14:paraId="394B6165"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Luke Mitchell</w:t>
            </w:r>
          </w:p>
        </w:tc>
        <w:tc>
          <w:tcPr>
            <w:tcW w:w="1397" w:type="dxa"/>
            <w:gridSpan w:val="2"/>
            <w:tcBorders>
              <w:top w:val="nil"/>
              <w:left w:val="nil"/>
              <w:bottom w:val="single" w:sz="4" w:space="0" w:color="auto"/>
              <w:right w:val="single" w:sz="4" w:space="0" w:color="auto"/>
            </w:tcBorders>
            <w:vAlign w:val="center"/>
          </w:tcPr>
          <w:p w14:paraId="1BE44526" w14:textId="77777777" w:rsidR="00A47A02" w:rsidRPr="002D55C4" w:rsidRDefault="00A47A02" w:rsidP="0078073F">
            <w:pPr>
              <w:spacing w:after="0" w:line="240" w:lineRule="auto"/>
              <w:jc w:val="center"/>
              <w:rPr>
                <w:rFonts w:cstheme="minorHAnsi"/>
                <w:sz w:val="20"/>
                <w:szCs w:val="20"/>
              </w:rPr>
            </w:pPr>
            <w:hyperlink r:id="rId81" w:history="1">
              <w:r w:rsidRPr="002D55C4">
                <w:rPr>
                  <w:rFonts w:eastAsia="Times New Roman" w:cstheme="minorHAnsi"/>
                  <w:color w:val="000000"/>
                  <w:sz w:val="20"/>
                  <w:szCs w:val="20"/>
                </w:rPr>
                <w:t>718-808-2962</w:t>
              </w:r>
            </w:hyperlink>
          </w:p>
        </w:tc>
        <w:tc>
          <w:tcPr>
            <w:tcW w:w="2683" w:type="dxa"/>
            <w:gridSpan w:val="2"/>
            <w:tcBorders>
              <w:top w:val="nil"/>
              <w:left w:val="nil"/>
              <w:bottom w:val="single" w:sz="4" w:space="0" w:color="auto"/>
              <w:right w:val="single" w:sz="4" w:space="0" w:color="auto"/>
            </w:tcBorders>
            <w:vAlign w:val="center"/>
          </w:tcPr>
          <w:p w14:paraId="1F3D7409"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lamitchell@vhb.com</w:t>
            </w:r>
          </w:p>
        </w:tc>
        <w:tc>
          <w:tcPr>
            <w:tcW w:w="1682" w:type="dxa"/>
            <w:gridSpan w:val="3"/>
            <w:tcBorders>
              <w:top w:val="nil"/>
              <w:left w:val="nil"/>
              <w:bottom w:val="single" w:sz="4" w:space="0" w:color="auto"/>
              <w:right w:val="single" w:sz="4" w:space="0" w:color="auto"/>
            </w:tcBorders>
            <w:vAlign w:val="center"/>
          </w:tcPr>
          <w:p w14:paraId="13993DB6"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78E12AAF"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10 days </w:t>
            </w:r>
          </w:p>
          <w:p w14:paraId="712F64EC"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15 days </w:t>
            </w:r>
          </w:p>
          <w:p w14:paraId="423F9A8F"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20 days</w:t>
            </w:r>
          </w:p>
        </w:tc>
        <w:tc>
          <w:tcPr>
            <w:tcW w:w="1311" w:type="dxa"/>
            <w:tcBorders>
              <w:top w:val="nil"/>
              <w:left w:val="nil"/>
              <w:bottom w:val="single" w:sz="4" w:space="0" w:color="auto"/>
              <w:right w:val="single" w:sz="4" w:space="0" w:color="auto"/>
            </w:tcBorders>
            <w:vAlign w:val="center"/>
          </w:tcPr>
          <w:p w14:paraId="1D193E49" w14:textId="38B686A8"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6C77444B"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10%</w:t>
            </w:r>
          </w:p>
          <w:p w14:paraId="3683DFEB" w14:textId="77777777" w:rsidR="00A47A02" w:rsidRPr="002D55C4" w:rsidRDefault="00A47A02" w:rsidP="0078073F">
            <w:pPr>
              <w:spacing w:after="0" w:line="240" w:lineRule="auto"/>
              <w:jc w:val="center"/>
              <w:rPr>
                <w:rFonts w:eastAsia="Times New Roman" w:cstheme="minorHAnsi"/>
                <w:color w:val="000000"/>
                <w:sz w:val="20"/>
                <w:szCs w:val="20"/>
              </w:rPr>
            </w:pPr>
          </w:p>
          <w:p w14:paraId="7C31F8C8" w14:textId="77777777" w:rsidR="00A47A02" w:rsidRPr="002D55C4" w:rsidRDefault="00A47A02" w:rsidP="0078073F">
            <w:pPr>
              <w:spacing w:after="0" w:line="240" w:lineRule="auto"/>
              <w:jc w:val="center"/>
              <w:rPr>
                <w:rFonts w:eastAsia="Times New Roman" w:cstheme="minorHAnsi"/>
                <w:color w:val="000000"/>
                <w:sz w:val="20"/>
                <w:szCs w:val="20"/>
              </w:rPr>
            </w:pPr>
          </w:p>
          <w:p w14:paraId="24221CA0" w14:textId="77777777" w:rsidR="00A47A02" w:rsidRPr="002D55C4" w:rsidRDefault="00A47A02" w:rsidP="0078073F">
            <w:pPr>
              <w:spacing w:after="0" w:line="240" w:lineRule="auto"/>
              <w:jc w:val="center"/>
              <w:rPr>
                <w:rFonts w:eastAsia="Times New Roman" w:cstheme="minorHAnsi"/>
                <w:color w:val="000000"/>
                <w:sz w:val="20"/>
                <w:szCs w:val="20"/>
              </w:rPr>
            </w:pPr>
          </w:p>
          <w:p w14:paraId="4BB0E54A" w14:textId="77777777" w:rsidR="00A47A02" w:rsidRPr="002D55C4" w:rsidRDefault="00A47A02" w:rsidP="0078073F">
            <w:pPr>
              <w:spacing w:after="0" w:line="240" w:lineRule="auto"/>
              <w:jc w:val="center"/>
              <w:rPr>
                <w:rFonts w:eastAsia="Times New Roman" w:cstheme="minorHAnsi"/>
                <w:color w:val="000000"/>
                <w:sz w:val="20"/>
                <w:szCs w:val="20"/>
              </w:rPr>
            </w:pPr>
          </w:p>
        </w:tc>
      </w:tr>
      <w:tr w:rsidR="00A47A02" w:rsidRPr="002D55C4" w14:paraId="49507979" w14:textId="77777777" w:rsidTr="008E0159">
        <w:trPr>
          <w:cantSplit/>
          <w:trHeight w:val="611"/>
        </w:trPr>
        <w:tc>
          <w:tcPr>
            <w:tcW w:w="2697" w:type="dxa"/>
            <w:gridSpan w:val="2"/>
            <w:tcBorders>
              <w:top w:val="nil"/>
              <w:left w:val="single" w:sz="4" w:space="0" w:color="auto"/>
              <w:bottom w:val="single" w:sz="4" w:space="0" w:color="auto"/>
              <w:right w:val="single" w:sz="4" w:space="0" w:color="auto"/>
            </w:tcBorders>
            <w:vAlign w:val="center"/>
          </w:tcPr>
          <w:p w14:paraId="63249FBB"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WalkBoston</w:t>
            </w:r>
          </w:p>
        </w:tc>
        <w:tc>
          <w:tcPr>
            <w:tcW w:w="1494" w:type="dxa"/>
            <w:gridSpan w:val="2"/>
            <w:tcBorders>
              <w:top w:val="nil"/>
              <w:left w:val="nil"/>
              <w:bottom w:val="single" w:sz="4" w:space="0" w:color="auto"/>
              <w:right w:val="single" w:sz="4" w:space="0" w:color="auto"/>
            </w:tcBorders>
            <w:vAlign w:val="center"/>
          </w:tcPr>
          <w:p w14:paraId="0F10AB3E" w14:textId="77777777" w:rsidR="00A47A02" w:rsidRPr="002D55C4" w:rsidRDefault="00A47A02" w:rsidP="0078073F">
            <w:pPr>
              <w:spacing w:after="0" w:line="240" w:lineRule="auto"/>
              <w:jc w:val="center"/>
              <w:rPr>
                <w:rFonts w:eastAsia="Times New Roman" w:cstheme="minorHAnsi"/>
                <w:color w:val="000000"/>
                <w:sz w:val="20"/>
                <w:szCs w:val="20"/>
              </w:rPr>
            </w:pPr>
            <w:r w:rsidRPr="00167E99">
              <w:rPr>
                <w:rFonts w:eastAsia="Times New Roman" w:cstheme="minorHAnsi"/>
                <w:color w:val="000000"/>
                <w:sz w:val="20"/>
                <w:szCs w:val="20"/>
              </w:rPr>
              <w:t>Brendan Kearney</w:t>
            </w:r>
          </w:p>
        </w:tc>
        <w:tc>
          <w:tcPr>
            <w:tcW w:w="1397" w:type="dxa"/>
            <w:gridSpan w:val="2"/>
            <w:tcBorders>
              <w:top w:val="nil"/>
              <w:left w:val="nil"/>
              <w:bottom w:val="single" w:sz="4" w:space="0" w:color="auto"/>
              <w:right w:val="single" w:sz="4" w:space="0" w:color="auto"/>
            </w:tcBorders>
            <w:vAlign w:val="center"/>
          </w:tcPr>
          <w:p w14:paraId="0D8628FE" w14:textId="77777777" w:rsidR="00A47A02" w:rsidRPr="002D55C4" w:rsidRDefault="00A47A02" w:rsidP="0078073F">
            <w:pPr>
              <w:spacing w:after="0" w:line="240" w:lineRule="auto"/>
              <w:jc w:val="center"/>
              <w:rPr>
                <w:rFonts w:cstheme="minorHAnsi"/>
                <w:sz w:val="20"/>
                <w:szCs w:val="20"/>
              </w:rPr>
            </w:pPr>
            <w:r w:rsidRPr="002D55C4">
              <w:rPr>
                <w:rFonts w:eastAsia="Times New Roman" w:cstheme="minorHAnsi"/>
                <w:color w:val="000000"/>
                <w:sz w:val="20"/>
                <w:szCs w:val="20"/>
              </w:rPr>
              <w:t>617-367-9255</w:t>
            </w:r>
          </w:p>
        </w:tc>
        <w:tc>
          <w:tcPr>
            <w:tcW w:w="2683" w:type="dxa"/>
            <w:gridSpan w:val="2"/>
            <w:tcBorders>
              <w:top w:val="nil"/>
              <w:left w:val="nil"/>
              <w:bottom w:val="single" w:sz="4" w:space="0" w:color="auto"/>
              <w:right w:val="single" w:sz="4" w:space="0" w:color="auto"/>
            </w:tcBorders>
            <w:vAlign w:val="center"/>
          </w:tcPr>
          <w:p w14:paraId="6EDF45FA" w14:textId="77777777" w:rsidR="00A47A02" w:rsidRPr="002D55C4" w:rsidRDefault="00A47A02" w:rsidP="0078073F">
            <w:pPr>
              <w:spacing w:after="0" w:line="240" w:lineRule="auto"/>
              <w:jc w:val="center"/>
              <w:rPr>
                <w:rFonts w:cstheme="minorHAnsi"/>
                <w:color w:val="0000FF"/>
                <w:u w:val="single"/>
              </w:rPr>
            </w:pPr>
            <w:r w:rsidRPr="008E54BC">
              <w:rPr>
                <w:rFonts w:cstheme="minorHAnsi"/>
                <w:color w:val="0000FF"/>
                <w:u w:val="single"/>
              </w:rPr>
              <w:t>bkearney@walkmass.org</w:t>
            </w:r>
          </w:p>
        </w:tc>
        <w:tc>
          <w:tcPr>
            <w:tcW w:w="1682" w:type="dxa"/>
            <w:gridSpan w:val="3"/>
            <w:tcBorders>
              <w:top w:val="nil"/>
              <w:left w:val="nil"/>
              <w:bottom w:val="single" w:sz="4" w:space="0" w:color="auto"/>
              <w:right w:val="single" w:sz="4" w:space="0" w:color="auto"/>
            </w:tcBorders>
            <w:vAlign w:val="center"/>
          </w:tcPr>
          <w:p w14:paraId="068C8062"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5725ED1E"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2% 10 days </w:t>
            </w:r>
          </w:p>
          <w:p w14:paraId="6506769B"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2% 15 days</w:t>
            </w:r>
          </w:p>
        </w:tc>
        <w:tc>
          <w:tcPr>
            <w:tcW w:w="1311" w:type="dxa"/>
            <w:tcBorders>
              <w:top w:val="nil"/>
              <w:left w:val="nil"/>
              <w:bottom w:val="single" w:sz="4" w:space="0" w:color="auto"/>
              <w:right w:val="single" w:sz="4" w:space="0" w:color="auto"/>
            </w:tcBorders>
            <w:vAlign w:val="center"/>
          </w:tcPr>
          <w:p w14:paraId="440108ED" w14:textId="4D58BBEA"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76C04629"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w:t>
            </w:r>
          </w:p>
        </w:tc>
      </w:tr>
      <w:tr w:rsidR="00A47A02" w:rsidRPr="002D55C4" w14:paraId="385C9B09" w14:textId="77777777" w:rsidTr="008E0159">
        <w:trPr>
          <w:cantSplit/>
          <w:trHeight w:val="611"/>
        </w:trPr>
        <w:tc>
          <w:tcPr>
            <w:tcW w:w="2697" w:type="dxa"/>
            <w:gridSpan w:val="2"/>
            <w:tcBorders>
              <w:top w:val="nil"/>
              <w:left w:val="single" w:sz="4" w:space="0" w:color="auto"/>
              <w:bottom w:val="single" w:sz="4" w:space="0" w:color="auto"/>
              <w:right w:val="single" w:sz="4" w:space="0" w:color="auto"/>
            </w:tcBorders>
            <w:vAlign w:val="center"/>
          </w:tcPr>
          <w:p w14:paraId="2F50E40F"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Weisman consulting LLC</w:t>
            </w:r>
          </w:p>
        </w:tc>
        <w:tc>
          <w:tcPr>
            <w:tcW w:w="1494" w:type="dxa"/>
            <w:gridSpan w:val="2"/>
            <w:tcBorders>
              <w:top w:val="nil"/>
              <w:left w:val="nil"/>
              <w:bottom w:val="single" w:sz="4" w:space="0" w:color="auto"/>
              <w:right w:val="single" w:sz="4" w:space="0" w:color="auto"/>
            </w:tcBorders>
            <w:vAlign w:val="center"/>
          </w:tcPr>
          <w:p w14:paraId="4D49E9C4"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Paul Weisman</w:t>
            </w:r>
          </w:p>
        </w:tc>
        <w:tc>
          <w:tcPr>
            <w:tcW w:w="1397" w:type="dxa"/>
            <w:gridSpan w:val="2"/>
            <w:tcBorders>
              <w:top w:val="nil"/>
              <w:left w:val="nil"/>
              <w:bottom w:val="single" w:sz="4" w:space="0" w:color="auto"/>
              <w:right w:val="single" w:sz="4" w:space="0" w:color="auto"/>
            </w:tcBorders>
            <w:vAlign w:val="center"/>
          </w:tcPr>
          <w:p w14:paraId="2799E7A3"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617-413-4291</w:t>
            </w:r>
          </w:p>
        </w:tc>
        <w:tc>
          <w:tcPr>
            <w:tcW w:w="2683" w:type="dxa"/>
            <w:gridSpan w:val="2"/>
            <w:tcBorders>
              <w:top w:val="nil"/>
              <w:left w:val="nil"/>
              <w:bottom w:val="single" w:sz="4" w:space="0" w:color="auto"/>
              <w:right w:val="single" w:sz="4" w:space="0" w:color="auto"/>
            </w:tcBorders>
            <w:vAlign w:val="center"/>
          </w:tcPr>
          <w:p w14:paraId="56580D1D"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paul@smart-conversations.com</w:t>
            </w:r>
          </w:p>
        </w:tc>
        <w:tc>
          <w:tcPr>
            <w:tcW w:w="1682" w:type="dxa"/>
            <w:gridSpan w:val="3"/>
            <w:tcBorders>
              <w:top w:val="nil"/>
              <w:left w:val="nil"/>
              <w:bottom w:val="single" w:sz="4" w:space="0" w:color="auto"/>
              <w:right w:val="single" w:sz="4" w:space="0" w:color="auto"/>
            </w:tcBorders>
            <w:vAlign w:val="center"/>
          </w:tcPr>
          <w:p w14:paraId="0AFBF485"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7EE043C4"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10 days 0.75% 15 days 0.5% 20 days</w:t>
            </w:r>
          </w:p>
        </w:tc>
        <w:tc>
          <w:tcPr>
            <w:tcW w:w="1311" w:type="dxa"/>
            <w:tcBorders>
              <w:top w:val="nil"/>
              <w:left w:val="nil"/>
              <w:bottom w:val="single" w:sz="4" w:space="0" w:color="auto"/>
              <w:right w:val="single" w:sz="4" w:space="0" w:color="auto"/>
            </w:tcBorders>
            <w:vAlign w:val="center"/>
          </w:tcPr>
          <w:p w14:paraId="7C94B1E8" w14:textId="77777777" w:rsidR="00A47A02" w:rsidRPr="002D55C4" w:rsidRDefault="00A47A02" w:rsidP="0078073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SBPP</w:t>
            </w:r>
          </w:p>
        </w:tc>
        <w:tc>
          <w:tcPr>
            <w:tcW w:w="1848" w:type="dxa"/>
            <w:tcBorders>
              <w:top w:val="nil"/>
              <w:left w:val="nil"/>
              <w:bottom w:val="single" w:sz="4" w:space="0" w:color="auto"/>
              <w:right w:val="single" w:sz="4" w:space="0" w:color="auto"/>
            </w:tcBorders>
            <w:vAlign w:val="center"/>
          </w:tcPr>
          <w:p w14:paraId="6F7A0D49"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15%</w:t>
            </w:r>
          </w:p>
        </w:tc>
      </w:tr>
      <w:tr w:rsidR="00A47A02" w:rsidRPr="002D55C4" w14:paraId="28A673DB" w14:textId="77777777" w:rsidTr="008E0159">
        <w:trPr>
          <w:cantSplit/>
          <w:trHeight w:val="611"/>
        </w:trPr>
        <w:tc>
          <w:tcPr>
            <w:tcW w:w="2697" w:type="dxa"/>
            <w:gridSpan w:val="2"/>
            <w:tcBorders>
              <w:top w:val="nil"/>
              <w:left w:val="single" w:sz="4" w:space="0" w:color="auto"/>
              <w:bottom w:val="single" w:sz="4" w:space="0" w:color="auto"/>
              <w:right w:val="single" w:sz="4" w:space="0" w:color="auto"/>
            </w:tcBorders>
            <w:vAlign w:val="center"/>
          </w:tcPr>
          <w:p w14:paraId="53B4894D" w14:textId="77777777" w:rsidR="00A47A02" w:rsidRPr="002D55C4" w:rsidRDefault="00A47A02" w:rsidP="0078073F">
            <w:pPr>
              <w:spacing w:after="0" w:line="240" w:lineRule="auto"/>
              <w:rPr>
                <w:rFonts w:eastAsia="Times New Roman" w:cstheme="minorHAnsi"/>
                <w:color w:val="000000"/>
                <w:sz w:val="20"/>
                <w:szCs w:val="20"/>
              </w:rPr>
            </w:pPr>
            <w:r w:rsidRPr="002D55C4">
              <w:rPr>
                <w:rFonts w:cstheme="minorHAnsi"/>
                <w:sz w:val="20"/>
                <w:szCs w:val="20"/>
              </w:rPr>
              <w:t>Wellesley Cove LLC</w:t>
            </w:r>
          </w:p>
        </w:tc>
        <w:tc>
          <w:tcPr>
            <w:tcW w:w="1494" w:type="dxa"/>
            <w:gridSpan w:val="2"/>
            <w:tcBorders>
              <w:top w:val="nil"/>
              <w:left w:val="nil"/>
              <w:bottom w:val="single" w:sz="4" w:space="0" w:color="auto"/>
              <w:right w:val="single" w:sz="4" w:space="0" w:color="auto"/>
            </w:tcBorders>
            <w:vAlign w:val="center"/>
          </w:tcPr>
          <w:p w14:paraId="5004316E"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Mete Tuzcu</w:t>
            </w:r>
          </w:p>
        </w:tc>
        <w:tc>
          <w:tcPr>
            <w:tcW w:w="1397" w:type="dxa"/>
            <w:gridSpan w:val="2"/>
            <w:tcBorders>
              <w:top w:val="nil"/>
              <w:left w:val="nil"/>
              <w:bottom w:val="single" w:sz="4" w:space="0" w:color="auto"/>
              <w:right w:val="single" w:sz="4" w:space="0" w:color="auto"/>
            </w:tcBorders>
            <w:vAlign w:val="center"/>
          </w:tcPr>
          <w:p w14:paraId="4BE9165D"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617-633-7948</w:t>
            </w:r>
          </w:p>
        </w:tc>
        <w:tc>
          <w:tcPr>
            <w:tcW w:w="2683" w:type="dxa"/>
            <w:gridSpan w:val="2"/>
            <w:tcBorders>
              <w:top w:val="nil"/>
              <w:left w:val="nil"/>
              <w:bottom w:val="single" w:sz="4" w:space="0" w:color="auto"/>
              <w:right w:val="single" w:sz="4" w:space="0" w:color="auto"/>
            </w:tcBorders>
            <w:vAlign w:val="center"/>
          </w:tcPr>
          <w:p w14:paraId="480BB99D"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metetuzcu@wellesleycove.com</w:t>
            </w:r>
          </w:p>
        </w:tc>
        <w:tc>
          <w:tcPr>
            <w:tcW w:w="1682" w:type="dxa"/>
            <w:gridSpan w:val="3"/>
            <w:tcBorders>
              <w:top w:val="nil"/>
              <w:left w:val="nil"/>
              <w:bottom w:val="single" w:sz="4" w:space="0" w:color="auto"/>
              <w:right w:val="single" w:sz="4" w:space="0" w:color="auto"/>
            </w:tcBorders>
            <w:vAlign w:val="center"/>
          </w:tcPr>
          <w:p w14:paraId="04DC8EFC"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cstheme="minorHAnsi"/>
                <w:sz w:val="20"/>
                <w:szCs w:val="20"/>
              </w:rPr>
              <w:t>See Appendix A</w:t>
            </w:r>
          </w:p>
        </w:tc>
        <w:tc>
          <w:tcPr>
            <w:tcW w:w="1288" w:type="dxa"/>
            <w:gridSpan w:val="2"/>
            <w:tcBorders>
              <w:top w:val="nil"/>
              <w:left w:val="nil"/>
              <w:bottom w:val="single" w:sz="4" w:space="0" w:color="auto"/>
              <w:right w:val="single" w:sz="4" w:space="0" w:color="auto"/>
            </w:tcBorders>
            <w:vAlign w:val="center"/>
          </w:tcPr>
          <w:p w14:paraId="1C660FF3"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4% 10 days</w:t>
            </w:r>
          </w:p>
          <w:p w14:paraId="127E8BD0"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 xml:space="preserve">4% 15 days </w:t>
            </w:r>
          </w:p>
          <w:p w14:paraId="1BC65653"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2% 20 days</w:t>
            </w:r>
          </w:p>
          <w:p w14:paraId="22EA64A1" w14:textId="77777777" w:rsidR="00A47A02" w:rsidRPr="002D55C4" w:rsidRDefault="00A47A02" w:rsidP="0078073F">
            <w:pPr>
              <w:spacing w:after="0" w:line="240" w:lineRule="auto"/>
              <w:rPr>
                <w:rFonts w:eastAsia="Times New Roman" w:cstheme="minorHAnsi"/>
                <w:color w:val="000000"/>
                <w:sz w:val="20"/>
                <w:szCs w:val="20"/>
              </w:rPr>
            </w:pPr>
            <w:r w:rsidRPr="002D55C4">
              <w:rPr>
                <w:rFonts w:cstheme="minorHAnsi"/>
                <w:sz w:val="20"/>
                <w:szCs w:val="20"/>
              </w:rPr>
              <w:t>1% 30 days</w:t>
            </w:r>
          </w:p>
        </w:tc>
        <w:tc>
          <w:tcPr>
            <w:tcW w:w="1311" w:type="dxa"/>
            <w:tcBorders>
              <w:top w:val="nil"/>
              <w:left w:val="nil"/>
              <w:bottom w:val="single" w:sz="4" w:space="0" w:color="auto"/>
              <w:right w:val="single" w:sz="4" w:space="0" w:color="auto"/>
            </w:tcBorders>
            <w:vAlign w:val="center"/>
          </w:tcPr>
          <w:p w14:paraId="152329FD" w14:textId="79E8F7CC" w:rsidR="00A47A02" w:rsidRPr="002D55C4" w:rsidRDefault="00217225" w:rsidP="0078073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SBPP</w:t>
            </w:r>
          </w:p>
        </w:tc>
        <w:tc>
          <w:tcPr>
            <w:tcW w:w="1848" w:type="dxa"/>
            <w:tcBorders>
              <w:top w:val="nil"/>
              <w:left w:val="nil"/>
              <w:bottom w:val="single" w:sz="4" w:space="0" w:color="auto"/>
              <w:right w:val="single" w:sz="4" w:space="0" w:color="auto"/>
            </w:tcBorders>
            <w:vAlign w:val="center"/>
          </w:tcPr>
          <w:p w14:paraId="010E9CEA"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cstheme="minorHAnsi"/>
                <w:sz w:val="20"/>
                <w:szCs w:val="20"/>
              </w:rPr>
              <w:t>3%</w:t>
            </w:r>
          </w:p>
        </w:tc>
      </w:tr>
      <w:tr w:rsidR="00A47A02" w:rsidRPr="002D55C4" w14:paraId="5F8973F8" w14:textId="77777777" w:rsidTr="008E0159">
        <w:trPr>
          <w:cantSplit/>
          <w:trHeight w:val="611"/>
        </w:trPr>
        <w:tc>
          <w:tcPr>
            <w:tcW w:w="2697" w:type="dxa"/>
            <w:gridSpan w:val="2"/>
            <w:tcBorders>
              <w:top w:val="nil"/>
              <w:left w:val="single" w:sz="4" w:space="0" w:color="auto"/>
              <w:bottom w:val="single" w:sz="4" w:space="0" w:color="auto"/>
              <w:right w:val="single" w:sz="4" w:space="0" w:color="auto"/>
            </w:tcBorders>
            <w:vAlign w:val="center"/>
            <w:hideMark/>
          </w:tcPr>
          <w:p w14:paraId="14B770E7"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WGI, Inc.</w:t>
            </w:r>
          </w:p>
        </w:tc>
        <w:tc>
          <w:tcPr>
            <w:tcW w:w="1494" w:type="dxa"/>
            <w:gridSpan w:val="2"/>
            <w:tcBorders>
              <w:top w:val="nil"/>
              <w:left w:val="nil"/>
              <w:bottom w:val="single" w:sz="4" w:space="0" w:color="auto"/>
              <w:right w:val="single" w:sz="4" w:space="0" w:color="auto"/>
            </w:tcBorders>
            <w:vAlign w:val="center"/>
            <w:hideMark/>
          </w:tcPr>
          <w:p w14:paraId="5C7312D0"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Angela Biagi</w:t>
            </w:r>
          </w:p>
        </w:tc>
        <w:tc>
          <w:tcPr>
            <w:tcW w:w="1397" w:type="dxa"/>
            <w:gridSpan w:val="2"/>
            <w:tcBorders>
              <w:top w:val="nil"/>
              <w:left w:val="nil"/>
              <w:bottom w:val="single" w:sz="4" w:space="0" w:color="auto"/>
              <w:right w:val="single" w:sz="4" w:space="0" w:color="auto"/>
            </w:tcBorders>
            <w:vAlign w:val="center"/>
            <w:hideMark/>
          </w:tcPr>
          <w:p w14:paraId="45A5A34C"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561-687-2220</w:t>
            </w:r>
          </w:p>
        </w:tc>
        <w:tc>
          <w:tcPr>
            <w:tcW w:w="2683" w:type="dxa"/>
            <w:gridSpan w:val="2"/>
            <w:tcBorders>
              <w:top w:val="nil"/>
              <w:left w:val="nil"/>
              <w:bottom w:val="single" w:sz="4" w:space="0" w:color="auto"/>
              <w:right w:val="single" w:sz="4" w:space="0" w:color="auto"/>
            </w:tcBorders>
            <w:vAlign w:val="center"/>
            <w:hideMark/>
          </w:tcPr>
          <w:p w14:paraId="7E7661CA"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Angela.Biagi@wginc.com</w:t>
            </w:r>
          </w:p>
        </w:tc>
        <w:tc>
          <w:tcPr>
            <w:tcW w:w="1682" w:type="dxa"/>
            <w:gridSpan w:val="3"/>
            <w:tcBorders>
              <w:top w:val="nil"/>
              <w:left w:val="nil"/>
              <w:bottom w:val="single" w:sz="4" w:space="0" w:color="auto"/>
              <w:right w:val="single" w:sz="4" w:space="0" w:color="auto"/>
            </w:tcBorders>
            <w:vAlign w:val="center"/>
            <w:hideMark/>
          </w:tcPr>
          <w:p w14:paraId="1E9271A7"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hideMark/>
          </w:tcPr>
          <w:p w14:paraId="731EE377"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0.3% 10 days 0.2% 15 days 0.1% 20 days</w:t>
            </w:r>
          </w:p>
        </w:tc>
        <w:tc>
          <w:tcPr>
            <w:tcW w:w="1311" w:type="dxa"/>
            <w:tcBorders>
              <w:top w:val="nil"/>
              <w:left w:val="nil"/>
              <w:bottom w:val="single" w:sz="4" w:space="0" w:color="auto"/>
              <w:right w:val="single" w:sz="4" w:space="0" w:color="auto"/>
            </w:tcBorders>
            <w:vAlign w:val="center"/>
            <w:hideMark/>
          </w:tcPr>
          <w:p w14:paraId="0309373B" w14:textId="593F14AF"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hideMark/>
          </w:tcPr>
          <w:p w14:paraId="13989499"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5%</w:t>
            </w:r>
          </w:p>
        </w:tc>
      </w:tr>
      <w:tr w:rsidR="00A47A02" w:rsidRPr="002D55C4" w14:paraId="3EF0F9B1" w14:textId="77777777" w:rsidTr="008E0159">
        <w:trPr>
          <w:cantSplit/>
          <w:trHeight w:val="611"/>
        </w:trPr>
        <w:tc>
          <w:tcPr>
            <w:tcW w:w="2697" w:type="dxa"/>
            <w:gridSpan w:val="2"/>
            <w:tcBorders>
              <w:top w:val="nil"/>
              <w:left w:val="single" w:sz="4" w:space="0" w:color="auto"/>
              <w:bottom w:val="single" w:sz="4" w:space="0" w:color="auto"/>
              <w:right w:val="single" w:sz="4" w:space="0" w:color="auto"/>
            </w:tcBorders>
            <w:vAlign w:val="center"/>
          </w:tcPr>
          <w:p w14:paraId="3732DF64"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lastRenderedPageBreak/>
              <w:t>Zelus Consulting Group</w:t>
            </w:r>
          </w:p>
        </w:tc>
        <w:tc>
          <w:tcPr>
            <w:tcW w:w="1494" w:type="dxa"/>
            <w:gridSpan w:val="2"/>
            <w:tcBorders>
              <w:top w:val="nil"/>
              <w:left w:val="nil"/>
              <w:bottom w:val="single" w:sz="4" w:space="0" w:color="auto"/>
              <w:right w:val="single" w:sz="4" w:space="0" w:color="auto"/>
            </w:tcBorders>
            <w:vAlign w:val="center"/>
          </w:tcPr>
          <w:p w14:paraId="35B0C131"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Jenny Graham</w:t>
            </w:r>
          </w:p>
        </w:tc>
        <w:tc>
          <w:tcPr>
            <w:tcW w:w="1397" w:type="dxa"/>
            <w:gridSpan w:val="2"/>
            <w:tcBorders>
              <w:top w:val="nil"/>
              <w:left w:val="nil"/>
              <w:bottom w:val="single" w:sz="4" w:space="0" w:color="auto"/>
              <w:right w:val="single" w:sz="4" w:space="0" w:color="auto"/>
            </w:tcBorders>
            <w:vAlign w:val="center"/>
          </w:tcPr>
          <w:p w14:paraId="58F041AD"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617-821-1061</w:t>
            </w:r>
          </w:p>
        </w:tc>
        <w:tc>
          <w:tcPr>
            <w:tcW w:w="2683" w:type="dxa"/>
            <w:gridSpan w:val="2"/>
            <w:tcBorders>
              <w:top w:val="nil"/>
              <w:left w:val="nil"/>
              <w:bottom w:val="single" w:sz="4" w:space="0" w:color="auto"/>
              <w:right w:val="single" w:sz="4" w:space="0" w:color="auto"/>
            </w:tcBorders>
            <w:vAlign w:val="center"/>
          </w:tcPr>
          <w:p w14:paraId="141471A0"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Jenny.Graham@Zelusllc.com</w:t>
            </w:r>
          </w:p>
        </w:tc>
        <w:tc>
          <w:tcPr>
            <w:tcW w:w="1682" w:type="dxa"/>
            <w:gridSpan w:val="3"/>
            <w:tcBorders>
              <w:top w:val="nil"/>
              <w:left w:val="nil"/>
              <w:bottom w:val="single" w:sz="4" w:space="0" w:color="auto"/>
              <w:right w:val="single" w:sz="4" w:space="0" w:color="auto"/>
            </w:tcBorders>
            <w:vAlign w:val="center"/>
          </w:tcPr>
          <w:p w14:paraId="6F57D08D"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16E8B1BA"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3% 10 days </w:t>
            </w:r>
          </w:p>
          <w:p w14:paraId="77F6F3D3"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2% 15 days </w:t>
            </w:r>
          </w:p>
          <w:p w14:paraId="57F4DBE3"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20 days 0.5% 30 days</w:t>
            </w:r>
          </w:p>
        </w:tc>
        <w:tc>
          <w:tcPr>
            <w:tcW w:w="1311" w:type="dxa"/>
            <w:tcBorders>
              <w:top w:val="nil"/>
              <w:left w:val="nil"/>
              <w:bottom w:val="single" w:sz="4" w:space="0" w:color="auto"/>
              <w:right w:val="single" w:sz="4" w:space="0" w:color="auto"/>
            </w:tcBorders>
            <w:vAlign w:val="center"/>
          </w:tcPr>
          <w:p w14:paraId="67A48594"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WBE</w:t>
            </w:r>
            <w:r>
              <w:rPr>
                <w:rFonts w:eastAsia="Times New Roman" w:cstheme="minorHAnsi"/>
                <w:color w:val="000000"/>
                <w:sz w:val="20"/>
                <w:szCs w:val="20"/>
              </w:rPr>
              <w:t>, SBPP</w:t>
            </w:r>
          </w:p>
        </w:tc>
        <w:tc>
          <w:tcPr>
            <w:tcW w:w="1848" w:type="dxa"/>
            <w:tcBorders>
              <w:top w:val="nil"/>
              <w:left w:val="nil"/>
              <w:bottom w:val="single" w:sz="4" w:space="0" w:color="auto"/>
              <w:right w:val="single" w:sz="4" w:space="0" w:color="auto"/>
            </w:tcBorders>
            <w:vAlign w:val="center"/>
          </w:tcPr>
          <w:p w14:paraId="2DA5711C"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5%</w:t>
            </w:r>
          </w:p>
        </w:tc>
      </w:tr>
      <w:tr w:rsidR="00A47A02" w:rsidRPr="002D55C4" w14:paraId="3821CFD2" w14:textId="77777777" w:rsidTr="008E0159">
        <w:trPr>
          <w:gridAfter w:val="3"/>
          <w:wAfter w:w="3518" w:type="dxa"/>
          <w:cantSplit/>
          <w:trHeight w:val="290"/>
        </w:trPr>
        <w:tc>
          <w:tcPr>
            <w:tcW w:w="1494" w:type="dxa"/>
            <w:tcBorders>
              <w:top w:val="nil"/>
              <w:left w:val="nil"/>
              <w:bottom w:val="nil"/>
              <w:right w:val="nil"/>
            </w:tcBorders>
            <w:noWrap/>
            <w:vAlign w:val="center"/>
          </w:tcPr>
          <w:p w14:paraId="3DA7CFD2" w14:textId="77777777" w:rsidR="00A47A02" w:rsidRPr="002D55C4" w:rsidRDefault="00A47A02" w:rsidP="0078073F">
            <w:pPr>
              <w:spacing w:after="0" w:line="240" w:lineRule="auto"/>
              <w:jc w:val="center"/>
              <w:rPr>
                <w:rFonts w:eastAsia="Times New Roman" w:cstheme="minorHAnsi"/>
                <w:color w:val="000000"/>
                <w:sz w:val="20"/>
                <w:szCs w:val="20"/>
              </w:rPr>
            </w:pPr>
          </w:p>
        </w:tc>
        <w:tc>
          <w:tcPr>
            <w:tcW w:w="1397" w:type="dxa"/>
            <w:gridSpan w:val="2"/>
            <w:tcBorders>
              <w:top w:val="nil"/>
              <w:left w:val="nil"/>
              <w:bottom w:val="nil"/>
              <w:right w:val="nil"/>
            </w:tcBorders>
            <w:noWrap/>
            <w:vAlign w:val="center"/>
          </w:tcPr>
          <w:p w14:paraId="69DC80EE" w14:textId="77777777" w:rsidR="00A47A02" w:rsidRPr="002D55C4" w:rsidRDefault="00A47A02" w:rsidP="0078073F">
            <w:pPr>
              <w:spacing w:after="0" w:line="240" w:lineRule="auto"/>
              <w:jc w:val="center"/>
              <w:rPr>
                <w:rFonts w:eastAsia="Times New Roman" w:cstheme="minorHAnsi"/>
                <w:sz w:val="20"/>
                <w:szCs w:val="20"/>
              </w:rPr>
            </w:pPr>
          </w:p>
        </w:tc>
        <w:tc>
          <w:tcPr>
            <w:tcW w:w="2070" w:type="dxa"/>
            <w:gridSpan w:val="2"/>
            <w:tcBorders>
              <w:top w:val="nil"/>
              <w:left w:val="nil"/>
              <w:bottom w:val="nil"/>
              <w:right w:val="nil"/>
            </w:tcBorders>
            <w:noWrap/>
            <w:vAlign w:val="center"/>
          </w:tcPr>
          <w:p w14:paraId="4B4B1BE7" w14:textId="77777777" w:rsidR="00A47A02" w:rsidRPr="002D55C4" w:rsidRDefault="00A47A02" w:rsidP="0078073F">
            <w:pPr>
              <w:spacing w:after="0" w:line="240" w:lineRule="auto"/>
              <w:jc w:val="center"/>
              <w:rPr>
                <w:rFonts w:eastAsia="Times New Roman" w:cstheme="minorHAnsi"/>
                <w:sz w:val="20"/>
                <w:szCs w:val="20"/>
              </w:rPr>
            </w:pPr>
          </w:p>
        </w:tc>
        <w:tc>
          <w:tcPr>
            <w:tcW w:w="1682" w:type="dxa"/>
            <w:gridSpan w:val="2"/>
            <w:tcBorders>
              <w:top w:val="nil"/>
              <w:left w:val="nil"/>
              <w:bottom w:val="nil"/>
              <w:right w:val="nil"/>
            </w:tcBorders>
            <w:noWrap/>
            <w:vAlign w:val="center"/>
          </w:tcPr>
          <w:p w14:paraId="1B7A46E9" w14:textId="77777777" w:rsidR="00A47A02" w:rsidRPr="002D55C4" w:rsidRDefault="00A47A02" w:rsidP="0078073F">
            <w:pPr>
              <w:spacing w:after="0" w:line="240" w:lineRule="auto"/>
              <w:jc w:val="center"/>
              <w:rPr>
                <w:rFonts w:eastAsia="Times New Roman" w:cstheme="minorHAnsi"/>
                <w:sz w:val="20"/>
                <w:szCs w:val="20"/>
              </w:rPr>
            </w:pPr>
          </w:p>
        </w:tc>
        <w:tc>
          <w:tcPr>
            <w:tcW w:w="1904" w:type="dxa"/>
            <w:gridSpan w:val="2"/>
            <w:tcBorders>
              <w:top w:val="nil"/>
              <w:left w:val="nil"/>
              <w:bottom w:val="nil"/>
              <w:right w:val="nil"/>
            </w:tcBorders>
            <w:noWrap/>
            <w:vAlign w:val="center"/>
          </w:tcPr>
          <w:p w14:paraId="3CFF11E4" w14:textId="77777777" w:rsidR="00A47A02" w:rsidRPr="002D55C4" w:rsidRDefault="00A47A02" w:rsidP="0078073F">
            <w:pPr>
              <w:spacing w:after="0" w:line="240" w:lineRule="auto"/>
              <w:rPr>
                <w:rFonts w:eastAsia="Times New Roman" w:cstheme="minorHAnsi"/>
                <w:sz w:val="20"/>
                <w:szCs w:val="20"/>
              </w:rPr>
            </w:pPr>
          </w:p>
        </w:tc>
        <w:tc>
          <w:tcPr>
            <w:tcW w:w="1075" w:type="dxa"/>
            <w:tcBorders>
              <w:top w:val="nil"/>
              <w:left w:val="nil"/>
              <w:bottom w:val="nil"/>
              <w:right w:val="nil"/>
            </w:tcBorders>
            <w:noWrap/>
            <w:vAlign w:val="center"/>
          </w:tcPr>
          <w:p w14:paraId="205E28FA" w14:textId="77777777" w:rsidR="00A47A02" w:rsidRPr="002D55C4" w:rsidRDefault="00A47A02" w:rsidP="0078073F">
            <w:pPr>
              <w:spacing w:after="0" w:line="240" w:lineRule="auto"/>
              <w:jc w:val="center"/>
              <w:rPr>
                <w:rFonts w:eastAsia="Times New Roman" w:cstheme="minorHAnsi"/>
                <w:sz w:val="20"/>
                <w:szCs w:val="20"/>
              </w:rPr>
            </w:pPr>
          </w:p>
        </w:tc>
        <w:tc>
          <w:tcPr>
            <w:tcW w:w="1260" w:type="dxa"/>
            <w:gridSpan w:val="2"/>
            <w:tcBorders>
              <w:top w:val="nil"/>
              <w:left w:val="nil"/>
              <w:bottom w:val="nil"/>
              <w:right w:val="nil"/>
            </w:tcBorders>
            <w:noWrap/>
            <w:vAlign w:val="center"/>
          </w:tcPr>
          <w:p w14:paraId="5756CDCB" w14:textId="77777777" w:rsidR="00A47A02" w:rsidRPr="002D55C4" w:rsidRDefault="00A47A02" w:rsidP="0078073F">
            <w:pPr>
              <w:spacing w:after="0" w:line="240" w:lineRule="auto"/>
              <w:jc w:val="center"/>
              <w:rPr>
                <w:rFonts w:eastAsia="Times New Roman" w:cstheme="minorHAnsi"/>
                <w:sz w:val="20"/>
                <w:szCs w:val="20"/>
              </w:rPr>
            </w:pPr>
          </w:p>
        </w:tc>
      </w:tr>
    </w:tbl>
    <w:p w14:paraId="58F8E879" w14:textId="300D62AD" w:rsidR="00A47A02" w:rsidRPr="002E58BD" w:rsidRDefault="00275216" w:rsidP="00A47A02">
      <w:pPr>
        <w:pStyle w:val="Heading2"/>
      </w:pPr>
      <w:bookmarkStart w:id="75" w:name="_Toc226622604"/>
      <w:r w:rsidRPr="00275216">
        <w:t>United Nations Standard Products and Services Code</w:t>
      </w:r>
      <w:r w:rsidR="00F0545F" w:rsidRPr="00F0545F">
        <w:rPr>
          <w:vertAlign w:val="superscript"/>
        </w:rPr>
        <w:t>®</w:t>
      </w:r>
      <w:r w:rsidRPr="00275216">
        <w:t xml:space="preserve"> (UNSPSC</w:t>
      </w:r>
      <w:r w:rsidR="00F0545F" w:rsidRPr="00F0545F">
        <w:rPr>
          <w:vertAlign w:val="superscript"/>
        </w:rPr>
        <w:t>®</w:t>
      </w:r>
      <w:r w:rsidRPr="00275216">
        <w:t>)</w:t>
      </w:r>
      <w:bookmarkEnd w:id="75"/>
      <w:r w:rsidR="00F0545F" w:rsidRPr="00E23F4C">
        <w:rPr>
          <w:highlight w:val="yellow"/>
        </w:rPr>
        <w:t xml:space="preserve"> </w:t>
      </w:r>
      <w:bookmarkEnd w:id="73"/>
    </w:p>
    <w:p w14:paraId="59BFD38A" w14:textId="3B365658" w:rsidR="00E53E55" w:rsidRDefault="00D119CD" w:rsidP="00304C6F">
      <w:pPr>
        <w:rPr>
          <w:szCs w:val="24"/>
        </w:rPr>
      </w:pPr>
      <w:r w:rsidRPr="00D119CD">
        <w:rPr>
          <w:szCs w:val="24"/>
        </w:rPr>
        <w:t xml:space="preserve">UNSPSC </w:t>
      </w:r>
      <w:r w:rsidR="00E53E55" w:rsidRPr="00E53E55">
        <w:rPr>
          <w:szCs w:val="24"/>
        </w:rPr>
        <w:t xml:space="preserve">for </w:t>
      </w:r>
      <w:r w:rsidR="00A47A02" w:rsidRPr="00A47A02">
        <w:rPr>
          <w:b/>
          <w:szCs w:val="24"/>
        </w:rPr>
        <w:t>PRF76</w:t>
      </w:r>
      <w:r w:rsidR="00A47A02">
        <w:rPr>
          <w:bCs/>
          <w:szCs w:val="24"/>
        </w:rPr>
        <w:t>:</w:t>
      </w:r>
    </w:p>
    <w:p w14:paraId="1B7DB352" w14:textId="63A1509F" w:rsidR="00A47A02" w:rsidRPr="00A47A02" w:rsidRDefault="00A47A02" w:rsidP="00F9785D">
      <w:pPr>
        <w:pStyle w:val="ListParagraph"/>
        <w:numPr>
          <w:ilvl w:val="0"/>
          <w:numId w:val="11"/>
        </w:numPr>
        <w:spacing w:after="0" w:line="240" w:lineRule="auto"/>
        <w:rPr>
          <w:rFonts w:ascii="Calibri" w:eastAsiaTheme="minorHAnsi" w:hAnsi="Calibri" w:cs="Calibri"/>
          <w:szCs w:val="24"/>
        </w:rPr>
      </w:pPr>
      <w:r w:rsidRPr="00A47A02">
        <w:rPr>
          <w:rFonts w:ascii="Calibri" w:eastAsiaTheme="minorHAnsi" w:hAnsi="Calibri" w:cs="Calibri"/>
          <w:b/>
          <w:bCs/>
          <w:szCs w:val="24"/>
        </w:rPr>
        <w:t>80</w:t>
      </w:r>
      <w:r>
        <w:rPr>
          <w:b/>
          <w:bCs/>
          <w:szCs w:val="24"/>
        </w:rPr>
        <w:t>–</w:t>
      </w:r>
      <w:r w:rsidRPr="00A47A02">
        <w:rPr>
          <w:rFonts w:ascii="Calibri" w:eastAsiaTheme="minorHAnsi" w:hAnsi="Calibri" w:cs="Calibri"/>
          <w:b/>
          <w:bCs/>
          <w:szCs w:val="24"/>
        </w:rPr>
        <w:t>10</w:t>
      </w:r>
      <w:r>
        <w:rPr>
          <w:b/>
          <w:bCs/>
          <w:szCs w:val="24"/>
        </w:rPr>
        <w:t>–</w:t>
      </w:r>
      <w:r w:rsidRPr="00A47A02">
        <w:rPr>
          <w:rFonts w:ascii="Calibri" w:eastAsiaTheme="minorHAnsi" w:hAnsi="Calibri" w:cs="Calibri"/>
          <w:b/>
          <w:bCs/>
          <w:szCs w:val="24"/>
        </w:rPr>
        <w:t>00</w:t>
      </w:r>
      <w:r w:rsidRPr="00A47A02">
        <w:rPr>
          <w:rFonts w:ascii="Calibri" w:eastAsiaTheme="minorHAnsi" w:hAnsi="Calibri" w:cs="Calibri"/>
          <w:szCs w:val="24"/>
        </w:rPr>
        <w:t xml:space="preserve"> </w:t>
      </w:r>
      <w:r w:rsidRPr="00A47A02">
        <w:rPr>
          <w:rFonts w:ascii="Calibri" w:eastAsiaTheme="minorHAnsi" w:hAnsi="Calibri" w:cs="Calibri"/>
          <w:szCs w:val="24"/>
        </w:rPr>
        <w:tab/>
        <w:t>Management Advisory Services</w:t>
      </w:r>
    </w:p>
    <w:p w14:paraId="40551EA4" w14:textId="76B4D5E3" w:rsidR="00A47A02" w:rsidRPr="00A47A02" w:rsidRDefault="00A47A02" w:rsidP="00F9785D">
      <w:pPr>
        <w:pStyle w:val="ListParagraph"/>
        <w:numPr>
          <w:ilvl w:val="0"/>
          <w:numId w:val="11"/>
        </w:numPr>
        <w:spacing w:after="0" w:line="240" w:lineRule="auto"/>
        <w:rPr>
          <w:rFonts w:ascii="Calibri" w:eastAsiaTheme="minorHAnsi" w:hAnsi="Calibri" w:cs="Calibri"/>
          <w:szCs w:val="24"/>
        </w:rPr>
      </w:pPr>
      <w:r w:rsidRPr="00A47A02">
        <w:rPr>
          <w:rFonts w:ascii="Calibri" w:eastAsiaTheme="minorHAnsi" w:hAnsi="Calibri" w:cs="Calibri"/>
          <w:b/>
          <w:bCs/>
          <w:szCs w:val="24"/>
        </w:rPr>
        <w:t>86</w:t>
      </w:r>
      <w:r>
        <w:rPr>
          <w:b/>
          <w:bCs/>
          <w:szCs w:val="24"/>
        </w:rPr>
        <w:t>–</w:t>
      </w:r>
      <w:r w:rsidRPr="00A47A02">
        <w:rPr>
          <w:rFonts w:ascii="Calibri" w:eastAsiaTheme="minorHAnsi" w:hAnsi="Calibri" w:cs="Calibri"/>
          <w:b/>
          <w:bCs/>
          <w:szCs w:val="24"/>
        </w:rPr>
        <w:t>10</w:t>
      </w:r>
      <w:r>
        <w:rPr>
          <w:b/>
          <w:bCs/>
          <w:szCs w:val="24"/>
        </w:rPr>
        <w:t>–</w:t>
      </w:r>
      <w:r w:rsidRPr="00A47A02">
        <w:rPr>
          <w:rFonts w:ascii="Calibri" w:eastAsiaTheme="minorHAnsi" w:hAnsi="Calibri" w:cs="Calibri"/>
          <w:b/>
          <w:bCs/>
          <w:szCs w:val="24"/>
        </w:rPr>
        <w:t>18</w:t>
      </w:r>
      <w:r w:rsidRPr="00A47A02">
        <w:rPr>
          <w:rFonts w:ascii="Calibri" w:eastAsiaTheme="minorHAnsi" w:hAnsi="Calibri" w:cs="Calibri"/>
          <w:szCs w:val="24"/>
        </w:rPr>
        <w:tab/>
        <w:t>In Service Training and Manpower Development</w:t>
      </w:r>
    </w:p>
    <w:p w14:paraId="1C8548DB" w14:textId="437CA5B6" w:rsidR="00A47A02" w:rsidRPr="00A47A02" w:rsidRDefault="00A47A02" w:rsidP="00F9785D">
      <w:pPr>
        <w:pStyle w:val="ListParagraph"/>
        <w:numPr>
          <w:ilvl w:val="0"/>
          <w:numId w:val="11"/>
        </w:numPr>
        <w:spacing w:after="0" w:line="240" w:lineRule="auto"/>
        <w:rPr>
          <w:rFonts w:ascii="Calibri" w:eastAsiaTheme="minorHAnsi" w:hAnsi="Calibri" w:cs="Calibri"/>
          <w:szCs w:val="24"/>
        </w:rPr>
      </w:pPr>
      <w:r w:rsidRPr="00A47A02">
        <w:rPr>
          <w:rFonts w:ascii="Calibri" w:eastAsiaTheme="minorHAnsi" w:hAnsi="Calibri" w:cs="Calibri"/>
          <w:b/>
          <w:bCs/>
          <w:szCs w:val="24"/>
        </w:rPr>
        <w:t>86</w:t>
      </w:r>
      <w:r>
        <w:rPr>
          <w:b/>
          <w:bCs/>
          <w:szCs w:val="24"/>
        </w:rPr>
        <w:t>–</w:t>
      </w:r>
      <w:r w:rsidRPr="00A47A02">
        <w:rPr>
          <w:rFonts w:ascii="Calibri" w:eastAsiaTheme="minorHAnsi" w:hAnsi="Calibri" w:cs="Calibri"/>
          <w:b/>
          <w:bCs/>
          <w:szCs w:val="24"/>
        </w:rPr>
        <w:t>13</w:t>
      </w:r>
      <w:r>
        <w:rPr>
          <w:b/>
          <w:bCs/>
          <w:szCs w:val="24"/>
        </w:rPr>
        <w:t>–</w:t>
      </w:r>
      <w:r w:rsidRPr="00A47A02">
        <w:rPr>
          <w:rFonts w:ascii="Calibri" w:eastAsiaTheme="minorHAnsi" w:hAnsi="Calibri" w:cs="Calibri"/>
          <w:b/>
          <w:bCs/>
          <w:szCs w:val="24"/>
        </w:rPr>
        <w:t>00</w:t>
      </w:r>
      <w:r w:rsidRPr="00A47A02">
        <w:rPr>
          <w:rFonts w:ascii="Calibri" w:eastAsiaTheme="minorHAnsi" w:hAnsi="Calibri" w:cs="Calibri"/>
          <w:szCs w:val="24"/>
        </w:rPr>
        <w:tab/>
        <w:t>Specialized Educational Services</w:t>
      </w:r>
    </w:p>
    <w:p w14:paraId="4048B3C7" w14:textId="7022C1A9" w:rsidR="00A47A02" w:rsidRPr="00A47A02" w:rsidRDefault="00A47A02" w:rsidP="00F9785D">
      <w:pPr>
        <w:pStyle w:val="ListParagraph"/>
        <w:numPr>
          <w:ilvl w:val="0"/>
          <w:numId w:val="11"/>
        </w:numPr>
        <w:rPr>
          <w:szCs w:val="24"/>
        </w:rPr>
        <w:sectPr w:rsidR="00A47A02" w:rsidRPr="00A47A02" w:rsidSect="002D25F8">
          <w:pgSz w:w="15840" w:h="12240" w:orient="landscape"/>
          <w:pgMar w:top="1152" w:right="130" w:bottom="1152" w:left="1440" w:header="864" w:footer="360" w:gutter="0"/>
          <w:cols w:space="720"/>
          <w:titlePg/>
          <w:docGrid w:linePitch="360"/>
        </w:sectPr>
      </w:pPr>
      <w:r w:rsidRPr="00A47A02">
        <w:rPr>
          <w:rFonts w:ascii="Calibri" w:eastAsiaTheme="minorHAnsi" w:hAnsi="Calibri" w:cs="Calibri"/>
          <w:b/>
          <w:bCs/>
          <w:szCs w:val="24"/>
        </w:rPr>
        <w:t>77</w:t>
      </w:r>
      <w:r>
        <w:rPr>
          <w:b/>
          <w:bCs/>
          <w:szCs w:val="24"/>
        </w:rPr>
        <w:t>–</w:t>
      </w:r>
      <w:r w:rsidRPr="00A47A02">
        <w:rPr>
          <w:rFonts w:ascii="Calibri" w:eastAsiaTheme="minorHAnsi" w:hAnsi="Calibri" w:cs="Calibri"/>
          <w:b/>
          <w:bCs/>
          <w:szCs w:val="24"/>
        </w:rPr>
        <w:t>10</w:t>
      </w:r>
      <w:r>
        <w:rPr>
          <w:b/>
          <w:bCs/>
          <w:szCs w:val="24"/>
        </w:rPr>
        <w:t>–</w:t>
      </w:r>
      <w:r w:rsidRPr="00A47A02">
        <w:rPr>
          <w:rFonts w:ascii="Calibri" w:eastAsiaTheme="minorHAnsi" w:hAnsi="Calibri" w:cs="Calibri"/>
          <w:b/>
          <w:bCs/>
          <w:szCs w:val="24"/>
        </w:rPr>
        <w:t>00</w:t>
      </w:r>
      <w:r w:rsidRPr="00A47A02">
        <w:rPr>
          <w:rFonts w:ascii="Calibri" w:eastAsiaTheme="minorHAnsi" w:hAnsi="Calibri" w:cs="Calibri"/>
          <w:szCs w:val="24"/>
        </w:rPr>
        <w:tab/>
        <w:t>Environmental Management</w:t>
      </w:r>
    </w:p>
    <w:p w14:paraId="5EF9BD69" w14:textId="555D16CF" w:rsidR="00A7060F" w:rsidRPr="002D25F8" w:rsidRDefault="002D25F8" w:rsidP="002D25F8">
      <w:pPr>
        <w:pStyle w:val="Heading2"/>
      </w:pPr>
      <w:bookmarkStart w:id="76" w:name="_Toc209529235"/>
      <w:bookmarkStart w:id="77" w:name="_Toc226622605"/>
      <w:r w:rsidRPr="00204282">
        <w:lastRenderedPageBreak/>
        <w:t>Appendix A: Vendor by Category Designation</w:t>
      </w:r>
      <w:bookmarkEnd w:id="76"/>
      <w:bookmarkEnd w:id="77"/>
    </w:p>
    <w:tbl>
      <w:tblPr>
        <w:tblW w:w="14400" w:type="dxa"/>
        <w:tblInd w:w="-725" w:type="dxa"/>
        <w:tblLook w:val="04A0" w:firstRow="1" w:lastRow="0" w:firstColumn="1" w:lastColumn="0" w:noHBand="0" w:noVBand="1"/>
      </w:tblPr>
      <w:tblGrid>
        <w:gridCol w:w="1330"/>
        <w:gridCol w:w="1639"/>
        <w:gridCol w:w="1329"/>
        <w:gridCol w:w="1420"/>
        <w:gridCol w:w="1841"/>
        <w:gridCol w:w="1578"/>
        <w:gridCol w:w="1686"/>
        <w:gridCol w:w="1791"/>
        <w:gridCol w:w="1786"/>
      </w:tblGrid>
      <w:tr w:rsidR="002D25F8" w:rsidRPr="007A74F8" w14:paraId="4E474BB3" w14:textId="77777777" w:rsidTr="0078073F">
        <w:trPr>
          <w:trHeight w:val="1052"/>
          <w:tblHeader/>
        </w:trPr>
        <w:tc>
          <w:tcPr>
            <w:tcW w:w="1330"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71E5C864" w14:textId="77777777" w:rsidR="002D25F8" w:rsidRPr="007A74F8" w:rsidRDefault="002D25F8" w:rsidP="0078073F">
            <w:pPr>
              <w:spacing w:after="0"/>
              <w:jc w:val="center"/>
              <w:rPr>
                <w:rFonts w:asciiTheme="majorHAnsi" w:hAnsiTheme="majorHAnsi" w:cstheme="minorHAnsi"/>
                <w:b/>
                <w:bCs/>
              </w:rPr>
            </w:pPr>
            <w:r w:rsidRPr="007A74F8">
              <w:rPr>
                <w:rFonts w:asciiTheme="majorHAnsi" w:hAnsiTheme="majorHAnsi" w:cstheme="minorHAnsi"/>
                <w:b/>
                <w:bCs/>
              </w:rPr>
              <w:t>Category 1</w:t>
            </w:r>
          </w:p>
        </w:tc>
        <w:tc>
          <w:tcPr>
            <w:tcW w:w="1639" w:type="dxa"/>
            <w:tcBorders>
              <w:top w:val="single" w:sz="4" w:space="0" w:color="auto"/>
              <w:left w:val="nil"/>
              <w:bottom w:val="single" w:sz="4" w:space="0" w:color="auto"/>
              <w:right w:val="single" w:sz="4" w:space="0" w:color="auto"/>
            </w:tcBorders>
            <w:shd w:val="clear" w:color="000000" w:fill="9BC2E6"/>
            <w:vAlign w:val="center"/>
            <w:hideMark/>
          </w:tcPr>
          <w:p w14:paraId="17459ADE" w14:textId="77777777" w:rsidR="002D25F8" w:rsidRPr="007A74F8" w:rsidRDefault="002D25F8" w:rsidP="0078073F">
            <w:pPr>
              <w:spacing w:after="0"/>
              <w:jc w:val="center"/>
              <w:rPr>
                <w:rFonts w:asciiTheme="majorHAnsi" w:hAnsiTheme="majorHAnsi" w:cstheme="minorHAnsi"/>
                <w:b/>
                <w:bCs/>
              </w:rPr>
            </w:pPr>
            <w:r w:rsidRPr="007A74F8">
              <w:rPr>
                <w:rFonts w:asciiTheme="majorHAnsi" w:hAnsiTheme="majorHAnsi" w:cstheme="minorHAnsi"/>
                <w:b/>
                <w:bCs/>
              </w:rPr>
              <w:t>Category 2</w:t>
            </w:r>
          </w:p>
        </w:tc>
        <w:tc>
          <w:tcPr>
            <w:tcW w:w="1329" w:type="dxa"/>
            <w:tcBorders>
              <w:top w:val="single" w:sz="4" w:space="0" w:color="auto"/>
              <w:left w:val="nil"/>
              <w:bottom w:val="single" w:sz="4" w:space="0" w:color="auto"/>
              <w:right w:val="single" w:sz="4" w:space="0" w:color="auto"/>
            </w:tcBorders>
            <w:shd w:val="clear" w:color="000000" w:fill="9BC2E6"/>
            <w:vAlign w:val="center"/>
            <w:hideMark/>
          </w:tcPr>
          <w:p w14:paraId="6452F7E9" w14:textId="77777777" w:rsidR="002D25F8" w:rsidRPr="007A74F8" w:rsidRDefault="002D25F8" w:rsidP="0078073F">
            <w:pPr>
              <w:spacing w:after="0"/>
              <w:jc w:val="center"/>
              <w:rPr>
                <w:rFonts w:asciiTheme="majorHAnsi" w:hAnsiTheme="majorHAnsi" w:cstheme="minorHAnsi"/>
                <w:b/>
                <w:bCs/>
              </w:rPr>
            </w:pPr>
            <w:r w:rsidRPr="007A74F8">
              <w:rPr>
                <w:rFonts w:asciiTheme="majorHAnsi" w:hAnsiTheme="majorHAnsi" w:cstheme="minorHAnsi"/>
                <w:b/>
                <w:bCs/>
              </w:rPr>
              <w:t>Category 3</w:t>
            </w:r>
          </w:p>
        </w:tc>
        <w:tc>
          <w:tcPr>
            <w:tcW w:w="1420" w:type="dxa"/>
            <w:tcBorders>
              <w:top w:val="single" w:sz="4" w:space="0" w:color="auto"/>
              <w:left w:val="nil"/>
              <w:bottom w:val="single" w:sz="4" w:space="0" w:color="auto"/>
              <w:right w:val="single" w:sz="4" w:space="0" w:color="auto"/>
            </w:tcBorders>
            <w:shd w:val="clear" w:color="000000" w:fill="9BC2E6"/>
            <w:vAlign w:val="center"/>
            <w:hideMark/>
          </w:tcPr>
          <w:p w14:paraId="5DFD8780" w14:textId="77777777" w:rsidR="002D25F8" w:rsidRPr="007A74F8" w:rsidRDefault="002D25F8" w:rsidP="0078073F">
            <w:pPr>
              <w:spacing w:after="0"/>
              <w:jc w:val="center"/>
              <w:rPr>
                <w:rFonts w:asciiTheme="majorHAnsi" w:hAnsiTheme="majorHAnsi" w:cstheme="minorHAnsi"/>
                <w:b/>
                <w:bCs/>
              </w:rPr>
            </w:pPr>
            <w:r w:rsidRPr="007A74F8">
              <w:rPr>
                <w:rFonts w:asciiTheme="majorHAnsi" w:hAnsiTheme="majorHAnsi" w:cstheme="minorHAnsi"/>
                <w:b/>
                <w:bCs/>
              </w:rPr>
              <w:t>Category 4</w:t>
            </w:r>
          </w:p>
        </w:tc>
        <w:tc>
          <w:tcPr>
            <w:tcW w:w="1841" w:type="dxa"/>
            <w:tcBorders>
              <w:top w:val="single" w:sz="4" w:space="0" w:color="auto"/>
              <w:left w:val="nil"/>
              <w:bottom w:val="single" w:sz="4" w:space="0" w:color="auto"/>
              <w:right w:val="single" w:sz="4" w:space="0" w:color="auto"/>
            </w:tcBorders>
            <w:shd w:val="clear" w:color="000000" w:fill="9BC2E6"/>
            <w:vAlign w:val="center"/>
            <w:hideMark/>
          </w:tcPr>
          <w:p w14:paraId="62441BE1" w14:textId="77777777" w:rsidR="002D25F8" w:rsidRPr="007A74F8" w:rsidRDefault="002D25F8" w:rsidP="0078073F">
            <w:pPr>
              <w:spacing w:after="0"/>
              <w:jc w:val="center"/>
              <w:rPr>
                <w:rFonts w:asciiTheme="majorHAnsi" w:hAnsiTheme="majorHAnsi" w:cstheme="minorHAnsi"/>
                <w:b/>
                <w:bCs/>
              </w:rPr>
            </w:pPr>
            <w:r w:rsidRPr="007A74F8">
              <w:rPr>
                <w:rFonts w:asciiTheme="majorHAnsi" w:hAnsiTheme="majorHAnsi" w:cstheme="minorHAnsi"/>
                <w:b/>
                <w:bCs/>
              </w:rPr>
              <w:t>Category 5</w:t>
            </w:r>
          </w:p>
        </w:tc>
        <w:tc>
          <w:tcPr>
            <w:tcW w:w="1578" w:type="dxa"/>
            <w:tcBorders>
              <w:top w:val="single" w:sz="4" w:space="0" w:color="auto"/>
              <w:left w:val="nil"/>
              <w:bottom w:val="single" w:sz="4" w:space="0" w:color="auto"/>
              <w:right w:val="single" w:sz="4" w:space="0" w:color="auto"/>
            </w:tcBorders>
            <w:shd w:val="clear" w:color="000000" w:fill="9BC2E6"/>
            <w:vAlign w:val="center"/>
            <w:hideMark/>
          </w:tcPr>
          <w:p w14:paraId="69EE7388" w14:textId="77777777" w:rsidR="002D25F8" w:rsidRPr="007A74F8" w:rsidRDefault="002D25F8" w:rsidP="0078073F">
            <w:pPr>
              <w:spacing w:after="0"/>
              <w:jc w:val="center"/>
              <w:rPr>
                <w:rFonts w:asciiTheme="majorHAnsi" w:hAnsiTheme="majorHAnsi" w:cstheme="minorHAnsi"/>
                <w:b/>
                <w:bCs/>
              </w:rPr>
            </w:pPr>
            <w:r w:rsidRPr="007A74F8">
              <w:rPr>
                <w:rFonts w:asciiTheme="majorHAnsi" w:hAnsiTheme="majorHAnsi" w:cstheme="minorHAnsi"/>
                <w:b/>
                <w:bCs/>
              </w:rPr>
              <w:t>Category 6</w:t>
            </w:r>
          </w:p>
        </w:tc>
        <w:tc>
          <w:tcPr>
            <w:tcW w:w="1686" w:type="dxa"/>
            <w:tcBorders>
              <w:top w:val="single" w:sz="4" w:space="0" w:color="auto"/>
              <w:left w:val="nil"/>
              <w:bottom w:val="single" w:sz="4" w:space="0" w:color="auto"/>
              <w:right w:val="single" w:sz="4" w:space="0" w:color="auto"/>
            </w:tcBorders>
            <w:shd w:val="clear" w:color="000000" w:fill="9BC2E6"/>
            <w:vAlign w:val="center"/>
            <w:hideMark/>
          </w:tcPr>
          <w:p w14:paraId="7BD31EB7" w14:textId="77777777" w:rsidR="002D25F8" w:rsidRPr="007A74F8" w:rsidRDefault="002D25F8" w:rsidP="0078073F">
            <w:pPr>
              <w:spacing w:after="0"/>
              <w:jc w:val="center"/>
              <w:rPr>
                <w:rFonts w:asciiTheme="majorHAnsi" w:hAnsiTheme="majorHAnsi" w:cstheme="minorHAnsi"/>
                <w:b/>
                <w:bCs/>
              </w:rPr>
            </w:pPr>
            <w:r w:rsidRPr="007A74F8">
              <w:rPr>
                <w:rFonts w:asciiTheme="majorHAnsi" w:hAnsiTheme="majorHAnsi" w:cstheme="minorHAnsi"/>
                <w:b/>
                <w:bCs/>
              </w:rPr>
              <w:t>Category 7</w:t>
            </w:r>
          </w:p>
        </w:tc>
        <w:tc>
          <w:tcPr>
            <w:tcW w:w="1791" w:type="dxa"/>
            <w:tcBorders>
              <w:top w:val="single" w:sz="4" w:space="0" w:color="auto"/>
              <w:left w:val="nil"/>
              <w:bottom w:val="single" w:sz="4" w:space="0" w:color="auto"/>
              <w:right w:val="single" w:sz="4" w:space="0" w:color="auto"/>
            </w:tcBorders>
            <w:shd w:val="clear" w:color="000000" w:fill="9BC2E6"/>
            <w:vAlign w:val="center"/>
            <w:hideMark/>
          </w:tcPr>
          <w:p w14:paraId="6D4E4B6A" w14:textId="77777777" w:rsidR="002D25F8" w:rsidRPr="007A74F8" w:rsidRDefault="002D25F8" w:rsidP="0078073F">
            <w:pPr>
              <w:spacing w:after="0"/>
              <w:jc w:val="center"/>
              <w:rPr>
                <w:rFonts w:asciiTheme="majorHAnsi" w:hAnsiTheme="majorHAnsi" w:cstheme="minorHAnsi"/>
                <w:b/>
                <w:bCs/>
              </w:rPr>
            </w:pPr>
            <w:r w:rsidRPr="007A74F8">
              <w:rPr>
                <w:rFonts w:asciiTheme="majorHAnsi" w:hAnsiTheme="majorHAnsi" w:cstheme="minorHAnsi"/>
                <w:b/>
                <w:bCs/>
              </w:rPr>
              <w:t>Category 8</w:t>
            </w:r>
          </w:p>
        </w:tc>
        <w:tc>
          <w:tcPr>
            <w:tcW w:w="1786" w:type="dxa"/>
            <w:tcBorders>
              <w:top w:val="single" w:sz="4" w:space="0" w:color="auto"/>
              <w:left w:val="nil"/>
              <w:bottom w:val="single" w:sz="4" w:space="0" w:color="auto"/>
              <w:right w:val="single" w:sz="4" w:space="0" w:color="auto"/>
            </w:tcBorders>
            <w:shd w:val="clear" w:color="000000" w:fill="9BC2E6"/>
            <w:vAlign w:val="center"/>
            <w:hideMark/>
          </w:tcPr>
          <w:p w14:paraId="6FB001F0" w14:textId="77777777" w:rsidR="002D25F8" w:rsidRPr="007A74F8" w:rsidRDefault="002D25F8" w:rsidP="0078073F">
            <w:pPr>
              <w:spacing w:after="0"/>
              <w:jc w:val="center"/>
              <w:rPr>
                <w:rFonts w:asciiTheme="majorHAnsi" w:hAnsiTheme="majorHAnsi" w:cstheme="minorHAnsi"/>
                <w:b/>
                <w:bCs/>
              </w:rPr>
            </w:pPr>
            <w:r w:rsidRPr="007A74F8">
              <w:rPr>
                <w:rFonts w:asciiTheme="majorHAnsi" w:hAnsiTheme="majorHAnsi" w:cstheme="minorHAnsi"/>
                <w:b/>
                <w:bCs/>
              </w:rPr>
              <w:t>Category 9</w:t>
            </w:r>
          </w:p>
        </w:tc>
      </w:tr>
      <w:tr w:rsidR="002D25F8" w:rsidRPr="007A74F8" w14:paraId="24F74B9E" w14:textId="77777777" w:rsidTr="0078073F">
        <w:trPr>
          <w:trHeight w:val="408"/>
        </w:trPr>
        <w:tc>
          <w:tcPr>
            <w:tcW w:w="1330" w:type="dxa"/>
            <w:tcBorders>
              <w:top w:val="nil"/>
              <w:left w:val="single" w:sz="4" w:space="0" w:color="auto"/>
              <w:bottom w:val="single" w:sz="4" w:space="0" w:color="auto"/>
              <w:right w:val="single" w:sz="4" w:space="0" w:color="auto"/>
            </w:tcBorders>
            <w:shd w:val="clear" w:color="000000" w:fill="FFFFFF"/>
            <w:vAlign w:val="center"/>
            <w:hideMark/>
          </w:tcPr>
          <w:p w14:paraId="202FE114" w14:textId="77777777" w:rsidR="002D25F8" w:rsidRPr="007A74F8" w:rsidRDefault="002D25F8" w:rsidP="0078073F">
            <w:pPr>
              <w:rPr>
                <w:rFonts w:cstheme="minorHAnsi"/>
                <w:sz w:val="20"/>
                <w:szCs w:val="20"/>
              </w:rPr>
            </w:pPr>
            <w:r w:rsidRPr="007A74F8">
              <w:rPr>
                <w:rFonts w:cstheme="minorHAnsi"/>
                <w:sz w:val="20"/>
                <w:szCs w:val="20"/>
              </w:rPr>
              <w:t>Abt Associates Inc.</w:t>
            </w:r>
          </w:p>
        </w:tc>
        <w:tc>
          <w:tcPr>
            <w:tcW w:w="1639" w:type="dxa"/>
            <w:tcBorders>
              <w:top w:val="nil"/>
              <w:left w:val="nil"/>
              <w:bottom w:val="single" w:sz="4" w:space="0" w:color="auto"/>
              <w:right w:val="single" w:sz="4" w:space="0" w:color="auto"/>
            </w:tcBorders>
            <w:shd w:val="clear" w:color="000000" w:fill="FFFFFF"/>
            <w:vAlign w:val="center"/>
            <w:hideMark/>
          </w:tcPr>
          <w:p w14:paraId="67DA87F1" w14:textId="77777777" w:rsidR="002D25F8" w:rsidRPr="007A74F8" w:rsidRDefault="002D25F8" w:rsidP="0078073F">
            <w:pPr>
              <w:rPr>
                <w:rFonts w:cstheme="minorHAnsi"/>
                <w:sz w:val="20"/>
                <w:szCs w:val="20"/>
              </w:rPr>
            </w:pPr>
            <w:r w:rsidRPr="007A74F8">
              <w:rPr>
                <w:rFonts w:cstheme="minorHAnsi"/>
                <w:sz w:val="20"/>
                <w:szCs w:val="20"/>
              </w:rPr>
              <w:t>Abt Associates Inc.</w:t>
            </w:r>
          </w:p>
        </w:tc>
        <w:tc>
          <w:tcPr>
            <w:tcW w:w="1329" w:type="dxa"/>
            <w:tcBorders>
              <w:top w:val="nil"/>
              <w:left w:val="nil"/>
              <w:bottom w:val="single" w:sz="4" w:space="0" w:color="auto"/>
              <w:right w:val="single" w:sz="4" w:space="0" w:color="auto"/>
            </w:tcBorders>
            <w:vAlign w:val="center"/>
            <w:hideMark/>
          </w:tcPr>
          <w:p w14:paraId="459E13EC" w14:textId="77777777" w:rsidR="002D25F8" w:rsidRPr="007A74F8" w:rsidRDefault="002D25F8" w:rsidP="0078073F">
            <w:pPr>
              <w:rPr>
                <w:rFonts w:cstheme="minorHAnsi"/>
                <w:sz w:val="20"/>
                <w:szCs w:val="20"/>
              </w:rPr>
            </w:pPr>
            <w:r w:rsidRPr="007A74F8">
              <w:rPr>
                <w:rFonts w:cstheme="minorHAnsi"/>
                <w:sz w:val="20"/>
                <w:szCs w:val="20"/>
              </w:rPr>
              <w:t> Accelare</w:t>
            </w:r>
          </w:p>
        </w:tc>
        <w:tc>
          <w:tcPr>
            <w:tcW w:w="1420" w:type="dxa"/>
            <w:tcBorders>
              <w:top w:val="nil"/>
              <w:left w:val="nil"/>
              <w:bottom w:val="single" w:sz="4" w:space="0" w:color="auto"/>
              <w:right w:val="single" w:sz="4" w:space="0" w:color="auto"/>
            </w:tcBorders>
            <w:shd w:val="clear" w:color="000000" w:fill="FFFFFF"/>
            <w:vAlign w:val="center"/>
            <w:hideMark/>
          </w:tcPr>
          <w:p w14:paraId="5C6F29BC" w14:textId="77777777" w:rsidR="002D25F8" w:rsidRPr="007A74F8" w:rsidRDefault="002D25F8" w:rsidP="0078073F">
            <w:pPr>
              <w:rPr>
                <w:rFonts w:cstheme="minorHAnsi"/>
                <w:sz w:val="20"/>
                <w:szCs w:val="20"/>
              </w:rPr>
            </w:pPr>
            <w:r w:rsidRPr="007A74F8">
              <w:rPr>
                <w:rFonts w:cstheme="minorHAnsi"/>
                <w:sz w:val="20"/>
                <w:szCs w:val="20"/>
              </w:rPr>
              <w:t>Abt Associates Inc.</w:t>
            </w:r>
          </w:p>
        </w:tc>
        <w:tc>
          <w:tcPr>
            <w:tcW w:w="1841" w:type="dxa"/>
            <w:tcBorders>
              <w:top w:val="nil"/>
              <w:left w:val="nil"/>
              <w:bottom w:val="single" w:sz="4" w:space="0" w:color="auto"/>
              <w:right w:val="single" w:sz="4" w:space="0" w:color="auto"/>
            </w:tcBorders>
            <w:shd w:val="clear" w:color="000000" w:fill="FFFFFF"/>
            <w:vAlign w:val="center"/>
            <w:hideMark/>
          </w:tcPr>
          <w:p w14:paraId="2FA10BCE" w14:textId="77777777" w:rsidR="002D25F8" w:rsidRPr="007A74F8" w:rsidRDefault="002D25F8" w:rsidP="0078073F">
            <w:pPr>
              <w:rPr>
                <w:rFonts w:cstheme="minorHAnsi"/>
                <w:sz w:val="20"/>
                <w:szCs w:val="20"/>
              </w:rPr>
            </w:pPr>
            <w:r w:rsidRPr="007A74F8">
              <w:rPr>
                <w:rFonts w:cstheme="minorHAnsi"/>
                <w:sz w:val="20"/>
                <w:szCs w:val="20"/>
              </w:rPr>
              <w:t>Abt Associates Inc.</w:t>
            </w:r>
          </w:p>
        </w:tc>
        <w:tc>
          <w:tcPr>
            <w:tcW w:w="1578" w:type="dxa"/>
            <w:tcBorders>
              <w:top w:val="nil"/>
              <w:left w:val="nil"/>
              <w:bottom w:val="single" w:sz="4" w:space="0" w:color="auto"/>
              <w:right w:val="single" w:sz="4" w:space="0" w:color="auto"/>
            </w:tcBorders>
            <w:shd w:val="clear" w:color="000000" w:fill="FFFFFF"/>
            <w:vAlign w:val="center"/>
            <w:hideMark/>
          </w:tcPr>
          <w:p w14:paraId="504EB700" w14:textId="77777777" w:rsidR="002D25F8" w:rsidRPr="007A74F8" w:rsidRDefault="002D25F8" w:rsidP="0078073F">
            <w:pPr>
              <w:rPr>
                <w:rFonts w:cstheme="minorHAnsi"/>
                <w:sz w:val="20"/>
                <w:szCs w:val="20"/>
              </w:rPr>
            </w:pPr>
            <w:r w:rsidRPr="007A74F8">
              <w:rPr>
                <w:rFonts w:cstheme="minorHAnsi"/>
                <w:sz w:val="20"/>
                <w:szCs w:val="20"/>
              </w:rPr>
              <w:t>Abt Associates Inc.</w:t>
            </w:r>
          </w:p>
        </w:tc>
        <w:tc>
          <w:tcPr>
            <w:tcW w:w="1686" w:type="dxa"/>
            <w:tcBorders>
              <w:top w:val="nil"/>
              <w:left w:val="nil"/>
              <w:bottom w:val="single" w:sz="4" w:space="0" w:color="auto"/>
              <w:right w:val="single" w:sz="4" w:space="0" w:color="auto"/>
            </w:tcBorders>
            <w:shd w:val="clear" w:color="000000" w:fill="FFFFFF"/>
            <w:vAlign w:val="center"/>
            <w:hideMark/>
          </w:tcPr>
          <w:p w14:paraId="76CF5AAE" w14:textId="77777777" w:rsidR="002D25F8" w:rsidRPr="007A74F8" w:rsidRDefault="002D25F8" w:rsidP="0078073F">
            <w:pPr>
              <w:rPr>
                <w:rFonts w:cstheme="minorHAnsi"/>
                <w:sz w:val="20"/>
                <w:szCs w:val="20"/>
              </w:rPr>
            </w:pPr>
            <w:r w:rsidRPr="007A74F8">
              <w:rPr>
                <w:rFonts w:cstheme="minorHAnsi"/>
                <w:sz w:val="20"/>
                <w:szCs w:val="20"/>
              </w:rPr>
              <w:t>Auribus Consulting LLC</w:t>
            </w:r>
          </w:p>
        </w:tc>
        <w:tc>
          <w:tcPr>
            <w:tcW w:w="1791" w:type="dxa"/>
            <w:tcBorders>
              <w:top w:val="nil"/>
              <w:left w:val="nil"/>
              <w:bottom w:val="single" w:sz="4" w:space="0" w:color="auto"/>
              <w:right w:val="single" w:sz="4" w:space="0" w:color="auto"/>
            </w:tcBorders>
            <w:shd w:val="clear" w:color="000000" w:fill="FFFFFF"/>
            <w:vAlign w:val="center"/>
            <w:hideMark/>
          </w:tcPr>
          <w:p w14:paraId="0BD6C3B2" w14:textId="77777777" w:rsidR="002D25F8" w:rsidRPr="007A74F8" w:rsidRDefault="002D25F8" w:rsidP="0078073F">
            <w:pPr>
              <w:rPr>
                <w:rFonts w:cstheme="minorHAnsi"/>
                <w:sz w:val="20"/>
                <w:szCs w:val="20"/>
              </w:rPr>
            </w:pPr>
            <w:r w:rsidRPr="007A74F8">
              <w:rPr>
                <w:rFonts w:cstheme="minorHAnsi"/>
                <w:sz w:val="20"/>
                <w:szCs w:val="20"/>
              </w:rPr>
              <w:t>Abt Associates Inc.</w:t>
            </w:r>
          </w:p>
        </w:tc>
        <w:tc>
          <w:tcPr>
            <w:tcW w:w="1786" w:type="dxa"/>
            <w:tcBorders>
              <w:top w:val="nil"/>
              <w:left w:val="nil"/>
              <w:bottom w:val="single" w:sz="4" w:space="0" w:color="auto"/>
              <w:right w:val="single" w:sz="4" w:space="0" w:color="auto"/>
            </w:tcBorders>
            <w:shd w:val="clear" w:color="000000" w:fill="FFFFFF"/>
            <w:vAlign w:val="center"/>
            <w:hideMark/>
          </w:tcPr>
          <w:p w14:paraId="491E2827" w14:textId="77777777" w:rsidR="002D25F8" w:rsidRPr="007A74F8" w:rsidRDefault="002D25F8" w:rsidP="0078073F">
            <w:pPr>
              <w:rPr>
                <w:rFonts w:cstheme="minorHAnsi"/>
                <w:sz w:val="20"/>
                <w:szCs w:val="20"/>
              </w:rPr>
            </w:pPr>
            <w:r w:rsidRPr="007A74F8">
              <w:rPr>
                <w:rFonts w:cstheme="minorHAnsi"/>
                <w:sz w:val="20"/>
                <w:szCs w:val="20"/>
              </w:rPr>
              <w:t>Abt Associates Inc.</w:t>
            </w:r>
          </w:p>
        </w:tc>
      </w:tr>
      <w:tr w:rsidR="002D25F8" w:rsidRPr="007A74F8" w14:paraId="08845021" w14:textId="77777777" w:rsidTr="0078073F">
        <w:trPr>
          <w:trHeight w:val="408"/>
        </w:trPr>
        <w:tc>
          <w:tcPr>
            <w:tcW w:w="1330" w:type="dxa"/>
            <w:tcBorders>
              <w:top w:val="nil"/>
              <w:left w:val="single" w:sz="4" w:space="0" w:color="auto"/>
              <w:bottom w:val="single" w:sz="4" w:space="0" w:color="auto"/>
              <w:right w:val="single" w:sz="4" w:space="0" w:color="auto"/>
            </w:tcBorders>
            <w:shd w:val="clear" w:color="000000" w:fill="FFFFFF"/>
            <w:vAlign w:val="center"/>
          </w:tcPr>
          <w:p w14:paraId="3E1CB202" w14:textId="77777777" w:rsidR="002D25F8" w:rsidRPr="007A74F8" w:rsidRDefault="002D25F8" w:rsidP="0078073F">
            <w:pPr>
              <w:rPr>
                <w:rFonts w:cstheme="minorHAnsi"/>
                <w:sz w:val="20"/>
                <w:szCs w:val="20"/>
              </w:rPr>
            </w:pPr>
            <w:r w:rsidRPr="007A74F8">
              <w:rPr>
                <w:rFonts w:cstheme="minorHAnsi"/>
                <w:sz w:val="20"/>
                <w:szCs w:val="20"/>
              </w:rPr>
              <w:t>Accenture</w:t>
            </w:r>
          </w:p>
        </w:tc>
        <w:tc>
          <w:tcPr>
            <w:tcW w:w="1639" w:type="dxa"/>
            <w:tcBorders>
              <w:top w:val="nil"/>
              <w:left w:val="nil"/>
              <w:bottom w:val="single" w:sz="4" w:space="0" w:color="auto"/>
              <w:right w:val="single" w:sz="4" w:space="0" w:color="auto"/>
            </w:tcBorders>
            <w:shd w:val="clear" w:color="000000" w:fill="FFFFFF"/>
            <w:vAlign w:val="center"/>
            <w:hideMark/>
          </w:tcPr>
          <w:p w14:paraId="6DE5C6BF" w14:textId="77777777" w:rsidR="002D25F8" w:rsidRPr="007A74F8" w:rsidRDefault="002D25F8" w:rsidP="0078073F">
            <w:pPr>
              <w:rPr>
                <w:rFonts w:cstheme="minorHAnsi"/>
                <w:sz w:val="20"/>
                <w:szCs w:val="20"/>
              </w:rPr>
            </w:pPr>
            <w:r w:rsidRPr="007A74F8">
              <w:rPr>
                <w:rFonts w:cstheme="minorHAnsi"/>
                <w:sz w:val="20"/>
                <w:szCs w:val="20"/>
              </w:rPr>
              <w:t>Accelare</w:t>
            </w:r>
          </w:p>
        </w:tc>
        <w:tc>
          <w:tcPr>
            <w:tcW w:w="1329" w:type="dxa"/>
            <w:tcBorders>
              <w:top w:val="nil"/>
              <w:left w:val="nil"/>
              <w:bottom w:val="single" w:sz="4" w:space="0" w:color="auto"/>
              <w:right w:val="single" w:sz="4" w:space="0" w:color="auto"/>
            </w:tcBorders>
            <w:shd w:val="clear" w:color="000000" w:fill="FFFFFF"/>
            <w:vAlign w:val="center"/>
            <w:hideMark/>
          </w:tcPr>
          <w:p w14:paraId="23068D4B" w14:textId="77777777" w:rsidR="002D25F8" w:rsidRPr="007A74F8" w:rsidRDefault="002D25F8" w:rsidP="0078073F">
            <w:pPr>
              <w:rPr>
                <w:rFonts w:cstheme="minorHAnsi"/>
                <w:sz w:val="20"/>
                <w:szCs w:val="20"/>
              </w:rPr>
            </w:pPr>
            <w:r w:rsidRPr="007A74F8">
              <w:rPr>
                <w:rFonts w:cstheme="minorHAnsi"/>
                <w:sz w:val="20"/>
                <w:szCs w:val="20"/>
              </w:rPr>
              <w:t>Accenture</w:t>
            </w:r>
          </w:p>
        </w:tc>
        <w:tc>
          <w:tcPr>
            <w:tcW w:w="1420" w:type="dxa"/>
            <w:tcBorders>
              <w:top w:val="nil"/>
              <w:left w:val="nil"/>
              <w:bottom w:val="single" w:sz="4" w:space="0" w:color="auto"/>
              <w:right w:val="single" w:sz="4" w:space="0" w:color="auto"/>
            </w:tcBorders>
            <w:vAlign w:val="center"/>
            <w:hideMark/>
          </w:tcPr>
          <w:p w14:paraId="4D672C1E" w14:textId="77777777" w:rsidR="002D25F8" w:rsidRPr="007A74F8" w:rsidRDefault="002D25F8" w:rsidP="0078073F">
            <w:pPr>
              <w:rPr>
                <w:rFonts w:cstheme="minorHAnsi"/>
                <w:sz w:val="20"/>
                <w:szCs w:val="20"/>
              </w:rPr>
            </w:pPr>
            <w:r w:rsidRPr="007A74F8">
              <w:rPr>
                <w:rFonts w:cstheme="minorHAnsi"/>
                <w:sz w:val="20"/>
                <w:szCs w:val="20"/>
              </w:rPr>
              <w:t>Accelare</w:t>
            </w:r>
          </w:p>
        </w:tc>
        <w:tc>
          <w:tcPr>
            <w:tcW w:w="1841" w:type="dxa"/>
            <w:tcBorders>
              <w:top w:val="nil"/>
              <w:left w:val="nil"/>
              <w:bottom w:val="single" w:sz="4" w:space="0" w:color="auto"/>
              <w:right w:val="single" w:sz="4" w:space="0" w:color="auto"/>
            </w:tcBorders>
            <w:shd w:val="clear" w:color="000000" w:fill="FFFFFF"/>
            <w:vAlign w:val="center"/>
            <w:hideMark/>
          </w:tcPr>
          <w:p w14:paraId="0A146BBE" w14:textId="77777777" w:rsidR="002D25F8" w:rsidRPr="007A74F8" w:rsidRDefault="002D25F8" w:rsidP="0078073F">
            <w:pPr>
              <w:rPr>
                <w:rFonts w:cstheme="minorHAnsi"/>
                <w:sz w:val="20"/>
                <w:szCs w:val="20"/>
              </w:rPr>
            </w:pPr>
            <w:r w:rsidRPr="007A74F8">
              <w:rPr>
                <w:rFonts w:cstheme="minorHAnsi"/>
                <w:sz w:val="20"/>
                <w:szCs w:val="20"/>
              </w:rPr>
              <w:t>Accenture</w:t>
            </w:r>
          </w:p>
        </w:tc>
        <w:tc>
          <w:tcPr>
            <w:tcW w:w="1578" w:type="dxa"/>
            <w:tcBorders>
              <w:top w:val="nil"/>
              <w:left w:val="nil"/>
              <w:bottom w:val="single" w:sz="4" w:space="0" w:color="auto"/>
              <w:right w:val="single" w:sz="4" w:space="0" w:color="auto"/>
            </w:tcBorders>
            <w:shd w:val="clear" w:color="000000" w:fill="FFFFFF"/>
            <w:vAlign w:val="center"/>
            <w:hideMark/>
          </w:tcPr>
          <w:p w14:paraId="4C7620A1" w14:textId="77777777" w:rsidR="002D25F8" w:rsidRPr="007A74F8" w:rsidRDefault="002D25F8" w:rsidP="0078073F">
            <w:pPr>
              <w:rPr>
                <w:rFonts w:cstheme="minorHAnsi"/>
                <w:sz w:val="20"/>
                <w:szCs w:val="20"/>
              </w:rPr>
            </w:pPr>
            <w:r w:rsidRPr="007A74F8">
              <w:rPr>
                <w:rFonts w:cstheme="minorHAnsi"/>
                <w:sz w:val="20"/>
                <w:szCs w:val="20"/>
              </w:rPr>
              <w:t>Accenture</w:t>
            </w:r>
          </w:p>
        </w:tc>
        <w:tc>
          <w:tcPr>
            <w:tcW w:w="1686" w:type="dxa"/>
            <w:tcBorders>
              <w:top w:val="nil"/>
              <w:left w:val="nil"/>
              <w:bottom w:val="single" w:sz="4" w:space="0" w:color="auto"/>
              <w:right w:val="single" w:sz="4" w:space="0" w:color="auto"/>
            </w:tcBorders>
            <w:shd w:val="clear" w:color="000000" w:fill="FFFFFF"/>
            <w:vAlign w:val="center"/>
            <w:hideMark/>
          </w:tcPr>
          <w:p w14:paraId="6ACE9AB3" w14:textId="77777777" w:rsidR="002D25F8" w:rsidRPr="007A74F8" w:rsidRDefault="002D25F8" w:rsidP="0078073F">
            <w:pPr>
              <w:rPr>
                <w:rFonts w:cstheme="minorHAnsi"/>
                <w:sz w:val="20"/>
                <w:szCs w:val="20"/>
              </w:rPr>
            </w:pPr>
            <w:r w:rsidRPr="007A74F8">
              <w:rPr>
                <w:rFonts w:cstheme="minorHAnsi"/>
                <w:sz w:val="20"/>
                <w:szCs w:val="20"/>
              </w:rPr>
              <w:t>Ernst &amp; Young U.S. LLP</w:t>
            </w:r>
          </w:p>
        </w:tc>
        <w:tc>
          <w:tcPr>
            <w:tcW w:w="1791" w:type="dxa"/>
            <w:tcBorders>
              <w:top w:val="nil"/>
              <w:left w:val="nil"/>
              <w:bottom w:val="single" w:sz="4" w:space="0" w:color="auto"/>
              <w:right w:val="single" w:sz="4" w:space="0" w:color="auto"/>
            </w:tcBorders>
            <w:shd w:val="clear" w:color="000000" w:fill="FFFFFF"/>
            <w:vAlign w:val="center"/>
          </w:tcPr>
          <w:p w14:paraId="1311B98B" w14:textId="77777777" w:rsidR="002D25F8" w:rsidRPr="007A74F8" w:rsidRDefault="002D25F8" w:rsidP="0078073F">
            <w:pPr>
              <w:rPr>
                <w:rFonts w:cstheme="minorHAnsi"/>
                <w:sz w:val="20"/>
                <w:szCs w:val="20"/>
              </w:rPr>
            </w:pPr>
            <w:r w:rsidRPr="007A74F8">
              <w:rPr>
                <w:rFonts w:cstheme="minorHAnsi"/>
                <w:sz w:val="20"/>
                <w:szCs w:val="20"/>
              </w:rPr>
              <w:t>Accenture</w:t>
            </w:r>
          </w:p>
        </w:tc>
        <w:tc>
          <w:tcPr>
            <w:tcW w:w="1786" w:type="dxa"/>
            <w:tcBorders>
              <w:top w:val="nil"/>
              <w:left w:val="nil"/>
              <w:bottom w:val="single" w:sz="4" w:space="0" w:color="auto"/>
              <w:right w:val="single" w:sz="4" w:space="0" w:color="auto"/>
            </w:tcBorders>
            <w:shd w:val="clear" w:color="000000" w:fill="FFFFFF"/>
            <w:vAlign w:val="center"/>
            <w:hideMark/>
          </w:tcPr>
          <w:p w14:paraId="2A07CE5B" w14:textId="77777777" w:rsidR="002D25F8" w:rsidRPr="007A74F8" w:rsidRDefault="002D25F8" w:rsidP="0078073F">
            <w:pPr>
              <w:rPr>
                <w:rFonts w:cstheme="minorHAnsi"/>
                <w:sz w:val="20"/>
                <w:szCs w:val="20"/>
              </w:rPr>
            </w:pPr>
            <w:r w:rsidRPr="007A74F8">
              <w:rPr>
                <w:rFonts w:cstheme="minorHAnsi"/>
                <w:sz w:val="20"/>
                <w:szCs w:val="20"/>
              </w:rPr>
              <w:t>Accenture</w:t>
            </w:r>
          </w:p>
        </w:tc>
      </w:tr>
      <w:tr w:rsidR="002D25F8" w:rsidRPr="007A74F8" w14:paraId="60A0063A" w14:textId="77777777" w:rsidTr="0078073F">
        <w:trPr>
          <w:trHeight w:val="408"/>
        </w:trPr>
        <w:tc>
          <w:tcPr>
            <w:tcW w:w="1330" w:type="dxa"/>
            <w:tcBorders>
              <w:top w:val="nil"/>
              <w:left w:val="single" w:sz="4" w:space="0" w:color="auto"/>
              <w:bottom w:val="single" w:sz="4" w:space="0" w:color="auto"/>
              <w:right w:val="single" w:sz="4" w:space="0" w:color="auto"/>
            </w:tcBorders>
            <w:shd w:val="clear" w:color="000000" w:fill="FFFFFF"/>
            <w:vAlign w:val="center"/>
          </w:tcPr>
          <w:p w14:paraId="5702B803" w14:textId="77777777" w:rsidR="002D25F8" w:rsidRPr="007A74F8" w:rsidRDefault="002D25F8" w:rsidP="0078073F">
            <w:pPr>
              <w:rPr>
                <w:rFonts w:cstheme="minorHAnsi"/>
                <w:sz w:val="20"/>
                <w:szCs w:val="20"/>
              </w:rPr>
            </w:pPr>
            <w:r w:rsidRPr="007A74F8">
              <w:rPr>
                <w:rFonts w:cstheme="minorHAnsi"/>
                <w:sz w:val="20"/>
                <w:szCs w:val="20"/>
              </w:rPr>
              <w:t>Alvarez &amp; Marsal Public Sector Services, LLC</w:t>
            </w:r>
          </w:p>
        </w:tc>
        <w:tc>
          <w:tcPr>
            <w:tcW w:w="1639" w:type="dxa"/>
            <w:tcBorders>
              <w:top w:val="nil"/>
              <w:left w:val="nil"/>
              <w:bottom w:val="single" w:sz="4" w:space="0" w:color="auto"/>
              <w:right w:val="single" w:sz="4" w:space="0" w:color="auto"/>
            </w:tcBorders>
            <w:shd w:val="clear" w:color="000000" w:fill="FFFFFF"/>
            <w:vAlign w:val="center"/>
            <w:hideMark/>
          </w:tcPr>
          <w:p w14:paraId="1E5A2382" w14:textId="77777777" w:rsidR="002D25F8" w:rsidRPr="007A74F8" w:rsidRDefault="002D25F8" w:rsidP="0078073F">
            <w:pPr>
              <w:rPr>
                <w:rFonts w:cstheme="minorHAnsi"/>
                <w:sz w:val="20"/>
                <w:szCs w:val="20"/>
              </w:rPr>
            </w:pPr>
            <w:r w:rsidRPr="007A74F8">
              <w:rPr>
                <w:rFonts w:cstheme="minorHAnsi"/>
                <w:sz w:val="20"/>
                <w:szCs w:val="20"/>
              </w:rPr>
              <w:t>Accenture</w:t>
            </w:r>
          </w:p>
        </w:tc>
        <w:tc>
          <w:tcPr>
            <w:tcW w:w="1329" w:type="dxa"/>
            <w:tcBorders>
              <w:top w:val="nil"/>
              <w:left w:val="nil"/>
              <w:bottom w:val="single" w:sz="4" w:space="0" w:color="auto"/>
              <w:right w:val="single" w:sz="4" w:space="0" w:color="auto"/>
            </w:tcBorders>
            <w:shd w:val="clear" w:color="000000" w:fill="FFFFFF"/>
            <w:vAlign w:val="center"/>
          </w:tcPr>
          <w:p w14:paraId="0310F298" w14:textId="77777777" w:rsidR="002D25F8" w:rsidRPr="007A74F8" w:rsidRDefault="002D25F8" w:rsidP="0078073F">
            <w:pPr>
              <w:rPr>
                <w:rFonts w:cstheme="minorHAnsi"/>
                <w:sz w:val="20"/>
                <w:szCs w:val="20"/>
              </w:rPr>
            </w:pPr>
            <w:r w:rsidRPr="007A74F8">
              <w:rPr>
                <w:rFonts w:cstheme="minorHAnsi"/>
                <w:sz w:val="20"/>
                <w:szCs w:val="20"/>
              </w:rPr>
              <w:t>Advocates for Human Potential, Inc. (AHP)</w:t>
            </w:r>
          </w:p>
        </w:tc>
        <w:tc>
          <w:tcPr>
            <w:tcW w:w="1420" w:type="dxa"/>
            <w:tcBorders>
              <w:top w:val="nil"/>
              <w:left w:val="nil"/>
              <w:bottom w:val="single" w:sz="4" w:space="0" w:color="auto"/>
              <w:right w:val="single" w:sz="4" w:space="0" w:color="auto"/>
            </w:tcBorders>
            <w:shd w:val="clear" w:color="000000" w:fill="FFFFFF"/>
            <w:vAlign w:val="center"/>
          </w:tcPr>
          <w:p w14:paraId="3C3765D2" w14:textId="77777777" w:rsidR="002D25F8" w:rsidRPr="007A74F8" w:rsidRDefault="002D25F8" w:rsidP="0078073F">
            <w:pPr>
              <w:rPr>
                <w:rFonts w:cstheme="minorHAnsi"/>
                <w:sz w:val="20"/>
                <w:szCs w:val="20"/>
              </w:rPr>
            </w:pPr>
            <w:r w:rsidRPr="007A74F8">
              <w:rPr>
                <w:rFonts w:cstheme="minorHAnsi"/>
                <w:sz w:val="20"/>
                <w:szCs w:val="20"/>
              </w:rPr>
              <w:t>Accenture</w:t>
            </w:r>
          </w:p>
        </w:tc>
        <w:tc>
          <w:tcPr>
            <w:tcW w:w="1841" w:type="dxa"/>
            <w:tcBorders>
              <w:top w:val="nil"/>
              <w:left w:val="nil"/>
              <w:bottom w:val="single" w:sz="4" w:space="0" w:color="auto"/>
              <w:right w:val="single" w:sz="4" w:space="0" w:color="auto"/>
            </w:tcBorders>
            <w:shd w:val="clear" w:color="000000" w:fill="FFFFFF"/>
            <w:vAlign w:val="center"/>
          </w:tcPr>
          <w:p w14:paraId="3449F066" w14:textId="77777777" w:rsidR="002D25F8" w:rsidRPr="007A74F8" w:rsidRDefault="002D25F8" w:rsidP="0078073F">
            <w:pPr>
              <w:rPr>
                <w:rFonts w:cstheme="minorHAnsi"/>
                <w:sz w:val="20"/>
                <w:szCs w:val="20"/>
              </w:rPr>
            </w:pPr>
            <w:r w:rsidRPr="007A74F8">
              <w:rPr>
                <w:rFonts w:cstheme="minorHAnsi"/>
                <w:sz w:val="20"/>
                <w:szCs w:val="20"/>
              </w:rPr>
              <w:t>Agency Landscape + Planning, LLC</w:t>
            </w:r>
          </w:p>
        </w:tc>
        <w:tc>
          <w:tcPr>
            <w:tcW w:w="1578" w:type="dxa"/>
            <w:tcBorders>
              <w:top w:val="nil"/>
              <w:left w:val="nil"/>
              <w:bottom w:val="single" w:sz="4" w:space="0" w:color="auto"/>
              <w:right w:val="single" w:sz="4" w:space="0" w:color="auto"/>
            </w:tcBorders>
            <w:shd w:val="clear" w:color="000000" w:fill="FFFFFF"/>
            <w:vAlign w:val="center"/>
            <w:hideMark/>
          </w:tcPr>
          <w:p w14:paraId="139851FF" w14:textId="77777777" w:rsidR="002D25F8" w:rsidRPr="007A74F8" w:rsidRDefault="002D25F8" w:rsidP="0078073F">
            <w:pPr>
              <w:rPr>
                <w:rFonts w:cstheme="minorHAnsi"/>
                <w:sz w:val="20"/>
                <w:szCs w:val="20"/>
              </w:rPr>
            </w:pPr>
            <w:r w:rsidRPr="007A74F8">
              <w:rPr>
                <w:rFonts w:cstheme="minorHAnsi"/>
                <w:sz w:val="20"/>
                <w:szCs w:val="20"/>
              </w:rPr>
              <w:t>Agency Landscape + Planning, LLC</w:t>
            </w:r>
          </w:p>
        </w:tc>
        <w:tc>
          <w:tcPr>
            <w:tcW w:w="1686" w:type="dxa"/>
            <w:tcBorders>
              <w:top w:val="nil"/>
              <w:left w:val="nil"/>
              <w:bottom w:val="single" w:sz="4" w:space="0" w:color="auto"/>
              <w:right w:val="single" w:sz="4" w:space="0" w:color="auto"/>
            </w:tcBorders>
            <w:shd w:val="clear" w:color="000000" w:fill="FFFFFF"/>
            <w:vAlign w:val="center"/>
            <w:hideMark/>
          </w:tcPr>
          <w:p w14:paraId="558E6E6A" w14:textId="77777777" w:rsidR="002D25F8" w:rsidRPr="007A74F8" w:rsidRDefault="002D25F8" w:rsidP="0078073F">
            <w:pPr>
              <w:rPr>
                <w:rFonts w:cstheme="minorHAnsi"/>
                <w:sz w:val="20"/>
                <w:szCs w:val="20"/>
              </w:rPr>
            </w:pPr>
            <w:r w:rsidRPr="007A74F8">
              <w:rPr>
                <w:rFonts w:cstheme="minorHAnsi"/>
                <w:sz w:val="20"/>
                <w:szCs w:val="20"/>
              </w:rPr>
              <w:t>MGT of America Consulting, LLC</w:t>
            </w:r>
          </w:p>
        </w:tc>
        <w:tc>
          <w:tcPr>
            <w:tcW w:w="1791" w:type="dxa"/>
            <w:tcBorders>
              <w:top w:val="nil"/>
              <w:left w:val="nil"/>
              <w:bottom w:val="single" w:sz="4" w:space="0" w:color="auto"/>
              <w:right w:val="single" w:sz="4" w:space="0" w:color="auto"/>
            </w:tcBorders>
            <w:shd w:val="clear" w:color="000000" w:fill="FFFFFF"/>
            <w:vAlign w:val="center"/>
          </w:tcPr>
          <w:p w14:paraId="542EBCFC" w14:textId="77777777" w:rsidR="002D25F8" w:rsidRPr="007A74F8" w:rsidRDefault="002D25F8" w:rsidP="0078073F">
            <w:pPr>
              <w:rPr>
                <w:rFonts w:cstheme="minorHAnsi"/>
                <w:sz w:val="20"/>
                <w:szCs w:val="20"/>
              </w:rPr>
            </w:pPr>
            <w:r w:rsidRPr="007A74F8">
              <w:rPr>
                <w:rFonts w:cstheme="minorHAnsi"/>
                <w:sz w:val="20"/>
                <w:szCs w:val="20"/>
              </w:rPr>
              <w:t>Advocates for Human Potential, Inc. (AHP)</w:t>
            </w:r>
          </w:p>
        </w:tc>
        <w:tc>
          <w:tcPr>
            <w:tcW w:w="1786" w:type="dxa"/>
            <w:tcBorders>
              <w:top w:val="nil"/>
              <w:left w:val="nil"/>
              <w:bottom w:val="single" w:sz="4" w:space="0" w:color="auto"/>
              <w:right w:val="single" w:sz="4" w:space="0" w:color="auto"/>
            </w:tcBorders>
            <w:shd w:val="clear" w:color="000000" w:fill="FFFFFF"/>
            <w:vAlign w:val="center"/>
            <w:hideMark/>
          </w:tcPr>
          <w:p w14:paraId="2014FFA4" w14:textId="77777777" w:rsidR="002D25F8" w:rsidRPr="007A74F8" w:rsidRDefault="002D25F8" w:rsidP="0078073F">
            <w:pPr>
              <w:rPr>
                <w:rFonts w:cstheme="minorHAnsi"/>
                <w:sz w:val="20"/>
                <w:szCs w:val="20"/>
              </w:rPr>
            </w:pPr>
            <w:r w:rsidRPr="007A74F8">
              <w:rPr>
                <w:rFonts w:cstheme="minorHAnsi"/>
                <w:sz w:val="20"/>
                <w:szCs w:val="20"/>
              </w:rPr>
              <w:t>Achara Consulting Inc.</w:t>
            </w:r>
          </w:p>
        </w:tc>
      </w:tr>
      <w:tr w:rsidR="002D25F8" w:rsidRPr="007A74F8" w14:paraId="222FFBD0" w14:textId="77777777" w:rsidTr="0078073F">
        <w:trPr>
          <w:trHeight w:val="408"/>
        </w:trPr>
        <w:tc>
          <w:tcPr>
            <w:tcW w:w="1330" w:type="dxa"/>
            <w:tcBorders>
              <w:top w:val="nil"/>
              <w:left w:val="single" w:sz="4" w:space="0" w:color="auto"/>
              <w:bottom w:val="single" w:sz="4" w:space="0" w:color="auto"/>
              <w:right w:val="single" w:sz="4" w:space="0" w:color="auto"/>
            </w:tcBorders>
            <w:shd w:val="clear" w:color="000000" w:fill="FFFFFF"/>
            <w:vAlign w:val="center"/>
          </w:tcPr>
          <w:p w14:paraId="761BBC21" w14:textId="77777777" w:rsidR="002D25F8" w:rsidRPr="007A74F8" w:rsidRDefault="002D25F8" w:rsidP="0078073F">
            <w:pPr>
              <w:rPr>
                <w:rFonts w:cstheme="minorHAnsi"/>
                <w:sz w:val="20"/>
                <w:szCs w:val="20"/>
              </w:rPr>
            </w:pPr>
            <w:r w:rsidRPr="007A74F8">
              <w:rPr>
                <w:rFonts w:cstheme="minorHAnsi"/>
                <w:sz w:val="20"/>
                <w:szCs w:val="20"/>
              </w:rPr>
              <w:t>BME Strategies</w:t>
            </w:r>
          </w:p>
        </w:tc>
        <w:tc>
          <w:tcPr>
            <w:tcW w:w="1639" w:type="dxa"/>
            <w:tcBorders>
              <w:top w:val="nil"/>
              <w:left w:val="nil"/>
              <w:bottom w:val="single" w:sz="4" w:space="0" w:color="auto"/>
              <w:right w:val="single" w:sz="4" w:space="0" w:color="auto"/>
            </w:tcBorders>
            <w:shd w:val="clear" w:color="000000" w:fill="FFFFFF"/>
            <w:vAlign w:val="center"/>
            <w:hideMark/>
          </w:tcPr>
          <w:p w14:paraId="210D2EC2" w14:textId="77777777" w:rsidR="002D25F8" w:rsidRPr="007A74F8" w:rsidRDefault="002D25F8" w:rsidP="0078073F">
            <w:pPr>
              <w:rPr>
                <w:rFonts w:cstheme="minorHAnsi"/>
                <w:sz w:val="20"/>
                <w:szCs w:val="20"/>
              </w:rPr>
            </w:pPr>
            <w:r w:rsidRPr="007A74F8">
              <w:rPr>
                <w:rFonts w:cstheme="minorHAnsi"/>
                <w:sz w:val="20"/>
                <w:szCs w:val="20"/>
              </w:rPr>
              <w:t>Achara Consulting Inc.</w:t>
            </w:r>
          </w:p>
        </w:tc>
        <w:tc>
          <w:tcPr>
            <w:tcW w:w="1329" w:type="dxa"/>
            <w:tcBorders>
              <w:top w:val="nil"/>
              <w:left w:val="nil"/>
              <w:bottom w:val="single" w:sz="4" w:space="0" w:color="auto"/>
              <w:right w:val="single" w:sz="4" w:space="0" w:color="auto"/>
            </w:tcBorders>
            <w:vAlign w:val="center"/>
          </w:tcPr>
          <w:p w14:paraId="11C78A31" w14:textId="77777777" w:rsidR="002D25F8" w:rsidRPr="007A74F8" w:rsidRDefault="002D25F8" w:rsidP="0078073F">
            <w:pPr>
              <w:rPr>
                <w:rFonts w:cstheme="minorHAnsi"/>
                <w:sz w:val="20"/>
                <w:szCs w:val="20"/>
              </w:rPr>
            </w:pPr>
            <w:r w:rsidRPr="007A74F8">
              <w:rPr>
                <w:rFonts w:cstheme="minorHAnsi"/>
                <w:sz w:val="20"/>
                <w:szCs w:val="20"/>
              </w:rPr>
              <w:t>Auribus Consulting LLC</w:t>
            </w:r>
          </w:p>
        </w:tc>
        <w:tc>
          <w:tcPr>
            <w:tcW w:w="1420" w:type="dxa"/>
            <w:tcBorders>
              <w:top w:val="nil"/>
              <w:left w:val="nil"/>
              <w:bottom w:val="single" w:sz="4" w:space="0" w:color="auto"/>
              <w:right w:val="single" w:sz="4" w:space="0" w:color="auto"/>
            </w:tcBorders>
            <w:shd w:val="clear" w:color="000000" w:fill="FFFFFF"/>
            <w:vAlign w:val="center"/>
            <w:hideMark/>
          </w:tcPr>
          <w:p w14:paraId="2F0D38BE" w14:textId="77777777" w:rsidR="002D25F8" w:rsidRPr="007A74F8" w:rsidRDefault="002D25F8" w:rsidP="0078073F">
            <w:pPr>
              <w:rPr>
                <w:rFonts w:cstheme="minorHAnsi"/>
                <w:sz w:val="20"/>
                <w:szCs w:val="20"/>
              </w:rPr>
            </w:pPr>
            <w:r w:rsidRPr="007A74F8">
              <w:rPr>
                <w:rFonts w:cstheme="minorHAnsi"/>
                <w:sz w:val="20"/>
                <w:szCs w:val="20"/>
              </w:rPr>
              <w:t>Advocates for Human Potential, Inc. (AHP)</w:t>
            </w:r>
          </w:p>
        </w:tc>
        <w:tc>
          <w:tcPr>
            <w:tcW w:w="1841" w:type="dxa"/>
            <w:tcBorders>
              <w:top w:val="nil"/>
              <w:left w:val="nil"/>
              <w:bottom w:val="single" w:sz="4" w:space="0" w:color="auto"/>
              <w:right w:val="single" w:sz="4" w:space="0" w:color="auto"/>
            </w:tcBorders>
            <w:shd w:val="clear" w:color="000000" w:fill="FFFFFF"/>
            <w:vAlign w:val="center"/>
            <w:hideMark/>
          </w:tcPr>
          <w:p w14:paraId="29469AAE" w14:textId="77777777" w:rsidR="002D25F8" w:rsidRPr="007A74F8" w:rsidRDefault="002D25F8" w:rsidP="0078073F">
            <w:pPr>
              <w:rPr>
                <w:rFonts w:cstheme="minorHAnsi"/>
                <w:sz w:val="20"/>
                <w:szCs w:val="20"/>
              </w:rPr>
            </w:pPr>
            <w:r w:rsidRPr="007A74F8">
              <w:rPr>
                <w:rFonts w:cstheme="minorHAnsi"/>
                <w:sz w:val="20"/>
                <w:szCs w:val="20"/>
              </w:rPr>
              <w:t>Alvarez &amp; Marsal Public Sector Services, LLC</w:t>
            </w:r>
          </w:p>
        </w:tc>
        <w:tc>
          <w:tcPr>
            <w:tcW w:w="1578" w:type="dxa"/>
            <w:tcBorders>
              <w:top w:val="nil"/>
              <w:left w:val="nil"/>
              <w:bottom w:val="single" w:sz="4" w:space="0" w:color="auto"/>
              <w:right w:val="single" w:sz="4" w:space="0" w:color="auto"/>
            </w:tcBorders>
            <w:shd w:val="clear" w:color="000000" w:fill="FFFFFF"/>
            <w:vAlign w:val="center"/>
          </w:tcPr>
          <w:p w14:paraId="14A8CDE5" w14:textId="77777777" w:rsidR="002D25F8" w:rsidRPr="007A74F8" w:rsidRDefault="002D25F8" w:rsidP="0078073F">
            <w:pPr>
              <w:rPr>
                <w:rFonts w:cstheme="minorHAnsi"/>
                <w:sz w:val="20"/>
                <w:szCs w:val="20"/>
              </w:rPr>
            </w:pPr>
            <w:r w:rsidRPr="007A74F8">
              <w:rPr>
                <w:rFonts w:cstheme="minorHAnsi"/>
                <w:sz w:val="20"/>
                <w:szCs w:val="20"/>
              </w:rPr>
              <w:t>Alvarez &amp; Marsal Public Sector Services, LLC</w:t>
            </w:r>
          </w:p>
        </w:tc>
        <w:tc>
          <w:tcPr>
            <w:tcW w:w="1686" w:type="dxa"/>
            <w:tcBorders>
              <w:top w:val="nil"/>
              <w:left w:val="nil"/>
              <w:bottom w:val="single" w:sz="4" w:space="0" w:color="auto"/>
              <w:right w:val="single" w:sz="4" w:space="0" w:color="auto"/>
            </w:tcBorders>
            <w:shd w:val="clear" w:color="000000" w:fill="FFFFFF"/>
            <w:vAlign w:val="center"/>
            <w:hideMark/>
          </w:tcPr>
          <w:p w14:paraId="2AEF8503" w14:textId="514B28BC" w:rsidR="002D25F8" w:rsidRPr="007A74F8" w:rsidRDefault="002D25F8" w:rsidP="0078073F">
            <w:pPr>
              <w:rPr>
                <w:rFonts w:cstheme="minorHAnsi"/>
                <w:sz w:val="20"/>
                <w:szCs w:val="20"/>
              </w:rPr>
            </w:pPr>
            <w:r w:rsidRPr="007A74F8">
              <w:rPr>
                <w:rFonts w:cstheme="minorHAnsi"/>
                <w:sz w:val="20"/>
                <w:szCs w:val="20"/>
              </w:rPr>
              <w:t> </w:t>
            </w:r>
            <w:r w:rsidR="008E0159" w:rsidRPr="002D55C4">
              <w:rPr>
                <w:rFonts w:eastAsia="Times New Roman" w:cstheme="minorHAnsi"/>
                <w:color w:val="000000"/>
                <w:sz w:val="20"/>
                <w:szCs w:val="20"/>
              </w:rPr>
              <w:t>N/A</w:t>
            </w:r>
          </w:p>
        </w:tc>
        <w:tc>
          <w:tcPr>
            <w:tcW w:w="1791" w:type="dxa"/>
            <w:tcBorders>
              <w:top w:val="nil"/>
              <w:left w:val="nil"/>
              <w:bottom w:val="single" w:sz="4" w:space="0" w:color="auto"/>
              <w:right w:val="single" w:sz="4" w:space="0" w:color="auto"/>
            </w:tcBorders>
            <w:shd w:val="clear" w:color="000000" w:fill="FFFFFF"/>
            <w:vAlign w:val="center"/>
          </w:tcPr>
          <w:p w14:paraId="41CE8E1F" w14:textId="77777777" w:rsidR="002D25F8" w:rsidRPr="007A74F8" w:rsidRDefault="002D25F8" w:rsidP="0078073F">
            <w:pPr>
              <w:rPr>
                <w:rFonts w:cstheme="minorHAnsi"/>
                <w:sz w:val="20"/>
                <w:szCs w:val="20"/>
              </w:rPr>
            </w:pPr>
            <w:r w:rsidRPr="007A74F8">
              <w:rPr>
                <w:rFonts w:cstheme="minorHAnsi"/>
                <w:sz w:val="20"/>
                <w:szCs w:val="20"/>
              </w:rPr>
              <w:t>Alvarez &amp; Marsal Public Sector Services, LLC</w:t>
            </w:r>
          </w:p>
        </w:tc>
        <w:tc>
          <w:tcPr>
            <w:tcW w:w="1786" w:type="dxa"/>
            <w:tcBorders>
              <w:top w:val="nil"/>
              <w:left w:val="nil"/>
              <w:bottom w:val="single" w:sz="4" w:space="0" w:color="auto"/>
              <w:right w:val="single" w:sz="4" w:space="0" w:color="auto"/>
            </w:tcBorders>
            <w:shd w:val="clear" w:color="000000" w:fill="FFFFFF"/>
            <w:vAlign w:val="center"/>
            <w:hideMark/>
          </w:tcPr>
          <w:p w14:paraId="2C2F006C" w14:textId="77777777" w:rsidR="002D25F8" w:rsidRPr="007A74F8" w:rsidRDefault="002D25F8" w:rsidP="0078073F">
            <w:pPr>
              <w:rPr>
                <w:rFonts w:cstheme="minorHAnsi"/>
                <w:sz w:val="20"/>
                <w:szCs w:val="20"/>
              </w:rPr>
            </w:pPr>
            <w:r w:rsidRPr="007A74F8">
              <w:rPr>
                <w:rFonts w:cstheme="minorHAnsi"/>
                <w:sz w:val="20"/>
                <w:szCs w:val="20"/>
              </w:rPr>
              <w:t>Advocates for Human Potential, Inc. (AHP)</w:t>
            </w:r>
          </w:p>
        </w:tc>
      </w:tr>
      <w:tr w:rsidR="002D25F8" w:rsidRPr="007A74F8" w14:paraId="58BB828B" w14:textId="77777777" w:rsidTr="0078073F">
        <w:trPr>
          <w:trHeight w:val="408"/>
        </w:trPr>
        <w:tc>
          <w:tcPr>
            <w:tcW w:w="1330" w:type="dxa"/>
            <w:tcBorders>
              <w:top w:val="nil"/>
              <w:left w:val="single" w:sz="4" w:space="0" w:color="auto"/>
              <w:bottom w:val="single" w:sz="4" w:space="0" w:color="auto"/>
              <w:right w:val="single" w:sz="4" w:space="0" w:color="auto"/>
            </w:tcBorders>
            <w:shd w:val="clear" w:color="000000" w:fill="FFFFFF"/>
            <w:vAlign w:val="center"/>
          </w:tcPr>
          <w:p w14:paraId="25DC2677" w14:textId="77777777" w:rsidR="002D25F8" w:rsidRPr="007A74F8" w:rsidRDefault="002D25F8" w:rsidP="0078073F">
            <w:pPr>
              <w:rPr>
                <w:rFonts w:cstheme="minorHAnsi"/>
                <w:sz w:val="20"/>
                <w:szCs w:val="20"/>
              </w:rPr>
            </w:pPr>
            <w:r w:rsidRPr="007A74F8">
              <w:rPr>
                <w:rFonts w:cstheme="minorHAnsi"/>
                <w:sz w:val="20"/>
                <w:szCs w:val="20"/>
              </w:rPr>
              <w:lastRenderedPageBreak/>
              <w:t>Borderland Partners LLC</w:t>
            </w:r>
          </w:p>
        </w:tc>
        <w:tc>
          <w:tcPr>
            <w:tcW w:w="1639" w:type="dxa"/>
            <w:tcBorders>
              <w:top w:val="nil"/>
              <w:left w:val="nil"/>
              <w:bottom w:val="single" w:sz="4" w:space="0" w:color="auto"/>
              <w:right w:val="single" w:sz="4" w:space="0" w:color="auto"/>
            </w:tcBorders>
            <w:shd w:val="clear" w:color="000000" w:fill="FFFFFF"/>
            <w:vAlign w:val="center"/>
          </w:tcPr>
          <w:p w14:paraId="09BC7D26" w14:textId="77777777" w:rsidR="002D25F8" w:rsidRPr="007A74F8" w:rsidRDefault="002D25F8" w:rsidP="0078073F">
            <w:pPr>
              <w:rPr>
                <w:rFonts w:cstheme="minorHAnsi"/>
                <w:sz w:val="20"/>
                <w:szCs w:val="20"/>
              </w:rPr>
            </w:pPr>
            <w:r w:rsidRPr="007A74F8">
              <w:rPr>
                <w:rFonts w:cstheme="minorHAnsi"/>
                <w:sz w:val="20"/>
                <w:szCs w:val="20"/>
              </w:rPr>
              <w:t>Advocates for Human Potential, Inc. (AHP)</w:t>
            </w:r>
          </w:p>
        </w:tc>
        <w:tc>
          <w:tcPr>
            <w:tcW w:w="1329" w:type="dxa"/>
            <w:tcBorders>
              <w:top w:val="nil"/>
              <w:left w:val="nil"/>
              <w:bottom w:val="single" w:sz="4" w:space="0" w:color="auto"/>
              <w:right w:val="single" w:sz="4" w:space="0" w:color="auto"/>
            </w:tcBorders>
            <w:vAlign w:val="center"/>
          </w:tcPr>
          <w:p w14:paraId="1F19CD15" w14:textId="77777777" w:rsidR="002D25F8" w:rsidRPr="007A74F8" w:rsidRDefault="002D25F8" w:rsidP="0078073F">
            <w:pPr>
              <w:rPr>
                <w:rFonts w:cstheme="minorHAnsi"/>
                <w:sz w:val="20"/>
                <w:szCs w:val="20"/>
              </w:rPr>
            </w:pPr>
            <w:r w:rsidRPr="007A74F8">
              <w:rPr>
                <w:rFonts w:cstheme="minorHAnsi"/>
                <w:sz w:val="20"/>
                <w:szCs w:val="20"/>
              </w:rPr>
              <w:t>BCS, LLC</w:t>
            </w:r>
          </w:p>
        </w:tc>
        <w:tc>
          <w:tcPr>
            <w:tcW w:w="1420" w:type="dxa"/>
            <w:tcBorders>
              <w:top w:val="nil"/>
              <w:left w:val="nil"/>
              <w:bottom w:val="single" w:sz="4" w:space="0" w:color="auto"/>
              <w:right w:val="single" w:sz="4" w:space="0" w:color="auto"/>
            </w:tcBorders>
            <w:shd w:val="clear" w:color="000000" w:fill="FFFFFF"/>
            <w:vAlign w:val="center"/>
          </w:tcPr>
          <w:p w14:paraId="3BDD73E6" w14:textId="77777777" w:rsidR="002D25F8" w:rsidRPr="007A74F8" w:rsidRDefault="002D25F8" w:rsidP="0078073F">
            <w:pPr>
              <w:rPr>
                <w:rFonts w:cstheme="minorHAnsi"/>
                <w:sz w:val="20"/>
                <w:szCs w:val="20"/>
              </w:rPr>
            </w:pPr>
            <w:r w:rsidRPr="007A74F8">
              <w:rPr>
                <w:rFonts w:cstheme="minorHAnsi"/>
                <w:sz w:val="20"/>
                <w:szCs w:val="20"/>
              </w:rPr>
              <w:t>Alvarez &amp; Marsal Public Sector Services, LLC</w:t>
            </w:r>
          </w:p>
        </w:tc>
        <w:tc>
          <w:tcPr>
            <w:tcW w:w="1841" w:type="dxa"/>
            <w:tcBorders>
              <w:top w:val="nil"/>
              <w:left w:val="nil"/>
              <w:bottom w:val="single" w:sz="4" w:space="0" w:color="auto"/>
              <w:right w:val="single" w:sz="4" w:space="0" w:color="auto"/>
            </w:tcBorders>
            <w:shd w:val="clear" w:color="000000" w:fill="FFFFFF"/>
            <w:vAlign w:val="center"/>
          </w:tcPr>
          <w:p w14:paraId="39B40D28" w14:textId="77777777" w:rsidR="002D25F8" w:rsidRPr="007A74F8" w:rsidRDefault="002D25F8" w:rsidP="0078073F">
            <w:pPr>
              <w:rPr>
                <w:rFonts w:cstheme="minorHAnsi"/>
                <w:sz w:val="20"/>
                <w:szCs w:val="20"/>
              </w:rPr>
            </w:pPr>
            <w:r w:rsidRPr="007A74F8">
              <w:rPr>
                <w:rFonts w:cstheme="minorHAnsi"/>
                <w:sz w:val="20"/>
                <w:szCs w:val="20"/>
              </w:rPr>
              <w:t>Ann McFarland Burke</w:t>
            </w:r>
          </w:p>
        </w:tc>
        <w:tc>
          <w:tcPr>
            <w:tcW w:w="1578" w:type="dxa"/>
            <w:tcBorders>
              <w:top w:val="nil"/>
              <w:left w:val="nil"/>
              <w:bottom w:val="single" w:sz="4" w:space="0" w:color="auto"/>
              <w:right w:val="single" w:sz="4" w:space="0" w:color="auto"/>
            </w:tcBorders>
            <w:shd w:val="clear" w:color="000000" w:fill="FFFFFF"/>
            <w:vAlign w:val="center"/>
          </w:tcPr>
          <w:p w14:paraId="4B697FC3" w14:textId="77777777" w:rsidR="002D25F8" w:rsidRPr="007A74F8" w:rsidRDefault="002D25F8" w:rsidP="0078073F">
            <w:pPr>
              <w:rPr>
                <w:rFonts w:cstheme="minorHAnsi"/>
                <w:sz w:val="20"/>
                <w:szCs w:val="20"/>
              </w:rPr>
            </w:pPr>
            <w:r w:rsidRPr="007A74F8">
              <w:rPr>
                <w:rFonts w:cstheme="minorHAnsi"/>
                <w:sz w:val="20"/>
                <w:szCs w:val="20"/>
              </w:rPr>
              <w:t>Berry, Dunn, McNeil &amp; Parker LLC</w:t>
            </w:r>
          </w:p>
        </w:tc>
        <w:tc>
          <w:tcPr>
            <w:tcW w:w="1686" w:type="dxa"/>
            <w:tcBorders>
              <w:top w:val="nil"/>
              <w:left w:val="nil"/>
              <w:bottom w:val="single" w:sz="4" w:space="0" w:color="auto"/>
              <w:right w:val="single" w:sz="4" w:space="0" w:color="auto"/>
            </w:tcBorders>
            <w:shd w:val="clear" w:color="000000" w:fill="FFFFFF"/>
            <w:vAlign w:val="center"/>
          </w:tcPr>
          <w:p w14:paraId="29573994" w14:textId="4B668704" w:rsidR="002D25F8" w:rsidRPr="007A74F8" w:rsidRDefault="008E0159" w:rsidP="0078073F">
            <w:pPr>
              <w:rPr>
                <w:rFonts w:cstheme="minorHAnsi"/>
                <w:sz w:val="20"/>
                <w:szCs w:val="20"/>
              </w:rPr>
            </w:pPr>
            <w:r w:rsidRPr="002D55C4">
              <w:rPr>
                <w:rFonts w:eastAsia="Times New Roman" w:cstheme="minorHAnsi"/>
                <w:color w:val="000000"/>
                <w:sz w:val="20"/>
                <w:szCs w:val="20"/>
              </w:rPr>
              <w:t>N/A</w:t>
            </w:r>
          </w:p>
        </w:tc>
        <w:tc>
          <w:tcPr>
            <w:tcW w:w="1791" w:type="dxa"/>
            <w:tcBorders>
              <w:top w:val="nil"/>
              <w:left w:val="nil"/>
              <w:bottom w:val="single" w:sz="4" w:space="0" w:color="auto"/>
              <w:right w:val="single" w:sz="4" w:space="0" w:color="auto"/>
            </w:tcBorders>
            <w:shd w:val="clear" w:color="000000" w:fill="FFFFFF"/>
            <w:vAlign w:val="center"/>
          </w:tcPr>
          <w:p w14:paraId="12489F29" w14:textId="77777777" w:rsidR="002D25F8" w:rsidRPr="007A74F8" w:rsidRDefault="002D25F8" w:rsidP="0078073F">
            <w:pPr>
              <w:rPr>
                <w:rFonts w:cstheme="minorHAnsi"/>
                <w:sz w:val="20"/>
                <w:szCs w:val="20"/>
              </w:rPr>
            </w:pPr>
            <w:r w:rsidRPr="007A74F8">
              <w:rPr>
                <w:rFonts w:cstheme="minorHAnsi"/>
                <w:sz w:val="20"/>
                <w:szCs w:val="20"/>
              </w:rPr>
              <w:t>Auribus Consulting LLC</w:t>
            </w:r>
          </w:p>
        </w:tc>
        <w:tc>
          <w:tcPr>
            <w:tcW w:w="1786" w:type="dxa"/>
            <w:tcBorders>
              <w:top w:val="nil"/>
              <w:left w:val="nil"/>
              <w:bottom w:val="single" w:sz="4" w:space="0" w:color="auto"/>
              <w:right w:val="single" w:sz="4" w:space="0" w:color="auto"/>
            </w:tcBorders>
            <w:shd w:val="clear" w:color="000000" w:fill="FFFFFF"/>
            <w:vAlign w:val="center"/>
          </w:tcPr>
          <w:p w14:paraId="070EAACF" w14:textId="77777777" w:rsidR="002D25F8" w:rsidRPr="007A74F8" w:rsidRDefault="002D25F8" w:rsidP="0078073F">
            <w:pPr>
              <w:rPr>
                <w:rFonts w:cstheme="minorHAnsi"/>
                <w:sz w:val="20"/>
                <w:szCs w:val="20"/>
              </w:rPr>
            </w:pPr>
            <w:r w:rsidRPr="007A74F8">
              <w:rPr>
                <w:rFonts w:cstheme="minorHAnsi"/>
                <w:sz w:val="20"/>
                <w:szCs w:val="20"/>
              </w:rPr>
              <w:t>Agency Landscape + Planning, LLC</w:t>
            </w:r>
          </w:p>
        </w:tc>
      </w:tr>
      <w:tr w:rsidR="002D25F8" w:rsidRPr="007A74F8" w14:paraId="4CC25471" w14:textId="77777777" w:rsidTr="0078073F">
        <w:trPr>
          <w:trHeight w:val="408"/>
        </w:trPr>
        <w:tc>
          <w:tcPr>
            <w:tcW w:w="1330" w:type="dxa"/>
            <w:tcBorders>
              <w:top w:val="nil"/>
              <w:left w:val="single" w:sz="4" w:space="0" w:color="auto"/>
              <w:bottom w:val="single" w:sz="4" w:space="0" w:color="auto"/>
              <w:right w:val="single" w:sz="4" w:space="0" w:color="auto"/>
            </w:tcBorders>
            <w:shd w:val="clear" w:color="000000" w:fill="FFFFFF"/>
            <w:vAlign w:val="center"/>
          </w:tcPr>
          <w:p w14:paraId="2C8BE2F1" w14:textId="77777777" w:rsidR="002D25F8" w:rsidRPr="007A74F8" w:rsidRDefault="002D25F8" w:rsidP="0078073F">
            <w:pPr>
              <w:rPr>
                <w:rFonts w:cstheme="minorHAnsi"/>
                <w:sz w:val="20"/>
                <w:szCs w:val="20"/>
              </w:rPr>
            </w:pPr>
            <w:r w:rsidRPr="007A74F8">
              <w:rPr>
                <w:rFonts w:cstheme="minorHAnsi"/>
                <w:sz w:val="20"/>
                <w:szCs w:val="20"/>
              </w:rPr>
              <w:t>Briljent, LLC</w:t>
            </w:r>
          </w:p>
        </w:tc>
        <w:tc>
          <w:tcPr>
            <w:tcW w:w="1639" w:type="dxa"/>
            <w:tcBorders>
              <w:top w:val="nil"/>
              <w:left w:val="nil"/>
              <w:bottom w:val="single" w:sz="4" w:space="0" w:color="auto"/>
              <w:right w:val="single" w:sz="4" w:space="0" w:color="auto"/>
            </w:tcBorders>
            <w:shd w:val="clear" w:color="000000" w:fill="FFFFFF"/>
            <w:vAlign w:val="center"/>
          </w:tcPr>
          <w:p w14:paraId="0D8E063B" w14:textId="77777777" w:rsidR="002D25F8" w:rsidRPr="007A74F8" w:rsidRDefault="002D25F8" w:rsidP="0078073F">
            <w:pPr>
              <w:rPr>
                <w:rFonts w:cstheme="minorHAnsi"/>
                <w:sz w:val="20"/>
                <w:szCs w:val="20"/>
              </w:rPr>
            </w:pPr>
            <w:r w:rsidRPr="007A74F8">
              <w:rPr>
                <w:rFonts w:cstheme="minorHAnsi"/>
                <w:sz w:val="20"/>
                <w:szCs w:val="20"/>
              </w:rPr>
              <w:t>Aligned Solutions LLC</w:t>
            </w:r>
          </w:p>
        </w:tc>
        <w:tc>
          <w:tcPr>
            <w:tcW w:w="1329" w:type="dxa"/>
            <w:tcBorders>
              <w:top w:val="nil"/>
              <w:left w:val="nil"/>
              <w:bottom w:val="single" w:sz="4" w:space="0" w:color="auto"/>
              <w:right w:val="single" w:sz="4" w:space="0" w:color="auto"/>
            </w:tcBorders>
            <w:shd w:val="clear" w:color="000000" w:fill="FFFFFF"/>
            <w:vAlign w:val="center"/>
            <w:hideMark/>
          </w:tcPr>
          <w:p w14:paraId="1C91AE46" w14:textId="77777777" w:rsidR="002D25F8" w:rsidRPr="007A74F8" w:rsidRDefault="002D25F8" w:rsidP="0078073F">
            <w:pPr>
              <w:rPr>
                <w:rFonts w:cstheme="minorHAnsi"/>
                <w:sz w:val="20"/>
                <w:szCs w:val="20"/>
              </w:rPr>
            </w:pPr>
            <w:r w:rsidRPr="007A74F8">
              <w:rPr>
                <w:rFonts w:cstheme="minorHAnsi"/>
                <w:sz w:val="20"/>
                <w:szCs w:val="20"/>
              </w:rPr>
              <w:t>Berry, Dunn, McNeil &amp; Parker LLC</w:t>
            </w:r>
          </w:p>
        </w:tc>
        <w:tc>
          <w:tcPr>
            <w:tcW w:w="1420" w:type="dxa"/>
            <w:tcBorders>
              <w:top w:val="nil"/>
              <w:left w:val="nil"/>
              <w:bottom w:val="single" w:sz="4" w:space="0" w:color="auto"/>
              <w:right w:val="single" w:sz="4" w:space="0" w:color="auto"/>
            </w:tcBorders>
            <w:shd w:val="clear" w:color="000000" w:fill="FFFFFF"/>
            <w:vAlign w:val="center"/>
            <w:hideMark/>
          </w:tcPr>
          <w:p w14:paraId="1BD766AF" w14:textId="77777777" w:rsidR="002D25F8" w:rsidRPr="007A74F8" w:rsidRDefault="002D25F8" w:rsidP="0078073F">
            <w:pPr>
              <w:rPr>
                <w:rFonts w:cstheme="minorHAnsi"/>
                <w:sz w:val="20"/>
                <w:szCs w:val="20"/>
              </w:rPr>
            </w:pPr>
            <w:r w:rsidRPr="007A74F8">
              <w:rPr>
                <w:rFonts w:cstheme="minorHAnsi"/>
                <w:sz w:val="20"/>
                <w:szCs w:val="20"/>
              </w:rPr>
              <w:t>Archipelago Strategies Group Inc</w:t>
            </w:r>
          </w:p>
        </w:tc>
        <w:tc>
          <w:tcPr>
            <w:tcW w:w="1841" w:type="dxa"/>
            <w:tcBorders>
              <w:top w:val="nil"/>
              <w:left w:val="nil"/>
              <w:bottom w:val="single" w:sz="4" w:space="0" w:color="auto"/>
              <w:right w:val="single" w:sz="4" w:space="0" w:color="auto"/>
            </w:tcBorders>
            <w:shd w:val="clear" w:color="000000" w:fill="FFFFFF"/>
            <w:vAlign w:val="center"/>
            <w:hideMark/>
          </w:tcPr>
          <w:p w14:paraId="318B0458" w14:textId="77777777" w:rsidR="002D25F8" w:rsidRPr="007A74F8" w:rsidRDefault="002D25F8" w:rsidP="0078073F">
            <w:pPr>
              <w:rPr>
                <w:rFonts w:cstheme="minorHAnsi"/>
                <w:sz w:val="20"/>
                <w:szCs w:val="20"/>
              </w:rPr>
            </w:pPr>
            <w:r w:rsidRPr="007A74F8">
              <w:rPr>
                <w:rFonts w:cstheme="minorHAnsi"/>
                <w:sz w:val="20"/>
                <w:szCs w:val="20"/>
              </w:rPr>
              <w:t>BETA Group, Inc.</w:t>
            </w:r>
          </w:p>
        </w:tc>
        <w:tc>
          <w:tcPr>
            <w:tcW w:w="1578" w:type="dxa"/>
            <w:tcBorders>
              <w:top w:val="nil"/>
              <w:left w:val="nil"/>
              <w:bottom w:val="single" w:sz="4" w:space="0" w:color="auto"/>
              <w:right w:val="single" w:sz="4" w:space="0" w:color="auto"/>
            </w:tcBorders>
            <w:shd w:val="clear" w:color="000000" w:fill="FFFFFF"/>
            <w:vAlign w:val="center"/>
            <w:hideMark/>
          </w:tcPr>
          <w:p w14:paraId="3D32635C" w14:textId="77777777" w:rsidR="002D25F8" w:rsidRPr="007A74F8" w:rsidRDefault="002D25F8" w:rsidP="0078073F">
            <w:pPr>
              <w:rPr>
                <w:rFonts w:cstheme="minorHAnsi"/>
                <w:sz w:val="20"/>
                <w:szCs w:val="20"/>
              </w:rPr>
            </w:pPr>
            <w:r w:rsidRPr="007A74F8">
              <w:rPr>
                <w:rFonts w:cstheme="minorHAnsi"/>
                <w:sz w:val="20"/>
                <w:szCs w:val="20"/>
              </w:rPr>
              <w:t>BETA Group, Inc.</w:t>
            </w:r>
          </w:p>
        </w:tc>
        <w:tc>
          <w:tcPr>
            <w:tcW w:w="1686" w:type="dxa"/>
            <w:tcBorders>
              <w:top w:val="nil"/>
              <w:left w:val="nil"/>
              <w:bottom w:val="single" w:sz="4" w:space="0" w:color="auto"/>
              <w:right w:val="single" w:sz="4" w:space="0" w:color="auto"/>
            </w:tcBorders>
            <w:shd w:val="clear" w:color="000000" w:fill="FFFFFF"/>
            <w:vAlign w:val="center"/>
            <w:hideMark/>
          </w:tcPr>
          <w:p w14:paraId="511A8D86" w14:textId="375692AC" w:rsidR="002D25F8" w:rsidRPr="007A74F8" w:rsidRDefault="002D25F8" w:rsidP="0078073F">
            <w:pPr>
              <w:rPr>
                <w:rFonts w:cstheme="minorHAnsi"/>
                <w:sz w:val="20"/>
                <w:szCs w:val="20"/>
              </w:rPr>
            </w:pPr>
            <w:r w:rsidRPr="007A74F8">
              <w:rPr>
                <w:rFonts w:cstheme="minorHAnsi"/>
                <w:sz w:val="20"/>
                <w:szCs w:val="20"/>
              </w:rPr>
              <w:t> </w:t>
            </w:r>
            <w:r w:rsidR="008E0159" w:rsidRPr="002D55C4">
              <w:rPr>
                <w:rFonts w:eastAsia="Times New Roman" w:cstheme="minorHAnsi"/>
                <w:color w:val="000000"/>
                <w:sz w:val="20"/>
                <w:szCs w:val="20"/>
              </w:rPr>
              <w:t>N/A</w:t>
            </w:r>
          </w:p>
        </w:tc>
        <w:tc>
          <w:tcPr>
            <w:tcW w:w="1791" w:type="dxa"/>
            <w:tcBorders>
              <w:top w:val="nil"/>
              <w:left w:val="nil"/>
              <w:bottom w:val="single" w:sz="4" w:space="0" w:color="auto"/>
              <w:right w:val="single" w:sz="4" w:space="0" w:color="auto"/>
            </w:tcBorders>
            <w:shd w:val="clear" w:color="000000" w:fill="FFFFFF"/>
            <w:vAlign w:val="center"/>
            <w:hideMark/>
          </w:tcPr>
          <w:p w14:paraId="02B42400" w14:textId="77777777" w:rsidR="002D25F8" w:rsidRPr="007A74F8" w:rsidRDefault="002D25F8" w:rsidP="0078073F">
            <w:pPr>
              <w:rPr>
                <w:rFonts w:cstheme="minorHAnsi"/>
                <w:sz w:val="20"/>
                <w:szCs w:val="20"/>
              </w:rPr>
            </w:pPr>
            <w:r w:rsidRPr="007A74F8">
              <w:rPr>
                <w:rFonts w:cstheme="minorHAnsi"/>
                <w:sz w:val="20"/>
                <w:szCs w:val="20"/>
              </w:rPr>
              <w:t>Berry, Dunn, McNeil &amp; Parker LLC</w:t>
            </w:r>
          </w:p>
        </w:tc>
        <w:tc>
          <w:tcPr>
            <w:tcW w:w="1786" w:type="dxa"/>
            <w:tcBorders>
              <w:top w:val="nil"/>
              <w:left w:val="nil"/>
              <w:bottom w:val="single" w:sz="4" w:space="0" w:color="auto"/>
              <w:right w:val="single" w:sz="4" w:space="0" w:color="auto"/>
            </w:tcBorders>
            <w:shd w:val="clear" w:color="000000" w:fill="FFFFFF"/>
            <w:vAlign w:val="center"/>
            <w:hideMark/>
          </w:tcPr>
          <w:p w14:paraId="53D5D111" w14:textId="77777777" w:rsidR="002D25F8" w:rsidRPr="007A74F8" w:rsidRDefault="002D25F8" w:rsidP="0078073F">
            <w:pPr>
              <w:rPr>
                <w:rFonts w:cstheme="minorHAnsi"/>
                <w:sz w:val="20"/>
                <w:szCs w:val="20"/>
              </w:rPr>
            </w:pPr>
            <w:r w:rsidRPr="007A74F8">
              <w:rPr>
                <w:rFonts w:cstheme="minorHAnsi"/>
                <w:sz w:val="20"/>
                <w:szCs w:val="20"/>
              </w:rPr>
              <w:t>Archipelago Strategies Group Inc</w:t>
            </w:r>
          </w:p>
        </w:tc>
      </w:tr>
      <w:tr w:rsidR="002D25F8" w:rsidRPr="007A74F8" w14:paraId="5CECD46A" w14:textId="77777777" w:rsidTr="0078073F">
        <w:trPr>
          <w:trHeight w:val="612"/>
        </w:trPr>
        <w:tc>
          <w:tcPr>
            <w:tcW w:w="1330" w:type="dxa"/>
            <w:tcBorders>
              <w:top w:val="nil"/>
              <w:left w:val="single" w:sz="4" w:space="0" w:color="auto"/>
              <w:bottom w:val="single" w:sz="4" w:space="0" w:color="auto"/>
              <w:right w:val="single" w:sz="4" w:space="0" w:color="auto"/>
            </w:tcBorders>
            <w:shd w:val="clear" w:color="000000" w:fill="FFFFFF"/>
            <w:vAlign w:val="center"/>
          </w:tcPr>
          <w:p w14:paraId="562E46AB" w14:textId="77777777" w:rsidR="002D25F8" w:rsidRPr="007A74F8" w:rsidRDefault="002D25F8" w:rsidP="0078073F">
            <w:pPr>
              <w:rPr>
                <w:rFonts w:cstheme="minorHAnsi"/>
                <w:sz w:val="20"/>
                <w:szCs w:val="20"/>
              </w:rPr>
            </w:pPr>
            <w:r w:rsidRPr="007A74F8">
              <w:rPr>
                <w:rFonts w:cstheme="minorHAnsi"/>
                <w:sz w:val="20"/>
                <w:szCs w:val="20"/>
              </w:rPr>
              <w:t>Casey Hall Training Associates</w:t>
            </w:r>
          </w:p>
        </w:tc>
        <w:tc>
          <w:tcPr>
            <w:tcW w:w="1639" w:type="dxa"/>
            <w:tcBorders>
              <w:top w:val="nil"/>
              <w:left w:val="nil"/>
              <w:bottom w:val="single" w:sz="4" w:space="0" w:color="auto"/>
              <w:right w:val="single" w:sz="4" w:space="0" w:color="auto"/>
            </w:tcBorders>
            <w:shd w:val="clear" w:color="000000" w:fill="FFFFFF"/>
            <w:vAlign w:val="center"/>
          </w:tcPr>
          <w:p w14:paraId="485A033C" w14:textId="77777777" w:rsidR="002D25F8" w:rsidRPr="007A74F8" w:rsidRDefault="002D25F8" w:rsidP="0078073F">
            <w:pPr>
              <w:rPr>
                <w:rFonts w:cstheme="minorHAnsi"/>
                <w:sz w:val="20"/>
                <w:szCs w:val="20"/>
              </w:rPr>
            </w:pPr>
            <w:r w:rsidRPr="007A74F8">
              <w:rPr>
                <w:rFonts w:cstheme="minorHAnsi"/>
                <w:sz w:val="20"/>
                <w:szCs w:val="20"/>
              </w:rPr>
              <w:t>Alvarez &amp; Marsal Public Sector Services, LLC</w:t>
            </w:r>
          </w:p>
        </w:tc>
        <w:tc>
          <w:tcPr>
            <w:tcW w:w="1329" w:type="dxa"/>
            <w:tcBorders>
              <w:top w:val="nil"/>
              <w:left w:val="nil"/>
              <w:bottom w:val="single" w:sz="4" w:space="0" w:color="auto"/>
              <w:right w:val="single" w:sz="4" w:space="0" w:color="auto"/>
            </w:tcBorders>
            <w:shd w:val="clear" w:color="000000" w:fill="FFFFFF"/>
            <w:vAlign w:val="center"/>
            <w:hideMark/>
          </w:tcPr>
          <w:p w14:paraId="403AEAF7" w14:textId="77777777" w:rsidR="002D25F8" w:rsidRPr="007A74F8" w:rsidRDefault="002D25F8" w:rsidP="0078073F">
            <w:pPr>
              <w:rPr>
                <w:rFonts w:cstheme="minorHAnsi"/>
                <w:sz w:val="20"/>
                <w:szCs w:val="20"/>
              </w:rPr>
            </w:pPr>
            <w:r w:rsidRPr="007A74F8">
              <w:rPr>
                <w:rFonts w:cstheme="minorHAnsi"/>
                <w:sz w:val="20"/>
                <w:szCs w:val="20"/>
              </w:rPr>
              <w:t>Borderland Partners LLC</w:t>
            </w:r>
          </w:p>
        </w:tc>
        <w:tc>
          <w:tcPr>
            <w:tcW w:w="1420" w:type="dxa"/>
            <w:tcBorders>
              <w:top w:val="nil"/>
              <w:left w:val="nil"/>
              <w:bottom w:val="single" w:sz="4" w:space="0" w:color="auto"/>
              <w:right w:val="single" w:sz="4" w:space="0" w:color="auto"/>
            </w:tcBorders>
            <w:shd w:val="clear" w:color="000000" w:fill="FFFFFF"/>
            <w:vAlign w:val="center"/>
            <w:hideMark/>
          </w:tcPr>
          <w:p w14:paraId="2F54DB3A" w14:textId="77777777" w:rsidR="002D25F8" w:rsidRPr="007A74F8" w:rsidRDefault="002D25F8" w:rsidP="0078073F">
            <w:pPr>
              <w:rPr>
                <w:rFonts w:cstheme="minorHAnsi"/>
                <w:sz w:val="20"/>
                <w:szCs w:val="20"/>
              </w:rPr>
            </w:pPr>
            <w:r w:rsidRPr="007A74F8">
              <w:rPr>
                <w:rFonts w:cstheme="minorHAnsi"/>
                <w:sz w:val="20"/>
                <w:szCs w:val="20"/>
              </w:rPr>
              <w:t>Auribus Consulting LLC</w:t>
            </w:r>
          </w:p>
        </w:tc>
        <w:tc>
          <w:tcPr>
            <w:tcW w:w="1841" w:type="dxa"/>
            <w:tcBorders>
              <w:top w:val="nil"/>
              <w:left w:val="nil"/>
              <w:bottom w:val="single" w:sz="4" w:space="0" w:color="auto"/>
              <w:right w:val="single" w:sz="4" w:space="0" w:color="auto"/>
            </w:tcBorders>
            <w:shd w:val="clear" w:color="000000" w:fill="FFFFFF"/>
            <w:vAlign w:val="center"/>
            <w:hideMark/>
          </w:tcPr>
          <w:p w14:paraId="656AFD36" w14:textId="77777777" w:rsidR="002D25F8" w:rsidRPr="007A74F8" w:rsidRDefault="002D25F8" w:rsidP="0078073F">
            <w:pPr>
              <w:rPr>
                <w:rFonts w:cstheme="minorHAnsi"/>
                <w:sz w:val="20"/>
                <w:szCs w:val="20"/>
              </w:rPr>
            </w:pPr>
            <w:r w:rsidRPr="007A74F8">
              <w:rPr>
                <w:rFonts w:cstheme="minorHAnsi"/>
                <w:sz w:val="20"/>
                <w:szCs w:val="20"/>
              </w:rPr>
              <w:t>BSC Group, Inc</w:t>
            </w:r>
          </w:p>
        </w:tc>
        <w:tc>
          <w:tcPr>
            <w:tcW w:w="1578" w:type="dxa"/>
            <w:tcBorders>
              <w:top w:val="nil"/>
              <w:left w:val="nil"/>
              <w:bottom w:val="single" w:sz="4" w:space="0" w:color="auto"/>
              <w:right w:val="single" w:sz="4" w:space="0" w:color="auto"/>
            </w:tcBorders>
            <w:shd w:val="clear" w:color="000000" w:fill="FFFFFF"/>
            <w:vAlign w:val="center"/>
            <w:hideMark/>
          </w:tcPr>
          <w:p w14:paraId="5480E2D9" w14:textId="77777777" w:rsidR="002D25F8" w:rsidRPr="007A74F8" w:rsidRDefault="002D25F8" w:rsidP="0078073F">
            <w:pPr>
              <w:rPr>
                <w:rFonts w:cstheme="minorHAnsi"/>
                <w:sz w:val="20"/>
                <w:szCs w:val="20"/>
              </w:rPr>
            </w:pPr>
            <w:r w:rsidRPr="007A74F8">
              <w:rPr>
                <w:rFonts w:cstheme="minorHAnsi"/>
                <w:sz w:val="20"/>
                <w:szCs w:val="20"/>
              </w:rPr>
              <w:t>BSC Group, Inc</w:t>
            </w:r>
          </w:p>
        </w:tc>
        <w:tc>
          <w:tcPr>
            <w:tcW w:w="1686" w:type="dxa"/>
            <w:tcBorders>
              <w:top w:val="nil"/>
              <w:left w:val="nil"/>
              <w:bottom w:val="single" w:sz="4" w:space="0" w:color="auto"/>
              <w:right w:val="single" w:sz="4" w:space="0" w:color="auto"/>
            </w:tcBorders>
            <w:shd w:val="clear" w:color="000000" w:fill="FFFFFF"/>
            <w:vAlign w:val="center"/>
            <w:hideMark/>
          </w:tcPr>
          <w:p w14:paraId="6F8B7DB0" w14:textId="0F45B1BF" w:rsidR="002D25F8" w:rsidRPr="007A74F8" w:rsidRDefault="002D25F8" w:rsidP="0078073F">
            <w:pPr>
              <w:rPr>
                <w:rFonts w:cstheme="minorHAnsi"/>
                <w:sz w:val="20"/>
                <w:szCs w:val="20"/>
              </w:rPr>
            </w:pPr>
            <w:r w:rsidRPr="007A74F8">
              <w:rPr>
                <w:rFonts w:cstheme="minorHAnsi"/>
                <w:sz w:val="20"/>
                <w:szCs w:val="20"/>
              </w:rPr>
              <w:t> </w:t>
            </w:r>
            <w:r w:rsidR="008E0159" w:rsidRPr="002D55C4">
              <w:rPr>
                <w:rFonts w:eastAsia="Times New Roman" w:cstheme="minorHAnsi"/>
                <w:color w:val="000000"/>
                <w:sz w:val="20"/>
                <w:szCs w:val="20"/>
              </w:rPr>
              <w:t>N/A</w:t>
            </w:r>
          </w:p>
        </w:tc>
        <w:tc>
          <w:tcPr>
            <w:tcW w:w="1791" w:type="dxa"/>
            <w:tcBorders>
              <w:top w:val="nil"/>
              <w:left w:val="nil"/>
              <w:bottom w:val="single" w:sz="4" w:space="0" w:color="auto"/>
              <w:right w:val="single" w:sz="4" w:space="0" w:color="auto"/>
            </w:tcBorders>
            <w:shd w:val="clear" w:color="000000" w:fill="FFFFFF"/>
            <w:vAlign w:val="center"/>
            <w:hideMark/>
          </w:tcPr>
          <w:p w14:paraId="5561C77E" w14:textId="77777777" w:rsidR="002D25F8" w:rsidRPr="007A74F8" w:rsidRDefault="002D25F8" w:rsidP="0078073F">
            <w:pPr>
              <w:rPr>
                <w:rFonts w:cstheme="minorHAnsi"/>
                <w:sz w:val="20"/>
                <w:szCs w:val="20"/>
              </w:rPr>
            </w:pPr>
            <w:r w:rsidRPr="007A74F8">
              <w:rPr>
                <w:rFonts w:cstheme="minorHAnsi"/>
                <w:sz w:val="20"/>
                <w:szCs w:val="20"/>
              </w:rPr>
              <w:t>BetterSector LLC</w:t>
            </w:r>
          </w:p>
        </w:tc>
        <w:tc>
          <w:tcPr>
            <w:tcW w:w="1786" w:type="dxa"/>
            <w:tcBorders>
              <w:top w:val="nil"/>
              <w:left w:val="nil"/>
              <w:bottom w:val="single" w:sz="4" w:space="0" w:color="auto"/>
              <w:right w:val="single" w:sz="4" w:space="0" w:color="auto"/>
            </w:tcBorders>
            <w:shd w:val="clear" w:color="000000" w:fill="FFFFFF"/>
            <w:vAlign w:val="center"/>
            <w:hideMark/>
          </w:tcPr>
          <w:p w14:paraId="232EFEAC" w14:textId="77777777" w:rsidR="002D25F8" w:rsidRPr="007A74F8" w:rsidRDefault="002D25F8" w:rsidP="0078073F">
            <w:pPr>
              <w:rPr>
                <w:rFonts w:cstheme="minorHAnsi"/>
                <w:sz w:val="20"/>
                <w:szCs w:val="20"/>
              </w:rPr>
            </w:pPr>
            <w:r w:rsidRPr="007A74F8">
              <w:rPr>
                <w:rFonts w:cstheme="minorHAnsi"/>
                <w:sz w:val="20"/>
                <w:szCs w:val="20"/>
              </w:rPr>
              <w:t>Borderland Partners LLC</w:t>
            </w:r>
          </w:p>
        </w:tc>
      </w:tr>
      <w:tr w:rsidR="002D25F8" w:rsidRPr="007A74F8" w14:paraId="55C67369" w14:textId="77777777" w:rsidTr="0078073F">
        <w:trPr>
          <w:trHeight w:val="408"/>
        </w:trPr>
        <w:tc>
          <w:tcPr>
            <w:tcW w:w="1330" w:type="dxa"/>
            <w:tcBorders>
              <w:top w:val="nil"/>
              <w:left w:val="single" w:sz="4" w:space="0" w:color="auto"/>
              <w:bottom w:val="single" w:sz="4" w:space="0" w:color="auto"/>
              <w:right w:val="single" w:sz="4" w:space="0" w:color="auto"/>
            </w:tcBorders>
            <w:shd w:val="clear" w:color="000000" w:fill="FFFFFF"/>
            <w:vAlign w:val="center"/>
          </w:tcPr>
          <w:p w14:paraId="049DCEBD" w14:textId="77777777" w:rsidR="002D25F8" w:rsidRPr="007A74F8" w:rsidRDefault="002D25F8" w:rsidP="0078073F">
            <w:pPr>
              <w:rPr>
                <w:rFonts w:cstheme="minorHAnsi"/>
                <w:sz w:val="20"/>
                <w:szCs w:val="20"/>
              </w:rPr>
            </w:pPr>
            <w:r w:rsidRPr="007A74F8">
              <w:rPr>
                <w:rFonts w:cstheme="minorHAnsi"/>
                <w:sz w:val="20"/>
                <w:szCs w:val="20"/>
              </w:rPr>
              <w:t>Ernst &amp; Young U.S. LLP</w:t>
            </w:r>
          </w:p>
        </w:tc>
        <w:tc>
          <w:tcPr>
            <w:tcW w:w="1639" w:type="dxa"/>
            <w:tcBorders>
              <w:top w:val="nil"/>
              <w:left w:val="nil"/>
              <w:bottom w:val="single" w:sz="4" w:space="0" w:color="auto"/>
              <w:right w:val="single" w:sz="4" w:space="0" w:color="auto"/>
            </w:tcBorders>
            <w:shd w:val="clear" w:color="000000" w:fill="FFFFFF"/>
            <w:vAlign w:val="center"/>
            <w:hideMark/>
          </w:tcPr>
          <w:p w14:paraId="3510CF2D" w14:textId="77777777" w:rsidR="002D25F8" w:rsidRPr="007A74F8" w:rsidRDefault="002D25F8" w:rsidP="0078073F">
            <w:pPr>
              <w:rPr>
                <w:rFonts w:cstheme="minorHAnsi"/>
                <w:sz w:val="20"/>
                <w:szCs w:val="20"/>
              </w:rPr>
            </w:pPr>
            <w:r w:rsidRPr="007A74F8">
              <w:rPr>
                <w:rFonts w:cstheme="minorHAnsi"/>
                <w:sz w:val="20"/>
                <w:szCs w:val="20"/>
              </w:rPr>
              <w:t>Auribus Consulting LLC</w:t>
            </w:r>
          </w:p>
        </w:tc>
        <w:tc>
          <w:tcPr>
            <w:tcW w:w="1329" w:type="dxa"/>
            <w:tcBorders>
              <w:top w:val="nil"/>
              <w:left w:val="nil"/>
              <w:bottom w:val="single" w:sz="4" w:space="0" w:color="auto"/>
              <w:right w:val="single" w:sz="4" w:space="0" w:color="auto"/>
            </w:tcBorders>
            <w:shd w:val="clear" w:color="000000" w:fill="FFFFFF"/>
            <w:vAlign w:val="center"/>
            <w:hideMark/>
          </w:tcPr>
          <w:p w14:paraId="60E8B2C2" w14:textId="77777777" w:rsidR="002D25F8" w:rsidRPr="007A74F8" w:rsidRDefault="002D25F8" w:rsidP="0078073F">
            <w:pPr>
              <w:rPr>
                <w:rFonts w:cstheme="minorHAnsi"/>
                <w:sz w:val="20"/>
                <w:szCs w:val="20"/>
              </w:rPr>
            </w:pPr>
            <w:r w:rsidRPr="007A74F8">
              <w:rPr>
                <w:rFonts w:cstheme="minorHAnsi"/>
                <w:sz w:val="20"/>
                <w:szCs w:val="20"/>
              </w:rPr>
              <w:t>Briljent, LLC</w:t>
            </w:r>
          </w:p>
        </w:tc>
        <w:tc>
          <w:tcPr>
            <w:tcW w:w="1420" w:type="dxa"/>
            <w:tcBorders>
              <w:top w:val="nil"/>
              <w:left w:val="nil"/>
              <w:bottom w:val="single" w:sz="4" w:space="0" w:color="auto"/>
              <w:right w:val="single" w:sz="4" w:space="0" w:color="auto"/>
            </w:tcBorders>
            <w:shd w:val="clear" w:color="000000" w:fill="FFFFFF"/>
            <w:vAlign w:val="center"/>
            <w:hideMark/>
          </w:tcPr>
          <w:p w14:paraId="5A1EAC45" w14:textId="77777777" w:rsidR="002D25F8" w:rsidRPr="007A74F8" w:rsidRDefault="002D25F8" w:rsidP="0078073F">
            <w:pPr>
              <w:rPr>
                <w:rFonts w:cstheme="minorHAnsi"/>
                <w:sz w:val="20"/>
                <w:szCs w:val="20"/>
              </w:rPr>
            </w:pPr>
            <w:r w:rsidRPr="007A74F8">
              <w:rPr>
                <w:rFonts w:cstheme="minorHAnsi"/>
                <w:sz w:val="20"/>
                <w:szCs w:val="20"/>
              </w:rPr>
              <w:t>Berry, Dunn, McNeil &amp; Parker LLC</w:t>
            </w:r>
          </w:p>
        </w:tc>
        <w:tc>
          <w:tcPr>
            <w:tcW w:w="1841" w:type="dxa"/>
            <w:tcBorders>
              <w:top w:val="nil"/>
              <w:left w:val="nil"/>
              <w:bottom w:val="single" w:sz="4" w:space="0" w:color="auto"/>
              <w:right w:val="single" w:sz="4" w:space="0" w:color="auto"/>
            </w:tcBorders>
            <w:shd w:val="clear" w:color="000000" w:fill="FFFFFF"/>
            <w:vAlign w:val="center"/>
            <w:hideMark/>
          </w:tcPr>
          <w:p w14:paraId="65C3AD34" w14:textId="77777777" w:rsidR="002D25F8" w:rsidRPr="007A74F8" w:rsidRDefault="002D25F8" w:rsidP="0078073F">
            <w:pPr>
              <w:rPr>
                <w:rFonts w:cstheme="minorHAnsi"/>
                <w:sz w:val="20"/>
                <w:szCs w:val="20"/>
              </w:rPr>
            </w:pPr>
            <w:r w:rsidRPr="007A74F8">
              <w:rPr>
                <w:rFonts w:cstheme="minorHAnsi"/>
                <w:sz w:val="20"/>
                <w:szCs w:val="20"/>
              </w:rPr>
              <w:t>Cambridge Econometrics Inc</w:t>
            </w:r>
          </w:p>
        </w:tc>
        <w:tc>
          <w:tcPr>
            <w:tcW w:w="1578" w:type="dxa"/>
            <w:tcBorders>
              <w:top w:val="nil"/>
              <w:left w:val="nil"/>
              <w:bottom w:val="single" w:sz="4" w:space="0" w:color="auto"/>
              <w:right w:val="single" w:sz="4" w:space="0" w:color="auto"/>
            </w:tcBorders>
            <w:shd w:val="clear" w:color="000000" w:fill="FFFFFF"/>
            <w:vAlign w:val="center"/>
            <w:hideMark/>
          </w:tcPr>
          <w:p w14:paraId="1ED89170" w14:textId="77777777" w:rsidR="002D25F8" w:rsidRPr="007A74F8" w:rsidRDefault="002D25F8" w:rsidP="0078073F">
            <w:pPr>
              <w:rPr>
                <w:rFonts w:cstheme="minorHAnsi"/>
                <w:sz w:val="20"/>
                <w:szCs w:val="20"/>
              </w:rPr>
            </w:pPr>
            <w:r w:rsidRPr="007A74F8">
              <w:rPr>
                <w:rFonts w:cstheme="minorHAnsi"/>
                <w:sz w:val="20"/>
                <w:szCs w:val="20"/>
              </w:rPr>
              <w:t>Cambridge Econometrics Inc</w:t>
            </w:r>
          </w:p>
        </w:tc>
        <w:tc>
          <w:tcPr>
            <w:tcW w:w="1686" w:type="dxa"/>
            <w:tcBorders>
              <w:top w:val="nil"/>
              <w:left w:val="nil"/>
              <w:bottom w:val="single" w:sz="4" w:space="0" w:color="auto"/>
              <w:right w:val="single" w:sz="4" w:space="0" w:color="auto"/>
            </w:tcBorders>
            <w:shd w:val="clear" w:color="000000" w:fill="FFFFFF"/>
            <w:vAlign w:val="center"/>
            <w:hideMark/>
          </w:tcPr>
          <w:p w14:paraId="75503E97" w14:textId="7FC09704" w:rsidR="002D25F8" w:rsidRPr="007A74F8" w:rsidRDefault="002D25F8" w:rsidP="0078073F">
            <w:pPr>
              <w:rPr>
                <w:rFonts w:cstheme="minorHAnsi"/>
                <w:sz w:val="20"/>
                <w:szCs w:val="20"/>
              </w:rPr>
            </w:pPr>
            <w:r w:rsidRPr="007A74F8">
              <w:rPr>
                <w:rFonts w:cstheme="minorHAnsi"/>
                <w:sz w:val="20"/>
                <w:szCs w:val="20"/>
              </w:rPr>
              <w:t> </w:t>
            </w:r>
            <w:r w:rsidR="008E0159" w:rsidRPr="002D55C4">
              <w:rPr>
                <w:rFonts w:eastAsia="Times New Roman" w:cstheme="minorHAnsi"/>
                <w:color w:val="000000"/>
                <w:sz w:val="20"/>
                <w:szCs w:val="20"/>
              </w:rPr>
              <w:t>N/A</w:t>
            </w:r>
          </w:p>
        </w:tc>
        <w:tc>
          <w:tcPr>
            <w:tcW w:w="1791" w:type="dxa"/>
            <w:tcBorders>
              <w:top w:val="nil"/>
              <w:left w:val="nil"/>
              <w:bottom w:val="single" w:sz="4" w:space="0" w:color="auto"/>
              <w:right w:val="single" w:sz="4" w:space="0" w:color="auto"/>
            </w:tcBorders>
            <w:shd w:val="clear" w:color="000000" w:fill="FFFFFF"/>
            <w:vAlign w:val="center"/>
            <w:hideMark/>
          </w:tcPr>
          <w:p w14:paraId="227E1CF2" w14:textId="77777777" w:rsidR="002D25F8" w:rsidRPr="007A74F8" w:rsidRDefault="002D25F8" w:rsidP="0078073F">
            <w:pPr>
              <w:rPr>
                <w:rFonts w:cstheme="minorHAnsi"/>
                <w:sz w:val="20"/>
                <w:szCs w:val="20"/>
              </w:rPr>
            </w:pPr>
            <w:r w:rsidRPr="007A74F8">
              <w:rPr>
                <w:rFonts w:cstheme="minorHAnsi"/>
                <w:sz w:val="20"/>
                <w:szCs w:val="20"/>
              </w:rPr>
              <w:t>BME Strategies</w:t>
            </w:r>
          </w:p>
        </w:tc>
        <w:tc>
          <w:tcPr>
            <w:tcW w:w="1786" w:type="dxa"/>
            <w:tcBorders>
              <w:top w:val="nil"/>
              <w:left w:val="nil"/>
              <w:bottom w:val="single" w:sz="4" w:space="0" w:color="auto"/>
              <w:right w:val="single" w:sz="4" w:space="0" w:color="auto"/>
            </w:tcBorders>
            <w:shd w:val="clear" w:color="000000" w:fill="FFFFFF"/>
            <w:vAlign w:val="center"/>
            <w:hideMark/>
          </w:tcPr>
          <w:p w14:paraId="5B292D94" w14:textId="77777777" w:rsidR="002D25F8" w:rsidRPr="007A74F8" w:rsidRDefault="002D25F8" w:rsidP="0078073F">
            <w:pPr>
              <w:rPr>
                <w:rFonts w:cstheme="minorHAnsi"/>
                <w:sz w:val="20"/>
                <w:szCs w:val="20"/>
              </w:rPr>
            </w:pPr>
            <w:r w:rsidRPr="007A74F8">
              <w:rPr>
                <w:rFonts w:cstheme="minorHAnsi"/>
                <w:sz w:val="20"/>
                <w:szCs w:val="20"/>
              </w:rPr>
              <w:t>Casey Hall Training Associates</w:t>
            </w:r>
          </w:p>
        </w:tc>
      </w:tr>
      <w:tr w:rsidR="002D25F8" w:rsidRPr="007A74F8" w14:paraId="71145006" w14:textId="77777777" w:rsidTr="0078073F">
        <w:trPr>
          <w:trHeight w:val="816"/>
        </w:trPr>
        <w:tc>
          <w:tcPr>
            <w:tcW w:w="1330" w:type="dxa"/>
            <w:tcBorders>
              <w:top w:val="nil"/>
              <w:left w:val="single" w:sz="4" w:space="0" w:color="auto"/>
              <w:bottom w:val="single" w:sz="4" w:space="0" w:color="auto"/>
              <w:right w:val="single" w:sz="4" w:space="0" w:color="auto"/>
            </w:tcBorders>
            <w:shd w:val="clear" w:color="000000" w:fill="FFFFFF"/>
            <w:vAlign w:val="center"/>
          </w:tcPr>
          <w:p w14:paraId="39466B85" w14:textId="77777777" w:rsidR="002D25F8" w:rsidRPr="007A74F8" w:rsidRDefault="002D25F8" w:rsidP="0078073F">
            <w:pPr>
              <w:rPr>
                <w:rFonts w:cstheme="minorHAnsi"/>
                <w:sz w:val="20"/>
                <w:szCs w:val="20"/>
              </w:rPr>
            </w:pPr>
            <w:r w:rsidRPr="007A74F8">
              <w:rPr>
                <w:rFonts w:cstheme="minorHAnsi"/>
                <w:sz w:val="20"/>
                <w:szCs w:val="20"/>
              </w:rPr>
              <w:t xml:space="preserve">Guidehouse Holding Corp dba </w:t>
            </w:r>
            <w:r w:rsidRPr="007A74F8">
              <w:rPr>
                <w:rFonts w:cstheme="minorHAnsi"/>
                <w:sz w:val="20"/>
                <w:szCs w:val="20"/>
              </w:rPr>
              <w:lastRenderedPageBreak/>
              <w:t>Guidehouse LLP</w:t>
            </w:r>
          </w:p>
        </w:tc>
        <w:tc>
          <w:tcPr>
            <w:tcW w:w="1639" w:type="dxa"/>
            <w:tcBorders>
              <w:top w:val="nil"/>
              <w:left w:val="nil"/>
              <w:bottom w:val="single" w:sz="4" w:space="0" w:color="auto"/>
              <w:right w:val="single" w:sz="4" w:space="0" w:color="auto"/>
            </w:tcBorders>
            <w:shd w:val="clear" w:color="000000" w:fill="FFFFFF"/>
            <w:vAlign w:val="center"/>
            <w:hideMark/>
          </w:tcPr>
          <w:p w14:paraId="5D97A821" w14:textId="77777777" w:rsidR="002D25F8" w:rsidRPr="007A74F8" w:rsidRDefault="002D25F8" w:rsidP="0078073F">
            <w:pPr>
              <w:rPr>
                <w:rFonts w:cstheme="minorHAnsi"/>
                <w:sz w:val="20"/>
                <w:szCs w:val="20"/>
              </w:rPr>
            </w:pPr>
            <w:r w:rsidRPr="007A74F8">
              <w:rPr>
                <w:rFonts w:cstheme="minorHAnsi"/>
                <w:sz w:val="20"/>
                <w:szCs w:val="20"/>
              </w:rPr>
              <w:lastRenderedPageBreak/>
              <w:t>Bailit Health Purchasing, LLC</w:t>
            </w:r>
          </w:p>
        </w:tc>
        <w:tc>
          <w:tcPr>
            <w:tcW w:w="1329" w:type="dxa"/>
            <w:tcBorders>
              <w:top w:val="nil"/>
              <w:left w:val="nil"/>
              <w:bottom w:val="single" w:sz="4" w:space="0" w:color="auto"/>
              <w:right w:val="single" w:sz="4" w:space="0" w:color="auto"/>
            </w:tcBorders>
            <w:shd w:val="clear" w:color="000000" w:fill="FFFFFF"/>
            <w:vAlign w:val="center"/>
            <w:hideMark/>
          </w:tcPr>
          <w:p w14:paraId="1E19D986" w14:textId="77777777" w:rsidR="002D25F8" w:rsidRPr="007A74F8" w:rsidRDefault="002D25F8" w:rsidP="0078073F">
            <w:pPr>
              <w:rPr>
                <w:rFonts w:cstheme="minorHAnsi"/>
                <w:sz w:val="20"/>
                <w:szCs w:val="20"/>
              </w:rPr>
            </w:pPr>
            <w:r w:rsidRPr="007A74F8">
              <w:rPr>
                <w:rFonts w:cstheme="minorHAnsi"/>
                <w:sz w:val="20"/>
                <w:szCs w:val="20"/>
              </w:rPr>
              <w:t>Bronner Group, LLC</w:t>
            </w:r>
          </w:p>
        </w:tc>
        <w:tc>
          <w:tcPr>
            <w:tcW w:w="1420" w:type="dxa"/>
            <w:tcBorders>
              <w:top w:val="nil"/>
              <w:left w:val="nil"/>
              <w:bottom w:val="single" w:sz="4" w:space="0" w:color="auto"/>
              <w:right w:val="single" w:sz="4" w:space="0" w:color="auto"/>
            </w:tcBorders>
            <w:shd w:val="clear" w:color="000000" w:fill="FFFFFF"/>
            <w:vAlign w:val="center"/>
            <w:hideMark/>
          </w:tcPr>
          <w:p w14:paraId="60BAB3DB" w14:textId="77777777" w:rsidR="002D25F8" w:rsidRPr="007A74F8" w:rsidRDefault="002D25F8" w:rsidP="0078073F">
            <w:pPr>
              <w:rPr>
                <w:rFonts w:cstheme="minorHAnsi"/>
                <w:sz w:val="20"/>
                <w:szCs w:val="20"/>
              </w:rPr>
            </w:pPr>
            <w:r w:rsidRPr="007A74F8">
              <w:rPr>
                <w:rFonts w:cstheme="minorHAnsi"/>
                <w:sz w:val="20"/>
                <w:szCs w:val="20"/>
              </w:rPr>
              <w:t>BetterSector LLC</w:t>
            </w:r>
          </w:p>
        </w:tc>
        <w:tc>
          <w:tcPr>
            <w:tcW w:w="1841" w:type="dxa"/>
            <w:tcBorders>
              <w:top w:val="nil"/>
              <w:left w:val="nil"/>
              <w:bottom w:val="single" w:sz="4" w:space="0" w:color="auto"/>
              <w:right w:val="single" w:sz="4" w:space="0" w:color="auto"/>
            </w:tcBorders>
            <w:shd w:val="clear" w:color="000000" w:fill="FFFFFF"/>
            <w:vAlign w:val="center"/>
            <w:hideMark/>
          </w:tcPr>
          <w:p w14:paraId="7592D204" w14:textId="77777777" w:rsidR="002D25F8" w:rsidRPr="007A74F8" w:rsidRDefault="002D25F8" w:rsidP="0078073F">
            <w:pPr>
              <w:rPr>
                <w:rFonts w:cstheme="minorHAnsi"/>
                <w:sz w:val="20"/>
                <w:szCs w:val="20"/>
              </w:rPr>
            </w:pPr>
            <w:r w:rsidRPr="007A74F8">
              <w:rPr>
                <w:rFonts w:cstheme="minorHAnsi"/>
                <w:sz w:val="20"/>
                <w:szCs w:val="20"/>
              </w:rPr>
              <w:t>Cepheid Solutions Inc</w:t>
            </w:r>
          </w:p>
        </w:tc>
        <w:tc>
          <w:tcPr>
            <w:tcW w:w="1578" w:type="dxa"/>
            <w:tcBorders>
              <w:top w:val="nil"/>
              <w:left w:val="nil"/>
              <w:bottom w:val="single" w:sz="4" w:space="0" w:color="auto"/>
              <w:right w:val="single" w:sz="4" w:space="0" w:color="auto"/>
            </w:tcBorders>
            <w:shd w:val="clear" w:color="000000" w:fill="FFFFFF"/>
            <w:vAlign w:val="center"/>
            <w:hideMark/>
          </w:tcPr>
          <w:p w14:paraId="1C8FCE27" w14:textId="77777777" w:rsidR="002D25F8" w:rsidRPr="007A74F8" w:rsidRDefault="002D25F8" w:rsidP="0078073F">
            <w:pPr>
              <w:rPr>
                <w:rFonts w:cstheme="minorHAnsi"/>
                <w:sz w:val="20"/>
                <w:szCs w:val="20"/>
              </w:rPr>
            </w:pPr>
            <w:r w:rsidRPr="007A74F8">
              <w:rPr>
                <w:rFonts w:cstheme="minorHAnsi"/>
                <w:sz w:val="20"/>
                <w:szCs w:val="20"/>
              </w:rPr>
              <w:t>Center for EcoTechnology, Inc.</w:t>
            </w:r>
          </w:p>
        </w:tc>
        <w:tc>
          <w:tcPr>
            <w:tcW w:w="1686" w:type="dxa"/>
            <w:tcBorders>
              <w:top w:val="nil"/>
              <w:left w:val="nil"/>
              <w:bottom w:val="single" w:sz="4" w:space="0" w:color="auto"/>
              <w:right w:val="single" w:sz="4" w:space="0" w:color="auto"/>
            </w:tcBorders>
            <w:shd w:val="clear" w:color="000000" w:fill="FFFFFF"/>
            <w:vAlign w:val="center"/>
            <w:hideMark/>
          </w:tcPr>
          <w:p w14:paraId="53E47AD2" w14:textId="1A6E8238" w:rsidR="002D25F8" w:rsidRPr="007A74F8" w:rsidRDefault="002D25F8" w:rsidP="0078073F">
            <w:pPr>
              <w:rPr>
                <w:rFonts w:cstheme="minorHAnsi"/>
                <w:sz w:val="20"/>
                <w:szCs w:val="20"/>
              </w:rPr>
            </w:pPr>
            <w:r w:rsidRPr="007A74F8">
              <w:rPr>
                <w:rFonts w:cstheme="minorHAnsi"/>
                <w:sz w:val="20"/>
                <w:szCs w:val="20"/>
              </w:rPr>
              <w:t> </w:t>
            </w:r>
            <w:r w:rsidR="008E0159" w:rsidRPr="002D55C4">
              <w:rPr>
                <w:rFonts w:eastAsia="Times New Roman" w:cstheme="minorHAnsi"/>
                <w:color w:val="000000"/>
                <w:sz w:val="20"/>
                <w:szCs w:val="20"/>
              </w:rPr>
              <w:t>N/A</w:t>
            </w:r>
          </w:p>
        </w:tc>
        <w:tc>
          <w:tcPr>
            <w:tcW w:w="1791" w:type="dxa"/>
            <w:tcBorders>
              <w:top w:val="nil"/>
              <w:left w:val="nil"/>
              <w:bottom w:val="single" w:sz="4" w:space="0" w:color="auto"/>
              <w:right w:val="single" w:sz="4" w:space="0" w:color="auto"/>
            </w:tcBorders>
            <w:shd w:val="clear" w:color="000000" w:fill="FFFFFF"/>
            <w:vAlign w:val="center"/>
            <w:hideMark/>
          </w:tcPr>
          <w:p w14:paraId="7F489D28" w14:textId="77777777" w:rsidR="002D25F8" w:rsidRPr="007A74F8" w:rsidRDefault="002D25F8" w:rsidP="0078073F">
            <w:pPr>
              <w:rPr>
                <w:rFonts w:cstheme="minorHAnsi"/>
                <w:sz w:val="20"/>
                <w:szCs w:val="20"/>
              </w:rPr>
            </w:pPr>
            <w:r w:rsidRPr="007A74F8">
              <w:rPr>
                <w:rFonts w:cstheme="minorHAnsi"/>
                <w:sz w:val="20"/>
                <w:szCs w:val="20"/>
              </w:rPr>
              <w:t>Briljent, LLC</w:t>
            </w:r>
          </w:p>
        </w:tc>
        <w:tc>
          <w:tcPr>
            <w:tcW w:w="1786" w:type="dxa"/>
            <w:tcBorders>
              <w:top w:val="nil"/>
              <w:left w:val="nil"/>
              <w:bottom w:val="single" w:sz="4" w:space="0" w:color="auto"/>
              <w:right w:val="single" w:sz="4" w:space="0" w:color="auto"/>
            </w:tcBorders>
            <w:shd w:val="clear" w:color="000000" w:fill="FFFFFF"/>
            <w:vAlign w:val="center"/>
            <w:hideMark/>
          </w:tcPr>
          <w:p w14:paraId="1FC203B1" w14:textId="77777777" w:rsidR="002D25F8" w:rsidRPr="007A74F8" w:rsidRDefault="002D25F8" w:rsidP="0078073F">
            <w:pPr>
              <w:rPr>
                <w:rFonts w:cstheme="minorHAnsi"/>
                <w:sz w:val="20"/>
                <w:szCs w:val="20"/>
              </w:rPr>
            </w:pPr>
            <w:r w:rsidRPr="007A74F8">
              <w:rPr>
                <w:rFonts w:cstheme="minorHAnsi"/>
                <w:sz w:val="20"/>
                <w:szCs w:val="20"/>
              </w:rPr>
              <w:t xml:space="preserve">Deloitte Consulting LLP </w:t>
            </w:r>
          </w:p>
        </w:tc>
      </w:tr>
      <w:tr w:rsidR="002D25F8" w:rsidRPr="007A74F8" w14:paraId="2F1439F6" w14:textId="77777777" w:rsidTr="0078073F">
        <w:trPr>
          <w:trHeight w:val="612"/>
        </w:trPr>
        <w:tc>
          <w:tcPr>
            <w:tcW w:w="1330" w:type="dxa"/>
            <w:tcBorders>
              <w:top w:val="nil"/>
              <w:left w:val="single" w:sz="4" w:space="0" w:color="auto"/>
              <w:bottom w:val="single" w:sz="4" w:space="0" w:color="auto"/>
              <w:right w:val="single" w:sz="4" w:space="0" w:color="auto"/>
            </w:tcBorders>
            <w:shd w:val="clear" w:color="000000" w:fill="FFFFFF"/>
            <w:vAlign w:val="center"/>
          </w:tcPr>
          <w:p w14:paraId="334EF542" w14:textId="77777777" w:rsidR="002D25F8" w:rsidRPr="007A74F8" w:rsidRDefault="002D25F8" w:rsidP="0078073F">
            <w:pPr>
              <w:rPr>
                <w:rFonts w:cstheme="minorHAnsi"/>
                <w:sz w:val="20"/>
                <w:szCs w:val="20"/>
              </w:rPr>
            </w:pPr>
            <w:r w:rsidRPr="007A74F8">
              <w:rPr>
                <w:rFonts w:cstheme="minorHAnsi"/>
                <w:sz w:val="20"/>
                <w:szCs w:val="20"/>
              </w:rPr>
              <w:t>Health Resources in Action (HRiA)</w:t>
            </w:r>
          </w:p>
        </w:tc>
        <w:tc>
          <w:tcPr>
            <w:tcW w:w="1639" w:type="dxa"/>
            <w:tcBorders>
              <w:top w:val="nil"/>
              <w:left w:val="nil"/>
              <w:bottom w:val="single" w:sz="4" w:space="0" w:color="auto"/>
              <w:right w:val="single" w:sz="4" w:space="0" w:color="auto"/>
            </w:tcBorders>
            <w:shd w:val="clear" w:color="000000" w:fill="FFFFFF"/>
            <w:vAlign w:val="center"/>
            <w:hideMark/>
          </w:tcPr>
          <w:p w14:paraId="7723C136" w14:textId="77777777" w:rsidR="002D25F8" w:rsidRPr="007A74F8" w:rsidRDefault="002D25F8" w:rsidP="0078073F">
            <w:pPr>
              <w:rPr>
                <w:rFonts w:cstheme="minorHAnsi"/>
                <w:sz w:val="20"/>
                <w:szCs w:val="20"/>
              </w:rPr>
            </w:pPr>
            <w:r w:rsidRPr="007A74F8">
              <w:rPr>
                <w:rFonts w:cstheme="minorHAnsi"/>
                <w:sz w:val="20"/>
                <w:szCs w:val="20"/>
              </w:rPr>
              <w:t>BCS, LLC</w:t>
            </w:r>
          </w:p>
        </w:tc>
        <w:tc>
          <w:tcPr>
            <w:tcW w:w="1329" w:type="dxa"/>
            <w:tcBorders>
              <w:top w:val="nil"/>
              <w:left w:val="nil"/>
              <w:bottom w:val="single" w:sz="4" w:space="0" w:color="auto"/>
              <w:right w:val="single" w:sz="4" w:space="0" w:color="auto"/>
            </w:tcBorders>
            <w:shd w:val="clear" w:color="000000" w:fill="FFFFFF"/>
            <w:vAlign w:val="center"/>
            <w:hideMark/>
          </w:tcPr>
          <w:p w14:paraId="31B82576" w14:textId="77777777" w:rsidR="002D25F8" w:rsidRPr="007A74F8" w:rsidRDefault="002D25F8" w:rsidP="0078073F">
            <w:pPr>
              <w:rPr>
                <w:rFonts w:cstheme="minorHAnsi"/>
                <w:sz w:val="20"/>
                <w:szCs w:val="20"/>
              </w:rPr>
            </w:pPr>
            <w:r w:rsidRPr="007A74F8">
              <w:rPr>
                <w:rFonts w:cstheme="minorHAnsi"/>
                <w:sz w:val="20"/>
                <w:szCs w:val="20"/>
              </w:rPr>
              <w:t>Casey Hall Training Associates</w:t>
            </w:r>
          </w:p>
        </w:tc>
        <w:tc>
          <w:tcPr>
            <w:tcW w:w="1420" w:type="dxa"/>
            <w:tcBorders>
              <w:top w:val="nil"/>
              <w:left w:val="nil"/>
              <w:bottom w:val="single" w:sz="4" w:space="0" w:color="auto"/>
              <w:right w:val="single" w:sz="4" w:space="0" w:color="auto"/>
            </w:tcBorders>
            <w:shd w:val="clear" w:color="000000" w:fill="FFFFFF"/>
            <w:vAlign w:val="center"/>
            <w:hideMark/>
          </w:tcPr>
          <w:p w14:paraId="0081E8A0" w14:textId="77777777" w:rsidR="002D25F8" w:rsidRPr="007A74F8" w:rsidRDefault="002D25F8" w:rsidP="0078073F">
            <w:pPr>
              <w:rPr>
                <w:rFonts w:cstheme="minorHAnsi"/>
                <w:sz w:val="20"/>
                <w:szCs w:val="20"/>
              </w:rPr>
            </w:pPr>
            <w:r w:rsidRPr="007A74F8">
              <w:rPr>
                <w:rFonts w:cstheme="minorHAnsi"/>
                <w:sz w:val="20"/>
                <w:szCs w:val="20"/>
              </w:rPr>
              <w:t>BME Strategies</w:t>
            </w:r>
          </w:p>
        </w:tc>
        <w:tc>
          <w:tcPr>
            <w:tcW w:w="1841" w:type="dxa"/>
            <w:tcBorders>
              <w:top w:val="nil"/>
              <w:left w:val="nil"/>
              <w:bottom w:val="single" w:sz="4" w:space="0" w:color="auto"/>
              <w:right w:val="single" w:sz="4" w:space="0" w:color="auto"/>
            </w:tcBorders>
            <w:shd w:val="clear" w:color="000000" w:fill="FFFFFF"/>
            <w:vAlign w:val="center"/>
            <w:hideMark/>
          </w:tcPr>
          <w:p w14:paraId="12C603EA" w14:textId="77777777" w:rsidR="002D25F8" w:rsidRPr="007A74F8" w:rsidRDefault="002D25F8" w:rsidP="0078073F">
            <w:pPr>
              <w:rPr>
                <w:rFonts w:cstheme="minorHAnsi"/>
                <w:sz w:val="20"/>
                <w:szCs w:val="20"/>
              </w:rPr>
            </w:pPr>
            <w:r w:rsidRPr="007A74F8">
              <w:rPr>
                <w:rFonts w:cstheme="minorHAnsi"/>
                <w:sz w:val="20"/>
                <w:szCs w:val="20"/>
              </w:rPr>
              <w:t xml:space="preserve">Civic Space Collaborative </w:t>
            </w:r>
          </w:p>
        </w:tc>
        <w:tc>
          <w:tcPr>
            <w:tcW w:w="1578" w:type="dxa"/>
            <w:tcBorders>
              <w:top w:val="nil"/>
              <w:left w:val="nil"/>
              <w:bottom w:val="single" w:sz="4" w:space="0" w:color="auto"/>
              <w:right w:val="single" w:sz="4" w:space="0" w:color="auto"/>
            </w:tcBorders>
            <w:shd w:val="clear" w:color="000000" w:fill="FFFFFF"/>
            <w:vAlign w:val="center"/>
            <w:hideMark/>
          </w:tcPr>
          <w:p w14:paraId="5190EDEB" w14:textId="77777777" w:rsidR="002D25F8" w:rsidRPr="007A74F8" w:rsidRDefault="002D25F8" w:rsidP="0078073F">
            <w:pPr>
              <w:rPr>
                <w:rFonts w:cstheme="minorHAnsi"/>
                <w:sz w:val="20"/>
                <w:szCs w:val="20"/>
              </w:rPr>
            </w:pPr>
            <w:r w:rsidRPr="007A74F8">
              <w:rPr>
                <w:rFonts w:cstheme="minorHAnsi"/>
                <w:sz w:val="20"/>
                <w:szCs w:val="20"/>
              </w:rPr>
              <w:t xml:space="preserve">Civic Space Collaborative </w:t>
            </w:r>
          </w:p>
        </w:tc>
        <w:tc>
          <w:tcPr>
            <w:tcW w:w="1686" w:type="dxa"/>
            <w:tcBorders>
              <w:top w:val="nil"/>
              <w:left w:val="nil"/>
              <w:bottom w:val="single" w:sz="4" w:space="0" w:color="auto"/>
              <w:right w:val="single" w:sz="4" w:space="0" w:color="auto"/>
            </w:tcBorders>
            <w:shd w:val="clear" w:color="000000" w:fill="FFFFFF"/>
            <w:vAlign w:val="center"/>
            <w:hideMark/>
          </w:tcPr>
          <w:p w14:paraId="40042168" w14:textId="1C866B4C" w:rsidR="002D25F8" w:rsidRPr="007A74F8" w:rsidRDefault="002D25F8" w:rsidP="0078073F">
            <w:pPr>
              <w:rPr>
                <w:rFonts w:cstheme="minorHAnsi"/>
                <w:sz w:val="20"/>
                <w:szCs w:val="20"/>
              </w:rPr>
            </w:pPr>
            <w:r w:rsidRPr="007A74F8">
              <w:rPr>
                <w:rFonts w:cstheme="minorHAnsi"/>
                <w:sz w:val="20"/>
                <w:szCs w:val="20"/>
              </w:rPr>
              <w:t> </w:t>
            </w:r>
            <w:r w:rsidR="008E0159" w:rsidRPr="002D55C4">
              <w:rPr>
                <w:rFonts w:eastAsia="Times New Roman" w:cstheme="minorHAnsi"/>
                <w:color w:val="000000"/>
                <w:sz w:val="20"/>
                <w:szCs w:val="20"/>
              </w:rPr>
              <w:t>N/A</w:t>
            </w:r>
          </w:p>
        </w:tc>
        <w:tc>
          <w:tcPr>
            <w:tcW w:w="1791" w:type="dxa"/>
            <w:tcBorders>
              <w:top w:val="nil"/>
              <w:left w:val="nil"/>
              <w:bottom w:val="single" w:sz="4" w:space="0" w:color="auto"/>
              <w:right w:val="single" w:sz="4" w:space="0" w:color="auto"/>
            </w:tcBorders>
            <w:shd w:val="clear" w:color="000000" w:fill="FFFFFF"/>
            <w:vAlign w:val="center"/>
            <w:hideMark/>
          </w:tcPr>
          <w:p w14:paraId="79826A72" w14:textId="77777777" w:rsidR="002D25F8" w:rsidRPr="007A74F8" w:rsidRDefault="002D25F8" w:rsidP="0078073F">
            <w:pPr>
              <w:rPr>
                <w:rFonts w:cstheme="minorHAnsi"/>
                <w:sz w:val="20"/>
                <w:szCs w:val="20"/>
              </w:rPr>
            </w:pPr>
            <w:r w:rsidRPr="007A74F8">
              <w:rPr>
                <w:rFonts w:cstheme="minorHAnsi"/>
                <w:sz w:val="20"/>
                <w:szCs w:val="20"/>
              </w:rPr>
              <w:t>Casey Hall Training Associates</w:t>
            </w:r>
          </w:p>
        </w:tc>
        <w:tc>
          <w:tcPr>
            <w:tcW w:w="1786" w:type="dxa"/>
            <w:tcBorders>
              <w:top w:val="nil"/>
              <w:left w:val="nil"/>
              <w:bottom w:val="single" w:sz="4" w:space="0" w:color="auto"/>
              <w:right w:val="single" w:sz="4" w:space="0" w:color="auto"/>
            </w:tcBorders>
            <w:shd w:val="clear" w:color="000000" w:fill="FFFFFF"/>
            <w:vAlign w:val="center"/>
            <w:hideMark/>
          </w:tcPr>
          <w:p w14:paraId="1B3A8530" w14:textId="77777777" w:rsidR="002D25F8" w:rsidRPr="007A74F8" w:rsidRDefault="002D25F8" w:rsidP="0078073F">
            <w:pPr>
              <w:rPr>
                <w:rFonts w:cstheme="minorHAnsi"/>
                <w:sz w:val="20"/>
                <w:szCs w:val="20"/>
              </w:rPr>
            </w:pPr>
            <w:r w:rsidRPr="007A74F8">
              <w:rPr>
                <w:rFonts w:cstheme="minorHAnsi"/>
                <w:sz w:val="20"/>
                <w:szCs w:val="20"/>
              </w:rPr>
              <w:t>DONIA LLC</w:t>
            </w:r>
          </w:p>
        </w:tc>
      </w:tr>
      <w:tr w:rsidR="002D25F8" w:rsidRPr="007A74F8" w14:paraId="68DF4C25" w14:textId="77777777" w:rsidTr="0078073F">
        <w:trPr>
          <w:trHeight w:val="612"/>
        </w:trPr>
        <w:tc>
          <w:tcPr>
            <w:tcW w:w="1330" w:type="dxa"/>
            <w:tcBorders>
              <w:top w:val="nil"/>
              <w:left w:val="single" w:sz="4" w:space="0" w:color="auto"/>
              <w:bottom w:val="single" w:sz="4" w:space="0" w:color="auto"/>
              <w:right w:val="single" w:sz="4" w:space="0" w:color="auto"/>
            </w:tcBorders>
            <w:shd w:val="clear" w:color="000000" w:fill="FFFFFF"/>
            <w:vAlign w:val="center"/>
          </w:tcPr>
          <w:p w14:paraId="36005CB2" w14:textId="77777777" w:rsidR="002D25F8" w:rsidRPr="007A74F8" w:rsidRDefault="002D25F8" w:rsidP="0078073F">
            <w:pPr>
              <w:rPr>
                <w:rFonts w:cstheme="minorHAnsi"/>
                <w:sz w:val="20"/>
                <w:szCs w:val="20"/>
              </w:rPr>
            </w:pPr>
            <w:r w:rsidRPr="007A74F8">
              <w:rPr>
                <w:rFonts w:cstheme="minorHAnsi"/>
                <w:sz w:val="20"/>
                <w:szCs w:val="20"/>
              </w:rPr>
              <w:t>ICF Incorporated, LLC</w:t>
            </w:r>
          </w:p>
        </w:tc>
        <w:tc>
          <w:tcPr>
            <w:tcW w:w="1639" w:type="dxa"/>
            <w:tcBorders>
              <w:top w:val="nil"/>
              <w:left w:val="nil"/>
              <w:bottom w:val="single" w:sz="4" w:space="0" w:color="auto"/>
              <w:right w:val="single" w:sz="4" w:space="0" w:color="auto"/>
            </w:tcBorders>
            <w:shd w:val="clear" w:color="000000" w:fill="FFFFFF"/>
            <w:vAlign w:val="center"/>
            <w:hideMark/>
          </w:tcPr>
          <w:p w14:paraId="46F0F9B2" w14:textId="77777777" w:rsidR="002D25F8" w:rsidRPr="007A74F8" w:rsidRDefault="002D25F8" w:rsidP="0078073F">
            <w:pPr>
              <w:rPr>
                <w:rFonts w:cstheme="minorHAnsi"/>
                <w:sz w:val="20"/>
                <w:szCs w:val="20"/>
              </w:rPr>
            </w:pPr>
            <w:r w:rsidRPr="007A74F8">
              <w:rPr>
                <w:rFonts w:cstheme="minorHAnsi"/>
                <w:sz w:val="20"/>
                <w:szCs w:val="20"/>
              </w:rPr>
              <w:t>Berry, Dunn, McNeil &amp; Parker LLC</w:t>
            </w:r>
          </w:p>
        </w:tc>
        <w:tc>
          <w:tcPr>
            <w:tcW w:w="1329" w:type="dxa"/>
            <w:tcBorders>
              <w:top w:val="nil"/>
              <w:left w:val="nil"/>
              <w:bottom w:val="single" w:sz="4" w:space="0" w:color="auto"/>
              <w:right w:val="single" w:sz="4" w:space="0" w:color="auto"/>
            </w:tcBorders>
            <w:shd w:val="clear" w:color="000000" w:fill="FFFFFF"/>
            <w:vAlign w:val="center"/>
            <w:hideMark/>
          </w:tcPr>
          <w:p w14:paraId="25A8041F" w14:textId="77777777" w:rsidR="002D25F8" w:rsidRPr="007A74F8" w:rsidRDefault="002D25F8" w:rsidP="0078073F">
            <w:pPr>
              <w:rPr>
                <w:rFonts w:cstheme="minorHAnsi"/>
                <w:sz w:val="20"/>
                <w:szCs w:val="20"/>
              </w:rPr>
            </w:pPr>
            <w:r w:rsidRPr="007A74F8">
              <w:rPr>
                <w:rFonts w:cstheme="minorHAnsi"/>
                <w:sz w:val="20"/>
                <w:szCs w:val="20"/>
              </w:rPr>
              <w:t>Clarasys Inc.</w:t>
            </w:r>
          </w:p>
        </w:tc>
        <w:tc>
          <w:tcPr>
            <w:tcW w:w="1420" w:type="dxa"/>
            <w:tcBorders>
              <w:top w:val="nil"/>
              <w:left w:val="nil"/>
              <w:bottom w:val="single" w:sz="4" w:space="0" w:color="auto"/>
              <w:right w:val="single" w:sz="4" w:space="0" w:color="auto"/>
            </w:tcBorders>
            <w:shd w:val="clear" w:color="000000" w:fill="FFFFFF"/>
            <w:vAlign w:val="center"/>
            <w:hideMark/>
          </w:tcPr>
          <w:p w14:paraId="39B2E6AA" w14:textId="77777777" w:rsidR="002D25F8" w:rsidRPr="007A74F8" w:rsidRDefault="002D25F8" w:rsidP="0078073F">
            <w:pPr>
              <w:rPr>
                <w:rFonts w:cstheme="minorHAnsi"/>
                <w:sz w:val="20"/>
                <w:szCs w:val="20"/>
              </w:rPr>
            </w:pPr>
            <w:r w:rsidRPr="007A74F8">
              <w:rPr>
                <w:rFonts w:cstheme="minorHAnsi"/>
                <w:sz w:val="20"/>
                <w:szCs w:val="20"/>
              </w:rPr>
              <w:t>Borderland Partners LLC</w:t>
            </w:r>
          </w:p>
        </w:tc>
        <w:tc>
          <w:tcPr>
            <w:tcW w:w="1841" w:type="dxa"/>
            <w:tcBorders>
              <w:top w:val="nil"/>
              <w:left w:val="nil"/>
              <w:bottom w:val="single" w:sz="4" w:space="0" w:color="auto"/>
              <w:right w:val="single" w:sz="4" w:space="0" w:color="auto"/>
            </w:tcBorders>
            <w:shd w:val="clear" w:color="000000" w:fill="FFFFFF"/>
            <w:vAlign w:val="center"/>
            <w:hideMark/>
          </w:tcPr>
          <w:p w14:paraId="1F47D396" w14:textId="77777777" w:rsidR="002D25F8" w:rsidRPr="007A74F8" w:rsidRDefault="002D25F8" w:rsidP="0078073F">
            <w:pPr>
              <w:rPr>
                <w:rFonts w:cstheme="minorHAnsi"/>
                <w:sz w:val="20"/>
                <w:szCs w:val="20"/>
              </w:rPr>
            </w:pPr>
            <w:r w:rsidRPr="007A74F8">
              <w:rPr>
                <w:rFonts w:cstheme="minorHAnsi"/>
                <w:sz w:val="20"/>
                <w:szCs w:val="20"/>
              </w:rPr>
              <w:t xml:space="preserve">Deloitte Consulting LLP </w:t>
            </w:r>
          </w:p>
        </w:tc>
        <w:tc>
          <w:tcPr>
            <w:tcW w:w="1578" w:type="dxa"/>
            <w:tcBorders>
              <w:top w:val="nil"/>
              <w:left w:val="nil"/>
              <w:bottom w:val="single" w:sz="4" w:space="0" w:color="auto"/>
              <w:right w:val="single" w:sz="4" w:space="0" w:color="auto"/>
            </w:tcBorders>
            <w:shd w:val="clear" w:color="000000" w:fill="FFFFFF"/>
            <w:vAlign w:val="center"/>
            <w:hideMark/>
          </w:tcPr>
          <w:p w14:paraId="218CF471" w14:textId="77777777" w:rsidR="002D25F8" w:rsidRPr="007A74F8" w:rsidRDefault="002D25F8" w:rsidP="0078073F">
            <w:pPr>
              <w:rPr>
                <w:rFonts w:cstheme="minorHAnsi"/>
                <w:sz w:val="20"/>
                <w:szCs w:val="20"/>
              </w:rPr>
            </w:pPr>
            <w:r w:rsidRPr="007A74F8">
              <w:rPr>
                <w:rFonts w:cstheme="minorHAnsi"/>
                <w:sz w:val="20"/>
                <w:szCs w:val="20"/>
              </w:rPr>
              <w:t>Colliers Engineering &amp; Design</w:t>
            </w:r>
          </w:p>
        </w:tc>
        <w:tc>
          <w:tcPr>
            <w:tcW w:w="1686" w:type="dxa"/>
            <w:tcBorders>
              <w:top w:val="nil"/>
              <w:left w:val="nil"/>
              <w:bottom w:val="single" w:sz="4" w:space="0" w:color="auto"/>
              <w:right w:val="single" w:sz="4" w:space="0" w:color="auto"/>
            </w:tcBorders>
            <w:shd w:val="clear" w:color="000000" w:fill="FFFFFF"/>
            <w:vAlign w:val="center"/>
            <w:hideMark/>
          </w:tcPr>
          <w:p w14:paraId="378A4973" w14:textId="6BCF0AFD" w:rsidR="002D25F8" w:rsidRPr="007A74F8" w:rsidRDefault="002D25F8" w:rsidP="0078073F">
            <w:pPr>
              <w:rPr>
                <w:rFonts w:cstheme="minorHAnsi"/>
                <w:sz w:val="20"/>
                <w:szCs w:val="20"/>
              </w:rPr>
            </w:pPr>
            <w:r w:rsidRPr="007A74F8">
              <w:rPr>
                <w:rFonts w:cstheme="minorHAnsi"/>
                <w:sz w:val="20"/>
                <w:szCs w:val="20"/>
              </w:rPr>
              <w:t> </w:t>
            </w:r>
            <w:r w:rsidR="008E0159" w:rsidRPr="002D55C4">
              <w:rPr>
                <w:rFonts w:eastAsia="Times New Roman" w:cstheme="minorHAnsi"/>
                <w:color w:val="000000"/>
                <w:sz w:val="20"/>
                <w:szCs w:val="20"/>
              </w:rPr>
              <w:t>N/A</w:t>
            </w:r>
          </w:p>
        </w:tc>
        <w:tc>
          <w:tcPr>
            <w:tcW w:w="1791" w:type="dxa"/>
            <w:tcBorders>
              <w:top w:val="nil"/>
              <w:left w:val="nil"/>
              <w:bottom w:val="single" w:sz="4" w:space="0" w:color="auto"/>
              <w:right w:val="single" w:sz="4" w:space="0" w:color="auto"/>
            </w:tcBorders>
            <w:shd w:val="clear" w:color="000000" w:fill="FFFFFF"/>
            <w:vAlign w:val="center"/>
            <w:hideMark/>
          </w:tcPr>
          <w:p w14:paraId="4F3095AC" w14:textId="77777777" w:rsidR="002D25F8" w:rsidRPr="007A74F8" w:rsidRDefault="002D25F8" w:rsidP="0078073F">
            <w:pPr>
              <w:rPr>
                <w:rFonts w:cstheme="minorHAnsi"/>
                <w:sz w:val="20"/>
                <w:szCs w:val="20"/>
              </w:rPr>
            </w:pPr>
            <w:r w:rsidRPr="007A74F8">
              <w:rPr>
                <w:rFonts w:cstheme="minorHAnsi"/>
                <w:sz w:val="20"/>
                <w:szCs w:val="20"/>
              </w:rPr>
              <w:t>Center for EcoTechnology, Inc.</w:t>
            </w:r>
          </w:p>
        </w:tc>
        <w:tc>
          <w:tcPr>
            <w:tcW w:w="1786" w:type="dxa"/>
            <w:tcBorders>
              <w:top w:val="nil"/>
              <w:left w:val="nil"/>
              <w:bottom w:val="single" w:sz="4" w:space="0" w:color="auto"/>
              <w:right w:val="single" w:sz="4" w:space="0" w:color="auto"/>
            </w:tcBorders>
            <w:shd w:val="clear" w:color="000000" w:fill="FFFFFF"/>
            <w:vAlign w:val="center"/>
            <w:hideMark/>
          </w:tcPr>
          <w:p w14:paraId="15EAB99C" w14:textId="77777777" w:rsidR="002D25F8" w:rsidRPr="007A74F8" w:rsidRDefault="002D25F8" w:rsidP="0078073F">
            <w:pPr>
              <w:rPr>
                <w:rFonts w:cstheme="minorHAnsi"/>
                <w:sz w:val="20"/>
                <w:szCs w:val="20"/>
              </w:rPr>
            </w:pPr>
            <w:r w:rsidRPr="007A74F8">
              <w:rPr>
                <w:rFonts w:cstheme="minorHAnsi"/>
                <w:sz w:val="20"/>
                <w:szCs w:val="20"/>
              </w:rPr>
              <w:t>Eastern Research Group</w:t>
            </w:r>
          </w:p>
        </w:tc>
      </w:tr>
      <w:tr w:rsidR="002D25F8" w:rsidRPr="007A74F8" w14:paraId="0B3D45AC" w14:textId="77777777" w:rsidTr="0078073F">
        <w:trPr>
          <w:trHeight w:val="408"/>
        </w:trPr>
        <w:tc>
          <w:tcPr>
            <w:tcW w:w="1330" w:type="dxa"/>
            <w:tcBorders>
              <w:top w:val="nil"/>
              <w:left w:val="single" w:sz="4" w:space="0" w:color="auto"/>
              <w:bottom w:val="single" w:sz="4" w:space="0" w:color="auto"/>
              <w:right w:val="single" w:sz="4" w:space="0" w:color="auto"/>
            </w:tcBorders>
            <w:shd w:val="clear" w:color="000000" w:fill="FFFFFF"/>
            <w:vAlign w:val="center"/>
          </w:tcPr>
          <w:p w14:paraId="5979034D" w14:textId="77777777" w:rsidR="002D25F8" w:rsidRPr="007A74F8" w:rsidRDefault="002D25F8" w:rsidP="0078073F">
            <w:pPr>
              <w:rPr>
                <w:rFonts w:cstheme="minorHAnsi"/>
                <w:sz w:val="20"/>
                <w:szCs w:val="20"/>
              </w:rPr>
            </w:pPr>
            <w:r w:rsidRPr="007A74F8">
              <w:rPr>
                <w:rFonts w:cstheme="minorHAnsi"/>
                <w:sz w:val="20"/>
                <w:szCs w:val="20"/>
              </w:rPr>
              <w:t>Justice Resource Institute, Inc.</w:t>
            </w:r>
          </w:p>
        </w:tc>
        <w:tc>
          <w:tcPr>
            <w:tcW w:w="1639" w:type="dxa"/>
            <w:tcBorders>
              <w:top w:val="nil"/>
              <w:left w:val="nil"/>
              <w:bottom w:val="single" w:sz="4" w:space="0" w:color="auto"/>
              <w:right w:val="single" w:sz="4" w:space="0" w:color="auto"/>
            </w:tcBorders>
            <w:shd w:val="clear" w:color="000000" w:fill="FFFFFF"/>
            <w:vAlign w:val="center"/>
            <w:hideMark/>
          </w:tcPr>
          <w:p w14:paraId="12809557" w14:textId="77777777" w:rsidR="002D25F8" w:rsidRPr="007A74F8" w:rsidRDefault="002D25F8" w:rsidP="0078073F">
            <w:pPr>
              <w:rPr>
                <w:rFonts w:cstheme="minorHAnsi"/>
                <w:sz w:val="20"/>
                <w:szCs w:val="20"/>
              </w:rPr>
            </w:pPr>
            <w:r w:rsidRPr="007A74F8">
              <w:rPr>
                <w:rFonts w:cstheme="minorHAnsi"/>
                <w:sz w:val="20"/>
                <w:szCs w:val="20"/>
              </w:rPr>
              <w:t>BetterSector LLC</w:t>
            </w:r>
          </w:p>
        </w:tc>
        <w:tc>
          <w:tcPr>
            <w:tcW w:w="1329" w:type="dxa"/>
            <w:tcBorders>
              <w:top w:val="nil"/>
              <w:left w:val="nil"/>
              <w:bottom w:val="single" w:sz="4" w:space="0" w:color="auto"/>
              <w:right w:val="single" w:sz="4" w:space="0" w:color="auto"/>
            </w:tcBorders>
            <w:shd w:val="clear" w:color="000000" w:fill="FFFFFF"/>
            <w:vAlign w:val="center"/>
            <w:hideMark/>
          </w:tcPr>
          <w:p w14:paraId="69EDE173" w14:textId="77777777" w:rsidR="002D25F8" w:rsidRPr="007A74F8" w:rsidRDefault="002D25F8" w:rsidP="0078073F">
            <w:pPr>
              <w:rPr>
                <w:rFonts w:cstheme="minorHAnsi"/>
                <w:sz w:val="20"/>
                <w:szCs w:val="20"/>
              </w:rPr>
            </w:pPr>
            <w:r w:rsidRPr="007A74F8">
              <w:rPr>
                <w:rFonts w:cstheme="minorHAnsi"/>
                <w:sz w:val="20"/>
                <w:szCs w:val="20"/>
              </w:rPr>
              <w:t>CMG Associates</w:t>
            </w:r>
          </w:p>
        </w:tc>
        <w:tc>
          <w:tcPr>
            <w:tcW w:w="1420" w:type="dxa"/>
            <w:tcBorders>
              <w:top w:val="nil"/>
              <w:left w:val="nil"/>
              <w:bottom w:val="single" w:sz="4" w:space="0" w:color="auto"/>
              <w:right w:val="single" w:sz="4" w:space="0" w:color="auto"/>
            </w:tcBorders>
            <w:vAlign w:val="center"/>
            <w:hideMark/>
          </w:tcPr>
          <w:p w14:paraId="65EEF77B" w14:textId="77777777" w:rsidR="002D25F8" w:rsidRPr="007A74F8" w:rsidRDefault="002D25F8" w:rsidP="0078073F">
            <w:pPr>
              <w:rPr>
                <w:rFonts w:cstheme="minorHAnsi"/>
                <w:sz w:val="20"/>
                <w:szCs w:val="20"/>
              </w:rPr>
            </w:pPr>
            <w:r w:rsidRPr="007A74F8">
              <w:rPr>
                <w:rFonts w:cstheme="minorHAnsi"/>
                <w:sz w:val="20"/>
                <w:szCs w:val="20"/>
              </w:rPr>
              <w:t>Briljent, LLC</w:t>
            </w:r>
          </w:p>
        </w:tc>
        <w:tc>
          <w:tcPr>
            <w:tcW w:w="1841" w:type="dxa"/>
            <w:tcBorders>
              <w:top w:val="nil"/>
              <w:left w:val="nil"/>
              <w:bottom w:val="single" w:sz="4" w:space="0" w:color="auto"/>
              <w:right w:val="single" w:sz="4" w:space="0" w:color="auto"/>
            </w:tcBorders>
            <w:shd w:val="clear" w:color="000000" w:fill="FFFFFF"/>
            <w:vAlign w:val="center"/>
            <w:hideMark/>
          </w:tcPr>
          <w:p w14:paraId="1B990972" w14:textId="77777777" w:rsidR="002D25F8" w:rsidRPr="007A74F8" w:rsidRDefault="002D25F8" w:rsidP="0078073F">
            <w:pPr>
              <w:rPr>
                <w:rFonts w:cstheme="minorHAnsi"/>
                <w:sz w:val="20"/>
                <w:szCs w:val="20"/>
              </w:rPr>
            </w:pPr>
            <w:r w:rsidRPr="007A74F8">
              <w:rPr>
                <w:rFonts w:cstheme="minorHAnsi"/>
                <w:sz w:val="20"/>
                <w:szCs w:val="20"/>
              </w:rPr>
              <w:t>Dodson &amp; Flinker, Inc.</w:t>
            </w:r>
          </w:p>
        </w:tc>
        <w:tc>
          <w:tcPr>
            <w:tcW w:w="1578" w:type="dxa"/>
            <w:tcBorders>
              <w:top w:val="nil"/>
              <w:left w:val="nil"/>
              <w:bottom w:val="single" w:sz="4" w:space="0" w:color="auto"/>
              <w:right w:val="single" w:sz="4" w:space="0" w:color="auto"/>
            </w:tcBorders>
            <w:shd w:val="clear" w:color="000000" w:fill="FFFFFF"/>
            <w:vAlign w:val="center"/>
            <w:hideMark/>
          </w:tcPr>
          <w:p w14:paraId="590C1322" w14:textId="77777777" w:rsidR="002D25F8" w:rsidRPr="007A74F8" w:rsidRDefault="002D25F8" w:rsidP="0078073F">
            <w:pPr>
              <w:rPr>
                <w:rFonts w:cstheme="minorHAnsi"/>
                <w:sz w:val="20"/>
                <w:szCs w:val="20"/>
              </w:rPr>
            </w:pPr>
            <w:r w:rsidRPr="007A74F8">
              <w:rPr>
                <w:rFonts w:cstheme="minorHAnsi"/>
                <w:sz w:val="20"/>
                <w:szCs w:val="20"/>
              </w:rPr>
              <w:t xml:space="preserve">Deloitte Consulting LLP </w:t>
            </w:r>
          </w:p>
        </w:tc>
        <w:tc>
          <w:tcPr>
            <w:tcW w:w="1686" w:type="dxa"/>
            <w:tcBorders>
              <w:top w:val="nil"/>
              <w:left w:val="nil"/>
              <w:bottom w:val="single" w:sz="4" w:space="0" w:color="auto"/>
              <w:right w:val="single" w:sz="4" w:space="0" w:color="auto"/>
            </w:tcBorders>
            <w:shd w:val="clear" w:color="000000" w:fill="FFFFFF"/>
            <w:vAlign w:val="center"/>
            <w:hideMark/>
          </w:tcPr>
          <w:p w14:paraId="3F46EC73" w14:textId="00E57796" w:rsidR="002D25F8" w:rsidRPr="007A74F8" w:rsidRDefault="002D25F8" w:rsidP="0078073F">
            <w:pPr>
              <w:rPr>
                <w:rFonts w:cstheme="minorHAnsi"/>
                <w:sz w:val="20"/>
                <w:szCs w:val="20"/>
              </w:rPr>
            </w:pPr>
            <w:r w:rsidRPr="007A74F8">
              <w:rPr>
                <w:rFonts w:cstheme="minorHAnsi"/>
                <w:sz w:val="20"/>
                <w:szCs w:val="20"/>
              </w:rPr>
              <w:t> </w:t>
            </w:r>
            <w:r w:rsidR="008E0159" w:rsidRPr="002D55C4">
              <w:rPr>
                <w:rFonts w:eastAsia="Times New Roman" w:cstheme="minorHAnsi"/>
                <w:color w:val="000000"/>
                <w:sz w:val="20"/>
                <w:szCs w:val="20"/>
              </w:rPr>
              <w:t>N/A</w:t>
            </w:r>
          </w:p>
        </w:tc>
        <w:tc>
          <w:tcPr>
            <w:tcW w:w="1791" w:type="dxa"/>
            <w:tcBorders>
              <w:top w:val="nil"/>
              <w:left w:val="nil"/>
              <w:bottom w:val="single" w:sz="4" w:space="0" w:color="auto"/>
              <w:right w:val="single" w:sz="4" w:space="0" w:color="auto"/>
            </w:tcBorders>
            <w:shd w:val="clear" w:color="000000" w:fill="FFFFFF"/>
            <w:vAlign w:val="center"/>
            <w:hideMark/>
          </w:tcPr>
          <w:p w14:paraId="1EE9BD3D" w14:textId="77777777" w:rsidR="002D25F8" w:rsidRPr="007A74F8" w:rsidRDefault="002D25F8" w:rsidP="0078073F">
            <w:pPr>
              <w:rPr>
                <w:rFonts w:cstheme="minorHAnsi"/>
                <w:sz w:val="20"/>
                <w:szCs w:val="20"/>
              </w:rPr>
            </w:pPr>
            <w:r w:rsidRPr="007A74F8">
              <w:rPr>
                <w:rFonts w:cstheme="minorHAnsi"/>
                <w:sz w:val="20"/>
                <w:szCs w:val="20"/>
              </w:rPr>
              <w:t>Clarasys Inc.</w:t>
            </w:r>
          </w:p>
        </w:tc>
        <w:tc>
          <w:tcPr>
            <w:tcW w:w="1786" w:type="dxa"/>
            <w:tcBorders>
              <w:top w:val="nil"/>
              <w:left w:val="nil"/>
              <w:bottom w:val="single" w:sz="4" w:space="0" w:color="auto"/>
              <w:right w:val="single" w:sz="4" w:space="0" w:color="auto"/>
            </w:tcBorders>
            <w:shd w:val="clear" w:color="000000" w:fill="FFFFFF"/>
            <w:vAlign w:val="center"/>
            <w:hideMark/>
          </w:tcPr>
          <w:p w14:paraId="080D8F40" w14:textId="77777777" w:rsidR="002D25F8" w:rsidRPr="007A74F8" w:rsidRDefault="002D25F8" w:rsidP="0078073F">
            <w:pPr>
              <w:rPr>
                <w:rFonts w:cstheme="minorHAnsi"/>
                <w:sz w:val="20"/>
                <w:szCs w:val="20"/>
              </w:rPr>
            </w:pPr>
            <w:r w:rsidRPr="007A74F8">
              <w:rPr>
                <w:rFonts w:cstheme="minorHAnsi"/>
                <w:sz w:val="20"/>
                <w:szCs w:val="20"/>
              </w:rPr>
              <w:t>Edgemere Consulting Corporation</w:t>
            </w:r>
          </w:p>
        </w:tc>
      </w:tr>
      <w:tr w:rsidR="002D25F8" w:rsidRPr="007A74F8" w14:paraId="720C04C6" w14:textId="77777777" w:rsidTr="0078073F">
        <w:trPr>
          <w:trHeight w:val="408"/>
        </w:trPr>
        <w:tc>
          <w:tcPr>
            <w:tcW w:w="1330" w:type="dxa"/>
            <w:tcBorders>
              <w:top w:val="nil"/>
              <w:left w:val="single" w:sz="4" w:space="0" w:color="auto"/>
              <w:bottom w:val="single" w:sz="4" w:space="0" w:color="auto"/>
              <w:right w:val="single" w:sz="4" w:space="0" w:color="auto"/>
            </w:tcBorders>
            <w:shd w:val="clear" w:color="000000" w:fill="FFFFFF"/>
            <w:vAlign w:val="center"/>
          </w:tcPr>
          <w:p w14:paraId="48A68C89" w14:textId="77777777" w:rsidR="002D25F8" w:rsidRPr="007A74F8" w:rsidRDefault="002D25F8" w:rsidP="0078073F">
            <w:pPr>
              <w:rPr>
                <w:rFonts w:cstheme="minorHAnsi"/>
                <w:sz w:val="20"/>
                <w:szCs w:val="20"/>
              </w:rPr>
            </w:pPr>
            <w:r w:rsidRPr="007A74F8">
              <w:rPr>
                <w:rFonts w:cstheme="minorHAnsi"/>
                <w:sz w:val="20"/>
                <w:szCs w:val="20"/>
              </w:rPr>
              <w:t>KPMG LLP</w:t>
            </w:r>
          </w:p>
        </w:tc>
        <w:tc>
          <w:tcPr>
            <w:tcW w:w="1639" w:type="dxa"/>
            <w:tcBorders>
              <w:top w:val="nil"/>
              <w:left w:val="nil"/>
              <w:bottom w:val="single" w:sz="4" w:space="0" w:color="auto"/>
              <w:right w:val="single" w:sz="4" w:space="0" w:color="auto"/>
            </w:tcBorders>
            <w:shd w:val="clear" w:color="000000" w:fill="FFFFFF"/>
            <w:vAlign w:val="center"/>
          </w:tcPr>
          <w:p w14:paraId="386A2E53" w14:textId="77777777" w:rsidR="002D25F8" w:rsidRPr="007A74F8" w:rsidRDefault="002D25F8" w:rsidP="0078073F">
            <w:pPr>
              <w:rPr>
                <w:rFonts w:cstheme="minorHAnsi"/>
                <w:sz w:val="20"/>
                <w:szCs w:val="20"/>
              </w:rPr>
            </w:pPr>
            <w:r w:rsidRPr="007A74F8">
              <w:rPr>
                <w:rFonts w:cstheme="minorHAnsi"/>
                <w:sz w:val="20"/>
                <w:szCs w:val="20"/>
              </w:rPr>
              <w:t>BME Strategies</w:t>
            </w:r>
          </w:p>
        </w:tc>
        <w:tc>
          <w:tcPr>
            <w:tcW w:w="1329" w:type="dxa"/>
            <w:tcBorders>
              <w:top w:val="nil"/>
              <w:left w:val="nil"/>
              <w:bottom w:val="single" w:sz="4" w:space="0" w:color="auto"/>
              <w:right w:val="single" w:sz="4" w:space="0" w:color="auto"/>
            </w:tcBorders>
            <w:shd w:val="clear" w:color="000000" w:fill="FFFFFF"/>
            <w:vAlign w:val="center"/>
            <w:hideMark/>
          </w:tcPr>
          <w:p w14:paraId="5C7FF5BA" w14:textId="77777777" w:rsidR="002D25F8" w:rsidRPr="007A74F8" w:rsidRDefault="002D25F8" w:rsidP="0078073F">
            <w:pPr>
              <w:rPr>
                <w:rFonts w:cstheme="minorHAnsi"/>
                <w:sz w:val="20"/>
                <w:szCs w:val="20"/>
              </w:rPr>
            </w:pPr>
            <w:r w:rsidRPr="007A74F8">
              <w:rPr>
                <w:rFonts w:cstheme="minorHAnsi"/>
                <w:sz w:val="20"/>
                <w:szCs w:val="20"/>
              </w:rPr>
              <w:t>CSG Government  Solutions INC</w:t>
            </w:r>
          </w:p>
        </w:tc>
        <w:tc>
          <w:tcPr>
            <w:tcW w:w="1420" w:type="dxa"/>
            <w:tcBorders>
              <w:top w:val="nil"/>
              <w:left w:val="nil"/>
              <w:bottom w:val="single" w:sz="4" w:space="0" w:color="auto"/>
              <w:right w:val="single" w:sz="4" w:space="0" w:color="auto"/>
            </w:tcBorders>
            <w:shd w:val="clear" w:color="000000" w:fill="FFFFFF"/>
            <w:vAlign w:val="center"/>
            <w:hideMark/>
          </w:tcPr>
          <w:p w14:paraId="3402B6AA" w14:textId="77777777" w:rsidR="002D25F8" w:rsidRPr="007A74F8" w:rsidRDefault="002D25F8" w:rsidP="0078073F">
            <w:pPr>
              <w:rPr>
                <w:rFonts w:cstheme="minorHAnsi"/>
                <w:sz w:val="20"/>
                <w:szCs w:val="20"/>
              </w:rPr>
            </w:pPr>
            <w:r w:rsidRPr="007A74F8">
              <w:rPr>
                <w:rFonts w:cstheme="minorHAnsi"/>
                <w:sz w:val="20"/>
                <w:szCs w:val="20"/>
              </w:rPr>
              <w:t>BSC Group, Inc</w:t>
            </w:r>
          </w:p>
        </w:tc>
        <w:tc>
          <w:tcPr>
            <w:tcW w:w="1841" w:type="dxa"/>
            <w:tcBorders>
              <w:top w:val="nil"/>
              <w:left w:val="nil"/>
              <w:bottom w:val="single" w:sz="4" w:space="0" w:color="auto"/>
              <w:right w:val="single" w:sz="4" w:space="0" w:color="auto"/>
            </w:tcBorders>
            <w:shd w:val="clear" w:color="000000" w:fill="FFFFFF"/>
            <w:vAlign w:val="center"/>
            <w:hideMark/>
          </w:tcPr>
          <w:p w14:paraId="67266648" w14:textId="77777777" w:rsidR="002D25F8" w:rsidRPr="007A74F8" w:rsidRDefault="002D25F8" w:rsidP="0078073F">
            <w:pPr>
              <w:rPr>
                <w:rFonts w:cstheme="minorHAnsi"/>
                <w:sz w:val="20"/>
                <w:szCs w:val="20"/>
              </w:rPr>
            </w:pPr>
            <w:r w:rsidRPr="007A74F8">
              <w:rPr>
                <w:rFonts w:cstheme="minorHAnsi"/>
                <w:sz w:val="20"/>
                <w:szCs w:val="20"/>
              </w:rPr>
              <w:t>Dot Joyce Consulting, LLC</w:t>
            </w:r>
          </w:p>
        </w:tc>
        <w:tc>
          <w:tcPr>
            <w:tcW w:w="1578" w:type="dxa"/>
            <w:tcBorders>
              <w:top w:val="nil"/>
              <w:left w:val="nil"/>
              <w:bottom w:val="single" w:sz="4" w:space="0" w:color="auto"/>
              <w:right w:val="single" w:sz="4" w:space="0" w:color="auto"/>
            </w:tcBorders>
            <w:vAlign w:val="center"/>
            <w:hideMark/>
          </w:tcPr>
          <w:p w14:paraId="472EBFC8" w14:textId="77777777" w:rsidR="002D25F8" w:rsidRPr="007A74F8" w:rsidRDefault="002D25F8" w:rsidP="0078073F">
            <w:pPr>
              <w:rPr>
                <w:rFonts w:cstheme="minorHAnsi"/>
                <w:sz w:val="20"/>
                <w:szCs w:val="20"/>
              </w:rPr>
            </w:pPr>
            <w:r w:rsidRPr="007A74F8">
              <w:rPr>
                <w:rFonts w:cstheme="minorHAnsi"/>
                <w:sz w:val="20"/>
                <w:szCs w:val="20"/>
              </w:rPr>
              <w:t>Dietz &amp; Company Architects, Inc.</w:t>
            </w:r>
          </w:p>
        </w:tc>
        <w:tc>
          <w:tcPr>
            <w:tcW w:w="1686" w:type="dxa"/>
            <w:tcBorders>
              <w:top w:val="nil"/>
              <w:left w:val="nil"/>
              <w:bottom w:val="single" w:sz="4" w:space="0" w:color="auto"/>
              <w:right w:val="single" w:sz="4" w:space="0" w:color="auto"/>
            </w:tcBorders>
            <w:shd w:val="clear" w:color="000000" w:fill="FFFFFF"/>
            <w:vAlign w:val="center"/>
            <w:hideMark/>
          </w:tcPr>
          <w:p w14:paraId="67803D83" w14:textId="7E2969B7" w:rsidR="002D25F8" w:rsidRPr="007A74F8" w:rsidRDefault="002D25F8" w:rsidP="0078073F">
            <w:pPr>
              <w:rPr>
                <w:rFonts w:cstheme="minorHAnsi"/>
                <w:sz w:val="20"/>
                <w:szCs w:val="20"/>
              </w:rPr>
            </w:pPr>
            <w:r w:rsidRPr="007A74F8">
              <w:rPr>
                <w:rFonts w:cstheme="minorHAnsi"/>
                <w:sz w:val="20"/>
                <w:szCs w:val="20"/>
              </w:rPr>
              <w:t> </w:t>
            </w:r>
            <w:r w:rsidR="008E0159" w:rsidRPr="002D55C4">
              <w:rPr>
                <w:rFonts w:eastAsia="Times New Roman" w:cstheme="minorHAnsi"/>
                <w:color w:val="000000"/>
                <w:sz w:val="20"/>
                <w:szCs w:val="20"/>
              </w:rPr>
              <w:t>N/A</w:t>
            </w:r>
          </w:p>
        </w:tc>
        <w:tc>
          <w:tcPr>
            <w:tcW w:w="1791" w:type="dxa"/>
            <w:tcBorders>
              <w:top w:val="nil"/>
              <w:left w:val="nil"/>
              <w:bottom w:val="single" w:sz="4" w:space="0" w:color="auto"/>
              <w:right w:val="single" w:sz="4" w:space="0" w:color="auto"/>
            </w:tcBorders>
            <w:shd w:val="clear" w:color="000000" w:fill="FFFFFF"/>
            <w:vAlign w:val="center"/>
            <w:hideMark/>
          </w:tcPr>
          <w:p w14:paraId="3DC4ACF9" w14:textId="77777777" w:rsidR="002D25F8" w:rsidRPr="007A74F8" w:rsidRDefault="002D25F8" w:rsidP="0078073F">
            <w:pPr>
              <w:rPr>
                <w:rFonts w:cstheme="minorHAnsi"/>
                <w:sz w:val="20"/>
                <w:szCs w:val="20"/>
              </w:rPr>
            </w:pPr>
            <w:r w:rsidRPr="007A74F8">
              <w:rPr>
                <w:rFonts w:cstheme="minorHAnsi"/>
                <w:sz w:val="20"/>
                <w:szCs w:val="20"/>
              </w:rPr>
              <w:t>CSG Government  Solutions INC</w:t>
            </w:r>
          </w:p>
        </w:tc>
        <w:tc>
          <w:tcPr>
            <w:tcW w:w="1786" w:type="dxa"/>
            <w:tcBorders>
              <w:top w:val="nil"/>
              <w:left w:val="nil"/>
              <w:bottom w:val="single" w:sz="4" w:space="0" w:color="auto"/>
              <w:right w:val="single" w:sz="4" w:space="0" w:color="auto"/>
            </w:tcBorders>
            <w:shd w:val="clear" w:color="000000" w:fill="FFFFFF"/>
            <w:vAlign w:val="center"/>
            <w:hideMark/>
          </w:tcPr>
          <w:p w14:paraId="3D2C92E4" w14:textId="77777777" w:rsidR="002D25F8" w:rsidRPr="007A74F8" w:rsidRDefault="002D25F8" w:rsidP="0078073F">
            <w:pPr>
              <w:rPr>
                <w:rFonts w:cstheme="minorHAnsi"/>
                <w:sz w:val="20"/>
                <w:szCs w:val="20"/>
              </w:rPr>
            </w:pPr>
            <w:r w:rsidRPr="007A74F8">
              <w:rPr>
                <w:rFonts w:cstheme="minorHAnsi"/>
                <w:sz w:val="20"/>
                <w:szCs w:val="20"/>
              </w:rPr>
              <w:t>Ernst &amp; Young U.S. LLP</w:t>
            </w:r>
          </w:p>
        </w:tc>
      </w:tr>
      <w:tr w:rsidR="002D25F8" w:rsidRPr="007A74F8" w14:paraId="02499DC2" w14:textId="77777777" w:rsidTr="0078073F">
        <w:trPr>
          <w:trHeight w:val="408"/>
        </w:trPr>
        <w:tc>
          <w:tcPr>
            <w:tcW w:w="1330" w:type="dxa"/>
            <w:tcBorders>
              <w:top w:val="nil"/>
              <w:left w:val="single" w:sz="4" w:space="0" w:color="auto"/>
              <w:bottom w:val="single" w:sz="4" w:space="0" w:color="auto"/>
              <w:right w:val="single" w:sz="4" w:space="0" w:color="auto"/>
            </w:tcBorders>
            <w:shd w:val="clear" w:color="000000" w:fill="FFFFFF"/>
            <w:vAlign w:val="center"/>
          </w:tcPr>
          <w:p w14:paraId="522018DD" w14:textId="77777777" w:rsidR="002D25F8" w:rsidRPr="007A74F8" w:rsidRDefault="002D25F8" w:rsidP="0078073F">
            <w:pPr>
              <w:rPr>
                <w:rFonts w:cstheme="minorHAnsi"/>
                <w:sz w:val="20"/>
                <w:szCs w:val="20"/>
              </w:rPr>
            </w:pPr>
            <w:r w:rsidRPr="007A74F8">
              <w:rPr>
                <w:rFonts w:cstheme="minorHAnsi"/>
                <w:sz w:val="20"/>
                <w:szCs w:val="20"/>
              </w:rPr>
              <w:t>Mathematica Inc.</w:t>
            </w:r>
          </w:p>
        </w:tc>
        <w:tc>
          <w:tcPr>
            <w:tcW w:w="1639" w:type="dxa"/>
            <w:tcBorders>
              <w:top w:val="nil"/>
              <w:left w:val="nil"/>
              <w:bottom w:val="single" w:sz="4" w:space="0" w:color="auto"/>
              <w:right w:val="single" w:sz="4" w:space="0" w:color="auto"/>
            </w:tcBorders>
            <w:shd w:val="clear" w:color="000000" w:fill="FFFFFF"/>
            <w:vAlign w:val="center"/>
          </w:tcPr>
          <w:p w14:paraId="3466B6B8" w14:textId="77777777" w:rsidR="002D25F8" w:rsidRPr="007A74F8" w:rsidRDefault="002D25F8" w:rsidP="0078073F">
            <w:pPr>
              <w:rPr>
                <w:rFonts w:cstheme="minorHAnsi"/>
                <w:sz w:val="20"/>
                <w:szCs w:val="20"/>
              </w:rPr>
            </w:pPr>
            <w:r w:rsidRPr="007A74F8">
              <w:rPr>
                <w:rFonts w:cstheme="minorHAnsi"/>
                <w:sz w:val="20"/>
                <w:szCs w:val="20"/>
              </w:rPr>
              <w:t>Borderland Partners LLC</w:t>
            </w:r>
          </w:p>
        </w:tc>
        <w:tc>
          <w:tcPr>
            <w:tcW w:w="1329" w:type="dxa"/>
            <w:tcBorders>
              <w:top w:val="nil"/>
              <w:left w:val="nil"/>
              <w:bottom w:val="single" w:sz="4" w:space="0" w:color="auto"/>
              <w:right w:val="single" w:sz="4" w:space="0" w:color="auto"/>
            </w:tcBorders>
            <w:shd w:val="clear" w:color="000000" w:fill="FFFFFF"/>
            <w:vAlign w:val="center"/>
            <w:hideMark/>
          </w:tcPr>
          <w:p w14:paraId="637C81EA" w14:textId="77777777" w:rsidR="002D25F8" w:rsidRPr="007A74F8" w:rsidRDefault="002D25F8" w:rsidP="0078073F">
            <w:pPr>
              <w:rPr>
                <w:rFonts w:cstheme="minorHAnsi"/>
                <w:sz w:val="20"/>
                <w:szCs w:val="20"/>
              </w:rPr>
            </w:pPr>
            <w:r w:rsidRPr="007A74F8">
              <w:rPr>
                <w:rFonts w:cstheme="minorHAnsi"/>
                <w:sz w:val="20"/>
                <w:szCs w:val="20"/>
              </w:rPr>
              <w:t xml:space="preserve">Deloitte Consulting LLP </w:t>
            </w:r>
          </w:p>
        </w:tc>
        <w:tc>
          <w:tcPr>
            <w:tcW w:w="1420" w:type="dxa"/>
            <w:tcBorders>
              <w:top w:val="nil"/>
              <w:left w:val="nil"/>
              <w:bottom w:val="single" w:sz="4" w:space="0" w:color="auto"/>
              <w:right w:val="single" w:sz="4" w:space="0" w:color="auto"/>
            </w:tcBorders>
            <w:shd w:val="clear" w:color="000000" w:fill="FFFFFF"/>
            <w:vAlign w:val="center"/>
            <w:hideMark/>
          </w:tcPr>
          <w:p w14:paraId="3A90DC61" w14:textId="77777777" w:rsidR="002D25F8" w:rsidRPr="007A74F8" w:rsidRDefault="002D25F8" w:rsidP="0078073F">
            <w:pPr>
              <w:rPr>
                <w:rFonts w:cstheme="minorHAnsi"/>
                <w:sz w:val="20"/>
                <w:szCs w:val="20"/>
              </w:rPr>
            </w:pPr>
            <w:r w:rsidRPr="007A74F8">
              <w:rPr>
                <w:rFonts w:cstheme="minorHAnsi"/>
                <w:sz w:val="20"/>
                <w:szCs w:val="20"/>
              </w:rPr>
              <w:t>Cambridge Econometrics Inc</w:t>
            </w:r>
          </w:p>
        </w:tc>
        <w:tc>
          <w:tcPr>
            <w:tcW w:w="1841" w:type="dxa"/>
            <w:tcBorders>
              <w:top w:val="nil"/>
              <w:left w:val="nil"/>
              <w:bottom w:val="single" w:sz="4" w:space="0" w:color="auto"/>
              <w:right w:val="single" w:sz="4" w:space="0" w:color="auto"/>
            </w:tcBorders>
            <w:shd w:val="clear" w:color="000000" w:fill="FFFFFF"/>
            <w:vAlign w:val="center"/>
            <w:hideMark/>
          </w:tcPr>
          <w:p w14:paraId="62633E11" w14:textId="77777777" w:rsidR="002D25F8" w:rsidRPr="007A74F8" w:rsidRDefault="002D25F8" w:rsidP="0078073F">
            <w:pPr>
              <w:rPr>
                <w:rFonts w:cstheme="minorHAnsi"/>
                <w:sz w:val="20"/>
                <w:szCs w:val="20"/>
              </w:rPr>
            </w:pPr>
            <w:r w:rsidRPr="007A74F8">
              <w:rPr>
                <w:rFonts w:cstheme="minorHAnsi"/>
                <w:sz w:val="20"/>
                <w:szCs w:val="20"/>
              </w:rPr>
              <w:t>DREAM Collaborative LLC</w:t>
            </w:r>
          </w:p>
        </w:tc>
        <w:tc>
          <w:tcPr>
            <w:tcW w:w="1578" w:type="dxa"/>
            <w:tcBorders>
              <w:top w:val="nil"/>
              <w:left w:val="nil"/>
              <w:bottom w:val="single" w:sz="4" w:space="0" w:color="auto"/>
              <w:right w:val="single" w:sz="4" w:space="0" w:color="auto"/>
            </w:tcBorders>
            <w:shd w:val="clear" w:color="000000" w:fill="FFFFFF"/>
            <w:vAlign w:val="center"/>
            <w:hideMark/>
          </w:tcPr>
          <w:p w14:paraId="1451014C" w14:textId="77777777" w:rsidR="002D25F8" w:rsidRPr="007A74F8" w:rsidRDefault="002D25F8" w:rsidP="0078073F">
            <w:pPr>
              <w:rPr>
                <w:rFonts w:cstheme="minorHAnsi"/>
                <w:sz w:val="20"/>
                <w:szCs w:val="20"/>
              </w:rPr>
            </w:pPr>
            <w:r w:rsidRPr="007A74F8">
              <w:rPr>
                <w:rFonts w:cstheme="minorHAnsi"/>
                <w:sz w:val="20"/>
                <w:szCs w:val="20"/>
              </w:rPr>
              <w:t>Direct Access Consultancy LLC</w:t>
            </w:r>
          </w:p>
        </w:tc>
        <w:tc>
          <w:tcPr>
            <w:tcW w:w="1686" w:type="dxa"/>
            <w:tcBorders>
              <w:top w:val="nil"/>
              <w:left w:val="nil"/>
              <w:bottom w:val="single" w:sz="4" w:space="0" w:color="auto"/>
              <w:right w:val="single" w:sz="4" w:space="0" w:color="auto"/>
            </w:tcBorders>
            <w:shd w:val="clear" w:color="000000" w:fill="FFFFFF"/>
            <w:vAlign w:val="center"/>
            <w:hideMark/>
          </w:tcPr>
          <w:p w14:paraId="02AB8267" w14:textId="15C9827A" w:rsidR="002D25F8" w:rsidRPr="007A74F8" w:rsidRDefault="002D25F8" w:rsidP="0078073F">
            <w:pPr>
              <w:rPr>
                <w:rFonts w:cstheme="minorHAnsi"/>
                <w:sz w:val="20"/>
                <w:szCs w:val="20"/>
              </w:rPr>
            </w:pPr>
            <w:r w:rsidRPr="007A74F8">
              <w:rPr>
                <w:rFonts w:cstheme="minorHAnsi"/>
                <w:sz w:val="20"/>
                <w:szCs w:val="20"/>
              </w:rPr>
              <w:t> </w:t>
            </w:r>
            <w:r w:rsidR="008E0159" w:rsidRPr="002D55C4">
              <w:rPr>
                <w:rFonts w:eastAsia="Times New Roman" w:cstheme="minorHAnsi"/>
                <w:color w:val="000000"/>
                <w:sz w:val="20"/>
                <w:szCs w:val="20"/>
              </w:rPr>
              <w:t>N/A</w:t>
            </w:r>
          </w:p>
        </w:tc>
        <w:tc>
          <w:tcPr>
            <w:tcW w:w="1791" w:type="dxa"/>
            <w:tcBorders>
              <w:top w:val="nil"/>
              <w:left w:val="nil"/>
              <w:bottom w:val="single" w:sz="4" w:space="0" w:color="auto"/>
              <w:right w:val="single" w:sz="4" w:space="0" w:color="auto"/>
            </w:tcBorders>
            <w:shd w:val="clear" w:color="000000" w:fill="FFFFFF"/>
            <w:vAlign w:val="center"/>
            <w:hideMark/>
          </w:tcPr>
          <w:p w14:paraId="08B648F7" w14:textId="77777777" w:rsidR="002D25F8" w:rsidRPr="007A74F8" w:rsidRDefault="002D25F8" w:rsidP="0078073F">
            <w:pPr>
              <w:rPr>
                <w:rFonts w:cstheme="minorHAnsi"/>
                <w:sz w:val="20"/>
                <w:szCs w:val="20"/>
              </w:rPr>
            </w:pPr>
            <w:r w:rsidRPr="007A74F8">
              <w:rPr>
                <w:rFonts w:cstheme="minorHAnsi"/>
                <w:sz w:val="20"/>
                <w:szCs w:val="20"/>
              </w:rPr>
              <w:t xml:space="preserve">Deloitte Consulting LLP </w:t>
            </w:r>
          </w:p>
        </w:tc>
        <w:tc>
          <w:tcPr>
            <w:tcW w:w="1786" w:type="dxa"/>
            <w:tcBorders>
              <w:top w:val="nil"/>
              <w:left w:val="nil"/>
              <w:bottom w:val="single" w:sz="4" w:space="0" w:color="auto"/>
              <w:right w:val="single" w:sz="4" w:space="0" w:color="auto"/>
            </w:tcBorders>
            <w:shd w:val="clear" w:color="000000" w:fill="FFFFFF"/>
            <w:vAlign w:val="center"/>
            <w:hideMark/>
          </w:tcPr>
          <w:p w14:paraId="5419F144" w14:textId="77777777" w:rsidR="002D25F8" w:rsidRPr="007A74F8" w:rsidRDefault="002D25F8" w:rsidP="0078073F">
            <w:pPr>
              <w:rPr>
                <w:rFonts w:cstheme="minorHAnsi"/>
                <w:sz w:val="20"/>
                <w:szCs w:val="20"/>
              </w:rPr>
            </w:pPr>
            <w:r w:rsidRPr="007A74F8">
              <w:rPr>
                <w:rFonts w:cstheme="minorHAnsi"/>
                <w:sz w:val="20"/>
                <w:szCs w:val="20"/>
              </w:rPr>
              <w:t>Growing a New Heart, Inc.</w:t>
            </w:r>
          </w:p>
        </w:tc>
      </w:tr>
      <w:tr w:rsidR="002D25F8" w:rsidRPr="007A74F8" w14:paraId="2C764742" w14:textId="77777777" w:rsidTr="0078073F">
        <w:trPr>
          <w:trHeight w:val="408"/>
        </w:trPr>
        <w:tc>
          <w:tcPr>
            <w:tcW w:w="1330" w:type="dxa"/>
            <w:tcBorders>
              <w:top w:val="nil"/>
              <w:left w:val="single" w:sz="4" w:space="0" w:color="auto"/>
              <w:bottom w:val="single" w:sz="4" w:space="0" w:color="auto"/>
              <w:right w:val="single" w:sz="4" w:space="0" w:color="auto"/>
            </w:tcBorders>
            <w:shd w:val="clear" w:color="000000" w:fill="FFFFFF"/>
            <w:vAlign w:val="center"/>
          </w:tcPr>
          <w:p w14:paraId="5D35BA6C" w14:textId="77777777" w:rsidR="002D25F8" w:rsidRPr="007A74F8" w:rsidRDefault="002D25F8" w:rsidP="0078073F">
            <w:pPr>
              <w:rPr>
                <w:rFonts w:cstheme="minorHAnsi"/>
                <w:sz w:val="20"/>
                <w:szCs w:val="20"/>
              </w:rPr>
            </w:pPr>
            <w:r w:rsidRPr="007A74F8">
              <w:rPr>
                <w:rFonts w:cstheme="minorHAnsi"/>
                <w:sz w:val="20"/>
                <w:szCs w:val="20"/>
              </w:rPr>
              <w:lastRenderedPageBreak/>
              <w:t>McKinsey &amp; Company, Inc. Washington D.C.</w:t>
            </w:r>
          </w:p>
        </w:tc>
        <w:tc>
          <w:tcPr>
            <w:tcW w:w="1639" w:type="dxa"/>
            <w:tcBorders>
              <w:top w:val="nil"/>
              <w:left w:val="nil"/>
              <w:bottom w:val="single" w:sz="4" w:space="0" w:color="auto"/>
              <w:right w:val="single" w:sz="4" w:space="0" w:color="auto"/>
            </w:tcBorders>
            <w:shd w:val="clear" w:color="000000" w:fill="FFFFFF"/>
            <w:vAlign w:val="center"/>
          </w:tcPr>
          <w:p w14:paraId="713D9BBF" w14:textId="77777777" w:rsidR="002D25F8" w:rsidRPr="007A74F8" w:rsidRDefault="002D25F8" w:rsidP="0078073F">
            <w:pPr>
              <w:rPr>
                <w:rFonts w:cstheme="minorHAnsi"/>
                <w:sz w:val="20"/>
                <w:szCs w:val="20"/>
              </w:rPr>
            </w:pPr>
            <w:r w:rsidRPr="007A74F8">
              <w:rPr>
                <w:rFonts w:cstheme="minorHAnsi"/>
                <w:sz w:val="20"/>
                <w:szCs w:val="20"/>
              </w:rPr>
              <w:t>Briljent, LLC</w:t>
            </w:r>
          </w:p>
        </w:tc>
        <w:tc>
          <w:tcPr>
            <w:tcW w:w="1329" w:type="dxa"/>
            <w:tcBorders>
              <w:top w:val="nil"/>
              <w:left w:val="nil"/>
              <w:bottom w:val="single" w:sz="4" w:space="0" w:color="auto"/>
              <w:right w:val="single" w:sz="4" w:space="0" w:color="auto"/>
            </w:tcBorders>
            <w:shd w:val="clear" w:color="000000" w:fill="FFFFFF"/>
            <w:vAlign w:val="center"/>
            <w:hideMark/>
          </w:tcPr>
          <w:p w14:paraId="638CEF69" w14:textId="77777777" w:rsidR="002D25F8" w:rsidRPr="007A74F8" w:rsidRDefault="002D25F8" w:rsidP="0078073F">
            <w:pPr>
              <w:rPr>
                <w:rFonts w:cstheme="minorHAnsi"/>
                <w:sz w:val="20"/>
                <w:szCs w:val="20"/>
              </w:rPr>
            </w:pPr>
            <w:r w:rsidRPr="007A74F8">
              <w:rPr>
                <w:rFonts w:cstheme="minorHAnsi"/>
                <w:sz w:val="20"/>
                <w:szCs w:val="20"/>
              </w:rPr>
              <w:t>DONIA LLC</w:t>
            </w:r>
          </w:p>
        </w:tc>
        <w:tc>
          <w:tcPr>
            <w:tcW w:w="1420" w:type="dxa"/>
            <w:tcBorders>
              <w:top w:val="nil"/>
              <w:left w:val="nil"/>
              <w:bottom w:val="single" w:sz="4" w:space="0" w:color="auto"/>
              <w:right w:val="single" w:sz="4" w:space="0" w:color="auto"/>
            </w:tcBorders>
            <w:shd w:val="clear" w:color="000000" w:fill="FFFFFF"/>
            <w:vAlign w:val="center"/>
            <w:hideMark/>
          </w:tcPr>
          <w:p w14:paraId="30C98741" w14:textId="77777777" w:rsidR="002D25F8" w:rsidRPr="007A74F8" w:rsidRDefault="002D25F8" w:rsidP="0078073F">
            <w:pPr>
              <w:rPr>
                <w:rFonts w:cstheme="minorHAnsi"/>
                <w:sz w:val="20"/>
                <w:szCs w:val="20"/>
              </w:rPr>
            </w:pPr>
            <w:r w:rsidRPr="007A74F8">
              <w:rPr>
                <w:rFonts w:cstheme="minorHAnsi"/>
                <w:sz w:val="20"/>
                <w:szCs w:val="20"/>
              </w:rPr>
              <w:t>CGI Technologies and Solutions Inc</w:t>
            </w:r>
          </w:p>
        </w:tc>
        <w:tc>
          <w:tcPr>
            <w:tcW w:w="1841" w:type="dxa"/>
            <w:tcBorders>
              <w:top w:val="nil"/>
              <w:left w:val="nil"/>
              <w:bottom w:val="single" w:sz="4" w:space="0" w:color="auto"/>
              <w:right w:val="single" w:sz="4" w:space="0" w:color="auto"/>
            </w:tcBorders>
            <w:shd w:val="clear" w:color="000000" w:fill="FFFFFF"/>
            <w:vAlign w:val="center"/>
            <w:hideMark/>
          </w:tcPr>
          <w:p w14:paraId="3E56A8F9" w14:textId="77777777" w:rsidR="002D25F8" w:rsidRPr="007A74F8" w:rsidRDefault="002D25F8" w:rsidP="0078073F">
            <w:pPr>
              <w:rPr>
                <w:rFonts w:cstheme="minorHAnsi"/>
                <w:sz w:val="20"/>
                <w:szCs w:val="20"/>
              </w:rPr>
            </w:pPr>
            <w:r w:rsidRPr="007A74F8">
              <w:rPr>
                <w:rFonts w:cstheme="minorHAnsi"/>
                <w:sz w:val="20"/>
                <w:szCs w:val="20"/>
              </w:rPr>
              <w:t>Eastern Research Group</w:t>
            </w:r>
          </w:p>
        </w:tc>
        <w:tc>
          <w:tcPr>
            <w:tcW w:w="1578" w:type="dxa"/>
            <w:tcBorders>
              <w:top w:val="nil"/>
              <w:left w:val="nil"/>
              <w:bottom w:val="single" w:sz="4" w:space="0" w:color="auto"/>
              <w:right w:val="single" w:sz="4" w:space="0" w:color="auto"/>
            </w:tcBorders>
            <w:shd w:val="clear" w:color="000000" w:fill="FFFFFF"/>
            <w:vAlign w:val="center"/>
            <w:hideMark/>
          </w:tcPr>
          <w:p w14:paraId="1D9D2290" w14:textId="77777777" w:rsidR="002D25F8" w:rsidRPr="007A74F8" w:rsidRDefault="002D25F8" w:rsidP="0078073F">
            <w:pPr>
              <w:rPr>
                <w:rFonts w:cstheme="minorHAnsi"/>
                <w:sz w:val="20"/>
                <w:szCs w:val="20"/>
              </w:rPr>
            </w:pPr>
            <w:r w:rsidRPr="007A74F8">
              <w:rPr>
                <w:rFonts w:cstheme="minorHAnsi"/>
                <w:sz w:val="20"/>
                <w:szCs w:val="20"/>
              </w:rPr>
              <w:t>Dodson &amp; Flinker, Inc.</w:t>
            </w:r>
          </w:p>
        </w:tc>
        <w:tc>
          <w:tcPr>
            <w:tcW w:w="1686" w:type="dxa"/>
            <w:tcBorders>
              <w:top w:val="nil"/>
              <w:left w:val="nil"/>
              <w:bottom w:val="single" w:sz="4" w:space="0" w:color="auto"/>
              <w:right w:val="single" w:sz="4" w:space="0" w:color="auto"/>
            </w:tcBorders>
            <w:shd w:val="clear" w:color="000000" w:fill="FFFFFF"/>
            <w:vAlign w:val="center"/>
            <w:hideMark/>
          </w:tcPr>
          <w:p w14:paraId="3043BA71" w14:textId="6E9F3E09" w:rsidR="002D25F8" w:rsidRPr="007A74F8" w:rsidRDefault="002D25F8" w:rsidP="0078073F">
            <w:pPr>
              <w:rPr>
                <w:rFonts w:cstheme="minorHAnsi"/>
                <w:sz w:val="20"/>
                <w:szCs w:val="20"/>
              </w:rPr>
            </w:pPr>
            <w:r w:rsidRPr="007A74F8">
              <w:rPr>
                <w:rFonts w:cstheme="minorHAnsi"/>
                <w:sz w:val="20"/>
                <w:szCs w:val="20"/>
              </w:rPr>
              <w:t> </w:t>
            </w:r>
            <w:r w:rsidR="008E0159" w:rsidRPr="002D55C4">
              <w:rPr>
                <w:rFonts w:eastAsia="Times New Roman" w:cstheme="minorHAnsi"/>
                <w:color w:val="000000"/>
                <w:sz w:val="20"/>
                <w:szCs w:val="20"/>
              </w:rPr>
              <w:t>N/A</w:t>
            </w:r>
          </w:p>
        </w:tc>
        <w:tc>
          <w:tcPr>
            <w:tcW w:w="1791" w:type="dxa"/>
            <w:tcBorders>
              <w:top w:val="nil"/>
              <w:left w:val="nil"/>
              <w:bottom w:val="single" w:sz="4" w:space="0" w:color="auto"/>
              <w:right w:val="single" w:sz="4" w:space="0" w:color="auto"/>
            </w:tcBorders>
            <w:shd w:val="clear" w:color="000000" w:fill="FFFFFF"/>
            <w:vAlign w:val="center"/>
            <w:hideMark/>
          </w:tcPr>
          <w:p w14:paraId="31544982" w14:textId="77777777" w:rsidR="002D25F8" w:rsidRPr="007A74F8" w:rsidRDefault="002D25F8" w:rsidP="0078073F">
            <w:pPr>
              <w:rPr>
                <w:rFonts w:cstheme="minorHAnsi"/>
                <w:sz w:val="20"/>
                <w:szCs w:val="20"/>
              </w:rPr>
            </w:pPr>
            <w:r w:rsidRPr="007A74F8">
              <w:rPr>
                <w:rFonts w:cstheme="minorHAnsi"/>
                <w:sz w:val="20"/>
                <w:szCs w:val="20"/>
              </w:rPr>
              <w:t>DMA Health Strategies</w:t>
            </w:r>
          </w:p>
        </w:tc>
        <w:tc>
          <w:tcPr>
            <w:tcW w:w="1786" w:type="dxa"/>
            <w:tcBorders>
              <w:top w:val="nil"/>
              <w:left w:val="nil"/>
              <w:bottom w:val="single" w:sz="4" w:space="0" w:color="auto"/>
              <w:right w:val="single" w:sz="4" w:space="0" w:color="auto"/>
            </w:tcBorders>
            <w:shd w:val="clear" w:color="000000" w:fill="FFFFFF"/>
            <w:vAlign w:val="center"/>
          </w:tcPr>
          <w:p w14:paraId="0994CC82" w14:textId="77777777" w:rsidR="002D25F8" w:rsidRPr="007A74F8" w:rsidRDefault="002D25F8" w:rsidP="0078073F">
            <w:pPr>
              <w:rPr>
                <w:rFonts w:cstheme="minorHAnsi"/>
                <w:sz w:val="20"/>
                <w:szCs w:val="20"/>
              </w:rPr>
            </w:pPr>
            <w:r w:rsidRPr="007A74F8">
              <w:rPr>
                <w:rFonts w:cstheme="minorHAnsi"/>
                <w:sz w:val="20"/>
                <w:szCs w:val="20"/>
              </w:rPr>
              <w:t>Health Resources in Action (HRiA)</w:t>
            </w:r>
          </w:p>
        </w:tc>
      </w:tr>
      <w:tr w:rsidR="002D25F8" w:rsidRPr="007A74F8" w14:paraId="5DB6CC61" w14:textId="77777777" w:rsidTr="0078073F">
        <w:trPr>
          <w:trHeight w:val="408"/>
        </w:trPr>
        <w:tc>
          <w:tcPr>
            <w:tcW w:w="1330" w:type="dxa"/>
            <w:tcBorders>
              <w:top w:val="nil"/>
              <w:left w:val="single" w:sz="4" w:space="0" w:color="auto"/>
              <w:bottom w:val="single" w:sz="4" w:space="0" w:color="auto"/>
              <w:right w:val="single" w:sz="4" w:space="0" w:color="auto"/>
            </w:tcBorders>
            <w:shd w:val="clear" w:color="000000" w:fill="FFFFFF"/>
            <w:vAlign w:val="center"/>
          </w:tcPr>
          <w:p w14:paraId="50987303" w14:textId="77777777" w:rsidR="002D25F8" w:rsidRPr="007A74F8" w:rsidRDefault="002D25F8" w:rsidP="0078073F">
            <w:pPr>
              <w:rPr>
                <w:rFonts w:cstheme="minorHAnsi"/>
                <w:sz w:val="20"/>
                <w:szCs w:val="20"/>
              </w:rPr>
            </w:pPr>
            <w:r w:rsidRPr="007A74F8">
              <w:rPr>
                <w:rFonts w:cstheme="minorHAnsi"/>
                <w:sz w:val="20"/>
                <w:szCs w:val="20"/>
              </w:rPr>
              <w:t>MGT of America Consulting, LLC</w:t>
            </w:r>
          </w:p>
        </w:tc>
        <w:tc>
          <w:tcPr>
            <w:tcW w:w="1639" w:type="dxa"/>
            <w:tcBorders>
              <w:top w:val="nil"/>
              <w:left w:val="nil"/>
              <w:bottom w:val="single" w:sz="4" w:space="0" w:color="auto"/>
              <w:right w:val="single" w:sz="4" w:space="0" w:color="auto"/>
            </w:tcBorders>
            <w:shd w:val="clear" w:color="000000" w:fill="FFFFFF"/>
            <w:vAlign w:val="center"/>
          </w:tcPr>
          <w:p w14:paraId="0381113C" w14:textId="77777777" w:rsidR="002D25F8" w:rsidRPr="007A74F8" w:rsidRDefault="002D25F8" w:rsidP="0078073F">
            <w:pPr>
              <w:rPr>
                <w:rFonts w:cstheme="minorHAnsi"/>
                <w:sz w:val="20"/>
                <w:szCs w:val="20"/>
              </w:rPr>
            </w:pPr>
            <w:r w:rsidRPr="007A74F8">
              <w:rPr>
                <w:rFonts w:cstheme="minorHAnsi"/>
                <w:sz w:val="20"/>
                <w:szCs w:val="20"/>
              </w:rPr>
              <w:t>Bronner Group, LLC</w:t>
            </w:r>
          </w:p>
        </w:tc>
        <w:tc>
          <w:tcPr>
            <w:tcW w:w="1329" w:type="dxa"/>
            <w:tcBorders>
              <w:top w:val="nil"/>
              <w:left w:val="nil"/>
              <w:bottom w:val="single" w:sz="4" w:space="0" w:color="auto"/>
              <w:right w:val="single" w:sz="4" w:space="0" w:color="auto"/>
            </w:tcBorders>
            <w:shd w:val="clear" w:color="000000" w:fill="FFFFFF"/>
            <w:vAlign w:val="center"/>
            <w:hideMark/>
          </w:tcPr>
          <w:p w14:paraId="097EE7CB" w14:textId="77777777" w:rsidR="002D25F8" w:rsidRPr="007A74F8" w:rsidRDefault="002D25F8" w:rsidP="0078073F">
            <w:pPr>
              <w:rPr>
                <w:rFonts w:cstheme="minorHAnsi"/>
                <w:sz w:val="20"/>
                <w:szCs w:val="20"/>
              </w:rPr>
            </w:pPr>
            <w:r w:rsidRPr="007A74F8">
              <w:rPr>
                <w:rFonts w:cstheme="minorHAnsi"/>
                <w:sz w:val="20"/>
                <w:szCs w:val="20"/>
              </w:rPr>
              <w:t>Dot Joyce Consulting, LLC</w:t>
            </w:r>
          </w:p>
        </w:tc>
        <w:tc>
          <w:tcPr>
            <w:tcW w:w="1420" w:type="dxa"/>
            <w:tcBorders>
              <w:top w:val="nil"/>
              <w:left w:val="nil"/>
              <w:bottom w:val="single" w:sz="4" w:space="0" w:color="auto"/>
              <w:right w:val="single" w:sz="4" w:space="0" w:color="auto"/>
            </w:tcBorders>
            <w:shd w:val="clear" w:color="000000" w:fill="FFFFFF"/>
            <w:vAlign w:val="center"/>
            <w:hideMark/>
          </w:tcPr>
          <w:p w14:paraId="648F04AD" w14:textId="77777777" w:rsidR="002D25F8" w:rsidRPr="007A74F8" w:rsidRDefault="002D25F8" w:rsidP="0078073F">
            <w:pPr>
              <w:rPr>
                <w:rFonts w:cstheme="minorHAnsi"/>
                <w:sz w:val="20"/>
                <w:szCs w:val="20"/>
              </w:rPr>
            </w:pPr>
            <w:r w:rsidRPr="007A74F8">
              <w:rPr>
                <w:rFonts w:cstheme="minorHAnsi"/>
                <w:sz w:val="20"/>
                <w:szCs w:val="20"/>
              </w:rPr>
              <w:t xml:space="preserve">Deloitte Consulting LLP </w:t>
            </w:r>
          </w:p>
        </w:tc>
        <w:tc>
          <w:tcPr>
            <w:tcW w:w="1841" w:type="dxa"/>
            <w:tcBorders>
              <w:top w:val="nil"/>
              <w:left w:val="nil"/>
              <w:bottom w:val="single" w:sz="4" w:space="0" w:color="auto"/>
              <w:right w:val="single" w:sz="4" w:space="0" w:color="auto"/>
            </w:tcBorders>
            <w:shd w:val="clear" w:color="000000" w:fill="FFFFFF"/>
            <w:vAlign w:val="center"/>
            <w:hideMark/>
          </w:tcPr>
          <w:p w14:paraId="5DB347F3" w14:textId="77777777" w:rsidR="002D25F8" w:rsidRPr="007A74F8" w:rsidRDefault="002D25F8" w:rsidP="0078073F">
            <w:pPr>
              <w:rPr>
                <w:rFonts w:cstheme="minorHAnsi"/>
                <w:sz w:val="20"/>
                <w:szCs w:val="20"/>
              </w:rPr>
            </w:pPr>
            <w:r w:rsidRPr="007A74F8">
              <w:rPr>
                <w:rFonts w:cstheme="minorHAnsi"/>
                <w:sz w:val="20"/>
                <w:szCs w:val="20"/>
              </w:rPr>
              <w:t>Ernst &amp; Young U.S. LLP</w:t>
            </w:r>
          </w:p>
        </w:tc>
        <w:tc>
          <w:tcPr>
            <w:tcW w:w="1578" w:type="dxa"/>
            <w:tcBorders>
              <w:top w:val="nil"/>
              <w:left w:val="nil"/>
              <w:bottom w:val="single" w:sz="4" w:space="0" w:color="auto"/>
              <w:right w:val="single" w:sz="4" w:space="0" w:color="auto"/>
            </w:tcBorders>
            <w:shd w:val="clear" w:color="000000" w:fill="FFFFFF"/>
            <w:vAlign w:val="center"/>
            <w:hideMark/>
          </w:tcPr>
          <w:p w14:paraId="41DC0CB8" w14:textId="77777777" w:rsidR="002D25F8" w:rsidRPr="007A74F8" w:rsidRDefault="002D25F8" w:rsidP="0078073F">
            <w:pPr>
              <w:rPr>
                <w:rFonts w:cstheme="minorHAnsi"/>
                <w:sz w:val="20"/>
                <w:szCs w:val="20"/>
              </w:rPr>
            </w:pPr>
            <w:r w:rsidRPr="007A74F8">
              <w:rPr>
                <w:rFonts w:cstheme="minorHAnsi"/>
                <w:sz w:val="20"/>
                <w:szCs w:val="20"/>
              </w:rPr>
              <w:t>DREAM Collaborative LLC</w:t>
            </w:r>
          </w:p>
        </w:tc>
        <w:tc>
          <w:tcPr>
            <w:tcW w:w="1686" w:type="dxa"/>
            <w:tcBorders>
              <w:top w:val="nil"/>
              <w:left w:val="nil"/>
              <w:bottom w:val="single" w:sz="4" w:space="0" w:color="auto"/>
              <w:right w:val="single" w:sz="4" w:space="0" w:color="auto"/>
            </w:tcBorders>
            <w:shd w:val="clear" w:color="000000" w:fill="FFFFFF"/>
            <w:vAlign w:val="center"/>
            <w:hideMark/>
          </w:tcPr>
          <w:p w14:paraId="31E0C7B6" w14:textId="6E1BD68E" w:rsidR="002D25F8" w:rsidRPr="007A74F8" w:rsidRDefault="002D25F8" w:rsidP="0078073F">
            <w:pPr>
              <w:rPr>
                <w:rFonts w:cstheme="minorHAnsi"/>
                <w:sz w:val="20"/>
                <w:szCs w:val="20"/>
              </w:rPr>
            </w:pPr>
            <w:r w:rsidRPr="007A74F8">
              <w:rPr>
                <w:rFonts w:cstheme="minorHAnsi"/>
                <w:sz w:val="20"/>
                <w:szCs w:val="20"/>
              </w:rPr>
              <w:t> </w:t>
            </w:r>
            <w:r w:rsidR="008E0159" w:rsidRPr="002D55C4">
              <w:rPr>
                <w:rFonts w:eastAsia="Times New Roman" w:cstheme="minorHAnsi"/>
                <w:color w:val="000000"/>
                <w:sz w:val="20"/>
                <w:szCs w:val="20"/>
              </w:rPr>
              <w:t>N/A</w:t>
            </w:r>
          </w:p>
        </w:tc>
        <w:tc>
          <w:tcPr>
            <w:tcW w:w="1791" w:type="dxa"/>
            <w:tcBorders>
              <w:top w:val="nil"/>
              <w:left w:val="nil"/>
              <w:bottom w:val="single" w:sz="4" w:space="0" w:color="auto"/>
              <w:right w:val="single" w:sz="4" w:space="0" w:color="auto"/>
            </w:tcBorders>
            <w:shd w:val="clear" w:color="000000" w:fill="FFFFFF"/>
            <w:vAlign w:val="center"/>
            <w:hideMark/>
          </w:tcPr>
          <w:p w14:paraId="175A54EE" w14:textId="77777777" w:rsidR="002D25F8" w:rsidRPr="007A74F8" w:rsidRDefault="002D25F8" w:rsidP="0078073F">
            <w:pPr>
              <w:rPr>
                <w:rFonts w:cstheme="minorHAnsi"/>
                <w:sz w:val="20"/>
                <w:szCs w:val="20"/>
              </w:rPr>
            </w:pPr>
            <w:r w:rsidRPr="007A74F8">
              <w:rPr>
                <w:rFonts w:cstheme="minorHAnsi"/>
                <w:sz w:val="20"/>
                <w:szCs w:val="20"/>
              </w:rPr>
              <w:t>DONIA LLC</w:t>
            </w:r>
          </w:p>
        </w:tc>
        <w:tc>
          <w:tcPr>
            <w:tcW w:w="1786" w:type="dxa"/>
            <w:tcBorders>
              <w:top w:val="nil"/>
              <w:left w:val="nil"/>
              <w:bottom w:val="single" w:sz="4" w:space="0" w:color="auto"/>
              <w:right w:val="single" w:sz="4" w:space="0" w:color="auto"/>
            </w:tcBorders>
            <w:shd w:val="clear" w:color="000000" w:fill="FFFFFF"/>
            <w:vAlign w:val="center"/>
          </w:tcPr>
          <w:p w14:paraId="7F78F0B2" w14:textId="77777777" w:rsidR="002D25F8" w:rsidRPr="007A74F8" w:rsidRDefault="002D25F8" w:rsidP="0078073F">
            <w:pPr>
              <w:rPr>
                <w:rFonts w:cstheme="minorHAnsi"/>
                <w:sz w:val="20"/>
                <w:szCs w:val="20"/>
              </w:rPr>
            </w:pPr>
            <w:r w:rsidRPr="007A74F8">
              <w:rPr>
                <w:rFonts w:cstheme="minorHAnsi"/>
                <w:sz w:val="20"/>
                <w:szCs w:val="20"/>
              </w:rPr>
              <w:t>Health Management Associates, Inc.</w:t>
            </w:r>
          </w:p>
        </w:tc>
      </w:tr>
      <w:tr w:rsidR="002D25F8" w:rsidRPr="007A74F8" w14:paraId="29D5EB04" w14:textId="77777777" w:rsidTr="0078073F">
        <w:trPr>
          <w:trHeight w:val="612"/>
        </w:trPr>
        <w:tc>
          <w:tcPr>
            <w:tcW w:w="1330" w:type="dxa"/>
            <w:tcBorders>
              <w:top w:val="nil"/>
              <w:left w:val="single" w:sz="4" w:space="0" w:color="auto"/>
              <w:bottom w:val="single" w:sz="4" w:space="0" w:color="auto"/>
              <w:right w:val="single" w:sz="4" w:space="0" w:color="auto"/>
            </w:tcBorders>
            <w:shd w:val="clear" w:color="000000" w:fill="FFFFFF"/>
            <w:vAlign w:val="center"/>
          </w:tcPr>
          <w:p w14:paraId="48CB9ED9" w14:textId="77777777" w:rsidR="002D25F8" w:rsidRPr="007A74F8" w:rsidRDefault="002D25F8" w:rsidP="0078073F">
            <w:pPr>
              <w:rPr>
                <w:rFonts w:cstheme="minorHAnsi"/>
                <w:sz w:val="20"/>
                <w:szCs w:val="20"/>
              </w:rPr>
            </w:pPr>
            <w:r w:rsidRPr="007A74F8">
              <w:rPr>
                <w:rFonts w:cstheme="minorHAnsi"/>
                <w:sz w:val="20"/>
                <w:szCs w:val="20"/>
              </w:rPr>
              <w:t>Public Consulting Group LLC</w:t>
            </w:r>
          </w:p>
        </w:tc>
        <w:tc>
          <w:tcPr>
            <w:tcW w:w="1639" w:type="dxa"/>
            <w:tcBorders>
              <w:top w:val="nil"/>
              <w:left w:val="nil"/>
              <w:bottom w:val="single" w:sz="4" w:space="0" w:color="auto"/>
              <w:right w:val="single" w:sz="4" w:space="0" w:color="auto"/>
            </w:tcBorders>
            <w:shd w:val="clear" w:color="000000" w:fill="FFFFFF"/>
            <w:vAlign w:val="center"/>
          </w:tcPr>
          <w:p w14:paraId="4699BD1A" w14:textId="77777777" w:rsidR="002D25F8" w:rsidRPr="007A74F8" w:rsidRDefault="002D25F8" w:rsidP="0078073F">
            <w:pPr>
              <w:rPr>
                <w:rFonts w:cstheme="minorHAnsi"/>
                <w:sz w:val="20"/>
                <w:szCs w:val="20"/>
              </w:rPr>
            </w:pPr>
            <w:r w:rsidRPr="007A74F8">
              <w:rPr>
                <w:rFonts w:cstheme="minorHAnsi"/>
                <w:sz w:val="20"/>
                <w:szCs w:val="20"/>
              </w:rPr>
              <w:t>Cambridge Econometrics Inc</w:t>
            </w:r>
          </w:p>
        </w:tc>
        <w:tc>
          <w:tcPr>
            <w:tcW w:w="1329" w:type="dxa"/>
            <w:tcBorders>
              <w:top w:val="nil"/>
              <w:left w:val="nil"/>
              <w:bottom w:val="single" w:sz="4" w:space="0" w:color="auto"/>
              <w:right w:val="single" w:sz="4" w:space="0" w:color="auto"/>
            </w:tcBorders>
            <w:shd w:val="clear" w:color="000000" w:fill="FFFFFF"/>
            <w:vAlign w:val="center"/>
            <w:hideMark/>
          </w:tcPr>
          <w:p w14:paraId="12F87939" w14:textId="77777777" w:rsidR="002D25F8" w:rsidRPr="007A74F8" w:rsidRDefault="002D25F8" w:rsidP="0078073F">
            <w:pPr>
              <w:rPr>
                <w:rFonts w:cstheme="minorHAnsi"/>
                <w:sz w:val="20"/>
                <w:szCs w:val="20"/>
              </w:rPr>
            </w:pPr>
            <w:r w:rsidRPr="007A74F8">
              <w:rPr>
                <w:rFonts w:cstheme="minorHAnsi"/>
                <w:sz w:val="20"/>
                <w:szCs w:val="20"/>
              </w:rPr>
              <w:t>Eagle Hill Consulting, LLC</w:t>
            </w:r>
          </w:p>
        </w:tc>
        <w:tc>
          <w:tcPr>
            <w:tcW w:w="1420" w:type="dxa"/>
            <w:tcBorders>
              <w:top w:val="nil"/>
              <w:left w:val="nil"/>
              <w:bottom w:val="single" w:sz="4" w:space="0" w:color="auto"/>
              <w:right w:val="single" w:sz="4" w:space="0" w:color="auto"/>
            </w:tcBorders>
            <w:shd w:val="clear" w:color="000000" w:fill="FFFFFF"/>
            <w:vAlign w:val="center"/>
            <w:hideMark/>
          </w:tcPr>
          <w:p w14:paraId="614F2CF6" w14:textId="77777777" w:rsidR="002D25F8" w:rsidRPr="007A74F8" w:rsidRDefault="002D25F8" w:rsidP="0078073F">
            <w:pPr>
              <w:rPr>
                <w:rFonts w:cstheme="minorHAnsi"/>
                <w:sz w:val="20"/>
                <w:szCs w:val="20"/>
              </w:rPr>
            </w:pPr>
            <w:r w:rsidRPr="007A74F8">
              <w:rPr>
                <w:rFonts w:cstheme="minorHAnsi"/>
                <w:sz w:val="20"/>
                <w:szCs w:val="20"/>
              </w:rPr>
              <w:t>DMA Health Strategies</w:t>
            </w:r>
          </w:p>
        </w:tc>
        <w:tc>
          <w:tcPr>
            <w:tcW w:w="1841" w:type="dxa"/>
            <w:tcBorders>
              <w:top w:val="nil"/>
              <w:left w:val="nil"/>
              <w:bottom w:val="single" w:sz="4" w:space="0" w:color="auto"/>
              <w:right w:val="single" w:sz="4" w:space="0" w:color="auto"/>
            </w:tcBorders>
            <w:shd w:val="clear" w:color="000000" w:fill="FFFFFF"/>
            <w:vAlign w:val="center"/>
            <w:hideMark/>
          </w:tcPr>
          <w:p w14:paraId="357CCE7B" w14:textId="77777777" w:rsidR="002D25F8" w:rsidRPr="007A74F8" w:rsidRDefault="002D25F8" w:rsidP="0078073F">
            <w:pPr>
              <w:rPr>
                <w:rFonts w:cstheme="minorHAnsi"/>
                <w:sz w:val="20"/>
                <w:szCs w:val="20"/>
              </w:rPr>
            </w:pPr>
            <w:r w:rsidRPr="007A74F8">
              <w:rPr>
                <w:rFonts w:cstheme="minorHAnsi"/>
                <w:sz w:val="20"/>
                <w:szCs w:val="20"/>
              </w:rPr>
              <w:t>Favermann Design</w:t>
            </w:r>
          </w:p>
        </w:tc>
        <w:tc>
          <w:tcPr>
            <w:tcW w:w="1578" w:type="dxa"/>
            <w:tcBorders>
              <w:top w:val="nil"/>
              <w:left w:val="nil"/>
              <w:bottom w:val="single" w:sz="4" w:space="0" w:color="auto"/>
              <w:right w:val="single" w:sz="4" w:space="0" w:color="auto"/>
            </w:tcBorders>
            <w:shd w:val="clear" w:color="000000" w:fill="FFFFFF"/>
            <w:vAlign w:val="center"/>
            <w:hideMark/>
          </w:tcPr>
          <w:p w14:paraId="100A1ADB" w14:textId="77777777" w:rsidR="002D25F8" w:rsidRPr="007A74F8" w:rsidRDefault="002D25F8" w:rsidP="0078073F">
            <w:pPr>
              <w:rPr>
                <w:rFonts w:cstheme="minorHAnsi"/>
                <w:sz w:val="20"/>
                <w:szCs w:val="20"/>
              </w:rPr>
            </w:pPr>
            <w:r w:rsidRPr="007A74F8">
              <w:rPr>
                <w:rFonts w:cstheme="minorHAnsi"/>
                <w:sz w:val="20"/>
                <w:szCs w:val="20"/>
              </w:rPr>
              <w:t>Eastern Research Group</w:t>
            </w:r>
          </w:p>
        </w:tc>
        <w:tc>
          <w:tcPr>
            <w:tcW w:w="1686" w:type="dxa"/>
            <w:tcBorders>
              <w:top w:val="nil"/>
              <w:left w:val="nil"/>
              <w:bottom w:val="single" w:sz="4" w:space="0" w:color="auto"/>
              <w:right w:val="single" w:sz="4" w:space="0" w:color="auto"/>
            </w:tcBorders>
            <w:shd w:val="clear" w:color="000000" w:fill="FFFFFF"/>
            <w:vAlign w:val="center"/>
            <w:hideMark/>
          </w:tcPr>
          <w:p w14:paraId="6EB4F2B0" w14:textId="3D02E605" w:rsidR="002D25F8" w:rsidRPr="007A74F8" w:rsidRDefault="002D25F8" w:rsidP="0078073F">
            <w:pPr>
              <w:rPr>
                <w:rFonts w:cstheme="minorHAnsi"/>
                <w:sz w:val="20"/>
                <w:szCs w:val="20"/>
              </w:rPr>
            </w:pPr>
            <w:r w:rsidRPr="007A74F8">
              <w:rPr>
                <w:rFonts w:cstheme="minorHAnsi"/>
                <w:sz w:val="20"/>
                <w:szCs w:val="20"/>
              </w:rPr>
              <w:t> </w:t>
            </w:r>
            <w:r w:rsidR="008E0159" w:rsidRPr="002D55C4">
              <w:rPr>
                <w:rFonts w:eastAsia="Times New Roman" w:cstheme="minorHAnsi"/>
                <w:color w:val="000000"/>
                <w:sz w:val="20"/>
                <w:szCs w:val="20"/>
              </w:rPr>
              <w:t>N/A</w:t>
            </w:r>
          </w:p>
        </w:tc>
        <w:tc>
          <w:tcPr>
            <w:tcW w:w="1791" w:type="dxa"/>
            <w:tcBorders>
              <w:top w:val="nil"/>
              <w:left w:val="nil"/>
              <w:bottom w:val="single" w:sz="4" w:space="0" w:color="auto"/>
              <w:right w:val="single" w:sz="4" w:space="0" w:color="auto"/>
            </w:tcBorders>
            <w:shd w:val="clear" w:color="000000" w:fill="FFFFFF"/>
            <w:vAlign w:val="center"/>
            <w:hideMark/>
          </w:tcPr>
          <w:p w14:paraId="2ECF2D72" w14:textId="77777777" w:rsidR="002D25F8" w:rsidRPr="007A74F8" w:rsidRDefault="002D25F8" w:rsidP="0078073F">
            <w:pPr>
              <w:rPr>
                <w:rFonts w:cstheme="minorHAnsi"/>
                <w:sz w:val="20"/>
                <w:szCs w:val="20"/>
              </w:rPr>
            </w:pPr>
            <w:r w:rsidRPr="007A74F8">
              <w:rPr>
                <w:rFonts w:cstheme="minorHAnsi"/>
                <w:sz w:val="20"/>
                <w:szCs w:val="20"/>
              </w:rPr>
              <w:t>Eagle Hill Consulting, LLC</w:t>
            </w:r>
          </w:p>
        </w:tc>
        <w:tc>
          <w:tcPr>
            <w:tcW w:w="1786" w:type="dxa"/>
            <w:tcBorders>
              <w:top w:val="nil"/>
              <w:left w:val="nil"/>
              <w:bottom w:val="single" w:sz="4" w:space="0" w:color="auto"/>
              <w:right w:val="single" w:sz="4" w:space="0" w:color="auto"/>
            </w:tcBorders>
            <w:shd w:val="clear" w:color="000000" w:fill="FFFFFF"/>
            <w:vAlign w:val="center"/>
          </w:tcPr>
          <w:p w14:paraId="5D0F2A48" w14:textId="77777777" w:rsidR="002D25F8" w:rsidRPr="007A74F8" w:rsidRDefault="002D25F8" w:rsidP="0078073F">
            <w:pPr>
              <w:rPr>
                <w:rFonts w:cstheme="minorHAnsi"/>
                <w:sz w:val="20"/>
                <w:szCs w:val="20"/>
              </w:rPr>
            </w:pPr>
            <w:r w:rsidRPr="007A74F8">
              <w:rPr>
                <w:rFonts w:cstheme="minorHAnsi"/>
                <w:sz w:val="20"/>
                <w:szCs w:val="20"/>
              </w:rPr>
              <w:t>Human In Common</w:t>
            </w:r>
          </w:p>
        </w:tc>
      </w:tr>
      <w:tr w:rsidR="002D25F8" w:rsidRPr="007A74F8" w14:paraId="17CE62E2" w14:textId="77777777" w:rsidTr="0078073F">
        <w:trPr>
          <w:trHeight w:val="408"/>
        </w:trPr>
        <w:tc>
          <w:tcPr>
            <w:tcW w:w="1330" w:type="dxa"/>
            <w:tcBorders>
              <w:top w:val="nil"/>
              <w:left w:val="single" w:sz="4" w:space="0" w:color="auto"/>
              <w:bottom w:val="single" w:sz="4" w:space="0" w:color="auto"/>
              <w:right w:val="single" w:sz="4" w:space="0" w:color="auto"/>
            </w:tcBorders>
            <w:shd w:val="clear" w:color="000000" w:fill="FFFFFF"/>
            <w:vAlign w:val="center"/>
          </w:tcPr>
          <w:p w14:paraId="0EA5D0A6" w14:textId="77777777" w:rsidR="002D25F8" w:rsidRPr="007A74F8" w:rsidRDefault="002D25F8" w:rsidP="0078073F">
            <w:pPr>
              <w:rPr>
                <w:rFonts w:cstheme="minorHAnsi"/>
                <w:sz w:val="20"/>
                <w:szCs w:val="20"/>
              </w:rPr>
            </w:pPr>
            <w:r w:rsidRPr="007A74F8">
              <w:rPr>
                <w:rFonts w:cstheme="minorHAnsi"/>
                <w:sz w:val="20"/>
                <w:szCs w:val="20"/>
              </w:rPr>
              <w:t>Root Cause Institute</w:t>
            </w:r>
          </w:p>
        </w:tc>
        <w:tc>
          <w:tcPr>
            <w:tcW w:w="1639" w:type="dxa"/>
            <w:tcBorders>
              <w:top w:val="nil"/>
              <w:left w:val="nil"/>
              <w:bottom w:val="single" w:sz="4" w:space="0" w:color="auto"/>
              <w:right w:val="single" w:sz="4" w:space="0" w:color="auto"/>
            </w:tcBorders>
            <w:shd w:val="clear" w:color="000000" w:fill="FFFFFF"/>
            <w:vAlign w:val="center"/>
          </w:tcPr>
          <w:p w14:paraId="0A421BC4" w14:textId="77777777" w:rsidR="002D25F8" w:rsidRPr="007A74F8" w:rsidRDefault="002D25F8" w:rsidP="0078073F">
            <w:pPr>
              <w:rPr>
                <w:rFonts w:cstheme="minorHAnsi"/>
                <w:sz w:val="20"/>
                <w:szCs w:val="20"/>
              </w:rPr>
            </w:pPr>
            <w:r w:rsidRPr="007A74F8">
              <w:rPr>
                <w:rFonts w:cstheme="minorHAnsi"/>
                <w:sz w:val="20"/>
                <w:szCs w:val="20"/>
              </w:rPr>
              <w:t>Casey Hall Training Associates</w:t>
            </w:r>
          </w:p>
        </w:tc>
        <w:tc>
          <w:tcPr>
            <w:tcW w:w="1329" w:type="dxa"/>
            <w:tcBorders>
              <w:top w:val="nil"/>
              <w:left w:val="nil"/>
              <w:bottom w:val="single" w:sz="4" w:space="0" w:color="auto"/>
              <w:right w:val="single" w:sz="4" w:space="0" w:color="auto"/>
            </w:tcBorders>
            <w:shd w:val="clear" w:color="000000" w:fill="FFFFFF"/>
            <w:vAlign w:val="center"/>
            <w:hideMark/>
          </w:tcPr>
          <w:p w14:paraId="252FEF2B" w14:textId="77777777" w:rsidR="002D25F8" w:rsidRPr="007A74F8" w:rsidRDefault="002D25F8" w:rsidP="0078073F">
            <w:pPr>
              <w:rPr>
                <w:rFonts w:cstheme="minorHAnsi"/>
                <w:sz w:val="20"/>
                <w:szCs w:val="20"/>
              </w:rPr>
            </w:pPr>
            <w:r w:rsidRPr="007A74F8">
              <w:rPr>
                <w:rFonts w:cstheme="minorHAnsi"/>
                <w:sz w:val="20"/>
                <w:szCs w:val="20"/>
              </w:rPr>
              <w:t>Eastern Research Group</w:t>
            </w:r>
          </w:p>
        </w:tc>
        <w:tc>
          <w:tcPr>
            <w:tcW w:w="1420" w:type="dxa"/>
            <w:tcBorders>
              <w:top w:val="nil"/>
              <w:left w:val="nil"/>
              <w:bottom w:val="single" w:sz="4" w:space="0" w:color="auto"/>
              <w:right w:val="single" w:sz="4" w:space="0" w:color="auto"/>
            </w:tcBorders>
            <w:shd w:val="clear" w:color="000000" w:fill="FFFFFF"/>
            <w:vAlign w:val="center"/>
            <w:hideMark/>
          </w:tcPr>
          <w:p w14:paraId="3AF70A9B" w14:textId="77777777" w:rsidR="002D25F8" w:rsidRPr="007A74F8" w:rsidRDefault="002D25F8" w:rsidP="0078073F">
            <w:pPr>
              <w:rPr>
                <w:rFonts w:cstheme="minorHAnsi"/>
                <w:sz w:val="20"/>
                <w:szCs w:val="20"/>
              </w:rPr>
            </w:pPr>
            <w:r w:rsidRPr="007A74F8">
              <w:rPr>
                <w:rFonts w:cstheme="minorHAnsi"/>
                <w:sz w:val="20"/>
                <w:szCs w:val="20"/>
              </w:rPr>
              <w:t>Eagle Hill Consulting, LLC</w:t>
            </w:r>
          </w:p>
        </w:tc>
        <w:tc>
          <w:tcPr>
            <w:tcW w:w="1841" w:type="dxa"/>
            <w:tcBorders>
              <w:top w:val="nil"/>
              <w:left w:val="nil"/>
              <w:bottom w:val="single" w:sz="4" w:space="0" w:color="auto"/>
              <w:right w:val="single" w:sz="4" w:space="0" w:color="auto"/>
            </w:tcBorders>
            <w:shd w:val="clear" w:color="000000" w:fill="FFFFFF"/>
            <w:vAlign w:val="center"/>
            <w:hideMark/>
          </w:tcPr>
          <w:p w14:paraId="325EA8D0" w14:textId="77777777" w:rsidR="002D25F8" w:rsidRPr="007A74F8" w:rsidRDefault="002D25F8" w:rsidP="0078073F">
            <w:pPr>
              <w:rPr>
                <w:rFonts w:cstheme="minorHAnsi"/>
                <w:sz w:val="20"/>
                <w:szCs w:val="20"/>
              </w:rPr>
            </w:pPr>
            <w:r w:rsidRPr="007A74F8">
              <w:rPr>
                <w:rFonts w:cstheme="minorHAnsi"/>
                <w:sz w:val="20"/>
                <w:szCs w:val="20"/>
              </w:rPr>
              <w:t>FinePoint Associates LLC</w:t>
            </w:r>
          </w:p>
        </w:tc>
        <w:tc>
          <w:tcPr>
            <w:tcW w:w="1578" w:type="dxa"/>
            <w:tcBorders>
              <w:top w:val="nil"/>
              <w:left w:val="nil"/>
              <w:bottom w:val="single" w:sz="4" w:space="0" w:color="auto"/>
              <w:right w:val="single" w:sz="4" w:space="0" w:color="auto"/>
            </w:tcBorders>
            <w:shd w:val="clear" w:color="000000" w:fill="FFFFFF"/>
            <w:vAlign w:val="center"/>
            <w:hideMark/>
          </w:tcPr>
          <w:p w14:paraId="747EF87E" w14:textId="77777777" w:rsidR="002D25F8" w:rsidRPr="007A74F8" w:rsidRDefault="002D25F8" w:rsidP="0078073F">
            <w:pPr>
              <w:rPr>
                <w:rFonts w:cstheme="minorHAnsi"/>
                <w:sz w:val="20"/>
                <w:szCs w:val="20"/>
              </w:rPr>
            </w:pPr>
            <w:r w:rsidRPr="007A74F8">
              <w:rPr>
                <w:rFonts w:cstheme="minorHAnsi"/>
                <w:sz w:val="20"/>
                <w:szCs w:val="20"/>
              </w:rPr>
              <w:t>Ernst &amp; Young U.S. LLP</w:t>
            </w:r>
          </w:p>
        </w:tc>
        <w:tc>
          <w:tcPr>
            <w:tcW w:w="1686" w:type="dxa"/>
            <w:tcBorders>
              <w:top w:val="nil"/>
              <w:left w:val="nil"/>
              <w:bottom w:val="single" w:sz="4" w:space="0" w:color="auto"/>
              <w:right w:val="single" w:sz="4" w:space="0" w:color="auto"/>
            </w:tcBorders>
            <w:shd w:val="clear" w:color="000000" w:fill="FFFFFF"/>
            <w:vAlign w:val="center"/>
            <w:hideMark/>
          </w:tcPr>
          <w:p w14:paraId="460FFE2C" w14:textId="333F1EF7" w:rsidR="002D25F8" w:rsidRPr="007A74F8" w:rsidRDefault="002D25F8" w:rsidP="0078073F">
            <w:pPr>
              <w:rPr>
                <w:rFonts w:cstheme="minorHAnsi"/>
                <w:sz w:val="20"/>
                <w:szCs w:val="20"/>
              </w:rPr>
            </w:pPr>
            <w:r w:rsidRPr="007A74F8">
              <w:rPr>
                <w:rFonts w:cstheme="minorHAnsi"/>
                <w:sz w:val="20"/>
                <w:szCs w:val="20"/>
              </w:rPr>
              <w:t> </w:t>
            </w:r>
            <w:r w:rsidR="008E0159" w:rsidRPr="002D55C4">
              <w:rPr>
                <w:rFonts w:eastAsia="Times New Roman" w:cstheme="minorHAnsi"/>
                <w:color w:val="000000"/>
                <w:sz w:val="20"/>
                <w:szCs w:val="20"/>
              </w:rPr>
              <w:t>N/A</w:t>
            </w:r>
          </w:p>
        </w:tc>
        <w:tc>
          <w:tcPr>
            <w:tcW w:w="1791" w:type="dxa"/>
            <w:tcBorders>
              <w:top w:val="nil"/>
              <w:left w:val="nil"/>
              <w:bottom w:val="single" w:sz="4" w:space="0" w:color="auto"/>
              <w:right w:val="single" w:sz="4" w:space="0" w:color="auto"/>
            </w:tcBorders>
            <w:shd w:val="clear" w:color="000000" w:fill="FFFFFF"/>
            <w:vAlign w:val="center"/>
            <w:hideMark/>
          </w:tcPr>
          <w:p w14:paraId="6E96B653" w14:textId="77777777" w:rsidR="002D25F8" w:rsidRPr="007A74F8" w:rsidRDefault="002D25F8" w:rsidP="0078073F">
            <w:pPr>
              <w:rPr>
                <w:rFonts w:cstheme="minorHAnsi"/>
                <w:sz w:val="20"/>
                <w:szCs w:val="20"/>
              </w:rPr>
            </w:pPr>
            <w:r w:rsidRPr="007A74F8">
              <w:rPr>
                <w:rFonts w:cstheme="minorHAnsi"/>
                <w:sz w:val="20"/>
                <w:szCs w:val="20"/>
              </w:rPr>
              <w:t>Eastern Research Group</w:t>
            </w:r>
          </w:p>
        </w:tc>
        <w:tc>
          <w:tcPr>
            <w:tcW w:w="1786" w:type="dxa"/>
            <w:tcBorders>
              <w:top w:val="nil"/>
              <w:left w:val="nil"/>
              <w:bottom w:val="single" w:sz="4" w:space="0" w:color="auto"/>
              <w:right w:val="single" w:sz="4" w:space="0" w:color="auto"/>
            </w:tcBorders>
            <w:shd w:val="clear" w:color="000000" w:fill="FFFFFF"/>
            <w:vAlign w:val="center"/>
          </w:tcPr>
          <w:p w14:paraId="26DD6DEA" w14:textId="77777777" w:rsidR="002D25F8" w:rsidRPr="007A74F8" w:rsidRDefault="002D25F8" w:rsidP="0078073F">
            <w:pPr>
              <w:rPr>
                <w:rFonts w:cstheme="minorHAnsi"/>
                <w:sz w:val="20"/>
                <w:szCs w:val="20"/>
              </w:rPr>
            </w:pPr>
            <w:r w:rsidRPr="007A74F8">
              <w:rPr>
                <w:rFonts w:cstheme="minorHAnsi"/>
                <w:sz w:val="20"/>
                <w:szCs w:val="20"/>
              </w:rPr>
              <w:t>ICF Incorporated, LLC</w:t>
            </w:r>
          </w:p>
        </w:tc>
      </w:tr>
      <w:tr w:rsidR="002D25F8" w:rsidRPr="007A74F8" w14:paraId="23998D64" w14:textId="77777777" w:rsidTr="0078073F">
        <w:trPr>
          <w:trHeight w:val="408"/>
        </w:trPr>
        <w:tc>
          <w:tcPr>
            <w:tcW w:w="1330" w:type="dxa"/>
            <w:tcBorders>
              <w:top w:val="nil"/>
              <w:left w:val="single" w:sz="4" w:space="0" w:color="auto"/>
              <w:bottom w:val="single" w:sz="4" w:space="0" w:color="auto"/>
              <w:right w:val="single" w:sz="4" w:space="0" w:color="auto"/>
            </w:tcBorders>
            <w:shd w:val="clear" w:color="000000" w:fill="FFFFFF"/>
            <w:vAlign w:val="center"/>
          </w:tcPr>
          <w:p w14:paraId="63B42668" w14:textId="77777777" w:rsidR="002D25F8" w:rsidRPr="007A74F8" w:rsidRDefault="002D25F8" w:rsidP="0078073F">
            <w:pPr>
              <w:rPr>
                <w:rFonts w:cstheme="minorHAnsi"/>
                <w:sz w:val="20"/>
                <w:szCs w:val="20"/>
              </w:rPr>
            </w:pPr>
            <w:r w:rsidRPr="007A74F8">
              <w:rPr>
                <w:rFonts w:cstheme="minorHAnsi"/>
                <w:sz w:val="20"/>
                <w:szCs w:val="20"/>
              </w:rPr>
              <w:lastRenderedPageBreak/>
              <w:t>The Boston Consulting Group, Inc.</w:t>
            </w:r>
          </w:p>
        </w:tc>
        <w:tc>
          <w:tcPr>
            <w:tcW w:w="1639" w:type="dxa"/>
            <w:tcBorders>
              <w:top w:val="nil"/>
              <w:left w:val="nil"/>
              <w:bottom w:val="single" w:sz="4" w:space="0" w:color="auto"/>
              <w:right w:val="single" w:sz="4" w:space="0" w:color="auto"/>
            </w:tcBorders>
            <w:shd w:val="clear" w:color="000000" w:fill="FFFFFF"/>
            <w:vAlign w:val="center"/>
          </w:tcPr>
          <w:p w14:paraId="1132475D" w14:textId="77777777" w:rsidR="002D25F8" w:rsidRPr="007A74F8" w:rsidRDefault="002D25F8" w:rsidP="0078073F">
            <w:pPr>
              <w:rPr>
                <w:rFonts w:cstheme="minorHAnsi"/>
                <w:sz w:val="20"/>
                <w:szCs w:val="20"/>
              </w:rPr>
            </w:pPr>
            <w:r w:rsidRPr="007A74F8">
              <w:rPr>
                <w:rFonts w:cstheme="minorHAnsi"/>
                <w:sz w:val="20"/>
                <w:szCs w:val="20"/>
              </w:rPr>
              <w:t>Clarasys Inc.</w:t>
            </w:r>
          </w:p>
        </w:tc>
        <w:tc>
          <w:tcPr>
            <w:tcW w:w="1329" w:type="dxa"/>
            <w:tcBorders>
              <w:top w:val="nil"/>
              <w:left w:val="nil"/>
              <w:bottom w:val="single" w:sz="4" w:space="0" w:color="auto"/>
              <w:right w:val="single" w:sz="4" w:space="0" w:color="auto"/>
            </w:tcBorders>
            <w:shd w:val="clear" w:color="000000" w:fill="FFFFFF"/>
            <w:vAlign w:val="center"/>
            <w:hideMark/>
          </w:tcPr>
          <w:p w14:paraId="50E87D9F" w14:textId="77777777" w:rsidR="002D25F8" w:rsidRPr="007A74F8" w:rsidRDefault="002D25F8" w:rsidP="0078073F">
            <w:pPr>
              <w:rPr>
                <w:rFonts w:cstheme="minorHAnsi"/>
                <w:sz w:val="20"/>
                <w:szCs w:val="20"/>
              </w:rPr>
            </w:pPr>
            <w:r w:rsidRPr="007A74F8">
              <w:rPr>
                <w:rFonts w:cstheme="minorHAnsi"/>
                <w:sz w:val="20"/>
                <w:szCs w:val="20"/>
              </w:rPr>
              <w:t>Edgemere Consulting Corporation</w:t>
            </w:r>
          </w:p>
        </w:tc>
        <w:tc>
          <w:tcPr>
            <w:tcW w:w="1420" w:type="dxa"/>
            <w:tcBorders>
              <w:top w:val="nil"/>
              <w:left w:val="nil"/>
              <w:bottom w:val="single" w:sz="4" w:space="0" w:color="auto"/>
              <w:right w:val="single" w:sz="4" w:space="0" w:color="auto"/>
            </w:tcBorders>
            <w:shd w:val="clear" w:color="000000" w:fill="FFFFFF"/>
            <w:vAlign w:val="center"/>
            <w:hideMark/>
          </w:tcPr>
          <w:p w14:paraId="02281781" w14:textId="77777777" w:rsidR="002D25F8" w:rsidRPr="007A74F8" w:rsidRDefault="002D25F8" w:rsidP="0078073F">
            <w:pPr>
              <w:rPr>
                <w:rFonts w:cstheme="minorHAnsi"/>
                <w:sz w:val="20"/>
                <w:szCs w:val="20"/>
              </w:rPr>
            </w:pPr>
            <w:r w:rsidRPr="007A74F8">
              <w:rPr>
                <w:rFonts w:cstheme="minorHAnsi"/>
                <w:sz w:val="20"/>
                <w:szCs w:val="20"/>
              </w:rPr>
              <w:t>Eastern Research Group</w:t>
            </w:r>
          </w:p>
        </w:tc>
        <w:tc>
          <w:tcPr>
            <w:tcW w:w="1841" w:type="dxa"/>
            <w:tcBorders>
              <w:top w:val="nil"/>
              <w:left w:val="nil"/>
              <w:bottom w:val="single" w:sz="4" w:space="0" w:color="auto"/>
              <w:right w:val="single" w:sz="4" w:space="0" w:color="auto"/>
            </w:tcBorders>
            <w:shd w:val="clear" w:color="000000" w:fill="FFFFFF"/>
            <w:vAlign w:val="center"/>
            <w:hideMark/>
          </w:tcPr>
          <w:p w14:paraId="571A6210" w14:textId="77777777" w:rsidR="002D25F8" w:rsidRPr="007A74F8" w:rsidRDefault="002D25F8" w:rsidP="0078073F">
            <w:pPr>
              <w:rPr>
                <w:rFonts w:cstheme="minorHAnsi"/>
                <w:sz w:val="20"/>
                <w:szCs w:val="20"/>
              </w:rPr>
            </w:pPr>
            <w:r w:rsidRPr="007A74F8">
              <w:rPr>
                <w:rFonts w:cstheme="minorHAnsi"/>
                <w:sz w:val="20"/>
                <w:szCs w:val="20"/>
              </w:rPr>
              <w:t>Guidehouse Holding Corp dba Guidehouse LLP</w:t>
            </w:r>
          </w:p>
        </w:tc>
        <w:tc>
          <w:tcPr>
            <w:tcW w:w="1578" w:type="dxa"/>
            <w:tcBorders>
              <w:top w:val="nil"/>
              <w:left w:val="nil"/>
              <w:bottom w:val="single" w:sz="4" w:space="0" w:color="auto"/>
              <w:right w:val="single" w:sz="4" w:space="0" w:color="auto"/>
            </w:tcBorders>
            <w:shd w:val="clear" w:color="000000" w:fill="FFFFFF"/>
            <w:vAlign w:val="center"/>
            <w:hideMark/>
          </w:tcPr>
          <w:p w14:paraId="2A30F47B" w14:textId="77777777" w:rsidR="002D25F8" w:rsidRPr="007A74F8" w:rsidRDefault="002D25F8" w:rsidP="0078073F">
            <w:pPr>
              <w:rPr>
                <w:rFonts w:cstheme="minorHAnsi"/>
                <w:sz w:val="20"/>
                <w:szCs w:val="20"/>
              </w:rPr>
            </w:pPr>
            <w:r w:rsidRPr="007A74F8">
              <w:rPr>
                <w:rFonts w:cstheme="minorHAnsi"/>
                <w:sz w:val="20"/>
                <w:szCs w:val="20"/>
              </w:rPr>
              <w:t>Favermann Design</w:t>
            </w:r>
          </w:p>
        </w:tc>
        <w:tc>
          <w:tcPr>
            <w:tcW w:w="1686" w:type="dxa"/>
            <w:tcBorders>
              <w:top w:val="nil"/>
              <w:left w:val="nil"/>
              <w:bottom w:val="single" w:sz="4" w:space="0" w:color="auto"/>
              <w:right w:val="single" w:sz="4" w:space="0" w:color="auto"/>
            </w:tcBorders>
            <w:shd w:val="clear" w:color="000000" w:fill="FFFFFF"/>
            <w:vAlign w:val="center"/>
            <w:hideMark/>
          </w:tcPr>
          <w:p w14:paraId="331FD60C" w14:textId="1793B8B5" w:rsidR="002D25F8" w:rsidRPr="007A74F8" w:rsidRDefault="002D25F8" w:rsidP="0078073F">
            <w:pPr>
              <w:rPr>
                <w:rFonts w:cstheme="minorHAnsi"/>
                <w:sz w:val="20"/>
                <w:szCs w:val="20"/>
              </w:rPr>
            </w:pPr>
            <w:r w:rsidRPr="007A74F8">
              <w:rPr>
                <w:rFonts w:cstheme="minorHAnsi"/>
                <w:sz w:val="20"/>
                <w:szCs w:val="20"/>
              </w:rPr>
              <w:t> </w:t>
            </w:r>
            <w:r w:rsidR="008E0159" w:rsidRPr="002D55C4">
              <w:rPr>
                <w:rFonts w:eastAsia="Times New Roman" w:cstheme="minorHAnsi"/>
                <w:color w:val="000000"/>
                <w:sz w:val="20"/>
                <w:szCs w:val="20"/>
              </w:rPr>
              <w:t>N/A</w:t>
            </w:r>
          </w:p>
        </w:tc>
        <w:tc>
          <w:tcPr>
            <w:tcW w:w="1791" w:type="dxa"/>
            <w:tcBorders>
              <w:top w:val="nil"/>
              <w:left w:val="nil"/>
              <w:bottom w:val="single" w:sz="4" w:space="0" w:color="auto"/>
              <w:right w:val="single" w:sz="4" w:space="0" w:color="auto"/>
            </w:tcBorders>
            <w:shd w:val="clear" w:color="000000" w:fill="FFFFFF"/>
            <w:vAlign w:val="center"/>
            <w:hideMark/>
          </w:tcPr>
          <w:p w14:paraId="67634926" w14:textId="77777777" w:rsidR="002D25F8" w:rsidRPr="007A74F8" w:rsidRDefault="002D25F8" w:rsidP="0078073F">
            <w:pPr>
              <w:rPr>
                <w:rFonts w:cstheme="minorHAnsi"/>
                <w:sz w:val="20"/>
                <w:szCs w:val="20"/>
              </w:rPr>
            </w:pPr>
            <w:r w:rsidRPr="007A74F8">
              <w:rPr>
                <w:rFonts w:cstheme="minorHAnsi"/>
                <w:sz w:val="20"/>
                <w:szCs w:val="20"/>
              </w:rPr>
              <w:t>Ernst &amp; Young U.S. LLP</w:t>
            </w:r>
          </w:p>
        </w:tc>
        <w:tc>
          <w:tcPr>
            <w:tcW w:w="1786" w:type="dxa"/>
            <w:tcBorders>
              <w:top w:val="nil"/>
              <w:left w:val="nil"/>
              <w:bottom w:val="single" w:sz="4" w:space="0" w:color="auto"/>
              <w:right w:val="single" w:sz="4" w:space="0" w:color="auto"/>
            </w:tcBorders>
            <w:shd w:val="clear" w:color="000000" w:fill="FFFFFF"/>
            <w:vAlign w:val="center"/>
          </w:tcPr>
          <w:p w14:paraId="66FA18E2" w14:textId="77777777" w:rsidR="002D25F8" w:rsidRPr="007A74F8" w:rsidRDefault="002D25F8" w:rsidP="0078073F">
            <w:pPr>
              <w:rPr>
                <w:rFonts w:cstheme="minorHAnsi"/>
                <w:sz w:val="20"/>
                <w:szCs w:val="20"/>
              </w:rPr>
            </w:pPr>
            <w:r w:rsidRPr="007A74F8">
              <w:rPr>
                <w:rFonts w:cstheme="minorHAnsi"/>
                <w:sz w:val="20"/>
                <w:szCs w:val="20"/>
              </w:rPr>
              <w:t>ILLUME Advising</w:t>
            </w:r>
          </w:p>
        </w:tc>
      </w:tr>
      <w:tr w:rsidR="002D25F8" w:rsidRPr="007A74F8" w14:paraId="7CA18543" w14:textId="77777777" w:rsidTr="0078073F">
        <w:trPr>
          <w:trHeight w:val="612"/>
        </w:trPr>
        <w:tc>
          <w:tcPr>
            <w:tcW w:w="1330" w:type="dxa"/>
            <w:tcBorders>
              <w:top w:val="nil"/>
              <w:left w:val="single" w:sz="4" w:space="0" w:color="auto"/>
              <w:bottom w:val="single" w:sz="4" w:space="0" w:color="auto"/>
              <w:right w:val="single" w:sz="4" w:space="0" w:color="auto"/>
            </w:tcBorders>
            <w:shd w:val="clear" w:color="000000" w:fill="FFFFFF"/>
            <w:vAlign w:val="center"/>
          </w:tcPr>
          <w:p w14:paraId="54D1EF66" w14:textId="77777777" w:rsidR="002D25F8" w:rsidRPr="007A74F8" w:rsidRDefault="002D25F8" w:rsidP="0078073F">
            <w:pPr>
              <w:rPr>
                <w:rFonts w:cstheme="minorHAnsi"/>
                <w:sz w:val="20"/>
                <w:szCs w:val="20"/>
              </w:rPr>
            </w:pPr>
            <w:r w:rsidRPr="007A74F8">
              <w:rPr>
                <w:rFonts w:cstheme="minorHAnsi"/>
                <w:sz w:val="20"/>
                <w:szCs w:val="20"/>
              </w:rPr>
              <w:t>UMass Amherst Donahue Institute</w:t>
            </w:r>
          </w:p>
        </w:tc>
        <w:tc>
          <w:tcPr>
            <w:tcW w:w="1639" w:type="dxa"/>
            <w:tcBorders>
              <w:top w:val="nil"/>
              <w:left w:val="nil"/>
              <w:bottom w:val="single" w:sz="4" w:space="0" w:color="auto"/>
              <w:right w:val="single" w:sz="4" w:space="0" w:color="auto"/>
            </w:tcBorders>
            <w:shd w:val="clear" w:color="000000" w:fill="FFFFFF"/>
            <w:vAlign w:val="center"/>
          </w:tcPr>
          <w:p w14:paraId="14D9ED21" w14:textId="77777777" w:rsidR="002D25F8" w:rsidRPr="007A74F8" w:rsidRDefault="002D25F8" w:rsidP="0078073F">
            <w:pPr>
              <w:rPr>
                <w:rFonts w:cstheme="minorHAnsi"/>
                <w:sz w:val="20"/>
                <w:szCs w:val="20"/>
              </w:rPr>
            </w:pPr>
            <w:r w:rsidRPr="007A74F8">
              <w:rPr>
                <w:rFonts w:cstheme="minorHAnsi"/>
                <w:sz w:val="20"/>
                <w:szCs w:val="20"/>
              </w:rPr>
              <w:t>CSG Government Solutions INC</w:t>
            </w:r>
          </w:p>
        </w:tc>
        <w:tc>
          <w:tcPr>
            <w:tcW w:w="1329" w:type="dxa"/>
            <w:tcBorders>
              <w:top w:val="nil"/>
              <w:left w:val="nil"/>
              <w:bottom w:val="single" w:sz="4" w:space="0" w:color="auto"/>
              <w:right w:val="single" w:sz="4" w:space="0" w:color="auto"/>
            </w:tcBorders>
            <w:shd w:val="clear" w:color="000000" w:fill="FFFFFF"/>
            <w:vAlign w:val="center"/>
            <w:hideMark/>
          </w:tcPr>
          <w:p w14:paraId="076AD300" w14:textId="77777777" w:rsidR="002D25F8" w:rsidRPr="007A74F8" w:rsidRDefault="002D25F8" w:rsidP="0078073F">
            <w:pPr>
              <w:rPr>
                <w:rFonts w:cstheme="minorHAnsi"/>
                <w:sz w:val="20"/>
                <w:szCs w:val="20"/>
              </w:rPr>
            </w:pPr>
            <w:r w:rsidRPr="007A74F8">
              <w:rPr>
                <w:rFonts w:cstheme="minorHAnsi"/>
                <w:sz w:val="20"/>
                <w:szCs w:val="20"/>
              </w:rPr>
              <w:t>Ernst &amp; Young U.S. LLP</w:t>
            </w:r>
          </w:p>
        </w:tc>
        <w:tc>
          <w:tcPr>
            <w:tcW w:w="1420" w:type="dxa"/>
            <w:tcBorders>
              <w:top w:val="nil"/>
              <w:left w:val="nil"/>
              <w:bottom w:val="single" w:sz="4" w:space="0" w:color="auto"/>
              <w:right w:val="single" w:sz="4" w:space="0" w:color="auto"/>
            </w:tcBorders>
            <w:shd w:val="clear" w:color="000000" w:fill="FFFFFF"/>
            <w:vAlign w:val="center"/>
            <w:hideMark/>
          </w:tcPr>
          <w:p w14:paraId="282D4978" w14:textId="77777777" w:rsidR="002D25F8" w:rsidRPr="007A74F8" w:rsidRDefault="002D25F8" w:rsidP="0078073F">
            <w:pPr>
              <w:rPr>
                <w:rFonts w:cstheme="minorHAnsi"/>
                <w:sz w:val="20"/>
                <w:szCs w:val="20"/>
              </w:rPr>
            </w:pPr>
            <w:r w:rsidRPr="007A74F8">
              <w:rPr>
                <w:rFonts w:cstheme="minorHAnsi"/>
                <w:sz w:val="20"/>
                <w:szCs w:val="20"/>
              </w:rPr>
              <w:t>Edgemere Consulting Corporation</w:t>
            </w:r>
          </w:p>
        </w:tc>
        <w:tc>
          <w:tcPr>
            <w:tcW w:w="1841" w:type="dxa"/>
            <w:tcBorders>
              <w:top w:val="nil"/>
              <w:left w:val="nil"/>
              <w:bottom w:val="single" w:sz="4" w:space="0" w:color="auto"/>
              <w:right w:val="single" w:sz="4" w:space="0" w:color="auto"/>
            </w:tcBorders>
            <w:shd w:val="clear" w:color="000000" w:fill="FFFFFF"/>
            <w:vAlign w:val="center"/>
            <w:hideMark/>
          </w:tcPr>
          <w:p w14:paraId="6C684959" w14:textId="77777777" w:rsidR="002D25F8" w:rsidRPr="007A74F8" w:rsidRDefault="002D25F8" w:rsidP="0078073F">
            <w:pPr>
              <w:rPr>
                <w:rFonts w:cstheme="minorHAnsi"/>
                <w:sz w:val="20"/>
                <w:szCs w:val="20"/>
              </w:rPr>
            </w:pPr>
            <w:r w:rsidRPr="007A74F8">
              <w:rPr>
                <w:rFonts w:cstheme="minorHAnsi"/>
                <w:sz w:val="20"/>
                <w:szCs w:val="20"/>
              </w:rPr>
              <w:t>Hagerty Consulting, Inc</w:t>
            </w:r>
          </w:p>
        </w:tc>
        <w:tc>
          <w:tcPr>
            <w:tcW w:w="1578" w:type="dxa"/>
            <w:tcBorders>
              <w:top w:val="nil"/>
              <w:left w:val="nil"/>
              <w:bottom w:val="single" w:sz="4" w:space="0" w:color="auto"/>
              <w:right w:val="single" w:sz="4" w:space="0" w:color="auto"/>
            </w:tcBorders>
            <w:shd w:val="clear" w:color="000000" w:fill="FFFFFF"/>
            <w:vAlign w:val="center"/>
            <w:hideMark/>
          </w:tcPr>
          <w:p w14:paraId="77D2C37B" w14:textId="77777777" w:rsidR="002D25F8" w:rsidRPr="007A74F8" w:rsidRDefault="002D25F8" w:rsidP="0078073F">
            <w:pPr>
              <w:rPr>
                <w:rFonts w:cstheme="minorHAnsi"/>
                <w:sz w:val="20"/>
                <w:szCs w:val="20"/>
              </w:rPr>
            </w:pPr>
            <w:r w:rsidRPr="007A74F8">
              <w:rPr>
                <w:rFonts w:cstheme="minorHAnsi"/>
                <w:sz w:val="20"/>
                <w:szCs w:val="20"/>
              </w:rPr>
              <w:t>FinePoint Associates LLC</w:t>
            </w:r>
          </w:p>
        </w:tc>
        <w:tc>
          <w:tcPr>
            <w:tcW w:w="1686" w:type="dxa"/>
            <w:tcBorders>
              <w:top w:val="nil"/>
              <w:left w:val="nil"/>
              <w:bottom w:val="single" w:sz="4" w:space="0" w:color="auto"/>
              <w:right w:val="single" w:sz="4" w:space="0" w:color="auto"/>
            </w:tcBorders>
            <w:shd w:val="clear" w:color="000000" w:fill="FFFFFF"/>
            <w:vAlign w:val="center"/>
            <w:hideMark/>
          </w:tcPr>
          <w:p w14:paraId="6BA2321A" w14:textId="1921BC77" w:rsidR="002D25F8" w:rsidRPr="007A74F8" w:rsidRDefault="002D25F8" w:rsidP="0078073F">
            <w:pPr>
              <w:rPr>
                <w:rFonts w:cstheme="minorHAnsi"/>
                <w:sz w:val="20"/>
                <w:szCs w:val="20"/>
              </w:rPr>
            </w:pPr>
            <w:r w:rsidRPr="007A74F8">
              <w:rPr>
                <w:rFonts w:cstheme="minorHAnsi"/>
                <w:sz w:val="20"/>
                <w:szCs w:val="20"/>
              </w:rPr>
              <w:t> </w:t>
            </w:r>
            <w:r w:rsidR="008E0159" w:rsidRPr="002D55C4">
              <w:rPr>
                <w:rFonts w:eastAsia="Times New Roman" w:cstheme="minorHAnsi"/>
                <w:color w:val="000000"/>
                <w:sz w:val="20"/>
                <w:szCs w:val="20"/>
              </w:rPr>
              <w:t>N/A</w:t>
            </w:r>
          </w:p>
        </w:tc>
        <w:tc>
          <w:tcPr>
            <w:tcW w:w="1791" w:type="dxa"/>
            <w:tcBorders>
              <w:top w:val="nil"/>
              <w:left w:val="nil"/>
              <w:bottom w:val="single" w:sz="4" w:space="0" w:color="auto"/>
              <w:right w:val="single" w:sz="4" w:space="0" w:color="auto"/>
            </w:tcBorders>
            <w:shd w:val="clear" w:color="000000" w:fill="FFFFFF"/>
            <w:vAlign w:val="center"/>
            <w:hideMark/>
          </w:tcPr>
          <w:p w14:paraId="4869095A" w14:textId="77777777" w:rsidR="002D25F8" w:rsidRPr="007A74F8" w:rsidRDefault="002D25F8" w:rsidP="0078073F">
            <w:pPr>
              <w:rPr>
                <w:rFonts w:cstheme="minorHAnsi"/>
                <w:sz w:val="20"/>
                <w:szCs w:val="20"/>
              </w:rPr>
            </w:pPr>
            <w:r w:rsidRPr="007A74F8">
              <w:rPr>
                <w:rFonts w:cstheme="minorHAnsi"/>
                <w:sz w:val="20"/>
                <w:szCs w:val="20"/>
              </w:rPr>
              <w:t>Gibbous, LLC</w:t>
            </w:r>
          </w:p>
        </w:tc>
        <w:tc>
          <w:tcPr>
            <w:tcW w:w="1786" w:type="dxa"/>
            <w:tcBorders>
              <w:top w:val="nil"/>
              <w:left w:val="nil"/>
              <w:bottom w:val="single" w:sz="4" w:space="0" w:color="auto"/>
              <w:right w:val="single" w:sz="4" w:space="0" w:color="auto"/>
            </w:tcBorders>
            <w:shd w:val="clear" w:color="000000" w:fill="FFFFFF"/>
            <w:vAlign w:val="center"/>
          </w:tcPr>
          <w:p w14:paraId="0098AFEB" w14:textId="77777777" w:rsidR="002D25F8" w:rsidRPr="007A74F8" w:rsidRDefault="002D25F8" w:rsidP="0078073F">
            <w:pPr>
              <w:rPr>
                <w:rFonts w:cstheme="minorHAnsi"/>
                <w:sz w:val="20"/>
                <w:szCs w:val="20"/>
              </w:rPr>
            </w:pPr>
            <w:r w:rsidRPr="007A74F8">
              <w:rPr>
                <w:rFonts w:cstheme="minorHAnsi"/>
                <w:sz w:val="20"/>
                <w:szCs w:val="20"/>
              </w:rPr>
              <w:t>Integrated Solutions Consulting, Corp</w:t>
            </w:r>
          </w:p>
        </w:tc>
      </w:tr>
      <w:tr w:rsidR="002D25F8" w:rsidRPr="007A74F8" w14:paraId="77DD0C13" w14:textId="77777777" w:rsidTr="0078073F">
        <w:trPr>
          <w:trHeight w:val="612"/>
        </w:trPr>
        <w:tc>
          <w:tcPr>
            <w:tcW w:w="1330" w:type="dxa"/>
            <w:tcBorders>
              <w:top w:val="nil"/>
              <w:left w:val="single" w:sz="4" w:space="0" w:color="auto"/>
              <w:bottom w:val="single" w:sz="4" w:space="0" w:color="auto"/>
              <w:right w:val="single" w:sz="4" w:space="0" w:color="auto"/>
            </w:tcBorders>
            <w:shd w:val="clear" w:color="000000" w:fill="FFFFFF"/>
            <w:vAlign w:val="center"/>
            <w:hideMark/>
          </w:tcPr>
          <w:p w14:paraId="5B8252B3"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31AB900B" w14:textId="77777777" w:rsidR="002D25F8" w:rsidRPr="007A74F8" w:rsidRDefault="002D25F8" w:rsidP="0078073F">
            <w:pPr>
              <w:rPr>
                <w:rFonts w:cstheme="minorHAnsi"/>
                <w:sz w:val="20"/>
                <w:szCs w:val="20"/>
              </w:rPr>
            </w:pPr>
            <w:r w:rsidRPr="007A74F8">
              <w:rPr>
                <w:rFonts w:cstheme="minorHAnsi"/>
                <w:sz w:val="20"/>
                <w:szCs w:val="20"/>
              </w:rPr>
              <w:t xml:space="preserve">Deloitte Consulting LLP </w:t>
            </w:r>
          </w:p>
        </w:tc>
        <w:tc>
          <w:tcPr>
            <w:tcW w:w="1329" w:type="dxa"/>
            <w:tcBorders>
              <w:top w:val="nil"/>
              <w:left w:val="nil"/>
              <w:bottom w:val="single" w:sz="4" w:space="0" w:color="auto"/>
              <w:right w:val="single" w:sz="4" w:space="0" w:color="auto"/>
            </w:tcBorders>
            <w:shd w:val="clear" w:color="000000" w:fill="FFFFFF"/>
            <w:vAlign w:val="center"/>
            <w:hideMark/>
          </w:tcPr>
          <w:p w14:paraId="1DC1C8DF" w14:textId="77777777" w:rsidR="002D25F8" w:rsidRPr="007A74F8" w:rsidRDefault="002D25F8" w:rsidP="0078073F">
            <w:pPr>
              <w:rPr>
                <w:rFonts w:cstheme="minorHAnsi"/>
                <w:sz w:val="20"/>
                <w:szCs w:val="20"/>
              </w:rPr>
            </w:pPr>
            <w:r w:rsidRPr="007A74F8">
              <w:rPr>
                <w:rFonts w:cstheme="minorHAnsi"/>
                <w:sz w:val="20"/>
                <w:szCs w:val="20"/>
              </w:rPr>
              <w:t>GPS Group Peer Support LLC</w:t>
            </w:r>
          </w:p>
        </w:tc>
        <w:tc>
          <w:tcPr>
            <w:tcW w:w="1420" w:type="dxa"/>
            <w:tcBorders>
              <w:top w:val="nil"/>
              <w:left w:val="nil"/>
              <w:bottom w:val="single" w:sz="4" w:space="0" w:color="auto"/>
              <w:right w:val="single" w:sz="4" w:space="0" w:color="auto"/>
            </w:tcBorders>
            <w:shd w:val="clear" w:color="000000" w:fill="FFFFFF"/>
            <w:vAlign w:val="center"/>
            <w:hideMark/>
          </w:tcPr>
          <w:p w14:paraId="2E43C271" w14:textId="77777777" w:rsidR="002D25F8" w:rsidRPr="007A74F8" w:rsidRDefault="002D25F8" w:rsidP="0078073F">
            <w:pPr>
              <w:rPr>
                <w:rFonts w:cstheme="minorHAnsi"/>
                <w:sz w:val="20"/>
                <w:szCs w:val="20"/>
              </w:rPr>
            </w:pPr>
            <w:r w:rsidRPr="007A74F8">
              <w:rPr>
                <w:rFonts w:cstheme="minorHAnsi"/>
                <w:sz w:val="20"/>
                <w:szCs w:val="20"/>
              </w:rPr>
              <w:t>Ernst &amp; Young U.S. LLP</w:t>
            </w:r>
          </w:p>
        </w:tc>
        <w:tc>
          <w:tcPr>
            <w:tcW w:w="1841" w:type="dxa"/>
            <w:tcBorders>
              <w:top w:val="nil"/>
              <w:left w:val="nil"/>
              <w:bottom w:val="single" w:sz="4" w:space="0" w:color="auto"/>
              <w:right w:val="single" w:sz="4" w:space="0" w:color="auto"/>
            </w:tcBorders>
            <w:shd w:val="clear" w:color="000000" w:fill="FFFFFF"/>
            <w:vAlign w:val="center"/>
            <w:hideMark/>
          </w:tcPr>
          <w:p w14:paraId="78874210" w14:textId="77777777" w:rsidR="002D25F8" w:rsidRPr="007A74F8" w:rsidRDefault="002D25F8" w:rsidP="0078073F">
            <w:pPr>
              <w:rPr>
                <w:rFonts w:cstheme="minorHAnsi"/>
                <w:sz w:val="20"/>
                <w:szCs w:val="20"/>
              </w:rPr>
            </w:pPr>
            <w:r w:rsidRPr="007A74F8">
              <w:rPr>
                <w:rFonts w:cstheme="minorHAnsi"/>
                <w:sz w:val="20"/>
                <w:szCs w:val="20"/>
              </w:rPr>
              <w:t>Innes Associates Ltd</w:t>
            </w:r>
          </w:p>
        </w:tc>
        <w:tc>
          <w:tcPr>
            <w:tcW w:w="1578" w:type="dxa"/>
            <w:tcBorders>
              <w:top w:val="nil"/>
              <w:left w:val="nil"/>
              <w:bottom w:val="single" w:sz="4" w:space="0" w:color="auto"/>
              <w:right w:val="single" w:sz="4" w:space="0" w:color="auto"/>
            </w:tcBorders>
            <w:shd w:val="clear" w:color="000000" w:fill="FFFFFF"/>
            <w:vAlign w:val="center"/>
            <w:hideMark/>
          </w:tcPr>
          <w:p w14:paraId="77FE57EB" w14:textId="77777777" w:rsidR="002D25F8" w:rsidRPr="007A74F8" w:rsidRDefault="002D25F8" w:rsidP="0078073F">
            <w:pPr>
              <w:rPr>
                <w:rFonts w:cstheme="minorHAnsi"/>
                <w:sz w:val="20"/>
                <w:szCs w:val="20"/>
              </w:rPr>
            </w:pPr>
            <w:r w:rsidRPr="007A74F8">
              <w:rPr>
                <w:rFonts w:cstheme="minorHAnsi"/>
                <w:sz w:val="20"/>
                <w:szCs w:val="20"/>
              </w:rPr>
              <w:t>Guidehouse Holding Corp dba Guidehouse LLP</w:t>
            </w:r>
          </w:p>
        </w:tc>
        <w:tc>
          <w:tcPr>
            <w:tcW w:w="1686" w:type="dxa"/>
            <w:tcBorders>
              <w:top w:val="nil"/>
              <w:left w:val="nil"/>
              <w:bottom w:val="single" w:sz="4" w:space="0" w:color="auto"/>
              <w:right w:val="single" w:sz="4" w:space="0" w:color="auto"/>
            </w:tcBorders>
            <w:shd w:val="clear" w:color="000000" w:fill="FFFFFF"/>
            <w:vAlign w:val="center"/>
            <w:hideMark/>
          </w:tcPr>
          <w:p w14:paraId="737FD92A" w14:textId="3E47EA5C" w:rsidR="002D25F8" w:rsidRPr="007A74F8" w:rsidRDefault="002D25F8" w:rsidP="0078073F">
            <w:pPr>
              <w:rPr>
                <w:rFonts w:cstheme="minorHAnsi"/>
                <w:sz w:val="20"/>
                <w:szCs w:val="20"/>
              </w:rPr>
            </w:pPr>
            <w:r w:rsidRPr="007A74F8">
              <w:rPr>
                <w:rFonts w:cstheme="minorHAnsi"/>
                <w:sz w:val="20"/>
                <w:szCs w:val="20"/>
              </w:rPr>
              <w:t> </w:t>
            </w:r>
            <w:r w:rsidR="008E0159" w:rsidRPr="002D55C4">
              <w:rPr>
                <w:rFonts w:eastAsia="Times New Roman" w:cstheme="minorHAnsi"/>
                <w:color w:val="000000"/>
                <w:sz w:val="20"/>
                <w:szCs w:val="20"/>
              </w:rPr>
              <w:t>N/A</w:t>
            </w:r>
          </w:p>
        </w:tc>
        <w:tc>
          <w:tcPr>
            <w:tcW w:w="1791" w:type="dxa"/>
            <w:tcBorders>
              <w:top w:val="nil"/>
              <w:left w:val="nil"/>
              <w:bottom w:val="single" w:sz="4" w:space="0" w:color="auto"/>
              <w:right w:val="single" w:sz="4" w:space="0" w:color="auto"/>
            </w:tcBorders>
            <w:shd w:val="clear" w:color="000000" w:fill="FFFFFF"/>
            <w:vAlign w:val="center"/>
            <w:hideMark/>
          </w:tcPr>
          <w:p w14:paraId="0ABB17C6" w14:textId="77777777" w:rsidR="002D25F8" w:rsidRPr="007A74F8" w:rsidRDefault="002D25F8" w:rsidP="0078073F">
            <w:pPr>
              <w:rPr>
                <w:rFonts w:cstheme="minorHAnsi"/>
                <w:sz w:val="20"/>
                <w:szCs w:val="20"/>
              </w:rPr>
            </w:pPr>
            <w:r w:rsidRPr="007A74F8">
              <w:rPr>
                <w:rFonts w:cstheme="minorHAnsi"/>
                <w:sz w:val="20"/>
                <w:szCs w:val="20"/>
              </w:rPr>
              <w:t>Guidehouse Holding Corp dba Guidehouse LLP</w:t>
            </w:r>
          </w:p>
        </w:tc>
        <w:tc>
          <w:tcPr>
            <w:tcW w:w="1786" w:type="dxa"/>
            <w:tcBorders>
              <w:top w:val="nil"/>
              <w:left w:val="nil"/>
              <w:bottom w:val="single" w:sz="4" w:space="0" w:color="auto"/>
              <w:right w:val="single" w:sz="4" w:space="0" w:color="auto"/>
            </w:tcBorders>
            <w:shd w:val="clear" w:color="000000" w:fill="FFFFFF"/>
            <w:vAlign w:val="center"/>
          </w:tcPr>
          <w:p w14:paraId="468BAF9E" w14:textId="77777777" w:rsidR="002D25F8" w:rsidRPr="007A74F8" w:rsidRDefault="002D25F8" w:rsidP="0078073F">
            <w:pPr>
              <w:rPr>
                <w:rFonts w:cstheme="minorHAnsi"/>
                <w:sz w:val="20"/>
                <w:szCs w:val="20"/>
              </w:rPr>
            </w:pPr>
            <w:r w:rsidRPr="007A74F8">
              <w:rPr>
                <w:rFonts w:cstheme="minorHAnsi"/>
                <w:sz w:val="20"/>
                <w:szCs w:val="20"/>
              </w:rPr>
              <w:t>JJR Consulting LLC</w:t>
            </w:r>
          </w:p>
        </w:tc>
      </w:tr>
      <w:tr w:rsidR="002D25F8" w:rsidRPr="007A74F8" w14:paraId="763D3B4E" w14:textId="77777777" w:rsidTr="0078073F">
        <w:trPr>
          <w:trHeight w:val="612"/>
        </w:trPr>
        <w:tc>
          <w:tcPr>
            <w:tcW w:w="1330" w:type="dxa"/>
            <w:tcBorders>
              <w:top w:val="nil"/>
              <w:left w:val="single" w:sz="4" w:space="0" w:color="auto"/>
              <w:bottom w:val="single" w:sz="4" w:space="0" w:color="auto"/>
              <w:right w:val="single" w:sz="4" w:space="0" w:color="auto"/>
            </w:tcBorders>
            <w:shd w:val="clear" w:color="000000" w:fill="FFFFFF"/>
            <w:vAlign w:val="center"/>
            <w:hideMark/>
          </w:tcPr>
          <w:p w14:paraId="76252046"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09540283" w14:textId="77777777" w:rsidR="002D25F8" w:rsidRPr="007A74F8" w:rsidRDefault="002D25F8" w:rsidP="0078073F">
            <w:pPr>
              <w:rPr>
                <w:rFonts w:cstheme="minorHAnsi"/>
                <w:sz w:val="20"/>
                <w:szCs w:val="20"/>
              </w:rPr>
            </w:pPr>
            <w:r w:rsidRPr="007A74F8">
              <w:rPr>
                <w:rFonts w:cstheme="minorHAnsi"/>
                <w:sz w:val="20"/>
                <w:szCs w:val="20"/>
              </w:rPr>
              <w:t>DMA Health Strategies</w:t>
            </w:r>
          </w:p>
        </w:tc>
        <w:tc>
          <w:tcPr>
            <w:tcW w:w="1329" w:type="dxa"/>
            <w:tcBorders>
              <w:top w:val="nil"/>
              <w:left w:val="nil"/>
              <w:bottom w:val="single" w:sz="4" w:space="0" w:color="auto"/>
              <w:right w:val="single" w:sz="4" w:space="0" w:color="auto"/>
            </w:tcBorders>
            <w:shd w:val="clear" w:color="000000" w:fill="FFFFFF"/>
            <w:vAlign w:val="center"/>
            <w:hideMark/>
          </w:tcPr>
          <w:p w14:paraId="76F11069" w14:textId="77777777" w:rsidR="002D25F8" w:rsidRPr="007A74F8" w:rsidRDefault="002D25F8" w:rsidP="0078073F">
            <w:pPr>
              <w:rPr>
                <w:rFonts w:cstheme="minorHAnsi"/>
                <w:sz w:val="20"/>
                <w:szCs w:val="20"/>
              </w:rPr>
            </w:pPr>
            <w:r w:rsidRPr="007A74F8">
              <w:rPr>
                <w:rFonts w:cstheme="minorHAnsi"/>
                <w:sz w:val="20"/>
                <w:szCs w:val="20"/>
              </w:rPr>
              <w:t>Guidehouse Holding Corp dba Guidehouse LLP</w:t>
            </w:r>
          </w:p>
        </w:tc>
        <w:tc>
          <w:tcPr>
            <w:tcW w:w="1420" w:type="dxa"/>
            <w:tcBorders>
              <w:top w:val="nil"/>
              <w:left w:val="nil"/>
              <w:bottom w:val="single" w:sz="4" w:space="0" w:color="auto"/>
              <w:right w:val="single" w:sz="4" w:space="0" w:color="auto"/>
            </w:tcBorders>
            <w:shd w:val="clear" w:color="000000" w:fill="FFFFFF"/>
            <w:vAlign w:val="center"/>
            <w:hideMark/>
          </w:tcPr>
          <w:p w14:paraId="190F8E86" w14:textId="77777777" w:rsidR="002D25F8" w:rsidRPr="007A74F8" w:rsidRDefault="002D25F8" w:rsidP="0078073F">
            <w:pPr>
              <w:rPr>
                <w:rFonts w:cstheme="minorHAnsi"/>
                <w:sz w:val="20"/>
                <w:szCs w:val="20"/>
              </w:rPr>
            </w:pPr>
            <w:r w:rsidRPr="007A74F8">
              <w:rPr>
                <w:rFonts w:cstheme="minorHAnsi"/>
                <w:sz w:val="20"/>
                <w:szCs w:val="20"/>
              </w:rPr>
              <w:t>FinePoint Associates LLC</w:t>
            </w:r>
          </w:p>
        </w:tc>
        <w:tc>
          <w:tcPr>
            <w:tcW w:w="1841" w:type="dxa"/>
            <w:tcBorders>
              <w:top w:val="nil"/>
              <w:left w:val="nil"/>
              <w:bottom w:val="single" w:sz="4" w:space="0" w:color="auto"/>
              <w:right w:val="single" w:sz="4" w:space="0" w:color="auto"/>
            </w:tcBorders>
            <w:vAlign w:val="center"/>
            <w:hideMark/>
          </w:tcPr>
          <w:p w14:paraId="04DB6042" w14:textId="77777777" w:rsidR="002D25F8" w:rsidRPr="007A74F8" w:rsidRDefault="002D25F8" w:rsidP="0078073F">
            <w:pPr>
              <w:rPr>
                <w:rFonts w:cstheme="minorHAnsi"/>
                <w:sz w:val="20"/>
                <w:szCs w:val="20"/>
              </w:rPr>
            </w:pPr>
            <w:r w:rsidRPr="007A74F8">
              <w:rPr>
                <w:rFonts w:cstheme="minorHAnsi"/>
                <w:sz w:val="20"/>
                <w:szCs w:val="20"/>
              </w:rPr>
              <w:t>KPMG LLP</w:t>
            </w:r>
          </w:p>
        </w:tc>
        <w:tc>
          <w:tcPr>
            <w:tcW w:w="1578" w:type="dxa"/>
            <w:tcBorders>
              <w:top w:val="nil"/>
              <w:left w:val="nil"/>
              <w:bottom w:val="single" w:sz="4" w:space="0" w:color="auto"/>
              <w:right w:val="single" w:sz="4" w:space="0" w:color="auto"/>
            </w:tcBorders>
            <w:shd w:val="clear" w:color="000000" w:fill="FFFFFF"/>
            <w:vAlign w:val="center"/>
            <w:hideMark/>
          </w:tcPr>
          <w:p w14:paraId="6F087294" w14:textId="77777777" w:rsidR="002D25F8" w:rsidRPr="007A74F8" w:rsidRDefault="002D25F8" w:rsidP="0078073F">
            <w:pPr>
              <w:rPr>
                <w:rFonts w:cstheme="minorHAnsi"/>
                <w:sz w:val="20"/>
                <w:szCs w:val="20"/>
              </w:rPr>
            </w:pPr>
            <w:r w:rsidRPr="007A74F8">
              <w:rPr>
                <w:rFonts w:cstheme="minorHAnsi"/>
                <w:sz w:val="20"/>
                <w:szCs w:val="20"/>
              </w:rPr>
              <w:t>ICF Incorporated, LLC</w:t>
            </w:r>
          </w:p>
        </w:tc>
        <w:tc>
          <w:tcPr>
            <w:tcW w:w="1686" w:type="dxa"/>
            <w:tcBorders>
              <w:top w:val="nil"/>
              <w:left w:val="nil"/>
              <w:bottom w:val="single" w:sz="4" w:space="0" w:color="auto"/>
              <w:right w:val="single" w:sz="4" w:space="0" w:color="auto"/>
            </w:tcBorders>
            <w:shd w:val="clear" w:color="000000" w:fill="FFFFFF"/>
            <w:vAlign w:val="center"/>
            <w:hideMark/>
          </w:tcPr>
          <w:p w14:paraId="32209738" w14:textId="67F6B00C" w:rsidR="002D25F8" w:rsidRPr="007A74F8" w:rsidRDefault="002D25F8" w:rsidP="0078073F">
            <w:pPr>
              <w:rPr>
                <w:rFonts w:cstheme="minorHAnsi"/>
                <w:sz w:val="20"/>
                <w:szCs w:val="20"/>
              </w:rPr>
            </w:pPr>
            <w:r w:rsidRPr="007A74F8">
              <w:rPr>
                <w:rFonts w:cstheme="minorHAnsi"/>
                <w:sz w:val="20"/>
                <w:szCs w:val="20"/>
              </w:rPr>
              <w:t> </w:t>
            </w:r>
            <w:r w:rsidR="008E0159" w:rsidRPr="002D55C4">
              <w:rPr>
                <w:rFonts w:eastAsia="Times New Roman" w:cstheme="minorHAnsi"/>
                <w:color w:val="000000"/>
                <w:sz w:val="20"/>
                <w:szCs w:val="20"/>
              </w:rPr>
              <w:t>N/A</w:t>
            </w:r>
          </w:p>
        </w:tc>
        <w:tc>
          <w:tcPr>
            <w:tcW w:w="1791" w:type="dxa"/>
            <w:tcBorders>
              <w:top w:val="nil"/>
              <w:left w:val="nil"/>
              <w:bottom w:val="single" w:sz="4" w:space="0" w:color="auto"/>
              <w:right w:val="single" w:sz="4" w:space="0" w:color="auto"/>
            </w:tcBorders>
            <w:shd w:val="clear" w:color="000000" w:fill="FFFFFF"/>
            <w:vAlign w:val="center"/>
            <w:hideMark/>
          </w:tcPr>
          <w:p w14:paraId="27561823" w14:textId="77777777" w:rsidR="002D25F8" w:rsidRPr="007A74F8" w:rsidRDefault="002D25F8" w:rsidP="0078073F">
            <w:pPr>
              <w:rPr>
                <w:rFonts w:cstheme="minorHAnsi"/>
                <w:sz w:val="20"/>
                <w:szCs w:val="20"/>
              </w:rPr>
            </w:pPr>
            <w:r w:rsidRPr="007A74F8">
              <w:rPr>
                <w:rFonts w:cstheme="minorHAnsi"/>
                <w:sz w:val="20"/>
                <w:szCs w:val="20"/>
              </w:rPr>
              <w:t>Hagerty Consulting, Inc</w:t>
            </w:r>
          </w:p>
        </w:tc>
        <w:tc>
          <w:tcPr>
            <w:tcW w:w="1786" w:type="dxa"/>
            <w:tcBorders>
              <w:top w:val="nil"/>
              <w:left w:val="nil"/>
              <w:bottom w:val="single" w:sz="4" w:space="0" w:color="auto"/>
              <w:right w:val="single" w:sz="4" w:space="0" w:color="auto"/>
            </w:tcBorders>
            <w:shd w:val="clear" w:color="000000" w:fill="FFFFFF"/>
            <w:vAlign w:val="center"/>
          </w:tcPr>
          <w:p w14:paraId="2CE8B38F" w14:textId="77777777" w:rsidR="002D25F8" w:rsidRPr="007A74F8" w:rsidRDefault="002D25F8" w:rsidP="0078073F">
            <w:pPr>
              <w:rPr>
                <w:rFonts w:cstheme="minorHAnsi"/>
                <w:sz w:val="20"/>
                <w:szCs w:val="20"/>
              </w:rPr>
            </w:pPr>
            <w:r w:rsidRPr="007A74F8">
              <w:rPr>
                <w:rFonts w:cstheme="minorHAnsi"/>
                <w:sz w:val="20"/>
                <w:szCs w:val="20"/>
              </w:rPr>
              <w:t>JSI Research &amp; Training Institute</w:t>
            </w:r>
          </w:p>
        </w:tc>
      </w:tr>
      <w:tr w:rsidR="002D25F8" w:rsidRPr="007A74F8" w14:paraId="78A29377" w14:textId="77777777" w:rsidTr="0078073F">
        <w:trPr>
          <w:trHeight w:val="408"/>
        </w:trPr>
        <w:tc>
          <w:tcPr>
            <w:tcW w:w="1330" w:type="dxa"/>
            <w:tcBorders>
              <w:top w:val="nil"/>
              <w:left w:val="single" w:sz="4" w:space="0" w:color="auto"/>
              <w:bottom w:val="single" w:sz="4" w:space="0" w:color="auto"/>
              <w:right w:val="single" w:sz="4" w:space="0" w:color="auto"/>
            </w:tcBorders>
            <w:shd w:val="clear" w:color="000000" w:fill="FFFFFF"/>
            <w:vAlign w:val="center"/>
            <w:hideMark/>
          </w:tcPr>
          <w:p w14:paraId="26190EAE" w14:textId="77777777" w:rsidR="002D25F8" w:rsidRPr="007A74F8" w:rsidRDefault="002D25F8" w:rsidP="0078073F">
            <w:pPr>
              <w:rPr>
                <w:rFonts w:cstheme="minorHAnsi"/>
                <w:sz w:val="20"/>
                <w:szCs w:val="20"/>
              </w:rPr>
            </w:pPr>
            <w:r w:rsidRPr="007A74F8">
              <w:rPr>
                <w:rFonts w:cstheme="minorHAnsi"/>
                <w:sz w:val="20"/>
                <w:szCs w:val="20"/>
              </w:rPr>
              <w:lastRenderedPageBreak/>
              <w:t> </w:t>
            </w:r>
          </w:p>
        </w:tc>
        <w:tc>
          <w:tcPr>
            <w:tcW w:w="1639" w:type="dxa"/>
            <w:tcBorders>
              <w:top w:val="nil"/>
              <w:left w:val="nil"/>
              <w:bottom w:val="single" w:sz="4" w:space="0" w:color="auto"/>
              <w:right w:val="single" w:sz="4" w:space="0" w:color="auto"/>
            </w:tcBorders>
            <w:shd w:val="clear" w:color="000000" w:fill="FFFFFF"/>
            <w:vAlign w:val="center"/>
          </w:tcPr>
          <w:p w14:paraId="2A55000E" w14:textId="77777777" w:rsidR="002D25F8" w:rsidRPr="007A74F8" w:rsidRDefault="002D25F8" w:rsidP="0078073F">
            <w:pPr>
              <w:rPr>
                <w:rFonts w:cstheme="minorHAnsi"/>
                <w:sz w:val="20"/>
                <w:szCs w:val="20"/>
              </w:rPr>
            </w:pPr>
            <w:r w:rsidRPr="007A74F8">
              <w:rPr>
                <w:rFonts w:cstheme="minorHAnsi"/>
                <w:sz w:val="20"/>
                <w:szCs w:val="20"/>
              </w:rPr>
              <w:t>DONIA LLC</w:t>
            </w:r>
          </w:p>
        </w:tc>
        <w:tc>
          <w:tcPr>
            <w:tcW w:w="1329" w:type="dxa"/>
            <w:tcBorders>
              <w:top w:val="nil"/>
              <w:left w:val="nil"/>
              <w:bottom w:val="single" w:sz="4" w:space="0" w:color="auto"/>
              <w:right w:val="single" w:sz="4" w:space="0" w:color="auto"/>
            </w:tcBorders>
            <w:shd w:val="clear" w:color="000000" w:fill="FFFFFF"/>
            <w:vAlign w:val="center"/>
            <w:hideMark/>
          </w:tcPr>
          <w:p w14:paraId="19EFE092" w14:textId="77777777" w:rsidR="002D25F8" w:rsidRPr="007A74F8" w:rsidRDefault="002D25F8" w:rsidP="0078073F">
            <w:pPr>
              <w:rPr>
                <w:rFonts w:cstheme="minorHAnsi"/>
                <w:sz w:val="20"/>
                <w:szCs w:val="20"/>
              </w:rPr>
            </w:pPr>
            <w:r w:rsidRPr="007A74F8">
              <w:rPr>
                <w:rFonts w:cstheme="minorHAnsi"/>
                <w:sz w:val="20"/>
                <w:szCs w:val="20"/>
              </w:rPr>
              <w:t>Hagerty Consulting, Inc</w:t>
            </w:r>
          </w:p>
        </w:tc>
        <w:tc>
          <w:tcPr>
            <w:tcW w:w="1420" w:type="dxa"/>
            <w:tcBorders>
              <w:top w:val="nil"/>
              <w:left w:val="nil"/>
              <w:bottom w:val="single" w:sz="4" w:space="0" w:color="auto"/>
              <w:right w:val="single" w:sz="4" w:space="0" w:color="auto"/>
            </w:tcBorders>
            <w:shd w:val="clear" w:color="000000" w:fill="FFFFFF"/>
            <w:vAlign w:val="center"/>
            <w:hideMark/>
          </w:tcPr>
          <w:p w14:paraId="2286FF75" w14:textId="77777777" w:rsidR="002D25F8" w:rsidRPr="007A74F8" w:rsidRDefault="002D25F8" w:rsidP="0078073F">
            <w:pPr>
              <w:rPr>
                <w:rFonts w:cstheme="minorHAnsi"/>
                <w:sz w:val="20"/>
                <w:szCs w:val="20"/>
              </w:rPr>
            </w:pPr>
            <w:r w:rsidRPr="007A74F8">
              <w:rPr>
                <w:rFonts w:cstheme="minorHAnsi"/>
                <w:sz w:val="20"/>
                <w:szCs w:val="20"/>
              </w:rPr>
              <w:t>Gartner, Inc</w:t>
            </w:r>
          </w:p>
        </w:tc>
        <w:tc>
          <w:tcPr>
            <w:tcW w:w="1841" w:type="dxa"/>
            <w:tcBorders>
              <w:top w:val="nil"/>
              <w:left w:val="nil"/>
              <w:bottom w:val="single" w:sz="4" w:space="0" w:color="auto"/>
              <w:right w:val="single" w:sz="4" w:space="0" w:color="auto"/>
            </w:tcBorders>
            <w:shd w:val="clear" w:color="000000" w:fill="FFFFFF"/>
            <w:vAlign w:val="center"/>
            <w:hideMark/>
          </w:tcPr>
          <w:p w14:paraId="3002EABF" w14:textId="77777777" w:rsidR="002D25F8" w:rsidRPr="007A74F8" w:rsidRDefault="002D25F8" w:rsidP="0078073F">
            <w:pPr>
              <w:rPr>
                <w:rFonts w:cstheme="minorHAnsi"/>
                <w:sz w:val="20"/>
                <w:szCs w:val="20"/>
              </w:rPr>
            </w:pPr>
            <w:r w:rsidRPr="007A74F8">
              <w:rPr>
                <w:rFonts w:cstheme="minorHAnsi"/>
                <w:sz w:val="20"/>
                <w:szCs w:val="20"/>
              </w:rPr>
              <w:t>Levine Planning Strategies, LLC</w:t>
            </w:r>
          </w:p>
        </w:tc>
        <w:tc>
          <w:tcPr>
            <w:tcW w:w="1578" w:type="dxa"/>
            <w:tcBorders>
              <w:top w:val="nil"/>
              <w:left w:val="nil"/>
              <w:bottom w:val="single" w:sz="4" w:space="0" w:color="auto"/>
              <w:right w:val="single" w:sz="4" w:space="0" w:color="auto"/>
            </w:tcBorders>
            <w:shd w:val="clear" w:color="000000" w:fill="FFFFFF"/>
            <w:vAlign w:val="center"/>
            <w:hideMark/>
          </w:tcPr>
          <w:p w14:paraId="7AF4608C" w14:textId="77777777" w:rsidR="002D25F8" w:rsidRPr="007A74F8" w:rsidRDefault="002D25F8" w:rsidP="0078073F">
            <w:pPr>
              <w:rPr>
                <w:rFonts w:cstheme="minorHAnsi"/>
                <w:sz w:val="20"/>
                <w:szCs w:val="20"/>
              </w:rPr>
            </w:pPr>
            <w:r w:rsidRPr="007A74F8">
              <w:rPr>
                <w:rFonts w:cstheme="minorHAnsi"/>
                <w:sz w:val="20"/>
                <w:szCs w:val="20"/>
              </w:rPr>
              <w:t>Innes Associates Ltd</w:t>
            </w:r>
          </w:p>
        </w:tc>
        <w:tc>
          <w:tcPr>
            <w:tcW w:w="1686" w:type="dxa"/>
            <w:tcBorders>
              <w:top w:val="nil"/>
              <w:left w:val="nil"/>
              <w:bottom w:val="single" w:sz="4" w:space="0" w:color="auto"/>
              <w:right w:val="single" w:sz="4" w:space="0" w:color="auto"/>
            </w:tcBorders>
            <w:shd w:val="clear" w:color="000000" w:fill="FFFFFF"/>
            <w:vAlign w:val="center"/>
            <w:hideMark/>
          </w:tcPr>
          <w:p w14:paraId="0C28DFC9" w14:textId="7DCCBA63" w:rsidR="002D25F8" w:rsidRPr="007A74F8" w:rsidRDefault="002D25F8" w:rsidP="0078073F">
            <w:pPr>
              <w:rPr>
                <w:rFonts w:cstheme="minorHAnsi"/>
                <w:sz w:val="20"/>
                <w:szCs w:val="20"/>
              </w:rPr>
            </w:pPr>
            <w:r w:rsidRPr="007A74F8">
              <w:rPr>
                <w:rFonts w:cstheme="minorHAnsi"/>
                <w:sz w:val="20"/>
                <w:szCs w:val="20"/>
              </w:rPr>
              <w:t> </w:t>
            </w:r>
            <w:r w:rsidR="008E0159" w:rsidRPr="002D55C4">
              <w:rPr>
                <w:rFonts w:eastAsia="Times New Roman" w:cstheme="minorHAnsi"/>
                <w:color w:val="000000"/>
                <w:sz w:val="20"/>
                <w:szCs w:val="20"/>
              </w:rPr>
              <w:t>N/A</w:t>
            </w:r>
          </w:p>
        </w:tc>
        <w:tc>
          <w:tcPr>
            <w:tcW w:w="1791" w:type="dxa"/>
            <w:tcBorders>
              <w:top w:val="nil"/>
              <w:left w:val="nil"/>
              <w:bottom w:val="single" w:sz="4" w:space="0" w:color="auto"/>
              <w:right w:val="single" w:sz="4" w:space="0" w:color="auto"/>
            </w:tcBorders>
            <w:shd w:val="clear" w:color="000000" w:fill="FFFFFF"/>
            <w:vAlign w:val="center"/>
            <w:hideMark/>
          </w:tcPr>
          <w:p w14:paraId="171DDE7D" w14:textId="77777777" w:rsidR="002D25F8" w:rsidRPr="007A74F8" w:rsidRDefault="002D25F8" w:rsidP="0078073F">
            <w:pPr>
              <w:rPr>
                <w:rFonts w:cstheme="minorHAnsi"/>
                <w:sz w:val="20"/>
                <w:szCs w:val="20"/>
              </w:rPr>
            </w:pPr>
            <w:r w:rsidRPr="007A74F8">
              <w:rPr>
                <w:rFonts w:cstheme="minorHAnsi"/>
                <w:sz w:val="20"/>
                <w:szCs w:val="20"/>
              </w:rPr>
              <w:t>Health Resources in Action (HRiA)</w:t>
            </w:r>
          </w:p>
        </w:tc>
        <w:tc>
          <w:tcPr>
            <w:tcW w:w="1786" w:type="dxa"/>
            <w:tcBorders>
              <w:top w:val="nil"/>
              <w:left w:val="nil"/>
              <w:bottom w:val="single" w:sz="4" w:space="0" w:color="auto"/>
              <w:right w:val="single" w:sz="4" w:space="0" w:color="auto"/>
            </w:tcBorders>
            <w:shd w:val="clear" w:color="000000" w:fill="FFFFFF"/>
            <w:vAlign w:val="center"/>
          </w:tcPr>
          <w:p w14:paraId="6FED2B49" w14:textId="77777777" w:rsidR="002D25F8" w:rsidRPr="007A74F8" w:rsidRDefault="002D25F8" w:rsidP="0078073F">
            <w:pPr>
              <w:rPr>
                <w:rFonts w:cstheme="minorHAnsi"/>
                <w:sz w:val="20"/>
                <w:szCs w:val="20"/>
              </w:rPr>
            </w:pPr>
            <w:r w:rsidRPr="007A74F8">
              <w:rPr>
                <w:rFonts w:cstheme="minorHAnsi"/>
                <w:sz w:val="20"/>
                <w:szCs w:val="20"/>
              </w:rPr>
              <w:t>Justice Resource Institute, Inc.</w:t>
            </w:r>
          </w:p>
        </w:tc>
      </w:tr>
      <w:tr w:rsidR="002D25F8" w:rsidRPr="007A74F8" w14:paraId="08A36FD2" w14:textId="77777777" w:rsidTr="0078073F">
        <w:trPr>
          <w:trHeight w:val="612"/>
        </w:trPr>
        <w:tc>
          <w:tcPr>
            <w:tcW w:w="1330" w:type="dxa"/>
            <w:tcBorders>
              <w:top w:val="nil"/>
              <w:left w:val="single" w:sz="4" w:space="0" w:color="auto"/>
              <w:bottom w:val="single" w:sz="4" w:space="0" w:color="auto"/>
              <w:right w:val="single" w:sz="4" w:space="0" w:color="auto"/>
            </w:tcBorders>
            <w:shd w:val="clear" w:color="000000" w:fill="FFFFFF"/>
            <w:vAlign w:val="center"/>
            <w:hideMark/>
          </w:tcPr>
          <w:p w14:paraId="1000377E"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735D889B" w14:textId="77777777" w:rsidR="002D25F8" w:rsidRPr="007A74F8" w:rsidRDefault="002D25F8" w:rsidP="0078073F">
            <w:pPr>
              <w:rPr>
                <w:rFonts w:cstheme="minorHAnsi"/>
                <w:sz w:val="20"/>
                <w:szCs w:val="20"/>
              </w:rPr>
            </w:pPr>
            <w:r w:rsidRPr="007A74F8">
              <w:rPr>
                <w:rFonts w:cstheme="minorHAnsi"/>
                <w:sz w:val="20"/>
                <w:szCs w:val="20"/>
              </w:rPr>
              <w:t>Eagle Hill Consulting, LLC</w:t>
            </w:r>
          </w:p>
        </w:tc>
        <w:tc>
          <w:tcPr>
            <w:tcW w:w="1329" w:type="dxa"/>
            <w:tcBorders>
              <w:top w:val="nil"/>
              <w:left w:val="nil"/>
              <w:bottom w:val="single" w:sz="4" w:space="0" w:color="auto"/>
              <w:right w:val="single" w:sz="4" w:space="0" w:color="auto"/>
            </w:tcBorders>
            <w:shd w:val="clear" w:color="000000" w:fill="FFFFFF"/>
            <w:vAlign w:val="center"/>
            <w:hideMark/>
          </w:tcPr>
          <w:p w14:paraId="664E861C" w14:textId="77777777" w:rsidR="002D25F8" w:rsidRPr="007A74F8" w:rsidRDefault="002D25F8" w:rsidP="0078073F">
            <w:pPr>
              <w:rPr>
                <w:rFonts w:cstheme="minorHAnsi"/>
                <w:sz w:val="20"/>
                <w:szCs w:val="20"/>
              </w:rPr>
            </w:pPr>
            <w:r w:rsidRPr="007A74F8">
              <w:rPr>
                <w:rFonts w:cstheme="minorHAnsi"/>
                <w:sz w:val="20"/>
                <w:szCs w:val="20"/>
              </w:rPr>
              <w:t>Health Resources in Action (HRiA)</w:t>
            </w:r>
          </w:p>
        </w:tc>
        <w:tc>
          <w:tcPr>
            <w:tcW w:w="1420" w:type="dxa"/>
            <w:tcBorders>
              <w:top w:val="nil"/>
              <w:left w:val="nil"/>
              <w:bottom w:val="single" w:sz="4" w:space="0" w:color="auto"/>
              <w:right w:val="single" w:sz="4" w:space="0" w:color="auto"/>
            </w:tcBorders>
            <w:shd w:val="clear" w:color="000000" w:fill="FFFFFF"/>
            <w:vAlign w:val="center"/>
            <w:hideMark/>
          </w:tcPr>
          <w:p w14:paraId="6D7BDE46" w14:textId="77777777" w:rsidR="002D25F8" w:rsidRPr="007A74F8" w:rsidRDefault="002D25F8" w:rsidP="0078073F">
            <w:pPr>
              <w:rPr>
                <w:rFonts w:cstheme="minorHAnsi"/>
                <w:sz w:val="20"/>
                <w:szCs w:val="20"/>
              </w:rPr>
            </w:pPr>
            <w:r w:rsidRPr="007A74F8">
              <w:rPr>
                <w:rFonts w:cstheme="minorHAnsi"/>
                <w:sz w:val="20"/>
                <w:szCs w:val="20"/>
              </w:rPr>
              <w:t>Gibbous, LLC</w:t>
            </w:r>
          </w:p>
        </w:tc>
        <w:tc>
          <w:tcPr>
            <w:tcW w:w="1841" w:type="dxa"/>
            <w:tcBorders>
              <w:top w:val="nil"/>
              <w:left w:val="nil"/>
              <w:bottom w:val="single" w:sz="4" w:space="0" w:color="auto"/>
              <w:right w:val="single" w:sz="4" w:space="0" w:color="auto"/>
            </w:tcBorders>
            <w:shd w:val="clear" w:color="000000" w:fill="FFFFFF"/>
            <w:vAlign w:val="center"/>
            <w:hideMark/>
          </w:tcPr>
          <w:p w14:paraId="440B182B" w14:textId="77777777" w:rsidR="002D25F8" w:rsidRPr="007A74F8" w:rsidRDefault="002D25F8" w:rsidP="0078073F">
            <w:pPr>
              <w:rPr>
                <w:rFonts w:cstheme="minorHAnsi"/>
                <w:sz w:val="20"/>
                <w:szCs w:val="20"/>
              </w:rPr>
            </w:pPr>
            <w:r w:rsidRPr="007A74F8">
              <w:rPr>
                <w:rFonts w:cstheme="minorHAnsi"/>
                <w:sz w:val="20"/>
                <w:szCs w:val="20"/>
              </w:rPr>
              <w:t>McKinsey &amp; Company, Inc. Washington D.C.</w:t>
            </w:r>
          </w:p>
        </w:tc>
        <w:tc>
          <w:tcPr>
            <w:tcW w:w="1578" w:type="dxa"/>
            <w:tcBorders>
              <w:top w:val="nil"/>
              <w:left w:val="nil"/>
              <w:bottom w:val="single" w:sz="4" w:space="0" w:color="auto"/>
              <w:right w:val="single" w:sz="4" w:space="0" w:color="auto"/>
            </w:tcBorders>
            <w:shd w:val="clear" w:color="000000" w:fill="FFFFFF"/>
            <w:vAlign w:val="center"/>
            <w:hideMark/>
          </w:tcPr>
          <w:p w14:paraId="78AB0375" w14:textId="77777777" w:rsidR="002D25F8" w:rsidRPr="007A74F8" w:rsidRDefault="002D25F8" w:rsidP="0078073F">
            <w:pPr>
              <w:rPr>
                <w:rFonts w:cstheme="minorHAnsi"/>
                <w:sz w:val="20"/>
                <w:szCs w:val="20"/>
              </w:rPr>
            </w:pPr>
            <w:r w:rsidRPr="007A74F8">
              <w:rPr>
                <w:rFonts w:cstheme="minorHAnsi"/>
                <w:sz w:val="20"/>
                <w:szCs w:val="20"/>
              </w:rPr>
              <w:t>KPMG LLP</w:t>
            </w:r>
          </w:p>
        </w:tc>
        <w:tc>
          <w:tcPr>
            <w:tcW w:w="1686" w:type="dxa"/>
            <w:tcBorders>
              <w:top w:val="nil"/>
              <w:left w:val="nil"/>
              <w:bottom w:val="single" w:sz="4" w:space="0" w:color="auto"/>
              <w:right w:val="single" w:sz="4" w:space="0" w:color="auto"/>
            </w:tcBorders>
            <w:shd w:val="clear" w:color="000000" w:fill="FFFFFF"/>
            <w:vAlign w:val="center"/>
            <w:hideMark/>
          </w:tcPr>
          <w:p w14:paraId="53B0978A" w14:textId="321755BC" w:rsidR="002D25F8" w:rsidRPr="007A74F8" w:rsidRDefault="002D25F8" w:rsidP="0078073F">
            <w:pPr>
              <w:rPr>
                <w:rFonts w:cstheme="minorHAnsi"/>
                <w:sz w:val="20"/>
                <w:szCs w:val="20"/>
              </w:rPr>
            </w:pPr>
            <w:r w:rsidRPr="007A74F8">
              <w:rPr>
                <w:rFonts w:cstheme="minorHAnsi"/>
                <w:sz w:val="20"/>
                <w:szCs w:val="20"/>
              </w:rPr>
              <w:t> </w:t>
            </w:r>
            <w:r w:rsidR="008E0159" w:rsidRPr="002D55C4">
              <w:rPr>
                <w:rFonts w:eastAsia="Times New Roman" w:cstheme="minorHAnsi"/>
                <w:color w:val="000000"/>
                <w:sz w:val="20"/>
                <w:szCs w:val="20"/>
              </w:rPr>
              <w:t>N/A</w:t>
            </w:r>
          </w:p>
        </w:tc>
        <w:tc>
          <w:tcPr>
            <w:tcW w:w="1791" w:type="dxa"/>
            <w:tcBorders>
              <w:top w:val="nil"/>
              <w:left w:val="nil"/>
              <w:bottom w:val="single" w:sz="4" w:space="0" w:color="auto"/>
              <w:right w:val="single" w:sz="4" w:space="0" w:color="auto"/>
            </w:tcBorders>
            <w:shd w:val="clear" w:color="000000" w:fill="FFFFFF"/>
            <w:vAlign w:val="center"/>
            <w:hideMark/>
          </w:tcPr>
          <w:p w14:paraId="38B262AC" w14:textId="77777777" w:rsidR="002D25F8" w:rsidRPr="007A74F8" w:rsidRDefault="002D25F8" w:rsidP="0078073F">
            <w:pPr>
              <w:rPr>
                <w:rFonts w:cstheme="minorHAnsi"/>
                <w:sz w:val="20"/>
                <w:szCs w:val="20"/>
              </w:rPr>
            </w:pPr>
            <w:r w:rsidRPr="007A74F8">
              <w:rPr>
                <w:rFonts w:cstheme="minorHAnsi"/>
                <w:sz w:val="20"/>
                <w:szCs w:val="20"/>
              </w:rPr>
              <w:t>Healthcentric Advisors</w:t>
            </w:r>
          </w:p>
        </w:tc>
        <w:tc>
          <w:tcPr>
            <w:tcW w:w="1786" w:type="dxa"/>
            <w:tcBorders>
              <w:top w:val="nil"/>
              <w:left w:val="nil"/>
              <w:bottom w:val="single" w:sz="4" w:space="0" w:color="auto"/>
              <w:right w:val="single" w:sz="4" w:space="0" w:color="auto"/>
            </w:tcBorders>
            <w:shd w:val="clear" w:color="000000" w:fill="FFFFFF"/>
            <w:vAlign w:val="center"/>
          </w:tcPr>
          <w:p w14:paraId="2E803CA6" w14:textId="77777777" w:rsidR="002D25F8" w:rsidRPr="007A74F8" w:rsidRDefault="002D25F8" w:rsidP="0078073F">
            <w:pPr>
              <w:rPr>
                <w:rFonts w:cstheme="minorHAnsi"/>
                <w:sz w:val="20"/>
                <w:szCs w:val="20"/>
              </w:rPr>
            </w:pPr>
            <w:r w:rsidRPr="007A74F8">
              <w:rPr>
                <w:rFonts w:cstheme="minorHAnsi"/>
                <w:sz w:val="20"/>
                <w:szCs w:val="20"/>
              </w:rPr>
              <w:t>KPMG LLP</w:t>
            </w:r>
          </w:p>
        </w:tc>
      </w:tr>
      <w:tr w:rsidR="002D25F8" w:rsidRPr="007A74F8" w14:paraId="26A3AAD1" w14:textId="77777777" w:rsidTr="0078073F">
        <w:trPr>
          <w:trHeight w:val="612"/>
        </w:trPr>
        <w:tc>
          <w:tcPr>
            <w:tcW w:w="1330" w:type="dxa"/>
            <w:tcBorders>
              <w:top w:val="nil"/>
              <w:left w:val="single" w:sz="4" w:space="0" w:color="auto"/>
              <w:bottom w:val="single" w:sz="4" w:space="0" w:color="auto"/>
              <w:right w:val="single" w:sz="4" w:space="0" w:color="auto"/>
            </w:tcBorders>
            <w:shd w:val="clear" w:color="000000" w:fill="FFFFFF"/>
            <w:vAlign w:val="center"/>
            <w:hideMark/>
          </w:tcPr>
          <w:p w14:paraId="010571A8"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48E5ED82" w14:textId="77777777" w:rsidR="002D25F8" w:rsidRPr="007A74F8" w:rsidRDefault="002D25F8" w:rsidP="0078073F">
            <w:pPr>
              <w:rPr>
                <w:rFonts w:cstheme="minorHAnsi"/>
                <w:sz w:val="20"/>
                <w:szCs w:val="20"/>
              </w:rPr>
            </w:pPr>
            <w:r w:rsidRPr="007A74F8">
              <w:rPr>
                <w:rFonts w:cstheme="minorHAnsi"/>
                <w:sz w:val="20"/>
                <w:szCs w:val="20"/>
              </w:rPr>
              <w:t>Eastern Research Group</w:t>
            </w:r>
          </w:p>
        </w:tc>
        <w:tc>
          <w:tcPr>
            <w:tcW w:w="1329" w:type="dxa"/>
            <w:tcBorders>
              <w:top w:val="nil"/>
              <w:left w:val="nil"/>
              <w:bottom w:val="single" w:sz="4" w:space="0" w:color="auto"/>
              <w:right w:val="single" w:sz="4" w:space="0" w:color="auto"/>
            </w:tcBorders>
            <w:shd w:val="clear" w:color="000000" w:fill="FFFFFF"/>
            <w:vAlign w:val="center"/>
            <w:hideMark/>
          </w:tcPr>
          <w:p w14:paraId="37D565E7" w14:textId="77777777" w:rsidR="002D25F8" w:rsidRPr="007A74F8" w:rsidRDefault="002D25F8" w:rsidP="0078073F">
            <w:pPr>
              <w:rPr>
                <w:rFonts w:cstheme="minorHAnsi"/>
                <w:sz w:val="20"/>
                <w:szCs w:val="20"/>
              </w:rPr>
            </w:pPr>
            <w:r w:rsidRPr="007A74F8">
              <w:rPr>
                <w:rFonts w:cstheme="minorHAnsi"/>
                <w:sz w:val="20"/>
                <w:szCs w:val="20"/>
              </w:rPr>
              <w:t>Healthcentric Advisors</w:t>
            </w:r>
          </w:p>
        </w:tc>
        <w:tc>
          <w:tcPr>
            <w:tcW w:w="1420" w:type="dxa"/>
            <w:tcBorders>
              <w:top w:val="nil"/>
              <w:left w:val="nil"/>
              <w:bottom w:val="single" w:sz="4" w:space="0" w:color="auto"/>
              <w:right w:val="single" w:sz="4" w:space="0" w:color="auto"/>
            </w:tcBorders>
            <w:shd w:val="clear" w:color="000000" w:fill="FFFFFF"/>
            <w:vAlign w:val="center"/>
            <w:hideMark/>
          </w:tcPr>
          <w:p w14:paraId="10B30D69" w14:textId="77777777" w:rsidR="002D25F8" w:rsidRPr="007A74F8" w:rsidRDefault="002D25F8" w:rsidP="0078073F">
            <w:pPr>
              <w:rPr>
                <w:rFonts w:cstheme="minorHAnsi"/>
                <w:sz w:val="20"/>
                <w:szCs w:val="20"/>
              </w:rPr>
            </w:pPr>
            <w:r w:rsidRPr="007A74F8">
              <w:rPr>
                <w:rFonts w:cstheme="minorHAnsi"/>
                <w:sz w:val="20"/>
                <w:szCs w:val="20"/>
              </w:rPr>
              <w:t>Guidehouse Holding Corp dba Guidehouse LLP</w:t>
            </w:r>
          </w:p>
        </w:tc>
        <w:tc>
          <w:tcPr>
            <w:tcW w:w="1841" w:type="dxa"/>
            <w:tcBorders>
              <w:top w:val="nil"/>
              <w:left w:val="nil"/>
              <w:bottom w:val="single" w:sz="4" w:space="0" w:color="auto"/>
              <w:right w:val="single" w:sz="4" w:space="0" w:color="auto"/>
            </w:tcBorders>
            <w:shd w:val="clear" w:color="000000" w:fill="FFFFFF"/>
            <w:vAlign w:val="center"/>
            <w:hideMark/>
          </w:tcPr>
          <w:p w14:paraId="40163B5A" w14:textId="77777777" w:rsidR="002D25F8" w:rsidRPr="007A74F8" w:rsidRDefault="002D25F8" w:rsidP="0078073F">
            <w:pPr>
              <w:rPr>
                <w:rFonts w:cstheme="minorHAnsi"/>
                <w:sz w:val="20"/>
                <w:szCs w:val="20"/>
              </w:rPr>
            </w:pPr>
            <w:r w:rsidRPr="007A74F8">
              <w:rPr>
                <w:rFonts w:cstheme="minorHAnsi"/>
                <w:sz w:val="20"/>
                <w:szCs w:val="20"/>
              </w:rPr>
              <w:t>Metropolitan Area Planning Council</w:t>
            </w:r>
          </w:p>
        </w:tc>
        <w:tc>
          <w:tcPr>
            <w:tcW w:w="1578" w:type="dxa"/>
            <w:tcBorders>
              <w:top w:val="nil"/>
              <w:left w:val="nil"/>
              <w:bottom w:val="single" w:sz="4" w:space="0" w:color="auto"/>
              <w:right w:val="single" w:sz="4" w:space="0" w:color="auto"/>
            </w:tcBorders>
            <w:shd w:val="clear" w:color="000000" w:fill="FFFFFF"/>
            <w:vAlign w:val="center"/>
            <w:hideMark/>
          </w:tcPr>
          <w:p w14:paraId="2FEFCD1A" w14:textId="77777777" w:rsidR="002D25F8" w:rsidRPr="007A74F8" w:rsidRDefault="002D25F8" w:rsidP="0078073F">
            <w:pPr>
              <w:rPr>
                <w:rFonts w:cstheme="minorHAnsi"/>
                <w:sz w:val="20"/>
                <w:szCs w:val="20"/>
              </w:rPr>
            </w:pPr>
            <w:r w:rsidRPr="007A74F8">
              <w:rPr>
                <w:rFonts w:cstheme="minorHAnsi"/>
                <w:sz w:val="20"/>
                <w:szCs w:val="20"/>
              </w:rPr>
              <w:t>Leonardi Aray Architects LLC</w:t>
            </w:r>
          </w:p>
        </w:tc>
        <w:tc>
          <w:tcPr>
            <w:tcW w:w="1686" w:type="dxa"/>
            <w:tcBorders>
              <w:top w:val="nil"/>
              <w:left w:val="nil"/>
              <w:bottom w:val="single" w:sz="4" w:space="0" w:color="auto"/>
              <w:right w:val="single" w:sz="4" w:space="0" w:color="auto"/>
            </w:tcBorders>
            <w:shd w:val="clear" w:color="000000" w:fill="FFFFFF"/>
            <w:vAlign w:val="center"/>
            <w:hideMark/>
          </w:tcPr>
          <w:p w14:paraId="1D9C3D62" w14:textId="4440EB2F" w:rsidR="002D25F8" w:rsidRPr="007A74F8" w:rsidRDefault="002D25F8" w:rsidP="0078073F">
            <w:pPr>
              <w:rPr>
                <w:rFonts w:cstheme="minorHAnsi"/>
                <w:sz w:val="20"/>
                <w:szCs w:val="20"/>
              </w:rPr>
            </w:pPr>
            <w:r w:rsidRPr="007A74F8">
              <w:rPr>
                <w:rFonts w:cstheme="minorHAnsi"/>
                <w:sz w:val="20"/>
                <w:szCs w:val="20"/>
              </w:rPr>
              <w:t> </w:t>
            </w:r>
            <w:r w:rsidR="008E0159" w:rsidRPr="002D55C4">
              <w:rPr>
                <w:rFonts w:eastAsia="Times New Roman" w:cstheme="minorHAnsi"/>
                <w:color w:val="000000"/>
                <w:sz w:val="20"/>
                <w:szCs w:val="20"/>
              </w:rPr>
              <w:t>N/A</w:t>
            </w:r>
          </w:p>
        </w:tc>
        <w:tc>
          <w:tcPr>
            <w:tcW w:w="1791" w:type="dxa"/>
            <w:tcBorders>
              <w:top w:val="nil"/>
              <w:left w:val="nil"/>
              <w:bottom w:val="single" w:sz="4" w:space="0" w:color="auto"/>
              <w:right w:val="single" w:sz="4" w:space="0" w:color="auto"/>
            </w:tcBorders>
            <w:shd w:val="clear" w:color="000000" w:fill="FFFFFF"/>
            <w:vAlign w:val="center"/>
            <w:hideMark/>
          </w:tcPr>
          <w:p w14:paraId="0DEB9167" w14:textId="77777777" w:rsidR="002D25F8" w:rsidRPr="007A74F8" w:rsidRDefault="002D25F8" w:rsidP="0078073F">
            <w:pPr>
              <w:rPr>
                <w:rFonts w:cstheme="minorHAnsi"/>
                <w:sz w:val="20"/>
                <w:szCs w:val="20"/>
              </w:rPr>
            </w:pPr>
            <w:r w:rsidRPr="007A74F8">
              <w:rPr>
                <w:rFonts w:cstheme="minorHAnsi"/>
                <w:sz w:val="20"/>
                <w:szCs w:val="20"/>
              </w:rPr>
              <w:t>Health Management Associates, Inc.</w:t>
            </w:r>
          </w:p>
        </w:tc>
        <w:tc>
          <w:tcPr>
            <w:tcW w:w="1786" w:type="dxa"/>
            <w:tcBorders>
              <w:top w:val="nil"/>
              <w:left w:val="nil"/>
              <w:bottom w:val="single" w:sz="4" w:space="0" w:color="auto"/>
              <w:right w:val="single" w:sz="4" w:space="0" w:color="auto"/>
            </w:tcBorders>
            <w:shd w:val="clear" w:color="000000" w:fill="FFFFFF"/>
            <w:vAlign w:val="center"/>
          </w:tcPr>
          <w:p w14:paraId="2135C3C2" w14:textId="77777777" w:rsidR="002D25F8" w:rsidRPr="007A74F8" w:rsidRDefault="002D25F8" w:rsidP="0078073F">
            <w:pPr>
              <w:rPr>
                <w:rFonts w:cstheme="minorHAnsi"/>
                <w:sz w:val="20"/>
                <w:szCs w:val="20"/>
              </w:rPr>
            </w:pPr>
            <w:r w:rsidRPr="007A74F8">
              <w:rPr>
                <w:rFonts w:cstheme="minorHAnsi"/>
                <w:sz w:val="20"/>
                <w:szCs w:val="20"/>
              </w:rPr>
              <w:t>Letterman White Consulting, LLC</w:t>
            </w:r>
          </w:p>
        </w:tc>
      </w:tr>
      <w:tr w:rsidR="002D25F8" w:rsidRPr="007A74F8" w14:paraId="0AD4F2E7" w14:textId="77777777" w:rsidTr="0078073F">
        <w:trPr>
          <w:trHeight w:val="408"/>
        </w:trPr>
        <w:tc>
          <w:tcPr>
            <w:tcW w:w="1330" w:type="dxa"/>
            <w:tcBorders>
              <w:top w:val="nil"/>
              <w:left w:val="single" w:sz="4" w:space="0" w:color="auto"/>
              <w:bottom w:val="single" w:sz="4" w:space="0" w:color="auto"/>
              <w:right w:val="single" w:sz="4" w:space="0" w:color="auto"/>
            </w:tcBorders>
            <w:shd w:val="clear" w:color="000000" w:fill="FFFFFF"/>
            <w:vAlign w:val="center"/>
            <w:hideMark/>
          </w:tcPr>
          <w:p w14:paraId="6FDCD662"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0619723A" w14:textId="77777777" w:rsidR="002D25F8" w:rsidRPr="007A74F8" w:rsidRDefault="002D25F8" w:rsidP="0078073F">
            <w:pPr>
              <w:rPr>
                <w:rFonts w:cstheme="minorHAnsi"/>
                <w:sz w:val="20"/>
                <w:szCs w:val="20"/>
              </w:rPr>
            </w:pPr>
            <w:r w:rsidRPr="007A74F8">
              <w:rPr>
                <w:rFonts w:cstheme="minorHAnsi"/>
                <w:sz w:val="20"/>
                <w:szCs w:val="20"/>
              </w:rPr>
              <w:t>Edgemere Consulting Corporation</w:t>
            </w:r>
          </w:p>
        </w:tc>
        <w:tc>
          <w:tcPr>
            <w:tcW w:w="1329" w:type="dxa"/>
            <w:tcBorders>
              <w:top w:val="nil"/>
              <w:left w:val="nil"/>
              <w:bottom w:val="single" w:sz="4" w:space="0" w:color="auto"/>
              <w:right w:val="single" w:sz="4" w:space="0" w:color="auto"/>
            </w:tcBorders>
            <w:shd w:val="clear" w:color="000000" w:fill="FFFFFF"/>
            <w:vAlign w:val="center"/>
            <w:hideMark/>
          </w:tcPr>
          <w:p w14:paraId="193FE208" w14:textId="77777777" w:rsidR="002D25F8" w:rsidRPr="007A74F8" w:rsidRDefault="002D25F8" w:rsidP="0078073F">
            <w:pPr>
              <w:rPr>
                <w:rFonts w:cstheme="minorHAnsi"/>
                <w:sz w:val="20"/>
                <w:szCs w:val="20"/>
              </w:rPr>
            </w:pPr>
            <w:r w:rsidRPr="007A74F8">
              <w:rPr>
                <w:rFonts w:cstheme="minorHAnsi"/>
                <w:sz w:val="20"/>
                <w:szCs w:val="20"/>
              </w:rPr>
              <w:t>Health Management Associates, Inc.</w:t>
            </w:r>
          </w:p>
        </w:tc>
        <w:tc>
          <w:tcPr>
            <w:tcW w:w="1420" w:type="dxa"/>
            <w:tcBorders>
              <w:top w:val="nil"/>
              <w:left w:val="nil"/>
              <w:bottom w:val="single" w:sz="4" w:space="0" w:color="auto"/>
              <w:right w:val="single" w:sz="4" w:space="0" w:color="auto"/>
            </w:tcBorders>
            <w:shd w:val="clear" w:color="000000" w:fill="FFFFFF"/>
            <w:vAlign w:val="center"/>
            <w:hideMark/>
          </w:tcPr>
          <w:p w14:paraId="42CF00E8" w14:textId="77777777" w:rsidR="002D25F8" w:rsidRPr="007A74F8" w:rsidRDefault="002D25F8" w:rsidP="0078073F">
            <w:pPr>
              <w:rPr>
                <w:rFonts w:cstheme="minorHAnsi"/>
                <w:sz w:val="20"/>
                <w:szCs w:val="20"/>
              </w:rPr>
            </w:pPr>
            <w:r w:rsidRPr="007A74F8">
              <w:rPr>
                <w:rFonts w:cstheme="minorHAnsi"/>
                <w:sz w:val="20"/>
                <w:szCs w:val="20"/>
              </w:rPr>
              <w:t>Hagerty Consulting, Inc</w:t>
            </w:r>
          </w:p>
        </w:tc>
        <w:tc>
          <w:tcPr>
            <w:tcW w:w="1841" w:type="dxa"/>
            <w:tcBorders>
              <w:top w:val="nil"/>
              <w:left w:val="nil"/>
              <w:bottom w:val="single" w:sz="4" w:space="0" w:color="auto"/>
              <w:right w:val="single" w:sz="4" w:space="0" w:color="auto"/>
            </w:tcBorders>
            <w:shd w:val="clear" w:color="000000" w:fill="FFFFFF"/>
            <w:vAlign w:val="center"/>
            <w:hideMark/>
          </w:tcPr>
          <w:p w14:paraId="1A62A05F" w14:textId="77777777" w:rsidR="002D25F8" w:rsidRPr="007A74F8" w:rsidRDefault="002D25F8" w:rsidP="0078073F">
            <w:pPr>
              <w:rPr>
                <w:rFonts w:cstheme="minorHAnsi"/>
                <w:sz w:val="20"/>
                <w:szCs w:val="20"/>
              </w:rPr>
            </w:pPr>
            <w:r w:rsidRPr="007A74F8">
              <w:rPr>
                <w:rFonts w:cstheme="minorHAnsi"/>
                <w:sz w:val="20"/>
                <w:szCs w:val="20"/>
              </w:rPr>
              <w:t>NBBJ LP</w:t>
            </w:r>
          </w:p>
        </w:tc>
        <w:tc>
          <w:tcPr>
            <w:tcW w:w="1578" w:type="dxa"/>
            <w:tcBorders>
              <w:top w:val="nil"/>
              <w:left w:val="nil"/>
              <w:bottom w:val="single" w:sz="4" w:space="0" w:color="auto"/>
              <w:right w:val="single" w:sz="4" w:space="0" w:color="auto"/>
            </w:tcBorders>
            <w:shd w:val="clear" w:color="000000" w:fill="FFFFFF"/>
            <w:vAlign w:val="center"/>
            <w:hideMark/>
          </w:tcPr>
          <w:p w14:paraId="54AF190E" w14:textId="77777777" w:rsidR="002D25F8" w:rsidRPr="007A74F8" w:rsidRDefault="002D25F8" w:rsidP="0078073F">
            <w:pPr>
              <w:rPr>
                <w:rFonts w:cstheme="minorHAnsi"/>
                <w:sz w:val="20"/>
                <w:szCs w:val="20"/>
              </w:rPr>
            </w:pPr>
            <w:r w:rsidRPr="007A74F8">
              <w:rPr>
                <w:rFonts w:cstheme="minorHAnsi"/>
                <w:sz w:val="20"/>
                <w:szCs w:val="20"/>
              </w:rPr>
              <w:t>Levine Planning Strategies, LLC</w:t>
            </w:r>
          </w:p>
        </w:tc>
        <w:tc>
          <w:tcPr>
            <w:tcW w:w="1686" w:type="dxa"/>
            <w:tcBorders>
              <w:top w:val="nil"/>
              <w:left w:val="nil"/>
              <w:bottom w:val="single" w:sz="4" w:space="0" w:color="auto"/>
              <w:right w:val="single" w:sz="4" w:space="0" w:color="auto"/>
            </w:tcBorders>
            <w:shd w:val="clear" w:color="000000" w:fill="FFFFFF"/>
            <w:vAlign w:val="center"/>
            <w:hideMark/>
          </w:tcPr>
          <w:p w14:paraId="5C60FEEF" w14:textId="098B3468" w:rsidR="002D25F8" w:rsidRPr="007A74F8" w:rsidRDefault="002D25F8" w:rsidP="0078073F">
            <w:pPr>
              <w:rPr>
                <w:rFonts w:cstheme="minorHAnsi"/>
                <w:sz w:val="20"/>
                <w:szCs w:val="20"/>
              </w:rPr>
            </w:pPr>
            <w:r w:rsidRPr="007A74F8">
              <w:rPr>
                <w:rFonts w:cstheme="minorHAnsi"/>
                <w:sz w:val="20"/>
                <w:szCs w:val="20"/>
              </w:rPr>
              <w:t> </w:t>
            </w:r>
            <w:r w:rsidR="008E0159" w:rsidRPr="002D55C4">
              <w:rPr>
                <w:rFonts w:eastAsia="Times New Roman" w:cstheme="minorHAnsi"/>
                <w:color w:val="000000"/>
                <w:sz w:val="20"/>
                <w:szCs w:val="20"/>
              </w:rPr>
              <w:t>N/A</w:t>
            </w:r>
          </w:p>
        </w:tc>
        <w:tc>
          <w:tcPr>
            <w:tcW w:w="1791" w:type="dxa"/>
            <w:tcBorders>
              <w:top w:val="nil"/>
              <w:left w:val="nil"/>
              <w:bottom w:val="single" w:sz="4" w:space="0" w:color="auto"/>
              <w:right w:val="single" w:sz="4" w:space="0" w:color="auto"/>
            </w:tcBorders>
            <w:shd w:val="clear" w:color="000000" w:fill="FFFFFF"/>
            <w:vAlign w:val="center"/>
          </w:tcPr>
          <w:p w14:paraId="1020F04B" w14:textId="77777777" w:rsidR="002D25F8" w:rsidRPr="007A74F8" w:rsidRDefault="002D25F8" w:rsidP="0078073F">
            <w:pPr>
              <w:rPr>
                <w:rFonts w:cstheme="minorHAnsi"/>
                <w:sz w:val="20"/>
                <w:szCs w:val="20"/>
              </w:rPr>
            </w:pPr>
            <w:r w:rsidRPr="007A74F8">
              <w:rPr>
                <w:rFonts w:cstheme="minorHAnsi"/>
                <w:sz w:val="20"/>
                <w:szCs w:val="20"/>
              </w:rPr>
              <w:t>Hope W Kenefick dba HWK Consulting, LLC</w:t>
            </w:r>
          </w:p>
        </w:tc>
        <w:tc>
          <w:tcPr>
            <w:tcW w:w="1786" w:type="dxa"/>
            <w:tcBorders>
              <w:top w:val="nil"/>
              <w:left w:val="nil"/>
              <w:bottom w:val="single" w:sz="4" w:space="0" w:color="auto"/>
              <w:right w:val="single" w:sz="4" w:space="0" w:color="auto"/>
            </w:tcBorders>
            <w:shd w:val="clear" w:color="000000" w:fill="FFFFFF"/>
            <w:vAlign w:val="center"/>
          </w:tcPr>
          <w:p w14:paraId="5AAF1C13" w14:textId="77777777" w:rsidR="002D25F8" w:rsidRPr="007A74F8" w:rsidRDefault="002D25F8" w:rsidP="0078073F">
            <w:pPr>
              <w:rPr>
                <w:rFonts w:cstheme="minorHAnsi"/>
                <w:sz w:val="20"/>
                <w:szCs w:val="20"/>
              </w:rPr>
            </w:pPr>
            <w:r w:rsidRPr="007A74F8">
              <w:rPr>
                <w:rFonts w:cstheme="minorHAnsi"/>
                <w:sz w:val="20"/>
                <w:szCs w:val="20"/>
              </w:rPr>
              <w:t>McKinsey &amp; Company, Inc. Washington D.C.</w:t>
            </w:r>
          </w:p>
        </w:tc>
      </w:tr>
      <w:tr w:rsidR="002D25F8" w:rsidRPr="007A74F8" w14:paraId="27BE27D3" w14:textId="77777777" w:rsidTr="0078073F">
        <w:trPr>
          <w:trHeight w:val="612"/>
        </w:trPr>
        <w:tc>
          <w:tcPr>
            <w:tcW w:w="1330" w:type="dxa"/>
            <w:tcBorders>
              <w:top w:val="nil"/>
              <w:left w:val="single" w:sz="4" w:space="0" w:color="auto"/>
              <w:bottom w:val="single" w:sz="4" w:space="0" w:color="auto"/>
              <w:right w:val="single" w:sz="4" w:space="0" w:color="auto"/>
            </w:tcBorders>
            <w:shd w:val="clear" w:color="000000" w:fill="FFFFFF"/>
            <w:vAlign w:val="center"/>
            <w:hideMark/>
          </w:tcPr>
          <w:p w14:paraId="26772DE9" w14:textId="77777777" w:rsidR="002D25F8" w:rsidRPr="007A74F8" w:rsidRDefault="002D25F8" w:rsidP="0078073F">
            <w:pPr>
              <w:rPr>
                <w:rFonts w:cstheme="minorHAnsi"/>
                <w:sz w:val="20"/>
                <w:szCs w:val="20"/>
              </w:rPr>
            </w:pPr>
            <w:r w:rsidRPr="007A74F8">
              <w:rPr>
                <w:rFonts w:cstheme="minorHAnsi"/>
                <w:sz w:val="20"/>
                <w:szCs w:val="20"/>
              </w:rPr>
              <w:lastRenderedPageBreak/>
              <w:t> </w:t>
            </w:r>
          </w:p>
        </w:tc>
        <w:tc>
          <w:tcPr>
            <w:tcW w:w="1639" w:type="dxa"/>
            <w:tcBorders>
              <w:top w:val="nil"/>
              <w:left w:val="nil"/>
              <w:bottom w:val="single" w:sz="4" w:space="0" w:color="auto"/>
              <w:right w:val="single" w:sz="4" w:space="0" w:color="auto"/>
            </w:tcBorders>
            <w:shd w:val="clear" w:color="000000" w:fill="FFFFFF"/>
            <w:vAlign w:val="center"/>
          </w:tcPr>
          <w:p w14:paraId="4528FAA4" w14:textId="77777777" w:rsidR="002D25F8" w:rsidRPr="007A74F8" w:rsidRDefault="002D25F8" w:rsidP="0078073F">
            <w:pPr>
              <w:rPr>
                <w:rFonts w:cstheme="minorHAnsi"/>
                <w:sz w:val="20"/>
                <w:szCs w:val="20"/>
              </w:rPr>
            </w:pPr>
            <w:r w:rsidRPr="007A74F8">
              <w:rPr>
                <w:rFonts w:cstheme="minorHAnsi"/>
                <w:sz w:val="20"/>
                <w:szCs w:val="20"/>
              </w:rPr>
              <w:t>Ernst &amp; Young U.S. LLP</w:t>
            </w:r>
          </w:p>
        </w:tc>
        <w:tc>
          <w:tcPr>
            <w:tcW w:w="1329" w:type="dxa"/>
            <w:tcBorders>
              <w:top w:val="nil"/>
              <w:left w:val="nil"/>
              <w:bottom w:val="single" w:sz="4" w:space="0" w:color="auto"/>
              <w:right w:val="single" w:sz="4" w:space="0" w:color="auto"/>
            </w:tcBorders>
            <w:vAlign w:val="center"/>
          </w:tcPr>
          <w:p w14:paraId="50244BDB" w14:textId="77777777" w:rsidR="002D25F8" w:rsidRPr="007A74F8" w:rsidRDefault="002D25F8" w:rsidP="0078073F">
            <w:pPr>
              <w:rPr>
                <w:rFonts w:cstheme="minorHAnsi"/>
                <w:sz w:val="20"/>
                <w:szCs w:val="20"/>
              </w:rPr>
            </w:pPr>
            <w:r w:rsidRPr="007A74F8">
              <w:rPr>
                <w:rFonts w:cstheme="minorHAnsi"/>
                <w:sz w:val="20"/>
                <w:szCs w:val="20"/>
              </w:rPr>
              <w:t>Human In Common</w:t>
            </w:r>
          </w:p>
        </w:tc>
        <w:tc>
          <w:tcPr>
            <w:tcW w:w="1420" w:type="dxa"/>
            <w:tcBorders>
              <w:top w:val="nil"/>
              <w:left w:val="nil"/>
              <w:bottom w:val="single" w:sz="4" w:space="0" w:color="auto"/>
              <w:right w:val="single" w:sz="4" w:space="0" w:color="auto"/>
            </w:tcBorders>
            <w:shd w:val="clear" w:color="000000" w:fill="FFFFFF"/>
            <w:vAlign w:val="center"/>
            <w:hideMark/>
          </w:tcPr>
          <w:p w14:paraId="1B7EE814" w14:textId="77777777" w:rsidR="002D25F8" w:rsidRPr="007A74F8" w:rsidRDefault="002D25F8" w:rsidP="0078073F">
            <w:pPr>
              <w:rPr>
                <w:rFonts w:cstheme="minorHAnsi"/>
                <w:sz w:val="20"/>
                <w:szCs w:val="20"/>
              </w:rPr>
            </w:pPr>
            <w:r w:rsidRPr="007A74F8">
              <w:rPr>
                <w:rFonts w:cstheme="minorHAnsi"/>
                <w:sz w:val="20"/>
                <w:szCs w:val="20"/>
              </w:rPr>
              <w:t>Health Resources in Action (HRiA)</w:t>
            </w:r>
          </w:p>
        </w:tc>
        <w:tc>
          <w:tcPr>
            <w:tcW w:w="1841" w:type="dxa"/>
            <w:tcBorders>
              <w:top w:val="nil"/>
              <w:left w:val="nil"/>
              <w:bottom w:val="single" w:sz="4" w:space="0" w:color="auto"/>
              <w:right w:val="single" w:sz="4" w:space="0" w:color="auto"/>
            </w:tcBorders>
            <w:shd w:val="clear" w:color="000000" w:fill="FFFFFF"/>
            <w:vAlign w:val="center"/>
            <w:hideMark/>
          </w:tcPr>
          <w:p w14:paraId="6E9A00BC" w14:textId="77777777" w:rsidR="002D25F8" w:rsidRPr="007A74F8" w:rsidRDefault="002D25F8" w:rsidP="0078073F">
            <w:pPr>
              <w:rPr>
                <w:rFonts w:cstheme="minorHAnsi"/>
                <w:sz w:val="20"/>
                <w:szCs w:val="20"/>
              </w:rPr>
            </w:pPr>
            <w:r w:rsidRPr="007A74F8">
              <w:rPr>
                <w:rFonts w:cstheme="minorHAnsi"/>
                <w:sz w:val="20"/>
                <w:szCs w:val="20"/>
              </w:rPr>
              <w:t>Neighborways Design</w:t>
            </w:r>
          </w:p>
        </w:tc>
        <w:tc>
          <w:tcPr>
            <w:tcW w:w="1578" w:type="dxa"/>
            <w:tcBorders>
              <w:top w:val="nil"/>
              <w:left w:val="nil"/>
              <w:bottom w:val="single" w:sz="4" w:space="0" w:color="auto"/>
              <w:right w:val="single" w:sz="4" w:space="0" w:color="auto"/>
            </w:tcBorders>
            <w:shd w:val="clear" w:color="000000" w:fill="FFFFFF"/>
            <w:vAlign w:val="center"/>
            <w:hideMark/>
          </w:tcPr>
          <w:p w14:paraId="251B125A" w14:textId="77777777" w:rsidR="002D25F8" w:rsidRPr="007A74F8" w:rsidRDefault="002D25F8" w:rsidP="0078073F">
            <w:pPr>
              <w:rPr>
                <w:rFonts w:cstheme="minorHAnsi"/>
                <w:sz w:val="20"/>
                <w:szCs w:val="20"/>
              </w:rPr>
            </w:pPr>
            <w:r w:rsidRPr="007A74F8">
              <w:rPr>
                <w:rFonts w:cstheme="minorHAnsi"/>
                <w:sz w:val="20"/>
                <w:szCs w:val="20"/>
              </w:rPr>
              <w:t>McKinsey &amp; Company, Inc. Washington D.C.</w:t>
            </w:r>
          </w:p>
        </w:tc>
        <w:tc>
          <w:tcPr>
            <w:tcW w:w="1686" w:type="dxa"/>
            <w:tcBorders>
              <w:top w:val="nil"/>
              <w:left w:val="nil"/>
              <w:bottom w:val="single" w:sz="4" w:space="0" w:color="auto"/>
              <w:right w:val="single" w:sz="4" w:space="0" w:color="auto"/>
            </w:tcBorders>
            <w:shd w:val="clear" w:color="000000" w:fill="FFFFFF"/>
            <w:vAlign w:val="center"/>
            <w:hideMark/>
          </w:tcPr>
          <w:p w14:paraId="1A9BC976" w14:textId="3C663473" w:rsidR="002D25F8" w:rsidRPr="007A74F8" w:rsidRDefault="002D25F8" w:rsidP="0078073F">
            <w:pPr>
              <w:rPr>
                <w:rFonts w:cstheme="minorHAnsi"/>
                <w:sz w:val="20"/>
                <w:szCs w:val="20"/>
              </w:rPr>
            </w:pPr>
            <w:r w:rsidRPr="007A74F8">
              <w:rPr>
                <w:rFonts w:cstheme="minorHAnsi"/>
                <w:sz w:val="20"/>
                <w:szCs w:val="20"/>
              </w:rPr>
              <w:t> </w:t>
            </w:r>
            <w:r w:rsidR="008E0159" w:rsidRPr="002D55C4">
              <w:rPr>
                <w:rFonts w:eastAsia="Times New Roman" w:cstheme="minorHAnsi"/>
                <w:color w:val="000000"/>
                <w:sz w:val="20"/>
                <w:szCs w:val="20"/>
              </w:rPr>
              <w:t>N/A</w:t>
            </w:r>
          </w:p>
        </w:tc>
        <w:tc>
          <w:tcPr>
            <w:tcW w:w="1791" w:type="dxa"/>
            <w:tcBorders>
              <w:top w:val="nil"/>
              <w:left w:val="nil"/>
              <w:bottom w:val="single" w:sz="4" w:space="0" w:color="auto"/>
              <w:right w:val="single" w:sz="4" w:space="0" w:color="auto"/>
            </w:tcBorders>
            <w:shd w:val="clear" w:color="000000" w:fill="FFFFFF"/>
            <w:vAlign w:val="center"/>
          </w:tcPr>
          <w:p w14:paraId="658C6146" w14:textId="77777777" w:rsidR="002D25F8" w:rsidRPr="007A74F8" w:rsidRDefault="002D25F8" w:rsidP="0078073F">
            <w:pPr>
              <w:rPr>
                <w:rFonts w:cstheme="minorHAnsi"/>
                <w:sz w:val="20"/>
                <w:szCs w:val="20"/>
              </w:rPr>
            </w:pPr>
            <w:r w:rsidRPr="007A74F8">
              <w:rPr>
                <w:rFonts w:cstheme="minorHAnsi"/>
                <w:sz w:val="20"/>
                <w:szCs w:val="20"/>
              </w:rPr>
              <w:t>ICF Incorporated, LLC</w:t>
            </w:r>
          </w:p>
        </w:tc>
        <w:tc>
          <w:tcPr>
            <w:tcW w:w="1786" w:type="dxa"/>
            <w:tcBorders>
              <w:top w:val="nil"/>
              <w:left w:val="nil"/>
              <w:bottom w:val="single" w:sz="4" w:space="0" w:color="auto"/>
              <w:right w:val="single" w:sz="4" w:space="0" w:color="auto"/>
            </w:tcBorders>
            <w:shd w:val="clear" w:color="000000" w:fill="FFFFFF"/>
            <w:vAlign w:val="center"/>
          </w:tcPr>
          <w:p w14:paraId="557C971D" w14:textId="77777777" w:rsidR="002D25F8" w:rsidRPr="007A74F8" w:rsidRDefault="002D25F8" w:rsidP="0078073F">
            <w:pPr>
              <w:rPr>
                <w:rFonts w:cstheme="minorHAnsi"/>
                <w:sz w:val="20"/>
                <w:szCs w:val="20"/>
              </w:rPr>
            </w:pPr>
            <w:r w:rsidRPr="007A74F8">
              <w:rPr>
                <w:rFonts w:cstheme="minorHAnsi"/>
                <w:sz w:val="20"/>
                <w:szCs w:val="20"/>
              </w:rPr>
              <w:t>Metropolitan Area Planning Council</w:t>
            </w:r>
          </w:p>
        </w:tc>
      </w:tr>
      <w:tr w:rsidR="002D25F8" w:rsidRPr="007A74F8" w14:paraId="2F16A262" w14:textId="77777777" w:rsidTr="0078073F">
        <w:trPr>
          <w:trHeight w:val="612"/>
        </w:trPr>
        <w:tc>
          <w:tcPr>
            <w:tcW w:w="1330" w:type="dxa"/>
            <w:tcBorders>
              <w:top w:val="nil"/>
              <w:left w:val="single" w:sz="4" w:space="0" w:color="auto"/>
              <w:bottom w:val="single" w:sz="4" w:space="0" w:color="auto"/>
              <w:right w:val="single" w:sz="4" w:space="0" w:color="auto"/>
            </w:tcBorders>
            <w:shd w:val="clear" w:color="000000" w:fill="FFFFFF"/>
            <w:vAlign w:val="center"/>
            <w:hideMark/>
          </w:tcPr>
          <w:p w14:paraId="450A9FE5"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43A4F0A7" w14:textId="77777777" w:rsidR="002D25F8" w:rsidRPr="007A74F8" w:rsidRDefault="002D25F8" w:rsidP="0078073F">
            <w:pPr>
              <w:rPr>
                <w:rFonts w:cstheme="minorHAnsi"/>
                <w:sz w:val="20"/>
                <w:szCs w:val="20"/>
              </w:rPr>
            </w:pPr>
            <w:r w:rsidRPr="007A74F8">
              <w:rPr>
                <w:rFonts w:cstheme="minorHAnsi"/>
                <w:sz w:val="20"/>
                <w:szCs w:val="20"/>
              </w:rPr>
              <w:t>Gartner, Inc</w:t>
            </w:r>
          </w:p>
        </w:tc>
        <w:tc>
          <w:tcPr>
            <w:tcW w:w="1329" w:type="dxa"/>
            <w:tcBorders>
              <w:top w:val="nil"/>
              <w:left w:val="nil"/>
              <w:bottom w:val="single" w:sz="4" w:space="0" w:color="auto"/>
              <w:right w:val="single" w:sz="4" w:space="0" w:color="auto"/>
            </w:tcBorders>
            <w:vAlign w:val="center"/>
          </w:tcPr>
          <w:p w14:paraId="29B1160E" w14:textId="77777777" w:rsidR="002D25F8" w:rsidRPr="007A74F8" w:rsidRDefault="002D25F8" w:rsidP="0078073F">
            <w:pPr>
              <w:rPr>
                <w:rFonts w:cstheme="minorHAnsi"/>
                <w:sz w:val="20"/>
                <w:szCs w:val="20"/>
              </w:rPr>
            </w:pPr>
            <w:r w:rsidRPr="007A74F8">
              <w:rPr>
                <w:rFonts w:cstheme="minorHAnsi"/>
                <w:sz w:val="20"/>
                <w:szCs w:val="20"/>
              </w:rPr>
              <w:t>ICF Incorporated, LLC</w:t>
            </w:r>
          </w:p>
        </w:tc>
        <w:tc>
          <w:tcPr>
            <w:tcW w:w="1420" w:type="dxa"/>
            <w:tcBorders>
              <w:top w:val="nil"/>
              <w:left w:val="nil"/>
              <w:bottom w:val="single" w:sz="4" w:space="0" w:color="auto"/>
              <w:right w:val="single" w:sz="4" w:space="0" w:color="auto"/>
            </w:tcBorders>
            <w:shd w:val="clear" w:color="000000" w:fill="FFFFFF"/>
            <w:vAlign w:val="center"/>
            <w:hideMark/>
          </w:tcPr>
          <w:p w14:paraId="09A7D355" w14:textId="77777777" w:rsidR="002D25F8" w:rsidRPr="007A74F8" w:rsidRDefault="002D25F8" w:rsidP="0078073F">
            <w:pPr>
              <w:rPr>
                <w:rFonts w:cstheme="minorHAnsi"/>
                <w:sz w:val="20"/>
                <w:szCs w:val="20"/>
              </w:rPr>
            </w:pPr>
            <w:r w:rsidRPr="007A74F8">
              <w:rPr>
                <w:rFonts w:cstheme="minorHAnsi"/>
                <w:sz w:val="20"/>
                <w:szCs w:val="20"/>
              </w:rPr>
              <w:t>Healthcentric Advisors</w:t>
            </w:r>
          </w:p>
        </w:tc>
        <w:tc>
          <w:tcPr>
            <w:tcW w:w="1841" w:type="dxa"/>
            <w:tcBorders>
              <w:top w:val="nil"/>
              <w:left w:val="nil"/>
              <w:bottom w:val="single" w:sz="4" w:space="0" w:color="auto"/>
              <w:right w:val="single" w:sz="4" w:space="0" w:color="auto"/>
            </w:tcBorders>
            <w:shd w:val="clear" w:color="000000" w:fill="FFFFFF"/>
            <w:vAlign w:val="center"/>
            <w:hideMark/>
          </w:tcPr>
          <w:p w14:paraId="066318DB" w14:textId="77777777" w:rsidR="002D25F8" w:rsidRPr="007A74F8" w:rsidRDefault="002D25F8" w:rsidP="0078073F">
            <w:pPr>
              <w:rPr>
                <w:rFonts w:cstheme="minorHAnsi"/>
                <w:sz w:val="20"/>
                <w:szCs w:val="20"/>
              </w:rPr>
            </w:pPr>
            <w:r w:rsidRPr="007A74F8">
              <w:rPr>
                <w:rFonts w:cstheme="minorHAnsi"/>
                <w:sz w:val="20"/>
                <w:szCs w:val="20"/>
              </w:rPr>
              <w:t>Nelson Nygaard Consulting Associates, Inc.</w:t>
            </w:r>
          </w:p>
        </w:tc>
        <w:tc>
          <w:tcPr>
            <w:tcW w:w="1578" w:type="dxa"/>
            <w:tcBorders>
              <w:top w:val="nil"/>
              <w:left w:val="nil"/>
              <w:bottom w:val="single" w:sz="4" w:space="0" w:color="auto"/>
              <w:right w:val="single" w:sz="4" w:space="0" w:color="auto"/>
            </w:tcBorders>
            <w:shd w:val="clear" w:color="000000" w:fill="FFFFFF"/>
            <w:vAlign w:val="center"/>
            <w:hideMark/>
          </w:tcPr>
          <w:p w14:paraId="22BD4D25" w14:textId="77777777" w:rsidR="002D25F8" w:rsidRPr="007A74F8" w:rsidRDefault="002D25F8" w:rsidP="0078073F">
            <w:pPr>
              <w:rPr>
                <w:rFonts w:cstheme="minorHAnsi"/>
                <w:sz w:val="20"/>
                <w:szCs w:val="20"/>
              </w:rPr>
            </w:pPr>
            <w:r w:rsidRPr="007A74F8">
              <w:rPr>
                <w:rFonts w:cstheme="minorHAnsi"/>
                <w:sz w:val="20"/>
                <w:szCs w:val="20"/>
              </w:rPr>
              <w:t>Metropolitan Area Planning Council</w:t>
            </w:r>
          </w:p>
        </w:tc>
        <w:tc>
          <w:tcPr>
            <w:tcW w:w="1686" w:type="dxa"/>
            <w:tcBorders>
              <w:top w:val="nil"/>
              <w:left w:val="nil"/>
              <w:bottom w:val="single" w:sz="4" w:space="0" w:color="auto"/>
              <w:right w:val="single" w:sz="4" w:space="0" w:color="auto"/>
            </w:tcBorders>
            <w:shd w:val="clear" w:color="000000" w:fill="FFFFFF"/>
            <w:vAlign w:val="center"/>
            <w:hideMark/>
          </w:tcPr>
          <w:p w14:paraId="53455823" w14:textId="37F7023C" w:rsidR="002D25F8" w:rsidRPr="007A74F8" w:rsidRDefault="002D25F8" w:rsidP="0078073F">
            <w:pPr>
              <w:rPr>
                <w:rFonts w:cstheme="minorHAnsi"/>
                <w:sz w:val="20"/>
                <w:szCs w:val="20"/>
              </w:rPr>
            </w:pPr>
            <w:r w:rsidRPr="007A74F8">
              <w:rPr>
                <w:rFonts w:cstheme="minorHAnsi"/>
                <w:sz w:val="20"/>
                <w:szCs w:val="20"/>
              </w:rPr>
              <w:t> </w:t>
            </w:r>
            <w:r w:rsidR="008E0159" w:rsidRPr="002D55C4">
              <w:rPr>
                <w:rFonts w:eastAsia="Times New Roman" w:cstheme="minorHAnsi"/>
                <w:color w:val="000000"/>
                <w:sz w:val="20"/>
                <w:szCs w:val="20"/>
              </w:rPr>
              <w:t>N/A</w:t>
            </w:r>
          </w:p>
        </w:tc>
        <w:tc>
          <w:tcPr>
            <w:tcW w:w="1791" w:type="dxa"/>
            <w:tcBorders>
              <w:top w:val="nil"/>
              <w:left w:val="nil"/>
              <w:bottom w:val="single" w:sz="4" w:space="0" w:color="auto"/>
              <w:right w:val="single" w:sz="4" w:space="0" w:color="auto"/>
            </w:tcBorders>
            <w:shd w:val="clear" w:color="000000" w:fill="FFFFFF"/>
            <w:vAlign w:val="center"/>
          </w:tcPr>
          <w:p w14:paraId="26530C6F" w14:textId="77777777" w:rsidR="002D25F8" w:rsidRPr="007A74F8" w:rsidRDefault="002D25F8" w:rsidP="0078073F">
            <w:pPr>
              <w:rPr>
                <w:rFonts w:cstheme="minorHAnsi"/>
                <w:sz w:val="20"/>
                <w:szCs w:val="20"/>
              </w:rPr>
            </w:pPr>
            <w:r w:rsidRPr="007A74F8">
              <w:rPr>
                <w:rFonts w:cstheme="minorHAnsi"/>
                <w:sz w:val="20"/>
                <w:szCs w:val="20"/>
              </w:rPr>
              <w:t xml:space="preserve">Innovative Emergency Management </w:t>
            </w:r>
          </w:p>
        </w:tc>
        <w:tc>
          <w:tcPr>
            <w:tcW w:w="1786" w:type="dxa"/>
            <w:tcBorders>
              <w:top w:val="nil"/>
              <w:left w:val="nil"/>
              <w:bottom w:val="single" w:sz="4" w:space="0" w:color="auto"/>
              <w:right w:val="single" w:sz="4" w:space="0" w:color="auto"/>
            </w:tcBorders>
            <w:shd w:val="clear" w:color="000000" w:fill="FFFFFF"/>
            <w:vAlign w:val="center"/>
          </w:tcPr>
          <w:p w14:paraId="5B10D05F" w14:textId="77777777" w:rsidR="002D25F8" w:rsidRPr="007A74F8" w:rsidRDefault="002D25F8" w:rsidP="0078073F">
            <w:pPr>
              <w:rPr>
                <w:rFonts w:cstheme="minorHAnsi"/>
                <w:sz w:val="20"/>
                <w:szCs w:val="20"/>
              </w:rPr>
            </w:pPr>
            <w:r w:rsidRPr="007A74F8">
              <w:rPr>
                <w:rFonts w:cstheme="minorHAnsi"/>
                <w:sz w:val="20"/>
                <w:szCs w:val="20"/>
              </w:rPr>
              <w:t>MGT of America Consulting, LLC</w:t>
            </w:r>
          </w:p>
        </w:tc>
      </w:tr>
      <w:tr w:rsidR="002D25F8" w:rsidRPr="007A74F8" w14:paraId="2AA3866D" w14:textId="77777777" w:rsidTr="0078073F">
        <w:trPr>
          <w:trHeight w:val="408"/>
        </w:trPr>
        <w:tc>
          <w:tcPr>
            <w:tcW w:w="1330" w:type="dxa"/>
            <w:tcBorders>
              <w:top w:val="nil"/>
              <w:left w:val="single" w:sz="4" w:space="0" w:color="auto"/>
              <w:bottom w:val="single" w:sz="4" w:space="0" w:color="auto"/>
              <w:right w:val="single" w:sz="4" w:space="0" w:color="auto"/>
            </w:tcBorders>
            <w:shd w:val="clear" w:color="000000" w:fill="FFFFFF"/>
            <w:vAlign w:val="center"/>
            <w:hideMark/>
          </w:tcPr>
          <w:p w14:paraId="12604339"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11FFAF56" w14:textId="77777777" w:rsidR="002D25F8" w:rsidRPr="007A74F8" w:rsidRDefault="002D25F8" w:rsidP="0078073F">
            <w:pPr>
              <w:rPr>
                <w:rFonts w:cstheme="minorHAnsi"/>
                <w:sz w:val="20"/>
                <w:szCs w:val="20"/>
              </w:rPr>
            </w:pPr>
            <w:r w:rsidRPr="007A74F8">
              <w:rPr>
                <w:rFonts w:cstheme="minorHAnsi"/>
                <w:sz w:val="20"/>
                <w:szCs w:val="20"/>
              </w:rPr>
              <w:t>Gibbous, LLC</w:t>
            </w:r>
          </w:p>
        </w:tc>
        <w:tc>
          <w:tcPr>
            <w:tcW w:w="1329" w:type="dxa"/>
            <w:tcBorders>
              <w:top w:val="nil"/>
              <w:left w:val="nil"/>
              <w:bottom w:val="single" w:sz="4" w:space="0" w:color="auto"/>
              <w:right w:val="single" w:sz="4" w:space="0" w:color="auto"/>
            </w:tcBorders>
            <w:shd w:val="clear" w:color="000000" w:fill="FFFFFF"/>
            <w:vAlign w:val="center"/>
          </w:tcPr>
          <w:p w14:paraId="18F6309D" w14:textId="77777777" w:rsidR="002D25F8" w:rsidRPr="007A74F8" w:rsidRDefault="002D25F8" w:rsidP="0078073F">
            <w:pPr>
              <w:rPr>
                <w:rFonts w:cstheme="minorHAnsi"/>
                <w:sz w:val="20"/>
                <w:szCs w:val="20"/>
              </w:rPr>
            </w:pPr>
            <w:r w:rsidRPr="007A74F8">
              <w:rPr>
                <w:rFonts w:cstheme="minorHAnsi"/>
                <w:sz w:val="20"/>
                <w:szCs w:val="20"/>
              </w:rPr>
              <w:t>JJR Consulting LLC</w:t>
            </w:r>
          </w:p>
        </w:tc>
        <w:tc>
          <w:tcPr>
            <w:tcW w:w="1420" w:type="dxa"/>
            <w:tcBorders>
              <w:top w:val="nil"/>
              <w:left w:val="nil"/>
              <w:bottom w:val="single" w:sz="4" w:space="0" w:color="auto"/>
              <w:right w:val="single" w:sz="4" w:space="0" w:color="auto"/>
            </w:tcBorders>
            <w:shd w:val="clear" w:color="000000" w:fill="FFFFFF"/>
            <w:vAlign w:val="center"/>
            <w:hideMark/>
          </w:tcPr>
          <w:p w14:paraId="37B3BD9E" w14:textId="77777777" w:rsidR="002D25F8" w:rsidRPr="007A74F8" w:rsidRDefault="002D25F8" w:rsidP="0078073F">
            <w:pPr>
              <w:rPr>
                <w:rFonts w:cstheme="minorHAnsi"/>
                <w:sz w:val="20"/>
                <w:szCs w:val="20"/>
              </w:rPr>
            </w:pPr>
            <w:r w:rsidRPr="007A74F8">
              <w:rPr>
                <w:rFonts w:cstheme="minorHAnsi"/>
                <w:sz w:val="20"/>
                <w:szCs w:val="20"/>
              </w:rPr>
              <w:t>Health Management Associates, Inc.</w:t>
            </w:r>
          </w:p>
        </w:tc>
        <w:tc>
          <w:tcPr>
            <w:tcW w:w="1841" w:type="dxa"/>
            <w:tcBorders>
              <w:top w:val="nil"/>
              <w:left w:val="nil"/>
              <w:bottom w:val="single" w:sz="4" w:space="0" w:color="auto"/>
              <w:right w:val="single" w:sz="4" w:space="0" w:color="auto"/>
            </w:tcBorders>
            <w:shd w:val="clear" w:color="000000" w:fill="FFFFFF"/>
            <w:vAlign w:val="center"/>
            <w:hideMark/>
          </w:tcPr>
          <w:p w14:paraId="057E344A" w14:textId="77777777" w:rsidR="002D25F8" w:rsidRPr="007A74F8" w:rsidRDefault="002D25F8" w:rsidP="0078073F">
            <w:pPr>
              <w:rPr>
                <w:rFonts w:cstheme="minorHAnsi"/>
                <w:sz w:val="20"/>
                <w:szCs w:val="20"/>
              </w:rPr>
            </w:pPr>
            <w:r w:rsidRPr="007A74F8">
              <w:rPr>
                <w:rFonts w:cstheme="minorHAnsi"/>
                <w:sz w:val="20"/>
                <w:szCs w:val="20"/>
              </w:rPr>
              <w:t>Northern Middlesex Council of Governments</w:t>
            </w:r>
          </w:p>
        </w:tc>
        <w:tc>
          <w:tcPr>
            <w:tcW w:w="1578" w:type="dxa"/>
            <w:tcBorders>
              <w:top w:val="nil"/>
              <w:left w:val="nil"/>
              <w:bottom w:val="single" w:sz="4" w:space="0" w:color="auto"/>
              <w:right w:val="single" w:sz="4" w:space="0" w:color="auto"/>
            </w:tcBorders>
            <w:shd w:val="clear" w:color="000000" w:fill="FFFFFF"/>
            <w:vAlign w:val="center"/>
            <w:hideMark/>
          </w:tcPr>
          <w:p w14:paraId="55A89ED9" w14:textId="77777777" w:rsidR="002D25F8" w:rsidRPr="007A74F8" w:rsidRDefault="002D25F8" w:rsidP="0078073F">
            <w:pPr>
              <w:rPr>
                <w:rFonts w:cstheme="minorHAnsi"/>
                <w:sz w:val="20"/>
                <w:szCs w:val="20"/>
              </w:rPr>
            </w:pPr>
            <w:r w:rsidRPr="007A74F8">
              <w:rPr>
                <w:rFonts w:cstheme="minorHAnsi"/>
                <w:sz w:val="20"/>
                <w:szCs w:val="20"/>
              </w:rPr>
              <w:t>Neighborways Design</w:t>
            </w:r>
          </w:p>
        </w:tc>
        <w:tc>
          <w:tcPr>
            <w:tcW w:w="1686" w:type="dxa"/>
            <w:tcBorders>
              <w:top w:val="nil"/>
              <w:left w:val="nil"/>
              <w:bottom w:val="single" w:sz="4" w:space="0" w:color="auto"/>
              <w:right w:val="single" w:sz="4" w:space="0" w:color="auto"/>
            </w:tcBorders>
            <w:shd w:val="clear" w:color="000000" w:fill="FFFFFF"/>
            <w:vAlign w:val="center"/>
            <w:hideMark/>
          </w:tcPr>
          <w:p w14:paraId="40E2CBDD" w14:textId="1A1D8533" w:rsidR="002D25F8" w:rsidRPr="007A74F8" w:rsidRDefault="002D25F8" w:rsidP="0078073F">
            <w:pPr>
              <w:rPr>
                <w:rFonts w:cstheme="minorHAnsi"/>
                <w:sz w:val="20"/>
                <w:szCs w:val="20"/>
              </w:rPr>
            </w:pPr>
            <w:r w:rsidRPr="007A74F8">
              <w:rPr>
                <w:rFonts w:cstheme="minorHAnsi"/>
                <w:sz w:val="20"/>
                <w:szCs w:val="20"/>
              </w:rPr>
              <w:t> </w:t>
            </w:r>
            <w:r w:rsidR="008E0159" w:rsidRPr="002D55C4">
              <w:rPr>
                <w:rFonts w:eastAsia="Times New Roman" w:cstheme="minorHAnsi"/>
                <w:color w:val="000000"/>
                <w:sz w:val="20"/>
                <w:szCs w:val="20"/>
              </w:rPr>
              <w:t>N/A</w:t>
            </w:r>
          </w:p>
        </w:tc>
        <w:tc>
          <w:tcPr>
            <w:tcW w:w="1791" w:type="dxa"/>
            <w:tcBorders>
              <w:top w:val="nil"/>
              <w:left w:val="nil"/>
              <w:bottom w:val="single" w:sz="4" w:space="0" w:color="auto"/>
              <w:right w:val="single" w:sz="4" w:space="0" w:color="auto"/>
            </w:tcBorders>
            <w:shd w:val="clear" w:color="000000" w:fill="FFFFFF"/>
            <w:vAlign w:val="center"/>
          </w:tcPr>
          <w:p w14:paraId="57B3BFBD" w14:textId="77777777" w:rsidR="002D25F8" w:rsidRPr="007A74F8" w:rsidRDefault="002D25F8" w:rsidP="0078073F">
            <w:pPr>
              <w:rPr>
                <w:rFonts w:cstheme="minorHAnsi"/>
                <w:sz w:val="20"/>
                <w:szCs w:val="20"/>
              </w:rPr>
            </w:pPr>
            <w:r w:rsidRPr="007A74F8">
              <w:rPr>
                <w:rFonts w:cstheme="minorHAnsi"/>
                <w:sz w:val="20"/>
                <w:szCs w:val="20"/>
              </w:rPr>
              <w:t>Integrated Solutions Consulting, Corp</w:t>
            </w:r>
          </w:p>
        </w:tc>
        <w:tc>
          <w:tcPr>
            <w:tcW w:w="1786" w:type="dxa"/>
            <w:tcBorders>
              <w:top w:val="nil"/>
              <w:left w:val="nil"/>
              <w:bottom w:val="single" w:sz="4" w:space="0" w:color="auto"/>
              <w:right w:val="single" w:sz="4" w:space="0" w:color="auto"/>
            </w:tcBorders>
            <w:shd w:val="clear" w:color="000000" w:fill="FFFFFF"/>
            <w:vAlign w:val="center"/>
          </w:tcPr>
          <w:p w14:paraId="25CFA96D" w14:textId="77777777" w:rsidR="002D25F8" w:rsidRPr="007A74F8" w:rsidRDefault="002D25F8" w:rsidP="0078073F">
            <w:pPr>
              <w:rPr>
                <w:rFonts w:cstheme="minorHAnsi"/>
                <w:sz w:val="20"/>
                <w:szCs w:val="20"/>
              </w:rPr>
            </w:pPr>
            <w:r w:rsidRPr="007A74F8">
              <w:rPr>
                <w:rFonts w:cstheme="minorHAnsi"/>
                <w:sz w:val="20"/>
                <w:szCs w:val="20"/>
              </w:rPr>
              <w:t>Nelson Nygaard Consulting Associates, Inc.</w:t>
            </w:r>
          </w:p>
        </w:tc>
      </w:tr>
      <w:tr w:rsidR="002D25F8" w:rsidRPr="007A74F8" w14:paraId="2AB438C8" w14:textId="77777777" w:rsidTr="0078073F">
        <w:trPr>
          <w:trHeight w:val="408"/>
        </w:trPr>
        <w:tc>
          <w:tcPr>
            <w:tcW w:w="1330" w:type="dxa"/>
            <w:tcBorders>
              <w:top w:val="nil"/>
              <w:left w:val="single" w:sz="4" w:space="0" w:color="auto"/>
              <w:bottom w:val="single" w:sz="4" w:space="0" w:color="auto"/>
              <w:right w:val="single" w:sz="4" w:space="0" w:color="auto"/>
            </w:tcBorders>
            <w:shd w:val="clear" w:color="000000" w:fill="FFFFFF"/>
            <w:vAlign w:val="center"/>
            <w:hideMark/>
          </w:tcPr>
          <w:p w14:paraId="5E68D68B"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76FB6F41" w14:textId="77777777" w:rsidR="002D25F8" w:rsidRPr="007A74F8" w:rsidRDefault="002D25F8" w:rsidP="0078073F">
            <w:pPr>
              <w:rPr>
                <w:rFonts w:cstheme="minorHAnsi"/>
                <w:sz w:val="20"/>
                <w:szCs w:val="20"/>
              </w:rPr>
            </w:pPr>
            <w:r w:rsidRPr="007A74F8">
              <w:rPr>
                <w:rFonts w:cstheme="minorHAnsi"/>
                <w:sz w:val="20"/>
                <w:szCs w:val="20"/>
              </w:rPr>
              <w:t>Guidehouse Holding Corp dba Guidehouse LLP</w:t>
            </w:r>
          </w:p>
        </w:tc>
        <w:tc>
          <w:tcPr>
            <w:tcW w:w="1329" w:type="dxa"/>
            <w:tcBorders>
              <w:top w:val="nil"/>
              <w:left w:val="nil"/>
              <w:bottom w:val="single" w:sz="4" w:space="0" w:color="auto"/>
              <w:right w:val="single" w:sz="4" w:space="0" w:color="auto"/>
            </w:tcBorders>
            <w:vAlign w:val="center"/>
          </w:tcPr>
          <w:p w14:paraId="26E80BDF" w14:textId="77777777" w:rsidR="002D25F8" w:rsidRPr="007A74F8" w:rsidRDefault="002D25F8" w:rsidP="0078073F">
            <w:pPr>
              <w:rPr>
                <w:rFonts w:cstheme="minorHAnsi"/>
                <w:sz w:val="20"/>
                <w:szCs w:val="20"/>
              </w:rPr>
            </w:pPr>
            <w:r w:rsidRPr="007A74F8">
              <w:rPr>
                <w:rFonts w:cstheme="minorHAnsi"/>
                <w:sz w:val="20"/>
                <w:szCs w:val="20"/>
              </w:rPr>
              <w:t>Justice Resource Institute, Inc.</w:t>
            </w:r>
          </w:p>
        </w:tc>
        <w:tc>
          <w:tcPr>
            <w:tcW w:w="1420" w:type="dxa"/>
            <w:tcBorders>
              <w:top w:val="nil"/>
              <w:left w:val="nil"/>
              <w:bottom w:val="single" w:sz="4" w:space="0" w:color="auto"/>
              <w:right w:val="single" w:sz="4" w:space="0" w:color="auto"/>
            </w:tcBorders>
            <w:shd w:val="clear" w:color="000000" w:fill="FFFFFF"/>
            <w:vAlign w:val="center"/>
          </w:tcPr>
          <w:p w14:paraId="2F1C3C36" w14:textId="77777777" w:rsidR="002D25F8" w:rsidRPr="007A74F8" w:rsidRDefault="002D25F8" w:rsidP="0078073F">
            <w:pPr>
              <w:rPr>
                <w:rFonts w:cstheme="minorHAnsi"/>
                <w:sz w:val="20"/>
                <w:szCs w:val="20"/>
              </w:rPr>
            </w:pPr>
            <w:r w:rsidRPr="007A74F8">
              <w:rPr>
                <w:rFonts w:cstheme="minorHAnsi"/>
                <w:sz w:val="20"/>
                <w:szCs w:val="20"/>
              </w:rPr>
              <w:t>Hope W Kenefick dba HWK Consulting, LLC</w:t>
            </w:r>
          </w:p>
        </w:tc>
        <w:tc>
          <w:tcPr>
            <w:tcW w:w="1841" w:type="dxa"/>
            <w:tcBorders>
              <w:top w:val="nil"/>
              <w:left w:val="nil"/>
              <w:bottom w:val="single" w:sz="4" w:space="0" w:color="auto"/>
              <w:right w:val="single" w:sz="4" w:space="0" w:color="auto"/>
            </w:tcBorders>
            <w:shd w:val="clear" w:color="000000" w:fill="FFFFFF"/>
            <w:vAlign w:val="center"/>
            <w:hideMark/>
          </w:tcPr>
          <w:p w14:paraId="693EA10E" w14:textId="77777777" w:rsidR="002D25F8" w:rsidRPr="007A74F8" w:rsidRDefault="002D25F8" w:rsidP="0078073F">
            <w:pPr>
              <w:rPr>
                <w:rFonts w:cstheme="minorHAnsi"/>
                <w:sz w:val="20"/>
                <w:szCs w:val="20"/>
              </w:rPr>
            </w:pPr>
            <w:r w:rsidRPr="007A74F8">
              <w:rPr>
                <w:rFonts w:cstheme="minorHAnsi"/>
                <w:sz w:val="20"/>
                <w:szCs w:val="20"/>
              </w:rPr>
              <w:t>OverUnder Inc</w:t>
            </w:r>
          </w:p>
        </w:tc>
        <w:tc>
          <w:tcPr>
            <w:tcW w:w="1578" w:type="dxa"/>
            <w:tcBorders>
              <w:top w:val="nil"/>
              <w:left w:val="nil"/>
              <w:bottom w:val="single" w:sz="4" w:space="0" w:color="auto"/>
              <w:right w:val="single" w:sz="4" w:space="0" w:color="auto"/>
            </w:tcBorders>
            <w:shd w:val="clear" w:color="000000" w:fill="FFFFFF"/>
            <w:vAlign w:val="center"/>
            <w:hideMark/>
          </w:tcPr>
          <w:p w14:paraId="22B59431" w14:textId="77777777" w:rsidR="002D25F8" w:rsidRPr="007A74F8" w:rsidRDefault="002D25F8" w:rsidP="0078073F">
            <w:pPr>
              <w:rPr>
                <w:rFonts w:cstheme="minorHAnsi"/>
                <w:sz w:val="20"/>
                <w:szCs w:val="20"/>
              </w:rPr>
            </w:pPr>
            <w:r w:rsidRPr="007A74F8">
              <w:rPr>
                <w:rFonts w:cstheme="minorHAnsi"/>
                <w:sz w:val="20"/>
                <w:szCs w:val="20"/>
              </w:rPr>
              <w:t>Nelson Nygaard Consulting Associates, Inc.</w:t>
            </w:r>
          </w:p>
        </w:tc>
        <w:tc>
          <w:tcPr>
            <w:tcW w:w="1686" w:type="dxa"/>
            <w:tcBorders>
              <w:top w:val="nil"/>
              <w:left w:val="nil"/>
              <w:bottom w:val="single" w:sz="4" w:space="0" w:color="auto"/>
              <w:right w:val="single" w:sz="4" w:space="0" w:color="auto"/>
            </w:tcBorders>
            <w:shd w:val="clear" w:color="000000" w:fill="FFFFFF"/>
            <w:vAlign w:val="center"/>
            <w:hideMark/>
          </w:tcPr>
          <w:p w14:paraId="2B02EA2D" w14:textId="798BC15A" w:rsidR="002D25F8" w:rsidRPr="007A74F8" w:rsidRDefault="002D25F8" w:rsidP="0078073F">
            <w:pPr>
              <w:rPr>
                <w:rFonts w:cstheme="minorHAnsi"/>
                <w:sz w:val="20"/>
                <w:szCs w:val="20"/>
              </w:rPr>
            </w:pPr>
            <w:r w:rsidRPr="007A74F8">
              <w:rPr>
                <w:rFonts w:cstheme="minorHAnsi"/>
                <w:sz w:val="20"/>
                <w:szCs w:val="20"/>
              </w:rPr>
              <w:t> </w:t>
            </w:r>
            <w:r w:rsidR="008E0159" w:rsidRPr="002D55C4">
              <w:rPr>
                <w:rFonts w:eastAsia="Times New Roman" w:cstheme="minorHAnsi"/>
                <w:color w:val="000000"/>
                <w:sz w:val="20"/>
                <w:szCs w:val="20"/>
              </w:rPr>
              <w:t>N/A</w:t>
            </w:r>
          </w:p>
        </w:tc>
        <w:tc>
          <w:tcPr>
            <w:tcW w:w="1791" w:type="dxa"/>
            <w:tcBorders>
              <w:top w:val="nil"/>
              <w:left w:val="nil"/>
              <w:bottom w:val="single" w:sz="4" w:space="0" w:color="auto"/>
              <w:right w:val="single" w:sz="4" w:space="0" w:color="auto"/>
            </w:tcBorders>
            <w:shd w:val="clear" w:color="000000" w:fill="FFFFFF"/>
            <w:vAlign w:val="center"/>
          </w:tcPr>
          <w:p w14:paraId="29DE9A0A" w14:textId="77777777" w:rsidR="002D25F8" w:rsidRPr="007A74F8" w:rsidRDefault="002D25F8" w:rsidP="0078073F">
            <w:pPr>
              <w:rPr>
                <w:rFonts w:cstheme="minorHAnsi"/>
                <w:sz w:val="20"/>
                <w:szCs w:val="20"/>
              </w:rPr>
            </w:pPr>
            <w:r w:rsidRPr="007A74F8">
              <w:rPr>
                <w:rFonts w:cstheme="minorHAnsi"/>
                <w:sz w:val="20"/>
                <w:szCs w:val="20"/>
              </w:rPr>
              <w:t>JJR Consulting LLC</w:t>
            </w:r>
          </w:p>
        </w:tc>
        <w:tc>
          <w:tcPr>
            <w:tcW w:w="1786" w:type="dxa"/>
            <w:tcBorders>
              <w:top w:val="nil"/>
              <w:left w:val="nil"/>
              <w:bottom w:val="single" w:sz="4" w:space="0" w:color="auto"/>
              <w:right w:val="single" w:sz="4" w:space="0" w:color="auto"/>
            </w:tcBorders>
            <w:shd w:val="clear" w:color="000000" w:fill="FFFFFF"/>
            <w:vAlign w:val="center"/>
          </w:tcPr>
          <w:p w14:paraId="5BC8355E" w14:textId="77777777" w:rsidR="002D25F8" w:rsidRPr="007A74F8" w:rsidRDefault="002D25F8" w:rsidP="0078073F">
            <w:pPr>
              <w:rPr>
                <w:rFonts w:cstheme="minorHAnsi"/>
                <w:sz w:val="20"/>
                <w:szCs w:val="20"/>
              </w:rPr>
            </w:pPr>
            <w:r w:rsidRPr="007A74F8">
              <w:rPr>
                <w:rFonts w:cstheme="minorHAnsi"/>
                <w:sz w:val="20"/>
                <w:szCs w:val="20"/>
              </w:rPr>
              <w:t>Public Consulting Group LLC</w:t>
            </w:r>
          </w:p>
        </w:tc>
      </w:tr>
      <w:tr w:rsidR="002D25F8" w:rsidRPr="007A74F8" w14:paraId="4922921E" w14:textId="77777777" w:rsidTr="0078073F">
        <w:trPr>
          <w:trHeight w:val="408"/>
        </w:trPr>
        <w:tc>
          <w:tcPr>
            <w:tcW w:w="1330" w:type="dxa"/>
            <w:tcBorders>
              <w:top w:val="nil"/>
              <w:left w:val="single" w:sz="4" w:space="0" w:color="auto"/>
              <w:bottom w:val="single" w:sz="4" w:space="0" w:color="auto"/>
              <w:right w:val="single" w:sz="4" w:space="0" w:color="auto"/>
            </w:tcBorders>
            <w:shd w:val="clear" w:color="000000" w:fill="FFFFFF"/>
            <w:vAlign w:val="center"/>
            <w:hideMark/>
          </w:tcPr>
          <w:p w14:paraId="5EF31E21" w14:textId="77777777" w:rsidR="002D25F8" w:rsidRPr="007A74F8" w:rsidRDefault="002D25F8" w:rsidP="0078073F">
            <w:pPr>
              <w:rPr>
                <w:rFonts w:cstheme="minorHAnsi"/>
                <w:sz w:val="20"/>
                <w:szCs w:val="20"/>
              </w:rPr>
            </w:pPr>
            <w:r w:rsidRPr="007A74F8">
              <w:rPr>
                <w:rFonts w:cstheme="minorHAnsi"/>
                <w:sz w:val="20"/>
                <w:szCs w:val="20"/>
              </w:rPr>
              <w:lastRenderedPageBreak/>
              <w:t> </w:t>
            </w:r>
          </w:p>
        </w:tc>
        <w:tc>
          <w:tcPr>
            <w:tcW w:w="1639" w:type="dxa"/>
            <w:tcBorders>
              <w:top w:val="nil"/>
              <w:left w:val="nil"/>
              <w:bottom w:val="single" w:sz="4" w:space="0" w:color="auto"/>
              <w:right w:val="single" w:sz="4" w:space="0" w:color="auto"/>
            </w:tcBorders>
            <w:shd w:val="clear" w:color="000000" w:fill="FFFFFF"/>
            <w:vAlign w:val="center"/>
          </w:tcPr>
          <w:p w14:paraId="2FD7D126" w14:textId="77777777" w:rsidR="002D25F8" w:rsidRPr="007A74F8" w:rsidRDefault="002D25F8" w:rsidP="0078073F">
            <w:pPr>
              <w:rPr>
                <w:rFonts w:cstheme="minorHAnsi"/>
                <w:sz w:val="20"/>
                <w:szCs w:val="20"/>
              </w:rPr>
            </w:pPr>
            <w:r w:rsidRPr="007A74F8">
              <w:rPr>
                <w:rFonts w:cstheme="minorHAnsi"/>
                <w:sz w:val="20"/>
                <w:szCs w:val="20"/>
              </w:rPr>
              <w:t>Hagerty Consulting, Inc</w:t>
            </w:r>
          </w:p>
        </w:tc>
        <w:tc>
          <w:tcPr>
            <w:tcW w:w="1329" w:type="dxa"/>
            <w:tcBorders>
              <w:top w:val="nil"/>
              <w:left w:val="nil"/>
              <w:bottom w:val="single" w:sz="4" w:space="0" w:color="auto"/>
              <w:right w:val="single" w:sz="4" w:space="0" w:color="auto"/>
            </w:tcBorders>
            <w:shd w:val="clear" w:color="000000" w:fill="FFFFFF"/>
            <w:vAlign w:val="center"/>
          </w:tcPr>
          <w:p w14:paraId="057F6DA2" w14:textId="77777777" w:rsidR="002D25F8" w:rsidRPr="007A74F8" w:rsidRDefault="002D25F8" w:rsidP="0078073F">
            <w:pPr>
              <w:rPr>
                <w:rFonts w:cstheme="minorHAnsi"/>
                <w:sz w:val="20"/>
                <w:szCs w:val="20"/>
              </w:rPr>
            </w:pPr>
            <w:r w:rsidRPr="007A74F8">
              <w:rPr>
                <w:rFonts w:cstheme="minorHAnsi"/>
                <w:sz w:val="20"/>
                <w:szCs w:val="20"/>
              </w:rPr>
              <w:t>KPMG LLP</w:t>
            </w:r>
          </w:p>
        </w:tc>
        <w:tc>
          <w:tcPr>
            <w:tcW w:w="1420" w:type="dxa"/>
            <w:tcBorders>
              <w:top w:val="nil"/>
              <w:left w:val="nil"/>
              <w:bottom w:val="single" w:sz="4" w:space="0" w:color="auto"/>
              <w:right w:val="single" w:sz="4" w:space="0" w:color="auto"/>
            </w:tcBorders>
            <w:shd w:val="clear" w:color="000000" w:fill="FFFFFF"/>
            <w:vAlign w:val="center"/>
          </w:tcPr>
          <w:p w14:paraId="049D96A1" w14:textId="77777777" w:rsidR="002D25F8" w:rsidRPr="007A74F8" w:rsidRDefault="002D25F8" w:rsidP="0078073F">
            <w:pPr>
              <w:rPr>
                <w:rFonts w:cstheme="minorHAnsi"/>
                <w:sz w:val="20"/>
                <w:szCs w:val="20"/>
              </w:rPr>
            </w:pPr>
            <w:r w:rsidRPr="007A74F8">
              <w:rPr>
                <w:rFonts w:cstheme="minorHAnsi"/>
                <w:sz w:val="20"/>
                <w:szCs w:val="20"/>
              </w:rPr>
              <w:t>ICF Incorporated, LLC</w:t>
            </w:r>
          </w:p>
        </w:tc>
        <w:tc>
          <w:tcPr>
            <w:tcW w:w="1841" w:type="dxa"/>
            <w:tcBorders>
              <w:top w:val="nil"/>
              <w:left w:val="nil"/>
              <w:bottom w:val="single" w:sz="4" w:space="0" w:color="auto"/>
              <w:right w:val="single" w:sz="4" w:space="0" w:color="auto"/>
            </w:tcBorders>
            <w:shd w:val="clear" w:color="000000" w:fill="FFFFFF"/>
            <w:vAlign w:val="center"/>
            <w:hideMark/>
          </w:tcPr>
          <w:p w14:paraId="2CA84980" w14:textId="77777777" w:rsidR="002D25F8" w:rsidRPr="007A74F8" w:rsidRDefault="002D25F8" w:rsidP="0078073F">
            <w:pPr>
              <w:rPr>
                <w:rFonts w:cstheme="minorHAnsi"/>
                <w:sz w:val="20"/>
                <w:szCs w:val="20"/>
              </w:rPr>
            </w:pPr>
            <w:r w:rsidRPr="007A74F8">
              <w:rPr>
                <w:rFonts w:cstheme="minorHAnsi"/>
                <w:sz w:val="20"/>
                <w:szCs w:val="20"/>
              </w:rPr>
              <w:t>Pioneer Valley Planning Commission</w:t>
            </w:r>
          </w:p>
        </w:tc>
        <w:tc>
          <w:tcPr>
            <w:tcW w:w="1578" w:type="dxa"/>
            <w:tcBorders>
              <w:top w:val="nil"/>
              <w:left w:val="nil"/>
              <w:bottom w:val="single" w:sz="4" w:space="0" w:color="auto"/>
              <w:right w:val="single" w:sz="4" w:space="0" w:color="auto"/>
            </w:tcBorders>
            <w:shd w:val="clear" w:color="000000" w:fill="FFFFFF"/>
            <w:vAlign w:val="center"/>
            <w:hideMark/>
          </w:tcPr>
          <w:p w14:paraId="4F187104" w14:textId="77777777" w:rsidR="002D25F8" w:rsidRPr="007A74F8" w:rsidRDefault="002D25F8" w:rsidP="0078073F">
            <w:pPr>
              <w:rPr>
                <w:rFonts w:cstheme="minorHAnsi"/>
                <w:sz w:val="20"/>
                <w:szCs w:val="20"/>
              </w:rPr>
            </w:pPr>
            <w:r w:rsidRPr="007A74F8">
              <w:rPr>
                <w:rFonts w:cstheme="minorHAnsi"/>
                <w:sz w:val="20"/>
                <w:szCs w:val="20"/>
              </w:rPr>
              <w:t>Northern Middlesex Council of Governments</w:t>
            </w:r>
          </w:p>
        </w:tc>
        <w:tc>
          <w:tcPr>
            <w:tcW w:w="1686" w:type="dxa"/>
            <w:tcBorders>
              <w:top w:val="nil"/>
              <w:left w:val="nil"/>
              <w:bottom w:val="single" w:sz="4" w:space="0" w:color="auto"/>
              <w:right w:val="single" w:sz="4" w:space="0" w:color="auto"/>
            </w:tcBorders>
            <w:shd w:val="clear" w:color="000000" w:fill="FFFFFF"/>
            <w:vAlign w:val="center"/>
            <w:hideMark/>
          </w:tcPr>
          <w:p w14:paraId="77B48529" w14:textId="01859302" w:rsidR="002D25F8" w:rsidRPr="007A74F8" w:rsidRDefault="002D25F8" w:rsidP="0078073F">
            <w:pPr>
              <w:rPr>
                <w:rFonts w:cstheme="minorHAnsi"/>
                <w:sz w:val="20"/>
                <w:szCs w:val="20"/>
              </w:rPr>
            </w:pPr>
            <w:r w:rsidRPr="007A74F8">
              <w:rPr>
                <w:rFonts w:cstheme="minorHAnsi"/>
                <w:sz w:val="20"/>
                <w:szCs w:val="20"/>
              </w:rPr>
              <w:t> </w:t>
            </w:r>
            <w:r w:rsidR="008E0159" w:rsidRPr="002D55C4">
              <w:rPr>
                <w:rFonts w:eastAsia="Times New Roman" w:cstheme="minorHAnsi"/>
                <w:color w:val="000000"/>
                <w:sz w:val="20"/>
                <w:szCs w:val="20"/>
              </w:rPr>
              <w:t>N/A</w:t>
            </w:r>
          </w:p>
        </w:tc>
        <w:tc>
          <w:tcPr>
            <w:tcW w:w="1791" w:type="dxa"/>
            <w:tcBorders>
              <w:top w:val="nil"/>
              <w:left w:val="nil"/>
              <w:bottom w:val="single" w:sz="4" w:space="0" w:color="auto"/>
              <w:right w:val="single" w:sz="4" w:space="0" w:color="auto"/>
            </w:tcBorders>
            <w:vAlign w:val="center"/>
          </w:tcPr>
          <w:p w14:paraId="63656683" w14:textId="77777777" w:rsidR="002D25F8" w:rsidRPr="007A74F8" w:rsidRDefault="002D25F8" w:rsidP="0078073F">
            <w:pPr>
              <w:rPr>
                <w:rFonts w:cstheme="minorHAnsi"/>
                <w:sz w:val="20"/>
                <w:szCs w:val="20"/>
              </w:rPr>
            </w:pPr>
            <w:r w:rsidRPr="007A74F8">
              <w:rPr>
                <w:rFonts w:cstheme="minorHAnsi"/>
                <w:sz w:val="20"/>
                <w:szCs w:val="20"/>
              </w:rPr>
              <w:t>JSI Research &amp; Training Institute</w:t>
            </w:r>
          </w:p>
        </w:tc>
        <w:tc>
          <w:tcPr>
            <w:tcW w:w="1786" w:type="dxa"/>
            <w:tcBorders>
              <w:top w:val="nil"/>
              <w:left w:val="nil"/>
              <w:bottom w:val="single" w:sz="4" w:space="0" w:color="auto"/>
              <w:right w:val="single" w:sz="4" w:space="0" w:color="auto"/>
            </w:tcBorders>
            <w:shd w:val="clear" w:color="000000" w:fill="FFFFFF"/>
            <w:vAlign w:val="center"/>
          </w:tcPr>
          <w:p w14:paraId="441A89BB" w14:textId="77777777" w:rsidR="002D25F8" w:rsidRPr="007A74F8" w:rsidRDefault="002D25F8" w:rsidP="0078073F">
            <w:pPr>
              <w:rPr>
                <w:rFonts w:cstheme="minorHAnsi"/>
                <w:sz w:val="20"/>
                <w:szCs w:val="20"/>
              </w:rPr>
            </w:pPr>
            <w:r w:rsidRPr="007A74F8">
              <w:rPr>
                <w:rFonts w:cstheme="minorHAnsi"/>
                <w:sz w:val="20"/>
                <w:szCs w:val="20"/>
              </w:rPr>
              <w:t>Root Cause Institute</w:t>
            </w:r>
          </w:p>
        </w:tc>
      </w:tr>
      <w:tr w:rsidR="002D25F8" w:rsidRPr="007A74F8" w14:paraId="7CDF3F84" w14:textId="77777777" w:rsidTr="0078073F">
        <w:trPr>
          <w:trHeight w:val="408"/>
        </w:trPr>
        <w:tc>
          <w:tcPr>
            <w:tcW w:w="1330" w:type="dxa"/>
            <w:tcBorders>
              <w:top w:val="nil"/>
              <w:left w:val="single" w:sz="4" w:space="0" w:color="auto"/>
              <w:bottom w:val="single" w:sz="4" w:space="0" w:color="auto"/>
              <w:right w:val="single" w:sz="4" w:space="0" w:color="auto"/>
            </w:tcBorders>
            <w:shd w:val="clear" w:color="000000" w:fill="FFFFFF"/>
            <w:vAlign w:val="center"/>
            <w:hideMark/>
          </w:tcPr>
          <w:p w14:paraId="4E4C51CE"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60EB1B8F" w14:textId="77777777" w:rsidR="002D25F8" w:rsidRPr="007A74F8" w:rsidRDefault="002D25F8" w:rsidP="0078073F">
            <w:pPr>
              <w:rPr>
                <w:rFonts w:cstheme="minorHAnsi"/>
                <w:sz w:val="20"/>
                <w:szCs w:val="20"/>
              </w:rPr>
            </w:pPr>
            <w:r w:rsidRPr="007A74F8">
              <w:rPr>
                <w:rFonts w:cstheme="minorHAnsi"/>
                <w:sz w:val="20"/>
                <w:szCs w:val="20"/>
              </w:rPr>
              <w:t>Health Resources in Action (HRiA)</w:t>
            </w:r>
          </w:p>
        </w:tc>
        <w:tc>
          <w:tcPr>
            <w:tcW w:w="1329" w:type="dxa"/>
            <w:tcBorders>
              <w:top w:val="nil"/>
              <w:left w:val="nil"/>
              <w:bottom w:val="single" w:sz="4" w:space="0" w:color="auto"/>
              <w:right w:val="single" w:sz="4" w:space="0" w:color="auto"/>
            </w:tcBorders>
            <w:shd w:val="clear" w:color="000000" w:fill="FFFFFF"/>
            <w:vAlign w:val="center"/>
          </w:tcPr>
          <w:p w14:paraId="368D20FB" w14:textId="77777777" w:rsidR="002D25F8" w:rsidRPr="007A74F8" w:rsidRDefault="002D25F8" w:rsidP="0078073F">
            <w:pPr>
              <w:rPr>
                <w:rFonts w:cstheme="minorHAnsi"/>
                <w:sz w:val="20"/>
                <w:szCs w:val="20"/>
              </w:rPr>
            </w:pPr>
            <w:r w:rsidRPr="007A74F8">
              <w:rPr>
                <w:rFonts w:cstheme="minorHAnsi"/>
                <w:sz w:val="20"/>
                <w:szCs w:val="20"/>
              </w:rPr>
              <w:t>Letterman White Consulting, LLC</w:t>
            </w:r>
          </w:p>
        </w:tc>
        <w:tc>
          <w:tcPr>
            <w:tcW w:w="1420" w:type="dxa"/>
            <w:tcBorders>
              <w:top w:val="nil"/>
              <w:left w:val="nil"/>
              <w:bottom w:val="single" w:sz="4" w:space="0" w:color="auto"/>
              <w:right w:val="single" w:sz="4" w:space="0" w:color="auto"/>
            </w:tcBorders>
            <w:shd w:val="clear" w:color="000000" w:fill="FFFFFF"/>
            <w:vAlign w:val="center"/>
          </w:tcPr>
          <w:p w14:paraId="5F370377" w14:textId="77777777" w:rsidR="002D25F8" w:rsidRPr="007A74F8" w:rsidRDefault="002D25F8" w:rsidP="0078073F">
            <w:pPr>
              <w:rPr>
                <w:rFonts w:cstheme="minorHAnsi"/>
                <w:sz w:val="20"/>
                <w:szCs w:val="20"/>
              </w:rPr>
            </w:pPr>
            <w:r w:rsidRPr="007A74F8">
              <w:rPr>
                <w:rFonts w:cstheme="minorHAnsi"/>
                <w:sz w:val="20"/>
                <w:szCs w:val="20"/>
              </w:rPr>
              <w:t>ILLUME Advising</w:t>
            </w:r>
          </w:p>
        </w:tc>
        <w:tc>
          <w:tcPr>
            <w:tcW w:w="1841" w:type="dxa"/>
            <w:tcBorders>
              <w:top w:val="nil"/>
              <w:left w:val="nil"/>
              <w:bottom w:val="single" w:sz="4" w:space="0" w:color="auto"/>
              <w:right w:val="single" w:sz="4" w:space="0" w:color="auto"/>
            </w:tcBorders>
            <w:shd w:val="clear" w:color="000000" w:fill="FFFFFF"/>
            <w:vAlign w:val="center"/>
            <w:hideMark/>
          </w:tcPr>
          <w:p w14:paraId="5C8CD49B" w14:textId="77777777" w:rsidR="002D25F8" w:rsidRPr="007A74F8" w:rsidRDefault="002D25F8" w:rsidP="0078073F">
            <w:pPr>
              <w:rPr>
                <w:rFonts w:cstheme="minorHAnsi"/>
                <w:sz w:val="20"/>
                <w:szCs w:val="20"/>
              </w:rPr>
            </w:pPr>
            <w:r w:rsidRPr="007A74F8">
              <w:rPr>
                <w:rFonts w:cstheme="minorHAnsi"/>
                <w:sz w:val="20"/>
                <w:szCs w:val="20"/>
              </w:rPr>
              <w:t>Public Planning, Research, and Implementation, Inc.</w:t>
            </w:r>
          </w:p>
        </w:tc>
        <w:tc>
          <w:tcPr>
            <w:tcW w:w="1578" w:type="dxa"/>
            <w:tcBorders>
              <w:top w:val="nil"/>
              <w:left w:val="nil"/>
              <w:bottom w:val="single" w:sz="4" w:space="0" w:color="auto"/>
              <w:right w:val="single" w:sz="4" w:space="0" w:color="auto"/>
            </w:tcBorders>
            <w:shd w:val="clear" w:color="000000" w:fill="FFFFFF"/>
            <w:vAlign w:val="center"/>
            <w:hideMark/>
          </w:tcPr>
          <w:p w14:paraId="21C51920" w14:textId="77777777" w:rsidR="002D25F8" w:rsidRPr="007A74F8" w:rsidRDefault="002D25F8" w:rsidP="0078073F">
            <w:pPr>
              <w:rPr>
                <w:rFonts w:cstheme="minorHAnsi"/>
                <w:sz w:val="20"/>
                <w:szCs w:val="20"/>
              </w:rPr>
            </w:pPr>
            <w:r w:rsidRPr="007A74F8">
              <w:rPr>
                <w:rFonts w:cstheme="minorHAnsi"/>
                <w:sz w:val="20"/>
                <w:szCs w:val="20"/>
              </w:rPr>
              <w:t>OverUnder Inc</w:t>
            </w:r>
          </w:p>
        </w:tc>
        <w:tc>
          <w:tcPr>
            <w:tcW w:w="1686" w:type="dxa"/>
            <w:tcBorders>
              <w:top w:val="nil"/>
              <w:left w:val="nil"/>
              <w:bottom w:val="single" w:sz="4" w:space="0" w:color="auto"/>
              <w:right w:val="single" w:sz="4" w:space="0" w:color="auto"/>
            </w:tcBorders>
            <w:shd w:val="clear" w:color="000000" w:fill="FFFFFF"/>
            <w:vAlign w:val="center"/>
            <w:hideMark/>
          </w:tcPr>
          <w:p w14:paraId="216199CC" w14:textId="7C656A32" w:rsidR="002D25F8" w:rsidRPr="007A74F8" w:rsidRDefault="002D25F8" w:rsidP="0078073F">
            <w:pPr>
              <w:rPr>
                <w:rFonts w:cstheme="minorHAnsi"/>
                <w:sz w:val="20"/>
                <w:szCs w:val="20"/>
              </w:rPr>
            </w:pPr>
            <w:r w:rsidRPr="007A74F8">
              <w:rPr>
                <w:rFonts w:cstheme="minorHAnsi"/>
                <w:sz w:val="20"/>
                <w:szCs w:val="20"/>
              </w:rPr>
              <w:t> </w:t>
            </w:r>
            <w:r w:rsidR="008E0159" w:rsidRPr="002D55C4">
              <w:rPr>
                <w:rFonts w:eastAsia="Times New Roman" w:cstheme="minorHAnsi"/>
                <w:color w:val="000000"/>
                <w:sz w:val="20"/>
                <w:szCs w:val="20"/>
              </w:rPr>
              <w:t>N/A</w:t>
            </w:r>
          </w:p>
        </w:tc>
        <w:tc>
          <w:tcPr>
            <w:tcW w:w="1791" w:type="dxa"/>
            <w:tcBorders>
              <w:top w:val="nil"/>
              <w:left w:val="nil"/>
              <w:bottom w:val="single" w:sz="4" w:space="0" w:color="auto"/>
              <w:right w:val="single" w:sz="4" w:space="0" w:color="auto"/>
            </w:tcBorders>
            <w:shd w:val="clear" w:color="000000" w:fill="FFFFFF"/>
            <w:vAlign w:val="center"/>
          </w:tcPr>
          <w:p w14:paraId="3855F14A" w14:textId="77777777" w:rsidR="002D25F8" w:rsidRPr="007A74F8" w:rsidRDefault="002D25F8" w:rsidP="0078073F">
            <w:pPr>
              <w:rPr>
                <w:rFonts w:cstheme="minorHAnsi"/>
                <w:sz w:val="20"/>
                <w:szCs w:val="20"/>
              </w:rPr>
            </w:pPr>
            <w:r w:rsidRPr="007A74F8">
              <w:rPr>
                <w:rFonts w:cstheme="minorHAnsi"/>
                <w:sz w:val="20"/>
                <w:szCs w:val="20"/>
              </w:rPr>
              <w:t>Justice Resource Institute, Inc.</w:t>
            </w:r>
          </w:p>
        </w:tc>
        <w:tc>
          <w:tcPr>
            <w:tcW w:w="1786" w:type="dxa"/>
            <w:tcBorders>
              <w:top w:val="nil"/>
              <w:left w:val="nil"/>
              <w:bottom w:val="single" w:sz="4" w:space="0" w:color="auto"/>
              <w:right w:val="single" w:sz="4" w:space="0" w:color="auto"/>
            </w:tcBorders>
            <w:shd w:val="clear" w:color="000000" w:fill="FFFFFF"/>
            <w:vAlign w:val="center"/>
          </w:tcPr>
          <w:p w14:paraId="541676FA" w14:textId="77777777" w:rsidR="002D25F8" w:rsidRPr="007A74F8" w:rsidRDefault="002D25F8" w:rsidP="0078073F">
            <w:pPr>
              <w:rPr>
                <w:rFonts w:cstheme="minorHAnsi"/>
                <w:sz w:val="20"/>
                <w:szCs w:val="20"/>
              </w:rPr>
            </w:pPr>
            <w:r w:rsidRPr="007A74F8">
              <w:rPr>
                <w:rFonts w:cstheme="minorHAnsi"/>
                <w:sz w:val="20"/>
                <w:szCs w:val="20"/>
              </w:rPr>
              <w:t>Rootwise Leadership LLC</w:t>
            </w:r>
          </w:p>
        </w:tc>
      </w:tr>
      <w:tr w:rsidR="002D25F8" w:rsidRPr="007A74F8" w14:paraId="7D4DF954" w14:textId="77777777" w:rsidTr="0078073F">
        <w:trPr>
          <w:trHeight w:val="408"/>
        </w:trPr>
        <w:tc>
          <w:tcPr>
            <w:tcW w:w="1330" w:type="dxa"/>
            <w:tcBorders>
              <w:top w:val="nil"/>
              <w:left w:val="single" w:sz="4" w:space="0" w:color="auto"/>
              <w:bottom w:val="single" w:sz="4" w:space="0" w:color="auto"/>
              <w:right w:val="single" w:sz="4" w:space="0" w:color="auto"/>
            </w:tcBorders>
            <w:shd w:val="clear" w:color="000000" w:fill="FFFFFF"/>
            <w:vAlign w:val="center"/>
            <w:hideMark/>
          </w:tcPr>
          <w:p w14:paraId="1B949DF8"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2F7D060A" w14:textId="77777777" w:rsidR="002D25F8" w:rsidRPr="007A74F8" w:rsidRDefault="002D25F8" w:rsidP="0078073F">
            <w:pPr>
              <w:rPr>
                <w:rFonts w:cstheme="minorHAnsi"/>
                <w:sz w:val="20"/>
                <w:szCs w:val="20"/>
              </w:rPr>
            </w:pPr>
            <w:r w:rsidRPr="007A74F8">
              <w:rPr>
                <w:rFonts w:cstheme="minorHAnsi"/>
                <w:sz w:val="20"/>
                <w:szCs w:val="20"/>
              </w:rPr>
              <w:t>Healthcentric Advisors</w:t>
            </w:r>
          </w:p>
        </w:tc>
        <w:tc>
          <w:tcPr>
            <w:tcW w:w="1329" w:type="dxa"/>
            <w:tcBorders>
              <w:top w:val="nil"/>
              <w:left w:val="nil"/>
              <w:bottom w:val="single" w:sz="4" w:space="0" w:color="auto"/>
              <w:right w:val="single" w:sz="4" w:space="0" w:color="auto"/>
            </w:tcBorders>
            <w:shd w:val="clear" w:color="000000" w:fill="FFFFFF"/>
            <w:vAlign w:val="center"/>
          </w:tcPr>
          <w:p w14:paraId="6A5D8A64" w14:textId="77777777" w:rsidR="002D25F8" w:rsidRPr="007A74F8" w:rsidRDefault="002D25F8" w:rsidP="0078073F">
            <w:pPr>
              <w:rPr>
                <w:rFonts w:cstheme="minorHAnsi"/>
                <w:sz w:val="20"/>
                <w:szCs w:val="20"/>
              </w:rPr>
            </w:pPr>
            <w:r w:rsidRPr="007A74F8">
              <w:rPr>
                <w:rFonts w:cstheme="minorHAnsi"/>
                <w:sz w:val="20"/>
                <w:szCs w:val="20"/>
              </w:rPr>
              <w:t>Mauch Group LLC, The</w:t>
            </w:r>
          </w:p>
        </w:tc>
        <w:tc>
          <w:tcPr>
            <w:tcW w:w="1420" w:type="dxa"/>
            <w:tcBorders>
              <w:top w:val="nil"/>
              <w:left w:val="nil"/>
              <w:bottom w:val="single" w:sz="4" w:space="0" w:color="auto"/>
              <w:right w:val="single" w:sz="4" w:space="0" w:color="auto"/>
            </w:tcBorders>
            <w:shd w:val="clear" w:color="000000" w:fill="FFFFFF"/>
            <w:vAlign w:val="center"/>
          </w:tcPr>
          <w:p w14:paraId="21931996" w14:textId="77777777" w:rsidR="002D25F8" w:rsidRPr="007A74F8" w:rsidRDefault="002D25F8" w:rsidP="0078073F">
            <w:pPr>
              <w:rPr>
                <w:rFonts w:cstheme="minorHAnsi"/>
                <w:sz w:val="20"/>
                <w:szCs w:val="20"/>
              </w:rPr>
            </w:pPr>
            <w:r w:rsidRPr="007A74F8">
              <w:rPr>
                <w:rFonts w:cstheme="minorHAnsi"/>
                <w:sz w:val="20"/>
                <w:szCs w:val="20"/>
              </w:rPr>
              <w:t xml:space="preserve">Innovative Emergency Management </w:t>
            </w:r>
          </w:p>
        </w:tc>
        <w:tc>
          <w:tcPr>
            <w:tcW w:w="1841" w:type="dxa"/>
            <w:tcBorders>
              <w:top w:val="nil"/>
              <w:left w:val="nil"/>
              <w:bottom w:val="single" w:sz="4" w:space="0" w:color="auto"/>
              <w:right w:val="single" w:sz="4" w:space="0" w:color="auto"/>
            </w:tcBorders>
            <w:shd w:val="clear" w:color="000000" w:fill="FFFFFF"/>
            <w:vAlign w:val="center"/>
            <w:hideMark/>
          </w:tcPr>
          <w:p w14:paraId="2349619E" w14:textId="77777777" w:rsidR="002D25F8" w:rsidRPr="007A74F8" w:rsidRDefault="002D25F8" w:rsidP="0078073F">
            <w:pPr>
              <w:rPr>
                <w:rFonts w:cstheme="minorHAnsi"/>
                <w:sz w:val="20"/>
                <w:szCs w:val="20"/>
              </w:rPr>
            </w:pPr>
            <w:r w:rsidRPr="007A74F8">
              <w:rPr>
                <w:rFonts w:cstheme="minorHAnsi"/>
                <w:sz w:val="20"/>
                <w:szCs w:val="20"/>
              </w:rPr>
              <w:t>Resonance Consultancy Inc</w:t>
            </w:r>
          </w:p>
        </w:tc>
        <w:tc>
          <w:tcPr>
            <w:tcW w:w="1578" w:type="dxa"/>
            <w:tcBorders>
              <w:top w:val="nil"/>
              <w:left w:val="nil"/>
              <w:bottom w:val="single" w:sz="4" w:space="0" w:color="auto"/>
              <w:right w:val="single" w:sz="4" w:space="0" w:color="auto"/>
            </w:tcBorders>
            <w:shd w:val="clear" w:color="000000" w:fill="FFFFFF"/>
            <w:vAlign w:val="center"/>
            <w:hideMark/>
          </w:tcPr>
          <w:p w14:paraId="5132A0DF" w14:textId="77777777" w:rsidR="002D25F8" w:rsidRPr="007A74F8" w:rsidRDefault="002D25F8" w:rsidP="0078073F">
            <w:pPr>
              <w:rPr>
                <w:rFonts w:cstheme="minorHAnsi"/>
                <w:sz w:val="20"/>
                <w:szCs w:val="20"/>
              </w:rPr>
            </w:pPr>
            <w:r w:rsidRPr="007A74F8">
              <w:rPr>
                <w:rFonts w:cstheme="minorHAnsi"/>
                <w:sz w:val="20"/>
                <w:szCs w:val="20"/>
              </w:rPr>
              <w:t>Patrick Engineering Inc.</w:t>
            </w:r>
          </w:p>
        </w:tc>
        <w:tc>
          <w:tcPr>
            <w:tcW w:w="1686" w:type="dxa"/>
            <w:tcBorders>
              <w:top w:val="nil"/>
              <w:left w:val="nil"/>
              <w:bottom w:val="single" w:sz="4" w:space="0" w:color="auto"/>
              <w:right w:val="single" w:sz="4" w:space="0" w:color="auto"/>
            </w:tcBorders>
            <w:shd w:val="clear" w:color="000000" w:fill="FFFFFF"/>
            <w:vAlign w:val="center"/>
            <w:hideMark/>
          </w:tcPr>
          <w:p w14:paraId="1E5266E0" w14:textId="59A80264" w:rsidR="002D25F8" w:rsidRPr="007A74F8" w:rsidRDefault="002D25F8" w:rsidP="0078073F">
            <w:pPr>
              <w:rPr>
                <w:rFonts w:cstheme="minorHAnsi"/>
                <w:sz w:val="20"/>
                <w:szCs w:val="20"/>
              </w:rPr>
            </w:pPr>
            <w:r w:rsidRPr="007A74F8">
              <w:rPr>
                <w:rFonts w:cstheme="minorHAnsi"/>
                <w:sz w:val="20"/>
                <w:szCs w:val="20"/>
              </w:rPr>
              <w:t> </w:t>
            </w:r>
            <w:r w:rsidR="008E0159" w:rsidRPr="002D55C4">
              <w:rPr>
                <w:rFonts w:eastAsia="Times New Roman" w:cstheme="minorHAnsi"/>
                <w:color w:val="000000"/>
                <w:sz w:val="20"/>
                <w:szCs w:val="20"/>
              </w:rPr>
              <w:t>N/A</w:t>
            </w:r>
          </w:p>
        </w:tc>
        <w:tc>
          <w:tcPr>
            <w:tcW w:w="1791" w:type="dxa"/>
            <w:tcBorders>
              <w:top w:val="nil"/>
              <w:left w:val="nil"/>
              <w:bottom w:val="single" w:sz="4" w:space="0" w:color="auto"/>
              <w:right w:val="single" w:sz="4" w:space="0" w:color="auto"/>
            </w:tcBorders>
            <w:shd w:val="clear" w:color="000000" w:fill="FFFFFF"/>
            <w:vAlign w:val="center"/>
          </w:tcPr>
          <w:p w14:paraId="5A416D60" w14:textId="77777777" w:rsidR="002D25F8" w:rsidRPr="007A74F8" w:rsidRDefault="002D25F8" w:rsidP="0078073F">
            <w:pPr>
              <w:rPr>
                <w:rFonts w:cstheme="minorHAnsi"/>
                <w:sz w:val="20"/>
                <w:szCs w:val="20"/>
              </w:rPr>
            </w:pPr>
            <w:r w:rsidRPr="007A74F8">
              <w:rPr>
                <w:rFonts w:cstheme="minorHAnsi"/>
                <w:sz w:val="20"/>
                <w:szCs w:val="20"/>
              </w:rPr>
              <w:t>KPMG LLP</w:t>
            </w:r>
          </w:p>
        </w:tc>
        <w:tc>
          <w:tcPr>
            <w:tcW w:w="1786" w:type="dxa"/>
            <w:tcBorders>
              <w:top w:val="nil"/>
              <w:left w:val="nil"/>
              <w:bottom w:val="single" w:sz="4" w:space="0" w:color="auto"/>
              <w:right w:val="single" w:sz="4" w:space="0" w:color="auto"/>
            </w:tcBorders>
            <w:shd w:val="clear" w:color="000000" w:fill="FFFFFF"/>
            <w:vAlign w:val="center"/>
          </w:tcPr>
          <w:p w14:paraId="1B0DD917" w14:textId="77777777" w:rsidR="002D25F8" w:rsidRPr="007A74F8" w:rsidRDefault="002D25F8" w:rsidP="0078073F">
            <w:pPr>
              <w:rPr>
                <w:rFonts w:cstheme="minorHAnsi"/>
                <w:sz w:val="20"/>
                <w:szCs w:val="20"/>
              </w:rPr>
            </w:pPr>
            <w:r w:rsidRPr="007A74F8">
              <w:rPr>
                <w:rFonts w:cstheme="minorHAnsi"/>
                <w:sz w:val="20"/>
                <w:szCs w:val="20"/>
              </w:rPr>
              <w:t>Sellers Dorsey &amp; Associates, LLC</w:t>
            </w:r>
          </w:p>
        </w:tc>
      </w:tr>
      <w:tr w:rsidR="002D25F8" w:rsidRPr="007A74F8" w14:paraId="0F1292DB" w14:textId="77777777" w:rsidTr="0078073F">
        <w:trPr>
          <w:trHeight w:val="408"/>
        </w:trPr>
        <w:tc>
          <w:tcPr>
            <w:tcW w:w="1330" w:type="dxa"/>
            <w:tcBorders>
              <w:top w:val="nil"/>
              <w:left w:val="single" w:sz="4" w:space="0" w:color="auto"/>
              <w:bottom w:val="single" w:sz="4" w:space="0" w:color="auto"/>
              <w:right w:val="single" w:sz="4" w:space="0" w:color="auto"/>
            </w:tcBorders>
            <w:shd w:val="clear" w:color="000000" w:fill="FFFFFF"/>
            <w:vAlign w:val="center"/>
            <w:hideMark/>
          </w:tcPr>
          <w:p w14:paraId="336311A3"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7AA87972" w14:textId="77777777" w:rsidR="002D25F8" w:rsidRPr="007A74F8" w:rsidRDefault="002D25F8" w:rsidP="0078073F">
            <w:pPr>
              <w:rPr>
                <w:rFonts w:cstheme="minorHAnsi"/>
                <w:sz w:val="20"/>
                <w:szCs w:val="20"/>
              </w:rPr>
            </w:pPr>
            <w:r w:rsidRPr="007A74F8">
              <w:rPr>
                <w:rFonts w:cstheme="minorHAnsi"/>
                <w:sz w:val="20"/>
                <w:szCs w:val="20"/>
              </w:rPr>
              <w:t>Health Management Associates, Inc.</w:t>
            </w:r>
          </w:p>
        </w:tc>
        <w:tc>
          <w:tcPr>
            <w:tcW w:w="1329" w:type="dxa"/>
            <w:tcBorders>
              <w:top w:val="nil"/>
              <w:left w:val="nil"/>
              <w:bottom w:val="single" w:sz="4" w:space="0" w:color="auto"/>
              <w:right w:val="single" w:sz="4" w:space="0" w:color="auto"/>
            </w:tcBorders>
            <w:shd w:val="clear" w:color="000000" w:fill="FFFFFF"/>
            <w:vAlign w:val="center"/>
          </w:tcPr>
          <w:p w14:paraId="2C480573" w14:textId="77777777" w:rsidR="002D25F8" w:rsidRPr="007A74F8" w:rsidRDefault="002D25F8" w:rsidP="0078073F">
            <w:pPr>
              <w:rPr>
                <w:rFonts w:cstheme="minorHAnsi"/>
                <w:sz w:val="20"/>
                <w:szCs w:val="20"/>
              </w:rPr>
            </w:pPr>
            <w:r w:rsidRPr="007A74F8">
              <w:rPr>
                <w:rFonts w:cstheme="minorHAnsi"/>
                <w:sz w:val="20"/>
                <w:szCs w:val="20"/>
              </w:rPr>
              <w:t>McKinsey &amp; Company, Inc. Washington D.C.</w:t>
            </w:r>
          </w:p>
        </w:tc>
        <w:tc>
          <w:tcPr>
            <w:tcW w:w="1420" w:type="dxa"/>
            <w:tcBorders>
              <w:top w:val="nil"/>
              <w:left w:val="nil"/>
              <w:bottom w:val="single" w:sz="4" w:space="0" w:color="auto"/>
              <w:right w:val="single" w:sz="4" w:space="0" w:color="auto"/>
            </w:tcBorders>
            <w:shd w:val="clear" w:color="000000" w:fill="FFFFFF"/>
            <w:vAlign w:val="center"/>
          </w:tcPr>
          <w:p w14:paraId="6205CA24" w14:textId="77777777" w:rsidR="002D25F8" w:rsidRPr="007A74F8" w:rsidRDefault="002D25F8" w:rsidP="0078073F">
            <w:pPr>
              <w:rPr>
                <w:rFonts w:cstheme="minorHAnsi"/>
                <w:sz w:val="20"/>
                <w:szCs w:val="20"/>
              </w:rPr>
            </w:pPr>
            <w:r w:rsidRPr="007A74F8">
              <w:rPr>
                <w:rFonts w:cstheme="minorHAnsi"/>
                <w:sz w:val="20"/>
                <w:szCs w:val="20"/>
              </w:rPr>
              <w:t>Integrated Solutions Consulting, Corp</w:t>
            </w:r>
          </w:p>
        </w:tc>
        <w:tc>
          <w:tcPr>
            <w:tcW w:w="1841" w:type="dxa"/>
            <w:tcBorders>
              <w:top w:val="nil"/>
              <w:left w:val="nil"/>
              <w:bottom w:val="single" w:sz="4" w:space="0" w:color="auto"/>
              <w:right w:val="single" w:sz="4" w:space="0" w:color="auto"/>
            </w:tcBorders>
            <w:shd w:val="clear" w:color="000000" w:fill="FFFFFF"/>
            <w:vAlign w:val="center"/>
            <w:hideMark/>
          </w:tcPr>
          <w:p w14:paraId="1328BE38" w14:textId="77777777" w:rsidR="002D25F8" w:rsidRPr="007A74F8" w:rsidRDefault="002D25F8" w:rsidP="0078073F">
            <w:pPr>
              <w:rPr>
                <w:rFonts w:cstheme="minorHAnsi"/>
                <w:sz w:val="20"/>
                <w:szCs w:val="20"/>
              </w:rPr>
            </w:pPr>
            <w:r w:rsidRPr="007A74F8">
              <w:rPr>
                <w:rFonts w:cstheme="minorHAnsi"/>
                <w:sz w:val="20"/>
                <w:szCs w:val="20"/>
              </w:rPr>
              <w:t>RKG Associates. Inc.</w:t>
            </w:r>
          </w:p>
        </w:tc>
        <w:tc>
          <w:tcPr>
            <w:tcW w:w="1578" w:type="dxa"/>
            <w:tcBorders>
              <w:top w:val="nil"/>
              <w:left w:val="nil"/>
              <w:bottom w:val="single" w:sz="4" w:space="0" w:color="auto"/>
              <w:right w:val="single" w:sz="4" w:space="0" w:color="auto"/>
            </w:tcBorders>
            <w:shd w:val="clear" w:color="000000" w:fill="FFFFFF"/>
            <w:vAlign w:val="center"/>
            <w:hideMark/>
          </w:tcPr>
          <w:p w14:paraId="1D16167B" w14:textId="77777777" w:rsidR="002D25F8" w:rsidRPr="007A74F8" w:rsidRDefault="002D25F8" w:rsidP="0078073F">
            <w:pPr>
              <w:rPr>
                <w:rFonts w:cstheme="minorHAnsi"/>
                <w:sz w:val="20"/>
                <w:szCs w:val="20"/>
              </w:rPr>
            </w:pPr>
            <w:r w:rsidRPr="007A74F8">
              <w:rPr>
                <w:rFonts w:cstheme="minorHAnsi"/>
                <w:sz w:val="20"/>
                <w:szCs w:val="20"/>
              </w:rPr>
              <w:t>Pioneer Valley Planning Commission</w:t>
            </w:r>
          </w:p>
        </w:tc>
        <w:tc>
          <w:tcPr>
            <w:tcW w:w="1686" w:type="dxa"/>
            <w:tcBorders>
              <w:top w:val="nil"/>
              <w:left w:val="nil"/>
              <w:bottom w:val="single" w:sz="4" w:space="0" w:color="auto"/>
              <w:right w:val="single" w:sz="4" w:space="0" w:color="auto"/>
            </w:tcBorders>
            <w:shd w:val="clear" w:color="000000" w:fill="FFFFFF"/>
            <w:vAlign w:val="center"/>
            <w:hideMark/>
          </w:tcPr>
          <w:p w14:paraId="73691FA2" w14:textId="1D708FDF" w:rsidR="002D25F8" w:rsidRPr="007A74F8" w:rsidRDefault="002D25F8" w:rsidP="0078073F">
            <w:pPr>
              <w:rPr>
                <w:rFonts w:cstheme="minorHAnsi"/>
                <w:sz w:val="20"/>
                <w:szCs w:val="20"/>
              </w:rPr>
            </w:pPr>
            <w:r w:rsidRPr="007A74F8">
              <w:rPr>
                <w:rFonts w:cstheme="minorHAnsi"/>
                <w:sz w:val="20"/>
                <w:szCs w:val="20"/>
              </w:rPr>
              <w:t> </w:t>
            </w:r>
            <w:r w:rsidR="008E0159" w:rsidRPr="002D55C4">
              <w:rPr>
                <w:rFonts w:eastAsia="Times New Roman" w:cstheme="minorHAnsi"/>
                <w:color w:val="000000"/>
                <w:sz w:val="20"/>
                <w:szCs w:val="20"/>
              </w:rPr>
              <w:t>N/A</w:t>
            </w:r>
          </w:p>
        </w:tc>
        <w:tc>
          <w:tcPr>
            <w:tcW w:w="1791" w:type="dxa"/>
            <w:tcBorders>
              <w:top w:val="nil"/>
              <w:left w:val="nil"/>
              <w:bottom w:val="single" w:sz="4" w:space="0" w:color="auto"/>
              <w:right w:val="single" w:sz="4" w:space="0" w:color="auto"/>
            </w:tcBorders>
            <w:shd w:val="clear" w:color="000000" w:fill="FFFFFF"/>
            <w:vAlign w:val="center"/>
          </w:tcPr>
          <w:p w14:paraId="22EF7779" w14:textId="77777777" w:rsidR="002D25F8" w:rsidRPr="007A74F8" w:rsidRDefault="002D25F8" w:rsidP="0078073F">
            <w:pPr>
              <w:rPr>
                <w:rFonts w:cstheme="minorHAnsi"/>
                <w:sz w:val="20"/>
                <w:szCs w:val="20"/>
              </w:rPr>
            </w:pPr>
            <w:r w:rsidRPr="007A74F8">
              <w:rPr>
                <w:rFonts w:cstheme="minorHAnsi"/>
                <w:sz w:val="20"/>
                <w:szCs w:val="20"/>
              </w:rPr>
              <w:t>Massachusetts Health Quality Partners</w:t>
            </w:r>
          </w:p>
        </w:tc>
        <w:tc>
          <w:tcPr>
            <w:tcW w:w="1786" w:type="dxa"/>
            <w:tcBorders>
              <w:top w:val="nil"/>
              <w:left w:val="nil"/>
              <w:bottom w:val="single" w:sz="4" w:space="0" w:color="auto"/>
              <w:right w:val="single" w:sz="4" w:space="0" w:color="auto"/>
            </w:tcBorders>
            <w:shd w:val="clear" w:color="000000" w:fill="FFFFFF"/>
            <w:vAlign w:val="center"/>
          </w:tcPr>
          <w:p w14:paraId="57C72CE8" w14:textId="77777777" w:rsidR="002D25F8" w:rsidRPr="007A74F8" w:rsidRDefault="002D25F8" w:rsidP="0078073F">
            <w:pPr>
              <w:rPr>
                <w:rFonts w:cstheme="minorHAnsi"/>
                <w:sz w:val="20"/>
                <w:szCs w:val="20"/>
              </w:rPr>
            </w:pPr>
            <w:r w:rsidRPr="007A74F8">
              <w:rPr>
                <w:rFonts w:cstheme="minorHAnsi"/>
                <w:sz w:val="20"/>
                <w:szCs w:val="20"/>
              </w:rPr>
              <w:t>The Boston Consulting Group, Inc.</w:t>
            </w:r>
          </w:p>
        </w:tc>
      </w:tr>
      <w:tr w:rsidR="002D25F8" w:rsidRPr="007A74F8" w14:paraId="048334F6" w14:textId="77777777" w:rsidTr="0078073F">
        <w:trPr>
          <w:trHeight w:val="408"/>
        </w:trPr>
        <w:tc>
          <w:tcPr>
            <w:tcW w:w="1330" w:type="dxa"/>
            <w:tcBorders>
              <w:top w:val="nil"/>
              <w:left w:val="single" w:sz="4" w:space="0" w:color="auto"/>
              <w:bottom w:val="single" w:sz="4" w:space="0" w:color="auto"/>
              <w:right w:val="single" w:sz="4" w:space="0" w:color="auto"/>
            </w:tcBorders>
            <w:shd w:val="clear" w:color="000000" w:fill="FFFFFF"/>
            <w:vAlign w:val="center"/>
            <w:hideMark/>
          </w:tcPr>
          <w:p w14:paraId="5698957A" w14:textId="77777777" w:rsidR="002D25F8" w:rsidRPr="007A74F8" w:rsidRDefault="002D25F8" w:rsidP="0078073F">
            <w:pPr>
              <w:rPr>
                <w:rFonts w:cstheme="minorHAnsi"/>
                <w:sz w:val="20"/>
                <w:szCs w:val="20"/>
              </w:rPr>
            </w:pPr>
            <w:r w:rsidRPr="007A74F8">
              <w:rPr>
                <w:rFonts w:cstheme="minorHAnsi"/>
                <w:sz w:val="20"/>
                <w:szCs w:val="20"/>
              </w:rPr>
              <w:lastRenderedPageBreak/>
              <w:t> </w:t>
            </w:r>
          </w:p>
        </w:tc>
        <w:tc>
          <w:tcPr>
            <w:tcW w:w="1639" w:type="dxa"/>
            <w:tcBorders>
              <w:top w:val="nil"/>
              <w:left w:val="nil"/>
              <w:bottom w:val="single" w:sz="4" w:space="0" w:color="auto"/>
              <w:right w:val="single" w:sz="4" w:space="0" w:color="auto"/>
            </w:tcBorders>
            <w:shd w:val="clear" w:color="000000" w:fill="FFFFFF"/>
            <w:vAlign w:val="center"/>
          </w:tcPr>
          <w:p w14:paraId="36AB52D2" w14:textId="77777777" w:rsidR="002D25F8" w:rsidRPr="007A74F8" w:rsidRDefault="002D25F8" w:rsidP="0078073F">
            <w:pPr>
              <w:rPr>
                <w:rFonts w:cstheme="minorHAnsi"/>
                <w:sz w:val="20"/>
                <w:szCs w:val="20"/>
              </w:rPr>
            </w:pPr>
            <w:r w:rsidRPr="007A74F8">
              <w:rPr>
                <w:rFonts w:cstheme="minorHAnsi"/>
                <w:sz w:val="20"/>
                <w:szCs w:val="20"/>
              </w:rPr>
              <w:t>Hope W Kenefick dba HWK Consulting, LLC</w:t>
            </w:r>
          </w:p>
        </w:tc>
        <w:tc>
          <w:tcPr>
            <w:tcW w:w="1329" w:type="dxa"/>
            <w:tcBorders>
              <w:top w:val="nil"/>
              <w:left w:val="nil"/>
              <w:bottom w:val="single" w:sz="4" w:space="0" w:color="auto"/>
              <w:right w:val="single" w:sz="4" w:space="0" w:color="auto"/>
            </w:tcBorders>
            <w:shd w:val="clear" w:color="000000" w:fill="FFFFFF"/>
            <w:vAlign w:val="center"/>
          </w:tcPr>
          <w:p w14:paraId="65951289" w14:textId="77777777" w:rsidR="002D25F8" w:rsidRPr="007A74F8" w:rsidRDefault="002D25F8" w:rsidP="0078073F">
            <w:pPr>
              <w:rPr>
                <w:rFonts w:cstheme="minorHAnsi"/>
                <w:sz w:val="20"/>
                <w:szCs w:val="20"/>
              </w:rPr>
            </w:pPr>
            <w:r w:rsidRPr="007A74F8">
              <w:rPr>
                <w:rFonts w:cstheme="minorHAnsi"/>
                <w:sz w:val="20"/>
                <w:szCs w:val="20"/>
              </w:rPr>
              <w:t>Morgan, Brown &amp; Joy LLP</w:t>
            </w:r>
          </w:p>
        </w:tc>
        <w:tc>
          <w:tcPr>
            <w:tcW w:w="1420" w:type="dxa"/>
            <w:tcBorders>
              <w:top w:val="nil"/>
              <w:left w:val="nil"/>
              <w:bottom w:val="single" w:sz="4" w:space="0" w:color="auto"/>
              <w:right w:val="single" w:sz="4" w:space="0" w:color="auto"/>
            </w:tcBorders>
            <w:vAlign w:val="center"/>
          </w:tcPr>
          <w:p w14:paraId="22F50037" w14:textId="77777777" w:rsidR="002D25F8" w:rsidRPr="007A74F8" w:rsidRDefault="002D25F8" w:rsidP="0078073F">
            <w:pPr>
              <w:rPr>
                <w:rFonts w:cstheme="minorHAnsi"/>
                <w:sz w:val="20"/>
                <w:szCs w:val="20"/>
              </w:rPr>
            </w:pPr>
            <w:r w:rsidRPr="007A74F8">
              <w:rPr>
                <w:rFonts w:cstheme="minorHAnsi"/>
                <w:sz w:val="20"/>
                <w:szCs w:val="20"/>
              </w:rPr>
              <w:t>JSI Research &amp; Training Institute</w:t>
            </w:r>
          </w:p>
        </w:tc>
        <w:tc>
          <w:tcPr>
            <w:tcW w:w="1841" w:type="dxa"/>
            <w:tcBorders>
              <w:top w:val="nil"/>
              <w:left w:val="nil"/>
              <w:bottom w:val="single" w:sz="4" w:space="0" w:color="auto"/>
              <w:right w:val="single" w:sz="4" w:space="0" w:color="auto"/>
            </w:tcBorders>
            <w:shd w:val="clear" w:color="000000" w:fill="FFFFFF"/>
            <w:vAlign w:val="center"/>
            <w:hideMark/>
          </w:tcPr>
          <w:p w14:paraId="2C160DC8" w14:textId="77777777" w:rsidR="002D25F8" w:rsidRPr="007A74F8" w:rsidRDefault="002D25F8" w:rsidP="0078073F">
            <w:pPr>
              <w:rPr>
                <w:rFonts w:cstheme="minorHAnsi"/>
                <w:sz w:val="20"/>
                <w:szCs w:val="20"/>
              </w:rPr>
            </w:pPr>
            <w:r w:rsidRPr="007A74F8">
              <w:rPr>
                <w:rFonts w:cstheme="minorHAnsi"/>
                <w:sz w:val="20"/>
                <w:szCs w:val="20"/>
              </w:rPr>
              <w:t>RND Consultants, Inc.</w:t>
            </w:r>
          </w:p>
        </w:tc>
        <w:tc>
          <w:tcPr>
            <w:tcW w:w="1578" w:type="dxa"/>
            <w:tcBorders>
              <w:top w:val="nil"/>
              <w:left w:val="nil"/>
              <w:bottom w:val="single" w:sz="4" w:space="0" w:color="auto"/>
              <w:right w:val="single" w:sz="4" w:space="0" w:color="auto"/>
            </w:tcBorders>
            <w:shd w:val="clear" w:color="000000" w:fill="FFFFFF"/>
            <w:vAlign w:val="center"/>
            <w:hideMark/>
          </w:tcPr>
          <w:p w14:paraId="651B764A" w14:textId="77777777" w:rsidR="002D25F8" w:rsidRPr="007A74F8" w:rsidRDefault="002D25F8" w:rsidP="0078073F">
            <w:pPr>
              <w:rPr>
                <w:rFonts w:cstheme="minorHAnsi"/>
                <w:sz w:val="20"/>
                <w:szCs w:val="20"/>
              </w:rPr>
            </w:pPr>
            <w:r w:rsidRPr="007A74F8">
              <w:rPr>
                <w:rFonts w:cstheme="minorHAnsi"/>
                <w:sz w:val="20"/>
                <w:szCs w:val="20"/>
              </w:rPr>
              <w:t>Public Planning, Research, and Implementation, Inc.</w:t>
            </w:r>
          </w:p>
        </w:tc>
        <w:tc>
          <w:tcPr>
            <w:tcW w:w="1686" w:type="dxa"/>
            <w:tcBorders>
              <w:top w:val="nil"/>
              <w:left w:val="nil"/>
              <w:bottom w:val="single" w:sz="4" w:space="0" w:color="auto"/>
              <w:right w:val="single" w:sz="4" w:space="0" w:color="auto"/>
            </w:tcBorders>
            <w:shd w:val="clear" w:color="000000" w:fill="FFFFFF"/>
            <w:vAlign w:val="center"/>
            <w:hideMark/>
          </w:tcPr>
          <w:p w14:paraId="6995DD68" w14:textId="77777777" w:rsidR="002D25F8" w:rsidRPr="007A74F8" w:rsidRDefault="002D25F8" w:rsidP="0078073F">
            <w:pPr>
              <w:rPr>
                <w:rFonts w:cstheme="minorHAnsi"/>
                <w:sz w:val="20"/>
                <w:szCs w:val="20"/>
              </w:rPr>
            </w:pPr>
            <w:r w:rsidRPr="007A74F8">
              <w:rPr>
                <w:rFonts w:cstheme="minorHAnsi"/>
                <w:sz w:val="20"/>
                <w:szCs w:val="20"/>
              </w:rPr>
              <w:t> </w:t>
            </w:r>
          </w:p>
        </w:tc>
        <w:tc>
          <w:tcPr>
            <w:tcW w:w="1791" w:type="dxa"/>
            <w:tcBorders>
              <w:top w:val="nil"/>
              <w:left w:val="nil"/>
              <w:bottom w:val="single" w:sz="4" w:space="0" w:color="auto"/>
              <w:right w:val="single" w:sz="4" w:space="0" w:color="auto"/>
            </w:tcBorders>
            <w:shd w:val="clear" w:color="000000" w:fill="FFFFFF"/>
            <w:vAlign w:val="center"/>
          </w:tcPr>
          <w:p w14:paraId="355BC788" w14:textId="77777777" w:rsidR="002D25F8" w:rsidRPr="007A74F8" w:rsidRDefault="002D25F8" w:rsidP="0078073F">
            <w:pPr>
              <w:rPr>
                <w:rFonts w:cstheme="minorHAnsi"/>
                <w:sz w:val="20"/>
                <w:szCs w:val="20"/>
              </w:rPr>
            </w:pPr>
            <w:r w:rsidRPr="007A74F8">
              <w:rPr>
                <w:rFonts w:cstheme="minorHAnsi"/>
                <w:sz w:val="20"/>
                <w:szCs w:val="20"/>
              </w:rPr>
              <w:t>Mathematica Inc.</w:t>
            </w:r>
          </w:p>
        </w:tc>
        <w:tc>
          <w:tcPr>
            <w:tcW w:w="1786" w:type="dxa"/>
            <w:tcBorders>
              <w:top w:val="nil"/>
              <w:left w:val="nil"/>
              <w:bottom w:val="single" w:sz="4" w:space="0" w:color="auto"/>
              <w:right w:val="single" w:sz="4" w:space="0" w:color="auto"/>
            </w:tcBorders>
            <w:shd w:val="clear" w:color="000000" w:fill="FFFFFF"/>
            <w:vAlign w:val="center"/>
          </w:tcPr>
          <w:p w14:paraId="1D0283B3" w14:textId="77777777" w:rsidR="002D25F8" w:rsidRPr="007A74F8" w:rsidRDefault="002D25F8" w:rsidP="0078073F">
            <w:pPr>
              <w:rPr>
                <w:rFonts w:cstheme="minorHAnsi"/>
                <w:sz w:val="20"/>
                <w:szCs w:val="20"/>
              </w:rPr>
            </w:pPr>
            <w:r w:rsidRPr="007A74F8">
              <w:rPr>
                <w:rFonts w:cstheme="minorHAnsi"/>
                <w:sz w:val="20"/>
                <w:szCs w:val="20"/>
              </w:rPr>
              <w:t>UMass Amherst Donahue Institute</w:t>
            </w:r>
          </w:p>
        </w:tc>
      </w:tr>
      <w:tr w:rsidR="002D25F8" w:rsidRPr="007A74F8" w14:paraId="54CBAAAB" w14:textId="77777777" w:rsidTr="0078073F">
        <w:trPr>
          <w:trHeight w:val="408"/>
        </w:trPr>
        <w:tc>
          <w:tcPr>
            <w:tcW w:w="1330" w:type="dxa"/>
            <w:tcBorders>
              <w:top w:val="nil"/>
              <w:left w:val="single" w:sz="4" w:space="0" w:color="auto"/>
              <w:bottom w:val="single" w:sz="4" w:space="0" w:color="auto"/>
              <w:right w:val="single" w:sz="4" w:space="0" w:color="auto"/>
            </w:tcBorders>
            <w:shd w:val="clear" w:color="000000" w:fill="FFFFFF"/>
            <w:vAlign w:val="center"/>
            <w:hideMark/>
          </w:tcPr>
          <w:p w14:paraId="3893670F"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09E56BF1" w14:textId="77777777" w:rsidR="002D25F8" w:rsidRPr="007A74F8" w:rsidRDefault="002D25F8" w:rsidP="0078073F">
            <w:pPr>
              <w:rPr>
                <w:rFonts w:cstheme="minorHAnsi"/>
                <w:sz w:val="20"/>
                <w:szCs w:val="20"/>
              </w:rPr>
            </w:pPr>
            <w:r w:rsidRPr="007A74F8">
              <w:rPr>
                <w:rFonts w:cstheme="minorHAnsi"/>
                <w:sz w:val="20"/>
                <w:szCs w:val="20"/>
              </w:rPr>
              <w:t>Human In Common</w:t>
            </w:r>
          </w:p>
        </w:tc>
        <w:tc>
          <w:tcPr>
            <w:tcW w:w="1329" w:type="dxa"/>
            <w:tcBorders>
              <w:top w:val="nil"/>
              <w:left w:val="nil"/>
              <w:bottom w:val="single" w:sz="4" w:space="0" w:color="auto"/>
              <w:right w:val="single" w:sz="4" w:space="0" w:color="auto"/>
            </w:tcBorders>
            <w:shd w:val="clear" w:color="000000" w:fill="FFFFFF"/>
            <w:vAlign w:val="center"/>
          </w:tcPr>
          <w:p w14:paraId="416AA696" w14:textId="77777777" w:rsidR="002D25F8" w:rsidRPr="007A74F8" w:rsidRDefault="002D25F8" w:rsidP="0078073F">
            <w:pPr>
              <w:rPr>
                <w:rFonts w:cstheme="minorHAnsi"/>
                <w:sz w:val="20"/>
                <w:szCs w:val="20"/>
              </w:rPr>
            </w:pPr>
            <w:r w:rsidRPr="007A74F8">
              <w:rPr>
                <w:rFonts w:cstheme="minorHAnsi"/>
                <w:sz w:val="20"/>
                <w:szCs w:val="20"/>
              </w:rPr>
              <w:t>Public Consulting Group LLC</w:t>
            </w:r>
          </w:p>
        </w:tc>
        <w:tc>
          <w:tcPr>
            <w:tcW w:w="1420" w:type="dxa"/>
            <w:tcBorders>
              <w:top w:val="nil"/>
              <w:left w:val="nil"/>
              <w:bottom w:val="single" w:sz="4" w:space="0" w:color="auto"/>
              <w:right w:val="single" w:sz="4" w:space="0" w:color="auto"/>
            </w:tcBorders>
            <w:shd w:val="clear" w:color="000000" w:fill="FFFFFF"/>
            <w:vAlign w:val="center"/>
          </w:tcPr>
          <w:p w14:paraId="33859E83" w14:textId="77777777" w:rsidR="002D25F8" w:rsidRPr="007A74F8" w:rsidRDefault="002D25F8" w:rsidP="0078073F">
            <w:pPr>
              <w:rPr>
                <w:rFonts w:cstheme="minorHAnsi"/>
                <w:sz w:val="20"/>
                <w:szCs w:val="20"/>
              </w:rPr>
            </w:pPr>
            <w:r w:rsidRPr="007A74F8">
              <w:rPr>
                <w:rFonts w:cstheme="minorHAnsi"/>
                <w:sz w:val="20"/>
                <w:szCs w:val="20"/>
              </w:rPr>
              <w:t>KPMG LLP</w:t>
            </w:r>
          </w:p>
        </w:tc>
        <w:tc>
          <w:tcPr>
            <w:tcW w:w="1841" w:type="dxa"/>
            <w:tcBorders>
              <w:top w:val="nil"/>
              <w:left w:val="nil"/>
              <w:bottom w:val="single" w:sz="4" w:space="0" w:color="auto"/>
              <w:right w:val="single" w:sz="4" w:space="0" w:color="auto"/>
            </w:tcBorders>
            <w:shd w:val="clear" w:color="000000" w:fill="FFFFFF"/>
            <w:vAlign w:val="center"/>
            <w:hideMark/>
          </w:tcPr>
          <w:p w14:paraId="281ECF26" w14:textId="77777777" w:rsidR="002D25F8" w:rsidRPr="007A74F8" w:rsidRDefault="002D25F8" w:rsidP="0078073F">
            <w:pPr>
              <w:rPr>
                <w:rFonts w:cstheme="minorHAnsi"/>
                <w:sz w:val="20"/>
                <w:szCs w:val="20"/>
              </w:rPr>
            </w:pPr>
            <w:r w:rsidRPr="007A74F8">
              <w:rPr>
                <w:rFonts w:cstheme="minorHAnsi"/>
                <w:sz w:val="20"/>
                <w:szCs w:val="20"/>
              </w:rPr>
              <w:t>Selbert Perkins Design</w:t>
            </w:r>
          </w:p>
        </w:tc>
        <w:tc>
          <w:tcPr>
            <w:tcW w:w="1578" w:type="dxa"/>
            <w:tcBorders>
              <w:top w:val="nil"/>
              <w:left w:val="nil"/>
              <w:bottom w:val="single" w:sz="4" w:space="0" w:color="auto"/>
              <w:right w:val="single" w:sz="4" w:space="0" w:color="auto"/>
            </w:tcBorders>
            <w:shd w:val="clear" w:color="000000" w:fill="FFFFFF"/>
            <w:vAlign w:val="center"/>
            <w:hideMark/>
          </w:tcPr>
          <w:p w14:paraId="40FDAA30" w14:textId="77777777" w:rsidR="002D25F8" w:rsidRPr="007A74F8" w:rsidRDefault="002D25F8" w:rsidP="0078073F">
            <w:pPr>
              <w:rPr>
                <w:rFonts w:cstheme="minorHAnsi"/>
                <w:sz w:val="20"/>
                <w:szCs w:val="20"/>
              </w:rPr>
            </w:pPr>
            <w:r w:rsidRPr="007A74F8">
              <w:rPr>
                <w:rFonts w:cstheme="minorHAnsi"/>
                <w:sz w:val="20"/>
                <w:szCs w:val="20"/>
              </w:rPr>
              <w:t>Resonance Consultancy Inc</w:t>
            </w:r>
          </w:p>
        </w:tc>
        <w:tc>
          <w:tcPr>
            <w:tcW w:w="1686" w:type="dxa"/>
            <w:tcBorders>
              <w:top w:val="nil"/>
              <w:left w:val="nil"/>
              <w:bottom w:val="single" w:sz="4" w:space="0" w:color="auto"/>
              <w:right w:val="single" w:sz="4" w:space="0" w:color="auto"/>
            </w:tcBorders>
            <w:shd w:val="clear" w:color="000000" w:fill="FFFFFF"/>
            <w:vAlign w:val="center"/>
            <w:hideMark/>
          </w:tcPr>
          <w:p w14:paraId="5E76D4EB" w14:textId="77777777" w:rsidR="002D25F8" w:rsidRPr="007A74F8" w:rsidRDefault="002D25F8" w:rsidP="0078073F">
            <w:pPr>
              <w:rPr>
                <w:rFonts w:cstheme="minorHAnsi"/>
                <w:sz w:val="20"/>
                <w:szCs w:val="20"/>
              </w:rPr>
            </w:pPr>
            <w:r w:rsidRPr="007A74F8">
              <w:rPr>
                <w:rFonts w:cstheme="minorHAnsi"/>
                <w:sz w:val="20"/>
                <w:szCs w:val="20"/>
              </w:rPr>
              <w:t> </w:t>
            </w:r>
          </w:p>
        </w:tc>
        <w:tc>
          <w:tcPr>
            <w:tcW w:w="1791" w:type="dxa"/>
            <w:tcBorders>
              <w:top w:val="nil"/>
              <w:left w:val="nil"/>
              <w:bottom w:val="single" w:sz="4" w:space="0" w:color="auto"/>
              <w:right w:val="single" w:sz="4" w:space="0" w:color="auto"/>
            </w:tcBorders>
            <w:shd w:val="clear" w:color="000000" w:fill="FFFFFF"/>
            <w:vAlign w:val="center"/>
          </w:tcPr>
          <w:p w14:paraId="0FD32147" w14:textId="77777777" w:rsidR="002D25F8" w:rsidRPr="007A74F8" w:rsidRDefault="002D25F8" w:rsidP="0078073F">
            <w:pPr>
              <w:rPr>
                <w:rFonts w:cstheme="minorHAnsi"/>
                <w:sz w:val="20"/>
                <w:szCs w:val="20"/>
              </w:rPr>
            </w:pPr>
            <w:r w:rsidRPr="007A74F8">
              <w:rPr>
                <w:rFonts w:cstheme="minorHAnsi"/>
                <w:sz w:val="20"/>
                <w:szCs w:val="20"/>
              </w:rPr>
              <w:t>McKinsey &amp; Company, Inc. Washington D.C.</w:t>
            </w:r>
          </w:p>
        </w:tc>
        <w:tc>
          <w:tcPr>
            <w:tcW w:w="1786" w:type="dxa"/>
            <w:tcBorders>
              <w:top w:val="nil"/>
              <w:left w:val="nil"/>
              <w:bottom w:val="single" w:sz="4" w:space="0" w:color="auto"/>
              <w:right w:val="single" w:sz="4" w:space="0" w:color="auto"/>
            </w:tcBorders>
            <w:shd w:val="clear" w:color="000000" w:fill="FFFFFF"/>
            <w:vAlign w:val="center"/>
          </w:tcPr>
          <w:p w14:paraId="31B05578" w14:textId="77777777" w:rsidR="002D25F8" w:rsidRPr="007A74F8" w:rsidRDefault="002D25F8" w:rsidP="0078073F">
            <w:pPr>
              <w:rPr>
                <w:rFonts w:cstheme="minorHAnsi"/>
                <w:sz w:val="20"/>
                <w:szCs w:val="20"/>
              </w:rPr>
            </w:pPr>
            <w:r w:rsidRPr="007A74F8">
              <w:rPr>
                <w:rFonts w:cstheme="minorHAnsi"/>
                <w:sz w:val="20"/>
                <w:szCs w:val="20"/>
              </w:rPr>
              <w:t>Weisman consulting LLC</w:t>
            </w:r>
          </w:p>
        </w:tc>
      </w:tr>
      <w:tr w:rsidR="002D25F8" w:rsidRPr="007A74F8" w14:paraId="1DDBA58E" w14:textId="77777777" w:rsidTr="0078073F">
        <w:trPr>
          <w:trHeight w:val="408"/>
        </w:trPr>
        <w:tc>
          <w:tcPr>
            <w:tcW w:w="1330" w:type="dxa"/>
            <w:tcBorders>
              <w:top w:val="nil"/>
              <w:left w:val="single" w:sz="4" w:space="0" w:color="auto"/>
              <w:bottom w:val="single" w:sz="4" w:space="0" w:color="auto"/>
              <w:right w:val="single" w:sz="4" w:space="0" w:color="auto"/>
            </w:tcBorders>
            <w:shd w:val="clear" w:color="000000" w:fill="FFFFFF"/>
            <w:vAlign w:val="center"/>
            <w:hideMark/>
          </w:tcPr>
          <w:p w14:paraId="245F464D"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7618CC30" w14:textId="77777777" w:rsidR="002D25F8" w:rsidRPr="007A74F8" w:rsidRDefault="002D25F8" w:rsidP="0078073F">
            <w:pPr>
              <w:rPr>
                <w:rFonts w:cstheme="minorHAnsi"/>
                <w:sz w:val="20"/>
                <w:szCs w:val="20"/>
              </w:rPr>
            </w:pPr>
            <w:r w:rsidRPr="007A74F8">
              <w:rPr>
                <w:rFonts w:cstheme="minorHAnsi"/>
                <w:sz w:val="20"/>
                <w:szCs w:val="20"/>
              </w:rPr>
              <w:t>ICF Incorporated, LLC</w:t>
            </w:r>
          </w:p>
        </w:tc>
        <w:tc>
          <w:tcPr>
            <w:tcW w:w="1329" w:type="dxa"/>
            <w:tcBorders>
              <w:top w:val="nil"/>
              <w:left w:val="nil"/>
              <w:bottom w:val="single" w:sz="4" w:space="0" w:color="auto"/>
              <w:right w:val="single" w:sz="4" w:space="0" w:color="auto"/>
            </w:tcBorders>
            <w:shd w:val="clear" w:color="000000" w:fill="FFFFFF"/>
            <w:vAlign w:val="center"/>
          </w:tcPr>
          <w:p w14:paraId="305E53EF" w14:textId="77777777" w:rsidR="002D25F8" w:rsidRPr="007A74F8" w:rsidRDefault="002D25F8" w:rsidP="0078073F">
            <w:pPr>
              <w:rPr>
                <w:rFonts w:cstheme="minorHAnsi"/>
                <w:sz w:val="20"/>
                <w:szCs w:val="20"/>
              </w:rPr>
            </w:pPr>
            <w:r w:rsidRPr="007A74F8">
              <w:rPr>
                <w:rFonts w:cstheme="minorHAnsi"/>
                <w:sz w:val="20"/>
                <w:szCs w:val="20"/>
              </w:rPr>
              <w:t>Regina Villa Associates, Inc.</w:t>
            </w:r>
          </w:p>
        </w:tc>
        <w:tc>
          <w:tcPr>
            <w:tcW w:w="1420" w:type="dxa"/>
            <w:tcBorders>
              <w:top w:val="nil"/>
              <w:left w:val="nil"/>
              <w:bottom w:val="single" w:sz="4" w:space="0" w:color="auto"/>
              <w:right w:val="single" w:sz="4" w:space="0" w:color="auto"/>
            </w:tcBorders>
            <w:shd w:val="clear" w:color="000000" w:fill="FFFFFF"/>
            <w:vAlign w:val="center"/>
          </w:tcPr>
          <w:p w14:paraId="2DC6D377" w14:textId="77777777" w:rsidR="002D25F8" w:rsidRPr="007A74F8" w:rsidRDefault="002D25F8" w:rsidP="0078073F">
            <w:pPr>
              <w:rPr>
                <w:rFonts w:cstheme="minorHAnsi"/>
                <w:sz w:val="20"/>
                <w:szCs w:val="20"/>
              </w:rPr>
            </w:pPr>
            <w:r w:rsidRPr="007A74F8">
              <w:rPr>
                <w:rFonts w:cstheme="minorHAnsi"/>
                <w:sz w:val="20"/>
                <w:szCs w:val="20"/>
              </w:rPr>
              <w:t>Massachusetts Health Quality Partners</w:t>
            </w:r>
          </w:p>
        </w:tc>
        <w:tc>
          <w:tcPr>
            <w:tcW w:w="1841" w:type="dxa"/>
            <w:tcBorders>
              <w:top w:val="nil"/>
              <w:left w:val="nil"/>
              <w:bottom w:val="single" w:sz="4" w:space="0" w:color="auto"/>
              <w:right w:val="single" w:sz="4" w:space="0" w:color="auto"/>
            </w:tcBorders>
            <w:shd w:val="clear" w:color="000000" w:fill="FFFFFF"/>
            <w:vAlign w:val="center"/>
            <w:hideMark/>
          </w:tcPr>
          <w:p w14:paraId="3FAB3554" w14:textId="77777777" w:rsidR="002D25F8" w:rsidRPr="007A74F8" w:rsidRDefault="002D25F8" w:rsidP="0078073F">
            <w:pPr>
              <w:rPr>
                <w:rFonts w:cstheme="minorHAnsi"/>
                <w:sz w:val="20"/>
                <w:szCs w:val="20"/>
              </w:rPr>
            </w:pPr>
            <w:r w:rsidRPr="007A74F8">
              <w:rPr>
                <w:rFonts w:cstheme="minorHAnsi"/>
                <w:sz w:val="20"/>
                <w:szCs w:val="20"/>
              </w:rPr>
              <w:t>Stantec Consulting Services Inc.</w:t>
            </w:r>
          </w:p>
        </w:tc>
        <w:tc>
          <w:tcPr>
            <w:tcW w:w="1578" w:type="dxa"/>
            <w:tcBorders>
              <w:top w:val="nil"/>
              <w:left w:val="nil"/>
              <w:bottom w:val="single" w:sz="4" w:space="0" w:color="auto"/>
              <w:right w:val="single" w:sz="4" w:space="0" w:color="auto"/>
            </w:tcBorders>
            <w:shd w:val="clear" w:color="000000" w:fill="FFFFFF"/>
            <w:vAlign w:val="center"/>
            <w:hideMark/>
          </w:tcPr>
          <w:p w14:paraId="26299ABA" w14:textId="77777777" w:rsidR="002D25F8" w:rsidRPr="007A74F8" w:rsidRDefault="002D25F8" w:rsidP="0078073F">
            <w:pPr>
              <w:rPr>
                <w:rFonts w:cstheme="minorHAnsi"/>
                <w:sz w:val="20"/>
                <w:szCs w:val="20"/>
              </w:rPr>
            </w:pPr>
            <w:r w:rsidRPr="007A74F8">
              <w:rPr>
                <w:rFonts w:cstheme="minorHAnsi"/>
                <w:sz w:val="20"/>
                <w:szCs w:val="20"/>
              </w:rPr>
              <w:t>RKG Associates. Inc.</w:t>
            </w:r>
          </w:p>
        </w:tc>
        <w:tc>
          <w:tcPr>
            <w:tcW w:w="1686" w:type="dxa"/>
            <w:tcBorders>
              <w:top w:val="nil"/>
              <w:left w:val="nil"/>
              <w:bottom w:val="single" w:sz="4" w:space="0" w:color="auto"/>
              <w:right w:val="single" w:sz="4" w:space="0" w:color="auto"/>
            </w:tcBorders>
            <w:shd w:val="clear" w:color="000000" w:fill="FFFFFF"/>
            <w:vAlign w:val="center"/>
            <w:hideMark/>
          </w:tcPr>
          <w:p w14:paraId="2521A8CA" w14:textId="77777777" w:rsidR="002D25F8" w:rsidRPr="007A74F8" w:rsidRDefault="002D25F8" w:rsidP="0078073F">
            <w:pPr>
              <w:rPr>
                <w:rFonts w:cstheme="minorHAnsi"/>
                <w:sz w:val="20"/>
                <w:szCs w:val="20"/>
              </w:rPr>
            </w:pPr>
            <w:r w:rsidRPr="007A74F8">
              <w:rPr>
                <w:rFonts w:cstheme="minorHAnsi"/>
                <w:sz w:val="20"/>
                <w:szCs w:val="20"/>
              </w:rPr>
              <w:t> </w:t>
            </w:r>
          </w:p>
        </w:tc>
        <w:tc>
          <w:tcPr>
            <w:tcW w:w="1791" w:type="dxa"/>
            <w:tcBorders>
              <w:top w:val="nil"/>
              <w:left w:val="nil"/>
              <w:bottom w:val="single" w:sz="4" w:space="0" w:color="auto"/>
              <w:right w:val="single" w:sz="4" w:space="0" w:color="auto"/>
            </w:tcBorders>
            <w:shd w:val="clear" w:color="000000" w:fill="FFFFFF"/>
            <w:vAlign w:val="center"/>
          </w:tcPr>
          <w:p w14:paraId="17551158" w14:textId="77777777" w:rsidR="002D25F8" w:rsidRPr="007A74F8" w:rsidRDefault="002D25F8" w:rsidP="0078073F">
            <w:pPr>
              <w:rPr>
                <w:rFonts w:cstheme="minorHAnsi"/>
                <w:sz w:val="20"/>
                <w:szCs w:val="20"/>
              </w:rPr>
            </w:pPr>
            <w:r w:rsidRPr="007A74F8">
              <w:rPr>
                <w:rFonts w:cstheme="minorHAnsi"/>
                <w:sz w:val="20"/>
                <w:szCs w:val="20"/>
              </w:rPr>
              <w:t>MGT of America Consulting, LLC</w:t>
            </w:r>
          </w:p>
        </w:tc>
        <w:tc>
          <w:tcPr>
            <w:tcW w:w="1786" w:type="dxa"/>
            <w:tcBorders>
              <w:top w:val="nil"/>
              <w:left w:val="nil"/>
              <w:bottom w:val="single" w:sz="4" w:space="0" w:color="auto"/>
              <w:right w:val="single" w:sz="4" w:space="0" w:color="auto"/>
            </w:tcBorders>
            <w:shd w:val="clear" w:color="000000" w:fill="FFFFFF"/>
            <w:vAlign w:val="center"/>
            <w:hideMark/>
          </w:tcPr>
          <w:p w14:paraId="35872D25" w14:textId="77777777" w:rsidR="002D25F8" w:rsidRPr="007A74F8" w:rsidRDefault="002D25F8" w:rsidP="0078073F">
            <w:pPr>
              <w:rPr>
                <w:rFonts w:cstheme="minorHAnsi"/>
                <w:sz w:val="20"/>
                <w:szCs w:val="20"/>
              </w:rPr>
            </w:pPr>
            <w:r w:rsidRPr="007A74F8">
              <w:rPr>
                <w:rFonts w:cstheme="minorHAnsi"/>
                <w:sz w:val="20"/>
                <w:szCs w:val="20"/>
              </w:rPr>
              <w:t>Jamoji App LLC</w:t>
            </w:r>
          </w:p>
        </w:tc>
      </w:tr>
      <w:tr w:rsidR="002D25F8" w:rsidRPr="007A74F8" w14:paraId="1BF1F258" w14:textId="77777777" w:rsidTr="0078073F">
        <w:trPr>
          <w:trHeight w:val="612"/>
        </w:trPr>
        <w:tc>
          <w:tcPr>
            <w:tcW w:w="1330" w:type="dxa"/>
            <w:tcBorders>
              <w:top w:val="nil"/>
              <w:left w:val="single" w:sz="4" w:space="0" w:color="auto"/>
              <w:bottom w:val="single" w:sz="4" w:space="0" w:color="auto"/>
              <w:right w:val="single" w:sz="4" w:space="0" w:color="auto"/>
            </w:tcBorders>
            <w:shd w:val="clear" w:color="000000" w:fill="FFFFFF"/>
            <w:vAlign w:val="center"/>
            <w:hideMark/>
          </w:tcPr>
          <w:p w14:paraId="0E6B0C82"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3BCB9B7D" w14:textId="77777777" w:rsidR="002D25F8" w:rsidRPr="007A74F8" w:rsidRDefault="002D25F8" w:rsidP="0078073F">
            <w:pPr>
              <w:rPr>
                <w:rFonts w:cstheme="minorHAnsi"/>
                <w:sz w:val="20"/>
                <w:szCs w:val="20"/>
              </w:rPr>
            </w:pPr>
            <w:r w:rsidRPr="007A74F8">
              <w:rPr>
                <w:rFonts w:cstheme="minorHAnsi"/>
                <w:sz w:val="20"/>
                <w:szCs w:val="20"/>
              </w:rPr>
              <w:t xml:space="preserve">Innovative Emergency Management </w:t>
            </w:r>
          </w:p>
        </w:tc>
        <w:tc>
          <w:tcPr>
            <w:tcW w:w="1329" w:type="dxa"/>
            <w:tcBorders>
              <w:top w:val="nil"/>
              <w:left w:val="nil"/>
              <w:bottom w:val="single" w:sz="4" w:space="0" w:color="auto"/>
              <w:right w:val="single" w:sz="4" w:space="0" w:color="auto"/>
            </w:tcBorders>
            <w:shd w:val="clear" w:color="000000" w:fill="FFFFFF"/>
            <w:vAlign w:val="center"/>
          </w:tcPr>
          <w:p w14:paraId="0D18D019" w14:textId="77777777" w:rsidR="002D25F8" w:rsidRPr="007A74F8" w:rsidRDefault="002D25F8" w:rsidP="0078073F">
            <w:pPr>
              <w:rPr>
                <w:rFonts w:cstheme="minorHAnsi"/>
                <w:sz w:val="20"/>
                <w:szCs w:val="20"/>
              </w:rPr>
            </w:pPr>
            <w:r w:rsidRPr="007A74F8">
              <w:rPr>
                <w:rFonts w:cstheme="minorHAnsi"/>
                <w:sz w:val="20"/>
                <w:szCs w:val="20"/>
              </w:rPr>
              <w:t>Root Cause Institute</w:t>
            </w:r>
          </w:p>
        </w:tc>
        <w:tc>
          <w:tcPr>
            <w:tcW w:w="1420" w:type="dxa"/>
            <w:tcBorders>
              <w:top w:val="nil"/>
              <w:left w:val="nil"/>
              <w:bottom w:val="single" w:sz="4" w:space="0" w:color="auto"/>
              <w:right w:val="single" w:sz="4" w:space="0" w:color="auto"/>
            </w:tcBorders>
            <w:shd w:val="clear" w:color="000000" w:fill="FFFFFF"/>
            <w:vAlign w:val="center"/>
          </w:tcPr>
          <w:p w14:paraId="0BF3FFB7" w14:textId="77777777" w:rsidR="002D25F8" w:rsidRPr="007A74F8" w:rsidRDefault="002D25F8" w:rsidP="0078073F">
            <w:pPr>
              <w:rPr>
                <w:rFonts w:cstheme="minorHAnsi"/>
                <w:sz w:val="20"/>
                <w:szCs w:val="20"/>
              </w:rPr>
            </w:pPr>
            <w:r w:rsidRPr="007A74F8">
              <w:rPr>
                <w:rFonts w:cstheme="minorHAnsi"/>
                <w:sz w:val="20"/>
                <w:szCs w:val="20"/>
              </w:rPr>
              <w:t>Mathematica Inc.</w:t>
            </w:r>
          </w:p>
        </w:tc>
        <w:tc>
          <w:tcPr>
            <w:tcW w:w="1841" w:type="dxa"/>
            <w:tcBorders>
              <w:top w:val="nil"/>
              <w:left w:val="nil"/>
              <w:bottom w:val="single" w:sz="4" w:space="0" w:color="auto"/>
              <w:right w:val="single" w:sz="4" w:space="0" w:color="auto"/>
            </w:tcBorders>
            <w:shd w:val="clear" w:color="000000" w:fill="FFFFFF"/>
            <w:vAlign w:val="center"/>
            <w:hideMark/>
          </w:tcPr>
          <w:p w14:paraId="2AA5BE89" w14:textId="77777777" w:rsidR="002D25F8" w:rsidRPr="007A74F8" w:rsidRDefault="002D25F8" w:rsidP="0078073F">
            <w:pPr>
              <w:rPr>
                <w:rFonts w:cstheme="minorHAnsi"/>
                <w:sz w:val="20"/>
                <w:szCs w:val="20"/>
              </w:rPr>
            </w:pPr>
            <w:r w:rsidRPr="007A74F8">
              <w:rPr>
                <w:rFonts w:cstheme="minorHAnsi"/>
                <w:sz w:val="20"/>
                <w:szCs w:val="20"/>
              </w:rPr>
              <w:t>The Boston Consulting Group, Inc.</w:t>
            </w:r>
          </w:p>
        </w:tc>
        <w:tc>
          <w:tcPr>
            <w:tcW w:w="1578" w:type="dxa"/>
            <w:tcBorders>
              <w:top w:val="nil"/>
              <w:left w:val="nil"/>
              <w:bottom w:val="single" w:sz="4" w:space="0" w:color="auto"/>
              <w:right w:val="single" w:sz="4" w:space="0" w:color="auto"/>
            </w:tcBorders>
            <w:shd w:val="clear" w:color="000000" w:fill="FFFFFF"/>
            <w:vAlign w:val="center"/>
            <w:hideMark/>
          </w:tcPr>
          <w:p w14:paraId="338B6A4F" w14:textId="77777777" w:rsidR="002D25F8" w:rsidRPr="007A74F8" w:rsidRDefault="002D25F8" w:rsidP="0078073F">
            <w:pPr>
              <w:rPr>
                <w:rFonts w:cstheme="minorHAnsi"/>
                <w:sz w:val="20"/>
                <w:szCs w:val="20"/>
              </w:rPr>
            </w:pPr>
            <w:r w:rsidRPr="007A74F8">
              <w:rPr>
                <w:rFonts w:cstheme="minorHAnsi"/>
                <w:sz w:val="20"/>
                <w:szCs w:val="20"/>
              </w:rPr>
              <w:t>Stantec Consulting Services Inc.</w:t>
            </w:r>
          </w:p>
        </w:tc>
        <w:tc>
          <w:tcPr>
            <w:tcW w:w="1686" w:type="dxa"/>
            <w:tcBorders>
              <w:top w:val="nil"/>
              <w:left w:val="nil"/>
              <w:bottom w:val="single" w:sz="4" w:space="0" w:color="auto"/>
              <w:right w:val="single" w:sz="4" w:space="0" w:color="auto"/>
            </w:tcBorders>
            <w:shd w:val="clear" w:color="000000" w:fill="FFFFFF"/>
            <w:vAlign w:val="center"/>
            <w:hideMark/>
          </w:tcPr>
          <w:p w14:paraId="067A18B1" w14:textId="77777777" w:rsidR="002D25F8" w:rsidRPr="007A74F8" w:rsidRDefault="002D25F8" w:rsidP="0078073F">
            <w:pPr>
              <w:rPr>
                <w:rFonts w:cstheme="minorHAnsi"/>
                <w:sz w:val="20"/>
                <w:szCs w:val="20"/>
              </w:rPr>
            </w:pPr>
            <w:r w:rsidRPr="007A74F8">
              <w:rPr>
                <w:rFonts w:cstheme="minorHAnsi"/>
                <w:sz w:val="20"/>
                <w:szCs w:val="20"/>
              </w:rPr>
              <w:t> </w:t>
            </w:r>
          </w:p>
        </w:tc>
        <w:tc>
          <w:tcPr>
            <w:tcW w:w="1791" w:type="dxa"/>
            <w:tcBorders>
              <w:top w:val="nil"/>
              <w:left w:val="nil"/>
              <w:bottom w:val="single" w:sz="4" w:space="0" w:color="auto"/>
              <w:right w:val="single" w:sz="4" w:space="0" w:color="auto"/>
            </w:tcBorders>
            <w:shd w:val="clear" w:color="000000" w:fill="FFFFFF"/>
            <w:vAlign w:val="center"/>
          </w:tcPr>
          <w:p w14:paraId="1511F66D" w14:textId="77777777" w:rsidR="002D25F8" w:rsidRPr="007A74F8" w:rsidRDefault="002D25F8" w:rsidP="0078073F">
            <w:pPr>
              <w:rPr>
                <w:rFonts w:cstheme="minorHAnsi"/>
                <w:sz w:val="20"/>
                <w:szCs w:val="20"/>
              </w:rPr>
            </w:pPr>
            <w:r w:rsidRPr="007A74F8">
              <w:rPr>
                <w:rFonts w:cstheme="minorHAnsi"/>
                <w:sz w:val="20"/>
                <w:szCs w:val="20"/>
              </w:rPr>
              <w:t>Michael W. Kelleher "DBA Smart Ellie Strategies"</w:t>
            </w:r>
          </w:p>
        </w:tc>
        <w:tc>
          <w:tcPr>
            <w:tcW w:w="1786" w:type="dxa"/>
            <w:tcBorders>
              <w:top w:val="nil"/>
              <w:left w:val="nil"/>
              <w:bottom w:val="single" w:sz="4" w:space="0" w:color="auto"/>
              <w:right w:val="single" w:sz="4" w:space="0" w:color="auto"/>
            </w:tcBorders>
            <w:shd w:val="clear" w:color="000000" w:fill="FFFFFF"/>
            <w:vAlign w:val="center"/>
            <w:hideMark/>
          </w:tcPr>
          <w:p w14:paraId="6D2768F2" w14:textId="77777777" w:rsidR="002D25F8" w:rsidRPr="007A74F8" w:rsidRDefault="002D25F8" w:rsidP="0078073F">
            <w:pPr>
              <w:rPr>
                <w:rFonts w:cstheme="minorHAnsi"/>
                <w:sz w:val="20"/>
                <w:szCs w:val="20"/>
              </w:rPr>
            </w:pPr>
            <w:r w:rsidRPr="007A74F8">
              <w:rPr>
                <w:rFonts w:cstheme="minorHAnsi"/>
                <w:sz w:val="20"/>
                <w:szCs w:val="20"/>
              </w:rPr>
              <w:t> </w:t>
            </w:r>
          </w:p>
        </w:tc>
      </w:tr>
      <w:tr w:rsidR="002D25F8" w:rsidRPr="007A74F8" w14:paraId="2A2BAFA9" w14:textId="77777777" w:rsidTr="0078073F">
        <w:trPr>
          <w:trHeight w:val="408"/>
        </w:trPr>
        <w:tc>
          <w:tcPr>
            <w:tcW w:w="1330" w:type="dxa"/>
            <w:tcBorders>
              <w:top w:val="nil"/>
              <w:left w:val="single" w:sz="4" w:space="0" w:color="auto"/>
              <w:bottom w:val="single" w:sz="4" w:space="0" w:color="auto"/>
              <w:right w:val="single" w:sz="4" w:space="0" w:color="auto"/>
            </w:tcBorders>
            <w:shd w:val="clear" w:color="000000" w:fill="FFFFFF"/>
            <w:vAlign w:val="center"/>
            <w:hideMark/>
          </w:tcPr>
          <w:p w14:paraId="2BEAD923"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6B98CBE9" w14:textId="77777777" w:rsidR="002D25F8" w:rsidRPr="007A74F8" w:rsidRDefault="002D25F8" w:rsidP="0078073F">
            <w:pPr>
              <w:rPr>
                <w:rFonts w:cstheme="minorHAnsi"/>
                <w:sz w:val="20"/>
                <w:szCs w:val="20"/>
              </w:rPr>
            </w:pPr>
            <w:r w:rsidRPr="007A74F8">
              <w:rPr>
                <w:rFonts w:cstheme="minorHAnsi"/>
                <w:sz w:val="20"/>
                <w:szCs w:val="20"/>
              </w:rPr>
              <w:t>Integrated Solutions Consulting, Corp</w:t>
            </w:r>
          </w:p>
        </w:tc>
        <w:tc>
          <w:tcPr>
            <w:tcW w:w="1329" w:type="dxa"/>
            <w:tcBorders>
              <w:top w:val="nil"/>
              <w:left w:val="nil"/>
              <w:bottom w:val="single" w:sz="4" w:space="0" w:color="auto"/>
              <w:right w:val="single" w:sz="4" w:space="0" w:color="auto"/>
            </w:tcBorders>
            <w:shd w:val="clear" w:color="000000" w:fill="FFFFFF"/>
            <w:vAlign w:val="center"/>
          </w:tcPr>
          <w:p w14:paraId="5FD38C53" w14:textId="77777777" w:rsidR="002D25F8" w:rsidRPr="007A74F8" w:rsidRDefault="002D25F8" w:rsidP="0078073F">
            <w:pPr>
              <w:rPr>
                <w:rFonts w:cstheme="minorHAnsi"/>
                <w:sz w:val="20"/>
                <w:szCs w:val="20"/>
              </w:rPr>
            </w:pPr>
            <w:r w:rsidRPr="007A74F8">
              <w:rPr>
                <w:rFonts w:cstheme="minorHAnsi"/>
                <w:sz w:val="20"/>
                <w:szCs w:val="20"/>
              </w:rPr>
              <w:t>Rootwise Leadership LLC</w:t>
            </w:r>
          </w:p>
        </w:tc>
        <w:tc>
          <w:tcPr>
            <w:tcW w:w="1420" w:type="dxa"/>
            <w:tcBorders>
              <w:top w:val="nil"/>
              <w:left w:val="nil"/>
              <w:bottom w:val="single" w:sz="4" w:space="0" w:color="auto"/>
              <w:right w:val="single" w:sz="4" w:space="0" w:color="auto"/>
            </w:tcBorders>
            <w:shd w:val="clear" w:color="000000" w:fill="FFFFFF"/>
            <w:vAlign w:val="center"/>
          </w:tcPr>
          <w:p w14:paraId="51BB2E88" w14:textId="77777777" w:rsidR="002D25F8" w:rsidRPr="007A74F8" w:rsidRDefault="002D25F8" w:rsidP="0078073F">
            <w:pPr>
              <w:rPr>
                <w:rFonts w:cstheme="minorHAnsi"/>
                <w:sz w:val="20"/>
                <w:szCs w:val="20"/>
              </w:rPr>
            </w:pPr>
            <w:r w:rsidRPr="007A74F8">
              <w:rPr>
                <w:rFonts w:cstheme="minorHAnsi"/>
                <w:sz w:val="20"/>
                <w:szCs w:val="20"/>
              </w:rPr>
              <w:t xml:space="preserve">McKinsey &amp; Company, Inc. </w:t>
            </w:r>
            <w:r w:rsidRPr="007A74F8">
              <w:rPr>
                <w:rFonts w:cstheme="minorHAnsi"/>
                <w:sz w:val="20"/>
                <w:szCs w:val="20"/>
              </w:rPr>
              <w:lastRenderedPageBreak/>
              <w:t>Washington D.C.</w:t>
            </w:r>
          </w:p>
        </w:tc>
        <w:tc>
          <w:tcPr>
            <w:tcW w:w="1841" w:type="dxa"/>
            <w:tcBorders>
              <w:top w:val="nil"/>
              <w:left w:val="nil"/>
              <w:bottom w:val="single" w:sz="4" w:space="0" w:color="auto"/>
              <w:right w:val="single" w:sz="4" w:space="0" w:color="auto"/>
            </w:tcBorders>
            <w:shd w:val="clear" w:color="000000" w:fill="FFFFFF"/>
            <w:vAlign w:val="center"/>
            <w:hideMark/>
          </w:tcPr>
          <w:p w14:paraId="14F50435" w14:textId="77777777" w:rsidR="002D25F8" w:rsidRPr="007A74F8" w:rsidRDefault="002D25F8" w:rsidP="0078073F">
            <w:pPr>
              <w:rPr>
                <w:rFonts w:cstheme="minorHAnsi"/>
                <w:sz w:val="20"/>
                <w:szCs w:val="20"/>
              </w:rPr>
            </w:pPr>
            <w:r w:rsidRPr="007A74F8">
              <w:rPr>
                <w:rFonts w:cstheme="minorHAnsi"/>
                <w:sz w:val="20"/>
                <w:szCs w:val="20"/>
              </w:rPr>
              <w:lastRenderedPageBreak/>
              <w:t xml:space="preserve">Theodore B. Brovitz dba Brovitz </w:t>
            </w:r>
            <w:r w:rsidRPr="007A74F8">
              <w:rPr>
                <w:rFonts w:cstheme="minorHAnsi"/>
                <w:sz w:val="20"/>
                <w:szCs w:val="20"/>
              </w:rPr>
              <w:lastRenderedPageBreak/>
              <w:t>Community Planning</w:t>
            </w:r>
          </w:p>
        </w:tc>
        <w:tc>
          <w:tcPr>
            <w:tcW w:w="1578" w:type="dxa"/>
            <w:tcBorders>
              <w:top w:val="nil"/>
              <w:left w:val="nil"/>
              <w:bottom w:val="single" w:sz="4" w:space="0" w:color="auto"/>
              <w:right w:val="single" w:sz="4" w:space="0" w:color="auto"/>
            </w:tcBorders>
            <w:shd w:val="clear" w:color="000000" w:fill="FFFFFF"/>
            <w:vAlign w:val="center"/>
            <w:hideMark/>
          </w:tcPr>
          <w:p w14:paraId="16AF0ED8" w14:textId="77777777" w:rsidR="002D25F8" w:rsidRPr="007A74F8" w:rsidRDefault="002D25F8" w:rsidP="0078073F">
            <w:pPr>
              <w:rPr>
                <w:rFonts w:cstheme="minorHAnsi"/>
                <w:sz w:val="20"/>
                <w:szCs w:val="20"/>
              </w:rPr>
            </w:pPr>
            <w:r w:rsidRPr="007A74F8">
              <w:rPr>
                <w:rFonts w:cstheme="minorHAnsi"/>
                <w:sz w:val="20"/>
                <w:szCs w:val="20"/>
              </w:rPr>
              <w:lastRenderedPageBreak/>
              <w:t>The Boston Consulting Group, Inc.</w:t>
            </w:r>
          </w:p>
        </w:tc>
        <w:tc>
          <w:tcPr>
            <w:tcW w:w="1686" w:type="dxa"/>
            <w:tcBorders>
              <w:top w:val="nil"/>
              <w:left w:val="nil"/>
              <w:bottom w:val="single" w:sz="4" w:space="0" w:color="auto"/>
              <w:right w:val="single" w:sz="4" w:space="0" w:color="auto"/>
            </w:tcBorders>
            <w:shd w:val="clear" w:color="000000" w:fill="FFFFFF"/>
            <w:vAlign w:val="center"/>
            <w:hideMark/>
          </w:tcPr>
          <w:p w14:paraId="54D920AD" w14:textId="77777777" w:rsidR="002D25F8" w:rsidRPr="007A74F8" w:rsidRDefault="002D25F8" w:rsidP="0078073F">
            <w:pPr>
              <w:rPr>
                <w:rFonts w:cstheme="minorHAnsi"/>
                <w:sz w:val="20"/>
                <w:szCs w:val="20"/>
              </w:rPr>
            </w:pPr>
            <w:r w:rsidRPr="007A74F8">
              <w:rPr>
                <w:rFonts w:cstheme="minorHAnsi"/>
                <w:sz w:val="20"/>
                <w:szCs w:val="20"/>
              </w:rPr>
              <w:t> </w:t>
            </w:r>
          </w:p>
        </w:tc>
        <w:tc>
          <w:tcPr>
            <w:tcW w:w="1791" w:type="dxa"/>
            <w:tcBorders>
              <w:top w:val="nil"/>
              <w:left w:val="nil"/>
              <w:bottom w:val="single" w:sz="4" w:space="0" w:color="auto"/>
              <w:right w:val="single" w:sz="4" w:space="0" w:color="auto"/>
            </w:tcBorders>
            <w:shd w:val="clear" w:color="000000" w:fill="FFFFFF"/>
            <w:vAlign w:val="center"/>
          </w:tcPr>
          <w:p w14:paraId="28C76D22" w14:textId="77777777" w:rsidR="002D25F8" w:rsidRPr="007A74F8" w:rsidRDefault="002D25F8" w:rsidP="0078073F">
            <w:pPr>
              <w:rPr>
                <w:rFonts w:cstheme="minorHAnsi"/>
                <w:sz w:val="20"/>
                <w:szCs w:val="20"/>
              </w:rPr>
            </w:pPr>
            <w:r w:rsidRPr="007A74F8">
              <w:rPr>
                <w:rFonts w:cstheme="minorHAnsi"/>
                <w:sz w:val="20"/>
                <w:szCs w:val="20"/>
              </w:rPr>
              <w:t>Public Consulting Group LLC</w:t>
            </w:r>
          </w:p>
        </w:tc>
        <w:tc>
          <w:tcPr>
            <w:tcW w:w="1786" w:type="dxa"/>
            <w:tcBorders>
              <w:top w:val="nil"/>
              <w:left w:val="nil"/>
              <w:bottom w:val="single" w:sz="4" w:space="0" w:color="auto"/>
              <w:right w:val="single" w:sz="4" w:space="0" w:color="auto"/>
            </w:tcBorders>
            <w:shd w:val="clear" w:color="000000" w:fill="FFFFFF"/>
            <w:vAlign w:val="center"/>
            <w:hideMark/>
          </w:tcPr>
          <w:p w14:paraId="05B2747E" w14:textId="77777777" w:rsidR="002D25F8" w:rsidRPr="007A74F8" w:rsidRDefault="002D25F8" w:rsidP="0078073F">
            <w:pPr>
              <w:rPr>
                <w:rFonts w:cstheme="minorHAnsi"/>
                <w:sz w:val="20"/>
                <w:szCs w:val="20"/>
              </w:rPr>
            </w:pPr>
            <w:r w:rsidRPr="007A74F8">
              <w:rPr>
                <w:rFonts w:cstheme="minorHAnsi"/>
                <w:sz w:val="20"/>
                <w:szCs w:val="20"/>
              </w:rPr>
              <w:t> </w:t>
            </w:r>
          </w:p>
        </w:tc>
      </w:tr>
      <w:tr w:rsidR="002D25F8" w:rsidRPr="007A74F8" w14:paraId="5109D581" w14:textId="77777777" w:rsidTr="0078073F">
        <w:trPr>
          <w:trHeight w:val="408"/>
        </w:trPr>
        <w:tc>
          <w:tcPr>
            <w:tcW w:w="1330" w:type="dxa"/>
            <w:tcBorders>
              <w:top w:val="nil"/>
              <w:left w:val="single" w:sz="4" w:space="0" w:color="auto"/>
              <w:bottom w:val="single" w:sz="4" w:space="0" w:color="auto"/>
              <w:right w:val="single" w:sz="4" w:space="0" w:color="auto"/>
            </w:tcBorders>
            <w:shd w:val="clear" w:color="000000" w:fill="FFFFFF"/>
            <w:vAlign w:val="center"/>
            <w:hideMark/>
          </w:tcPr>
          <w:p w14:paraId="68FEAE79"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0D784E1F" w14:textId="77777777" w:rsidR="002D25F8" w:rsidRPr="007A74F8" w:rsidRDefault="002D25F8" w:rsidP="0078073F">
            <w:pPr>
              <w:rPr>
                <w:rFonts w:cstheme="minorHAnsi"/>
                <w:sz w:val="20"/>
                <w:szCs w:val="20"/>
              </w:rPr>
            </w:pPr>
            <w:r w:rsidRPr="007A74F8">
              <w:rPr>
                <w:rFonts w:cstheme="minorHAnsi"/>
                <w:sz w:val="20"/>
                <w:szCs w:val="20"/>
              </w:rPr>
              <w:t>Janifer &amp; Associates, LLC</w:t>
            </w:r>
          </w:p>
        </w:tc>
        <w:tc>
          <w:tcPr>
            <w:tcW w:w="1329" w:type="dxa"/>
            <w:tcBorders>
              <w:top w:val="nil"/>
              <w:left w:val="nil"/>
              <w:bottom w:val="single" w:sz="4" w:space="0" w:color="auto"/>
              <w:right w:val="single" w:sz="4" w:space="0" w:color="auto"/>
            </w:tcBorders>
            <w:shd w:val="clear" w:color="000000" w:fill="FFFFFF"/>
            <w:vAlign w:val="center"/>
          </w:tcPr>
          <w:p w14:paraId="5B59BFE5" w14:textId="77777777" w:rsidR="002D25F8" w:rsidRPr="007A74F8" w:rsidRDefault="002D25F8" w:rsidP="0078073F">
            <w:pPr>
              <w:rPr>
                <w:rFonts w:cstheme="minorHAnsi"/>
                <w:sz w:val="20"/>
                <w:szCs w:val="20"/>
              </w:rPr>
            </w:pPr>
            <w:r w:rsidRPr="007A74F8">
              <w:rPr>
                <w:rFonts w:cstheme="minorHAnsi"/>
                <w:sz w:val="20"/>
                <w:szCs w:val="20"/>
              </w:rPr>
              <w:t>Self Esteem Boston</w:t>
            </w:r>
          </w:p>
        </w:tc>
        <w:tc>
          <w:tcPr>
            <w:tcW w:w="1420" w:type="dxa"/>
            <w:tcBorders>
              <w:top w:val="nil"/>
              <w:left w:val="nil"/>
              <w:bottom w:val="single" w:sz="4" w:space="0" w:color="auto"/>
              <w:right w:val="single" w:sz="4" w:space="0" w:color="auto"/>
            </w:tcBorders>
            <w:shd w:val="clear" w:color="000000" w:fill="FFFFFF"/>
            <w:vAlign w:val="center"/>
          </w:tcPr>
          <w:p w14:paraId="1D239CB8" w14:textId="77777777" w:rsidR="002D25F8" w:rsidRPr="007A74F8" w:rsidRDefault="002D25F8" w:rsidP="0078073F">
            <w:pPr>
              <w:rPr>
                <w:rFonts w:cstheme="minorHAnsi"/>
                <w:sz w:val="20"/>
                <w:szCs w:val="20"/>
              </w:rPr>
            </w:pPr>
            <w:r w:rsidRPr="007A74F8">
              <w:rPr>
                <w:rFonts w:cstheme="minorHAnsi"/>
                <w:sz w:val="20"/>
                <w:szCs w:val="20"/>
              </w:rPr>
              <w:t>Metropolitan Area Planning Council</w:t>
            </w:r>
          </w:p>
        </w:tc>
        <w:tc>
          <w:tcPr>
            <w:tcW w:w="1841" w:type="dxa"/>
            <w:tcBorders>
              <w:top w:val="nil"/>
              <w:left w:val="nil"/>
              <w:bottom w:val="single" w:sz="4" w:space="0" w:color="auto"/>
              <w:right w:val="single" w:sz="4" w:space="0" w:color="auto"/>
            </w:tcBorders>
            <w:shd w:val="clear" w:color="000000" w:fill="FFFFFF"/>
            <w:vAlign w:val="center"/>
            <w:hideMark/>
          </w:tcPr>
          <w:p w14:paraId="7A40013A" w14:textId="77777777" w:rsidR="002D25F8" w:rsidRPr="007A74F8" w:rsidRDefault="002D25F8" w:rsidP="0078073F">
            <w:pPr>
              <w:rPr>
                <w:rFonts w:cstheme="minorHAnsi"/>
                <w:sz w:val="20"/>
                <w:szCs w:val="20"/>
              </w:rPr>
            </w:pPr>
            <w:r w:rsidRPr="007A74F8">
              <w:rPr>
                <w:rFonts w:cstheme="minorHAnsi"/>
                <w:sz w:val="20"/>
                <w:szCs w:val="20"/>
              </w:rPr>
              <w:t>UMass Amherst Donahue Institute</w:t>
            </w:r>
          </w:p>
        </w:tc>
        <w:tc>
          <w:tcPr>
            <w:tcW w:w="1578" w:type="dxa"/>
            <w:tcBorders>
              <w:top w:val="nil"/>
              <w:left w:val="nil"/>
              <w:bottom w:val="single" w:sz="4" w:space="0" w:color="auto"/>
              <w:right w:val="single" w:sz="4" w:space="0" w:color="auto"/>
            </w:tcBorders>
            <w:shd w:val="clear" w:color="000000" w:fill="FFFFFF"/>
            <w:vAlign w:val="center"/>
            <w:hideMark/>
          </w:tcPr>
          <w:p w14:paraId="047C0BBB" w14:textId="77777777" w:rsidR="002D25F8" w:rsidRPr="007A74F8" w:rsidRDefault="002D25F8" w:rsidP="0078073F">
            <w:pPr>
              <w:rPr>
                <w:rFonts w:cstheme="minorHAnsi"/>
                <w:sz w:val="20"/>
                <w:szCs w:val="20"/>
              </w:rPr>
            </w:pPr>
            <w:r w:rsidRPr="007A74F8">
              <w:rPr>
                <w:rFonts w:cstheme="minorHAnsi"/>
                <w:sz w:val="20"/>
                <w:szCs w:val="20"/>
              </w:rPr>
              <w:t>Theodore B. Brovitz dba Brovitz Community Planning</w:t>
            </w:r>
          </w:p>
        </w:tc>
        <w:tc>
          <w:tcPr>
            <w:tcW w:w="1686" w:type="dxa"/>
            <w:tcBorders>
              <w:top w:val="nil"/>
              <w:left w:val="nil"/>
              <w:bottom w:val="single" w:sz="4" w:space="0" w:color="auto"/>
              <w:right w:val="single" w:sz="4" w:space="0" w:color="auto"/>
            </w:tcBorders>
            <w:shd w:val="clear" w:color="000000" w:fill="FFFFFF"/>
            <w:vAlign w:val="center"/>
            <w:hideMark/>
          </w:tcPr>
          <w:p w14:paraId="25DAA993" w14:textId="77777777" w:rsidR="002D25F8" w:rsidRPr="007A74F8" w:rsidRDefault="002D25F8" w:rsidP="0078073F">
            <w:pPr>
              <w:rPr>
                <w:rFonts w:cstheme="minorHAnsi"/>
                <w:sz w:val="20"/>
                <w:szCs w:val="20"/>
              </w:rPr>
            </w:pPr>
            <w:r w:rsidRPr="007A74F8">
              <w:rPr>
                <w:rFonts w:cstheme="minorHAnsi"/>
                <w:sz w:val="20"/>
                <w:szCs w:val="20"/>
              </w:rPr>
              <w:t> </w:t>
            </w:r>
          </w:p>
        </w:tc>
        <w:tc>
          <w:tcPr>
            <w:tcW w:w="1791" w:type="dxa"/>
            <w:tcBorders>
              <w:top w:val="nil"/>
              <w:left w:val="nil"/>
              <w:bottom w:val="single" w:sz="4" w:space="0" w:color="auto"/>
              <w:right w:val="single" w:sz="4" w:space="0" w:color="auto"/>
            </w:tcBorders>
            <w:shd w:val="clear" w:color="000000" w:fill="FFFFFF"/>
            <w:vAlign w:val="center"/>
          </w:tcPr>
          <w:p w14:paraId="50A83F6C" w14:textId="77777777" w:rsidR="002D25F8" w:rsidRPr="007A74F8" w:rsidRDefault="002D25F8" w:rsidP="0078073F">
            <w:pPr>
              <w:rPr>
                <w:rFonts w:cstheme="minorHAnsi"/>
                <w:sz w:val="20"/>
                <w:szCs w:val="20"/>
              </w:rPr>
            </w:pPr>
            <w:r w:rsidRPr="007A74F8">
              <w:rPr>
                <w:rFonts w:cstheme="minorHAnsi"/>
                <w:sz w:val="20"/>
                <w:szCs w:val="20"/>
              </w:rPr>
              <w:t>Regina Villa Associates, Inc.</w:t>
            </w:r>
          </w:p>
        </w:tc>
        <w:tc>
          <w:tcPr>
            <w:tcW w:w="1786" w:type="dxa"/>
            <w:tcBorders>
              <w:top w:val="nil"/>
              <w:left w:val="nil"/>
              <w:bottom w:val="single" w:sz="4" w:space="0" w:color="auto"/>
              <w:right w:val="single" w:sz="4" w:space="0" w:color="auto"/>
            </w:tcBorders>
            <w:shd w:val="clear" w:color="000000" w:fill="FFFFFF"/>
            <w:vAlign w:val="center"/>
            <w:hideMark/>
          </w:tcPr>
          <w:p w14:paraId="6195F5F6" w14:textId="77777777" w:rsidR="002D25F8" w:rsidRPr="007A74F8" w:rsidRDefault="002D25F8" w:rsidP="0078073F">
            <w:pPr>
              <w:rPr>
                <w:rFonts w:cstheme="minorHAnsi"/>
                <w:sz w:val="20"/>
                <w:szCs w:val="20"/>
              </w:rPr>
            </w:pPr>
            <w:r w:rsidRPr="007A74F8">
              <w:rPr>
                <w:rFonts w:cstheme="minorHAnsi"/>
                <w:sz w:val="20"/>
                <w:szCs w:val="20"/>
              </w:rPr>
              <w:t> </w:t>
            </w:r>
          </w:p>
        </w:tc>
      </w:tr>
      <w:tr w:rsidR="002D25F8" w:rsidRPr="007A74F8" w14:paraId="1E1D2F3C" w14:textId="77777777" w:rsidTr="0078073F">
        <w:trPr>
          <w:trHeight w:val="408"/>
        </w:trPr>
        <w:tc>
          <w:tcPr>
            <w:tcW w:w="1330" w:type="dxa"/>
            <w:tcBorders>
              <w:top w:val="nil"/>
              <w:left w:val="single" w:sz="4" w:space="0" w:color="auto"/>
              <w:bottom w:val="single" w:sz="4" w:space="0" w:color="auto"/>
              <w:right w:val="single" w:sz="4" w:space="0" w:color="auto"/>
            </w:tcBorders>
            <w:shd w:val="clear" w:color="000000" w:fill="FFFFFF"/>
            <w:vAlign w:val="center"/>
            <w:hideMark/>
          </w:tcPr>
          <w:p w14:paraId="0150885D"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098C0ABD" w14:textId="77777777" w:rsidR="002D25F8" w:rsidRPr="007A74F8" w:rsidRDefault="002D25F8" w:rsidP="0078073F">
            <w:pPr>
              <w:rPr>
                <w:rFonts w:cstheme="minorHAnsi"/>
                <w:sz w:val="20"/>
                <w:szCs w:val="20"/>
              </w:rPr>
            </w:pPr>
            <w:r w:rsidRPr="007A74F8">
              <w:rPr>
                <w:rFonts w:cstheme="minorHAnsi"/>
                <w:sz w:val="20"/>
                <w:szCs w:val="20"/>
              </w:rPr>
              <w:t>JJR Consulting LLC</w:t>
            </w:r>
          </w:p>
        </w:tc>
        <w:tc>
          <w:tcPr>
            <w:tcW w:w="1329" w:type="dxa"/>
            <w:tcBorders>
              <w:top w:val="nil"/>
              <w:left w:val="nil"/>
              <w:bottom w:val="single" w:sz="4" w:space="0" w:color="auto"/>
              <w:right w:val="single" w:sz="4" w:space="0" w:color="auto"/>
            </w:tcBorders>
            <w:shd w:val="clear" w:color="000000" w:fill="FFFFFF"/>
            <w:vAlign w:val="center"/>
          </w:tcPr>
          <w:p w14:paraId="5C84BBEB" w14:textId="77777777" w:rsidR="002D25F8" w:rsidRPr="007A74F8" w:rsidRDefault="002D25F8" w:rsidP="0078073F">
            <w:pPr>
              <w:rPr>
                <w:rFonts w:cstheme="minorHAnsi"/>
                <w:sz w:val="20"/>
                <w:szCs w:val="20"/>
              </w:rPr>
            </w:pPr>
            <w:r w:rsidRPr="007A74F8">
              <w:rPr>
                <w:rFonts w:cstheme="minorHAnsi"/>
                <w:sz w:val="20"/>
                <w:szCs w:val="20"/>
              </w:rPr>
              <w:t xml:space="preserve">Sellers Dorsey &amp; Associates, LLC </w:t>
            </w:r>
          </w:p>
        </w:tc>
        <w:tc>
          <w:tcPr>
            <w:tcW w:w="1420" w:type="dxa"/>
            <w:tcBorders>
              <w:top w:val="nil"/>
              <w:left w:val="nil"/>
              <w:bottom w:val="single" w:sz="4" w:space="0" w:color="auto"/>
              <w:right w:val="single" w:sz="4" w:space="0" w:color="auto"/>
            </w:tcBorders>
            <w:shd w:val="clear" w:color="000000" w:fill="FFFFFF"/>
            <w:vAlign w:val="center"/>
          </w:tcPr>
          <w:p w14:paraId="6B2A01BE" w14:textId="77777777" w:rsidR="002D25F8" w:rsidRPr="007A74F8" w:rsidRDefault="002D25F8" w:rsidP="0078073F">
            <w:pPr>
              <w:rPr>
                <w:rFonts w:cstheme="minorHAnsi"/>
                <w:sz w:val="20"/>
                <w:szCs w:val="20"/>
              </w:rPr>
            </w:pPr>
            <w:r w:rsidRPr="007A74F8">
              <w:rPr>
                <w:rFonts w:cstheme="minorHAnsi"/>
                <w:sz w:val="20"/>
                <w:szCs w:val="20"/>
              </w:rPr>
              <w:t>MGT of America Consulting, LLC</w:t>
            </w:r>
          </w:p>
        </w:tc>
        <w:tc>
          <w:tcPr>
            <w:tcW w:w="1841" w:type="dxa"/>
            <w:tcBorders>
              <w:top w:val="nil"/>
              <w:left w:val="nil"/>
              <w:bottom w:val="single" w:sz="4" w:space="0" w:color="auto"/>
              <w:right w:val="single" w:sz="4" w:space="0" w:color="auto"/>
            </w:tcBorders>
            <w:shd w:val="clear" w:color="000000" w:fill="FFFFFF"/>
            <w:vAlign w:val="center"/>
            <w:hideMark/>
          </w:tcPr>
          <w:p w14:paraId="4591D69A" w14:textId="77777777" w:rsidR="002D25F8" w:rsidRPr="007A74F8" w:rsidRDefault="002D25F8" w:rsidP="0078073F">
            <w:pPr>
              <w:rPr>
                <w:rFonts w:cstheme="minorHAnsi"/>
                <w:sz w:val="20"/>
                <w:szCs w:val="20"/>
              </w:rPr>
            </w:pPr>
            <w:r w:rsidRPr="007A74F8">
              <w:rPr>
                <w:rFonts w:cstheme="minorHAnsi"/>
                <w:sz w:val="20"/>
                <w:szCs w:val="20"/>
              </w:rPr>
              <w:t>Utile, Inc.</w:t>
            </w:r>
          </w:p>
        </w:tc>
        <w:tc>
          <w:tcPr>
            <w:tcW w:w="1578" w:type="dxa"/>
            <w:tcBorders>
              <w:top w:val="nil"/>
              <w:left w:val="nil"/>
              <w:bottom w:val="single" w:sz="4" w:space="0" w:color="auto"/>
              <w:right w:val="single" w:sz="4" w:space="0" w:color="auto"/>
            </w:tcBorders>
            <w:shd w:val="clear" w:color="000000" w:fill="FFFFFF"/>
            <w:vAlign w:val="center"/>
            <w:hideMark/>
          </w:tcPr>
          <w:p w14:paraId="06E2A019" w14:textId="77777777" w:rsidR="002D25F8" w:rsidRPr="007A74F8" w:rsidRDefault="002D25F8" w:rsidP="0078073F">
            <w:pPr>
              <w:rPr>
                <w:rFonts w:cstheme="minorHAnsi"/>
                <w:sz w:val="20"/>
                <w:szCs w:val="20"/>
              </w:rPr>
            </w:pPr>
            <w:r w:rsidRPr="007A74F8">
              <w:rPr>
                <w:rFonts w:cstheme="minorHAnsi"/>
                <w:sz w:val="20"/>
                <w:szCs w:val="20"/>
              </w:rPr>
              <w:t>UMass Amherst Donahue Institute</w:t>
            </w:r>
          </w:p>
        </w:tc>
        <w:tc>
          <w:tcPr>
            <w:tcW w:w="1686" w:type="dxa"/>
            <w:tcBorders>
              <w:top w:val="nil"/>
              <w:left w:val="nil"/>
              <w:bottom w:val="single" w:sz="4" w:space="0" w:color="auto"/>
              <w:right w:val="single" w:sz="4" w:space="0" w:color="auto"/>
            </w:tcBorders>
            <w:shd w:val="clear" w:color="000000" w:fill="FFFFFF"/>
            <w:vAlign w:val="center"/>
            <w:hideMark/>
          </w:tcPr>
          <w:p w14:paraId="3F24A3DE" w14:textId="77777777" w:rsidR="002D25F8" w:rsidRPr="007A74F8" w:rsidRDefault="002D25F8" w:rsidP="0078073F">
            <w:pPr>
              <w:rPr>
                <w:rFonts w:cstheme="minorHAnsi"/>
                <w:sz w:val="20"/>
                <w:szCs w:val="20"/>
              </w:rPr>
            </w:pPr>
            <w:r w:rsidRPr="007A74F8">
              <w:rPr>
                <w:rFonts w:cstheme="minorHAnsi"/>
                <w:sz w:val="20"/>
                <w:szCs w:val="20"/>
              </w:rPr>
              <w:t> </w:t>
            </w:r>
          </w:p>
        </w:tc>
        <w:tc>
          <w:tcPr>
            <w:tcW w:w="1791" w:type="dxa"/>
            <w:tcBorders>
              <w:top w:val="nil"/>
              <w:left w:val="nil"/>
              <w:bottom w:val="single" w:sz="4" w:space="0" w:color="auto"/>
              <w:right w:val="single" w:sz="4" w:space="0" w:color="auto"/>
            </w:tcBorders>
            <w:shd w:val="clear" w:color="000000" w:fill="FFFFFF"/>
            <w:vAlign w:val="center"/>
          </w:tcPr>
          <w:p w14:paraId="7BAF4BBE" w14:textId="77777777" w:rsidR="002D25F8" w:rsidRPr="007A74F8" w:rsidRDefault="002D25F8" w:rsidP="0078073F">
            <w:pPr>
              <w:rPr>
                <w:rFonts w:cstheme="minorHAnsi"/>
                <w:sz w:val="20"/>
                <w:szCs w:val="20"/>
              </w:rPr>
            </w:pPr>
            <w:r w:rsidRPr="007A74F8">
              <w:rPr>
                <w:rFonts w:cstheme="minorHAnsi"/>
                <w:sz w:val="20"/>
                <w:szCs w:val="20"/>
              </w:rPr>
              <w:t>Self Esteem Boston</w:t>
            </w:r>
          </w:p>
        </w:tc>
        <w:tc>
          <w:tcPr>
            <w:tcW w:w="1786" w:type="dxa"/>
            <w:tcBorders>
              <w:top w:val="nil"/>
              <w:left w:val="nil"/>
              <w:bottom w:val="single" w:sz="4" w:space="0" w:color="auto"/>
              <w:right w:val="single" w:sz="4" w:space="0" w:color="auto"/>
            </w:tcBorders>
            <w:shd w:val="clear" w:color="000000" w:fill="FFFFFF"/>
            <w:vAlign w:val="center"/>
            <w:hideMark/>
          </w:tcPr>
          <w:p w14:paraId="0EF9BEE6" w14:textId="77777777" w:rsidR="002D25F8" w:rsidRPr="007A74F8" w:rsidRDefault="002D25F8" w:rsidP="0078073F">
            <w:pPr>
              <w:rPr>
                <w:rFonts w:cstheme="minorHAnsi"/>
                <w:sz w:val="20"/>
                <w:szCs w:val="20"/>
              </w:rPr>
            </w:pPr>
            <w:r w:rsidRPr="007A74F8">
              <w:rPr>
                <w:rFonts w:cstheme="minorHAnsi"/>
                <w:sz w:val="20"/>
                <w:szCs w:val="20"/>
              </w:rPr>
              <w:t> </w:t>
            </w:r>
          </w:p>
        </w:tc>
      </w:tr>
      <w:tr w:rsidR="002D25F8" w:rsidRPr="007A74F8" w14:paraId="1416A6F9" w14:textId="77777777" w:rsidTr="0078073F">
        <w:trPr>
          <w:trHeight w:val="408"/>
        </w:trPr>
        <w:tc>
          <w:tcPr>
            <w:tcW w:w="1330" w:type="dxa"/>
            <w:tcBorders>
              <w:top w:val="nil"/>
              <w:left w:val="single" w:sz="4" w:space="0" w:color="auto"/>
              <w:bottom w:val="single" w:sz="4" w:space="0" w:color="auto"/>
              <w:right w:val="single" w:sz="4" w:space="0" w:color="auto"/>
            </w:tcBorders>
            <w:shd w:val="clear" w:color="000000" w:fill="FFFFFF"/>
            <w:vAlign w:val="center"/>
            <w:hideMark/>
          </w:tcPr>
          <w:p w14:paraId="60A9D4AE" w14:textId="77777777" w:rsidR="002D25F8" w:rsidRPr="007A74F8" w:rsidRDefault="002D25F8" w:rsidP="0078073F">
            <w:pPr>
              <w:rPr>
                <w:rFonts w:cstheme="minorHAnsi"/>
                <w:sz w:val="20"/>
                <w:szCs w:val="20"/>
              </w:rPr>
            </w:pPr>
            <w:r w:rsidRPr="007A74F8">
              <w:rPr>
                <w:rFonts w:cstheme="minorHAnsi"/>
                <w:b/>
                <w:bCs/>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6E5106C7" w14:textId="77777777" w:rsidR="002D25F8" w:rsidRPr="007A74F8" w:rsidRDefault="002D25F8" w:rsidP="0078073F">
            <w:pPr>
              <w:rPr>
                <w:rFonts w:cstheme="minorHAnsi"/>
                <w:sz w:val="20"/>
                <w:szCs w:val="20"/>
              </w:rPr>
            </w:pPr>
            <w:r w:rsidRPr="007A74F8">
              <w:rPr>
                <w:rFonts w:cstheme="minorHAnsi"/>
                <w:sz w:val="20"/>
                <w:szCs w:val="20"/>
              </w:rPr>
              <w:t>JSI Research &amp; Training Institute</w:t>
            </w:r>
          </w:p>
        </w:tc>
        <w:tc>
          <w:tcPr>
            <w:tcW w:w="1329" w:type="dxa"/>
            <w:tcBorders>
              <w:top w:val="nil"/>
              <w:left w:val="nil"/>
              <w:bottom w:val="single" w:sz="4" w:space="0" w:color="auto"/>
              <w:right w:val="single" w:sz="4" w:space="0" w:color="auto"/>
            </w:tcBorders>
            <w:shd w:val="clear" w:color="000000" w:fill="FFFFFF"/>
            <w:vAlign w:val="center"/>
          </w:tcPr>
          <w:p w14:paraId="357DEBE4" w14:textId="77777777" w:rsidR="002D25F8" w:rsidRPr="007A74F8" w:rsidRDefault="002D25F8" w:rsidP="0078073F">
            <w:pPr>
              <w:rPr>
                <w:rFonts w:cstheme="minorHAnsi"/>
                <w:sz w:val="20"/>
                <w:szCs w:val="20"/>
              </w:rPr>
            </w:pPr>
            <w:r w:rsidRPr="007A74F8">
              <w:rPr>
                <w:rFonts w:cstheme="minorHAnsi"/>
                <w:sz w:val="20"/>
                <w:szCs w:val="20"/>
              </w:rPr>
              <w:t>Slalom Consulting</w:t>
            </w:r>
          </w:p>
        </w:tc>
        <w:tc>
          <w:tcPr>
            <w:tcW w:w="1420" w:type="dxa"/>
            <w:tcBorders>
              <w:top w:val="nil"/>
              <w:left w:val="nil"/>
              <w:bottom w:val="single" w:sz="4" w:space="0" w:color="auto"/>
              <w:right w:val="single" w:sz="4" w:space="0" w:color="auto"/>
            </w:tcBorders>
            <w:shd w:val="clear" w:color="000000" w:fill="FFFFFF"/>
            <w:vAlign w:val="center"/>
          </w:tcPr>
          <w:p w14:paraId="3ACF5D60" w14:textId="77777777" w:rsidR="002D25F8" w:rsidRPr="007A74F8" w:rsidRDefault="002D25F8" w:rsidP="0078073F">
            <w:pPr>
              <w:rPr>
                <w:rFonts w:cstheme="minorHAnsi"/>
                <w:sz w:val="20"/>
                <w:szCs w:val="20"/>
              </w:rPr>
            </w:pPr>
            <w:r w:rsidRPr="007A74F8">
              <w:rPr>
                <w:rFonts w:cstheme="minorHAnsi"/>
                <w:sz w:val="20"/>
                <w:szCs w:val="20"/>
              </w:rPr>
              <w:t>Michael W. Kelleher "DBA Smart Ellie Strategies"</w:t>
            </w:r>
          </w:p>
        </w:tc>
        <w:tc>
          <w:tcPr>
            <w:tcW w:w="1841" w:type="dxa"/>
            <w:tcBorders>
              <w:top w:val="nil"/>
              <w:left w:val="nil"/>
              <w:bottom w:val="single" w:sz="4" w:space="0" w:color="auto"/>
              <w:right w:val="single" w:sz="4" w:space="0" w:color="auto"/>
            </w:tcBorders>
            <w:shd w:val="clear" w:color="000000" w:fill="FFFFFF"/>
            <w:vAlign w:val="center"/>
            <w:hideMark/>
          </w:tcPr>
          <w:p w14:paraId="403DF3A8" w14:textId="77777777" w:rsidR="002D25F8" w:rsidRPr="007A74F8" w:rsidRDefault="002D25F8" w:rsidP="0078073F">
            <w:pPr>
              <w:rPr>
                <w:rFonts w:cstheme="minorHAnsi"/>
                <w:sz w:val="20"/>
                <w:szCs w:val="20"/>
              </w:rPr>
            </w:pPr>
            <w:r w:rsidRPr="007A74F8">
              <w:rPr>
                <w:rFonts w:cstheme="minorHAnsi"/>
                <w:sz w:val="20"/>
                <w:szCs w:val="20"/>
              </w:rPr>
              <w:t>Vanasse Hangen Brustlin, Inc.</w:t>
            </w:r>
          </w:p>
        </w:tc>
        <w:tc>
          <w:tcPr>
            <w:tcW w:w="1578" w:type="dxa"/>
            <w:tcBorders>
              <w:top w:val="nil"/>
              <w:left w:val="nil"/>
              <w:bottom w:val="single" w:sz="4" w:space="0" w:color="auto"/>
              <w:right w:val="single" w:sz="4" w:space="0" w:color="auto"/>
            </w:tcBorders>
            <w:shd w:val="clear" w:color="000000" w:fill="FFFFFF"/>
            <w:vAlign w:val="center"/>
            <w:hideMark/>
          </w:tcPr>
          <w:p w14:paraId="23B94E52" w14:textId="77777777" w:rsidR="002D25F8" w:rsidRPr="007A74F8" w:rsidRDefault="002D25F8" w:rsidP="0078073F">
            <w:pPr>
              <w:rPr>
                <w:rFonts w:cstheme="minorHAnsi"/>
                <w:sz w:val="20"/>
                <w:szCs w:val="20"/>
              </w:rPr>
            </w:pPr>
            <w:r w:rsidRPr="007A74F8">
              <w:rPr>
                <w:rFonts w:cstheme="minorHAnsi"/>
                <w:sz w:val="20"/>
                <w:szCs w:val="20"/>
              </w:rPr>
              <w:t>Utile, Inc.</w:t>
            </w:r>
          </w:p>
        </w:tc>
        <w:tc>
          <w:tcPr>
            <w:tcW w:w="1686" w:type="dxa"/>
            <w:tcBorders>
              <w:top w:val="nil"/>
              <w:left w:val="nil"/>
              <w:bottom w:val="single" w:sz="4" w:space="0" w:color="auto"/>
              <w:right w:val="single" w:sz="4" w:space="0" w:color="auto"/>
            </w:tcBorders>
            <w:shd w:val="clear" w:color="000000" w:fill="FFFFFF"/>
            <w:vAlign w:val="center"/>
            <w:hideMark/>
          </w:tcPr>
          <w:p w14:paraId="16FE74E9" w14:textId="77777777" w:rsidR="002D25F8" w:rsidRPr="007A74F8" w:rsidRDefault="002D25F8" w:rsidP="0078073F">
            <w:pPr>
              <w:rPr>
                <w:rFonts w:cstheme="minorHAnsi"/>
                <w:sz w:val="20"/>
                <w:szCs w:val="20"/>
              </w:rPr>
            </w:pPr>
            <w:r w:rsidRPr="007A74F8">
              <w:rPr>
                <w:rFonts w:cstheme="minorHAnsi"/>
                <w:sz w:val="20"/>
                <w:szCs w:val="20"/>
              </w:rPr>
              <w:t> </w:t>
            </w:r>
          </w:p>
        </w:tc>
        <w:tc>
          <w:tcPr>
            <w:tcW w:w="1791" w:type="dxa"/>
            <w:tcBorders>
              <w:top w:val="nil"/>
              <w:left w:val="nil"/>
              <w:bottom w:val="single" w:sz="4" w:space="0" w:color="auto"/>
              <w:right w:val="single" w:sz="4" w:space="0" w:color="auto"/>
            </w:tcBorders>
            <w:shd w:val="clear" w:color="000000" w:fill="FFFFFF"/>
            <w:vAlign w:val="center"/>
          </w:tcPr>
          <w:p w14:paraId="3AD7CF4F" w14:textId="77777777" w:rsidR="002D25F8" w:rsidRPr="007A74F8" w:rsidRDefault="002D25F8" w:rsidP="0078073F">
            <w:pPr>
              <w:rPr>
                <w:rFonts w:cstheme="minorHAnsi"/>
                <w:sz w:val="20"/>
                <w:szCs w:val="20"/>
              </w:rPr>
            </w:pPr>
            <w:r w:rsidRPr="007A74F8">
              <w:rPr>
                <w:rFonts w:cstheme="minorHAnsi"/>
                <w:sz w:val="20"/>
                <w:szCs w:val="20"/>
              </w:rPr>
              <w:t>Sellers Dorsey &amp; Associates, LLC</w:t>
            </w:r>
          </w:p>
        </w:tc>
        <w:tc>
          <w:tcPr>
            <w:tcW w:w="1786" w:type="dxa"/>
            <w:tcBorders>
              <w:top w:val="nil"/>
              <w:left w:val="nil"/>
              <w:bottom w:val="single" w:sz="4" w:space="0" w:color="auto"/>
              <w:right w:val="single" w:sz="4" w:space="0" w:color="auto"/>
            </w:tcBorders>
            <w:shd w:val="clear" w:color="000000" w:fill="FFFFFF"/>
            <w:vAlign w:val="center"/>
            <w:hideMark/>
          </w:tcPr>
          <w:p w14:paraId="0438DA2D" w14:textId="77777777" w:rsidR="002D25F8" w:rsidRPr="007A74F8" w:rsidRDefault="002D25F8" w:rsidP="0078073F">
            <w:pPr>
              <w:rPr>
                <w:rFonts w:cstheme="minorHAnsi"/>
                <w:sz w:val="20"/>
                <w:szCs w:val="20"/>
              </w:rPr>
            </w:pPr>
            <w:r w:rsidRPr="007A74F8">
              <w:rPr>
                <w:rFonts w:cstheme="minorHAnsi"/>
                <w:sz w:val="20"/>
                <w:szCs w:val="20"/>
              </w:rPr>
              <w:t> </w:t>
            </w:r>
          </w:p>
        </w:tc>
      </w:tr>
      <w:tr w:rsidR="002D25F8" w:rsidRPr="007A74F8" w14:paraId="7CAF3EEB" w14:textId="77777777" w:rsidTr="0078073F">
        <w:trPr>
          <w:trHeight w:val="408"/>
        </w:trPr>
        <w:tc>
          <w:tcPr>
            <w:tcW w:w="1330" w:type="dxa"/>
            <w:tcBorders>
              <w:top w:val="nil"/>
              <w:left w:val="single" w:sz="4" w:space="0" w:color="auto"/>
              <w:bottom w:val="single" w:sz="4" w:space="0" w:color="auto"/>
              <w:right w:val="single" w:sz="4" w:space="0" w:color="auto"/>
            </w:tcBorders>
            <w:shd w:val="clear" w:color="000000" w:fill="FFFFFF"/>
            <w:vAlign w:val="center"/>
            <w:hideMark/>
          </w:tcPr>
          <w:p w14:paraId="441061E4" w14:textId="77777777" w:rsidR="002D25F8" w:rsidRPr="007A74F8" w:rsidRDefault="002D25F8" w:rsidP="0078073F">
            <w:pPr>
              <w:rPr>
                <w:rFonts w:cstheme="minorHAnsi"/>
                <w:b/>
                <w:bCs/>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438853F3" w14:textId="77777777" w:rsidR="002D25F8" w:rsidRPr="007A74F8" w:rsidRDefault="002D25F8" w:rsidP="0078073F">
            <w:pPr>
              <w:rPr>
                <w:rFonts w:cstheme="minorHAnsi"/>
                <w:sz w:val="20"/>
                <w:szCs w:val="20"/>
              </w:rPr>
            </w:pPr>
            <w:r w:rsidRPr="007A74F8">
              <w:rPr>
                <w:rFonts w:cstheme="minorHAnsi"/>
                <w:sz w:val="20"/>
                <w:szCs w:val="20"/>
              </w:rPr>
              <w:t>Justice Resource Institute, Inc.</w:t>
            </w:r>
          </w:p>
        </w:tc>
        <w:tc>
          <w:tcPr>
            <w:tcW w:w="1329" w:type="dxa"/>
            <w:tcBorders>
              <w:top w:val="nil"/>
              <w:left w:val="nil"/>
              <w:bottom w:val="single" w:sz="4" w:space="0" w:color="auto"/>
              <w:right w:val="single" w:sz="4" w:space="0" w:color="auto"/>
            </w:tcBorders>
            <w:shd w:val="clear" w:color="000000" w:fill="FFFFFF"/>
            <w:vAlign w:val="center"/>
          </w:tcPr>
          <w:p w14:paraId="60096F3C" w14:textId="77777777" w:rsidR="002D25F8" w:rsidRPr="007A74F8" w:rsidRDefault="002D25F8" w:rsidP="0078073F">
            <w:pPr>
              <w:rPr>
                <w:rFonts w:cstheme="minorHAnsi"/>
                <w:sz w:val="20"/>
                <w:szCs w:val="20"/>
              </w:rPr>
            </w:pPr>
            <w:r w:rsidRPr="007A74F8">
              <w:rPr>
                <w:rFonts w:cstheme="minorHAnsi"/>
                <w:sz w:val="20"/>
                <w:szCs w:val="20"/>
              </w:rPr>
              <w:t>The Boston Consulting Group, Inc.</w:t>
            </w:r>
          </w:p>
        </w:tc>
        <w:tc>
          <w:tcPr>
            <w:tcW w:w="1420" w:type="dxa"/>
            <w:tcBorders>
              <w:top w:val="nil"/>
              <w:left w:val="nil"/>
              <w:bottom w:val="single" w:sz="4" w:space="0" w:color="auto"/>
              <w:right w:val="single" w:sz="4" w:space="0" w:color="auto"/>
            </w:tcBorders>
            <w:shd w:val="clear" w:color="000000" w:fill="FFFFFF"/>
            <w:vAlign w:val="center"/>
          </w:tcPr>
          <w:p w14:paraId="64FD4875" w14:textId="77777777" w:rsidR="002D25F8" w:rsidRPr="007A74F8" w:rsidRDefault="002D25F8" w:rsidP="0078073F">
            <w:pPr>
              <w:rPr>
                <w:rFonts w:cstheme="minorHAnsi"/>
                <w:sz w:val="20"/>
                <w:szCs w:val="20"/>
              </w:rPr>
            </w:pPr>
            <w:r w:rsidRPr="007A74F8">
              <w:rPr>
                <w:rFonts w:cstheme="minorHAnsi"/>
                <w:sz w:val="20"/>
                <w:szCs w:val="20"/>
              </w:rPr>
              <w:t>NAVA PBC</w:t>
            </w:r>
          </w:p>
        </w:tc>
        <w:tc>
          <w:tcPr>
            <w:tcW w:w="1841" w:type="dxa"/>
            <w:tcBorders>
              <w:top w:val="nil"/>
              <w:left w:val="nil"/>
              <w:bottom w:val="single" w:sz="4" w:space="0" w:color="auto"/>
              <w:right w:val="single" w:sz="4" w:space="0" w:color="auto"/>
            </w:tcBorders>
            <w:shd w:val="clear" w:color="000000" w:fill="FFFFFF"/>
            <w:vAlign w:val="center"/>
            <w:hideMark/>
          </w:tcPr>
          <w:p w14:paraId="63D18D6A" w14:textId="77777777" w:rsidR="002D25F8" w:rsidRPr="007A74F8" w:rsidRDefault="002D25F8" w:rsidP="0078073F">
            <w:pPr>
              <w:rPr>
                <w:rFonts w:cstheme="minorHAnsi"/>
                <w:sz w:val="20"/>
                <w:szCs w:val="20"/>
              </w:rPr>
            </w:pPr>
            <w:r w:rsidRPr="007A74F8">
              <w:rPr>
                <w:rFonts w:cstheme="minorHAnsi"/>
                <w:sz w:val="20"/>
                <w:szCs w:val="20"/>
              </w:rPr>
              <w:t>WalkBoston, Inc</w:t>
            </w:r>
          </w:p>
        </w:tc>
        <w:tc>
          <w:tcPr>
            <w:tcW w:w="1578" w:type="dxa"/>
            <w:tcBorders>
              <w:top w:val="nil"/>
              <w:left w:val="nil"/>
              <w:bottom w:val="single" w:sz="4" w:space="0" w:color="auto"/>
              <w:right w:val="single" w:sz="4" w:space="0" w:color="auto"/>
            </w:tcBorders>
            <w:shd w:val="clear" w:color="000000" w:fill="FFFFFF"/>
            <w:vAlign w:val="center"/>
            <w:hideMark/>
          </w:tcPr>
          <w:p w14:paraId="792AFE56" w14:textId="77777777" w:rsidR="002D25F8" w:rsidRPr="007A74F8" w:rsidRDefault="002D25F8" w:rsidP="0078073F">
            <w:pPr>
              <w:rPr>
                <w:rFonts w:cstheme="minorHAnsi"/>
                <w:sz w:val="20"/>
                <w:szCs w:val="20"/>
              </w:rPr>
            </w:pPr>
            <w:r w:rsidRPr="007A74F8">
              <w:rPr>
                <w:rFonts w:cstheme="minorHAnsi"/>
                <w:sz w:val="20"/>
                <w:szCs w:val="20"/>
              </w:rPr>
              <w:t>Vanasse Hangen Brustlin, Inc.</w:t>
            </w:r>
          </w:p>
        </w:tc>
        <w:tc>
          <w:tcPr>
            <w:tcW w:w="1686" w:type="dxa"/>
            <w:tcBorders>
              <w:top w:val="nil"/>
              <w:left w:val="nil"/>
              <w:bottom w:val="single" w:sz="4" w:space="0" w:color="auto"/>
              <w:right w:val="single" w:sz="4" w:space="0" w:color="auto"/>
            </w:tcBorders>
            <w:shd w:val="clear" w:color="000000" w:fill="FFFFFF"/>
            <w:vAlign w:val="center"/>
            <w:hideMark/>
          </w:tcPr>
          <w:p w14:paraId="016C197D" w14:textId="77777777" w:rsidR="002D25F8" w:rsidRPr="007A74F8" w:rsidRDefault="002D25F8" w:rsidP="0078073F">
            <w:pPr>
              <w:rPr>
                <w:rFonts w:cstheme="minorHAnsi"/>
                <w:b/>
                <w:bCs/>
                <w:sz w:val="20"/>
                <w:szCs w:val="20"/>
              </w:rPr>
            </w:pPr>
            <w:r w:rsidRPr="007A74F8">
              <w:rPr>
                <w:rFonts w:cstheme="minorHAnsi"/>
                <w:b/>
                <w:bCs/>
                <w:sz w:val="20"/>
                <w:szCs w:val="20"/>
              </w:rPr>
              <w:t> </w:t>
            </w:r>
          </w:p>
        </w:tc>
        <w:tc>
          <w:tcPr>
            <w:tcW w:w="1791" w:type="dxa"/>
            <w:tcBorders>
              <w:top w:val="nil"/>
              <w:left w:val="nil"/>
              <w:bottom w:val="single" w:sz="4" w:space="0" w:color="auto"/>
              <w:right w:val="single" w:sz="4" w:space="0" w:color="auto"/>
            </w:tcBorders>
            <w:shd w:val="clear" w:color="000000" w:fill="FFFFFF"/>
            <w:vAlign w:val="center"/>
            <w:hideMark/>
          </w:tcPr>
          <w:p w14:paraId="2B1A87C9" w14:textId="77777777" w:rsidR="002D25F8" w:rsidRPr="007A74F8" w:rsidRDefault="002D25F8" w:rsidP="0078073F">
            <w:pPr>
              <w:rPr>
                <w:rFonts w:cstheme="minorHAnsi"/>
                <w:sz w:val="20"/>
                <w:szCs w:val="20"/>
              </w:rPr>
            </w:pPr>
            <w:r w:rsidRPr="007A74F8">
              <w:rPr>
                <w:rFonts w:cstheme="minorHAnsi"/>
                <w:sz w:val="20"/>
                <w:szCs w:val="20"/>
              </w:rPr>
              <w:t>Slalom Consulting</w:t>
            </w:r>
          </w:p>
        </w:tc>
        <w:tc>
          <w:tcPr>
            <w:tcW w:w="1786" w:type="dxa"/>
            <w:tcBorders>
              <w:top w:val="nil"/>
              <w:left w:val="nil"/>
              <w:bottom w:val="single" w:sz="4" w:space="0" w:color="auto"/>
              <w:right w:val="single" w:sz="4" w:space="0" w:color="auto"/>
            </w:tcBorders>
            <w:shd w:val="clear" w:color="000000" w:fill="FFFFFF"/>
            <w:vAlign w:val="center"/>
            <w:hideMark/>
          </w:tcPr>
          <w:p w14:paraId="33D7E66A" w14:textId="77777777" w:rsidR="002D25F8" w:rsidRPr="007A74F8" w:rsidRDefault="002D25F8" w:rsidP="0078073F">
            <w:pPr>
              <w:rPr>
                <w:rFonts w:cstheme="minorHAnsi"/>
                <w:b/>
                <w:bCs/>
                <w:sz w:val="20"/>
                <w:szCs w:val="20"/>
              </w:rPr>
            </w:pPr>
            <w:r w:rsidRPr="007A74F8">
              <w:rPr>
                <w:rFonts w:cstheme="minorHAnsi"/>
                <w:sz w:val="20"/>
                <w:szCs w:val="20"/>
              </w:rPr>
              <w:t> </w:t>
            </w:r>
          </w:p>
        </w:tc>
      </w:tr>
      <w:tr w:rsidR="002D25F8" w:rsidRPr="007A74F8" w14:paraId="25E3ED02" w14:textId="77777777" w:rsidTr="0078073F">
        <w:trPr>
          <w:trHeight w:val="408"/>
        </w:trPr>
        <w:tc>
          <w:tcPr>
            <w:tcW w:w="1330" w:type="dxa"/>
            <w:tcBorders>
              <w:top w:val="nil"/>
              <w:left w:val="single" w:sz="4" w:space="0" w:color="auto"/>
              <w:bottom w:val="single" w:sz="4" w:space="0" w:color="auto"/>
              <w:right w:val="single" w:sz="4" w:space="0" w:color="auto"/>
            </w:tcBorders>
            <w:shd w:val="clear" w:color="000000" w:fill="FFFFFF"/>
            <w:vAlign w:val="center"/>
            <w:hideMark/>
          </w:tcPr>
          <w:p w14:paraId="6A0DADB9" w14:textId="77777777" w:rsidR="002D25F8" w:rsidRPr="007A74F8" w:rsidRDefault="002D25F8" w:rsidP="0078073F">
            <w:pPr>
              <w:rPr>
                <w:rFonts w:cstheme="minorHAnsi"/>
                <w:sz w:val="20"/>
                <w:szCs w:val="20"/>
              </w:rPr>
            </w:pPr>
            <w:r w:rsidRPr="007A74F8">
              <w:rPr>
                <w:rFonts w:cstheme="minorHAnsi"/>
                <w:sz w:val="20"/>
                <w:szCs w:val="20"/>
              </w:rPr>
              <w:lastRenderedPageBreak/>
              <w:t> </w:t>
            </w:r>
          </w:p>
        </w:tc>
        <w:tc>
          <w:tcPr>
            <w:tcW w:w="1639" w:type="dxa"/>
            <w:tcBorders>
              <w:top w:val="nil"/>
              <w:left w:val="nil"/>
              <w:bottom w:val="single" w:sz="4" w:space="0" w:color="auto"/>
              <w:right w:val="single" w:sz="4" w:space="0" w:color="auto"/>
            </w:tcBorders>
            <w:shd w:val="clear" w:color="000000" w:fill="FFFFFF"/>
            <w:vAlign w:val="center"/>
          </w:tcPr>
          <w:p w14:paraId="29CE8D77" w14:textId="77777777" w:rsidR="002D25F8" w:rsidRPr="007A74F8" w:rsidRDefault="002D25F8" w:rsidP="0078073F">
            <w:pPr>
              <w:rPr>
                <w:rFonts w:cstheme="minorHAnsi"/>
                <w:sz w:val="20"/>
                <w:szCs w:val="20"/>
              </w:rPr>
            </w:pPr>
            <w:r w:rsidRPr="007A74F8">
              <w:rPr>
                <w:rFonts w:cstheme="minorHAnsi"/>
                <w:sz w:val="20"/>
                <w:szCs w:val="20"/>
              </w:rPr>
              <w:t>KPMG LLP</w:t>
            </w:r>
          </w:p>
        </w:tc>
        <w:tc>
          <w:tcPr>
            <w:tcW w:w="1329" w:type="dxa"/>
            <w:tcBorders>
              <w:top w:val="nil"/>
              <w:left w:val="nil"/>
              <w:bottom w:val="single" w:sz="4" w:space="0" w:color="auto"/>
              <w:right w:val="single" w:sz="4" w:space="0" w:color="auto"/>
            </w:tcBorders>
            <w:shd w:val="clear" w:color="000000" w:fill="FFFFFF"/>
            <w:vAlign w:val="center"/>
          </w:tcPr>
          <w:p w14:paraId="7415E059" w14:textId="77777777" w:rsidR="002D25F8" w:rsidRPr="007A74F8" w:rsidRDefault="002D25F8" w:rsidP="0078073F">
            <w:pPr>
              <w:rPr>
                <w:rFonts w:cstheme="minorHAnsi"/>
                <w:sz w:val="20"/>
                <w:szCs w:val="20"/>
              </w:rPr>
            </w:pPr>
            <w:r w:rsidRPr="007A74F8">
              <w:rPr>
                <w:rFonts w:cstheme="minorHAnsi"/>
                <w:sz w:val="20"/>
                <w:szCs w:val="20"/>
              </w:rPr>
              <w:t>The Ripples Group</w:t>
            </w:r>
          </w:p>
        </w:tc>
        <w:tc>
          <w:tcPr>
            <w:tcW w:w="1420" w:type="dxa"/>
            <w:tcBorders>
              <w:top w:val="nil"/>
              <w:left w:val="nil"/>
              <w:bottom w:val="single" w:sz="4" w:space="0" w:color="auto"/>
              <w:right w:val="single" w:sz="4" w:space="0" w:color="auto"/>
            </w:tcBorders>
            <w:vAlign w:val="center"/>
          </w:tcPr>
          <w:p w14:paraId="064CB989" w14:textId="77777777" w:rsidR="002D25F8" w:rsidRPr="007A74F8" w:rsidRDefault="002D25F8" w:rsidP="0078073F">
            <w:pPr>
              <w:rPr>
                <w:rFonts w:cstheme="minorHAnsi"/>
                <w:sz w:val="20"/>
                <w:szCs w:val="20"/>
              </w:rPr>
            </w:pPr>
            <w:r w:rsidRPr="007A74F8">
              <w:rPr>
                <w:rFonts w:cstheme="minorHAnsi"/>
                <w:sz w:val="20"/>
                <w:szCs w:val="20"/>
              </w:rPr>
              <w:t>Nelson Nygaard Consulting Associates, Inc.</w:t>
            </w:r>
          </w:p>
        </w:tc>
        <w:tc>
          <w:tcPr>
            <w:tcW w:w="1841" w:type="dxa"/>
            <w:tcBorders>
              <w:top w:val="nil"/>
              <w:left w:val="nil"/>
              <w:bottom w:val="single" w:sz="4" w:space="0" w:color="auto"/>
              <w:right w:val="single" w:sz="4" w:space="0" w:color="auto"/>
            </w:tcBorders>
            <w:shd w:val="clear" w:color="000000" w:fill="FFFFFF"/>
            <w:vAlign w:val="center"/>
            <w:hideMark/>
          </w:tcPr>
          <w:p w14:paraId="48767258" w14:textId="77777777" w:rsidR="002D25F8" w:rsidRPr="007A74F8" w:rsidRDefault="002D25F8" w:rsidP="0078073F">
            <w:pPr>
              <w:rPr>
                <w:rFonts w:cstheme="minorHAnsi"/>
                <w:sz w:val="20"/>
                <w:szCs w:val="20"/>
              </w:rPr>
            </w:pPr>
            <w:r w:rsidRPr="007A74F8">
              <w:rPr>
                <w:rFonts w:cstheme="minorHAnsi"/>
                <w:sz w:val="20"/>
                <w:szCs w:val="20"/>
              </w:rPr>
              <w:t>WGI, Inc.</w:t>
            </w:r>
          </w:p>
        </w:tc>
        <w:tc>
          <w:tcPr>
            <w:tcW w:w="1578" w:type="dxa"/>
            <w:tcBorders>
              <w:top w:val="nil"/>
              <w:left w:val="nil"/>
              <w:bottom w:val="single" w:sz="4" w:space="0" w:color="auto"/>
              <w:right w:val="single" w:sz="4" w:space="0" w:color="auto"/>
            </w:tcBorders>
            <w:shd w:val="clear" w:color="000000" w:fill="FFFFFF"/>
            <w:vAlign w:val="center"/>
            <w:hideMark/>
          </w:tcPr>
          <w:p w14:paraId="030D6EF1" w14:textId="77777777" w:rsidR="002D25F8" w:rsidRPr="007A74F8" w:rsidRDefault="002D25F8" w:rsidP="0078073F">
            <w:pPr>
              <w:rPr>
                <w:rFonts w:cstheme="minorHAnsi"/>
                <w:sz w:val="20"/>
                <w:szCs w:val="20"/>
              </w:rPr>
            </w:pPr>
            <w:r w:rsidRPr="007A74F8">
              <w:rPr>
                <w:rFonts w:cstheme="minorHAnsi"/>
                <w:sz w:val="20"/>
                <w:szCs w:val="20"/>
              </w:rPr>
              <w:t>WGI, Inc.</w:t>
            </w:r>
          </w:p>
        </w:tc>
        <w:tc>
          <w:tcPr>
            <w:tcW w:w="1686" w:type="dxa"/>
            <w:tcBorders>
              <w:top w:val="nil"/>
              <w:left w:val="nil"/>
              <w:bottom w:val="single" w:sz="4" w:space="0" w:color="auto"/>
              <w:right w:val="single" w:sz="4" w:space="0" w:color="auto"/>
            </w:tcBorders>
            <w:shd w:val="clear" w:color="000000" w:fill="FFFFFF"/>
            <w:vAlign w:val="center"/>
            <w:hideMark/>
          </w:tcPr>
          <w:p w14:paraId="3565C647" w14:textId="77777777" w:rsidR="002D25F8" w:rsidRPr="007A74F8" w:rsidRDefault="002D25F8" w:rsidP="0078073F">
            <w:pPr>
              <w:rPr>
                <w:rFonts w:cstheme="minorHAnsi"/>
                <w:sz w:val="20"/>
                <w:szCs w:val="20"/>
              </w:rPr>
            </w:pPr>
            <w:r w:rsidRPr="007A74F8">
              <w:rPr>
                <w:rFonts w:cstheme="minorHAnsi"/>
                <w:sz w:val="20"/>
                <w:szCs w:val="20"/>
              </w:rPr>
              <w:t> </w:t>
            </w:r>
          </w:p>
        </w:tc>
        <w:tc>
          <w:tcPr>
            <w:tcW w:w="1791" w:type="dxa"/>
            <w:tcBorders>
              <w:top w:val="nil"/>
              <w:left w:val="nil"/>
              <w:bottom w:val="single" w:sz="4" w:space="0" w:color="auto"/>
              <w:right w:val="single" w:sz="4" w:space="0" w:color="auto"/>
            </w:tcBorders>
            <w:shd w:val="clear" w:color="000000" w:fill="FFFFFF"/>
            <w:vAlign w:val="center"/>
            <w:hideMark/>
          </w:tcPr>
          <w:p w14:paraId="1C746A83" w14:textId="77777777" w:rsidR="002D25F8" w:rsidRPr="007A74F8" w:rsidRDefault="002D25F8" w:rsidP="0078073F">
            <w:pPr>
              <w:rPr>
                <w:rFonts w:cstheme="minorHAnsi"/>
                <w:sz w:val="20"/>
                <w:szCs w:val="20"/>
              </w:rPr>
            </w:pPr>
            <w:r w:rsidRPr="007A74F8">
              <w:rPr>
                <w:rFonts w:cstheme="minorHAnsi"/>
                <w:sz w:val="20"/>
                <w:szCs w:val="20"/>
              </w:rPr>
              <w:t>The Boston Consulting Group, Inc.</w:t>
            </w:r>
          </w:p>
        </w:tc>
        <w:tc>
          <w:tcPr>
            <w:tcW w:w="1786" w:type="dxa"/>
            <w:tcBorders>
              <w:top w:val="nil"/>
              <w:left w:val="nil"/>
              <w:bottom w:val="single" w:sz="4" w:space="0" w:color="auto"/>
              <w:right w:val="single" w:sz="4" w:space="0" w:color="auto"/>
            </w:tcBorders>
            <w:shd w:val="clear" w:color="000000" w:fill="FFFFFF"/>
            <w:vAlign w:val="center"/>
            <w:hideMark/>
          </w:tcPr>
          <w:p w14:paraId="3926F078" w14:textId="77777777" w:rsidR="002D25F8" w:rsidRPr="007A74F8" w:rsidRDefault="002D25F8" w:rsidP="0078073F">
            <w:pPr>
              <w:rPr>
                <w:rFonts w:cstheme="minorHAnsi"/>
                <w:sz w:val="20"/>
                <w:szCs w:val="20"/>
              </w:rPr>
            </w:pPr>
            <w:r w:rsidRPr="007A74F8">
              <w:rPr>
                <w:rFonts w:cstheme="minorHAnsi"/>
                <w:b/>
                <w:bCs/>
                <w:sz w:val="20"/>
                <w:szCs w:val="20"/>
              </w:rPr>
              <w:t> </w:t>
            </w:r>
          </w:p>
        </w:tc>
      </w:tr>
      <w:tr w:rsidR="002D25F8" w:rsidRPr="007A74F8" w14:paraId="7FD68A5C" w14:textId="77777777" w:rsidTr="0078073F">
        <w:trPr>
          <w:trHeight w:val="408"/>
        </w:trPr>
        <w:tc>
          <w:tcPr>
            <w:tcW w:w="1330" w:type="dxa"/>
            <w:tcBorders>
              <w:top w:val="nil"/>
              <w:left w:val="single" w:sz="4" w:space="0" w:color="auto"/>
              <w:bottom w:val="single" w:sz="4" w:space="0" w:color="auto"/>
              <w:right w:val="single" w:sz="4" w:space="0" w:color="auto"/>
            </w:tcBorders>
            <w:vAlign w:val="center"/>
            <w:hideMark/>
          </w:tcPr>
          <w:p w14:paraId="34082F28"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3905EBAC" w14:textId="77777777" w:rsidR="002D25F8" w:rsidRPr="007A74F8" w:rsidRDefault="002D25F8" w:rsidP="0078073F">
            <w:pPr>
              <w:rPr>
                <w:rFonts w:cstheme="minorHAnsi"/>
                <w:sz w:val="20"/>
                <w:szCs w:val="20"/>
              </w:rPr>
            </w:pPr>
            <w:r w:rsidRPr="007A74F8">
              <w:rPr>
                <w:rFonts w:cstheme="minorHAnsi"/>
                <w:sz w:val="20"/>
                <w:szCs w:val="20"/>
              </w:rPr>
              <w:t>Letterman White Consulting, LLC</w:t>
            </w:r>
          </w:p>
        </w:tc>
        <w:tc>
          <w:tcPr>
            <w:tcW w:w="1329" w:type="dxa"/>
            <w:tcBorders>
              <w:top w:val="nil"/>
              <w:left w:val="nil"/>
              <w:bottom w:val="single" w:sz="4" w:space="0" w:color="auto"/>
              <w:right w:val="single" w:sz="4" w:space="0" w:color="auto"/>
            </w:tcBorders>
            <w:shd w:val="clear" w:color="000000" w:fill="FFFFFF"/>
            <w:vAlign w:val="center"/>
          </w:tcPr>
          <w:p w14:paraId="332EECAB" w14:textId="77777777" w:rsidR="002D25F8" w:rsidRPr="007A74F8" w:rsidRDefault="002D25F8" w:rsidP="0078073F">
            <w:pPr>
              <w:rPr>
                <w:rFonts w:cstheme="minorHAnsi"/>
                <w:sz w:val="20"/>
                <w:szCs w:val="20"/>
              </w:rPr>
            </w:pPr>
            <w:r w:rsidRPr="007A74F8">
              <w:rPr>
                <w:rFonts w:cstheme="minorHAnsi"/>
                <w:sz w:val="20"/>
                <w:szCs w:val="20"/>
              </w:rPr>
              <w:t>UMass Amherst Donahue Institute</w:t>
            </w:r>
          </w:p>
        </w:tc>
        <w:tc>
          <w:tcPr>
            <w:tcW w:w="1420" w:type="dxa"/>
            <w:tcBorders>
              <w:top w:val="nil"/>
              <w:left w:val="nil"/>
              <w:bottom w:val="single" w:sz="4" w:space="0" w:color="auto"/>
              <w:right w:val="single" w:sz="4" w:space="0" w:color="auto"/>
            </w:tcBorders>
            <w:shd w:val="clear" w:color="000000" w:fill="FFFFFF"/>
            <w:vAlign w:val="center"/>
          </w:tcPr>
          <w:p w14:paraId="2A3A2507" w14:textId="77777777" w:rsidR="002D25F8" w:rsidRPr="007A74F8" w:rsidRDefault="002D25F8" w:rsidP="0078073F">
            <w:pPr>
              <w:rPr>
                <w:rFonts w:cstheme="minorHAnsi"/>
                <w:sz w:val="20"/>
                <w:szCs w:val="20"/>
              </w:rPr>
            </w:pPr>
            <w:r w:rsidRPr="007A74F8">
              <w:rPr>
                <w:rFonts w:cstheme="minorHAnsi"/>
                <w:sz w:val="20"/>
                <w:szCs w:val="20"/>
              </w:rPr>
              <w:t>Public Consulting Group LLC</w:t>
            </w:r>
          </w:p>
        </w:tc>
        <w:tc>
          <w:tcPr>
            <w:tcW w:w="1841" w:type="dxa"/>
            <w:tcBorders>
              <w:top w:val="nil"/>
              <w:left w:val="nil"/>
              <w:bottom w:val="single" w:sz="4" w:space="0" w:color="auto"/>
              <w:right w:val="single" w:sz="4" w:space="0" w:color="auto"/>
            </w:tcBorders>
            <w:shd w:val="clear" w:color="000000" w:fill="FFFFFF"/>
            <w:vAlign w:val="center"/>
            <w:hideMark/>
          </w:tcPr>
          <w:p w14:paraId="13AB4D45" w14:textId="77777777" w:rsidR="002D25F8" w:rsidRPr="007A74F8" w:rsidRDefault="002D25F8" w:rsidP="0078073F">
            <w:pPr>
              <w:rPr>
                <w:rFonts w:cstheme="minorHAnsi"/>
                <w:sz w:val="20"/>
                <w:szCs w:val="20"/>
              </w:rPr>
            </w:pPr>
            <w:r w:rsidRPr="007A74F8">
              <w:rPr>
                <w:rFonts w:cstheme="minorHAnsi"/>
                <w:sz w:val="20"/>
                <w:szCs w:val="20"/>
              </w:rPr>
              <w:t> </w:t>
            </w:r>
          </w:p>
        </w:tc>
        <w:tc>
          <w:tcPr>
            <w:tcW w:w="1578" w:type="dxa"/>
            <w:tcBorders>
              <w:top w:val="nil"/>
              <w:left w:val="nil"/>
              <w:bottom w:val="single" w:sz="4" w:space="0" w:color="auto"/>
              <w:right w:val="single" w:sz="4" w:space="0" w:color="auto"/>
            </w:tcBorders>
            <w:shd w:val="clear" w:color="000000" w:fill="FFFFFF"/>
            <w:vAlign w:val="center"/>
            <w:hideMark/>
          </w:tcPr>
          <w:p w14:paraId="2DC00DBC" w14:textId="77777777" w:rsidR="002D25F8" w:rsidRPr="007A74F8" w:rsidRDefault="002D25F8" w:rsidP="0078073F">
            <w:pPr>
              <w:rPr>
                <w:rFonts w:cstheme="minorHAnsi"/>
                <w:sz w:val="20"/>
                <w:szCs w:val="20"/>
              </w:rPr>
            </w:pPr>
            <w:r w:rsidRPr="007A74F8">
              <w:rPr>
                <w:rFonts w:cstheme="minorHAnsi"/>
                <w:sz w:val="20"/>
                <w:szCs w:val="20"/>
              </w:rPr>
              <w:t> </w:t>
            </w:r>
          </w:p>
        </w:tc>
        <w:tc>
          <w:tcPr>
            <w:tcW w:w="1686" w:type="dxa"/>
            <w:tcBorders>
              <w:top w:val="nil"/>
              <w:left w:val="nil"/>
              <w:bottom w:val="single" w:sz="4" w:space="0" w:color="auto"/>
              <w:right w:val="single" w:sz="4" w:space="0" w:color="auto"/>
            </w:tcBorders>
            <w:shd w:val="clear" w:color="000000" w:fill="FFFFFF"/>
            <w:vAlign w:val="center"/>
            <w:hideMark/>
          </w:tcPr>
          <w:p w14:paraId="3BDBAB95" w14:textId="77777777" w:rsidR="002D25F8" w:rsidRPr="007A74F8" w:rsidRDefault="002D25F8" w:rsidP="0078073F">
            <w:pPr>
              <w:rPr>
                <w:rFonts w:cstheme="minorHAnsi"/>
                <w:sz w:val="20"/>
                <w:szCs w:val="20"/>
              </w:rPr>
            </w:pPr>
            <w:r w:rsidRPr="007A74F8">
              <w:rPr>
                <w:rFonts w:cstheme="minorHAnsi"/>
                <w:sz w:val="20"/>
                <w:szCs w:val="20"/>
              </w:rPr>
              <w:t> </w:t>
            </w:r>
          </w:p>
        </w:tc>
        <w:tc>
          <w:tcPr>
            <w:tcW w:w="1791" w:type="dxa"/>
            <w:tcBorders>
              <w:top w:val="nil"/>
              <w:left w:val="nil"/>
              <w:bottom w:val="single" w:sz="4" w:space="0" w:color="auto"/>
              <w:right w:val="single" w:sz="4" w:space="0" w:color="auto"/>
            </w:tcBorders>
            <w:shd w:val="clear" w:color="000000" w:fill="FFFFFF"/>
            <w:vAlign w:val="center"/>
            <w:hideMark/>
          </w:tcPr>
          <w:p w14:paraId="75523523" w14:textId="77777777" w:rsidR="002D25F8" w:rsidRPr="007A74F8" w:rsidRDefault="002D25F8" w:rsidP="0078073F">
            <w:pPr>
              <w:rPr>
                <w:rFonts w:cstheme="minorHAnsi"/>
                <w:sz w:val="20"/>
                <w:szCs w:val="20"/>
              </w:rPr>
            </w:pPr>
            <w:r w:rsidRPr="007A74F8">
              <w:rPr>
                <w:rFonts w:cstheme="minorHAnsi"/>
                <w:sz w:val="20"/>
                <w:szCs w:val="20"/>
              </w:rPr>
              <w:t>UMass Amherst Donahue Institute</w:t>
            </w:r>
          </w:p>
        </w:tc>
        <w:tc>
          <w:tcPr>
            <w:tcW w:w="1786" w:type="dxa"/>
            <w:tcBorders>
              <w:top w:val="nil"/>
              <w:left w:val="nil"/>
              <w:bottom w:val="single" w:sz="4" w:space="0" w:color="auto"/>
              <w:right w:val="single" w:sz="4" w:space="0" w:color="auto"/>
            </w:tcBorders>
            <w:shd w:val="clear" w:color="000000" w:fill="FFFFFF"/>
            <w:vAlign w:val="center"/>
            <w:hideMark/>
          </w:tcPr>
          <w:p w14:paraId="6DCD80E4" w14:textId="77777777" w:rsidR="002D25F8" w:rsidRPr="007A74F8" w:rsidRDefault="002D25F8" w:rsidP="0078073F">
            <w:pPr>
              <w:rPr>
                <w:rFonts w:cstheme="minorHAnsi"/>
                <w:sz w:val="20"/>
                <w:szCs w:val="20"/>
              </w:rPr>
            </w:pPr>
            <w:r w:rsidRPr="007A74F8">
              <w:rPr>
                <w:rFonts w:cstheme="minorHAnsi"/>
                <w:sz w:val="20"/>
                <w:szCs w:val="20"/>
              </w:rPr>
              <w:t> </w:t>
            </w:r>
          </w:p>
        </w:tc>
      </w:tr>
      <w:tr w:rsidR="002D25F8" w:rsidRPr="007A74F8" w14:paraId="2A19F87F" w14:textId="77777777" w:rsidTr="0078073F">
        <w:trPr>
          <w:trHeight w:val="408"/>
        </w:trPr>
        <w:tc>
          <w:tcPr>
            <w:tcW w:w="1330" w:type="dxa"/>
            <w:tcBorders>
              <w:top w:val="nil"/>
              <w:left w:val="single" w:sz="4" w:space="0" w:color="auto"/>
              <w:bottom w:val="single" w:sz="4" w:space="0" w:color="auto"/>
              <w:right w:val="single" w:sz="4" w:space="0" w:color="auto"/>
            </w:tcBorders>
            <w:vAlign w:val="center"/>
            <w:hideMark/>
          </w:tcPr>
          <w:p w14:paraId="6486DC0A"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24B445C6" w14:textId="77777777" w:rsidR="002D25F8" w:rsidRPr="007A74F8" w:rsidRDefault="002D25F8" w:rsidP="0078073F">
            <w:pPr>
              <w:rPr>
                <w:rFonts w:cstheme="minorHAnsi"/>
                <w:sz w:val="20"/>
                <w:szCs w:val="20"/>
              </w:rPr>
            </w:pPr>
            <w:r w:rsidRPr="007A74F8">
              <w:rPr>
                <w:rFonts w:cstheme="minorHAnsi"/>
                <w:sz w:val="20"/>
                <w:szCs w:val="20"/>
              </w:rPr>
              <w:t>Mathematica Inc.</w:t>
            </w:r>
          </w:p>
        </w:tc>
        <w:tc>
          <w:tcPr>
            <w:tcW w:w="1329" w:type="dxa"/>
            <w:tcBorders>
              <w:top w:val="nil"/>
              <w:left w:val="nil"/>
              <w:bottom w:val="single" w:sz="4" w:space="0" w:color="auto"/>
              <w:right w:val="single" w:sz="4" w:space="0" w:color="auto"/>
            </w:tcBorders>
            <w:shd w:val="clear" w:color="000000" w:fill="FFFFFF"/>
            <w:vAlign w:val="center"/>
          </w:tcPr>
          <w:p w14:paraId="32E5841D" w14:textId="77777777" w:rsidR="002D25F8" w:rsidRPr="007A74F8" w:rsidRDefault="002D25F8" w:rsidP="0078073F">
            <w:pPr>
              <w:rPr>
                <w:rFonts w:cstheme="minorHAnsi"/>
                <w:sz w:val="20"/>
                <w:szCs w:val="20"/>
              </w:rPr>
            </w:pPr>
            <w:r w:rsidRPr="007A74F8">
              <w:rPr>
                <w:rFonts w:cstheme="minorHAnsi"/>
                <w:sz w:val="20"/>
                <w:szCs w:val="20"/>
              </w:rPr>
              <w:t>United Training Commercial LLC</w:t>
            </w:r>
          </w:p>
        </w:tc>
        <w:tc>
          <w:tcPr>
            <w:tcW w:w="1420" w:type="dxa"/>
            <w:tcBorders>
              <w:top w:val="nil"/>
              <w:left w:val="nil"/>
              <w:bottom w:val="single" w:sz="4" w:space="0" w:color="auto"/>
              <w:right w:val="single" w:sz="4" w:space="0" w:color="auto"/>
            </w:tcBorders>
            <w:shd w:val="clear" w:color="000000" w:fill="FFFFFF"/>
            <w:vAlign w:val="center"/>
          </w:tcPr>
          <w:p w14:paraId="2A0A1571" w14:textId="77777777" w:rsidR="002D25F8" w:rsidRPr="007A74F8" w:rsidRDefault="002D25F8" w:rsidP="0078073F">
            <w:pPr>
              <w:rPr>
                <w:rFonts w:cstheme="minorHAnsi"/>
                <w:sz w:val="20"/>
                <w:szCs w:val="20"/>
              </w:rPr>
            </w:pPr>
            <w:r w:rsidRPr="007A74F8">
              <w:rPr>
                <w:rFonts w:cstheme="minorHAnsi"/>
                <w:sz w:val="20"/>
                <w:szCs w:val="20"/>
              </w:rPr>
              <w:t>Sellers Dorsey &amp; Associates, LLC</w:t>
            </w:r>
          </w:p>
        </w:tc>
        <w:tc>
          <w:tcPr>
            <w:tcW w:w="1841" w:type="dxa"/>
            <w:tcBorders>
              <w:top w:val="nil"/>
              <w:left w:val="nil"/>
              <w:bottom w:val="single" w:sz="4" w:space="0" w:color="auto"/>
              <w:right w:val="single" w:sz="4" w:space="0" w:color="auto"/>
            </w:tcBorders>
            <w:shd w:val="clear" w:color="000000" w:fill="FFFFFF"/>
            <w:vAlign w:val="center"/>
            <w:hideMark/>
          </w:tcPr>
          <w:p w14:paraId="5FE55FC6" w14:textId="77777777" w:rsidR="002D25F8" w:rsidRPr="007A74F8" w:rsidRDefault="002D25F8" w:rsidP="0078073F">
            <w:pPr>
              <w:rPr>
                <w:rFonts w:cstheme="minorHAnsi"/>
                <w:sz w:val="20"/>
                <w:szCs w:val="20"/>
              </w:rPr>
            </w:pPr>
            <w:r w:rsidRPr="007A74F8">
              <w:rPr>
                <w:rFonts w:cstheme="minorHAnsi"/>
                <w:sz w:val="20"/>
                <w:szCs w:val="20"/>
              </w:rPr>
              <w:t> </w:t>
            </w:r>
          </w:p>
        </w:tc>
        <w:tc>
          <w:tcPr>
            <w:tcW w:w="1578" w:type="dxa"/>
            <w:tcBorders>
              <w:top w:val="nil"/>
              <w:left w:val="nil"/>
              <w:bottom w:val="single" w:sz="4" w:space="0" w:color="auto"/>
              <w:right w:val="single" w:sz="4" w:space="0" w:color="auto"/>
            </w:tcBorders>
            <w:shd w:val="clear" w:color="000000" w:fill="FFFFFF"/>
            <w:vAlign w:val="center"/>
            <w:hideMark/>
          </w:tcPr>
          <w:p w14:paraId="7D9812F5" w14:textId="77777777" w:rsidR="002D25F8" w:rsidRPr="007A74F8" w:rsidRDefault="002D25F8" w:rsidP="0078073F">
            <w:pPr>
              <w:rPr>
                <w:rFonts w:cstheme="minorHAnsi"/>
                <w:sz w:val="20"/>
                <w:szCs w:val="20"/>
              </w:rPr>
            </w:pPr>
            <w:r w:rsidRPr="007A74F8">
              <w:rPr>
                <w:rFonts w:cstheme="minorHAnsi"/>
                <w:sz w:val="20"/>
                <w:szCs w:val="20"/>
              </w:rPr>
              <w:t> </w:t>
            </w:r>
          </w:p>
        </w:tc>
        <w:tc>
          <w:tcPr>
            <w:tcW w:w="1686" w:type="dxa"/>
            <w:tcBorders>
              <w:top w:val="nil"/>
              <w:left w:val="nil"/>
              <w:bottom w:val="single" w:sz="4" w:space="0" w:color="auto"/>
              <w:right w:val="single" w:sz="4" w:space="0" w:color="auto"/>
            </w:tcBorders>
            <w:vAlign w:val="center"/>
            <w:hideMark/>
          </w:tcPr>
          <w:p w14:paraId="4E1C2DA6" w14:textId="77777777" w:rsidR="002D25F8" w:rsidRPr="007A74F8" w:rsidRDefault="002D25F8" w:rsidP="0078073F">
            <w:pPr>
              <w:rPr>
                <w:rFonts w:cstheme="minorHAnsi"/>
                <w:sz w:val="20"/>
                <w:szCs w:val="20"/>
              </w:rPr>
            </w:pPr>
            <w:r w:rsidRPr="007A74F8">
              <w:rPr>
                <w:rFonts w:cstheme="minorHAnsi"/>
                <w:sz w:val="20"/>
                <w:szCs w:val="20"/>
              </w:rPr>
              <w:t> </w:t>
            </w:r>
          </w:p>
        </w:tc>
        <w:tc>
          <w:tcPr>
            <w:tcW w:w="1791" w:type="dxa"/>
            <w:tcBorders>
              <w:top w:val="nil"/>
              <w:left w:val="nil"/>
              <w:bottom w:val="single" w:sz="4" w:space="0" w:color="auto"/>
              <w:right w:val="single" w:sz="4" w:space="0" w:color="auto"/>
            </w:tcBorders>
            <w:shd w:val="clear" w:color="000000" w:fill="FFFFFF"/>
            <w:vAlign w:val="center"/>
            <w:hideMark/>
          </w:tcPr>
          <w:p w14:paraId="2A1021D5" w14:textId="77777777" w:rsidR="002D25F8" w:rsidRPr="007A74F8" w:rsidRDefault="002D25F8" w:rsidP="0078073F">
            <w:pPr>
              <w:rPr>
                <w:rFonts w:cstheme="minorHAnsi"/>
                <w:sz w:val="20"/>
                <w:szCs w:val="20"/>
              </w:rPr>
            </w:pPr>
            <w:r w:rsidRPr="007A74F8">
              <w:rPr>
                <w:rFonts w:cstheme="minorHAnsi"/>
                <w:sz w:val="20"/>
                <w:szCs w:val="20"/>
              </w:rPr>
              <w:t>Zelus Consulting Group</w:t>
            </w:r>
          </w:p>
        </w:tc>
        <w:tc>
          <w:tcPr>
            <w:tcW w:w="1786" w:type="dxa"/>
            <w:tcBorders>
              <w:top w:val="nil"/>
              <w:left w:val="nil"/>
              <w:bottom w:val="single" w:sz="4" w:space="0" w:color="auto"/>
              <w:right w:val="single" w:sz="4" w:space="0" w:color="auto"/>
            </w:tcBorders>
            <w:shd w:val="clear" w:color="000000" w:fill="FFFFFF"/>
            <w:vAlign w:val="center"/>
            <w:hideMark/>
          </w:tcPr>
          <w:p w14:paraId="47EEAAC4" w14:textId="77777777" w:rsidR="002D25F8" w:rsidRPr="007A74F8" w:rsidRDefault="002D25F8" w:rsidP="0078073F">
            <w:pPr>
              <w:rPr>
                <w:rFonts w:cstheme="minorHAnsi"/>
                <w:sz w:val="20"/>
                <w:szCs w:val="20"/>
              </w:rPr>
            </w:pPr>
            <w:r w:rsidRPr="007A74F8">
              <w:rPr>
                <w:rFonts w:cstheme="minorHAnsi"/>
                <w:sz w:val="20"/>
                <w:szCs w:val="20"/>
              </w:rPr>
              <w:t> </w:t>
            </w:r>
          </w:p>
        </w:tc>
      </w:tr>
      <w:tr w:rsidR="002D25F8" w:rsidRPr="007A74F8" w14:paraId="38789361" w14:textId="77777777" w:rsidTr="0078073F">
        <w:trPr>
          <w:trHeight w:val="408"/>
        </w:trPr>
        <w:tc>
          <w:tcPr>
            <w:tcW w:w="1330" w:type="dxa"/>
            <w:tcBorders>
              <w:top w:val="nil"/>
              <w:left w:val="single" w:sz="4" w:space="0" w:color="auto"/>
              <w:bottom w:val="single" w:sz="4" w:space="0" w:color="auto"/>
              <w:right w:val="single" w:sz="4" w:space="0" w:color="auto"/>
            </w:tcBorders>
            <w:vAlign w:val="center"/>
            <w:hideMark/>
          </w:tcPr>
          <w:p w14:paraId="415EEB11"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716CB73A" w14:textId="77777777" w:rsidR="002D25F8" w:rsidRPr="007A74F8" w:rsidRDefault="002D25F8" w:rsidP="0078073F">
            <w:pPr>
              <w:rPr>
                <w:rFonts w:cstheme="minorHAnsi"/>
                <w:sz w:val="20"/>
                <w:szCs w:val="20"/>
              </w:rPr>
            </w:pPr>
            <w:r w:rsidRPr="007A74F8">
              <w:rPr>
                <w:rFonts w:cstheme="minorHAnsi"/>
                <w:sz w:val="20"/>
                <w:szCs w:val="20"/>
              </w:rPr>
              <w:t>Mauch Group LLC, The</w:t>
            </w:r>
          </w:p>
        </w:tc>
        <w:tc>
          <w:tcPr>
            <w:tcW w:w="1329" w:type="dxa"/>
            <w:tcBorders>
              <w:top w:val="nil"/>
              <w:left w:val="nil"/>
              <w:bottom w:val="single" w:sz="4" w:space="0" w:color="auto"/>
              <w:right w:val="single" w:sz="4" w:space="0" w:color="auto"/>
            </w:tcBorders>
            <w:shd w:val="clear" w:color="000000" w:fill="FFFFFF"/>
            <w:vAlign w:val="center"/>
          </w:tcPr>
          <w:p w14:paraId="72BE13EB" w14:textId="77777777" w:rsidR="002D25F8" w:rsidRPr="007A74F8" w:rsidRDefault="002D25F8" w:rsidP="0078073F">
            <w:pPr>
              <w:rPr>
                <w:rFonts w:cstheme="minorHAnsi"/>
                <w:sz w:val="20"/>
                <w:szCs w:val="20"/>
              </w:rPr>
            </w:pPr>
            <w:r w:rsidRPr="007A74F8">
              <w:rPr>
                <w:rFonts w:cstheme="minorHAnsi"/>
                <w:sz w:val="20"/>
                <w:szCs w:val="20"/>
              </w:rPr>
              <w:t>Weisman consulting LLC</w:t>
            </w:r>
          </w:p>
        </w:tc>
        <w:tc>
          <w:tcPr>
            <w:tcW w:w="1420" w:type="dxa"/>
            <w:tcBorders>
              <w:top w:val="nil"/>
              <w:left w:val="nil"/>
              <w:bottom w:val="single" w:sz="4" w:space="0" w:color="auto"/>
              <w:right w:val="single" w:sz="4" w:space="0" w:color="auto"/>
            </w:tcBorders>
            <w:shd w:val="clear" w:color="000000" w:fill="FFFFFF"/>
            <w:vAlign w:val="center"/>
            <w:hideMark/>
          </w:tcPr>
          <w:p w14:paraId="010F1549" w14:textId="77777777" w:rsidR="002D25F8" w:rsidRPr="007A74F8" w:rsidRDefault="002D25F8" w:rsidP="0078073F">
            <w:pPr>
              <w:rPr>
                <w:rFonts w:cstheme="minorHAnsi"/>
                <w:sz w:val="20"/>
                <w:szCs w:val="20"/>
              </w:rPr>
            </w:pPr>
            <w:r w:rsidRPr="007A74F8">
              <w:rPr>
                <w:rFonts w:cstheme="minorHAnsi"/>
                <w:sz w:val="20"/>
                <w:szCs w:val="20"/>
              </w:rPr>
              <w:t>Slalom Consulting</w:t>
            </w:r>
          </w:p>
        </w:tc>
        <w:tc>
          <w:tcPr>
            <w:tcW w:w="1841" w:type="dxa"/>
            <w:tcBorders>
              <w:top w:val="nil"/>
              <w:left w:val="nil"/>
              <w:bottom w:val="single" w:sz="4" w:space="0" w:color="auto"/>
              <w:right w:val="single" w:sz="4" w:space="0" w:color="auto"/>
            </w:tcBorders>
            <w:shd w:val="clear" w:color="000000" w:fill="FFFFFF"/>
            <w:vAlign w:val="center"/>
            <w:hideMark/>
          </w:tcPr>
          <w:p w14:paraId="3AB04F30" w14:textId="77777777" w:rsidR="002D25F8" w:rsidRPr="007A74F8" w:rsidRDefault="002D25F8" w:rsidP="0078073F">
            <w:pPr>
              <w:rPr>
                <w:rFonts w:cstheme="minorHAnsi"/>
                <w:sz w:val="20"/>
                <w:szCs w:val="20"/>
              </w:rPr>
            </w:pPr>
            <w:r w:rsidRPr="007A74F8">
              <w:rPr>
                <w:rFonts w:cstheme="minorHAnsi"/>
                <w:sz w:val="20"/>
                <w:szCs w:val="20"/>
              </w:rPr>
              <w:t> </w:t>
            </w:r>
          </w:p>
        </w:tc>
        <w:tc>
          <w:tcPr>
            <w:tcW w:w="1578" w:type="dxa"/>
            <w:tcBorders>
              <w:top w:val="nil"/>
              <w:left w:val="nil"/>
              <w:bottom w:val="single" w:sz="4" w:space="0" w:color="auto"/>
              <w:right w:val="single" w:sz="4" w:space="0" w:color="auto"/>
            </w:tcBorders>
            <w:shd w:val="clear" w:color="000000" w:fill="FFFFFF"/>
            <w:vAlign w:val="center"/>
            <w:hideMark/>
          </w:tcPr>
          <w:p w14:paraId="18DAAAB9" w14:textId="77777777" w:rsidR="002D25F8" w:rsidRPr="007A74F8" w:rsidRDefault="002D25F8" w:rsidP="0078073F">
            <w:pPr>
              <w:rPr>
                <w:rFonts w:cstheme="minorHAnsi"/>
                <w:sz w:val="20"/>
                <w:szCs w:val="20"/>
              </w:rPr>
            </w:pPr>
            <w:r w:rsidRPr="007A74F8">
              <w:rPr>
                <w:rFonts w:cstheme="minorHAnsi"/>
                <w:sz w:val="20"/>
                <w:szCs w:val="20"/>
              </w:rPr>
              <w:t> </w:t>
            </w:r>
          </w:p>
        </w:tc>
        <w:tc>
          <w:tcPr>
            <w:tcW w:w="1686" w:type="dxa"/>
            <w:tcBorders>
              <w:top w:val="nil"/>
              <w:left w:val="nil"/>
              <w:bottom w:val="single" w:sz="4" w:space="0" w:color="auto"/>
              <w:right w:val="single" w:sz="4" w:space="0" w:color="auto"/>
            </w:tcBorders>
            <w:vAlign w:val="center"/>
            <w:hideMark/>
          </w:tcPr>
          <w:p w14:paraId="17D448B0" w14:textId="77777777" w:rsidR="002D25F8" w:rsidRPr="007A74F8" w:rsidRDefault="002D25F8" w:rsidP="0078073F">
            <w:pPr>
              <w:rPr>
                <w:rFonts w:cstheme="minorHAnsi"/>
                <w:sz w:val="20"/>
                <w:szCs w:val="20"/>
              </w:rPr>
            </w:pPr>
            <w:r w:rsidRPr="007A74F8">
              <w:rPr>
                <w:rFonts w:cstheme="minorHAnsi"/>
                <w:sz w:val="20"/>
                <w:szCs w:val="20"/>
              </w:rPr>
              <w:t> </w:t>
            </w:r>
          </w:p>
        </w:tc>
        <w:tc>
          <w:tcPr>
            <w:tcW w:w="1791" w:type="dxa"/>
            <w:tcBorders>
              <w:top w:val="nil"/>
              <w:left w:val="nil"/>
              <w:bottom w:val="single" w:sz="4" w:space="0" w:color="auto"/>
              <w:right w:val="single" w:sz="4" w:space="0" w:color="auto"/>
            </w:tcBorders>
            <w:shd w:val="clear" w:color="000000" w:fill="FFFFFF"/>
            <w:vAlign w:val="center"/>
            <w:hideMark/>
          </w:tcPr>
          <w:p w14:paraId="45F5345F" w14:textId="77777777" w:rsidR="002D25F8" w:rsidRPr="007A74F8" w:rsidRDefault="002D25F8" w:rsidP="0078073F">
            <w:pPr>
              <w:rPr>
                <w:rFonts w:cstheme="minorHAnsi"/>
                <w:sz w:val="20"/>
                <w:szCs w:val="20"/>
              </w:rPr>
            </w:pPr>
            <w:r w:rsidRPr="007A74F8">
              <w:rPr>
                <w:rFonts w:cstheme="minorHAnsi"/>
                <w:sz w:val="20"/>
                <w:szCs w:val="20"/>
              </w:rPr>
              <w:t> </w:t>
            </w:r>
          </w:p>
        </w:tc>
        <w:tc>
          <w:tcPr>
            <w:tcW w:w="1786" w:type="dxa"/>
            <w:tcBorders>
              <w:top w:val="nil"/>
              <w:left w:val="nil"/>
              <w:bottom w:val="single" w:sz="4" w:space="0" w:color="auto"/>
              <w:right w:val="single" w:sz="4" w:space="0" w:color="auto"/>
            </w:tcBorders>
            <w:vAlign w:val="center"/>
            <w:hideMark/>
          </w:tcPr>
          <w:p w14:paraId="6AE6EF56" w14:textId="77777777" w:rsidR="002D25F8" w:rsidRPr="007A74F8" w:rsidRDefault="002D25F8" w:rsidP="0078073F">
            <w:pPr>
              <w:rPr>
                <w:rFonts w:cstheme="minorHAnsi"/>
                <w:sz w:val="20"/>
                <w:szCs w:val="20"/>
              </w:rPr>
            </w:pPr>
            <w:r w:rsidRPr="007A74F8">
              <w:rPr>
                <w:rFonts w:cstheme="minorHAnsi"/>
                <w:sz w:val="20"/>
                <w:szCs w:val="20"/>
              </w:rPr>
              <w:t> </w:t>
            </w:r>
          </w:p>
        </w:tc>
      </w:tr>
      <w:tr w:rsidR="002D25F8" w:rsidRPr="007A74F8" w14:paraId="67016B32" w14:textId="77777777" w:rsidTr="0078073F">
        <w:trPr>
          <w:trHeight w:val="408"/>
        </w:trPr>
        <w:tc>
          <w:tcPr>
            <w:tcW w:w="1330" w:type="dxa"/>
            <w:tcBorders>
              <w:top w:val="nil"/>
              <w:left w:val="single" w:sz="4" w:space="0" w:color="auto"/>
              <w:bottom w:val="single" w:sz="4" w:space="0" w:color="auto"/>
              <w:right w:val="single" w:sz="4" w:space="0" w:color="auto"/>
            </w:tcBorders>
            <w:vAlign w:val="center"/>
            <w:hideMark/>
          </w:tcPr>
          <w:p w14:paraId="04BAC1B0" w14:textId="77777777" w:rsidR="002D25F8" w:rsidRPr="007A74F8" w:rsidRDefault="002D25F8" w:rsidP="0078073F">
            <w:pPr>
              <w:rPr>
                <w:rFonts w:cstheme="minorHAnsi"/>
                <w:sz w:val="20"/>
                <w:szCs w:val="20"/>
              </w:rPr>
            </w:pPr>
            <w:r w:rsidRPr="007A74F8">
              <w:rPr>
                <w:rFonts w:cstheme="minorHAnsi"/>
                <w:sz w:val="20"/>
                <w:szCs w:val="20"/>
              </w:rPr>
              <w:lastRenderedPageBreak/>
              <w:t> </w:t>
            </w:r>
          </w:p>
        </w:tc>
        <w:tc>
          <w:tcPr>
            <w:tcW w:w="1639" w:type="dxa"/>
            <w:tcBorders>
              <w:top w:val="nil"/>
              <w:left w:val="nil"/>
              <w:bottom w:val="single" w:sz="4" w:space="0" w:color="auto"/>
              <w:right w:val="single" w:sz="4" w:space="0" w:color="auto"/>
            </w:tcBorders>
            <w:shd w:val="clear" w:color="000000" w:fill="FFFFFF"/>
            <w:vAlign w:val="center"/>
          </w:tcPr>
          <w:p w14:paraId="0BA5416D" w14:textId="77777777" w:rsidR="002D25F8" w:rsidRPr="007A74F8" w:rsidRDefault="002D25F8" w:rsidP="0078073F">
            <w:pPr>
              <w:rPr>
                <w:rFonts w:cstheme="minorHAnsi"/>
                <w:sz w:val="20"/>
                <w:szCs w:val="20"/>
              </w:rPr>
            </w:pPr>
            <w:r w:rsidRPr="007A74F8">
              <w:rPr>
                <w:rFonts w:cstheme="minorHAnsi"/>
                <w:sz w:val="20"/>
                <w:szCs w:val="20"/>
              </w:rPr>
              <w:t>McBride Consulting LLC</w:t>
            </w:r>
          </w:p>
        </w:tc>
        <w:tc>
          <w:tcPr>
            <w:tcW w:w="1329" w:type="dxa"/>
            <w:tcBorders>
              <w:top w:val="nil"/>
              <w:left w:val="nil"/>
              <w:bottom w:val="single" w:sz="4" w:space="0" w:color="auto"/>
              <w:right w:val="single" w:sz="4" w:space="0" w:color="auto"/>
            </w:tcBorders>
            <w:shd w:val="clear" w:color="000000" w:fill="FFFFFF"/>
            <w:vAlign w:val="center"/>
          </w:tcPr>
          <w:p w14:paraId="5DCBA6D2" w14:textId="77777777" w:rsidR="002D25F8" w:rsidRPr="007A74F8" w:rsidRDefault="002D25F8" w:rsidP="0078073F">
            <w:pPr>
              <w:rPr>
                <w:rFonts w:cstheme="minorHAnsi"/>
                <w:sz w:val="20"/>
                <w:szCs w:val="20"/>
              </w:rPr>
            </w:pPr>
            <w:r w:rsidRPr="007A74F8">
              <w:rPr>
                <w:rFonts w:cstheme="minorHAnsi"/>
                <w:sz w:val="20"/>
                <w:szCs w:val="20"/>
              </w:rPr>
              <w:t>Zelus Consulting Group</w:t>
            </w:r>
          </w:p>
        </w:tc>
        <w:tc>
          <w:tcPr>
            <w:tcW w:w="1420" w:type="dxa"/>
            <w:tcBorders>
              <w:top w:val="nil"/>
              <w:left w:val="nil"/>
              <w:bottom w:val="single" w:sz="4" w:space="0" w:color="auto"/>
              <w:right w:val="single" w:sz="4" w:space="0" w:color="auto"/>
            </w:tcBorders>
            <w:shd w:val="clear" w:color="000000" w:fill="FFFFFF"/>
            <w:vAlign w:val="center"/>
            <w:hideMark/>
          </w:tcPr>
          <w:p w14:paraId="68CBB747" w14:textId="77777777" w:rsidR="002D25F8" w:rsidRPr="007A74F8" w:rsidRDefault="002D25F8" w:rsidP="0078073F">
            <w:pPr>
              <w:rPr>
                <w:rFonts w:cstheme="minorHAnsi"/>
                <w:sz w:val="20"/>
                <w:szCs w:val="20"/>
              </w:rPr>
            </w:pPr>
            <w:r w:rsidRPr="007A74F8">
              <w:rPr>
                <w:rFonts w:cstheme="minorHAnsi"/>
                <w:sz w:val="20"/>
                <w:szCs w:val="20"/>
              </w:rPr>
              <w:t>Spruce Technology, Inc.</w:t>
            </w:r>
          </w:p>
        </w:tc>
        <w:tc>
          <w:tcPr>
            <w:tcW w:w="1841" w:type="dxa"/>
            <w:tcBorders>
              <w:top w:val="nil"/>
              <w:left w:val="nil"/>
              <w:bottom w:val="single" w:sz="4" w:space="0" w:color="auto"/>
              <w:right w:val="single" w:sz="4" w:space="0" w:color="auto"/>
            </w:tcBorders>
            <w:vAlign w:val="center"/>
            <w:hideMark/>
          </w:tcPr>
          <w:p w14:paraId="6A431BB2" w14:textId="77777777" w:rsidR="002D25F8" w:rsidRPr="007A74F8" w:rsidRDefault="002D25F8" w:rsidP="0078073F">
            <w:pPr>
              <w:rPr>
                <w:rFonts w:cstheme="minorHAnsi"/>
                <w:sz w:val="20"/>
                <w:szCs w:val="20"/>
              </w:rPr>
            </w:pPr>
            <w:r w:rsidRPr="007A74F8">
              <w:rPr>
                <w:rFonts w:cstheme="minorHAnsi"/>
                <w:sz w:val="20"/>
                <w:szCs w:val="20"/>
              </w:rPr>
              <w:t> </w:t>
            </w:r>
          </w:p>
        </w:tc>
        <w:tc>
          <w:tcPr>
            <w:tcW w:w="1578" w:type="dxa"/>
            <w:tcBorders>
              <w:top w:val="nil"/>
              <w:left w:val="nil"/>
              <w:bottom w:val="single" w:sz="4" w:space="0" w:color="auto"/>
              <w:right w:val="single" w:sz="4" w:space="0" w:color="auto"/>
            </w:tcBorders>
            <w:vAlign w:val="center"/>
            <w:hideMark/>
          </w:tcPr>
          <w:p w14:paraId="2B8A7400" w14:textId="77777777" w:rsidR="002D25F8" w:rsidRPr="007A74F8" w:rsidRDefault="002D25F8" w:rsidP="0078073F">
            <w:pPr>
              <w:rPr>
                <w:rFonts w:cstheme="minorHAnsi"/>
                <w:sz w:val="20"/>
                <w:szCs w:val="20"/>
              </w:rPr>
            </w:pPr>
            <w:r w:rsidRPr="007A74F8">
              <w:rPr>
                <w:rFonts w:cstheme="minorHAnsi"/>
                <w:sz w:val="20"/>
                <w:szCs w:val="20"/>
              </w:rPr>
              <w:t> </w:t>
            </w:r>
          </w:p>
        </w:tc>
        <w:tc>
          <w:tcPr>
            <w:tcW w:w="1686" w:type="dxa"/>
            <w:tcBorders>
              <w:top w:val="nil"/>
              <w:left w:val="nil"/>
              <w:bottom w:val="single" w:sz="4" w:space="0" w:color="auto"/>
              <w:right w:val="single" w:sz="4" w:space="0" w:color="auto"/>
            </w:tcBorders>
            <w:vAlign w:val="center"/>
            <w:hideMark/>
          </w:tcPr>
          <w:p w14:paraId="7990F2E5" w14:textId="77777777" w:rsidR="002D25F8" w:rsidRPr="007A74F8" w:rsidRDefault="002D25F8" w:rsidP="0078073F">
            <w:pPr>
              <w:rPr>
                <w:rFonts w:cstheme="minorHAnsi"/>
                <w:sz w:val="20"/>
                <w:szCs w:val="20"/>
              </w:rPr>
            </w:pPr>
            <w:r w:rsidRPr="007A74F8">
              <w:rPr>
                <w:rFonts w:cstheme="minorHAnsi"/>
                <w:sz w:val="20"/>
                <w:szCs w:val="20"/>
              </w:rPr>
              <w:t> </w:t>
            </w:r>
          </w:p>
        </w:tc>
        <w:tc>
          <w:tcPr>
            <w:tcW w:w="1791" w:type="dxa"/>
            <w:tcBorders>
              <w:top w:val="nil"/>
              <w:left w:val="nil"/>
              <w:bottom w:val="single" w:sz="4" w:space="0" w:color="auto"/>
              <w:right w:val="single" w:sz="4" w:space="0" w:color="auto"/>
            </w:tcBorders>
            <w:shd w:val="clear" w:color="000000" w:fill="FFFFFF"/>
            <w:vAlign w:val="center"/>
            <w:hideMark/>
          </w:tcPr>
          <w:p w14:paraId="48C345A9" w14:textId="77777777" w:rsidR="002D25F8" w:rsidRPr="007A74F8" w:rsidRDefault="002D25F8" w:rsidP="0078073F">
            <w:pPr>
              <w:rPr>
                <w:rFonts w:cstheme="minorHAnsi"/>
                <w:sz w:val="20"/>
                <w:szCs w:val="20"/>
              </w:rPr>
            </w:pPr>
            <w:r w:rsidRPr="007A74F8">
              <w:rPr>
                <w:rFonts w:cstheme="minorHAnsi"/>
                <w:sz w:val="20"/>
                <w:szCs w:val="20"/>
              </w:rPr>
              <w:t> </w:t>
            </w:r>
          </w:p>
        </w:tc>
        <w:tc>
          <w:tcPr>
            <w:tcW w:w="1786" w:type="dxa"/>
            <w:tcBorders>
              <w:top w:val="nil"/>
              <w:left w:val="nil"/>
              <w:bottom w:val="single" w:sz="4" w:space="0" w:color="auto"/>
              <w:right w:val="single" w:sz="4" w:space="0" w:color="auto"/>
            </w:tcBorders>
            <w:vAlign w:val="center"/>
            <w:hideMark/>
          </w:tcPr>
          <w:p w14:paraId="065431A6" w14:textId="77777777" w:rsidR="002D25F8" w:rsidRPr="007A74F8" w:rsidRDefault="002D25F8" w:rsidP="0078073F">
            <w:pPr>
              <w:rPr>
                <w:rFonts w:cstheme="minorHAnsi"/>
                <w:sz w:val="20"/>
                <w:szCs w:val="20"/>
              </w:rPr>
            </w:pPr>
            <w:r w:rsidRPr="007A74F8">
              <w:rPr>
                <w:rFonts w:cstheme="minorHAnsi"/>
                <w:sz w:val="20"/>
                <w:szCs w:val="20"/>
              </w:rPr>
              <w:t> </w:t>
            </w:r>
          </w:p>
        </w:tc>
      </w:tr>
      <w:tr w:rsidR="002D25F8" w:rsidRPr="007A74F8" w14:paraId="22B328CC" w14:textId="77777777" w:rsidTr="0078073F">
        <w:trPr>
          <w:trHeight w:val="408"/>
        </w:trPr>
        <w:tc>
          <w:tcPr>
            <w:tcW w:w="1330" w:type="dxa"/>
            <w:tcBorders>
              <w:top w:val="nil"/>
              <w:left w:val="single" w:sz="4" w:space="0" w:color="auto"/>
              <w:bottom w:val="single" w:sz="4" w:space="0" w:color="auto"/>
              <w:right w:val="single" w:sz="4" w:space="0" w:color="auto"/>
            </w:tcBorders>
            <w:vAlign w:val="center"/>
            <w:hideMark/>
          </w:tcPr>
          <w:p w14:paraId="3C7A385A"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37D0B0B5" w14:textId="77777777" w:rsidR="002D25F8" w:rsidRPr="007A74F8" w:rsidRDefault="002D25F8" w:rsidP="0078073F">
            <w:pPr>
              <w:rPr>
                <w:rFonts w:cstheme="minorHAnsi"/>
                <w:sz w:val="20"/>
                <w:szCs w:val="20"/>
              </w:rPr>
            </w:pPr>
            <w:r w:rsidRPr="007A74F8">
              <w:rPr>
                <w:rFonts w:cstheme="minorHAnsi"/>
                <w:sz w:val="20"/>
                <w:szCs w:val="20"/>
              </w:rPr>
              <w:t>McKinsey &amp; Company, Inc. Washington D.C.</w:t>
            </w:r>
          </w:p>
        </w:tc>
        <w:tc>
          <w:tcPr>
            <w:tcW w:w="1329" w:type="dxa"/>
            <w:tcBorders>
              <w:top w:val="nil"/>
              <w:left w:val="nil"/>
              <w:bottom w:val="single" w:sz="4" w:space="0" w:color="auto"/>
              <w:right w:val="single" w:sz="4" w:space="0" w:color="auto"/>
            </w:tcBorders>
            <w:shd w:val="clear" w:color="000000" w:fill="FFFFFF"/>
            <w:vAlign w:val="center"/>
          </w:tcPr>
          <w:p w14:paraId="5C17EBB1" w14:textId="77777777" w:rsidR="002D25F8" w:rsidRPr="007A74F8" w:rsidRDefault="002D25F8" w:rsidP="0078073F">
            <w:pPr>
              <w:rPr>
                <w:rFonts w:cstheme="minorHAnsi"/>
                <w:sz w:val="20"/>
                <w:szCs w:val="20"/>
              </w:rPr>
            </w:pPr>
          </w:p>
        </w:tc>
        <w:tc>
          <w:tcPr>
            <w:tcW w:w="1420" w:type="dxa"/>
            <w:tcBorders>
              <w:top w:val="nil"/>
              <w:left w:val="nil"/>
              <w:bottom w:val="single" w:sz="4" w:space="0" w:color="auto"/>
              <w:right w:val="single" w:sz="4" w:space="0" w:color="auto"/>
            </w:tcBorders>
            <w:shd w:val="clear" w:color="000000" w:fill="FFFFFF"/>
            <w:vAlign w:val="center"/>
            <w:hideMark/>
          </w:tcPr>
          <w:p w14:paraId="1CB9BA46" w14:textId="77777777" w:rsidR="002D25F8" w:rsidRPr="007A74F8" w:rsidRDefault="002D25F8" w:rsidP="0078073F">
            <w:pPr>
              <w:rPr>
                <w:rFonts w:cstheme="minorHAnsi"/>
                <w:sz w:val="20"/>
                <w:szCs w:val="20"/>
              </w:rPr>
            </w:pPr>
            <w:r w:rsidRPr="007A74F8">
              <w:rPr>
                <w:rFonts w:cstheme="minorHAnsi"/>
                <w:sz w:val="20"/>
                <w:szCs w:val="20"/>
              </w:rPr>
              <w:t>Stantec Consulting Services Inc.</w:t>
            </w:r>
          </w:p>
        </w:tc>
        <w:tc>
          <w:tcPr>
            <w:tcW w:w="1841" w:type="dxa"/>
            <w:tcBorders>
              <w:top w:val="nil"/>
              <w:left w:val="nil"/>
              <w:bottom w:val="single" w:sz="4" w:space="0" w:color="auto"/>
              <w:right w:val="single" w:sz="4" w:space="0" w:color="auto"/>
            </w:tcBorders>
            <w:vAlign w:val="center"/>
            <w:hideMark/>
          </w:tcPr>
          <w:p w14:paraId="1C2BC229" w14:textId="77777777" w:rsidR="002D25F8" w:rsidRPr="007A74F8" w:rsidRDefault="002D25F8" w:rsidP="0078073F">
            <w:pPr>
              <w:rPr>
                <w:rFonts w:cstheme="minorHAnsi"/>
                <w:sz w:val="20"/>
                <w:szCs w:val="20"/>
              </w:rPr>
            </w:pPr>
            <w:r w:rsidRPr="007A74F8">
              <w:rPr>
                <w:rFonts w:cstheme="minorHAnsi"/>
                <w:sz w:val="20"/>
                <w:szCs w:val="20"/>
              </w:rPr>
              <w:t> </w:t>
            </w:r>
          </w:p>
        </w:tc>
        <w:tc>
          <w:tcPr>
            <w:tcW w:w="1578" w:type="dxa"/>
            <w:tcBorders>
              <w:top w:val="nil"/>
              <w:left w:val="nil"/>
              <w:bottom w:val="single" w:sz="4" w:space="0" w:color="auto"/>
              <w:right w:val="single" w:sz="4" w:space="0" w:color="auto"/>
            </w:tcBorders>
            <w:vAlign w:val="center"/>
            <w:hideMark/>
          </w:tcPr>
          <w:p w14:paraId="55C4513F" w14:textId="77777777" w:rsidR="002D25F8" w:rsidRPr="007A74F8" w:rsidRDefault="002D25F8" w:rsidP="0078073F">
            <w:pPr>
              <w:rPr>
                <w:rFonts w:cstheme="minorHAnsi"/>
                <w:sz w:val="20"/>
                <w:szCs w:val="20"/>
              </w:rPr>
            </w:pPr>
            <w:r w:rsidRPr="007A74F8">
              <w:rPr>
                <w:rFonts w:cstheme="minorHAnsi"/>
                <w:sz w:val="20"/>
                <w:szCs w:val="20"/>
              </w:rPr>
              <w:t> </w:t>
            </w:r>
          </w:p>
        </w:tc>
        <w:tc>
          <w:tcPr>
            <w:tcW w:w="1686" w:type="dxa"/>
            <w:tcBorders>
              <w:top w:val="nil"/>
              <w:left w:val="nil"/>
              <w:bottom w:val="single" w:sz="4" w:space="0" w:color="auto"/>
              <w:right w:val="single" w:sz="4" w:space="0" w:color="auto"/>
            </w:tcBorders>
            <w:vAlign w:val="center"/>
            <w:hideMark/>
          </w:tcPr>
          <w:p w14:paraId="676DBA1F" w14:textId="77777777" w:rsidR="002D25F8" w:rsidRPr="007A74F8" w:rsidRDefault="002D25F8" w:rsidP="0078073F">
            <w:pPr>
              <w:rPr>
                <w:rFonts w:cstheme="minorHAnsi"/>
                <w:sz w:val="20"/>
                <w:szCs w:val="20"/>
              </w:rPr>
            </w:pPr>
            <w:r w:rsidRPr="007A74F8">
              <w:rPr>
                <w:rFonts w:cstheme="minorHAnsi"/>
                <w:sz w:val="20"/>
                <w:szCs w:val="20"/>
              </w:rPr>
              <w:t> </w:t>
            </w:r>
          </w:p>
        </w:tc>
        <w:tc>
          <w:tcPr>
            <w:tcW w:w="1791" w:type="dxa"/>
            <w:tcBorders>
              <w:top w:val="nil"/>
              <w:left w:val="nil"/>
              <w:bottom w:val="single" w:sz="4" w:space="0" w:color="auto"/>
              <w:right w:val="single" w:sz="4" w:space="0" w:color="auto"/>
            </w:tcBorders>
            <w:shd w:val="clear" w:color="000000" w:fill="FFFFFF"/>
            <w:vAlign w:val="center"/>
            <w:hideMark/>
          </w:tcPr>
          <w:p w14:paraId="778A281A" w14:textId="77777777" w:rsidR="002D25F8" w:rsidRPr="007A74F8" w:rsidRDefault="002D25F8" w:rsidP="0078073F">
            <w:pPr>
              <w:rPr>
                <w:rFonts w:cstheme="minorHAnsi"/>
                <w:sz w:val="20"/>
                <w:szCs w:val="20"/>
              </w:rPr>
            </w:pPr>
            <w:r w:rsidRPr="007A74F8">
              <w:rPr>
                <w:rFonts w:cstheme="minorHAnsi"/>
                <w:sz w:val="20"/>
                <w:szCs w:val="20"/>
              </w:rPr>
              <w:t> </w:t>
            </w:r>
          </w:p>
        </w:tc>
        <w:tc>
          <w:tcPr>
            <w:tcW w:w="1786" w:type="dxa"/>
            <w:tcBorders>
              <w:top w:val="nil"/>
              <w:left w:val="nil"/>
              <w:bottom w:val="single" w:sz="4" w:space="0" w:color="auto"/>
              <w:right w:val="single" w:sz="4" w:space="0" w:color="auto"/>
            </w:tcBorders>
            <w:vAlign w:val="center"/>
            <w:hideMark/>
          </w:tcPr>
          <w:p w14:paraId="0A315C6B" w14:textId="77777777" w:rsidR="002D25F8" w:rsidRPr="007A74F8" w:rsidRDefault="002D25F8" w:rsidP="0078073F">
            <w:pPr>
              <w:rPr>
                <w:rFonts w:cstheme="minorHAnsi"/>
                <w:sz w:val="20"/>
                <w:szCs w:val="20"/>
              </w:rPr>
            </w:pPr>
            <w:r w:rsidRPr="007A74F8">
              <w:rPr>
                <w:rFonts w:cstheme="minorHAnsi"/>
                <w:sz w:val="20"/>
                <w:szCs w:val="20"/>
              </w:rPr>
              <w:t> </w:t>
            </w:r>
          </w:p>
        </w:tc>
      </w:tr>
      <w:tr w:rsidR="002D25F8" w:rsidRPr="007A74F8" w14:paraId="6EDDAB48" w14:textId="77777777" w:rsidTr="0078073F">
        <w:trPr>
          <w:trHeight w:val="408"/>
        </w:trPr>
        <w:tc>
          <w:tcPr>
            <w:tcW w:w="1330" w:type="dxa"/>
            <w:tcBorders>
              <w:top w:val="nil"/>
              <w:left w:val="single" w:sz="4" w:space="0" w:color="auto"/>
              <w:bottom w:val="single" w:sz="4" w:space="0" w:color="auto"/>
              <w:right w:val="single" w:sz="4" w:space="0" w:color="auto"/>
            </w:tcBorders>
            <w:vAlign w:val="center"/>
            <w:hideMark/>
          </w:tcPr>
          <w:p w14:paraId="4E30EF3A"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46566B19" w14:textId="77777777" w:rsidR="002D25F8" w:rsidRPr="007A74F8" w:rsidRDefault="002D25F8" w:rsidP="0078073F">
            <w:pPr>
              <w:rPr>
                <w:rFonts w:cstheme="minorHAnsi"/>
                <w:sz w:val="20"/>
                <w:szCs w:val="20"/>
              </w:rPr>
            </w:pPr>
            <w:r w:rsidRPr="007A74F8">
              <w:rPr>
                <w:rFonts w:cstheme="minorHAnsi"/>
                <w:sz w:val="20"/>
                <w:szCs w:val="20"/>
              </w:rPr>
              <w:t>Metropolitan Area Planning Council</w:t>
            </w:r>
          </w:p>
        </w:tc>
        <w:tc>
          <w:tcPr>
            <w:tcW w:w="1329" w:type="dxa"/>
            <w:tcBorders>
              <w:top w:val="nil"/>
              <w:left w:val="nil"/>
              <w:bottom w:val="single" w:sz="4" w:space="0" w:color="auto"/>
              <w:right w:val="single" w:sz="4" w:space="0" w:color="auto"/>
            </w:tcBorders>
            <w:shd w:val="clear" w:color="000000" w:fill="FFFFFF"/>
            <w:vAlign w:val="center"/>
            <w:hideMark/>
          </w:tcPr>
          <w:p w14:paraId="7C576E8D" w14:textId="77777777" w:rsidR="002D25F8" w:rsidRPr="007A74F8" w:rsidRDefault="002D25F8" w:rsidP="0078073F">
            <w:pPr>
              <w:rPr>
                <w:rFonts w:cstheme="minorHAnsi"/>
                <w:sz w:val="20"/>
                <w:szCs w:val="20"/>
              </w:rPr>
            </w:pPr>
            <w:r w:rsidRPr="007A74F8">
              <w:rPr>
                <w:rFonts w:cstheme="minorHAnsi"/>
                <w:sz w:val="20"/>
                <w:szCs w:val="20"/>
              </w:rPr>
              <w:t> </w:t>
            </w:r>
          </w:p>
        </w:tc>
        <w:tc>
          <w:tcPr>
            <w:tcW w:w="1420" w:type="dxa"/>
            <w:tcBorders>
              <w:top w:val="nil"/>
              <w:left w:val="nil"/>
              <w:bottom w:val="single" w:sz="4" w:space="0" w:color="auto"/>
              <w:right w:val="single" w:sz="4" w:space="0" w:color="auto"/>
            </w:tcBorders>
            <w:vAlign w:val="center"/>
            <w:hideMark/>
          </w:tcPr>
          <w:p w14:paraId="41391A92" w14:textId="77777777" w:rsidR="002D25F8" w:rsidRPr="007A74F8" w:rsidRDefault="002D25F8" w:rsidP="0078073F">
            <w:pPr>
              <w:rPr>
                <w:rFonts w:cstheme="minorHAnsi"/>
                <w:sz w:val="20"/>
                <w:szCs w:val="20"/>
              </w:rPr>
            </w:pPr>
            <w:r w:rsidRPr="007A74F8">
              <w:rPr>
                <w:rFonts w:cstheme="minorHAnsi"/>
                <w:sz w:val="20"/>
                <w:szCs w:val="20"/>
              </w:rPr>
              <w:t>The Boston Consulting Group, Inc.</w:t>
            </w:r>
          </w:p>
        </w:tc>
        <w:tc>
          <w:tcPr>
            <w:tcW w:w="1841" w:type="dxa"/>
            <w:tcBorders>
              <w:top w:val="nil"/>
              <w:left w:val="nil"/>
              <w:bottom w:val="single" w:sz="4" w:space="0" w:color="auto"/>
              <w:right w:val="single" w:sz="4" w:space="0" w:color="auto"/>
            </w:tcBorders>
            <w:vAlign w:val="center"/>
            <w:hideMark/>
          </w:tcPr>
          <w:p w14:paraId="46BD3CEA" w14:textId="77777777" w:rsidR="002D25F8" w:rsidRPr="007A74F8" w:rsidRDefault="002D25F8" w:rsidP="0078073F">
            <w:pPr>
              <w:rPr>
                <w:rFonts w:cstheme="minorHAnsi"/>
                <w:sz w:val="20"/>
                <w:szCs w:val="20"/>
              </w:rPr>
            </w:pPr>
            <w:r w:rsidRPr="007A74F8">
              <w:rPr>
                <w:rFonts w:cstheme="minorHAnsi"/>
                <w:sz w:val="20"/>
                <w:szCs w:val="20"/>
              </w:rPr>
              <w:t> </w:t>
            </w:r>
          </w:p>
        </w:tc>
        <w:tc>
          <w:tcPr>
            <w:tcW w:w="1578" w:type="dxa"/>
            <w:tcBorders>
              <w:top w:val="nil"/>
              <w:left w:val="nil"/>
              <w:bottom w:val="single" w:sz="4" w:space="0" w:color="auto"/>
              <w:right w:val="single" w:sz="4" w:space="0" w:color="auto"/>
            </w:tcBorders>
            <w:vAlign w:val="center"/>
            <w:hideMark/>
          </w:tcPr>
          <w:p w14:paraId="64D6A9BC" w14:textId="77777777" w:rsidR="002D25F8" w:rsidRPr="007A74F8" w:rsidRDefault="002D25F8" w:rsidP="0078073F">
            <w:pPr>
              <w:rPr>
                <w:rFonts w:cstheme="minorHAnsi"/>
                <w:sz w:val="20"/>
                <w:szCs w:val="20"/>
              </w:rPr>
            </w:pPr>
            <w:r w:rsidRPr="007A74F8">
              <w:rPr>
                <w:rFonts w:cstheme="minorHAnsi"/>
                <w:sz w:val="20"/>
                <w:szCs w:val="20"/>
              </w:rPr>
              <w:t> </w:t>
            </w:r>
          </w:p>
        </w:tc>
        <w:tc>
          <w:tcPr>
            <w:tcW w:w="1686" w:type="dxa"/>
            <w:tcBorders>
              <w:top w:val="nil"/>
              <w:left w:val="nil"/>
              <w:bottom w:val="single" w:sz="4" w:space="0" w:color="auto"/>
              <w:right w:val="single" w:sz="4" w:space="0" w:color="auto"/>
            </w:tcBorders>
            <w:vAlign w:val="center"/>
            <w:hideMark/>
          </w:tcPr>
          <w:p w14:paraId="1A3A6B23" w14:textId="77777777" w:rsidR="002D25F8" w:rsidRPr="007A74F8" w:rsidRDefault="002D25F8" w:rsidP="0078073F">
            <w:pPr>
              <w:rPr>
                <w:rFonts w:cstheme="minorHAnsi"/>
                <w:sz w:val="20"/>
                <w:szCs w:val="20"/>
              </w:rPr>
            </w:pPr>
            <w:r w:rsidRPr="007A74F8">
              <w:rPr>
                <w:rFonts w:cstheme="minorHAnsi"/>
                <w:sz w:val="20"/>
                <w:szCs w:val="20"/>
              </w:rPr>
              <w:t> </w:t>
            </w:r>
          </w:p>
        </w:tc>
        <w:tc>
          <w:tcPr>
            <w:tcW w:w="1791" w:type="dxa"/>
            <w:tcBorders>
              <w:top w:val="nil"/>
              <w:left w:val="nil"/>
              <w:bottom w:val="single" w:sz="4" w:space="0" w:color="auto"/>
              <w:right w:val="single" w:sz="4" w:space="0" w:color="auto"/>
            </w:tcBorders>
            <w:vAlign w:val="center"/>
            <w:hideMark/>
          </w:tcPr>
          <w:p w14:paraId="4E2CEF63" w14:textId="77777777" w:rsidR="002D25F8" w:rsidRPr="007A74F8" w:rsidRDefault="002D25F8" w:rsidP="0078073F">
            <w:pPr>
              <w:rPr>
                <w:rFonts w:cstheme="minorHAnsi"/>
                <w:sz w:val="20"/>
                <w:szCs w:val="20"/>
              </w:rPr>
            </w:pPr>
            <w:r w:rsidRPr="007A74F8">
              <w:rPr>
                <w:rFonts w:cstheme="minorHAnsi"/>
                <w:sz w:val="20"/>
                <w:szCs w:val="20"/>
              </w:rPr>
              <w:t> </w:t>
            </w:r>
          </w:p>
        </w:tc>
        <w:tc>
          <w:tcPr>
            <w:tcW w:w="1786" w:type="dxa"/>
            <w:tcBorders>
              <w:top w:val="nil"/>
              <w:left w:val="nil"/>
              <w:bottom w:val="single" w:sz="4" w:space="0" w:color="auto"/>
              <w:right w:val="single" w:sz="4" w:space="0" w:color="auto"/>
            </w:tcBorders>
            <w:vAlign w:val="center"/>
            <w:hideMark/>
          </w:tcPr>
          <w:p w14:paraId="2CE8825B" w14:textId="77777777" w:rsidR="002D25F8" w:rsidRPr="007A74F8" w:rsidRDefault="002D25F8" w:rsidP="0078073F">
            <w:pPr>
              <w:rPr>
                <w:rFonts w:cstheme="minorHAnsi"/>
                <w:sz w:val="20"/>
                <w:szCs w:val="20"/>
              </w:rPr>
            </w:pPr>
            <w:r w:rsidRPr="007A74F8">
              <w:rPr>
                <w:rFonts w:cstheme="minorHAnsi"/>
                <w:sz w:val="20"/>
                <w:szCs w:val="20"/>
              </w:rPr>
              <w:t> </w:t>
            </w:r>
          </w:p>
        </w:tc>
      </w:tr>
      <w:tr w:rsidR="002D25F8" w:rsidRPr="007A74F8" w14:paraId="059556AD" w14:textId="77777777" w:rsidTr="0078073F">
        <w:trPr>
          <w:trHeight w:val="288"/>
        </w:trPr>
        <w:tc>
          <w:tcPr>
            <w:tcW w:w="1330" w:type="dxa"/>
            <w:tcBorders>
              <w:top w:val="nil"/>
              <w:left w:val="single" w:sz="4" w:space="0" w:color="auto"/>
              <w:bottom w:val="single" w:sz="4" w:space="0" w:color="auto"/>
              <w:right w:val="single" w:sz="4" w:space="0" w:color="auto"/>
            </w:tcBorders>
            <w:vAlign w:val="center"/>
            <w:hideMark/>
          </w:tcPr>
          <w:p w14:paraId="4900DB46"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40E8D87B" w14:textId="77777777" w:rsidR="002D25F8" w:rsidRPr="007A74F8" w:rsidRDefault="002D25F8" w:rsidP="0078073F">
            <w:pPr>
              <w:rPr>
                <w:rFonts w:cstheme="minorHAnsi"/>
                <w:sz w:val="20"/>
                <w:szCs w:val="20"/>
              </w:rPr>
            </w:pPr>
            <w:r w:rsidRPr="007A74F8">
              <w:rPr>
                <w:rFonts w:cstheme="minorHAnsi"/>
                <w:sz w:val="20"/>
                <w:szCs w:val="20"/>
              </w:rPr>
              <w:t>MGT of America Consulting, LLC</w:t>
            </w:r>
          </w:p>
        </w:tc>
        <w:tc>
          <w:tcPr>
            <w:tcW w:w="1329" w:type="dxa"/>
            <w:tcBorders>
              <w:top w:val="nil"/>
              <w:left w:val="nil"/>
              <w:bottom w:val="single" w:sz="4" w:space="0" w:color="auto"/>
              <w:right w:val="single" w:sz="4" w:space="0" w:color="auto"/>
            </w:tcBorders>
            <w:shd w:val="clear" w:color="000000" w:fill="FFFFFF"/>
            <w:vAlign w:val="center"/>
            <w:hideMark/>
          </w:tcPr>
          <w:p w14:paraId="3FC5CE89" w14:textId="77777777" w:rsidR="002D25F8" w:rsidRPr="007A74F8" w:rsidRDefault="002D25F8" w:rsidP="0078073F">
            <w:pPr>
              <w:rPr>
                <w:rFonts w:cstheme="minorHAnsi"/>
                <w:sz w:val="20"/>
                <w:szCs w:val="20"/>
              </w:rPr>
            </w:pPr>
            <w:r w:rsidRPr="007A74F8">
              <w:rPr>
                <w:rFonts w:cstheme="minorHAnsi"/>
                <w:sz w:val="20"/>
                <w:szCs w:val="20"/>
              </w:rPr>
              <w:t> </w:t>
            </w:r>
          </w:p>
        </w:tc>
        <w:tc>
          <w:tcPr>
            <w:tcW w:w="1420" w:type="dxa"/>
            <w:tcBorders>
              <w:top w:val="nil"/>
              <w:left w:val="nil"/>
              <w:bottom w:val="single" w:sz="4" w:space="0" w:color="auto"/>
              <w:right w:val="single" w:sz="4" w:space="0" w:color="auto"/>
            </w:tcBorders>
            <w:vAlign w:val="center"/>
            <w:hideMark/>
          </w:tcPr>
          <w:p w14:paraId="22912E2B" w14:textId="77777777" w:rsidR="002D25F8" w:rsidRPr="007A74F8" w:rsidRDefault="002D25F8" w:rsidP="0078073F">
            <w:pPr>
              <w:rPr>
                <w:rFonts w:cstheme="minorHAnsi"/>
                <w:sz w:val="20"/>
                <w:szCs w:val="20"/>
              </w:rPr>
            </w:pPr>
            <w:r w:rsidRPr="007A74F8">
              <w:rPr>
                <w:rFonts w:cstheme="minorHAnsi"/>
                <w:sz w:val="20"/>
                <w:szCs w:val="20"/>
              </w:rPr>
              <w:t>The Ripples Group</w:t>
            </w:r>
          </w:p>
        </w:tc>
        <w:tc>
          <w:tcPr>
            <w:tcW w:w="1841" w:type="dxa"/>
            <w:tcBorders>
              <w:top w:val="nil"/>
              <w:left w:val="nil"/>
              <w:bottom w:val="single" w:sz="4" w:space="0" w:color="auto"/>
              <w:right w:val="single" w:sz="4" w:space="0" w:color="auto"/>
            </w:tcBorders>
            <w:vAlign w:val="center"/>
            <w:hideMark/>
          </w:tcPr>
          <w:p w14:paraId="36A4FDA4" w14:textId="77777777" w:rsidR="002D25F8" w:rsidRPr="007A74F8" w:rsidRDefault="002D25F8" w:rsidP="0078073F">
            <w:pPr>
              <w:rPr>
                <w:rFonts w:cstheme="minorHAnsi"/>
                <w:sz w:val="20"/>
                <w:szCs w:val="20"/>
              </w:rPr>
            </w:pPr>
            <w:r w:rsidRPr="007A74F8">
              <w:rPr>
                <w:rFonts w:cstheme="minorHAnsi"/>
                <w:sz w:val="20"/>
                <w:szCs w:val="20"/>
              </w:rPr>
              <w:t> </w:t>
            </w:r>
          </w:p>
        </w:tc>
        <w:tc>
          <w:tcPr>
            <w:tcW w:w="1578" w:type="dxa"/>
            <w:tcBorders>
              <w:top w:val="nil"/>
              <w:left w:val="nil"/>
              <w:bottom w:val="single" w:sz="4" w:space="0" w:color="auto"/>
              <w:right w:val="single" w:sz="4" w:space="0" w:color="auto"/>
            </w:tcBorders>
            <w:vAlign w:val="center"/>
            <w:hideMark/>
          </w:tcPr>
          <w:p w14:paraId="72A34422" w14:textId="77777777" w:rsidR="002D25F8" w:rsidRPr="007A74F8" w:rsidRDefault="002D25F8" w:rsidP="0078073F">
            <w:pPr>
              <w:rPr>
                <w:rFonts w:cstheme="minorHAnsi"/>
                <w:sz w:val="20"/>
                <w:szCs w:val="20"/>
              </w:rPr>
            </w:pPr>
            <w:r w:rsidRPr="007A74F8">
              <w:rPr>
                <w:rFonts w:cstheme="minorHAnsi"/>
                <w:sz w:val="20"/>
                <w:szCs w:val="20"/>
              </w:rPr>
              <w:t> </w:t>
            </w:r>
          </w:p>
        </w:tc>
        <w:tc>
          <w:tcPr>
            <w:tcW w:w="1686" w:type="dxa"/>
            <w:tcBorders>
              <w:top w:val="nil"/>
              <w:left w:val="nil"/>
              <w:bottom w:val="single" w:sz="4" w:space="0" w:color="auto"/>
              <w:right w:val="single" w:sz="4" w:space="0" w:color="auto"/>
            </w:tcBorders>
            <w:vAlign w:val="center"/>
            <w:hideMark/>
          </w:tcPr>
          <w:p w14:paraId="7C79B818" w14:textId="77777777" w:rsidR="002D25F8" w:rsidRPr="007A74F8" w:rsidRDefault="002D25F8" w:rsidP="0078073F">
            <w:pPr>
              <w:rPr>
                <w:rFonts w:cstheme="minorHAnsi"/>
                <w:sz w:val="20"/>
                <w:szCs w:val="20"/>
              </w:rPr>
            </w:pPr>
            <w:r w:rsidRPr="007A74F8">
              <w:rPr>
                <w:rFonts w:cstheme="minorHAnsi"/>
                <w:sz w:val="20"/>
                <w:szCs w:val="20"/>
              </w:rPr>
              <w:t> </w:t>
            </w:r>
          </w:p>
        </w:tc>
        <w:tc>
          <w:tcPr>
            <w:tcW w:w="1791" w:type="dxa"/>
            <w:tcBorders>
              <w:top w:val="nil"/>
              <w:left w:val="nil"/>
              <w:bottom w:val="single" w:sz="4" w:space="0" w:color="auto"/>
              <w:right w:val="single" w:sz="4" w:space="0" w:color="auto"/>
            </w:tcBorders>
            <w:vAlign w:val="center"/>
            <w:hideMark/>
          </w:tcPr>
          <w:p w14:paraId="649878B6" w14:textId="77777777" w:rsidR="002D25F8" w:rsidRPr="007A74F8" w:rsidRDefault="002D25F8" w:rsidP="0078073F">
            <w:pPr>
              <w:rPr>
                <w:rFonts w:cstheme="minorHAnsi"/>
                <w:sz w:val="20"/>
                <w:szCs w:val="20"/>
              </w:rPr>
            </w:pPr>
            <w:r w:rsidRPr="007A74F8">
              <w:rPr>
                <w:rFonts w:cstheme="minorHAnsi"/>
                <w:sz w:val="20"/>
                <w:szCs w:val="20"/>
              </w:rPr>
              <w:t> </w:t>
            </w:r>
          </w:p>
        </w:tc>
        <w:tc>
          <w:tcPr>
            <w:tcW w:w="1786" w:type="dxa"/>
            <w:tcBorders>
              <w:top w:val="nil"/>
              <w:left w:val="nil"/>
              <w:bottom w:val="single" w:sz="4" w:space="0" w:color="auto"/>
              <w:right w:val="single" w:sz="4" w:space="0" w:color="auto"/>
            </w:tcBorders>
            <w:vAlign w:val="center"/>
            <w:hideMark/>
          </w:tcPr>
          <w:p w14:paraId="485BD208" w14:textId="77777777" w:rsidR="002D25F8" w:rsidRPr="007A74F8" w:rsidRDefault="002D25F8" w:rsidP="0078073F">
            <w:pPr>
              <w:rPr>
                <w:rFonts w:cstheme="minorHAnsi"/>
                <w:sz w:val="20"/>
                <w:szCs w:val="20"/>
              </w:rPr>
            </w:pPr>
            <w:r w:rsidRPr="007A74F8">
              <w:rPr>
                <w:rFonts w:cstheme="minorHAnsi"/>
                <w:sz w:val="20"/>
                <w:szCs w:val="20"/>
              </w:rPr>
              <w:t> </w:t>
            </w:r>
          </w:p>
        </w:tc>
      </w:tr>
      <w:tr w:rsidR="002D25F8" w:rsidRPr="007A74F8" w14:paraId="46849353" w14:textId="77777777" w:rsidTr="0078073F">
        <w:trPr>
          <w:trHeight w:val="408"/>
        </w:trPr>
        <w:tc>
          <w:tcPr>
            <w:tcW w:w="1330" w:type="dxa"/>
            <w:tcBorders>
              <w:top w:val="nil"/>
              <w:left w:val="single" w:sz="4" w:space="0" w:color="auto"/>
              <w:bottom w:val="single" w:sz="4" w:space="0" w:color="auto"/>
              <w:right w:val="single" w:sz="4" w:space="0" w:color="auto"/>
            </w:tcBorders>
            <w:vAlign w:val="center"/>
            <w:hideMark/>
          </w:tcPr>
          <w:p w14:paraId="4D2ACF30"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7E5B41F2" w14:textId="77777777" w:rsidR="002D25F8" w:rsidRPr="007A74F8" w:rsidRDefault="002D25F8" w:rsidP="0078073F">
            <w:pPr>
              <w:rPr>
                <w:rFonts w:cstheme="minorHAnsi"/>
                <w:sz w:val="20"/>
                <w:szCs w:val="20"/>
              </w:rPr>
            </w:pPr>
            <w:r w:rsidRPr="007A74F8">
              <w:rPr>
                <w:rFonts w:cstheme="minorHAnsi"/>
                <w:sz w:val="20"/>
                <w:szCs w:val="20"/>
              </w:rPr>
              <w:t>Michael W. Kelleher "DBA Smart Ellie Strategies"</w:t>
            </w:r>
          </w:p>
        </w:tc>
        <w:tc>
          <w:tcPr>
            <w:tcW w:w="1329" w:type="dxa"/>
            <w:tcBorders>
              <w:top w:val="nil"/>
              <w:left w:val="nil"/>
              <w:bottom w:val="single" w:sz="4" w:space="0" w:color="auto"/>
              <w:right w:val="single" w:sz="4" w:space="0" w:color="auto"/>
            </w:tcBorders>
            <w:vAlign w:val="center"/>
            <w:hideMark/>
          </w:tcPr>
          <w:p w14:paraId="0DFDD522" w14:textId="77777777" w:rsidR="002D25F8" w:rsidRPr="007A74F8" w:rsidRDefault="002D25F8" w:rsidP="0078073F">
            <w:pPr>
              <w:rPr>
                <w:rFonts w:cstheme="minorHAnsi"/>
                <w:sz w:val="20"/>
                <w:szCs w:val="20"/>
              </w:rPr>
            </w:pPr>
            <w:r w:rsidRPr="007A74F8">
              <w:rPr>
                <w:rFonts w:cstheme="minorHAnsi"/>
                <w:sz w:val="20"/>
                <w:szCs w:val="20"/>
              </w:rPr>
              <w:t> </w:t>
            </w:r>
          </w:p>
        </w:tc>
        <w:tc>
          <w:tcPr>
            <w:tcW w:w="1420" w:type="dxa"/>
            <w:tcBorders>
              <w:top w:val="nil"/>
              <w:left w:val="nil"/>
              <w:bottom w:val="single" w:sz="4" w:space="0" w:color="auto"/>
              <w:right w:val="single" w:sz="4" w:space="0" w:color="auto"/>
            </w:tcBorders>
            <w:shd w:val="clear" w:color="000000" w:fill="FFFFFF"/>
            <w:vAlign w:val="center"/>
            <w:hideMark/>
          </w:tcPr>
          <w:p w14:paraId="5DE62256" w14:textId="77777777" w:rsidR="002D25F8" w:rsidRPr="007A74F8" w:rsidRDefault="002D25F8" w:rsidP="0078073F">
            <w:pPr>
              <w:rPr>
                <w:rFonts w:cstheme="minorHAnsi"/>
                <w:sz w:val="20"/>
                <w:szCs w:val="20"/>
              </w:rPr>
            </w:pPr>
            <w:r w:rsidRPr="007A74F8">
              <w:rPr>
                <w:rFonts w:cstheme="minorHAnsi"/>
                <w:sz w:val="20"/>
                <w:szCs w:val="20"/>
              </w:rPr>
              <w:t>UMass Amherst Donahue Institute</w:t>
            </w:r>
          </w:p>
        </w:tc>
        <w:tc>
          <w:tcPr>
            <w:tcW w:w="1841" w:type="dxa"/>
            <w:tcBorders>
              <w:top w:val="nil"/>
              <w:left w:val="nil"/>
              <w:bottom w:val="single" w:sz="4" w:space="0" w:color="auto"/>
              <w:right w:val="single" w:sz="4" w:space="0" w:color="auto"/>
            </w:tcBorders>
            <w:vAlign w:val="center"/>
            <w:hideMark/>
          </w:tcPr>
          <w:p w14:paraId="60C024CB" w14:textId="77777777" w:rsidR="002D25F8" w:rsidRPr="007A74F8" w:rsidRDefault="002D25F8" w:rsidP="0078073F">
            <w:pPr>
              <w:rPr>
                <w:rFonts w:cstheme="minorHAnsi"/>
                <w:sz w:val="20"/>
                <w:szCs w:val="20"/>
              </w:rPr>
            </w:pPr>
            <w:r w:rsidRPr="007A74F8">
              <w:rPr>
                <w:rFonts w:cstheme="minorHAnsi"/>
                <w:sz w:val="20"/>
                <w:szCs w:val="20"/>
              </w:rPr>
              <w:t> </w:t>
            </w:r>
          </w:p>
        </w:tc>
        <w:tc>
          <w:tcPr>
            <w:tcW w:w="1578" w:type="dxa"/>
            <w:tcBorders>
              <w:top w:val="nil"/>
              <w:left w:val="nil"/>
              <w:bottom w:val="single" w:sz="4" w:space="0" w:color="auto"/>
              <w:right w:val="single" w:sz="4" w:space="0" w:color="auto"/>
            </w:tcBorders>
            <w:vAlign w:val="center"/>
            <w:hideMark/>
          </w:tcPr>
          <w:p w14:paraId="46505AA2" w14:textId="77777777" w:rsidR="002D25F8" w:rsidRPr="007A74F8" w:rsidRDefault="002D25F8" w:rsidP="0078073F">
            <w:pPr>
              <w:rPr>
                <w:rFonts w:cstheme="minorHAnsi"/>
                <w:sz w:val="20"/>
                <w:szCs w:val="20"/>
              </w:rPr>
            </w:pPr>
            <w:r w:rsidRPr="007A74F8">
              <w:rPr>
                <w:rFonts w:cstheme="minorHAnsi"/>
                <w:sz w:val="20"/>
                <w:szCs w:val="20"/>
              </w:rPr>
              <w:t> </w:t>
            </w:r>
          </w:p>
        </w:tc>
        <w:tc>
          <w:tcPr>
            <w:tcW w:w="1686" w:type="dxa"/>
            <w:tcBorders>
              <w:top w:val="nil"/>
              <w:left w:val="nil"/>
              <w:bottom w:val="single" w:sz="4" w:space="0" w:color="auto"/>
              <w:right w:val="single" w:sz="4" w:space="0" w:color="auto"/>
            </w:tcBorders>
            <w:vAlign w:val="center"/>
            <w:hideMark/>
          </w:tcPr>
          <w:p w14:paraId="13B1DF5B" w14:textId="77777777" w:rsidR="002D25F8" w:rsidRPr="007A74F8" w:rsidRDefault="002D25F8" w:rsidP="0078073F">
            <w:pPr>
              <w:rPr>
                <w:rFonts w:cstheme="minorHAnsi"/>
                <w:sz w:val="20"/>
                <w:szCs w:val="20"/>
              </w:rPr>
            </w:pPr>
            <w:r w:rsidRPr="007A74F8">
              <w:rPr>
                <w:rFonts w:cstheme="minorHAnsi"/>
                <w:sz w:val="20"/>
                <w:szCs w:val="20"/>
              </w:rPr>
              <w:t> </w:t>
            </w:r>
          </w:p>
        </w:tc>
        <w:tc>
          <w:tcPr>
            <w:tcW w:w="1791" w:type="dxa"/>
            <w:tcBorders>
              <w:top w:val="nil"/>
              <w:left w:val="nil"/>
              <w:bottom w:val="single" w:sz="4" w:space="0" w:color="auto"/>
              <w:right w:val="single" w:sz="4" w:space="0" w:color="auto"/>
            </w:tcBorders>
            <w:vAlign w:val="center"/>
            <w:hideMark/>
          </w:tcPr>
          <w:p w14:paraId="29D26C1E" w14:textId="77777777" w:rsidR="002D25F8" w:rsidRPr="007A74F8" w:rsidRDefault="002D25F8" w:rsidP="0078073F">
            <w:pPr>
              <w:rPr>
                <w:rFonts w:cstheme="minorHAnsi"/>
                <w:sz w:val="20"/>
                <w:szCs w:val="20"/>
              </w:rPr>
            </w:pPr>
            <w:r w:rsidRPr="007A74F8">
              <w:rPr>
                <w:rFonts w:cstheme="minorHAnsi"/>
                <w:sz w:val="20"/>
                <w:szCs w:val="20"/>
              </w:rPr>
              <w:t> </w:t>
            </w:r>
          </w:p>
        </w:tc>
        <w:tc>
          <w:tcPr>
            <w:tcW w:w="1786" w:type="dxa"/>
            <w:tcBorders>
              <w:top w:val="nil"/>
              <w:left w:val="nil"/>
              <w:bottom w:val="single" w:sz="4" w:space="0" w:color="auto"/>
              <w:right w:val="single" w:sz="4" w:space="0" w:color="auto"/>
            </w:tcBorders>
            <w:vAlign w:val="center"/>
            <w:hideMark/>
          </w:tcPr>
          <w:p w14:paraId="088A8E5F" w14:textId="77777777" w:rsidR="002D25F8" w:rsidRPr="007A74F8" w:rsidRDefault="002D25F8" w:rsidP="0078073F">
            <w:pPr>
              <w:rPr>
                <w:rFonts w:cstheme="minorHAnsi"/>
                <w:sz w:val="20"/>
                <w:szCs w:val="20"/>
              </w:rPr>
            </w:pPr>
            <w:r w:rsidRPr="007A74F8">
              <w:rPr>
                <w:rFonts w:cstheme="minorHAnsi"/>
                <w:sz w:val="20"/>
                <w:szCs w:val="20"/>
              </w:rPr>
              <w:t> </w:t>
            </w:r>
          </w:p>
        </w:tc>
      </w:tr>
      <w:tr w:rsidR="002D25F8" w:rsidRPr="007A74F8" w14:paraId="3F1949B3" w14:textId="77777777" w:rsidTr="0078073F">
        <w:trPr>
          <w:trHeight w:val="408"/>
        </w:trPr>
        <w:tc>
          <w:tcPr>
            <w:tcW w:w="1330" w:type="dxa"/>
            <w:tcBorders>
              <w:top w:val="nil"/>
              <w:left w:val="single" w:sz="4" w:space="0" w:color="auto"/>
              <w:bottom w:val="single" w:sz="4" w:space="0" w:color="auto"/>
              <w:right w:val="single" w:sz="4" w:space="0" w:color="auto"/>
            </w:tcBorders>
            <w:vAlign w:val="center"/>
            <w:hideMark/>
          </w:tcPr>
          <w:p w14:paraId="6714B58F"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20862A0F" w14:textId="77777777" w:rsidR="002D25F8" w:rsidRPr="007A74F8" w:rsidRDefault="002D25F8" w:rsidP="0078073F">
            <w:pPr>
              <w:rPr>
                <w:rFonts w:cstheme="minorHAnsi"/>
                <w:sz w:val="20"/>
                <w:szCs w:val="20"/>
              </w:rPr>
            </w:pPr>
            <w:r w:rsidRPr="007A74F8">
              <w:rPr>
                <w:rFonts w:cstheme="minorHAnsi"/>
                <w:sz w:val="20"/>
                <w:szCs w:val="20"/>
              </w:rPr>
              <w:t>NAVA PBC</w:t>
            </w:r>
          </w:p>
        </w:tc>
        <w:tc>
          <w:tcPr>
            <w:tcW w:w="1329" w:type="dxa"/>
            <w:tcBorders>
              <w:top w:val="nil"/>
              <w:left w:val="nil"/>
              <w:bottom w:val="single" w:sz="4" w:space="0" w:color="auto"/>
              <w:right w:val="single" w:sz="4" w:space="0" w:color="auto"/>
            </w:tcBorders>
            <w:vAlign w:val="center"/>
            <w:hideMark/>
          </w:tcPr>
          <w:p w14:paraId="560845A2" w14:textId="77777777" w:rsidR="002D25F8" w:rsidRPr="007A74F8" w:rsidRDefault="002D25F8" w:rsidP="0078073F">
            <w:pPr>
              <w:rPr>
                <w:rFonts w:cstheme="minorHAnsi"/>
                <w:sz w:val="20"/>
                <w:szCs w:val="20"/>
              </w:rPr>
            </w:pPr>
            <w:r w:rsidRPr="007A74F8">
              <w:rPr>
                <w:rFonts w:cstheme="minorHAnsi"/>
                <w:sz w:val="20"/>
                <w:szCs w:val="20"/>
              </w:rPr>
              <w:t> </w:t>
            </w:r>
          </w:p>
        </w:tc>
        <w:tc>
          <w:tcPr>
            <w:tcW w:w="1420" w:type="dxa"/>
            <w:tcBorders>
              <w:top w:val="nil"/>
              <w:left w:val="nil"/>
              <w:bottom w:val="single" w:sz="4" w:space="0" w:color="auto"/>
              <w:right w:val="single" w:sz="4" w:space="0" w:color="auto"/>
            </w:tcBorders>
            <w:vAlign w:val="center"/>
            <w:hideMark/>
          </w:tcPr>
          <w:p w14:paraId="16643CEF" w14:textId="77777777" w:rsidR="002D25F8" w:rsidRPr="007A74F8" w:rsidRDefault="002D25F8" w:rsidP="0078073F">
            <w:pPr>
              <w:rPr>
                <w:rFonts w:cstheme="minorHAnsi"/>
                <w:sz w:val="20"/>
                <w:szCs w:val="20"/>
              </w:rPr>
            </w:pPr>
            <w:r w:rsidRPr="007A74F8">
              <w:rPr>
                <w:rFonts w:cstheme="minorHAnsi"/>
                <w:sz w:val="20"/>
                <w:szCs w:val="20"/>
              </w:rPr>
              <w:t>Wellesley Cove LLC</w:t>
            </w:r>
          </w:p>
        </w:tc>
        <w:tc>
          <w:tcPr>
            <w:tcW w:w="1841" w:type="dxa"/>
            <w:tcBorders>
              <w:top w:val="nil"/>
              <w:left w:val="nil"/>
              <w:bottom w:val="single" w:sz="4" w:space="0" w:color="auto"/>
              <w:right w:val="single" w:sz="4" w:space="0" w:color="auto"/>
            </w:tcBorders>
            <w:vAlign w:val="center"/>
            <w:hideMark/>
          </w:tcPr>
          <w:p w14:paraId="1E825193" w14:textId="77777777" w:rsidR="002D25F8" w:rsidRPr="007A74F8" w:rsidRDefault="002D25F8" w:rsidP="0078073F">
            <w:pPr>
              <w:rPr>
                <w:rFonts w:cstheme="minorHAnsi"/>
                <w:sz w:val="20"/>
                <w:szCs w:val="20"/>
              </w:rPr>
            </w:pPr>
            <w:r w:rsidRPr="007A74F8">
              <w:rPr>
                <w:rFonts w:cstheme="minorHAnsi"/>
                <w:sz w:val="20"/>
                <w:szCs w:val="20"/>
              </w:rPr>
              <w:t> </w:t>
            </w:r>
          </w:p>
        </w:tc>
        <w:tc>
          <w:tcPr>
            <w:tcW w:w="1578" w:type="dxa"/>
            <w:tcBorders>
              <w:top w:val="nil"/>
              <w:left w:val="nil"/>
              <w:bottom w:val="single" w:sz="4" w:space="0" w:color="auto"/>
              <w:right w:val="single" w:sz="4" w:space="0" w:color="auto"/>
            </w:tcBorders>
            <w:vAlign w:val="center"/>
            <w:hideMark/>
          </w:tcPr>
          <w:p w14:paraId="08804973" w14:textId="77777777" w:rsidR="002D25F8" w:rsidRPr="007A74F8" w:rsidRDefault="002D25F8" w:rsidP="0078073F">
            <w:pPr>
              <w:rPr>
                <w:rFonts w:cstheme="minorHAnsi"/>
                <w:sz w:val="20"/>
                <w:szCs w:val="20"/>
              </w:rPr>
            </w:pPr>
            <w:r w:rsidRPr="007A74F8">
              <w:rPr>
                <w:rFonts w:cstheme="minorHAnsi"/>
                <w:sz w:val="20"/>
                <w:szCs w:val="20"/>
              </w:rPr>
              <w:t> </w:t>
            </w:r>
          </w:p>
        </w:tc>
        <w:tc>
          <w:tcPr>
            <w:tcW w:w="1686" w:type="dxa"/>
            <w:tcBorders>
              <w:top w:val="nil"/>
              <w:left w:val="nil"/>
              <w:bottom w:val="single" w:sz="4" w:space="0" w:color="auto"/>
              <w:right w:val="single" w:sz="4" w:space="0" w:color="auto"/>
            </w:tcBorders>
            <w:vAlign w:val="center"/>
            <w:hideMark/>
          </w:tcPr>
          <w:p w14:paraId="3C8E7A79" w14:textId="77777777" w:rsidR="002D25F8" w:rsidRPr="007A74F8" w:rsidRDefault="002D25F8" w:rsidP="0078073F">
            <w:pPr>
              <w:rPr>
                <w:rFonts w:cstheme="minorHAnsi"/>
                <w:sz w:val="20"/>
                <w:szCs w:val="20"/>
              </w:rPr>
            </w:pPr>
            <w:r w:rsidRPr="007A74F8">
              <w:rPr>
                <w:rFonts w:cstheme="minorHAnsi"/>
                <w:sz w:val="20"/>
                <w:szCs w:val="20"/>
              </w:rPr>
              <w:t> </w:t>
            </w:r>
          </w:p>
        </w:tc>
        <w:tc>
          <w:tcPr>
            <w:tcW w:w="1791" w:type="dxa"/>
            <w:tcBorders>
              <w:top w:val="nil"/>
              <w:left w:val="nil"/>
              <w:bottom w:val="single" w:sz="4" w:space="0" w:color="auto"/>
              <w:right w:val="single" w:sz="4" w:space="0" w:color="auto"/>
            </w:tcBorders>
            <w:vAlign w:val="center"/>
            <w:hideMark/>
          </w:tcPr>
          <w:p w14:paraId="40FD488D" w14:textId="77777777" w:rsidR="002D25F8" w:rsidRPr="007A74F8" w:rsidRDefault="002D25F8" w:rsidP="0078073F">
            <w:pPr>
              <w:rPr>
                <w:rFonts w:cstheme="minorHAnsi"/>
                <w:sz w:val="20"/>
                <w:szCs w:val="20"/>
              </w:rPr>
            </w:pPr>
            <w:r w:rsidRPr="007A74F8">
              <w:rPr>
                <w:rFonts w:cstheme="minorHAnsi"/>
                <w:sz w:val="20"/>
                <w:szCs w:val="20"/>
              </w:rPr>
              <w:t> </w:t>
            </w:r>
          </w:p>
        </w:tc>
        <w:tc>
          <w:tcPr>
            <w:tcW w:w="1786" w:type="dxa"/>
            <w:tcBorders>
              <w:top w:val="nil"/>
              <w:left w:val="nil"/>
              <w:bottom w:val="single" w:sz="4" w:space="0" w:color="auto"/>
              <w:right w:val="single" w:sz="4" w:space="0" w:color="auto"/>
            </w:tcBorders>
            <w:vAlign w:val="center"/>
            <w:hideMark/>
          </w:tcPr>
          <w:p w14:paraId="4FD525D5" w14:textId="77777777" w:rsidR="002D25F8" w:rsidRPr="007A74F8" w:rsidRDefault="002D25F8" w:rsidP="0078073F">
            <w:pPr>
              <w:rPr>
                <w:rFonts w:cstheme="minorHAnsi"/>
                <w:sz w:val="20"/>
                <w:szCs w:val="20"/>
              </w:rPr>
            </w:pPr>
            <w:r w:rsidRPr="007A74F8">
              <w:rPr>
                <w:rFonts w:cstheme="minorHAnsi"/>
                <w:sz w:val="20"/>
                <w:szCs w:val="20"/>
              </w:rPr>
              <w:t> </w:t>
            </w:r>
          </w:p>
        </w:tc>
      </w:tr>
      <w:tr w:rsidR="002D25F8" w:rsidRPr="007A74F8" w14:paraId="7E3E584E" w14:textId="77777777" w:rsidTr="0078073F">
        <w:trPr>
          <w:trHeight w:val="408"/>
        </w:trPr>
        <w:tc>
          <w:tcPr>
            <w:tcW w:w="1330" w:type="dxa"/>
            <w:tcBorders>
              <w:top w:val="nil"/>
              <w:left w:val="single" w:sz="4" w:space="0" w:color="auto"/>
              <w:bottom w:val="single" w:sz="4" w:space="0" w:color="auto"/>
              <w:right w:val="single" w:sz="4" w:space="0" w:color="auto"/>
            </w:tcBorders>
            <w:vAlign w:val="center"/>
            <w:hideMark/>
          </w:tcPr>
          <w:p w14:paraId="482D3264" w14:textId="77777777" w:rsidR="002D25F8" w:rsidRPr="007A74F8" w:rsidRDefault="002D25F8" w:rsidP="0078073F">
            <w:pPr>
              <w:rPr>
                <w:rFonts w:cstheme="minorHAnsi"/>
                <w:sz w:val="20"/>
                <w:szCs w:val="20"/>
              </w:rPr>
            </w:pPr>
            <w:r w:rsidRPr="007A74F8">
              <w:rPr>
                <w:rFonts w:cstheme="minorHAnsi"/>
                <w:sz w:val="20"/>
                <w:szCs w:val="20"/>
              </w:rPr>
              <w:lastRenderedPageBreak/>
              <w:t> </w:t>
            </w:r>
          </w:p>
        </w:tc>
        <w:tc>
          <w:tcPr>
            <w:tcW w:w="1639" w:type="dxa"/>
            <w:tcBorders>
              <w:top w:val="nil"/>
              <w:left w:val="nil"/>
              <w:bottom w:val="single" w:sz="4" w:space="0" w:color="auto"/>
              <w:right w:val="single" w:sz="4" w:space="0" w:color="auto"/>
            </w:tcBorders>
            <w:shd w:val="clear" w:color="000000" w:fill="FFFFFF"/>
            <w:vAlign w:val="center"/>
          </w:tcPr>
          <w:p w14:paraId="08F3026B" w14:textId="77777777" w:rsidR="002D25F8" w:rsidRPr="007A74F8" w:rsidRDefault="002D25F8" w:rsidP="0078073F">
            <w:pPr>
              <w:rPr>
                <w:rFonts w:cstheme="minorHAnsi"/>
                <w:sz w:val="20"/>
                <w:szCs w:val="20"/>
              </w:rPr>
            </w:pPr>
            <w:r w:rsidRPr="007A74F8">
              <w:rPr>
                <w:rFonts w:cstheme="minorHAnsi"/>
                <w:sz w:val="20"/>
                <w:szCs w:val="20"/>
              </w:rPr>
              <w:t>Nelson Nygaard Consulting Associates, Inc.</w:t>
            </w:r>
          </w:p>
        </w:tc>
        <w:tc>
          <w:tcPr>
            <w:tcW w:w="1329" w:type="dxa"/>
            <w:tcBorders>
              <w:top w:val="nil"/>
              <w:left w:val="nil"/>
              <w:bottom w:val="single" w:sz="4" w:space="0" w:color="auto"/>
              <w:right w:val="single" w:sz="4" w:space="0" w:color="auto"/>
            </w:tcBorders>
            <w:vAlign w:val="center"/>
            <w:hideMark/>
          </w:tcPr>
          <w:p w14:paraId="6DB07F69" w14:textId="77777777" w:rsidR="002D25F8" w:rsidRPr="007A74F8" w:rsidRDefault="002D25F8" w:rsidP="0078073F">
            <w:pPr>
              <w:rPr>
                <w:rFonts w:cstheme="minorHAnsi"/>
                <w:sz w:val="20"/>
                <w:szCs w:val="20"/>
              </w:rPr>
            </w:pPr>
            <w:r w:rsidRPr="007A74F8">
              <w:rPr>
                <w:rFonts w:cstheme="minorHAnsi"/>
                <w:sz w:val="20"/>
                <w:szCs w:val="20"/>
              </w:rPr>
              <w:t> </w:t>
            </w:r>
          </w:p>
        </w:tc>
        <w:tc>
          <w:tcPr>
            <w:tcW w:w="1420" w:type="dxa"/>
            <w:tcBorders>
              <w:top w:val="nil"/>
              <w:left w:val="nil"/>
              <w:bottom w:val="single" w:sz="4" w:space="0" w:color="auto"/>
              <w:right w:val="single" w:sz="4" w:space="0" w:color="auto"/>
            </w:tcBorders>
            <w:shd w:val="clear" w:color="000000" w:fill="FFFFFF"/>
            <w:vAlign w:val="center"/>
            <w:hideMark/>
          </w:tcPr>
          <w:p w14:paraId="2714D65B" w14:textId="77777777" w:rsidR="002D25F8" w:rsidRPr="007A74F8" w:rsidRDefault="002D25F8" w:rsidP="0078073F">
            <w:pPr>
              <w:rPr>
                <w:rFonts w:cstheme="minorHAnsi"/>
                <w:sz w:val="20"/>
                <w:szCs w:val="20"/>
              </w:rPr>
            </w:pPr>
            <w:r w:rsidRPr="007A74F8">
              <w:rPr>
                <w:rFonts w:cstheme="minorHAnsi"/>
                <w:sz w:val="20"/>
                <w:szCs w:val="20"/>
              </w:rPr>
              <w:t> </w:t>
            </w:r>
          </w:p>
        </w:tc>
        <w:tc>
          <w:tcPr>
            <w:tcW w:w="1841" w:type="dxa"/>
            <w:tcBorders>
              <w:top w:val="nil"/>
              <w:left w:val="nil"/>
              <w:bottom w:val="single" w:sz="4" w:space="0" w:color="auto"/>
              <w:right w:val="single" w:sz="4" w:space="0" w:color="auto"/>
            </w:tcBorders>
            <w:vAlign w:val="center"/>
            <w:hideMark/>
          </w:tcPr>
          <w:p w14:paraId="65703A99" w14:textId="77777777" w:rsidR="002D25F8" w:rsidRPr="007A74F8" w:rsidRDefault="002D25F8" w:rsidP="0078073F">
            <w:pPr>
              <w:rPr>
                <w:rFonts w:cstheme="minorHAnsi"/>
                <w:sz w:val="20"/>
                <w:szCs w:val="20"/>
              </w:rPr>
            </w:pPr>
            <w:r w:rsidRPr="007A74F8">
              <w:rPr>
                <w:rFonts w:cstheme="minorHAnsi"/>
                <w:sz w:val="20"/>
                <w:szCs w:val="20"/>
              </w:rPr>
              <w:t> </w:t>
            </w:r>
          </w:p>
        </w:tc>
        <w:tc>
          <w:tcPr>
            <w:tcW w:w="1578" w:type="dxa"/>
            <w:tcBorders>
              <w:top w:val="nil"/>
              <w:left w:val="nil"/>
              <w:bottom w:val="single" w:sz="4" w:space="0" w:color="auto"/>
              <w:right w:val="single" w:sz="4" w:space="0" w:color="auto"/>
            </w:tcBorders>
            <w:vAlign w:val="center"/>
            <w:hideMark/>
          </w:tcPr>
          <w:p w14:paraId="1D84DBBF" w14:textId="77777777" w:rsidR="002D25F8" w:rsidRPr="007A74F8" w:rsidRDefault="002D25F8" w:rsidP="0078073F">
            <w:pPr>
              <w:rPr>
                <w:rFonts w:cstheme="minorHAnsi"/>
                <w:sz w:val="20"/>
                <w:szCs w:val="20"/>
              </w:rPr>
            </w:pPr>
            <w:r w:rsidRPr="007A74F8">
              <w:rPr>
                <w:rFonts w:cstheme="minorHAnsi"/>
                <w:sz w:val="20"/>
                <w:szCs w:val="20"/>
              </w:rPr>
              <w:t> </w:t>
            </w:r>
          </w:p>
        </w:tc>
        <w:tc>
          <w:tcPr>
            <w:tcW w:w="1686" w:type="dxa"/>
            <w:tcBorders>
              <w:top w:val="nil"/>
              <w:left w:val="nil"/>
              <w:bottom w:val="single" w:sz="4" w:space="0" w:color="auto"/>
              <w:right w:val="single" w:sz="4" w:space="0" w:color="auto"/>
            </w:tcBorders>
            <w:vAlign w:val="center"/>
            <w:hideMark/>
          </w:tcPr>
          <w:p w14:paraId="0CEEF1E7" w14:textId="77777777" w:rsidR="002D25F8" w:rsidRPr="007A74F8" w:rsidRDefault="002D25F8" w:rsidP="0078073F">
            <w:pPr>
              <w:rPr>
                <w:rFonts w:cstheme="minorHAnsi"/>
                <w:sz w:val="20"/>
                <w:szCs w:val="20"/>
              </w:rPr>
            </w:pPr>
            <w:r w:rsidRPr="007A74F8">
              <w:rPr>
                <w:rFonts w:cstheme="minorHAnsi"/>
                <w:sz w:val="20"/>
                <w:szCs w:val="20"/>
              </w:rPr>
              <w:t> </w:t>
            </w:r>
          </w:p>
        </w:tc>
        <w:tc>
          <w:tcPr>
            <w:tcW w:w="1791" w:type="dxa"/>
            <w:tcBorders>
              <w:top w:val="nil"/>
              <w:left w:val="nil"/>
              <w:bottom w:val="single" w:sz="4" w:space="0" w:color="auto"/>
              <w:right w:val="single" w:sz="4" w:space="0" w:color="auto"/>
            </w:tcBorders>
            <w:vAlign w:val="center"/>
            <w:hideMark/>
          </w:tcPr>
          <w:p w14:paraId="45C2D148" w14:textId="77777777" w:rsidR="002D25F8" w:rsidRPr="007A74F8" w:rsidRDefault="002D25F8" w:rsidP="0078073F">
            <w:pPr>
              <w:rPr>
                <w:rFonts w:cstheme="minorHAnsi"/>
                <w:sz w:val="20"/>
                <w:szCs w:val="20"/>
              </w:rPr>
            </w:pPr>
            <w:r w:rsidRPr="007A74F8">
              <w:rPr>
                <w:rFonts w:cstheme="minorHAnsi"/>
                <w:sz w:val="20"/>
                <w:szCs w:val="20"/>
              </w:rPr>
              <w:t> </w:t>
            </w:r>
          </w:p>
        </w:tc>
        <w:tc>
          <w:tcPr>
            <w:tcW w:w="1786" w:type="dxa"/>
            <w:tcBorders>
              <w:top w:val="nil"/>
              <w:left w:val="nil"/>
              <w:bottom w:val="single" w:sz="4" w:space="0" w:color="auto"/>
              <w:right w:val="single" w:sz="4" w:space="0" w:color="auto"/>
            </w:tcBorders>
            <w:vAlign w:val="center"/>
            <w:hideMark/>
          </w:tcPr>
          <w:p w14:paraId="5DE390FE" w14:textId="77777777" w:rsidR="002D25F8" w:rsidRPr="007A74F8" w:rsidRDefault="002D25F8" w:rsidP="0078073F">
            <w:pPr>
              <w:rPr>
                <w:rFonts w:cstheme="minorHAnsi"/>
                <w:sz w:val="20"/>
                <w:szCs w:val="20"/>
              </w:rPr>
            </w:pPr>
            <w:r w:rsidRPr="007A74F8">
              <w:rPr>
                <w:rFonts w:cstheme="minorHAnsi"/>
                <w:sz w:val="20"/>
                <w:szCs w:val="20"/>
              </w:rPr>
              <w:t> </w:t>
            </w:r>
          </w:p>
        </w:tc>
      </w:tr>
      <w:tr w:rsidR="002D25F8" w:rsidRPr="007A74F8" w14:paraId="3FBCAB01" w14:textId="77777777" w:rsidTr="0078073F">
        <w:trPr>
          <w:trHeight w:val="408"/>
        </w:trPr>
        <w:tc>
          <w:tcPr>
            <w:tcW w:w="1330" w:type="dxa"/>
            <w:tcBorders>
              <w:top w:val="nil"/>
              <w:left w:val="single" w:sz="4" w:space="0" w:color="auto"/>
              <w:bottom w:val="single" w:sz="4" w:space="0" w:color="auto"/>
              <w:right w:val="single" w:sz="4" w:space="0" w:color="auto"/>
            </w:tcBorders>
            <w:vAlign w:val="center"/>
            <w:hideMark/>
          </w:tcPr>
          <w:p w14:paraId="38CEA817"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6B1348A7" w14:textId="77777777" w:rsidR="002D25F8" w:rsidRPr="007A74F8" w:rsidRDefault="002D25F8" w:rsidP="0078073F">
            <w:pPr>
              <w:rPr>
                <w:rFonts w:cstheme="minorHAnsi"/>
                <w:sz w:val="20"/>
                <w:szCs w:val="20"/>
              </w:rPr>
            </w:pPr>
            <w:r w:rsidRPr="007A74F8">
              <w:rPr>
                <w:rFonts w:cstheme="minorHAnsi"/>
                <w:sz w:val="20"/>
                <w:szCs w:val="20"/>
              </w:rPr>
              <w:t>Organization Ink, Inc.</w:t>
            </w:r>
          </w:p>
        </w:tc>
        <w:tc>
          <w:tcPr>
            <w:tcW w:w="1329" w:type="dxa"/>
            <w:tcBorders>
              <w:top w:val="nil"/>
              <w:left w:val="nil"/>
              <w:bottom w:val="single" w:sz="4" w:space="0" w:color="auto"/>
              <w:right w:val="single" w:sz="4" w:space="0" w:color="auto"/>
            </w:tcBorders>
            <w:vAlign w:val="center"/>
            <w:hideMark/>
          </w:tcPr>
          <w:p w14:paraId="5DD727C0" w14:textId="77777777" w:rsidR="002D25F8" w:rsidRPr="007A74F8" w:rsidRDefault="002D25F8" w:rsidP="0078073F">
            <w:pPr>
              <w:rPr>
                <w:rFonts w:cstheme="minorHAnsi"/>
                <w:sz w:val="20"/>
                <w:szCs w:val="20"/>
              </w:rPr>
            </w:pPr>
            <w:r w:rsidRPr="007A74F8">
              <w:rPr>
                <w:rFonts w:cstheme="minorHAnsi"/>
                <w:sz w:val="20"/>
                <w:szCs w:val="20"/>
              </w:rPr>
              <w:t> </w:t>
            </w:r>
          </w:p>
        </w:tc>
        <w:tc>
          <w:tcPr>
            <w:tcW w:w="1420" w:type="dxa"/>
            <w:tcBorders>
              <w:top w:val="nil"/>
              <w:left w:val="nil"/>
              <w:bottom w:val="single" w:sz="4" w:space="0" w:color="auto"/>
              <w:right w:val="single" w:sz="4" w:space="0" w:color="auto"/>
            </w:tcBorders>
            <w:shd w:val="clear" w:color="000000" w:fill="FFFFFF"/>
            <w:vAlign w:val="center"/>
            <w:hideMark/>
          </w:tcPr>
          <w:p w14:paraId="221CDEF9" w14:textId="77777777" w:rsidR="002D25F8" w:rsidRPr="007A74F8" w:rsidRDefault="002D25F8" w:rsidP="0078073F">
            <w:pPr>
              <w:rPr>
                <w:rFonts w:cstheme="minorHAnsi"/>
                <w:sz w:val="20"/>
                <w:szCs w:val="20"/>
              </w:rPr>
            </w:pPr>
            <w:r w:rsidRPr="007A74F8">
              <w:rPr>
                <w:rFonts w:cstheme="minorHAnsi"/>
                <w:sz w:val="20"/>
                <w:szCs w:val="20"/>
              </w:rPr>
              <w:t> </w:t>
            </w:r>
          </w:p>
        </w:tc>
        <w:tc>
          <w:tcPr>
            <w:tcW w:w="1841" w:type="dxa"/>
            <w:tcBorders>
              <w:top w:val="nil"/>
              <w:left w:val="nil"/>
              <w:bottom w:val="single" w:sz="4" w:space="0" w:color="auto"/>
              <w:right w:val="single" w:sz="4" w:space="0" w:color="auto"/>
            </w:tcBorders>
            <w:vAlign w:val="center"/>
            <w:hideMark/>
          </w:tcPr>
          <w:p w14:paraId="48A2B15A" w14:textId="77777777" w:rsidR="002D25F8" w:rsidRPr="007A74F8" w:rsidRDefault="002D25F8" w:rsidP="0078073F">
            <w:pPr>
              <w:rPr>
                <w:rFonts w:cstheme="minorHAnsi"/>
                <w:sz w:val="20"/>
                <w:szCs w:val="20"/>
              </w:rPr>
            </w:pPr>
            <w:r w:rsidRPr="007A74F8">
              <w:rPr>
                <w:rFonts w:cstheme="minorHAnsi"/>
                <w:sz w:val="20"/>
                <w:szCs w:val="20"/>
              </w:rPr>
              <w:t> </w:t>
            </w:r>
          </w:p>
        </w:tc>
        <w:tc>
          <w:tcPr>
            <w:tcW w:w="1578" w:type="dxa"/>
            <w:tcBorders>
              <w:top w:val="nil"/>
              <w:left w:val="nil"/>
              <w:bottom w:val="single" w:sz="4" w:space="0" w:color="auto"/>
              <w:right w:val="single" w:sz="4" w:space="0" w:color="auto"/>
            </w:tcBorders>
            <w:vAlign w:val="center"/>
            <w:hideMark/>
          </w:tcPr>
          <w:p w14:paraId="247A9AB2" w14:textId="77777777" w:rsidR="002D25F8" w:rsidRPr="007A74F8" w:rsidRDefault="002D25F8" w:rsidP="0078073F">
            <w:pPr>
              <w:rPr>
                <w:rFonts w:cstheme="minorHAnsi"/>
                <w:sz w:val="20"/>
                <w:szCs w:val="20"/>
              </w:rPr>
            </w:pPr>
            <w:r w:rsidRPr="007A74F8">
              <w:rPr>
                <w:rFonts w:cstheme="minorHAnsi"/>
                <w:sz w:val="20"/>
                <w:szCs w:val="20"/>
              </w:rPr>
              <w:t> </w:t>
            </w:r>
          </w:p>
        </w:tc>
        <w:tc>
          <w:tcPr>
            <w:tcW w:w="1686" w:type="dxa"/>
            <w:tcBorders>
              <w:top w:val="nil"/>
              <w:left w:val="nil"/>
              <w:bottom w:val="single" w:sz="4" w:space="0" w:color="auto"/>
              <w:right w:val="single" w:sz="4" w:space="0" w:color="auto"/>
            </w:tcBorders>
            <w:vAlign w:val="center"/>
            <w:hideMark/>
          </w:tcPr>
          <w:p w14:paraId="0E8D5FB5" w14:textId="77777777" w:rsidR="002D25F8" w:rsidRPr="007A74F8" w:rsidRDefault="002D25F8" w:rsidP="0078073F">
            <w:pPr>
              <w:rPr>
                <w:rFonts w:cstheme="minorHAnsi"/>
                <w:sz w:val="20"/>
                <w:szCs w:val="20"/>
              </w:rPr>
            </w:pPr>
            <w:r w:rsidRPr="007A74F8">
              <w:rPr>
                <w:rFonts w:cstheme="minorHAnsi"/>
                <w:sz w:val="20"/>
                <w:szCs w:val="20"/>
              </w:rPr>
              <w:t> </w:t>
            </w:r>
          </w:p>
        </w:tc>
        <w:tc>
          <w:tcPr>
            <w:tcW w:w="1791" w:type="dxa"/>
            <w:tcBorders>
              <w:top w:val="nil"/>
              <w:left w:val="nil"/>
              <w:bottom w:val="single" w:sz="4" w:space="0" w:color="auto"/>
              <w:right w:val="single" w:sz="4" w:space="0" w:color="auto"/>
            </w:tcBorders>
            <w:vAlign w:val="center"/>
            <w:hideMark/>
          </w:tcPr>
          <w:p w14:paraId="609D4957" w14:textId="77777777" w:rsidR="002D25F8" w:rsidRPr="007A74F8" w:rsidRDefault="002D25F8" w:rsidP="0078073F">
            <w:pPr>
              <w:rPr>
                <w:rFonts w:cstheme="minorHAnsi"/>
                <w:sz w:val="20"/>
                <w:szCs w:val="20"/>
              </w:rPr>
            </w:pPr>
            <w:r w:rsidRPr="007A74F8">
              <w:rPr>
                <w:rFonts w:cstheme="minorHAnsi"/>
                <w:sz w:val="20"/>
                <w:szCs w:val="20"/>
              </w:rPr>
              <w:t> </w:t>
            </w:r>
          </w:p>
        </w:tc>
        <w:tc>
          <w:tcPr>
            <w:tcW w:w="1786" w:type="dxa"/>
            <w:tcBorders>
              <w:top w:val="nil"/>
              <w:left w:val="nil"/>
              <w:bottom w:val="single" w:sz="4" w:space="0" w:color="auto"/>
              <w:right w:val="single" w:sz="4" w:space="0" w:color="auto"/>
            </w:tcBorders>
            <w:vAlign w:val="center"/>
            <w:hideMark/>
          </w:tcPr>
          <w:p w14:paraId="0D137D5A" w14:textId="77777777" w:rsidR="002D25F8" w:rsidRPr="007A74F8" w:rsidRDefault="002D25F8" w:rsidP="0078073F">
            <w:pPr>
              <w:rPr>
                <w:rFonts w:cstheme="minorHAnsi"/>
                <w:sz w:val="20"/>
                <w:szCs w:val="20"/>
              </w:rPr>
            </w:pPr>
            <w:r w:rsidRPr="007A74F8">
              <w:rPr>
                <w:rFonts w:cstheme="minorHAnsi"/>
                <w:sz w:val="20"/>
                <w:szCs w:val="20"/>
              </w:rPr>
              <w:t> </w:t>
            </w:r>
          </w:p>
        </w:tc>
      </w:tr>
      <w:tr w:rsidR="002D25F8" w:rsidRPr="007A74F8" w14:paraId="618BF18C" w14:textId="77777777" w:rsidTr="0078073F">
        <w:trPr>
          <w:trHeight w:val="408"/>
        </w:trPr>
        <w:tc>
          <w:tcPr>
            <w:tcW w:w="1330" w:type="dxa"/>
            <w:tcBorders>
              <w:top w:val="nil"/>
              <w:left w:val="single" w:sz="4" w:space="0" w:color="auto"/>
              <w:bottom w:val="single" w:sz="4" w:space="0" w:color="auto"/>
              <w:right w:val="single" w:sz="4" w:space="0" w:color="auto"/>
            </w:tcBorders>
            <w:vAlign w:val="center"/>
            <w:hideMark/>
          </w:tcPr>
          <w:p w14:paraId="43F91FE0"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4748BE66" w14:textId="77777777" w:rsidR="002D25F8" w:rsidRPr="007A74F8" w:rsidRDefault="002D25F8" w:rsidP="0078073F">
            <w:pPr>
              <w:rPr>
                <w:rFonts w:cstheme="minorHAnsi"/>
                <w:sz w:val="20"/>
                <w:szCs w:val="20"/>
              </w:rPr>
            </w:pPr>
            <w:r w:rsidRPr="007A74F8">
              <w:rPr>
                <w:rFonts w:cstheme="minorHAnsi"/>
                <w:sz w:val="20"/>
                <w:szCs w:val="20"/>
              </w:rPr>
              <w:t>Patrick Engineering Inc.</w:t>
            </w:r>
          </w:p>
        </w:tc>
        <w:tc>
          <w:tcPr>
            <w:tcW w:w="1329" w:type="dxa"/>
            <w:tcBorders>
              <w:top w:val="nil"/>
              <w:left w:val="nil"/>
              <w:bottom w:val="single" w:sz="4" w:space="0" w:color="auto"/>
              <w:right w:val="single" w:sz="4" w:space="0" w:color="auto"/>
            </w:tcBorders>
            <w:vAlign w:val="center"/>
            <w:hideMark/>
          </w:tcPr>
          <w:p w14:paraId="4CBD29B8" w14:textId="77777777" w:rsidR="002D25F8" w:rsidRPr="007A74F8" w:rsidRDefault="002D25F8" w:rsidP="0078073F">
            <w:pPr>
              <w:rPr>
                <w:rFonts w:cstheme="minorHAnsi"/>
                <w:sz w:val="20"/>
                <w:szCs w:val="20"/>
              </w:rPr>
            </w:pPr>
            <w:r w:rsidRPr="007A74F8">
              <w:rPr>
                <w:rFonts w:cstheme="minorHAnsi"/>
                <w:sz w:val="20"/>
                <w:szCs w:val="20"/>
              </w:rPr>
              <w:t> </w:t>
            </w:r>
          </w:p>
        </w:tc>
        <w:tc>
          <w:tcPr>
            <w:tcW w:w="1420" w:type="dxa"/>
            <w:tcBorders>
              <w:top w:val="nil"/>
              <w:left w:val="nil"/>
              <w:bottom w:val="single" w:sz="4" w:space="0" w:color="auto"/>
              <w:right w:val="single" w:sz="4" w:space="0" w:color="auto"/>
            </w:tcBorders>
            <w:vAlign w:val="center"/>
            <w:hideMark/>
          </w:tcPr>
          <w:p w14:paraId="0FF64972" w14:textId="77777777" w:rsidR="002D25F8" w:rsidRPr="007A74F8" w:rsidRDefault="002D25F8" w:rsidP="0078073F">
            <w:pPr>
              <w:rPr>
                <w:rFonts w:cstheme="minorHAnsi"/>
                <w:sz w:val="20"/>
                <w:szCs w:val="20"/>
              </w:rPr>
            </w:pPr>
            <w:r w:rsidRPr="007A74F8">
              <w:rPr>
                <w:rFonts w:cstheme="minorHAnsi"/>
                <w:sz w:val="20"/>
                <w:szCs w:val="20"/>
              </w:rPr>
              <w:t> </w:t>
            </w:r>
          </w:p>
        </w:tc>
        <w:tc>
          <w:tcPr>
            <w:tcW w:w="1841" w:type="dxa"/>
            <w:tcBorders>
              <w:top w:val="nil"/>
              <w:left w:val="nil"/>
              <w:bottom w:val="single" w:sz="4" w:space="0" w:color="auto"/>
              <w:right w:val="single" w:sz="4" w:space="0" w:color="auto"/>
            </w:tcBorders>
            <w:vAlign w:val="center"/>
            <w:hideMark/>
          </w:tcPr>
          <w:p w14:paraId="766C4678" w14:textId="77777777" w:rsidR="002D25F8" w:rsidRPr="007A74F8" w:rsidRDefault="002D25F8" w:rsidP="0078073F">
            <w:pPr>
              <w:rPr>
                <w:rFonts w:cstheme="minorHAnsi"/>
                <w:sz w:val="20"/>
                <w:szCs w:val="20"/>
              </w:rPr>
            </w:pPr>
            <w:r w:rsidRPr="007A74F8">
              <w:rPr>
                <w:rFonts w:cstheme="minorHAnsi"/>
                <w:sz w:val="20"/>
                <w:szCs w:val="20"/>
              </w:rPr>
              <w:t> </w:t>
            </w:r>
          </w:p>
        </w:tc>
        <w:tc>
          <w:tcPr>
            <w:tcW w:w="1578" w:type="dxa"/>
            <w:tcBorders>
              <w:top w:val="nil"/>
              <w:left w:val="nil"/>
              <w:bottom w:val="single" w:sz="4" w:space="0" w:color="auto"/>
              <w:right w:val="single" w:sz="4" w:space="0" w:color="auto"/>
            </w:tcBorders>
            <w:vAlign w:val="center"/>
            <w:hideMark/>
          </w:tcPr>
          <w:p w14:paraId="32D8624E" w14:textId="77777777" w:rsidR="002D25F8" w:rsidRPr="007A74F8" w:rsidRDefault="002D25F8" w:rsidP="0078073F">
            <w:pPr>
              <w:rPr>
                <w:rFonts w:cstheme="minorHAnsi"/>
                <w:sz w:val="20"/>
                <w:szCs w:val="20"/>
              </w:rPr>
            </w:pPr>
            <w:r w:rsidRPr="007A74F8">
              <w:rPr>
                <w:rFonts w:cstheme="minorHAnsi"/>
                <w:sz w:val="20"/>
                <w:szCs w:val="20"/>
              </w:rPr>
              <w:t> </w:t>
            </w:r>
          </w:p>
        </w:tc>
        <w:tc>
          <w:tcPr>
            <w:tcW w:w="1686" w:type="dxa"/>
            <w:tcBorders>
              <w:top w:val="nil"/>
              <w:left w:val="nil"/>
              <w:bottom w:val="single" w:sz="4" w:space="0" w:color="auto"/>
              <w:right w:val="single" w:sz="4" w:space="0" w:color="auto"/>
            </w:tcBorders>
            <w:vAlign w:val="center"/>
            <w:hideMark/>
          </w:tcPr>
          <w:p w14:paraId="324015CA" w14:textId="77777777" w:rsidR="002D25F8" w:rsidRPr="007A74F8" w:rsidRDefault="002D25F8" w:rsidP="0078073F">
            <w:pPr>
              <w:rPr>
                <w:rFonts w:cstheme="minorHAnsi"/>
                <w:sz w:val="20"/>
                <w:szCs w:val="20"/>
              </w:rPr>
            </w:pPr>
            <w:r w:rsidRPr="007A74F8">
              <w:rPr>
                <w:rFonts w:cstheme="minorHAnsi"/>
                <w:sz w:val="20"/>
                <w:szCs w:val="20"/>
              </w:rPr>
              <w:t> </w:t>
            </w:r>
          </w:p>
        </w:tc>
        <w:tc>
          <w:tcPr>
            <w:tcW w:w="1791" w:type="dxa"/>
            <w:tcBorders>
              <w:top w:val="nil"/>
              <w:left w:val="nil"/>
              <w:bottom w:val="single" w:sz="4" w:space="0" w:color="auto"/>
              <w:right w:val="single" w:sz="4" w:space="0" w:color="auto"/>
            </w:tcBorders>
            <w:vAlign w:val="center"/>
            <w:hideMark/>
          </w:tcPr>
          <w:p w14:paraId="5F90BCD9" w14:textId="77777777" w:rsidR="002D25F8" w:rsidRPr="007A74F8" w:rsidRDefault="002D25F8" w:rsidP="0078073F">
            <w:pPr>
              <w:rPr>
                <w:rFonts w:cstheme="minorHAnsi"/>
                <w:sz w:val="20"/>
                <w:szCs w:val="20"/>
              </w:rPr>
            </w:pPr>
            <w:r w:rsidRPr="007A74F8">
              <w:rPr>
                <w:rFonts w:cstheme="minorHAnsi"/>
                <w:sz w:val="20"/>
                <w:szCs w:val="20"/>
              </w:rPr>
              <w:t> </w:t>
            </w:r>
          </w:p>
        </w:tc>
        <w:tc>
          <w:tcPr>
            <w:tcW w:w="1786" w:type="dxa"/>
            <w:tcBorders>
              <w:top w:val="nil"/>
              <w:left w:val="nil"/>
              <w:bottom w:val="single" w:sz="4" w:space="0" w:color="auto"/>
              <w:right w:val="single" w:sz="4" w:space="0" w:color="auto"/>
            </w:tcBorders>
            <w:vAlign w:val="center"/>
            <w:hideMark/>
          </w:tcPr>
          <w:p w14:paraId="4EA9C233" w14:textId="77777777" w:rsidR="002D25F8" w:rsidRPr="007A74F8" w:rsidRDefault="002D25F8" w:rsidP="0078073F">
            <w:pPr>
              <w:rPr>
                <w:rFonts w:cstheme="minorHAnsi"/>
                <w:sz w:val="20"/>
                <w:szCs w:val="20"/>
              </w:rPr>
            </w:pPr>
            <w:r w:rsidRPr="007A74F8">
              <w:rPr>
                <w:rFonts w:cstheme="minorHAnsi"/>
                <w:sz w:val="20"/>
                <w:szCs w:val="20"/>
              </w:rPr>
              <w:t> </w:t>
            </w:r>
          </w:p>
        </w:tc>
      </w:tr>
      <w:tr w:rsidR="002D25F8" w:rsidRPr="007A74F8" w14:paraId="765CBFE7" w14:textId="77777777" w:rsidTr="0078073F">
        <w:trPr>
          <w:trHeight w:val="816"/>
        </w:trPr>
        <w:tc>
          <w:tcPr>
            <w:tcW w:w="1330" w:type="dxa"/>
            <w:tcBorders>
              <w:top w:val="nil"/>
              <w:left w:val="single" w:sz="4" w:space="0" w:color="auto"/>
              <w:bottom w:val="single" w:sz="4" w:space="0" w:color="auto"/>
              <w:right w:val="single" w:sz="4" w:space="0" w:color="auto"/>
            </w:tcBorders>
            <w:vAlign w:val="center"/>
            <w:hideMark/>
          </w:tcPr>
          <w:p w14:paraId="50BE6B97"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343250A1" w14:textId="77777777" w:rsidR="002D25F8" w:rsidRPr="007A74F8" w:rsidRDefault="002D25F8" w:rsidP="0078073F">
            <w:pPr>
              <w:rPr>
                <w:rFonts w:cstheme="minorHAnsi"/>
                <w:sz w:val="20"/>
                <w:szCs w:val="20"/>
              </w:rPr>
            </w:pPr>
            <w:r w:rsidRPr="007A74F8">
              <w:rPr>
                <w:rFonts w:cstheme="minorHAnsi"/>
                <w:sz w:val="20"/>
                <w:szCs w:val="20"/>
              </w:rPr>
              <w:t>Piltch Associates, Inc</w:t>
            </w:r>
          </w:p>
        </w:tc>
        <w:tc>
          <w:tcPr>
            <w:tcW w:w="1329" w:type="dxa"/>
            <w:tcBorders>
              <w:top w:val="nil"/>
              <w:left w:val="nil"/>
              <w:bottom w:val="single" w:sz="4" w:space="0" w:color="auto"/>
              <w:right w:val="single" w:sz="4" w:space="0" w:color="auto"/>
            </w:tcBorders>
            <w:vAlign w:val="center"/>
            <w:hideMark/>
          </w:tcPr>
          <w:p w14:paraId="094C02FD" w14:textId="77777777" w:rsidR="002D25F8" w:rsidRPr="007A74F8" w:rsidRDefault="002D25F8" w:rsidP="0078073F">
            <w:pPr>
              <w:rPr>
                <w:rFonts w:cstheme="minorHAnsi"/>
                <w:sz w:val="20"/>
                <w:szCs w:val="20"/>
              </w:rPr>
            </w:pPr>
            <w:r w:rsidRPr="007A74F8">
              <w:rPr>
                <w:rFonts w:cstheme="minorHAnsi"/>
                <w:sz w:val="20"/>
                <w:szCs w:val="20"/>
              </w:rPr>
              <w:t> </w:t>
            </w:r>
          </w:p>
        </w:tc>
        <w:tc>
          <w:tcPr>
            <w:tcW w:w="1420" w:type="dxa"/>
            <w:tcBorders>
              <w:top w:val="nil"/>
              <w:left w:val="nil"/>
              <w:bottom w:val="single" w:sz="4" w:space="0" w:color="auto"/>
              <w:right w:val="single" w:sz="4" w:space="0" w:color="auto"/>
            </w:tcBorders>
            <w:vAlign w:val="center"/>
            <w:hideMark/>
          </w:tcPr>
          <w:p w14:paraId="441B56DD" w14:textId="77777777" w:rsidR="002D25F8" w:rsidRPr="007A74F8" w:rsidRDefault="002D25F8" w:rsidP="0078073F">
            <w:pPr>
              <w:rPr>
                <w:rFonts w:cstheme="minorHAnsi"/>
                <w:sz w:val="20"/>
                <w:szCs w:val="20"/>
              </w:rPr>
            </w:pPr>
            <w:r w:rsidRPr="007A74F8">
              <w:rPr>
                <w:rFonts w:cstheme="minorHAnsi"/>
                <w:sz w:val="20"/>
                <w:szCs w:val="20"/>
              </w:rPr>
              <w:t> </w:t>
            </w:r>
          </w:p>
        </w:tc>
        <w:tc>
          <w:tcPr>
            <w:tcW w:w="1841" w:type="dxa"/>
            <w:tcBorders>
              <w:top w:val="nil"/>
              <w:left w:val="nil"/>
              <w:bottom w:val="single" w:sz="4" w:space="0" w:color="auto"/>
              <w:right w:val="single" w:sz="4" w:space="0" w:color="auto"/>
            </w:tcBorders>
            <w:vAlign w:val="center"/>
            <w:hideMark/>
          </w:tcPr>
          <w:p w14:paraId="67E0238A" w14:textId="77777777" w:rsidR="002D25F8" w:rsidRPr="007A74F8" w:rsidRDefault="002D25F8" w:rsidP="0078073F">
            <w:pPr>
              <w:rPr>
                <w:rFonts w:cstheme="minorHAnsi"/>
                <w:sz w:val="20"/>
                <w:szCs w:val="20"/>
              </w:rPr>
            </w:pPr>
            <w:r w:rsidRPr="007A74F8">
              <w:rPr>
                <w:rFonts w:cstheme="minorHAnsi"/>
                <w:sz w:val="20"/>
                <w:szCs w:val="20"/>
              </w:rPr>
              <w:t> </w:t>
            </w:r>
          </w:p>
        </w:tc>
        <w:tc>
          <w:tcPr>
            <w:tcW w:w="1578" w:type="dxa"/>
            <w:tcBorders>
              <w:top w:val="nil"/>
              <w:left w:val="nil"/>
              <w:bottom w:val="single" w:sz="4" w:space="0" w:color="auto"/>
              <w:right w:val="single" w:sz="4" w:space="0" w:color="auto"/>
            </w:tcBorders>
            <w:vAlign w:val="center"/>
            <w:hideMark/>
          </w:tcPr>
          <w:p w14:paraId="1CC05B5F" w14:textId="77777777" w:rsidR="002D25F8" w:rsidRPr="007A74F8" w:rsidRDefault="002D25F8" w:rsidP="0078073F">
            <w:pPr>
              <w:rPr>
                <w:rFonts w:cstheme="minorHAnsi"/>
                <w:sz w:val="20"/>
                <w:szCs w:val="20"/>
              </w:rPr>
            </w:pPr>
            <w:r w:rsidRPr="007A74F8">
              <w:rPr>
                <w:rFonts w:cstheme="minorHAnsi"/>
                <w:sz w:val="20"/>
                <w:szCs w:val="20"/>
              </w:rPr>
              <w:t> </w:t>
            </w:r>
          </w:p>
        </w:tc>
        <w:tc>
          <w:tcPr>
            <w:tcW w:w="1686" w:type="dxa"/>
            <w:tcBorders>
              <w:top w:val="nil"/>
              <w:left w:val="nil"/>
              <w:bottom w:val="single" w:sz="4" w:space="0" w:color="auto"/>
              <w:right w:val="single" w:sz="4" w:space="0" w:color="auto"/>
            </w:tcBorders>
            <w:vAlign w:val="center"/>
            <w:hideMark/>
          </w:tcPr>
          <w:p w14:paraId="1A7E171E" w14:textId="77777777" w:rsidR="002D25F8" w:rsidRPr="007A74F8" w:rsidRDefault="002D25F8" w:rsidP="0078073F">
            <w:pPr>
              <w:rPr>
                <w:rFonts w:cstheme="minorHAnsi"/>
                <w:sz w:val="20"/>
                <w:szCs w:val="20"/>
              </w:rPr>
            </w:pPr>
            <w:r w:rsidRPr="007A74F8">
              <w:rPr>
                <w:rFonts w:cstheme="minorHAnsi"/>
                <w:sz w:val="20"/>
                <w:szCs w:val="20"/>
              </w:rPr>
              <w:t> </w:t>
            </w:r>
          </w:p>
        </w:tc>
        <w:tc>
          <w:tcPr>
            <w:tcW w:w="1791" w:type="dxa"/>
            <w:tcBorders>
              <w:top w:val="nil"/>
              <w:left w:val="nil"/>
              <w:bottom w:val="single" w:sz="4" w:space="0" w:color="auto"/>
              <w:right w:val="single" w:sz="4" w:space="0" w:color="auto"/>
            </w:tcBorders>
            <w:vAlign w:val="center"/>
            <w:hideMark/>
          </w:tcPr>
          <w:p w14:paraId="724997F0" w14:textId="77777777" w:rsidR="002D25F8" w:rsidRPr="007A74F8" w:rsidRDefault="002D25F8" w:rsidP="0078073F">
            <w:pPr>
              <w:rPr>
                <w:rFonts w:cstheme="minorHAnsi"/>
                <w:sz w:val="20"/>
                <w:szCs w:val="20"/>
              </w:rPr>
            </w:pPr>
            <w:r w:rsidRPr="007A74F8">
              <w:rPr>
                <w:rFonts w:cstheme="minorHAnsi"/>
                <w:sz w:val="20"/>
                <w:szCs w:val="20"/>
              </w:rPr>
              <w:t> </w:t>
            </w:r>
          </w:p>
        </w:tc>
        <w:tc>
          <w:tcPr>
            <w:tcW w:w="1786" w:type="dxa"/>
            <w:tcBorders>
              <w:top w:val="nil"/>
              <w:left w:val="nil"/>
              <w:bottom w:val="single" w:sz="4" w:space="0" w:color="auto"/>
              <w:right w:val="single" w:sz="4" w:space="0" w:color="auto"/>
            </w:tcBorders>
            <w:vAlign w:val="center"/>
            <w:hideMark/>
          </w:tcPr>
          <w:p w14:paraId="0C56BB51" w14:textId="77777777" w:rsidR="002D25F8" w:rsidRPr="007A74F8" w:rsidRDefault="002D25F8" w:rsidP="0078073F">
            <w:pPr>
              <w:rPr>
                <w:rFonts w:cstheme="minorHAnsi"/>
                <w:sz w:val="20"/>
                <w:szCs w:val="20"/>
              </w:rPr>
            </w:pPr>
            <w:r w:rsidRPr="007A74F8">
              <w:rPr>
                <w:rFonts w:cstheme="minorHAnsi"/>
                <w:sz w:val="20"/>
                <w:szCs w:val="20"/>
              </w:rPr>
              <w:t> </w:t>
            </w:r>
          </w:p>
        </w:tc>
      </w:tr>
      <w:tr w:rsidR="002D25F8" w:rsidRPr="007A74F8" w14:paraId="018A3700" w14:textId="77777777" w:rsidTr="0078073F">
        <w:trPr>
          <w:trHeight w:val="408"/>
        </w:trPr>
        <w:tc>
          <w:tcPr>
            <w:tcW w:w="1330" w:type="dxa"/>
            <w:tcBorders>
              <w:top w:val="nil"/>
              <w:left w:val="single" w:sz="4" w:space="0" w:color="auto"/>
              <w:bottom w:val="single" w:sz="4" w:space="0" w:color="auto"/>
              <w:right w:val="single" w:sz="4" w:space="0" w:color="auto"/>
            </w:tcBorders>
            <w:vAlign w:val="center"/>
            <w:hideMark/>
          </w:tcPr>
          <w:p w14:paraId="5F3B0AEF"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771F6324" w14:textId="77777777" w:rsidR="002D25F8" w:rsidRPr="007A74F8" w:rsidRDefault="002D25F8" w:rsidP="0078073F">
            <w:pPr>
              <w:rPr>
                <w:rFonts w:cstheme="minorHAnsi"/>
                <w:sz w:val="20"/>
                <w:szCs w:val="20"/>
              </w:rPr>
            </w:pPr>
            <w:r w:rsidRPr="007A74F8">
              <w:rPr>
                <w:rFonts w:cstheme="minorHAnsi"/>
                <w:sz w:val="20"/>
                <w:szCs w:val="20"/>
              </w:rPr>
              <w:t>Public Consulting Group LLC</w:t>
            </w:r>
          </w:p>
        </w:tc>
        <w:tc>
          <w:tcPr>
            <w:tcW w:w="1329" w:type="dxa"/>
            <w:tcBorders>
              <w:top w:val="nil"/>
              <w:left w:val="nil"/>
              <w:bottom w:val="single" w:sz="4" w:space="0" w:color="auto"/>
              <w:right w:val="single" w:sz="4" w:space="0" w:color="auto"/>
            </w:tcBorders>
            <w:vAlign w:val="center"/>
            <w:hideMark/>
          </w:tcPr>
          <w:p w14:paraId="0A2B40A3" w14:textId="77777777" w:rsidR="002D25F8" w:rsidRPr="007A74F8" w:rsidRDefault="002D25F8" w:rsidP="0078073F">
            <w:pPr>
              <w:rPr>
                <w:rFonts w:cstheme="minorHAnsi"/>
                <w:sz w:val="20"/>
                <w:szCs w:val="20"/>
              </w:rPr>
            </w:pPr>
            <w:r w:rsidRPr="007A74F8">
              <w:rPr>
                <w:rFonts w:cstheme="minorHAnsi"/>
                <w:sz w:val="20"/>
                <w:szCs w:val="20"/>
              </w:rPr>
              <w:t> </w:t>
            </w:r>
          </w:p>
        </w:tc>
        <w:tc>
          <w:tcPr>
            <w:tcW w:w="1420" w:type="dxa"/>
            <w:tcBorders>
              <w:top w:val="nil"/>
              <w:left w:val="nil"/>
              <w:bottom w:val="single" w:sz="4" w:space="0" w:color="auto"/>
              <w:right w:val="single" w:sz="4" w:space="0" w:color="auto"/>
            </w:tcBorders>
            <w:vAlign w:val="center"/>
            <w:hideMark/>
          </w:tcPr>
          <w:p w14:paraId="385B57B3" w14:textId="77777777" w:rsidR="002D25F8" w:rsidRPr="007A74F8" w:rsidRDefault="002D25F8" w:rsidP="0078073F">
            <w:pPr>
              <w:rPr>
                <w:rFonts w:cstheme="minorHAnsi"/>
                <w:sz w:val="20"/>
                <w:szCs w:val="20"/>
              </w:rPr>
            </w:pPr>
            <w:r w:rsidRPr="007A74F8">
              <w:rPr>
                <w:rFonts w:cstheme="minorHAnsi"/>
                <w:sz w:val="20"/>
                <w:szCs w:val="20"/>
              </w:rPr>
              <w:t> </w:t>
            </w:r>
          </w:p>
        </w:tc>
        <w:tc>
          <w:tcPr>
            <w:tcW w:w="1841" w:type="dxa"/>
            <w:tcBorders>
              <w:top w:val="nil"/>
              <w:left w:val="nil"/>
              <w:bottom w:val="single" w:sz="4" w:space="0" w:color="auto"/>
              <w:right w:val="single" w:sz="4" w:space="0" w:color="auto"/>
            </w:tcBorders>
            <w:vAlign w:val="center"/>
            <w:hideMark/>
          </w:tcPr>
          <w:p w14:paraId="2340477E" w14:textId="77777777" w:rsidR="002D25F8" w:rsidRPr="007A74F8" w:rsidRDefault="002D25F8" w:rsidP="0078073F">
            <w:pPr>
              <w:rPr>
                <w:rFonts w:cstheme="minorHAnsi"/>
                <w:sz w:val="20"/>
                <w:szCs w:val="20"/>
              </w:rPr>
            </w:pPr>
            <w:r w:rsidRPr="007A74F8">
              <w:rPr>
                <w:rFonts w:cstheme="minorHAnsi"/>
                <w:sz w:val="20"/>
                <w:szCs w:val="20"/>
              </w:rPr>
              <w:t> </w:t>
            </w:r>
          </w:p>
        </w:tc>
        <w:tc>
          <w:tcPr>
            <w:tcW w:w="1578" w:type="dxa"/>
            <w:tcBorders>
              <w:top w:val="nil"/>
              <w:left w:val="nil"/>
              <w:bottom w:val="single" w:sz="4" w:space="0" w:color="auto"/>
              <w:right w:val="single" w:sz="4" w:space="0" w:color="auto"/>
            </w:tcBorders>
            <w:vAlign w:val="center"/>
            <w:hideMark/>
          </w:tcPr>
          <w:p w14:paraId="740381F7" w14:textId="77777777" w:rsidR="002D25F8" w:rsidRPr="007A74F8" w:rsidRDefault="002D25F8" w:rsidP="0078073F">
            <w:pPr>
              <w:rPr>
                <w:rFonts w:cstheme="minorHAnsi"/>
                <w:sz w:val="20"/>
                <w:szCs w:val="20"/>
              </w:rPr>
            </w:pPr>
            <w:r w:rsidRPr="007A74F8">
              <w:rPr>
                <w:rFonts w:cstheme="minorHAnsi"/>
                <w:sz w:val="20"/>
                <w:szCs w:val="20"/>
              </w:rPr>
              <w:t> </w:t>
            </w:r>
          </w:p>
        </w:tc>
        <w:tc>
          <w:tcPr>
            <w:tcW w:w="1686" w:type="dxa"/>
            <w:tcBorders>
              <w:top w:val="nil"/>
              <w:left w:val="nil"/>
              <w:bottom w:val="single" w:sz="4" w:space="0" w:color="auto"/>
              <w:right w:val="single" w:sz="4" w:space="0" w:color="auto"/>
            </w:tcBorders>
            <w:vAlign w:val="center"/>
            <w:hideMark/>
          </w:tcPr>
          <w:p w14:paraId="459DCEBA" w14:textId="77777777" w:rsidR="002D25F8" w:rsidRPr="007A74F8" w:rsidRDefault="002D25F8" w:rsidP="0078073F">
            <w:pPr>
              <w:rPr>
                <w:rFonts w:cstheme="minorHAnsi"/>
                <w:sz w:val="20"/>
                <w:szCs w:val="20"/>
              </w:rPr>
            </w:pPr>
            <w:r w:rsidRPr="007A74F8">
              <w:rPr>
                <w:rFonts w:cstheme="minorHAnsi"/>
                <w:sz w:val="20"/>
                <w:szCs w:val="20"/>
              </w:rPr>
              <w:t> </w:t>
            </w:r>
          </w:p>
        </w:tc>
        <w:tc>
          <w:tcPr>
            <w:tcW w:w="1791" w:type="dxa"/>
            <w:tcBorders>
              <w:top w:val="nil"/>
              <w:left w:val="nil"/>
              <w:bottom w:val="single" w:sz="4" w:space="0" w:color="auto"/>
              <w:right w:val="single" w:sz="4" w:space="0" w:color="auto"/>
            </w:tcBorders>
            <w:vAlign w:val="center"/>
            <w:hideMark/>
          </w:tcPr>
          <w:p w14:paraId="521081EC" w14:textId="77777777" w:rsidR="002D25F8" w:rsidRPr="007A74F8" w:rsidRDefault="002D25F8" w:rsidP="0078073F">
            <w:pPr>
              <w:rPr>
                <w:rFonts w:cstheme="minorHAnsi"/>
                <w:sz w:val="20"/>
                <w:szCs w:val="20"/>
              </w:rPr>
            </w:pPr>
            <w:r w:rsidRPr="007A74F8">
              <w:rPr>
                <w:rFonts w:cstheme="minorHAnsi"/>
                <w:sz w:val="20"/>
                <w:szCs w:val="20"/>
              </w:rPr>
              <w:t> </w:t>
            </w:r>
          </w:p>
        </w:tc>
        <w:tc>
          <w:tcPr>
            <w:tcW w:w="1786" w:type="dxa"/>
            <w:tcBorders>
              <w:top w:val="nil"/>
              <w:left w:val="nil"/>
              <w:bottom w:val="single" w:sz="4" w:space="0" w:color="auto"/>
              <w:right w:val="single" w:sz="4" w:space="0" w:color="auto"/>
            </w:tcBorders>
            <w:vAlign w:val="center"/>
            <w:hideMark/>
          </w:tcPr>
          <w:p w14:paraId="5E551818" w14:textId="77777777" w:rsidR="002D25F8" w:rsidRPr="007A74F8" w:rsidRDefault="002D25F8" w:rsidP="0078073F">
            <w:pPr>
              <w:rPr>
                <w:rFonts w:cstheme="minorHAnsi"/>
                <w:sz w:val="20"/>
                <w:szCs w:val="20"/>
              </w:rPr>
            </w:pPr>
            <w:r w:rsidRPr="007A74F8">
              <w:rPr>
                <w:rFonts w:cstheme="minorHAnsi"/>
                <w:sz w:val="20"/>
                <w:szCs w:val="20"/>
              </w:rPr>
              <w:t> </w:t>
            </w:r>
          </w:p>
        </w:tc>
      </w:tr>
      <w:tr w:rsidR="002D25F8" w:rsidRPr="007A74F8" w14:paraId="740184A8" w14:textId="77777777" w:rsidTr="0078073F">
        <w:trPr>
          <w:trHeight w:val="408"/>
        </w:trPr>
        <w:tc>
          <w:tcPr>
            <w:tcW w:w="1330" w:type="dxa"/>
            <w:tcBorders>
              <w:top w:val="nil"/>
              <w:left w:val="single" w:sz="4" w:space="0" w:color="auto"/>
              <w:bottom w:val="single" w:sz="4" w:space="0" w:color="auto"/>
              <w:right w:val="single" w:sz="4" w:space="0" w:color="auto"/>
            </w:tcBorders>
            <w:vAlign w:val="center"/>
            <w:hideMark/>
          </w:tcPr>
          <w:p w14:paraId="2E6CAC28"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1A153401" w14:textId="77777777" w:rsidR="002D25F8" w:rsidRPr="007A74F8" w:rsidRDefault="002D25F8" w:rsidP="0078073F">
            <w:pPr>
              <w:rPr>
                <w:rFonts w:cstheme="minorHAnsi"/>
                <w:sz w:val="20"/>
                <w:szCs w:val="20"/>
              </w:rPr>
            </w:pPr>
            <w:r w:rsidRPr="007A74F8">
              <w:rPr>
                <w:rFonts w:cstheme="minorHAnsi"/>
                <w:sz w:val="20"/>
                <w:szCs w:val="20"/>
              </w:rPr>
              <w:t>Public Planning, Research, and Implementation, Inc.</w:t>
            </w:r>
          </w:p>
        </w:tc>
        <w:tc>
          <w:tcPr>
            <w:tcW w:w="1329" w:type="dxa"/>
            <w:tcBorders>
              <w:top w:val="nil"/>
              <w:left w:val="nil"/>
              <w:bottom w:val="single" w:sz="4" w:space="0" w:color="auto"/>
              <w:right w:val="single" w:sz="4" w:space="0" w:color="auto"/>
            </w:tcBorders>
            <w:vAlign w:val="center"/>
            <w:hideMark/>
          </w:tcPr>
          <w:p w14:paraId="3A78D58E" w14:textId="77777777" w:rsidR="002D25F8" w:rsidRPr="007A74F8" w:rsidRDefault="002D25F8" w:rsidP="0078073F">
            <w:pPr>
              <w:rPr>
                <w:rFonts w:cstheme="minorHAnsi"/>
                <w:sz w:val="20"/>
                <w:szCs w:val="20"/>
              </w:rPr>
            </w:pPr>
            <w:r w:rsidRPr="007A74F8">
              <w:rPr>
                <w:rFonts w:cstheme="minorHAnsi"/>
                <w:sz w:val="20"/>
                <w:szCs w:val="20"/>
              </w:rPr>
              <w:t> </w:t>
            </w:r>
          </w:p>
        </w:tc>
        <w:tc>
          <w:tcPr>
            <w:tcW w:w="1420" w:type="dxa"/>
            <w:tcBorders>
              <w:top w:val="nil"/>
              <w:left w:val="nil"/>
              <w:bottom w:val="single" w:sz="4" w:space="0" w:color="auto"/>
              <w:right w:val="single" w:sz="4" w:space="0" w:color="auto"/>
            </w:tcBorders>
            <w:vAlign w:val="center"/>
            <w:hideMark/>
          </w:tcPr>
          <w:p w14:paraId="48A579D8" w14:textId="77777777" w:rsidR="002D25F8" w:rsidRPr="007A74F8" w:rsidRDefault="002D25F8" w:rsidP="0078073F">
            <w:pPr>
              <w:rPr>
                <w:rFonts w:cstheme="minorHAnsi"/>
                <w:sz w:val="20"/>
                <w:szCs w:val="20"/>
              </w:rPr>
            </w:pPr>
            <w:r w:rsidRPr="007A74F8">
              <w:rPr>
                <w:rFonts w:cstheme="minorHAnsi"/>
                <w:sz w:val="20"/>
                <w:szCs w:val="20"/>
              </w:rPr>
              <w:t> </w:t>
            </w:r>
          </w:p>
        </w:tc>
        <w:tc>
          <w:tcPr>
            <w:tcW w:w="1841" w:type="dxa"/>
            <w:tcBorders>
              <w:top w:val="nil"/>
              <w:left w:val="nil"/>
              <w:bottom w:val="single" w:sz="4" w:space="0" w:color="auto"/>
              <w:right w:val="single" w:sz="4" w:space="0" w:color="auto"/>
            </w:tcBorders>
            <w:vAlign w:val="center"/>
            <w:hideMark/>
          </w:tcPr>
          <w:p w14:paraId="0F40401E" w14:textId="77777777" w:rsidR="002D25F8" w:rsidRPr="007A74F8" w:rsidRDefault="002D25F8" w:rsidP="0078073F">
            <w:pPr>
              <w:rPr>
                <w:rFonts w:cstheme="minorHAnsi"/>
                <w:sz w:val="20"/>
                <w:szCs w:val="20"/>
              </w:rPr>
            </w:pPr>
            <w:r w:rsidRPr="007A74F8">
              <w:rPr>
                <w:rFonts w:cstheme="minorHAnsi"/>
                <w:sz w:val="20"/>
                <w:szCs w:val="20"/>
              </w:rPr>
              <w:t> </w:t>
            </w:r>
          </w:p>
        </w:tc>
        <w:tc>
          <w:tcPr>
            <w:tcW w:w="1578" w:type="dxa"/>
            <w:tcBorders>
              <w:top w:val="nil"/>
              <w:left w:val="nil"/>
              <w:bottom w:val="single" w:sz="4" w:space="0" w:color="auto"/>
              <w:right w:val="single" w:sz="4" w:space="0" w:color="auto"/>
            </w:tcBorders>
            <w:vAlign w:val="center"/>
            <w:hideMark/>
          </w:tcPr>
          <w:p w14:paraId="2EE880E9" w14:textId="77777777" w:rsidR="002D25F8" w:rsidRPr="007A74F8" w:rsidRDefault="002D25F8" w:rsidP="0078073F">
            <w:pPr>
              <w:rPr>
                <w:rFonts w:cstheme="minorHAnsi"/>
                <w:sz w:val="20"/>
                <w:szCs w:val="20"/>
              </w:rPr>
            </w:pPr>
            <w:r w:rsidRPr="007A74F8">
              <w:rPr>
                <w:rFonts w:cstheme="minorHAnsi"/>
                <w:sz w:val="20"/>
                <w:szCs w:val="20"/>
              </w:rPr>
              <w:t> </w:t>
            </w:r>
          </w:p>
        </w:tc>
        <w:tc>
          <w:tcPr>
            <w:tcW w:w="1686" w:type="dxa"/>
            <w:tcBorders>
              <w:top w:val="nil"/>
              <w:left w:val="nil"/>
              <w:bottom w:val="single" w:sz="4" w:space="0" w:color="auto"/>
              <w:right w:val="single" w:sz="4" w:space="0" w:color="auto"/>
            </w:tcBorders>
            <w:vAlign w:val="center"/>
            <w:hideMark/>
          </w:tcPr>
          <w:p w14:paraId="28A64576" w14:textId="77777777" w:rsidR="002D25F8" w:rsidRPr="007A74F8" w:rsidRDefault="002D25F8" w:rsidP="0078073F">
            <w:pPr>
              <w:rPr>
                <w:rFonts w:cstheme="minorHAnsi"/>
                <w:sz w:val="20"/>
                <w:szCs w:val="20"/>
              </w:rPr>
            </w:pPr>
            <w:r w:rsidRPr="007A74F8">
              <w:rPr>
                <w:rFonts w:cstheme="minorHAnsi"/>
                <w:sz w:val="20"/>
                <w:szCs w:val="20"/>
              </w:rPr>
              <w:t> </w:t>
            </w:r>
          </w:p>
        </w:tc>
        <w:tc>
          <w:tcPr>
            <w:tcW w:w="1791" w:type="dxa"/>
            <w:tcBorders>
              <w:top w:val="nil"/>
              <w:left w:val="nil"/>
              <w:bottom w:val="single" w:sz="4" w:space="0" w:color="auto"/>
              <w:right w:val="single" w:sz="4" w:space="0" w:color="auto"/>
            </w:tcBorders>
            <w:vAlign w:val="center"/>
            <w:hideMark/>
          </w:tcPr>
          <w:p w14:paraId="0DC3790A" w14:textId="77777777" w:rsidR="002D25F8" w:rsidRPr="007A74F8" w:rsidRDefault="002D25F8" w:rsidP="0078073F">
            <w:pPr>
              <w:rPr>
                <w:rFonts w:cstheme="minorHAnsi"/>
                <w:sz w:val="20"/>
                <w:szCs w:val="20"/>
              </w:rPr>
            </w:pPr>
            <w:r w:rsidRPr="007A74F8">
              <w:rPr>
                <w:rFonts w:cstheme="minorHAnsi"/>
                <w:sz w:val="20"/>
                <w:szCs w:val="20"/>
              </w:rPr>
              <w:t> </w:t>
            </w:r>
          </w:p>
        </w:tc>
        <w:tc>
          <w:tcPr>
            <w:tcW w:w="1786" w:type="dxa"/>
            <w:tcBorders>
              <w:top w:val="nil"/>
              <w:left w:val="nil"/>
              <w:bottom w:val="single" w:sz="4" w:space="0" w:color="auto"/>
              <w:right w:val="single" w:sz="4" w:space="0" w:color="auto"/>
            </w:tcBorders>
            <w:vAlign w:val="center"/>
            <w:hideMark/>
          </w:tcPr>
          <w:p w14:paraId="1F073ED0" w14:textId="77777777" w:rsidR="002D25F8" w:rsidRPr="007A74F8" w:rsidRDefault="002D25F8" w:rsidP="0078073F">
            <w:pPr>
              <w:rPr>
                <w:rFonts w:cstheme="minorHAnsi"/>
                <w:sz w:val="20"/>
                <w:szCs w:val="20"/>
              </w:rPr>
            </w:pPr>
            <w:r w:rsidRPr="007A74F8">
              <w:rPr>
                <w:rFonts w:cstheme="minorHAnsi"/>
                <w:sz w:val="20"/>
                <w:szCs w:val="20"/>
              </w:rPr>
              <w:t> </w:t>
            </w:r>
          </w:p>
        </w:tc>
      </w:tr>
      <w:tr w:rsidR="002D25F8" w:rsidRPr="007A74F8" w14:paraId="40090958" w14:textId="77777777" w:rsidTr="0078073F">
        <w:trPr>
          <w:trHeight w:val="408"/>
        </w:trPr>
        <w:tc>
          <w:tcPr>
            <w:tcW w:w="1330" w:type="dxa"/>
            <w:tcBorders>
              <w:top w:val="nil"/>
              <w:left w:val="single" w:sz="4" w:space="0" w:color="auto"/>
              <w:bottom w:val="single" w:sz="4" w:space="0" w:color="auto"/>
              <w:right w:val="single" w:sz="4" w:space="0" w:color="auto"/>
            </w:tcBorders>
            <w:vAlign w:val="center"/>
            <w:hideMark/>
          </w:tcPr>
          <w:p w14:paraId="794B0BBA" w14:textId="77777777" w:rsidR="002D25F8" w:rsidRPr="007A74F8" w:rsidRDefault="002D25F8" w:rsidP="0078073F">
            <w:pPr>
              <w:rPr>
                <w:rFonts w:cstheme="minorHAnsi"/>
                <w:sz w:val="20"/>
                <w:szCs w:val="20"/>
              </w:rPr>
            </w:pPr>
            <w:r w:rsidRPr="007A74F8">
              <w:rPr>
                <w:rFonts w:cstheme="minorHAnsi"/>
                <w:sz w:val="20"/>
                <w:szCs w:val="20"/>
              </w:rPr>
              <w:lastRenderedPageBreak/>
              <w:t> </w:t>
            </w:r>
          </w:p>
        </w:tc>
        <w:tc>
          <w:tcPr>
            <w:tcW w:w="1639" w:type="dxa"/>
            <w:tcBorders>
              <w:top w:val="nil"/>
              <w:left w:val="nil"/>
              <w:bottom w:val="single" w:sz="4" w:space="0" w:color="auto"/>
              <w:right w:val="single" w:sz="4" w:space="0" w:color="auto"/>
            </w:tcBorders>
            <w:shd w:val="clear" w:color="000000" w:fill="FFFFFF"/>
            <w:vAlign w:val="center"/>
          </w:tcPr>
          <w:p w14:paraId="4F0DD196" w14:textId="77777777" w:rsidR="002D25F8" w:rsidRPr="007A74F8" w:rsidRDefault="002D25F8" w:rsidP="0078073F">
            <w:pPr>
              <w:rPr>
                <w:rFonts w:cstheme="minorHAnsi"/>
                <w:sz w:val="20"/>
                <w:szCs w:val="20"/>
              </w:rPr>
            </w:pPr>
            <w:r w:rsidRPr="007A74F8">
              <w:rPr>
                <w:rFonts w:cstheme="minorHAnsi"/>
                <w:sz w:val="20"/>
                <w:szCs w:val="20"/>
              </w:rPr>
              <w:t>Regina Villa Associates, Inc.</w:t>
            </w:r>
          </w:p>
        </w:tc>
        <w:tc>
          <w:tcPr>
            <w:tcW w:w="1329" w:type="dxa"/>
            <w:tcBorders>
              <w:top w:val="nil"/>
              <w:left w:val="nil"/>
              <w:bottom w:val="single" w:sz="4" w:space="0" w:color="auto"/>
              <w:right w:val="single" w:sz="4" w:space="0" w:color="auto"/>
            </w:tcBorders>
            <w:vAlign w:val="center"/>
            <w:hideMark/>
          </w:tcPr>
          <w:p w14:paraId="602E3A70" w14:textId="77777777" w:rsidR="002D25F8" w:rsidRPr="007A74F8" w:rsidRDefault="002D25F8" w:rsidP="0078073F">
            <w:pPr>
              <w:rPr>
                <w:rFonts w:cstheme="minorHAnsi"/>
                <w:sz w:val="20"/>
                <w:szCs w:val="20"/>
              </w:rPr>
            </w:pPr>
            <w:r w:rsidRPr="007A74F8">
              <w:rPr>
                <w:rFonts w:cstheme="minorHAnsi"/>
                <w:sz w:val="20"/>
                <w:szCs w:val="20"/>
              </w:rPr>
              <w:t> </w:t>
            </w:r>
          </w:p>
        </w:tc>
        <w:tc>
          <w:tcPr>
            <w:tcW w:w="1420" w:type="dxa"/>
            <w:tcBorders>
              <w:top w:val="nil"/>
              <w:left w:val="nil"/>
              <w:bottom w:val="single" w:sz="4" w:space="0" w:color="auto"/>
              <w:right w:val="single" w:sz="4" w:space="0" w:color="auto"/>
            </w:tcBorders>
            <w:vAlign w:val="center"/>
            <w:hideMark/>
          </w:tcPr>
          <w:p w14:paraId="6884B772" w14:textId="77777777" w:rsidR="002D25F8" w:rsidRPr="007A74F8" w:rsidRDefault="002D25F8" w:rsidP="0078073F">
            <w:pPr>
              <w:rPr>
                <w:rFonts w:cstheme="minorHAnsi"/>
                <w:sz w:val="20"/>
                <w:szCs w:val="20"/>
              </w:rPr>
            </w:pPr>
            <w:r w:rsidRPr="007A74F8">
              <w:rPr>
                <w:rFonts w:cstheme="minorHAnsi"/>
                <w:sz w:val="20"/>
                <w:szCs w:val="20"/>
              </w:rPr>
              <w:t> </w:t>
            </w:r>
          </w:p>
        </w:tc>
        <w:tc>
          <w:tcPr>
            <w:tcW w:w="1841" w:type="dxa"/>
            <w:tcBorders>
              <w:top w:val="nil"/>
              <w:left w:val="nil"/>
              <w:bottom w:val="single" w:sz="4" w:space="0" w:color="auto"/>
              <w:right w:val="single" w:sz="4" w:space="0" w:color="auto"/>
            </w:tcBorders>
            <w:vAlign w:val="center"/>
            <w:hideMark/>
          </w:tcPr>
          <w:p w14:paraId="467E8BAC" w14:textId="77777777" w:rsidR="002D25F8" w:rsidRPr="007A74F8" w:rsidRDefault="002D25F8" w:rsidP="0078073F">
            <w:pPr>
              <w:rPr>
                <w:rFonts w:cstheme="minorHAnsi"/>
                <w:sz w:val="20"/>
                <w:szCs w:val="20"/>
              </w:rPr>
            </w:pPr>
            <w:r w:rsidRPr="007A74F8">
              <w:rPr>
                <w:rFonts w:cstheme="minorHAnsi"/>
                <w:sz w:val="20"/>
                <w:szCs w:val="20"/>
              </w:rPr>
              <w:t> </w:t>
            </w:r>
          </w:p>
        </w:tc>
        <w:tc>
          <w:tcPr>
            <w:tcW w:w="1578" w:type="dxa"/>
            <w:tcBorders>
              <w:top w:val="nil"/>
              <w:left w:val="nil"/>
              <w:bottom w:val="single" w:sz="4" w:space="0" w:color="auto"/>
              <w:right w:val="single" w:sz="4" w:space="0" w:color="auto"/>
            </w:tcBorders>
            <w:vAlign w:val="center"/>
            <w:hideMark/>
          </w:tcPr>
          <w:p w14:paraId="7FC1179A" w14:textId="77777777" w:rsidR="002D25F8" w:rsidRPr="007A74F8" w:rsidRDefault="002D25F8" w:rsidP="0078073F">
            <w:pPr>
              <w:rPr>
                <w:rFonts w:cstheme="minorHAnsi"/>
                <w:sz w:val="20"/>
                <w:szCs w:val="20"/>
              </w:rPr>
            </w:pPr>
            <w:r w:rsidRPr="007A74F8">
              <w:rPr>
                <w:rFonts w:cstheme="minorHAnsi"/>
                <w:sz w:val="20"/>
                <w:szCs w:val="20"/>
              </w:rPr>
              <w:t> </w:t>
            </w:r>
          </w:p>
        </w:tc>
        <w:tc>
          <w:tcPr>
            <w:tcW w:w="1686" w:type="dxa"/>
            <w:tcBorders>
              <w:top w:val="nil"/>
              <w:left w:val="nil"/>
              <w:bottom w:val="single" w:sz="4" w:space="0" w:color="auto"/>
              <w:right w:val="single" w:sz="4" w:space="0" w:color="auto"/>
            </w:tcBorders>
            <w:vAlign w:val="center"/>
            <w:hideMark/>
          </w:tcPr>
          <w:p w14:paraId="2DB37225" w14:textId="77777777" w:rsidR="002D25F8" w:rsidRPr="007A74F8" w:rsidRDefault="002D25F8" w:rsidP="0078073F">
            <w:pPr>
              <w:rPr>
                <w:rFonts w:cstheme="minorHAnsi"/>
                <w:sz w:val="20"/>
                <w:szCs w:val="20"/>
              </w:rPr>
            </w:pPr>
            <w:r w:rsidRPr="007A74F8">
              <w:rPr>
                <w:rFonts w:cstheme="minorHAnsi"/>
                <w:sz w:val="20"/>
                <w:szCs w:val="20"/>
              </w:rPr>
              <w:t> </w:t>
            </w:r>
          </w:p>
        </w:tc>
        <w:tc>
          <w:tcPr>
            <w:tcW w:w="1791" w:type="dxa"/>
            <w:tcBorders>
              <w:top w:val="nil"/>
              <w:left w:val="nil"/>
              <w:bottom w:val="single" w:sz="4" w:space="0" w:color="auto"/>
              <w:right w:val="single" w:sz="4" w:space="0" w:color="auto"/>
            </w:tcBorders>
            <w:vAlign w:val="center"/>
            <w:hideMark/>
          </w:tcPr>
          <w:p w14:paraId="582ED161" w14:textId="77777777" w:rsidR="002D25F8" w:rsidRPr="007A74F8" w:rsidRDefault="002D25F8" w:rsidP="0078073F">
            <w:pPr>
              <w:rPr>
                <w:rFonts w:cstheme="minorHAnsi"/>
                <w:sz w:val="20"/>
                <w:szCs w:val="20"/>
              </w:rPr>
            </w:pPr>
            <w:r w:rsidRPr="007A74F8">
              <w:rPr>
                <w:rFonts w:cstheme="minorHAnsi"/>
                <w:sz w:val="20"/>
                <w:szCs w:val="20"/>
              </w:rPr>
              <w:t> </w:t>
            </w:r>
          </w:p>
        </w:tc>
        <w:tc>
          <w:tcPr>
            <w:tcW w:w="1786" w:type="dxa"/>
            <w:tcBorders>
              <w:top w:val="nil"/>
              <w:left w:val="nil"/>
              <w:bottom w:val="single" w:sz="4" w:space="0" w:color="auto"/>
              <w:right w:val="single" w:sz="4" w:space="0" w:color="auto"/>
            </w:tcBorders>
            <w:vAlign w:val="center"/>
            <w:hideMark/>
          </w:tcPr>
          <w:p w14:paraId="17234B36" w14:textId="77777777" w:rsidR="002D25F8" w:rsidRPr="007A74F8" w:rsidRDefault="002D25F8" w:rsidP="0078073F">
            <w:pPr>
              <w:rPr>
                <w:rFonts w:cstheme="minorHAnsi"/>
                <w:sz w:val="20"/>
                <w:szCs w:val="20"/>
              </w:rPr>
            </w:pPr>
            <w:r w:rsidRPr="007A74F8">
              <w:rPr>
                <w:rFonts w:cstheme="minorHAnsi"/>
                <w:sz w:val="20"/>
                <w:szCs w:val="20"/>
              </w:rPr>
              <w:t> </w:t>
            </w:r>
          </w:p>
        </w:tc>
      </w:tr>
      <w:tr w:rsidR="002D25F8" w:rsidRPr="007A74F8" w14:paraId="11BB7FD6" w14:textId="77777777" w:rsidTr="0078073F">
        <w:trPr>
          <w:trHeight w:val="408"/>
        </w:trPr>
        <w:tc>
          <w:tcPr>
            <w:tcW w:w="1330" w:type="dxa"/>
            <w:tcBorders>
              <w:top w:val="nil"/>
              <w:left w:val="single" w:sz="4" w:space="0" w:color="auto"/>
              <w:bottom w:val="single" w:sz="4" w:space="0" w:color="auto"/>
              <w:right w:val="single" w:sz="4" w:space="0" w:color="auto"/>
            </w:tcBorders>
            <w:vAlign w:val="center"/>
            <w:hideMark/>
          </w:tcPr>
          <w:p w14:paraId="35B84DAF"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7A890ECF" w14:textId="77777777" w:rsidR="002D25F8" w:rsidRPr="007A74F8" w:rsidRDefault="002D25F8" w:rsidP="0078073F">
            <w:pPr>
              <w:rPr>
                <w:rFonts w:cstheme="minorHAnsi"/>
                <w:sz w:val="20"/>
                <w:szCs w:val="20"/>
              </w:rPr>
            </w:pPr>
            <w:r w:rsidRPr="007A74F8">
              <w:rPr>
                <w:rFonts w:cstheme="minorHAnsi"/>
                <w:sz w:val="20"/>
                <w:szCs w:val="20"/>
              </w:rPr>
              <w:t>RND Consultants, Inc.</w:t>
            </w:r>
          </w:p>
        </w:tc>
        <w:tc>
          <w:tcPr>
            <w:tcW w:w="1329" w:type="dxa"/>
            <w:tcBorders>
              <w:top w:val="nil"/>
              <w:left w:val="nil"/>
              <w:bottom w:val="single" w:sz="4" w:space="0" w:color="auto"/>
              <w:right w:val="single" w:sz="4" w:space="0" w:color="auto"/>
            </w:tcBorders>
            <w:vAlign w:val="center"/>
            <w:hideMark/>
          </w:tcPr>
          <w:p w14:paraId="770A0C0A" w14:textId="77777777" w:rsidR="002D25F8" w:rsidRPr="007A74F8" w:rsidRDefault="002D25F8" w:rsidP="0078073F">
            <w:pPr>
              <w:rPr>
                <w:rFonts w:cstheme="minorHAnsi"/>
                <w:sz w:val="20"/>
                <w:szCs w:val="20"/>
              </w:rPr>
            </w:pPr>
            <w:r w:rsidRPr="007A74F8">
              <w:rPr>
                <w:rFonts w:cstheme="minorHAnsi"/>
                <w:sz w:val="20"/>
                <w:szCs w:val="20"/>
              </w:rPr>
              <w:t> </w:t>
            </w:r>
          </w:p>
        </w:tc>
        <w:tc>
          <w:tcPr>
            <w:tcW w:w="1420" w:type="dxa"/>
            <w:tcBorders>
              <w:top w:val="nil"/>
              <w:left w:val="nil"/>
              <w:bottom w:val="single" w:sz="4" w:space="0" w:color="auto"/>
              <w:right w:val="single" w:sz="4" w:space="0" w:color="auto"/>
            </w:tcBorders>
            <w:vAlign w:val="center"/>
            <w:hideMark/>
          </w:tcPr>
          <w:p w14:paraId="577CCAC0" w14:textId="77777777" w:rsidR="002D25F8" w:rsidRPr="007A74F8" w:rsidRDefault="002D25F8" w:rsidP="0078073F">
            <w:pPr>
              <w:rPr>
                <w:rFonts w:cstheme="minorHAnsi"/>
                <w:sz w:val="20"/>
                <w:szCs w:val="20"/>
              </w:rPr>
            </w:pPr>
            <w:r w:rsidRPr="007A74F8">
              <w:rPr>
                <w:rFonts w:cstheme="minorHAnsi"/>
                <w:sz w:val="20"/>
                <w:szCs w:val="20"/>
              </w:rPr>
              <w:t> </w:t>
            </w:r>
          </w:p>
        </w:tc>
        <w:tc>
          <w:tcPr>
            <w:tcW w:w="1841" w:type="dxa"/>
            <w:tcBorders>
              <w:top w:val="nil"/>
              <w:left w:val="nil"/>
              <w:bottom w:val="single" w:sz="4" w:space="0" w:color="auto"/>
              <w:right w:val="single" w:sz="4" w:space="0" w:color="auto"/>
            </w:tcBorders>
            <w:vAlign w:val="center"/>
            <w:hideMark/>
          </w:tcPr>
          <w:p w14:paraId="697B0FF9" w14:textId="77777777" w:rsidR="002D25F8" w:rsidRPr="007A74F8" w:rsidRDefault="002D25F8" w:rsidP="0078073F">
            <w:pPr>
              <w:rPr>
                <w:rFonts w:cstheme="minorHAnsi"/>
                <w:sz w:val="20"/>
                <w:szCs w:val="20"/>
              </w:rPr>
            </w:pPr>
            <w:r w:rsidRPr="007A74F8">
              <w:rPr>
                <w:rFonts w:cstheme="minorHAnsi"/>
                <w:sz w:val="20"/>
                <w:szCs w:val="20"/>
              </w:rPr>
              <w:t> </w:t>
            </w:r>
          </w:p>
        </w:tc>
        <w:tc>
          <w:tcPr>
            <w:tcW w:w="1578" w:type="dxa"/>
            <w:tcBorders>
              <w:top w:val="nil"/>
              <w:left w:val="nil"/>
              <w:bottom w:val="single" w:sz="4" w:space="0" w:color="auto"/>
              <w:right w:val="single" w:sz="4" w:space="0" w:color="auto"/>
            </w:tcBorders>
            <w:vAlign w:val="center"/>
            <w:hideMark/>
          </w:tcPr>
          <w:p w14:paraId="3120B6B3" w14:textId="77777777" w:rsidR="002D25F8" w:rsidRPr="007A74F8" w:rsidRDefault="002D25F8" w:rsidP="0078073F">
            <w:pPr>
              <w:rPr>
                <w:rFonts w:cstheme="minorHAnsi"/>
                <w:sz w:val="20"/>
                <w:szCs w:val="20"/>
              </w:rPr>
            </w:pPr>
            <w:r w:rsidRPr="007A74F8">
              <w:rPr>
                <w:rFonts w:cstheme="minorHAnsi"/>
                <w:sz w:val="20"/>
                <w:szCs w:val="20"/>
              </w:rPr>
              <w:t> </w:t>
            </w:r>
          </w:p>
        </w:tc>
        <w:tc>
          <w:tcPr>
            <w:tcW w:w="1686" w:type="dxa"/>
            <w:tcBorders>
              <w:top w:val="nil"/>
              <w:left w:val="nil"/>
              <w:bottom w:val="single" w:sz="4" w:space="0" w:color="auto"/>
              <w:right w:val="single" w:sz="4" w:space="0" w:color="auto"/>
            </w:tcBorders>
            <w:vAlign w:val="center"/>
            <w:hideMark/>
          </w:tcPr>
          <w:p w14:paraId="4F0DB270" w14:textId="77777777" w:rsidR="002D25F8" w:rsidRPr="007A74F8" w:rsidRDefault="002D25F8" w:rsidP="0078073F">
            <w:pPr>
              <w:rPr>
                <w:rFonts w:cstheme="minorHAnsi"/>
                <w:sz w:val="20"/>
                <w:szCs w:val="20"/>
              </w:rPr>
            </w:pPr>
            <w:r w:rsidRPr="007A74F8">
              <w:rPr>
                <w:rFonts w:cstheme="minorHAnsi"/>
                <w:sz w:val="20"/>
                <w:szCs w:val="20"/>
              </w:rPr>
              <w:t> </w:t>
            </w:r>
          </w:p>
        </w:tc>
        <w:tc>
          <w:tcPr>
            <w:tcW w:w="1791" w:type="dxa"/>
            <w:tcBorders>
              <w:top w:val="nil"/>
              <w:left w:val="nil"/>
              <w:bottom w:val="single" w:sz="4" w:space="0" w:color="auto"/>
              <w:right w:val="single" w:sz="4" w:space="0" w:color="auto"/>
            </w:tcBorders>
            <w:vAlign w:val="center"/>
            <w:hideMark/>
          </w:tcPr>
          <w:p w14:paraId="5B83627B" w14:textId="77777777" w:rsidR="002D25F8" w:rsidRPr="007A74F8" w:rsidRDefault="002D25F8" w:rsidP="0078073F">
            <w:pPr>
              <w:rPr>
                <w:rFonts w:cstheme="minorHAnsi"/>
                <w:sz w:val="20"/>
                <w:szCs w:val="20"/>
              </w:rPr>
            </w:pPr>
            <w:r w:rsidRPr="007A74F8">
              <w:rPr>
                <w:rFonts w:cstheme="minorHAnsi"/>
                <w:sz w:val="20"/>
                <w:szCs w:val="20"/>
              </w:rPr>
              <w:t> </w:t>
            </w:r>
          </w:p>
        </w:tc>
        <w:tc>
          <w:tcPr>
            <w:tcW w:w="1786" w:type="dxa"/>
            <w:tcBorders>
              <w:top w:val="nil"/>
              <w:left w:val="nil"/>
              <w:bottom w:val="single" w:sz="4" w:space="0" w:color="auto"/>
              <w:right w:val="single" w:sz="4" w:space="0" w:color="auto"/>
            </w:tcBorders>
            <w:vAlign w:val="center"/>
            <w:hideMark/>
          </w:tcPr>
          <w:p w14:paraId="5A65E2D2" w14:textId="77777777" w:rsidR="002D25F8" w:rsidRPr="007A74F8" w:rsidRDefault="002D25F8" w:rsidP="0078073F">
            <w:pPr>
              <w:rPr>
                <w:rFonts w:cstheme="minorHAnsi"/>
                <w:sz w:val="20"/>
                <w:szCs w:val="20"/>
              </w:rPr>
            </w:pPr>
            <w:r w:rsidRPr="007A74F8">
              <w:rPr>
                <w:rFonts w:cstheme="minorHAnsi"/>
                <w:sz w:val="20"/>
                <w:szCs w:val="20"/>
              </w:rPr>
              <w:t> </w:t>
            </w:r>
          </w:p>
        </w:tc>
      </w:tr>
      <w:tr w:rsidR="002D25F8" w:rsidRPr="007A74F8" w14:paraId="211F3F5C" w14:textId="77777777" w:rsidTr="0078073F">
        <w:trPr>
          <w:trHeight w:val="288"/>
        </w:trPr>
        <w:tc>
          <w:tcPr>
            <w:tcW w:w="1330" w:type="dxa"/>
            <w:tcBorders>
              <w:top w:val="nil"/>
              <w:left w:val="single" w:sz="4" w:space="0" w:color="auto"/>
              <w:bottom w:val="single" w:sz="4" w:space="0" w:color="auto"/>
              <w:right w:val="single" w:sz="4" w:space="0" w:color="auto"/>
            </w:tcBorders>
            <w:vAlign w:val="center"/>
            <w:hideMark/>
          </w:tcPr>
          <w:p w14:paraId="6123FDA5"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3CC69907" w14:textId="77777777" w:rsidR="002D25F8" w:rsidRPr="007A74F8" w:rsidRDefault="002D25F8" w:rsidP="0078073F">
            <w:pPr>
              <w:rPr>
                <w:rFonts w:cstheme="minorHAnsi"/>
                <w:sz w:val="20"/>
                <w:szCs w:val="20"/>
              </w:rPr>
            </w:pPr>
            <w:r w:rsidRPr="007A74F8">
              <w:rPr>
                <w:rFonts w:cstheme="minorHAnsi"/>
                <w:sz w:val="20"/>
                <w:szCs w:val="20"/>
              </w:rPr>
              <w:t>Root Cause Institute</w:t>
            </w:r>
          </w:p>
        </w:tc>
        <w:tc>
          <w:tcPr>
            <w:tcW w:w="1329" w:type="dxa"/>
            <w:tcBorders>
              <w:top w:val="nil"/>
              <w:left w:val="nil"/>
              <w:bottom w:val="single" w:sz="4" w:space="0" w:color="auto"/>
              <w:right w:val="single" w:sz="4" w:space="0" w:color="auto"/>
            </w:tcBorders>
            <w:vAlign w:val="center"/>
            <w:hideMark/>
          </w:tcPr>
          <w:p w14:paraId="29E98593" w14:textId="77777777" w:rsidR="002D25F8" w:rsidRPr="007A74F8" w:rsidRDefault="002D25F8" w:rsidP="0078073F">
            <w:pPr>
              <w:rPr>
                <w:rFonts w:cstheme="minorHAnsi"/>
                <w:sz w:val="20"/>
                <w:szCs w:val="20"/>
              </w:rPr>
            </w:pPr>
            <w:r w:rsidRPr="007A74F8">
              <w:rPr>
                <w:rFonts w:cstheme="minorHAnsi"/>
                <w:sz w:val="20"/>
                <w:szCs w:val="20"/>
              </w:rPr>
              <w:t> </w:t>
            </w:r>
          </w:p>
        </w:tc>
        <w:tc>
          <w:tcPr>
            <w:tcW w:w="1420" w:type="dxa"/>
            <w:tcBorders>
              <w:top w:val="nil"/>
              <w:left w:val="nil"/>
              <w:bottom w:val="single" w:sz="4" w:space="0" w:color="auto"/>
              <w:right w:val="single" w:sz="4" w:space="0" w:color="auto"/>
            </w:tcBorders>
            <w:vAlign w:val="center"/>
            <w:hideMark/>
          </w:tcPr>
          <w:p w14:paraId="7EB61EAE" w14:textId="77777777" w:rsidR="002D25F8" w:rsidRPr="007A74F8" w:rsidRDefault="002D25F8" w:rsidP="0078073F">
            <w:pPr>
              <w:rPr>
                <w:rFonts w:cstheme="minorHAnsi"/>
                <w:sz w:val="20"/>
                <w:szCs w:val="20"/>
              </w:rPr>
            </w:pPr>
            <w:r w:rsidRPr="007A74F8">
              <w:rPr>
                <w:rFonts w:cstheme="minorHAnsi"/>
                <w:sz w:val="20"/>
                <w:szCs w:val="20"/>
              </w:rPr>
              <w:t> </w:t>
            </w:r>
          </w:p>
        </w:tc>
        <w:tc>
          <w:tcPr>
            <w:tcW w:w="1841" w:type="dxa"/>
            <w:tcBorders>
              <w:top w:val="nil"/>
              <w:left w:val="nil"/>
              <w:bottom w:val="single" w:sz="4" w:space="0" w:color="auto"/>
              <w:right w:val="single" w:sz="4" w:space="0" w:color="auto"/>
            </w:tcBorders>
            <w:vAlign w:val="center"/>
            <w:hideMark/>
          </w:tcPr>
          <w:p w14:paraId="2BC407F3" w14:textId="77777777" w:rsidR="002D25F8" w:rsidRPr="007A74F8" w:rsidRDefault="002D25F8" w:rsidP="0078073F">
            <w:pPr>
              <w:rPr>
                <w:rFonts w:cstheme="minorHAnsi"/>
                <w:sz w:val="20"/>
                <w:szCs w:val="20"/>
              </w:rPr>
            </w:pPr>
            <w:r w:rsidRPr="007A74F8">
              <w:rPr>
                <w:rFonts w:cstheme="minorHAnsi"/>
                <w:sz w:val="20"/>
                <w:szCs w:val="20"/>
              </w:rPr>
              <w:t> </w:t>
            </w:r>
          </w:p>
        </w:tc>
        <w:tc>
          <w:tcPr>
            <w:tcW w:w="1578" w:type="dxa"/>
            <w:tcBorders>
              <w:top w:val="nil"/>
              <w:left w:val="nil"/>
              <w:bottom w:val="single" w:sz="4" w:space="0" w:color="auto"/>
              <w:right w:val="single" w:sz="4" w:space="0" w:color="auto"/>
            </w:tcBorders>
            <w:vAlign w:val="center"/>
            <w:hideMark/>
          </w:tcPr>
          <w:p w14:paraId="1A71D02B" w14:textId="77777777" w:rsidR="002D25F8" w:rsidRPr="007A74F8" w:rsidRDefault="002D25F8" w:rsidP="0078073F">
            <w:pPr>
              <w:rPr>
                <w:rFonts w:cstheme="minorHAnsi"/>
                <w:sz w:val="20"/>
                <w:szCs w:val="20"/>
              </w:rPr>
            </w:pPr>
            <w:r w:rsidRPr="007A74F8">
              <w:rPr>
                <w:rFonts w:cstheme="minorHAnsi"/>
                <w:sz w:val="20"/>
                <w:szCs w:val="20"/>
              </w:rPr>
              <w:t> </w:t>
            </w:r>
          </w:p>
        </w:tc>
        <w:tc>
          <w:tcPr>
            <w:tcW w:w="1686" w:type="dxa"/>
            <w:tcBorders>
              <w:top w:val="nil"/>
              <w:left w:val="nil"/>
              <w:bottom w:val="single" w:sz="4" w:space="0" w:color="auto"/>
              <w:right w:val="single" w:sz="4" w:space="0" w:color="auto"/>
            </w:tcBorders>
            <w:vAlign w:val="center"/>
            <w:hideMark/>
          </w:tcPr>
          <w:p w14:paraId="1B4BC1C3" w14:textId="77777777" w:rsidR="002D25F8" w:rsidRPr="007A74F8" w:rsidRDefault="002D25F8" w:rsidP="0078073F">
            <w:pPr>
              <w:rPr>
                <w:rFonts w:cstheme="minorHAnsi"/>
                <w:sz w:val="20"/>
                <w:szCs w:val="20"/>
              </w:rPr>
            </w:pPr>
            <w:r w:rsidRPr="007A74F8">
              <w:rPr>
                <w:rFonts w:cstheme="minorHAnsi"/>
                <w:sz w:val="20"/>
                <w:szCs w:val="20"/>
              </w:rPr>
              <w:t> </w:t>
            </w:r>
          </w:p>
        </w:tc>
        <w:tc>
          <w:tcPr>
            <w:tcW w:w="1791" w:type="dxa"/>
            <w:tcBorders>
              <w:top w:val="nil"/>
              <w:left w:val="nil"/>
              <w:bottom w:val="single" w:sz="4" w:space="0" w:color="auto"/>
              <w:right w:val="single" w:sz="4" w:space="0" w:color="auto"/>
            </w:tcBorders>
            <w:vAlign w:val="center"/>
            <w:hideMark/>
          </w:tcPr>
          <w:p w14:paraId="44551BE6" w14:textId="77777777" w:rsidR="002D25F8" w:rsidRPr="007A74F8" w:rsidRDefault="002D25F8" w:rsidP="0078073F">
            <w:pPr>
              <w:rPr>
                <w:rFonts w:cstheme="minorHAnsi"/>
                <w:sz w:val="20"/>
                <w:szCs w:val="20"/>
              </w:rPr>
            </w:pPr>
            <w:r w:rsidRPr="007A74F8">
              <w:rPr>
                <w:rFonts w:cstheme="minorHAnsi"/>
                <w:sz w:val="20"/>
                <w:szCs w:val="20"/>
              </w:rPr>
              <w:t> </w:t>
            </w:r>
          </w:p>
        </w:tc>
        <w:tc>
          <w:tcPr>
            <w:tcW w:w="1786" w:type="dxa"/>
            <w:tcBorders>
              <w:top w:val="nil"/>
              <w:left w:val="nil"/>
              <w:bottom w:val="single" w:sz="4" w:space="0" w:color="auto"/>
              <w:right w:val="single" w:sz="4" w:space="0" w:color="auto"/>
            </w:tcBorders>
            <w:vAlign w:val="center"/>
            <w:hideMark/>
          </w:tcPr>
          <w:p w14:paraId="101C1A07" w14:textId="77777777" w:rsidR="002D25F8" w:rsidRPr="007A74F8" w:rsidRDefault="002D25F8" w:rsidP="0078073F">
            <w:pPr>
              <w:rPr>
                <w:rFonts w:cstheme="minorHAnsi"/>
                <w:sz w:val="20"/>
                <w:szCs w:val="20"/>
              </w:rPr>
            </w:pPr>
            <w:r w:rsidRPr="007A74F8">
              <w:rPr>
                <w:rFonts w:cstheme="minorHAnsi"/>
                <w:sz w:val="20"/>
                <w:szCs w:val="20"/>
              </w:rPr>
              <w:t> </w:t>
            </w:r>
          </w:p>
        </w:tc>
      </w:tr>
      <w:tr w:rsidR="002D25F8" w:rsidRPr="007A74F8" w14:paraId="0CBEF14B" w14:textId="77777777" w:rsidTr="0078073F">
        <w:trPr>
          <w:trHeight w:val="408"/>
        </w:trPr>
        <w:tc>
          <w:tcPr>
            <w:tcW w:w="1330" w:type="dxa"/>
            <w:tcBorders>
              <w:top w:val="nil"/>
              <w:left w:val="single" w:sz="4" w:space="0" w:color="auto"/>
              <w:bottom w:val="single" w:sz="4" w:space="0" w:color="auto"/>
              <w:right w:val="single" w:sz="4" w:space="0" w:color="auto"/>
            </w:tcBorders>
            <w:vAlign w:val="center"/>
            <w:hideMark/>
          </w:tcPr>
          <w:p w14:paraId="46CE6478"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76F12456" w14:textId="77777777" w:rsidR="002D25F8" w:rsidRPr="007A74F8" w:rsidRDefault="002D25F8" w:rsidP="0078073F">
            <w:pPr>
              <w:rPr>
                <w:rFonts w:cstheme="minorHAnsi"/>
                <w:sz w:val="20"/>
                <w:szCs w:val="20"/>
              </w:rPr>
            </w:pPr>
            <w:r w:rsidRPr="007A74F8">
              <w:rPr>
                <w:rFonts w:cstheme="minorHAnsi"/>
                <w:sz w:val="20"/>
                <w:szCs w:val="20"/>
              </w:rPr>
              <w:t>Rootwise Leadership LLC</w:t>
            </w:r>
          </w:p>
        </w:tc>
        <w:tc>
          <w:tcPr>
            <w:tcW w:w="1329" w:type="dxa"/>
            <w:tcBorders>
              <w:top w:val="nil"/>
              <w:left w:val="nil"/>
              <w:bottom w:val="single" w:sz="4" w:space="0" w:color="auto"/>
              <w:right w:val="single" w:sz="4" w:space="0" w:color="auto"/>
            </w:tcBorders>
            <w:vAlign w:val="center"/>
            <w:hideMark/>
          </w:tcPr>
          <w:p w14:paraId="1C0BE1CB" w14:textId="77777777" w:rsidR="002D25F8" w:rsidRPr="007A74F8" w:rsidRDefault="002D25F8" w:rsidP="0078073F">
            <w:pPr>
              <w:rPr>
                <w:rFonts w:cstheme="minorHAnsi"/>
                <w:sz w:val="20"/>
                <w:szCs w:val="20"/>
              </w:rPr>
            </w:pPr>
            <w:r w:rsidRPr="007A74F8">
              <w:rPr>
                <w:rFonts w:cstheme="minorHAnsi"/>
                <w:sz w:val="20"/>
                <w:szCs w:val="20"/>
              </w:rPr>
              <w:t> </w:t>
            </w:r>
          </w:p>
        </w:tc>
        <w:tc>
          <w:tcPr>
            <w:tcW w:w="1420" w:type="dxa"/>
            <w:tcBorders>
              <w:top w:val="nil"/>
              <w:left w:val="nil"/>
              <w:bottom w:val="single" w:sz="4" w:space="0" w:color="auto"/>
              <w:right w:val="single" w:sz="4" w:space="0" w:color="auto"/>
            </w:tcBorders>
            <w:vAlign w:val="center"/>
            <w:hideMark/>
          </w:tcPr>
          <w:p w14:paraId="0EE1E79D" w14:textId="77777777" w:rsidR="002D25F8" w:rsidRPr="007A74F8" w:rsidRDefault="002D25F8" w:rsidP="0078073F">
            <w:pPr>
              <w:rPr>
                <w:rFonts w:cstheme="minorHAnsi"/>
                <w:sz w:val="20"/>
                <w:szCs w:val="20"/>
              </w:rPr>
            </w:pPr>
            <w:r w:rsidRPr="007A74F8">
              <w:rPr>
                <w:rFonts w:cstheme="minorHAnsi"/>
                <w:sz w:val="20"/>
                <w:szCs w:val="20"/>
              </w:rPr>
              <w:t> </w:t>
            </w:r>
          </w:p>
        </w:tc>
        <w:tc>
          <w:tcPr>
            <w:tcW w:w="1841" w:type="dxa"/>
            <w:tcBorders>
              <w:top w:val="nil"/>
              <w:left w:val="nil"/>
              <w:bottom w:val="single" w:sz="4" w:space="0" w:color="auto"/>
              <w:right w:val="single" w:sz="4" w:space="0" w:color="auto"/>
            </w:tcBorders>
            <w:vAlign w:val="center"/>
            <w:hideMark/>
          </w:tcPr>
          <w:p w14:paraId="0B7F34BA" w14:textId="77777777" w:rsidR="002D25F8" w:rsidRPr="007A74F8" w:rsidRDefault="002D25F8" w:rsidP="0078073F">
            <w:pPr>
              <w:rPr>
                <w:rFonts w:cstheme="minorHAnsi"/>
                <w:sz w:val="20"/>
                <w:szCs w:val="20"/>
              </w:rPr>
            </w:pPr>
            <w:r w:rsidRPr="007A74F8">
              <w:rPr>
                <w:rFonts w:cstheme="minorHAnsi"/>
                <w:sz w:val="20"/>
                <w:szCs w:val="20"/>
              </w:rPr>
              <w:t> </w:t>
            </w:r>
          </w:p>
        </w:tc>
        <w:tc>
          <w:tcPr>
            <w:tcW w:w="1578" w:type="dxa"/>
            <w:tcBorders>
              <w:top w:val="nil"/>
              <w:left w:val="nil"/>
              <w:bottom w:val="single" w:sz="4" w:space="0" w:color="auto"/>
              <w:right w:val="single" w:sz="4" w:space="0" w:color="auto"/>
            </w:tcBorders>
            <w:vAlign w:val="center"/>
            <w:hideMark/>
          </w:tcPr>
          <w:p w14:paraId="2A166A03" w14:textId="77777777" w:rsidR="002D25F8" w:rsidRPr="007A74F8" w:rsidRDefault="002D25F8" w:rsidP="0078073F">
            <w:pPr>
              <w:rPr>
                <w:rFonts w:cstheme="minorHAnsi"/>
                <w:sz w:val="20"/>
                <w:szCs w:val="20"/>
              </w:rPr>
            </w:pPr>
            <w:r w:rsidRPr="007A74F8">
              <w:rPr>
                <w:rFonts w:cstheme="minorHAnsi"/>
                <w:sz w:val="20"/>
                <w:szCs w:val="20"/>
              </w:rPr>
              <w:t> </w:t>
            </w:r>
          </w:p>
        </w:tc>
        <w:tc>
          <w:tcPr>
            <w:tcW w:w="1686" w:type="dxa"/>
            <w:tcBorders>
              <w:top w:val="nil"/>
              <w:left w:val="nil"/>
              <w:bottom w:val="single" w:sz="4" w:space="0" w:color="auto"/>
              <w:right w:val="single" w:sz="4" w:space="0" w:color="auto"/>
            </w:tcBorders>
            <w:vAlign w:val="center"/>
            <w:hideMark/>
          </w:tcPr>
          <w:p w14:paraId="38EDAF89" w14:textId="77777777" w:rsidR="002D25F8" w:rsidRPr="007A74F8" w:rsidRDefault="002D25F8" w:rsidP="0078073F">
            <w:pPr>
              <w:rPr>
                <w:rFonts w:cstheme="minorHAnsi"/>
                <w:sz w:val="20"/>
                <w:szCs w:val="20"/>
              </w:rPr>
            </w:pPr>
            <w:r w:rsidRPr="007A74F8">
              <w:rPr>
                <w:rFonts w:cstheme="minorHAnsi"/>
                <w:sz w:val="20"/>
                <w:szCs w:val="20"/>
              </w:rPr>
              <w:t> </w:t>
            </w:r>
          </w:p>
        </w:tc>
        <w:tc>
          <w:tcPr>
            <w:tcW w:w="1791" w:type="dxa"/>
            <w:tcBorders>
              <w:top w:val="nil"/>
              <w:left w:val="nil"/>
              <w:bottom w:val="single" w:sz="4" w:space="0" w:color="auto"/>
              <w:right w:val="single" w:sz="4" w:space="0" w:color="auto"/>
            </w:tcBorders>
            <w:vAlign w:val="center"/>
            <w:hideMark/>
          </w:tcPr>
          <w:p w14:paraId="1173E853" w14:textId="77777777" w:rsidR="002D25F8" w:rsidRPr="007A74F8" w:rsidRDefault="002D25F8" w:rsidP="0078073F">
            <w:pPr>
              <w:rPr>
                <w:rFonts w:cstheme="minorHAnsi"/>
                <w:sz w:val="20"/>
                <w:szCs w:val="20"/>
              </w:rPr>
            </w:pPr>
            <w:r w:rsidRPr="007A74F8">
              <w:rPr>
                <w:rFonts w:cstheme="minorHAnsi"/>
                <w:sz w:val="20"/>
                <w:szCs w:val="20"/>
              </w:rPr>
              <w:t> </w:t>
            </w:r>
          </w:p>
        </w:tc>
        <w:tc>
          <w:tcPr>
            <w:tcW w:w="1786" w:type="dxa"/>
            <w:tcBorders>
              <w:top w:val="nil"/>
              <w:left w:val="nil"/>
              <w:bottom w:val="single" w:sz="4" w:space="0" w:color="auto"/>
              <w:right w:val="single" w:sz="4" w:space="0" w:color="auto"/>
            </w:tcBorders>
            <w:vAlign w:val="center"/>
            <w:hideMark/>
          </w:tcPr>
          <w:p w14:paraId="26A46B8E" w14:textId="77777777" w:rsidR="002D25F8" w:rsidRPr="007A74F8" w:rsidRDefault="002D25F8" w:rsidP="0078073F">
            <w:pPr>
              <w:rPr>
                <w:rFonts w:cstheme="minorHAnsi"/>
                <w:sz w:val="20"/>
                <w:szCs w:val="20"/>
              </w:rPr>
            </w:pPr>
            <w:r w:rsidRPr="007A74F8">
              <w:rPr>
                <w:rFonts w:cstheme="minorHAnsi"/>
                <w:sz w:val="20"/>
                <w:szCs w:val="20"/>
              </w:rPr>
              <w:t> </w:t>
            </w:r>
          </w:p>
        </w:tc>
      </w:tr>
      <w:tr w:rsidR="002D25F8" w:rsidRPr="007A74F8" w14:paraId="2195B34E" w14:textId="77777777" w:rsidTr="0078073F">
        <w:trPr>
          <w:trHeight w:val="408"/>
        </w:trPr>
        <w:tc>
          <w:tcPr>
            <w:tcW w:w="1330" w:type="dxa"/>
            <w:tcBorders>
              <w:top w:val="nil"/>
              <w:left w:val="single" w:sz="4" w:space="0" w:color="auto"/>
              <w:bottom w:val="single" w:sz="4" w:space="0" w:color="auto"/>
              <w:right w:val="single" w:sz="4" w:space="0" w:color="auto"/>
            </w:tcBorders>
            <w:vAlign w:val="center"/>
            <w:hideMark/>
          </w:tcPr>
          <w:p w14:paraId="143B8165"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49DFCD8B" w14:textId="77777777" w:rsidR="002D25F8" w:rsidRPr="007A74F8" w:rsidRDefault="002D25F8" w:rsidP="0078073F">
            <w:pPr>
              <w:rPr>
                <w:rFonts w:cstheme="minorHAnsi"/>
                <w:sz w:val="20"/>
                <w:szCs w:val="20"/>
              </w:rPr>
            </w:pPr>
            <w:r w:rsidRPr="007A74F8">
              <w:rPr>
                <w:rFonts w:cstheme="minorHAnsi"/>
                <w:sz w:val="20"/>
                <w:szCs w:val="20"/>
              </w:rPr>
              <w:t>Sellers Dorsey &amp; Associates, LLC</w:t>
            </w:r>
          </w:p>
        </w:tc>
        <w:tc>
          <w:tcPr>
            <w:tcW w:w="1329" w:type="dxa"/>
            <w:tcBorders>
              <w:top w:val="nil"/>
              <w:left w:val="nil"/>
              <w:bottom w:val="single" w:sz="4" w:space="0" w:color="auto"/>
              <w:right w:val="single" w:sz="4" w:space="0" w:color="auto"/>
            </w:tcBorders>
            <w:vAlign w:val="center"/>
            <w:hideMark/>
          </w:tcPr>
          <w:p w14:paraId="29DD1CC6" w14:textId="77777777" w:rsidR="002D25F8" w:rsidRPr="007A74F8" w:rsidRDefault="002D25F8" w:rsidP="0078073F">
            <w:pPr>
              <w:rPr>
                <w:rFonts w:cstheme="minorHAnsi"/>
                <w:sz w:val="20"/>
                <w:szCs w:val="20"/>
              </w:rPr>
            </w:pPr>
            <w:r w:rsidRPr="007A74F8">
              <w:rPr>
                <w:rFonts w:cstheme="minorHAnsi"/>
                <w:sz w:val="20"/>
                <w:szCs w:val="20"/>
              </w:rPr>
              <w:t> </w:t>
            </w:r>
          </w:p>
        </w:tc>
        <w:tc>
          <w:tcPr>
            <w:tcW w:w="1420" w:type="dxa"/>
            <w:tcBorders>
              <w:top w:val="nil"/>
              <w:left w:val="nil"/>
              <w:bottom w:val="single" w:sz="4" w:space="0" w:color="auto"/>
              <w:right w:val="single" w:sz="4" w:space="0" w:color="auto"/>
            </w:tcBorders>
            <w:vAlign w:val="center"/>
            <w:hideMark/>
          </w:tcPr>
          <w:p w14:paraId="22A59227" w14:textId="77777777" w:rsidR="002D25F8" w:rsidRPr="007A74F8" w:rsidRDefault="002D25F8" w:rsidP="0078073F">
            <w:pPr>
              <w:rPr>
                <w:rFonts w:cstheme="minorHAnsi"/>
                <w:sz w:val="20"/>
                <w:szCs w:val="20"/>
              </w:rPr>
            </w:pPr>
            <w:r w:rsidRPr="007A74F8">
              <w:rPr>
                <w:rFonts w:cstheme="minorHAnsi"/>
                <w:sz w:val="20"/>
                <w:szCs w:val="20"/>
              </w:rPr>
              <w:t> </w:t>
            </w:r>
          </w:p>
        </w:tc>
        <w:tc>
          <w:tcPr>
            <w:tcW w:w="1841" w:type="dxa"/>
            <w:tcBorders>
              <w:top w:val="nil"/>
              <w:left w:val="nil"/>
              <w:bottom w:val="single" w:sz="4" w:space="0" w:color="auto"/>
              <w:right w:val="single" w:sz="4" w:space="0" w:color="auto"/>
            </w:tcBorders>
            <w:vAlign w:val="center"/>
            <w:hideMark/>
          </w:tcPr>
          <w:p w14:paraId="44E49AD0" w14:textId="77777777" w:rsidR="002D25F8" w:rsidRPr="007A74F8" w:rsidRDefault="002D25F8" w:rsidP="0078073F">
            <w:pPr>
              <w:rPr>
                <w:rFonts w:cstheme="minorHAnsi"/>
                <w:sz w:val="20"/>
                <w:szCs w:val="20"/>
              </w:rPr>
            </w:pPr>
            <w:r w:rsidRPr="007A74F8">
              <w:rPr>
                <w:rFonts w:cstheme="minorHAnsi"/>
                <w:sz w:val="20"/>
                <w:szCs w:val="20"/>
              </w:rPr>
              <w:t> </w:t>
            </w:r>
          </w:p>
        </w:tc>
        <w:tc>
          <w:tcPr>
            <w:tcW w:w="1578" w:type="dxa"/>
            <w:tcBorders>
              <w:top w:val="nil"/>
              <w:left w:val="nil"/>
              <w:bottom w:val="single" w:sz="4" w:space="0" w:color="auto"/>
              <w:right w:val="single" w:sz="4" w:space="0" w:color="auto"/>
            </w:tcBorders>
            <w:vAlign w:val="center"/>
            <w:hideMark/>
          </w:tcPr>
          <w:p w14:paraId="111403B1" w14:textId="77777777" w:rsidR="002D25F8" w:rsidRPr="007A74F8" w:rsidRDefault="002D25F8" w:rsidP="0078073F">
            <w:pPr>
              <w:rPr>
                <w:rFonts w:cstheme="minorHAnsi"/>
                <w:sz w:val="20"/>
                <w:szCs w:val="20"/>
              </w:rPr>
            </w:pPr>
            <w:r w:rsidRPr="007A74F8">
              <w:rPr>
                <w:rFonts w:cstheme="minorHAnsi"/>
                <w:sz w:val="20"/>
                <w:szCs w:val="20"/>
              </w:rPr>
              <w:t> </w:t>
            </w:r>
          </w:p>
        </w:tc>
        <w:tc>
          <w:tcPr>
            <w:tcW w:w="1686" w:type="dxa"/>
            <w:tcBorders>
              <w:top w:val="nil"/>
              <w:left w:val="nil"/>
              <w:bottom w:val="single" w:sz="4" w:space="0" w:color="auto"/>
              <w:right w:val="single" w:sz="4" w:space="0" w:color="auto"/>
            </w:tcBorders>
            <w:vAlign w:val="center"/>
            <w:hideMark/>
          </w:tcPr>
          <w:p w14:paraId="47DE66E1" w14:textId="77777777" w:rsidR="002D25F8" w:rsidRPr="007A74F8" w:rsidRDefault="002D25F8" w:rsidP="0078073F">
            <w:pPr>
              <w:rPr>
                <w:rFonts w:cstheme="minorHAnsi"/>
                <w:sz w:val="20"/>
                <w:szCs w:val="20"/>
              </w:rPr>
            </w:pPr>
            <w:r w:rsidRPr="007A74F8">
              <w:rPr>
                <w:rFonts w:cstheme="minorHAnsi"/>
                <w:sz w:val="20"/>
                <w:szCs w:val="20"/>
              </w:rPr>
              <w:t> </w:t>
            </w:r>
          </w:p>
        </w:tc>
        <w:tc>
          <w:tcPr>
            <w:tcW w:w="1791" w:type="dxa"/>
            <w:tcBorders>
              <w:top w:val="nil"/>
              <w:left w:val="nil"/>
              <w:bottom w:val="single" w:sz="4" w:space="0" w:color="auto"/>
              <w:right w:val="single" w:sz="4" w:space="0" w:color="auto"/>
            </w:tcBorders>
            <w:vAlign w:val="center"/>
            <w:hideMark/>
          </w:tcPr>
          <w:p w14:paraId="3A1DADD0" w14:textId="77777777" w:rsidR="002D25F8" w:rsidRPr="007A74F8" w:rsidRDefault="002D25F8" w:rsidP="0078073F">
            <w:pPr>
              <w:rPr>
                <w:rFonts w:cstheme="minorHAnsi"/>
                <w:sz w:val="20"/>
                <w:szCs w:val="20"/>
              </w:rPr>
            </w:pPr>
            <w:r w:rsidRPr="007A74F8">
              <w:rPr>
                <w:rFonts w:cstheme="minorHAnsi"/>
                <w:sz w:val="20"/>
                <w:szCs w:val="20"/>
              </w:rPr>
              <w:t> </w:t>
            </w:r>
          </w:p>
        </w:tc>
        <w:tc>
          <w:tcPr>
            <w:tcW w:w="1786" w:type="dxa"/>
            <w:tcBorders>
              <w:top w:val="nil"/>
              <w:left w:val="nil"/>
              <w:bottom w:val="single" w:sz="4" w:space="0" w:color="auto"/>
              <w:right w:val="single" w:sz="4" w:space="0" w:color="auto"/>
            </w:tcBorders>
            <w:vAlign w:val="center"/>
            <w:hideMark/>
          </w:tcPr>
          <w:p w14:paraId="1FA1E9DE" w14:textId="77777777" w:rsidR="002D25F8" w:rsidRPr="007A74F8" w:rsidRDefault="002D25F8" w:rsidP="0078073F">
            <w:pPr>
              <w:rPr>
                <w:rFonts w:cstheme="minorHAnsi"/>
                <w:sz w:val="20"/>
                <w:szCs w:val="20"/>
              </w:rPr>
            </w:pPr>
            <w:r w:rsidRPr="007A74F8">
              <w:rPr>
                <w:rFonts w:cstheme="minorHAnsi"/>
                <w:sz w:val="20"/>
                <w:szCs w:val="20"/>
              </w:rPr>
              <w:t> </w:t>
            </w:r>
          </w:p>
        </w:tc>
      </w:tr>
      <w:tr w:rsidR="002D25F8" w:rsidRPr="007A74F8" w14:paraId="1717C0E0" w14:textId="77777777" w:rsidTr="0078073F">
        <w:trPr>
          <w:trHeight w:val="288"/>
        </w:trPr>
        <w:tc>
          <w:tcPr>
            <w:tcW w:w="1330" w:type="dxa"/>
            <w:tcBorders>
              <w:top w:val="nil"/>
              <w:left w:val="single" w:sz="4" w:space="0" w:color="auto"/>
              <w:bottom w:val="single" w:sz="4" w:space="0" w:color="auto"/>
              <w:right w:val="single" w:sz="4" w:space="0" w:color="auto"/>
            </w:tcBorders>
            <w:vAlign w:val="center"/>
          </w:tcPr>
          <w:p w14:paraId="070C8005" w14:textId="77777777" w:rsidR="002D25F8" w:rsidRPr="007A74F8" w:rsidRDefault="002D25F8" w:rsidP="0078073F">
            <w:pPr>
              <w:rPr>
                <w:rFonts w:cstheme="minorHAnsi"/>
                <w:sz w:val="20"/>
                <w:szCs w:val="20"/>
              </w:rPr>
            </w:pPr>
          </w:p>
        </w:tc>
        <w:tc>
          <w:tcPr>
            <w:tcW w:w="1639" w:type="dxa"/>
            <w:tcBorders>
              <w:top w:val="nil"/>
              <w:left w:val="nil"/>
              <w:bottom w:val="single" w:sz="4" w:space="0" w:color="auto"/>
              <w:right w:val="single" w:sz="4" w:space="0" w:color="auto"/>
            </w:tcBorders>
            <w:shd w:val="clear" w:color="000000" w:fill="FFFFFF"/>
            <w:vAlign w:val="center"/>
          </w:tcPr>
          <w:p w14:paraId="0597FAA4" w14:textId="77777777" w:rsidR="002D25F8" w:rsidRPr="007A74F8" w:rsidRDefault="002D25F8" w:rsidP="0078073F">
            <w:pPr>
              <w:rPr>
                <w:rFonts w:cstheme="minorHAnsi"/>
                <w:sz w:val="20"/>
                <w:szCs w:val="20"/>
              </w:rPr>
            </w:pPr>
            <w:r w:rsidRPr="007A74F8">
              <w:rPr>
                <w:rFonts w:cstheme="minorHAnsi"/>
                <w:sz w:val="20"/>
                <w:szCs w:val="20"/>
              </w:rPr>
              <w:t>Slalom Consulting</w:t>
            </w:r>
          </w:p>
        </w:tc>
        <w:tc>
          <w:tcPr>
            <w:tcW w:w="1329" w:type="dxa"/>
            <w:tcBorders>
              <w:top w:val="nil"/>
              <w:left w:val="nil"/>
              <w:bottom w:val="single" w:sz="4" w:space="0" w:color="auto"/>
              <w:right w:val="single" w:sz="4" w:space="0" w:color="auto"/>
            </w:tcBorders>
            <w:vAlign w:val="center"/>
          </w:tcPr>
          <w:p w14:paraId="3277093F" w14:textId="77777777" w:rsidR="002D25F8" w:rsidRPr="007A74F8" w:rsidRDefault="002D25F8" w:rsidP="0078073F">
            <w:pPr>
              <w:rPr>
                <w:rFonts w:cstheme="minorHAnsi"/>
                <w:sz w:val="20"/>
                <w:szCs w:val="20"/>
              </w:rPr>
            </w:pPr>
          </w:p>
        </w:tc>
        <w:tc>
          <w:tcPr>
            <w:tcW w:w="1420" w:type="dxa"/>
            <w:tcBorders>
              <w:top w:val="nil"/>
              <w:left w:val="nil"/>
              <w:bottom w:val="single" w:sz="4" w:space="0" w:color="auto"/>
              <w:right w:val="single" w:sz="4" w:space="0" w:color="auto"/>
            </w:tcBorders>
            <w:vAlign w:val="center"/>
          </w:tcPr>
          <w:p w14:paraId="1BAA7B0C" w14:textId="77777777" w:rsidR="002D25F8" w:rsidRPr="007A74F8" w:rsidRDefault="002D25F8" w:rsidP="0078073F">
            <w:pPr>
              <w:rPr>
                <w:rFonts w:cstheme="minorHAnsi"/>
                <w:sz w:val="20"/>
                <w:szCs w:val="20"/>
              </w:rPr>
            </w:pPr>
          </w:p>
        </w:tc>
        <w:tc>
          <w:tcPr>
            <w:tcW w:w="1841" w:type="dxa"/>
            <w:tcBorders>
              <w:top w:val="nil"/>
              <w:left w:val="nil"/>
              <w:bottom w:val="single" w:sz="4" w:space="0" w:color="auto"/>
              <w:right w:val="single" w:sz="4" w:space="0" w:color="auto"/>
            </w:tcBorders>
            <w:vAlign w:val="center"/>
          </w:tcPr>
          <w:p w14:paraId="763F47EF" w14:textId="77777777" w:rsidR="002D25F8" w:rsidRPr="007A74F8" w:rsidRDefault="002D25F8" w:rsidP="0078073F">
            <w:pPr>
              <w:rPr>
                <w:rFonts w:cstheme="minorHAnsi"/>
                <w:sz w:val="20"/>
                <w:szCs w:val="20"/>
              </w:rPr>
            </w:pPr>
          </w:p>
        </w:tc>
        <w:tc>
          <w:tcPr>
            <w:tcW w:w="1578" w:type="dxa"/>
            <w:tcBorders>
              <w:top w:val="nil"/>
              <w:left w:val="nil"/>
              <w:bottom w:val="single" w:sz="4" w:space="0" w:color="auto"/>
              <w:right w:val="single" w:sz="4" w:space="0" w:color="auto"/>
            </w:tcBorders>
            <w:vAlign w:val="center"/>
          </w:tcPr>
          <w:p w14:paraId="74B78E16" w14:textId="77777777" w:rsidR="002D25F8" w:rsidRPr="007A74F8" w:rsidRDefault="002D25F8" w:rsidP="0078073F">
            <w:pPr>
              <w:rPr>
                <w:rFonts w:cstheme="minorHAnsi"/>
                <w:sz w:val="20"/>
                <w:szCs w:val="20"/>
              </w:rPr>
            </w:pPr>
          </w:p>
        </w:tc>
        <w:tc>
          <w:tcPr>
            <w:tcW w:w="1686" w:type="dxa"/>
            <w:tcBorders>
              <w:top w:val="nil"/>
              <w:left w:val="nil"/>
              <w:bottom w:val="single" w:sz="4" w:space="0" w:color="auto"/>
              <w:right w:val="single" w:sz="4" w:space="0" w:color="auto"/>
            </w:tcBorders>
            <w:vAlign w:val="center"/>
          </w:tcPr>
          <w:p w14:paraId="40D2E258" w14:textId="77777777" w:rsidR="002D25F8" w:rsidRPr="007A74F8" w:rsidRDefault="002D25F8" w:rsidP="0078073F">
            <w:pPr>
              <w:rPr>
                <w:rFonts w:cstheme="minorHAnsi"/>
                <w:sz w:val="20"/>
                <w:szCs w:val="20"/>
              </w:rPr>
            </w:pPr>
          </w:p>
        </w:tc>
        <w:tc>
          <w:tcPr>
            <w:tcW w:w="1791" w:type="dxa"/>
            <w:tcBorders>
              <w:top w:val="nil"/>
              <w:left w:val="nil"/>
              <w:bottom w:val="single" w:sz="4" w:space="0" w:color="auto"/>
              <w:right w:val="single" w:sz="4" w:space="0" w:color="auto"/>
            </w:tcBorders>
            <w:vAlign w:val="center"/>
          </w:tcPr>
          <w:p w14:paraId="754229A6" w14:textId="77777777" w:rsidR="002D25F8" w:rsidRPr="007A74F8" w:rsidRDefault="002D25F8" w:rsidP="0078073F">
            <w:pPr>
              <w:rPr>
                <w:rFonts w:cstheme="minorHAnsi"/>
                <w:sz w:val="20"/>
                <w:szCs w:val="20"/>
              </w:rPr>
            </w:pPr>
          </w:p>
        </w:tc>
        <w:tc>
          <w:tcPr>
            <w:tcW w:w="1786" w:type="dxa"/>
            <w:tcBorders>
              <w:top w:val="nil"/>
              <w:left w:val="nil"/>
              <w:bottom w:val="single" w:sz="4" w:space="0" w:color="auto"/>
              <w:right w:val="single" w:sz="4" w:space="0" w:color="auto"/>
            </w:tcBorders>
            <w:vAlign w:val="center"/>
          </w:tcPr>
          <w:p w14:paraId="0644C3CA" w14:textId="77777777" w:rsidR="002D25F8" w:rsidRPr="007A74F8" w:rsidRDefault="002D25F8" w:rsidP="0078073F">
            <w:pPr>
              <w:rPr>
                <w:rFonts w:cstheme="minorHAnsi"/>
                <w:sz w:val="20"/>
                <w:szCs w:val="20"/>
              </w:rPr>
            </w:pPr>
          </w:p>
        </w:tc>
      </w:tr>
      <w:tr w:rsidR="002D25F8" w:rsidRPr="007A74F8" w14:paraId="29CBC4E7" w14:textId="77777777" w:rsidTr="0078073F">
        <w:trPr>
          <w:trHeight w:val="288"/>
        </w:trPr>
        <w:tc>
          <w:tcPr>
            <w:tcW w:w="1330" w:type="dxa"/>
            <w:tcBorders>
              <w:top w:val="nil"/>
              <w:left w:val="single" w:sz="4" w:space="0" w:color="auto"/>
              <w:bottom w:val="single" w:sz="4" w:space="0" w:color="auto"/>
              <w:right w:val="single" w:sz="4" w:space="0" w:color="auto"/>
            </w:tcBorders>
            <w:vAlign w:val="center"/>
            <w:hideMark/>
          </w:tcPr>
          <w:p w14:paraId="054F1676"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461D727A" w14:textId="77777777" w:rsidR="002D25F8" w:rsidRPr="007A74F8" w:rsidRDefault="002D25F8" w:rsidP="0078073F">
            <w:pPr>
              <w:rPr>
                <w:rFonts w:cstheme="minorHAnsi"/>
                <w:sz w:val="20"/>
                <w:szCs w:val="20"/>
              </w:rPr>
            </w:pPr>
            <w:r w:rsidRPr="007A74F8">
              <w:rPr>
                <w:rFonts w:cstheme="minorHAnsi"/>
                <w:sz w:val="20"/>
                <w:szCs w:val="20"/>
              </w:rPr>
              <w:t>Spruce Technology, Inc.</w:t>
            </w:r>
          </w:p>
        </w:tc>
        <w:tc>
          <w:tcPr>
            <w:tcW w:w="1329" w:type="dxa"/>
            <w:tcBorders>
              <w:top w:val="nil"/>
              <w:left w:val="nil"/>
              <w:bottom w:val="single" w:sz="4" w:space="0" w:color="auto"/>
              <w:right w:val="single" w:sz="4" w:space="0" w:color="auto"/>
            </w:tcBorders>
            <w:vAlign w:val="center"/>
            <w:hideMark/>
          </w:tcPr>
          <w:p w14:paraId="72BD8257" w14:textId="77777777" w:rsidR="002D25F8" w:rsidRPr="007A74F8" w:rsidRDefault="002D25F8" w:rsidP="0078073F">
            <w:pPr>
              <w:rPr>
                <w:rFonts w:cstheme="minorHAnsi"/>
                <w:sz w:val="20"/>
                <w:szCs w:val="20"/>
              </w:rPr>
            </w:pPr>
            <w:r w:rsidRPr="007A74F8">
              <w:rPr>
                <w:rFonts w:cstheme="minorHAnsi"/>
                <w:sz w:val="20"/>
                <w:szCs w:val="20"/>
              </w:rPr>
              <w:t> </w:t>
            </w:r>
          </w:p>
        </w:tc>
        <w:tc>
          <w:tcPr>
            <w:tcW w:w="1420" w:type="dxa"/>
            <w:tcBorders>
              <w:top w:val="nil"/>
              <w:left w:val="nil"/>
              <w:bottom w:val="single" w:sz="4" w:space="0" w:color="auto"/>
              <w:right w:val="single" w:sz="4" w:space="0" w:color="auto"/>
            </w:tcBorders>
            <w:vAlign w:val="center"/>
            <w:hideMark/>
          </w:tcPr>
          <w:p w14:paraId="6B3E4381" w14:textId="77777777" w:rsidR="002D25F8" w:rsidRPr="007A74F8" w:rsidRDefault="002D25F8" w:rsidP="0078073F">
            <w:pPr>
              <w:rPr>
                <w:rFonts w:cstheme="minorHAnsi"/>
                <w:sz w:val="20"/>
                <w:szCs w:val="20"/>
              </w:rPr>
            </w:pPr>
            <w:r w:rsidRPr="007A74F8">
              <w:rPr>
                <w:rFonts w:cstheme="minorHAnsi"/>
                <w:sz w:val="20"/>
                <w:szCs w:val="20"/>
              </w:rPr>
              <w:t> </w:t>
            </w:r>
          </w:p>
        </w:tc>
        <w:tc>
          <w:tcPr>
            <w:tcW w:w="1841" w:type="dxa"/>
            <w:tcBorders>
              <w:top w:val="nil"/>
              <w:left w:val="nil"/>
              <w:bottom w:val="single" w:sz="4" w:space="0" w:color="auto"/>
              <w:right w:val="single" w:sz="4" w:space="0" w:color="auto"/>
            </w:tcBorders>
            <w:vAlign w:val="center"/>
            <w:hideMark/>
          </w:tcPr>
          <w:p w14:paraId="4EB0AE76" w14:textId="77777777" w:rsidR="002D25F8" w:rsidRPr="007A74F8" w:rsidRDefault="002D25F8" w:rsidP="0078073F">
            <w:pPr>
              <w:rPr>
                <w:rFonts w:cstheme="minorHAnsi"/>
                <w:sz w:val="20"/>
                <w:szCs w:val="20"/>
              </w:rPr>
            </w:pPr>
            <w:r w:rsidRPr="007A74F8">
              <w:rPr>
                <w:rFonts w:cstheme="minorHAnsi"/>
                <w:sz w:val="20"/>
                <w:szCs w:val="20"/>
              </w:rPr>
              <w:t> </w:t>
            </w:r>
          </w:p>
        </w:tc>
        <w:tc>
          <w:tcPr>
            <w:tcW w:w="1578" w:type="dxa"/>
            <w:tcBorders>
              <w:top w:val="nil"/>
              <w:left w:val="nil"/>
              <w:bottom w:val="single" w:sz="4" w:space="0" w:color="auto"/>
              <w:right w:val="single" w:sz="4" w:space="0" w:color="auto"/>
            </w:tcBorders>
            <w:vAlign w:val="center"/>
            <w:hideMark/>
          </w:tcPr>
          <w:p w14:paraId="6B21D5C8" w14:textId="77777777" w:rsidR="002D25F8" w:rsidRPr="007A74F8" w:rsidRDefault="002D25F8" w:rsidP="0078073F">
            <w:pPr>
              <w:rPr>
                <w:rFonts w:cstheme="minorHAnsi"/>
                <w:sz w:val="20"/>
                <w:szCs w:val="20"/>
              </w:rPr>
            </w:pPr>
            <w:r w:rsidRPr="007A74F8">
              <w:rPr>
                <w:rFonts w:cstheme="minorHAnsi"/>
                <w:sz w:val="20"/>
                <w:szCs w:val="20"/>
              </w:rPr>
              <w:t> </w:t>
            </w:r>
          </w:p>
        </w:tc>
        <w:tc>
          <w:tcPr>
            <w:tcW w:w="1686" w:type="dxa"/>
            <w:tcBorders>
              <w:top w:val="nil"/>
              <w:left w:val="nil"/>
              <w:bottom w:val="single" w:sz="4" w:space="0" w:color="auto"/>
              <w:right w:val="single" w:sz="4" w:space="0" w:color="auto"/>
            </w:tcBorders>
            <w:vAlign w:val="center"/>
            <w:hideMark/>
          </w:tcPr>
          <w:p w14:paraId="0C134F99" w14:textId="77777777" w:rsidR="002D25F8" w:rsidRPr="007A74F8" w:rsidRDefault="002D25F8" w:rsidP="0078073F">
            <w:pPr>
              <w:rPr>
                <w:rFonts w:cstheme="minorHAnsi"/>
                <w:sz w:val="20"/>
                <w:szCs w:val="20"/>
              </w:rPr>
            </w:pPr>
            <w:r w:rsidRPr="007A74F8">
              <w:rPr>
                <w:rFonts w:cstheme="minorHAnsi"/>
                <w:sz w:val="20"/>
                <w:szCs w:val="20"/>
              </w:rPr>
              <w:t> </w:t>
            </w:r>
          </w:p>
        </w:tc>
        <w:tc>
          <w:tcPr>
            <w:tcW w:w="1791" w:type="dxa"/>
            <w:tcBorders>
              <w:top w:val="nil"/>
              <w:left w:val="nil"/>
              <w:bottom w:val="single" w:sz="4" w:space="0" w:color="auto"/>
              <w:right w:val="single" w:sz="4" w:space="0" w:color="auto"/>
            </w:tcBorders>
            <w:vAlign w:val="center"/>
            <w:hideMark/>
          </w:tcPr>
          <w:p w14:paraId="5BE15076" w14:textId="77777777" w:rsidR="002D25F8" w:rsidRPr="007A74F8" w:rsidRDefault="002D25F8" w:rsidP="0078073F">
            <w:pPr>
              <w:rPr>
                <w:rFonts w:cstheme="minorHAnsi"/>
                <w:sz w:val="20"/>
                <w:szCs w:val="20"/>
              </w:rPr>
            </w:pPr>
            <w:r w:rsidRPr="007A74F8">
              <w:rPr>
                <w:rFonts w:cstheme="minorHAnsi"/>
                <w:sz w:val="20"/>
                <w:szCs w:val="20"/>
              </w:rPr>
              <w:t> </w:t>
            </w:r>
          </w:p>
        </w:tc>
        <w:tc>
          <w:tcPr>
            <w:tcW w:w="1786" w:type="dxa"/>
            <w:tcBorders>
              <w:top w:val="nil"/>
              <w:left w:val="nil"/>
              <w:bottom w:val="single" w:sz="4" w:space="0" w:color="auto"/>
              <w:right w:val="single" w:sz="4" w:space="0" w:color="auto"/>
            </w:tcBorders>
            <w:vAlign w:val="center"/>
            <w:hideMark/>
          </w:tcPr>
          <w:p w14:paraId="6DD89B54" w14:textId="77777777" w:rsidR="002D25F8" w:rsidRPr="007A74F8" w:rsidRDefault="002D25F8" w:rsidP="0078073F">
            <w:pPr>
              <w:rPr>
                <w:rFonts w:cstheme="minorHAnsi"/>
                <w:sz w:val="20"/>
                <w:szCs w:val="20"/>
              </w:rPr>
            </w:pPr>
            <w:r w:rsidRPr="007A74F8">
              <w:rPr>
                <w:rFonts w:cstheme="minorHAnsi"/>
                <w:sz w:val="20"/>
                <w:szCs w:val="20"/>
              </w:rPr>
              <w:t> </w:t>
            </w:r>
          </w:p>
        </w:tc>
      </w:tr>
      <w:tr w:rsidR="002D25F8" w:rsidRPr="007A74F8" w14:paraId="06A86F40" w14:textId="77777777" w:rsidTr="0078073F">
        <w:trPr>
          <w:trHeight w:val="408"/>
        </w:trPr>
        <w:tc>
          <w:tcPr>
            <w:tcW w:w="1330" w:type="dxa"/>
            <w:tcBorders>
              <w:top w:val="nil"/>
              <w:left w:val="single" w:sz="4" w:space="0" w:color="auto"/>
              <w:bottom w:val="single" w:sz="4" w:space="0" w:color="auto"/>
              <w:right w:val="single" w:sz="4" w:space="0" w:color="auto"/>
            </w:tcBorders>
            <w:vAlign w:val="center"/>
            <w:hideMark/>
          </w:tcPr>
          <w:p w14:paraId="094D8E3D" w14:textId="77777777" w:rsidR="002D25F8" w:rsidRPr="007A74F8" w:rsidRDefault="002D25F8" w:rsidP="0078073F">
            <w:pPr>
              <w:rPr>
                <w:rFonts w:cstheme="minorHAnsi"/>
                <w:sz w:val="20"/>
                <w:szCs w:val="20"/>
              </w:rPr>
            </w:pPr>
            <w:r w:rsidRPr="007A74F8">
              <w:rPr>
                <w:rFonts w:cstheme="minorHAnsi"/>
                <w:sz w:val="20"/>
                <w:szCs w:val="20"/>
              </w:rPr>
              <w:lastRenderedPageBreak/>
              <w:t> </w:t>
            </w:r>
          </w:p>
        </w:tc>
        <w:tc>
          <w:tcPr>
            <w:tcW w:w="1639" w:type="dxa"/>
            <w:tcBorders>
              <w:top w:val="nil"/>
              <w:left w:val="nil"/>
              <w:bottom w:val="single" w:sz="4" w:space="0" w:color="auto"/>
              <w:right w:val="single" w:sz="4" w:space="0" w:color="auto"/>
            </w:tcBorders>
            <w:shd w:val="clear" w:color="000000" w:fill="FFFFFF"/>
            <w:vAlign w:val="center"/>
          </w:tcPr>
          <w:p w14:paraId="7F567619" w14:textId="77777777" w:rsidR="002D25F8" w:rsidRPr="007A74F8" w:rsidRDefault="002D25F8" w:rsidP="0078073F">
            <w:pPr>
              <w:rPr>
                <w:rFonts w:cstheme="minorHAnsi"/>
                <w:sz w:val="20"/>
                <w:szCs w:val="20"/>
              </w:rPr>
            </w:pPr>
            <w:r w:rsidRPr="007A74F8">
              <w:rPr>
                <w:rFonts w:cstheme="minorHAnsi"/>
                <w:sz w:val="20"/>
                <w:szCs w:val="20"/>
              </w:rPr>
              <w:t>The Boston Consulting Group, Inc.</w:t>
            </w:r>
          </w:p>
        </w:tc>
        <w:tc>
          <w:tcPr>
            <w:tcW w:w="1329" w:type="dxa"/>
            <w:tcBorders>
              <w:top w:val="nil"/>
              <w:left w:val="nil"/>
              <w:bottom w:val="single" w:sz="4" w:space="0" w:color="auto"/>
              <w:right w:val="single" w:sz="4" w:space="0" w:color="auto"/>
            </w:tcBorders>
            <w:vAlign w:val="center"/>
            <w:hideMark/>
          </w:tcPr>
          <w:p w14:paraId="32FDA946" w14:textId="77777777" w:rsidR="002D25F8" w:rsidRPr="007A74F8" w:rsidRDefault="002D25F8" w:rsidP="0078073F">
            <w:pPr>
              <w:rPr>
                <w:rFonts w:cstheme="minorHAnsi"/>
                <w:sz w:val="20"/>
                <w:szCs w:val="20"/>
              </w:rPr>
            </w:pPr>
            <w:r w:rsidRPr="007A74F8">
              <w:rPr>
                <w:rFonts w:cstheme="minorHAnsi"/>
                <w:sz w:val="20"/>
                <w:szCs w:val="20"/>
              </w:rPr>
              <w:t> </w:t>
            </w:r>
          </w:p>
        </w:tc>
        <w:tc>
          <w:tcPr>
            <w:tcW w:w="1420" w:type="dxa"/>
            <w:tcBorders>
              <w:top w:val="nil"/>
              <w:left w:val="nil"/>
              <w:bottom w:val="single" w:sz="4" w:space="0" w:color="auto"/>
              <w:right w:val="single" w:sz="4" w:space="0" w:color="auto"/>
            </w:tcBorders>
            <w:vAlign w:val="center"/>
            <w:hideMark/>
          </w:tcPr>
          <w:p w14:paraId="4853B693" w14:textId="77777777" w:rsidR="002D25F8" w:rsidRPr="007A74F8" w:rsidRDefault="002D25F8" w:rsidP="0078073F">
            <w:pPr>
              <w:rPr>
                <w:rFonts w:cstheme="minorHAnsi"/>
                <w:sz w:val="20"/>
                <w:szCs w:val="20"/>
              </w:rPr>
            </w:pPr>
            <w:r w:rsidRPr="007A74F8">
              <w:rPr>
                <w:rFonts w:cstheme="minorHAnsi"/>
                <w:sz w:val="20"/>
                <w:szCs w:val="20"/>
              </w:rPr>
              <w:t> </w:t>
            </w:r>
          </w:p>
        </w:tc>
        <w:tc>
          <w:tcPr>
            <w:tcW w:w="1841" w:type="dxa"/>
            <w:tcBorders>
              <w:top w:val="nil"/>
              <w:left w:val="nil"/>
              <w:bottom w:val="single" w:sz="4" w:space="0" w:color="auto"/>
              <w:right w:val="single" w:sz="4" w:space="0" w:color="auto"/>
            </w:tcBorders>
            <w:vAlign w:val="center"/>
            <w:hideMark/>
          </w:tcPr>
          <w:p w14:paraId="4E8FFE91" w14:textId="77777777" w:rsidR="002D25F8" w:rsidRPr="007A74F8" w:rsidRDefault="002D25F8" w:rsidP="0078073F">
            <w:pPr>
              <w:rPr>
                <w:rFonts w:cstheme="minorHAnsi"/>
                <w:sz w:val="20"/>
                <w:szCs w:val="20"/>
              </w:rPr>
            </w:pPr>
            <w:r w:rsidRPr="007A74F8">
              <w:rPr>
                <w:rFonts w:cstheme="minorHAnsi"/>
                <w:sz w:val="20"/>
                <w:szCs w:val="20"/>
              </w:rPr>
              <w:t> </w:t>
            </w:r>
          </w:p>
        </w:tc>
        <w:tc>
          <w:tcPr>
            <w:tcW w:w="1578" w:type="dxa"/>
            <w:tcBorders>
              <w:top w:val="nil"/>
              <w:left w:val="nil"/>
              <w:bottom w:val="single" w:sz="4" w:space="0" w:color="auto"/>
              <w:right w:val="single" w:sz="4" w:space="0" w:color="auto"/>
            </w:tcBorders>
            <w:vAlign w:val="center"/>
            <w:hideMark/>
          </w:tcPr>
          <w:p w14:paraId="0525E05D" w14:textId="77777777" w:rsidR="002D25F8" w:rsidRPr="007A74F8" w:rsidRDefault="002D25F8" w:rsidP="0078073F">
            <w:pPr>
              <w:rPr>
                <w:rFonts w:cstheme="minorHAnsi"/>
                <w:sz w:val="20"/>
                <w:szCs w:val="20"/>
              </w:rPr>
            </w:pPr>
            <w:r w:rsidRPr="007A74F8">
              <w:rPr>
                <w:rFonts w:cstheme="minorHAnsi"/>
                <w:sz w:val="20"/>
                <w:szCs w:val="20"/>
              </w:rPr>
              <w:t> </w:t>
            </w:r>
          </w:p>
        </w:tc>
        <w:tc>
          <w:tcPr>
            <w:tcW w:w="1686" w:type="dxa"/>
            <w:tcBorders>
              <w:top w:val="nil"/>
              <w:left w:val="nil"/>
              <w:bottom w:val="single" w:sz="4" w:space="0" w:color="auto"/>
              <w:right w:val="single" w:sz="4" w:space="0" w:color="auto"/>
            </w:tcBorders>
            <w:vAlign w:val="center"/>
            <w:hideMark/>
          </w:tcPr>
          <w:p w14:paraId="191D018A" w14:textId="77777777" w:rsidR="002D25F8" w:rsidRPr="007A74F8" w:rsidRDefault="002D25F8" w:rsidP="0078073F">
            <w:pPr>
              <w:rPr>
                <w:rFonts w:cstheme="minorHAnsi"/>
                <w:sz w:val="20"/>
                <w:szCs w:val="20"/>
              </w:rPr>
            </w:pPr>
            <w:r w:rsidRPr="007A74F8">
              <w:rPr>
                <w:rFonts w:cstheme="minorHAnsi"/>
                <w:sz w:val="20"/>
                <w:szCs w:val="20"/>
              </w:rPr>
              <w:t> </w:t>
            </w:r>
          </w:p>
        </w:tc>
        <w:tc>
          <w:tcPr>
            <w:tcW w:w="1791" w:type="dxa"/>
            <w:tcBorders>
              <w:top w:val="nil"/>
              <w:left w:val="nil"/>
              <w:bottom w:val="single" w:sz="4" w:space="0" w:color="auto"/>
              <w:right w:val="single" w:sz="4" w:space="0" w:color="auto"/>
            </w:tcBorders>
            <w:vAlign w:val="center"/>
            <w:hideMark/>
          </w:tcPr>
          <w:p w14:paraId="08D0D5FD" w14:textId="77777777" w:rsidR="002D25F8" w:rsidRPr="007A74F8" w:rsidRDefault="002D25F8" w:rsidP="0078073F">
            <w:pPr>
              <w:rPr>
                <w:rFonts w:cstheme="minorHAnsi"/>
                <w:sz w:val="20"/>
                <w:szCs w:val="20"/>
              </w:rPr>
            </w:pPr>
            <w:r w:rsidRPr="007A74F8">
              <w:rPr>
                <w:rFonts w:cstheme="minorHAnsi"/>
                <w:sz w:val="20"/>
                <w:szCs w:val="20"/>
              </w:rPr>
              <w:t> </w:t>
            </w:r>
          </w:p>
        </w:tc>
        <w:tc>
          <w:tcPr>
            <w:tcW w:w="1786" w:type="dxa"/>
            <w:tcBorders>
              <w:top w:val="nil"/>
              <w:left w:val="nil"/>
              <w:bottom w:val="single" w:sz="4" w:space="0" w:color="auto"/>
              <w:right w:val="single" w:sz="4" w:space="0" w:color="auto"/>
            </w:tcBorders>
            <w:vAlign w:val="center"/>
            <w:hideMark/>
          </w:tcPr>
          <w:p w14:paraId="4EAE0FFE" w14:textId="77777777" w:rsidR="002D25F8" w:rsidRPr="007A74F8" w:rsidRDefault="002D25F8" w:rsidP="0078073F">
            <w:pPr>
              <w:rPr>
                <w:rFonts w:cstheme="minorHAnsi"/>
                <w:sz w:val="20"/>
                <w:szCs w:val="20"/>
              </w:rPr>
            </w:pPr>
            <w:r w:rsidRPr="007A74F8">
              <w:rPr>
                <w:rFonts w:cstheme="minorHAnsi"/>
                <w:sz w:val="20"/>
                <w:szCs w:val="20"/>
              </w:rPr>
              <w:t> </w:t>
            </w:r>
          </w:p>
        </w:tc>
      </w:tr>
      <w:tr w:rsidR="002D25F8" w:rsidRPr="007A74F8" w14:paraId="57631100" w14:textId="77777777" w:rsidTr="0078073F">
        <w:trPr>
          <w:trHeight w:val="408"/>
        </w:trPr>
        <w:tc>
          <w:tcPr>
            <w:tcW w:w="1330" w:type="dxa"/>
            <w:tcBorders>
              <w:top w:val="nil"/>
              <w:left w:val="single" w:sz="4" w:space="0" w:color="auto"/>
              <w:bottom w:val="single" w:sz="4" w:space="0" w:color="auto"/>
              <w:right w:val="single" w:sz="4" w:space="0" w:color="auto"/>
            </w:tcBorders>
            <w:vAlign w:val="center"/>
            <w:hideMark/>
          </w:tcPr>
          <w:p w14:paraId="06C093EA"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24F72B30" w14:textId="77777777" w:rsidR="002D25F8" w:rsidRPr="007A74F8" w:rsidRDefault="002D25F8" w:rsidP="0078073F">
            <w:pPr>
              <w:rPr>
                <w:rFonts w:cstheme="minorHAnsi"/>
                <w:sz w:val="20"/>
                <w:szCs w:val="20"/>
              </w:rPr>
            </w:pPr>
            <w:r w:rsidRPr="007A74F8">
              <w:rPr>
                <w:rFonts w:cstheme="minorHAnsi"/>
                <w:sz w:val="20"/>
                <w:szCs w:val="20"/>
              </w:rPr>
              <w:t>The Ripples Group</w:t>
            </w:r>
          </w:p>
        </w:tc>
        <w:tc>
          <w:tcPr>
            <w:tcW w:w="1329" w:type="dxa"/>
            <w:tcBorders>
              <w:top w:val="nil"/>
              <w:left w:val="nil"/>
              <w:bottom w:val="single" w:sz="4" w:space="0" w:color="auto"/>
              <w:right w:val="single" w:sz="4" w:space="0" w:color="auto"/>
            </w:tcBorders>
            <w:vAlign w:val="center"/>
            <w:hideMark/>
          </w:tcPr>
          <w:p w14:paraId="3940863D" w14:textId="77777777" w:rsidR="002D25F8" w:rsidRPr="007A74F8" w:rsidRDefault="002D25F8" w:rsidP="0078073F">
            <w:pPr>
              <w:rPr>
                <w:rFonts w:cstheme="minorHAnsi"/>
                <w:sz w:val="20"/>
                <w:szCs w:val="20"/>
              </w:rPr>
            </w:pPr>
            <w:r w:rsidRPr="007A74F8">
              <w:rPr>
                <w:rFonts w:cstheme="minorHAnsi"/>
                <w:sz w:val="20"/>
                <w:szCs w:val="20"/>
              </w:rPr>
              <w:t> </w:t>
            </w:r>
          </w:p>
        </w:tc>
        <w:tc>
          <w:tcPr>
            <w:tcW w:w="1420" w:type="dxa"/>
            <w:tcBorders>
              <w:top w:val="nil"/>
              <w:left w:val="nil"/>
              <w:bottom w:val="single" w:sz="4" w:space="0" w:color="auto"/>
              <w:right w:val="single" w:sz="4" w:space="0" w:color="auto"/>
            </w:tcBorders>
            <w:vAlign w:val="center"/>
            <w:hideMark/>
          </w:tcPr>
          <w:p w14:paraId="7B6A95AB" w14:textId="77777777" w:rsidR="002D25F8" w:rsidRPr="007A74F8" w:rsidRDefault="002D25F8" w:rsidP="0078073F">
            <w:pPr>
              <w:rPr>
                <w:rFonts w:cstheme="minorHAnsi"/>
                <w:sz w:val="20"/>
                <w:szCs w:val="20"/>
              </w:rPr>
            </w:pPr>
            <w:r w:rsidRPr="007A74F8">
              <w:rPr>
                <w:rFonts w:cstheme="minorHAnsi"/>
                <w:sz w:val="20"/>
                <w:szCs w:val="20"/>
              </w:rPr>
              <w:t> </w:t>
            </w:r>
          </w:p>
        </w:tc>
        <w:tc>
          <w:tcPr>
            <w:tcW w:w="1841" w:type="dxa"/>
            <w:tcBorders>
              <w:top w:val="nil"/>
              <w:left w:val="nil"/>
              <w:bottom w:val="single" w:sz="4" w:space="0" w:color="auto"/>
              <w:right w:val="single" w:sz="4" w:space="0" w:color="auto"/>
            </w:tcBorders>
            <w:vAlign w:val="center"/>
            <w:hideMark/>
          </w:tcPr>
          <w:p w14:paraId="42FCB436" w14:textId="77777777" w:rsidR="002D25F8" w:rsidRPr="007A74F8" w:rsidRDefault="002D25F8" w:rsidP="0078073F">
            <w:pPr>
              <w:rPr>
                <w:rFonts w:cstheme="minorHAnsi"/>
                <w:sz w:val="20"/>
                <w:szCs w:val="20"/>
              </w:rPr>
            </w:pPr>
            <w:r w:rsidRPr="007A74F8">
              <w:rPr>
                <w:rFonts w:cstheme="minorHAnsi"/>
                <w:sz w:val="20"/>
                <w:szCs w:val="20"/>
              </w:rPr>
              <w:t> </w:t>
            </w:r>
          </w:p>
        </w:tc>
        <w:tc>
          <w:tcPr>
            <w:tcW w:w="1578" w:type="dxa"/>
            <w:tcBorders>
              <w:top w:val="nil"/>
              <w:left w:val="nil"/>
              <w:bottom w:val="single" w:sz="4" w:space="0" w:color="auto"/>
              <w:right w:val="single" w:sz="4" w:space="0" w:color="auto"/>
            </w:tcBorders>
            <w:vAlign w:val="center"/>
            <w:hideMark/>
          </w:tcPr>
          <w:p w14:paraId="739A5574" w14:textId="77777777" w:rsidR="002D25F8" w:rsidRPr="007A74F8" w:rsidRDefault="002D25F8" w:rsidP="0078073F">
            <w:pPr>
              <w:rPr>
                <w:rFonts w:cstheme="minorHAnsi"/>
                <w:sz w:val="20"/>
                <w:szCs w:val="20"/>
              </w:rPr>
            </w:pPr>
            <w:r w:rsidRPr="007A74F8">
              <w:rPr>
                <w:rFonts w:cstheme="minorHAnsi"/>
                <w:sz w:val="20"/>
                <w:szCs w:val="20"/>
              </w:rPr>
              <w:t> </w:t>
            </w:r>
          </w:p>
        </w:tc>
        <w:tc>
          <w:tcPr>
            <w:tcW w:w="1686" w:type="dxa"/>
            <w:tcBorders>
              <w:top w:val="nil"/>
              <w:left w:val="nil"/>
              <w:bottom w:val="single" w:sz="4" w:space="0" w:color="auto"/>
              <w:right w:val="single" w:sz="4" w:space="0" w:color="auto"/>
            </w:tcBorders>
            <w:vAlign w:val="center"/>
            <w:hideMark/>
          </w:tcPr>
          <w:p w14:paraId="02CD3B2E" w14:textId="77777777" w:rsidR="002D25F8" w:rsidRPr="007A74F8" w:rsidRDefault="002D25F8" w:rsidP="0078073F">
            <w:pPr>
              <w:rPr>
                <w:rFonts w:cstheme="minorHAnsi"/>
                <w:sz w:val="20"/>
                <w:szCs w:val="20"/>
              </w:rPr>
            </w:pPr>
            <w:r w:rsidRPr="007A74F8">
              <w:rPr>
                <w:rFonts w:cstheme="minorHAnsi"/>
                <w:sz w:val="20"/>
                <w:szCs w:val="20"/>
              </w:rPr>
              <w:t> </w:t>
            </w:r>
          </w:p>
        </w:tc>
        <w:tc>
          <w:tcPr>
            <w:tcW w:w="1791" w:type="dxa"/>
            <w:tcBorders>
              <w:top w:val="nil"/>
              <w:left w:val="nil"/>
              <w:bottom w:val="single" w:sz="4" w:space="0" w:color="auto"/>
              <w:right w:val="single" w:sz="4" w:space="0" w:color="auto"/>
            </w:tcBorders>
            <w:vAlign w:val="center"/>
            <w:hideMark/>
          </w:tcPr>
          <w:p w14:paraId="166406E4" w14:textId="77777777" w:rsidR="002D25F8" w:rsidRPr="007A74F8" w:rsidRDefault="002D25F8" w:rsidP="0078073F">
            <w:pPr>
              <w:rPr>
                <w:rFonts w:cstheme="minorHAnsi"/>
                <w:sz w:val="20"/>
                <w:szCs w:val="20"/>
              </w:rPr>
            </w:pPr>
            <w:r w:rsidRPr="007A74F8">
              <w:rPr>
                <w:rFonts w:cstheme="minorHAnsi"/>
                <w:sz w:val="20"/>
                <w:szCs w:val="20"/>
              </w:rPr>
              <w:t> </w:t>
            </w:r>
          </w:p>
        </w:tc>
        <w:tc>
          <w:tcPr>
            <w:tcW w:w="1786" w:type="dxa"/>
            <w:tcBorders>
              <w:top w:val="nil"/>
              <w:left w:val="nil"/>
              <w:bottom w:val="single" w:sz="4" w:space="0" w:color="auto"/>
              <w:right w:val="single" w:sz="4" w:space="0" w:color="auto"/>
            </w:tcBorders>
            <w:vAlign w:val="center"/>
            <w:hideMark/>
          </w:tcPr>
          <w:p w14:paraId="16690EA2" w14:textId="77777777" w:rsidR="002D25F8" w:rsidRPr="007A74F8" w:rsidRDefault="002D25F8" w:rsidP="0078073F">
            <w:pPr>
              <w:rPr>
                <w:rFonts w:cstheme="minorHAnsi"/>
                <w:sz w:val="20"/>
                <w:szCs w:val="20"/>
              </w:rPr>
            </w:pPr>
            <w:r w:rsidRPr="007A74F8">
              <w:rPr>
                <w:rFonts w:cstheme="minorHAnsi"/>
                <w:sz w:val="20"/>
                <w:szCs w:val="20"/>
              </w:rPr>
              <w:t> </w:t>
            </w:r>
          </w:p>
        </w:tc>
      </w:tr>
      <w:tr w:rsidR="002D25F8" w:rsidRPr="007A74F8" w14:paraId="5051E4A4" w14:textId="77777777" w:rsidTr="0078073F">
        <w:trPr>
          <w:trHeight w:val="816"/>
        </w:trPr>
        <w:tc>
          <w:tcPr>
            <w:tcW w:w="1330" w:type="dxa"/>
            <w:tcBorders>
              <w:top w:val="nil"/>
              <w:left w:val="single" w:sz="4" w:space="0" w:color="auto"/>
              <w:bottom w:val="single" w:sz="4" w:space="0" w:color="auto"/>
              <w:right w:val="single" w:sz="4" w:space="0" w:color="auto"/>
            </w:tcBorders>
            <w:vAlign w:val="center"/>
            <w:hideMark/>
          </w:tcPr>
          <w:p w14:paraId="0E901707"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48D01BD8" w14:textId="77777777" w:rsidR="002D25F8" w:rsidRPr="007A74F8" w:rsidRDefault="002D25F8" w:rsidP="0078073F">
            <w:pPr>
              <w:rPr>
                <w:rFonts w:cstheme="minorHAnsi"/>
                <w:sz w:val="20"/>
                <w:szCs w:val="20"/>
              </w:rPr>
            </w:pPr>
            <w:r w:rsidRPr="007A74F8">
              <w:rPr>
                <w:rFonts w:cstheme="minorHAnsi"/>
                <w:sz w:val="20"/>
                <w:szCs w:val="20"/>
              </w:rPr>
              <w:t>Tidal Basin Government Consulting, LLC</w:t>
            </w:r>
          </w:p>
        </w:tc>
        <w:tc>
          <w:tcPr>
            <w:tcW w:w="1329" w:type="dxa"/>
            <w:tcBorders>
              <w:top w:val="nil"/>
              <w:left w:val="nil"/>
              <w:bottom w:val="single" w:sz="4" w:space="0" w:color="auto"/>
              <w:right w:val="single" w:sz="4" w:space="0" w:color="auto"/>
            </w:tcBorders>
            <w:vAlign w:val="center"/>
            <w:hideMark/>
          </w:tcPr>
          <w:p w14:paraId="72C8FF10" w14:textId="77777777" w:rsidR="002D25F8" w:rsidRPr="007A74F8" w:rsidRDefault="002D25F8" w:rsidP="0078073F">
            <w:pPr>
              <w:rPr>
                <w:rFonts w:cstheme="minorHAnsi"/>
                <w:sz w:val="20"/>
                <w:szCs w:val="20"/>
              </w:rPr>
            </w:pPr>
            <w:r w:rsidRPr="007A74F8">
              <w:rPr>
                <w:rFonts w:cstheme="minorHAnsi"/>
                <w:sz w:val="20"/>
                <w:szCs w:val="20"/>
              </w:rPr>
              <w:t> </w:t>
            </w:r>
          </w:p>
        </w:tc>
        <w:tc>
          <w:tcPr>
            <w:tcW w:w="1420" w:type="dxa"/>
            <w:tcBorders>
              <w:top w:val="nil"/>
              <w:left w:val="nil"/>
              <w:bottom w:val="single" w:sz="4" w:space="0" w:color="auto"/>
              <w:right w:val="single" w:sz="4" w:space="0" w:color="auto"/>
            </w:tcBorders>
            <w:vAlign w:val="center"/>
            <w:hideMark/>
          </w:tcPr>
          <w:p w14:paraId="23EE0199" w14:textId="77777777" w:rsidR="002D25F8" w:rsidRPr="007A74F8" w:rsidRDefault="002D25F8" w:rsidP="0078073F">
            <w:pPr>
              <w:rPr>
                <w:rFonts w:cstheme="minorHAnsi"/>
                <w:sz w:val="20"/>
                <w:szCs w:val="20"/>
              </w:rPr>
            </w:pPr>
            <w:r w:rsidRPr="007A74F8">
              <w:rPr>
                <w:rFonts w:cstheme="minorHAnsi"/>
                <w:sz w:val="20"/>
                <w:szCs w:val="20"/>
              </w:rPr>
              <w:t> </w:t>
            </w:r>
          </w:p>
        </w:tc>
        <w:tc>
          <w:tcPr>
            <w:tcW w:w="1841" w:type="dxa"/>
            <w:tcBorders>
              <w:top w:val="nil"/>
              <w:left w:val="nil"/>
              <w:bottom w:val="single" w:sz="4" w:space="0" w:color="auto"/>
              <w:right w:val="single" w:sz="4" w:space="0" w:color="auto"/>
            </w:tcBorders>
            <w:vAlign w:val="center"/>
            <w:hideMark/>
          </w:tcPr>
          <w:p w14:paraId="7CC01CED" w14:textId="77777777" w:rsidR="002D25F8" w:rsidRPr="007A74F8" w:rsidRDefault="002D25F8" w:rsidP="0078073F">
            <w:pPr>
              <w:rPr>
                <w:rFonts w:cstheme="minorHAnsi"/>
                <w:sz w:val="20"/>
                <w:szCs w:val="20"/>
              </w:rPr>
            </w:pPr>
            <w:r w:rsidRPr="007A74F8">
              <w:rPr>
                <w:rFonts w:cstheme="minorHAnsi"/>
                <w:sz w:val="20"/>
                <w:szCs w:val="20"/>
              </w:rPr>
              <w:t> </w:t>
            </w:r>
          </w:p>
        </w:tc>
        <w:tc>
          <w:tcPr>
            <w:tcW w:w="1578" w:type="dxa"/>
            <w:tcBorders>
              <w:top w:val="nil"/>
              <w:left w:val="nil"/>
              <w:bottom w:val="single" w:sz="4" w:space="0" w:color="auto"/>
              <w:right w:val="single" w:sz="4" w:space="0" w:color="auto"/>
            </w:tcBorders>
            <w:vAlign w:val="center"/>
            <w:hideMark/>
          </w:tcPr>
          <w:p w14:paraId="7122A1D6" w14:textId="77777777" w:rsidR="002D25F8" w:rsidRPr="007A74F8" w:rsidRDefault="002D25F8" w:rsidP="0078073F">
            <w:pPr>
              <w:rPr>
                <w:rFonts w:cstheme="minorHAnsi"/>
                <w:sz w:val="20"/>
                <w:szCs w:val="20"/>
              </w:rPr>
            </w:pPr>
            <w:r w:rsidRPr="007A74F8">
              <w:rPr>
                <w:rFonts w:cstheme="minorHAnsi"/>
                <w:sz w:val="20"/>
                <w:szCs w:val="20"/>
              </w:rPr>
              <w:t> </w:t>
            </w:r>
          </w:p>
        </w:tc>
        <w:tc>
          <w:tcPr>
            <w:tcW w:w="1686" w:type="dxa"/>
            <w:tcBorders>
              <w:top w:val="nil"/>
              <w:left w:val="nil"/>
              <w:bottom w:val="single" w:sz="4" w:space="0" w:color="auto"/>
              <w:right w:val="single" w:sz="4" w:space="0" w:color="auto"/>
            </w:tcBorders>
            <w:vAlign w:val="center"/>
            <w:hideMark/>
          </w:tcPr>
          <w:p w14:paraId="58A784C1" w14:textId="77777777" w:rsidR="002D25F8" w:rsidRPr="007A74F8" w:rsidRDefault="002D25F8" w:rsidP="0078073F">
            <w:pPr>
              <w:rPr>
                <w:rFonts w:cstheme="minorHAnsi"/>
                <w:sz w:val="20"/>
                <w:szCs w:val="20"/>
              </w:rPr>
            </w:pPr>
            <w:r w:rsidRPr="007A74F8">
              <w:rPr>
                <w:rFonts w:cstheme="minorHAnsi"/>
                <w:sz w:val="20"/>
                <w:szCs w:val="20"/>
              </w:rPr>
              <w:t> </w:t>
            </w:r>
          </w:p>
        </w:tc>
        <w:tc>
          <w:tcPr>
            <w:tcW w:w="1791" w:type="dxa"/>
            <w:tcBorders>
              <w:top w:val="nil"/>
              <w:left w:val="nil"/>
              <w:bottom w:val="single" w:sz="4" w:space="0" w:color="auto"/>
              <w:right w:val="single" w:sz="4" w:space="0" w:color="auto"/>
            </w:tcBorders>
            <w:vAlign w:val="center"/>
            <w:hideMark/>
          </w:tcPr>
          <w:p w14:paraId="2D9CBD40" w14:textId="77777777" w:rsidR="002D25F8" w:rsidRPr="007A74F8" w:rsidRDefault="002D25F8" w:rsidP="0078073F">
            <w:pPr>
              <w:rPr>
                <w:rFonts w:cstheme="minorHAnsi"/>
                <w:sz w:val="20"/>
                <w:szCs w:val="20"/>
              </w:rPr>
            </w:pPr>
            <w:r w:rsidRPr="007A74F8">
              <w:rPr>
                <w:rFonts w:cstheme="minorHAnsi"/>
                <w:sz w:val="20"/>
                <w:szCs w:val="20"/>
              </w:rPr>
              <w:t> </w:t>
            </w:r>
          </w:p>
        </w:tc>
        <w:tc>
          <w:tcPr>
            <w:tcW w:w="1786" w:type="dxa"/>
            <w:tcBorders>
              <w:top w:val="nil"/>
              <w:left w:val="nil"/>
              <w:bottom w:val="single" w:sz="4" w:space="0" w:color="auto"/>
              <w:right w:val="single" w:sz="4" w:space="0" w:color="auto"/>
            </w:tcBorders>
            <w:vAlign w:val="center"/>
            <w:hideMark/>
          </w:tcPr>
          <w:p w14:paraId="7115119F" w14:textId="77777777" w:rsidR="002D25F8" w:rsidRPr="007A74F8" w:rsidRDefault="002D25F8" w:rsidP="0078073F">
            <w:pPr>
              <w:rPr>
                <w:rFonts w:cstheme="minorHAnsi"/>
                <w:sz w:val="20"/>
                <w:szCs w:val="20"/>
              </w:rPr>
            </w:pPr>
            <w:r w:rsidRPr="007A74F8">
              <w:rPr>
                <w:rFonts w:cstheme="minorHAnsi"/>
                <w:sz w:val="20"/>
                <w:szCs w:val="20"/>
              </w:rPr>
              <w:t> </w:t>
            </w:r>
          </w:p>
        </w:tc>
      </w:tr>
      <w:tr w:rsidR="002D25F8" w:rsidRPr="007A74F8" w14:paraId="0AE8450B" w14:textId="77777777" w:rsidTr="0078073F">
        <w:trPr>
          <w:trHeight w:val="408"/>
        </w:trPr>
        <w:tc>
          <w:tcPr>
            <w:tcW w:w="1330" w:type="dxa"/>
            <w:tcBorders>
              <w:top w:val="nil"/>
              <w:left w:val="single" w:sz="4" w:space="0" w:color="auto"/>
              <w:bottom w:val="single" w:sz="4" w:space="0" w:color="auto"/>
              <w:right w:val="single" w:sz="4" w:space="0" w:color="auto"/>
            </w:tcBorders>
            <w:vAlign w:val="center"/>
            <w:hideMark/>
          </w:tcPr>
          <w:p w14:paraId="70BD465C"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28412F02" w14:textId="77777777" w:rsidR="002D25F8" w:rsidRPr="007A74F8" w:rsidRDefault="002D25F8" w:rsidP="0078073F">
            <w:pPr>
              <w:rPr>
                <w:rFonts w:cstheme="minorHAnsi"/>
                <w:sz w:val="20"/>
                <w:szCs w:val="20"/>
              </w:rPr>
            </w:pPr>
            <w:r w:rsidRPr="007A74F8">
              <w:rPr>
                <w:rFonts w:cstheme="minorHAnsi"/>
                <w:sz w:val="20"/>
                <w:szCs w:val="20"/>
              </w:rPr>
              <w:t>UMass Amherst Donahue Institute</w:t>
            </w:r>
          </w:p>
        </w:tc>
        <w:tc>
          <w:tcPr>
            <w:tcW w:w="1329" w:type="dxa"/>
            <w:tcBorders>
              <w:top w:val="nil"/>
              <w:left w:val="nil"/>
              <w:bottom w:val="single" w:sz="4" w:space="0" w:color="auto"/>
              <w:right w:val="single" w:sz="4" w:space="0" w:color="auto"/>
            </w:tcBorders>
            <w:vAlign w:val="center"/>
            <w:hideMark/>
          </w:tcPr>
          <w:p w14:paraId="67B535AB" w14:textId="77777777" w:rsidR="002D25F8" w:rsidRPr="007A74F8" w:rsidRDefault="002D25F8" w:rsidP="0078073F">
            <w:pPr>
              <w:rPr>
                <w:rFonts w:cstheme="minorHAnsi"/>
                <w:sz w:val="20"/>
                <w:szCs w:val="20"/>
              </w:rPr>
            </w:pPr>
            <w:r w:rsidRPr="007A74F8">
              <w:rPr>
                <w:rFonts w:cstheme="minorHAnsi"/>
                <w:sz w:val="20"/>
                <w:szCs w:val="20"/>
              </w:rPr>
              <w:t> </w:t>
            </w:r>
          </w:p>
        </w:tc>
        <w:tc>
          <w:tcPr>
            <w:tcW w:w="1420" w:type="dxa"/>
            <w:tcBorders>
              <w:top w:val="nil"/>
              <w:left w:val="nil"/>
              <w:bottom w:val="single" w:sz="4" w:space="0" w:color="auto"/>
              <w:right w:val="single" w:sz="4" w:space="0" w:color="auto"/>
            </w:tcBorders>
            <w:vAlign w:val="center"/>
            <w:hideMark/>
          </w:tcPr>
          <w:p w14:paraId="2DD8C813" w14:textId="77777777" w:rsidR="002D25F8" w:rsidRPr="007A74F8" w:rsidRDefault="002D25F8" w:rsidP="0078073F">
            <w:pPr>
              <w:rPr>
                <w:rFonts w:cstheme="minorHAnsi"/>
                <w:sz w:val="20"/>
                <w:szCs w:val="20"/>
              </w:rPr>
            </w:pPr>
            <w:r w:rsidRPr="007A74F8">
              <w:rPr>
                <w:rFonts w:cstheme="minorHAnsi"/>
                <w:sz w:val="20"/>
                <w:szCs w:val="20"/>
              </w:rPr>
              <w:t> </w:t>
            </w:r>
          </w:p>
        </w:tc>
        <w:tc>
          <w:tcPr>
            <w:tcW w:w="1841" w:type="dxa"/>
            <w:tcBorders>
              <w:top w:val="nil"/>
              <w:left w:val="nil"/>
              <w:bottom w:val="single" w:sz="4" w:space="0" w:color="auto"/>
              <w:right w:val="single" w:sz="4" w:space="0" w:color="auto"/>
            </w:tcBorders>
            <w:vAlign w:val="center"/>
            <w:hideMark/>
          </w:tcPr>
          <w:p w14:paraId="70804A68" w14:textId="77777777" w:rsidR="002D25F8" w:rsidRPr="007A74F8" w:rsidRDefault="002D25F8" w:rsidP="0078073F">
            <w:pPr>
              <w:rPr>
                <w:rFonts w:cstheme="minorHAnsi"/>
                <w:sz w:val="20"/>
                <w:szCs w:val="20"/>
              </w:rPr>
            </w:pPr>
            <w:r w:rsidRPr="007A74F8">
              <w:rPr>
                <w:rFonts w:cstheme="minorHAnsi"/>
                <w:sz w:val="20"/>
                <w:szCs w:val="20"/>
              </w:rPr>
              <w:t> </w:t>
            </w:r>
          </w:p>
        </w:tc>
        <w:tc>
          <w:tcPr>
            <w:tcW w:w="1578" w:type="dxa"/>
            <w:tcBorders>
              <w:top w:val="nil"/>
              <w:left w:val="nil"/>
              <w:bottom w:val="single" w:sz="4" w:space="0" w:color="auto"/>
              <w:right w:val="single" w:sz="4" w:space="0" w:color="auto"/>
            </w:tcBorders>
            <w:vAlign w:val="center"/>
            <w:hideMark/>
          </w:tcPr>
          <w:p w14:paraId="04B358E4" w14:textId="77777777" w:rsidR="002D25F8" w:rsidRPr="007A74F8" w:rsidRDefault="002D25F8" w:rsidP="0078073F">
            <w:pPr>
              <w:rPr>
                <w:rFonts w:cstheme="minorHAnsi"/>
                <w:sz w:val="20"/>
                <w:szCs w:val="20"/>
              </w:rPr>
            </w:pPr>
            <w:r w:rsidRPr="007A74F8">
              <w:rPr>
                <w:rFonts w:cstheme="minorHAnsi"/>
                <w:sz w:val="20"/>
                <w:szCs w:val="20"/>
              </w:rPr>
              <w:t> </w:t>
            </w:r>
          </w:p>
        </w:tc>
        <w:tc>
          <w:tcPr>
            <w:tcW w:w="1686" w:type="dxa"/>
            <w:tcBorders>
              <w:top w:val="nil"/>
              <w:left w:val="nil"/>
              <w:bottom w:val="single" w:sz="4" w:space="0" w:color="auto"/>
              <w:right w:val="single" w:sz="4" w:space="0" w:color="auto"/>
            </w:tcBorders>
            <w:vAlign w:val="center"/>
            <w:hideMark/>
          </w:tcPr>
          <w:p w14:paraId="6F65E5E3" w14:textId="77777777" w:rsidR="002D25F8" w:rsidRPr="007A74F8" w:rsidRDefault="002D25F8" w:rsidP="0078073F">
            <w:pPr>
              <w:rPr>
                <w:rFonts w:cstheme="minorHAnsi"/>
                <w:sz w:val="20"/>
                <w:szCs w:val="20"/>
              </w:rPr>
            </w:pPr>
            <w:r w:rsidRPr="007A74F8">
              <w:rPr>
                <w:rFonts w:cstheme="minorHAnsi"/>
                <w:sz w:val="20"/>
                <w:szCs w:val="20"/>
              </w:rPr>
              <w:t> </w:t>
            </w:r>
          </w:p>
        </w:tc>
        <w:tc>
          <w:tcPr>
            <w:tcW w:w="1791" w:type="dxa"/>
            <w:tcBorders>
              <w:top w:val="nil"/>
              <w:left w:val="nil"/>
              <w:bottom w:val="single" w:sz="4" w:space="0" w:color="auto"/>
              <w:right w:val="single" w:sz="4" w:space="0" w:color="auto"/>
            </w:tcBorders>
            <w:vAlign w:val="center"/>
            <w:hideMark/>
          </w:tcPr>
          <w:p w14:paraId="3331251C" w14:textId="77777777" w:rsidR="002D25F8" w:rsidRPr="007A74F8" w:rsidRDefault="002D25F8" w:rsidP="0078073F">
            <w:pPr>
              <w:rPr>
                <w:rFonts w:cstheme="minorHAnsi"/>
                <w:sz w:val="20"/>
                <w:szCs w:val="20"/>
              </w:rPr>
            </w:pPr>
            <w:r w:rsidRPr="007A74F8">
              <w:rPr>
                <w:rFonts w:cstheme="minorHAnsi"/>
                <w:sz w:val="20"/>
                <w:szCs w:val="20"/>
              </w:rPr>
              <w:t> </w:t>
            </w:r>
          </w:p>
        </w:tc>
        <w:tc>
          <w:tcPr>
            <w:tcW w:w="1786" w:type="dxa"/>
            <w:tcBorders>
              <w:top w:val="nil"/>
              <w:left w:val="nil"/>
              <w:bottom w:val="single" w:sz="4" w:space="0" w:color="auto"/>
              <w:right w:val="single" w:sz="4" w:space="0" w:color="auto"/>
            </w:tcBorders>
            <w:vAlign w:val="center"/>
            <w:hideMark/>
          </w:tcPr>
          <w:p w14:paraId="7F696F85" w14:textId="77777777" w:rsidR="002D25F8" w:rsidRPr="007A74F8" w:rsidRDefault="002D25F8" w:rsidP="0078073F">
            <w:pPr>
              <w:rPr>
                <w:rFonts w:cstheme="minorHAnsi"/>
                <w:sz w:val="20"/>
                <w:szCs w:val="20"/>
              </w:rPr>
            </w:pPr>
            <w:r w:rsidRPr="007A74F8">
              <w:rPr>
                <w:rFonts w:cstheme="minorHAnsi"/>
                <w:sz w:val="20"/>
                <w:szCs w:val="20"/>
              </w:rPr>
              <w:t> </w:t>
            </w:r>
          </w:p>
        </w:tc>
      </w:tr>
      <w:tr w:rsidR="002D25F8" w:rsidRPr="007A74F8" w14:paraId="403459A1" w14:textId="77777777" w:rsidTr="0078073F">
        <w:trPr>
          <w:trHeight w:val="288"/>
        </w:trPr>
        <w:tc>
          <w:tcPr>
            <w:tcW w:w="1330" w:type="dxa"/>
            <w:tcBorders>
              <w:top w:val="nil"/>
              <w:left w:val="single" w:sz="4" w:space="0" w:color="auto"/>
              <w:bottom w:val="single" w:sz="4" w:space="0" w:color="auto"/>
              <w:right w:val="single" w:sz="4" w:space="0" w:color="auto"/>
            </w:tcBorders>
            <w:vAlign w:val="center"/>
            <w:hideMark/>
          </w:tcPr>
          <w:p w14:paraId="0BAD7710"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18BD5FE8" w14:textId="77777777" w:rsidR="002D25F8" w:rsidRPr="007A74F8" w:rsidRDefault="002D25F8" w:rsidP="0078073F">
            <w:pPr>
              <w:rPr>
                <w:rFonts w:cstheme="minorHAnsi"/>
                <w:sz w:val="20"/>
                <w:szCs w:val="20"/>
              </w:rPr>
            </w:pPr>
            <w:r w:rsidRPr="007A74F8">
              <w:rPr>
                <w:rFonts w:cstheme="minorHAnsi"/>
                <w:sz w:val="20"/>
                <w:szCs w:val="20"/>
              </w:rPr>
              <w:t>University of Massachusetts - Chan Medical School</w:t>
            </w:r>
          </w:p>
        </w:tc>
        <w:tc>
          <w:tcPr>
            <w:tcW w:w="1329" w:type="dxa"/>
            <w:tcBorders>
              <w:top w:val="nil"/>
              <w:left w:val="nil"/>
              <w:bottom w:val="single" w:sz="4" w:space="0" w:color="auto"/>
              <w:right w:val="single" w:sz="4" w:space="0" w:color="auto"/>
            </w:tcBorders>
            <w:vAlign w:val="center"/>
            <w:hideMark/>
          </w:tcPr>
          <w:p w14:paraId="3414F883" w14:textId="77777777" w:rsidR="002D25F8" w:rsidRPr="007A74F8" w:rsidRDefault="002D25F8" w:rsidP="0078073F">
            <w:pPr>
              <w:rPr>
                <w:rFonts w:cstheme="minorHAnsi"/>
                <w:sz w:val="20"/>
                <w:szCs w:val="20"/>
              </w:rPr>
            </w:pPr>
            <w:r w:rsidRPr="007A74F8">
              <w:rPr>
                <w:rFonts w:cstheme="minorHAnsi"/>
                <w:sz w:val="20"/>
                <w:szCs w:val="20"/>
              </w:rPr>
              <w:t> </w:t>
            </w:r>
          </w:p>
        </w:tc>
        <w:tc>
          <w:tcPr>
            <w:tcW w:w="1420" w:type="dxa"/>
            <w:tcBorders>
              <w:top w:val="nil"/>
              <w:left w:val="nil"/>
              <w:bottom w:val="single" w:sz="4" w:space="0" w:color="auto"/>
              <w:right w:val="single" w:sz="4" w:space="0" w:color="auto"/>
            </w:tcBorders>
            <w:vAlign w:val="center"/>
            <w:hideMark/>
          </w:tcPr>
          <w:p w14:paraId="238E7A08" w14:textId="77777777" w:rsidR="002D25F8" w:rsidRPr="007A74F8" w:rsidRDefault="002D25F8" w:rsidP="0078073F">
            <w:pPr>
              <w:rPr>
                <w:rFonts w:cstheme="minorHAnsi"/>
                <w:sz w:val="20"/>
                <w:szCs w:val="20"/>
              </w:rPr>
            </w:pPr>
            <w:r w:rsidRPr="007A74F8">
              <w:rPr>
                <w:rFonts w:cstheme="minorHAnsi"/>
                <w:sz w:val="20"/>
                <w:szCs w:val="20"/>
              </w:rPr>
              <w:t> </w:t>
            </w:r>
          </w:p>
        </w:tc>
        <w:tc>
          <w:tcPr>
            <w:tcW w:w="1841" w:type="dxa"/>
            <w:tcBorders>
              <w:top w:val="nil"/>
              <w:left w:val="nil"/>
              <w:bottom w:val="single" w:sz="4" w:space="0" w:color="auto"/>
              <w:right w:val="single" w:sz="4" w:space="0" w:color="auto"/>
            </w:tcBorders>
            <w:vAlign w:val="center"/>
            <w:hideMark/>
          </w:tcPr>
          <w:p w14:paraId="2BEC407A" w14:textId="77777777" w:rsidR="002D25F8" w:rsidRPr="007A74F8" w:rsidRDefault="002D25F8" w:rsidP="0078073F">
            <w:pPr>
              <w:rPr>
                <w:rFonts w:cstheme="minorHAnsi"/>
                <w:sz w:val="20"/>
                <w:szCs w:val="20"/>
              </w:rPr>
            </w:pPr>
            <w:r w:rsidRPr="007A74F8">
              <w:rPr>
                <w:rFonts w:cstheme="minorHAnsi"/>
                <w:sz w:val="20"/>
                <w:szCs w:val="20"/>
              </w:rPr>
              <w:t> </w:t>
            </w:r>
          </w:p>
        </w:tc>
        <w:tc>
          <w:tcPr>
            <w:tcW w:w="1578" w:type="dxa"/>
            <w:tcBorders>
              <w:top w:val="nil"/>
              <w:left w:val="nil"/>
              <w:bottom w:val="single" w:sz="4" w:space="0" w:color="auto"/>
              <w:right w:val="single" w:sz="4" w:space="0" w:color="auto"/>
            </w:tcBorders>
            <w:vAlign w:val="center"/>
            <w:hideMark/>
          </w:tcPr>
          <w:p w14:paraId="21724B4F" w14:textId="77777777" w:rsidR="002D25F8" w:rsidRPr="007A74F8" w:rsidRDefault="002D25F8" w:rsidP="0078073F">
            <w:pPr>
              <w:rPr>
                <w:rFonts w:cstheme="minorHAnsi"/>
                <w:sz w:val="20"/>
                <w:szCs w:val="20"/>
              </w:rPr>
            </w:pPr>
            <w:r w:rsidRPr="007A74F8">
              <w:rPr>
                <w:rFonts w:cstheme="minorHAnsi"/>
                <w:sz w:val="20"/>
                <w:szCs w:val="20"/>
              </w:rPr>
              <w:t> </w:t>
            </w:r>
          </w:p>
        </w:tc>
        <w:tc>
          <w:tcPr>
            <w:tcW w:w="1686" w:type="dxa"/>
            <w:tcBorders>
              <w:top w:val="nil"/>
              <w:left w:val="nil"/>
              <w:bottom w:val="single" w:sz="4" w:space="0" w:color="auto"/>
              <w:right w:val="single" w:sz="4" w:space="0" w:color="auto"/>
            </w:tcBorders>
            <w:vAlign w:val="center"/>
            <w:hideMark/>
          </w:tcPr>
          <w:p w14:paraId="38BFD803" w14:textId="77777777" w:rsidR="002D25F8" w:rsidRPr="007A74F8" w:rsidRDefault="002D25F8" w:rsidP="0078073F">
            <w:pPr>
              <w:rPr>
                <w:rFonts w:cstheme="minorHAnsi"/>
                <w:sz w:val="20"/>
                <w:szCs w:val="20"/>
              </w:rPr>
            </w:pPr>
            <w:r w:rsidRPr="007A74F8">
              <w:rPr>
                <w:rFonts w:cstheme="minorHAnsi"/>
                <w:sz w:val="20"/>
                <w:szCs w:val="20"/>
              </w:rPr>
              <w:t> </w:t>
            </w:r>
          </w:p>
        </w:tc>
        <w:tc>
          <w:tcPr>
            <w:tcW w:w="1791" w:type="dxa"/>
            <w:tcBorders>
              <w:top w:val="nil"/>
              <w:left w:val="nil"/>
              <w:bottom w:val="single" w:sz="4" w:space="0" w:color="auto"/>
              <w:right w:val="single" w:sz="4" w:space="0" w:color="auto"/>
            </w:tcBorders>
            <w:vAlign w:val="center"/>
            <w:hideMark/>
          </w:tcPr>
          <w:p w14:paraId="32CEBB6A" w14:textId="77777777" w:rsidR="002D25F8" w:rsidRPr="007A74F8" w:rsidRDefault="002D25F8" w:rsidP="0078073F">
            <w:pPr>
              <w:rPr>
                <w:rFonts w:cstheme="minorHAnsi"/>
                <w:sz w:val="20"/>
                <w:szCs w:val="20"/>
              </w:rPr>
            </w:pPr>
            <w:r w:rsidRPr="007A74F8">
              <w:rPr>
                <w:rFonts w:cstheme="minorHAnsi"/>
                <w:sz w:val="20"/>
                <w:szCs w:val="20"/>
              </w:rPr>
              <w:t> </w:t>
            </w:r>
          </w:p>
        </w:tc>
        <w:tc>
          <w:tcPr>
            <w:tcW w:w="1786" w:type="dxa"/>
            <w:tcBorders>
              <w:top w:val="nil"/>
              <w:left w:val="nil"/>
              <w:bottom w:val="single" w:sz="4" w:space="0" w:color="auto"/>
              <w:right w:val="single" w:sz="4" w:space="0" w:color="auto"/>
            </w:tcBorders>
            <w:vAlign w:val="center"/>
            <w:hideMark/>
          </w:tcPr>
          <w:p w14:paraId="3FF8A08F" w14:textId="77777777" w:rsidR="002D25F8" w:rsidRPr="007A74F8" w:rsidRDefault="002D25F8" w:rsidP="0078073F">
            <w:pPr>
              <w:rPr>
                <w:rFonts w:cstheme="minorHAnsi"/>
                <w:sz w:val="20"/>
                <w:szCs w:val="20"/>
              </w:rPr>
            </w:pPr>
            <w:r w:rsidRPr="007A74F8">
              <w:rPr>
                <w:rFonts w:cstheme="minorHAnsi"/>
                <w:sz w:val="20"/>
                <w:szCs w:val="20"/>
              </w:rPr>
              <w:t> </w:t>
            </w:r>
          </w:p>
        </w:tc>
      </w:tr>
      <w:tr w:rsidR="002D25F8" w:rsidRPr="007A74F8" w14:paraId="05ADE488" w14:textId="77777777" w:rsidTr="0078073F">
        <w:trPr>
          <w:trHeight w:val="408"/>
        </w:trPr>
        <w:tc>
          <w:tcPr>
            <w:tcW w:w="1330" w:type="dxa"/>
            <w:tcBorders>
              <w:top w:val="nil"/>
              <w:left w:val="single" w:sz="4" w:space="0" w:color="auto"/>
              <w:bottom w:val="single" w:sz="4" w:space="0" w:color="auto"/>
              <w:right w:val="single" w:sz="4" w:space="0" w:color="auto"/>
            </w:tcBorders>
            <w:vAlign w:val="center"/>
            <w:hideMark/>
          </w:tcPr>
          <w:p w14:paraId="335F3A80" w14:textId="77777777" w:rsidR="002D25F8" w:rsidRPr="007A74F8" w:rsidRDefault="002D25F8" w:rsidP="0078073F">
            <w:pPr>
              <w:rPr>
                <w:rFonts w:cstheme="minorHAnsi"/>
                <w:sz w:val="20"/>
                <w:szCs w:val="20"/>
              </w:rPr>
            </w:pPr>
          </w:p>
        </w:tc>
        <w:tc>
          <w:tcPr>
            <w:tcW w:w="1639" w:type="dxa"/>
            <w:tcBorders>
              <w:top w:val="nil"/>
              <w:left w:val="nil"/>
              <w:bottom w:val="single" w:sz="4" w:space="0" w:color="auto"/>
              <w:right w:val="single" w:sz="4" w:space="0" w:color="auto"/>
            </w:tcBorders>
            <w:shd w:val="clear" w:color="000000" w:fill="FFFFFF"/>
            <w:vAlign w:val="center"/>
          </w:tcPr>
          <w:p w14:paraId="6753FF23" w14:textId="77777777" w:rsidR="002D25F8" w:rsidRPr="007A74F8" w:rsidRDefault="002D25F8" w:rsidP="0078073F">
            <w:pPr>
              <w:rPr>
                <w:rFonts w:cstheme="minorHAnsi"/>
                <w:sz w:val="20"/>
                <w:szCs w:val="20"/>
              </w:rPr>
            </w:pPr>
            <w:r w:rsidRPr="007A74F8">
              <w:rPr>
                <w:rFonts w:cstheme="minorHAnsi"/>
                <w:sz w:val="20"/>
                <w:szCs w:val="20"/>
              </w:rPr>
              <w:t>Weisman consulting LLC</w:t>
            </w:r>
          </w:p>
        </w:tc>
        <w:tc>
          <w:tcPr>
            <w:tcW w:w="1329" w:type="dxa"/>
            <w:tcBorders>
              <w:top w:val="nil"/>
              <w:left w:val="nil"/>
              <w:bottom w:val="single" w:sz="4" w:space="0" w:color="auto"/>
              <w:right w:val="single" w:sz="4" w:space="0" w:color="auto"/>
            </w:tcBorders>
            <w:vAlign w:val="center"/>
            <w:hideMark/>
          </w:tcPr>
          <w:p w14:paraId="1C6FDC3A" w14:textId="77777777" w:rsidR="002D25F8" w:rsidRPr="007A74F8" w:rsidRDefault="002D25F8" w:rsidP="0078073F">
            <w:pPr>
              <w:rPr>
                <w:rFonts w:cstheme="minorHAnsi"/>
                <w:sz w:val="20"/>
                <w:szCs w:val="20"/>
              </w:rPr>
            </w:pPr>
            <w:r w:rsidRPr="007A74F8">
              <w:rPr>
                <w:rFonts w:cstheme="minorHAnsi"/>
                <w:sz w:val="20"/>
                <w:szCs w:val="20"/>
              </w:rPr>
              <w:t> </w:t>
            </w:r>
          </w:p>
        </w:tc>
        <w:tc>
          <w:tcPr>
            <w:tcW w:w="1420" w:type="dxa"/>
            <w:tcBorders>
              <w:top w:val="nil"/>
              <w:left w:val="nil"/>
              <w:bottom w:val="single" w:sz="4" w:space="0" w:color="auto"/>
              <w:right w:val="single" w:sz="4" w:space="0" w:color="auto"/>
            </w:tcBorders>
            <w:vAlign w:val="center"/>
            <w:hideMark/>
          </w:tcPr>
          <w:p w14:paraId="0A604FE0" w14:textId="77777777" w:rsidR="002D25F8" w:rsidRPr="007A74F8" w:rsidRDefault="002D25F8" w:rsidP="0078073F">
            <w:pPr>
              <w:rPr>
                <w:rFonts w:cstheme="minorHAnsi"/>
                <w:sz w:val="20"/>
                <w:szCs w:val="20"/>
              </w:rPr>
            </w:pPr>
            <w:r w:rsidRPr="007A74F8">
              <w:rPr>
                <w:rFonts w:cstheme="minorHAnsi"/>
                <w:sz w:val="20"/>
                <w:szCs w:val="20"/>
              </w:rPr>
              <w:t> </w:t>
            </w:r>
          </w:p>
        </w:tc>
        <w:tc>
          <w:tcPr>
            <w:tcW w:w="1841" w:type="dxa"/>
            <w:tcBorders>
              <w:top w:val="nil"/>
              <w:left w:val="nil"/>
              <w:bottom w:val="single" w:sz="4" w:space="0" w:color="auto"/>
              <w:right w:val="single" w:sz="4" w:space="0" w:color="auto"/>
            </w:tcBorders>
            <w:vAlign w:val="center"/>
            <w:hideMark/>
          </w:tcPr>
          <w:p w14:paraId="2BE4FDB2" w14:textId="77777777" w:rsidR="002D25F8" w:rsidRPr="007A74F8" w:rsidRDefault="002D25F8" w:rsidP="0078073F">
            <w:pPr>
              <w:rPr>
                <w:rFonts w:cstheme="minorHAnsi"/>
                <w:sz w:val="20"/>
                <w:szCs w:val="20"/>
              </w:rPr>
            </w:pPr>
            <w:r w:rsidRPr="007A74F8">
              <w:rPr>
                <w:rFonts w:cstheme="minorHAnsi"/>
                <w:sz w:val="20"/>
                <w:szCs w:val="20"/>
              </w:rPr>
              <w:t> </w:t>
            </w:r>
          </w:p>
        </w:tc>
        <w:tc>
          <w:tcPr>
            <w:tcW w:w="1578" w:type="dxa"/>
            <w:tcBorders>
              <w:top w:val="nil"/>
              <w:left w:val="nil"/>
              <w:bottom w:val="single" w:sz="4" w:space="0" w:color="auto"/>
              <w:right w:val="single" w:sz="4" w:space="0" w:color="auto"/>
            </w:tcBorders>
            <w:vAlign w:val="center"/>
            <w:hideMark/>
          </w:tcPr>
          <w:p w14:paraId="0AE56DC9" w14:textId="77777777" w:rsidR="002D25F8" w:rsidRPr="007A74F8" w:rsidRDefault="002D25F8" w:rsidP="0078073F">
            <w:pPr>
              <w:rPr>
                <w:rFonts w:cstheme="minorHAnsi"/>
                <w:sz w:val="20"/>
                <w:szCs w:val="20"/>
              </w:rPr>
            </w:pPr>
            <w:r w:rsidRPr="007A74F8">
              <w:rPr>
                <w:rFonts w:cstheme="minorHAnsi"/>
                <w:sz w:val="20"/>
                <w:szCs w:val="20"/>
              </w:rPr>
              <w:t> </w:t>
            </w:r>
          </w:p>
        </w:tc>
        <w:tc>
          <w:tcPr>
            <w:tcW w:w="1686" w:type="dxa"/>
            <w:tcBorders>
              <w:top w:val="nil"/>
              <w:left w:val="nil"/>
              <w:bottom w:val="single" w:sz="4" w:space="0" w:color="auto"/>
              <w:right w:val="single" w:sz="4" w:space="0" w:color="auto"/>
            </w:tcBorders>
            <w:vAlign w:val="center"/>
            <w:hideMark/>
          </w:tcPr>
          <w:p w14:paraId="1EB15C83" w14:textId="77777777" w:rsidR="002D25F8" w:rsidRPr="007A74F8" w:rsidRDefault="002D25F8" w:rsidP="0078073F">
            <w:pPr>
              <w:rPr>
                <w:rFonts w:cstheme="minorHAnsi"/>
                <w:sz w:val="20"/>
                <w:szCs w:val="20"/>
              </w:rPr>
            </w:pPr>
            <w:r w:rsidRPr="007A74F8">
              <w:rPr>
                <w:rFonts w:cstheme="minorHAnsi"/>
                <w:sz w:val="20"/>
                <w:szCs w:val="20"/>
              </w:rPr>
              <w:t> </w:t>
            </w:r>
          </w:p>
        </w:tc>
        <w:tc>
          <w:tcPr>
            <w:tcW w:w="1791" w:type="dxa"/>
            <w:tcBorders>
              <w:top w:val="nil"/>
              <w:left w:val="nil"/>
              <w:bottom w:val="single" w:sz="4" w:space="0" w:color="auto"/>
              <w:right w:val="single" w:sz="4" w:space="0" w:color="auto"/>
            </w:tcBorders>
            <w:vAlign w:val="center"/>
            <w:hideMark/>
          </w:tcPr>
          <w:p w14:paraId="1536D2AD" w14:textId="77777777" w:rsidR="002D25F8" w:rsidRPr="007A74F8" w:rsidRDefault="002D25F8" w:rsidP="0078073F">
            <w:pPr>
              <w:rPr>
                <w:rFonts w:cstheme="minorHAnsi"/>
                <w:sz w:val="20"/>
                <w:szCs w:val="20"/>
              </w:rPr>
            </w:pPr>
            <w:r w:rsidRPr="007A74F8">
              <w:rPr>
                <w:rFonts w:cstheme="minorHAnsi"/>
                <w:sz w:val="20"/>
                <w:szCs w:val="20"/>
              </w:rPr>
              <w:t> </w:t>
            </w:r>
          </w:p>
        </w:tc>
        <w:tc>
          <w:tcPr>
            <w:tcW w:w="1786" w:type="dxa"/>
            <w:tcBorders>
              <w:top w:val="nil"/>
              <w:left w:val="nil"/>
              <w:bottom w:val="single" w:sz="4" w:space="0" w:color="auto"/>
              <w:right w:val="single" w:sz="4" w:space="0" w:color="auto"/>
            </w:tcBorders>
            <w:vAlign w:val="center"/>
            <w:hideMark/>
          </w:tcPr>
          <w:p w14:paraId="733CFC74" w14:textId="77777777" w:rsidR="002D25F8" w:rsidRPr="007A74F8" w:rsidRDefault="002D25F8" w:rsidP="0078073F">
            <w:pPr>
              <w:rPr>
                <w:rFonts w:cstheme="minorHAnsi"/>
                <w:sz w:val="20"/>
                <w:szCs w:val="20"/>
              </w:rPr>
            </w:pPr>
            <w:r w:rsidRPr="007A74F8">
              <w:rPr>
                <w:rFonts w:cstheme="minorHAnsi"/>
                <w:sz w:val="20"/>
                <w:szCs w:val="20"/>
              </w:rPr>
              <w:t> </w:t>
            </w:r>
          </w:p>
        </w:tc>
      </w:tr>
      <w:tr w:rsidR="002D25F8" w:rsidRPr="007A74F8" w14:paraId="6DF77E37" w14:textId="77777777" w:rsidTr="0078073F">
        <w:trPr>
          <w:trHeight w:val="408"/>
        </w:trPr>
        <w:tc>
          <w:tcPr>
            <w:tcW w:w="1330" w:type="dxa"/>
            <w:tcBorders>
              <w:top w:val="nil"/>
              <w:left w:val="single" w:sz="4" w:space="0" w:color="auto"/>
              <w:bottom w:val="single" w:sz="4" w:space="0" w:color="auto"/>
              <w:right w:val="single" w:sz="4" w:space="0" w:color="auto"/>
            </w:tcBorders>
            <w:vAlign w:val="center"/>
          </w:tcPr>
          <w:p w14:paraId="7B24E894" w14:textId="77777777" w:rsidR="002D25F8" w:rsidRPr="007A74F8" w:rsidRDefault="002D25F8" w:rsidP="0078073F">
            <w:pPr>
              <w:rPr>
                <w:rFonts w:cstheme="minorHAnsi"/>
                <w:sz w:val="20"/>
                <w:szCs w:val="20"/>
              </w:rPr>
            </w:pPr>
          </w:p>
        </w:tc>
        <w:tc>
          <w:tcPr>
            <w:tcW w:w="1639" w:type="dxa"/>
            <w:tcBorders>
              <w:top w:val="nil"/>
              <w:left w:val="nil"/>
              <w:bottom w:val="single" w:sz="4" w:space="0" w:color="auto"/>
              <w:right w:val="single" w:sz="4" w:space="0" w:color="auto"/>
            </w:tcBorders>
            <w:shd w:val="clear" w:color="000000" w:fill="FFFFFF"/>
            <w:vAlign w:val="center"/>
          </w:tcPr>
          <w:p w14:paraId="51FB784A" w14:textId="77777777" w:rsidR="002D25F8" w:rsidRPr="007A74F8" w:rsidRDefault="002D25F8" w:rsidP="0078073F">
            <w:pPr>
              <w:rPr>
                <w:rFonts w:cstheme="minorHAnsi"/>
                <w:sz w:val="20"/>
                <w:szCs w:val="20"/>
              </w:rPr>
            </w:pPr>
            <w:r w:rsidRPr="007A74F8">
              <w:rPr>
                <w:rFonts w:cstheme="minorHAnsi"/>
                <w:sz w:val="20"/>
                <w:szCs w:val="20"/>
              </w:rPr>
              <w:t>Wellesley Cove LLC</w:t>
            </w:r>
          </w:p>
        </w:tc>
        <w:tc>
          <w:tcPr>
            <w:tcW w:w="1329" w:type="dxa"/>
            <w:tcBorders>
              <w:top w:val="nil"/>
              <w:left w:val="nil"/>
              <w:bottom w:val="single" w:sz="4" w:space="0" w:color="auto"/>
              <w:right w:val="single" w:sz="4" w:space="0" w:color="auto"/>
            </w:tcBorders>
            <w:vAlign w:val="center"/>
          </w:tcPr>
          <w:p w14:paraId="374298E8" w14:textId="77777777" w:rsidR="002D25F8" w:rsidRPr="007A74F8" w:rsidRDefault="002D25F8" w:rsidP="0078073F">
            <w:pPr>
              <w:rPr>
                <w:rFonts w:cstheme="minorHAnsi"/>
                <w:sz w:val="20"/>
                <w:szCs w:val="20"/>
              </w:rPr>
            </w:pPr>
            <w:r w:rsidRPr="007A74F8">
              <w:rPr>
                <w:rFonts w:cstheme="minorHAnsi"/>
                <w:sz w:val="20"/>
                <w:szCs w:val="20"/>
              </w:rPr>
              <w:t> </w:t>
            </w:r>
          </w:p>
        </w:tc>
        <w:tc>
          <w:tcPr>
            <w:tcW w:w="1420" w:type="dxa"/>
            <w:tcBorders>
              <w:top w:val="nil"/>
              <w:left w:val="nil"/>
              <w:bottom w:val="single" w:sz="4" w:space="0" w:color="auto"/>
              <w:right w:val="single" w:sz="4" w:space="0" w:color="auto"/>
            </w:tcBorders>
            <w:vAlign w:val="center"/>
          </w:tcPr>
          <w:p w14:paraId="10F0D6F3" w14:textId="77777777" w:rsidR="002D25F8" w:rsidRPr="007A74F8" w:rsidRDefault="002D25F8" w:rsidP="0078073F">
            <w:pPr>
              <w:rPr>
                <w:rFonts w:cstheme="minorHAnsi"/>
                <w:sz w:val="20"/>
                <w:szCs w:val="20"/>
              </w:rPr>
            </w:pPr>
            <w:r w:rsidRPr="007A74F8">
              <w:rPr>
                <w:rFonts w:cstheme="minorHAnsi"/>
                <w:sz w:val="20"/>
                <w:szCs w:val="20"/>
              </w:rPr>
              <w:t> </w:t>
            </w:r>
          </w:p>
        </w:tc>
        <w:tc>
          <w:tcPr>
            <w:tcW w:w="1841" w:type="dxa"/>
            <w:tcBorders>
              <w:top w:val="nil"/>
              <w:left w:val="nil"/>
              <w:bottom w:val="single" w:sz="4" w:space="0" w:color="auto"/>
              <w:right w:val="single" w:sz="4" w:space="0" w:color="auto"/>
            </w:tcBorders>
            <w:vAlign w:val="center"/>
          </w:tcPr>
          <w:p w14:paraId="0272D384" w14:textId="77777777" w:rsidR="002D25F8" w:rsidRPr="007A74F8" w:rsidRDefault="002D25F8" w:rsidP="0078073F">
            <w:pPr>
              <w:rPr>
                <w:rFonts w:cstheme="minorHAnsi"/>
                <w:sz w:val="20"/>
                <w:szCs w:val="20"/>
              </w:rPr>
            </w:pPr>
          </w:p>
        </w:tc>
        <w:tc>
          <w:tcPr>
            <w:tcW w:w="1578" w:type="dxa"/>
            <w:tcBorders>
              <w:top w:val="nil"/>
              <w:left w:val="nil"/>
              <w:bottom w:val="single" w:sz="4" w:space="0" w:color="auto"/>
              <w:right w:val="single" w:sz="4" w:space="0" w:color="auto"/>
            </w:tcBorders>
            <w:vAlign w:val="center"/>
          </w:tcPr>
          <w:p w14:paraId="0A291B04" w14:textId="77777777" w:rsidR="002D25F8" w:rsidRPr="007A74F8" w:rsidRDefault="002D25F8" w:rsidP="0078073F">
            <w:pPr>
              <w:rPr>
                <w:rFonts w:cstheme="minorHAnsi"/>
                <w:sz w:val="20"/>
                <w:szCs w:val="20"/>
              </w:rPr>
            </w:pPr>
          </w:p>
        </w:tc>
        <w:tc>
          <w:tcPr>
            <w:tcW w:w="1686" w:type="dxa"/>
            <w:tcBorders>
              <w:top w:val="nil"/>
              <w:left w:val="nil"/>
              <w:bottom w:val="single" w:sz="4" w:space="0" w:color="auto"/>
              <w:right w:val="single" w:sz="4" w:space="0" w:color="auto"/>
            </w:tcBorders>
            <w:vAlign w:val="center"/>
          </w:tcPr>
          <w:p w14:paraId="65FE1470" w14:textId="77777777" w:rsidR="002D25F8" w:rsidRPr="007A74F8" w:rsidRDefault="002D25F8" w:rsidP="0078073F">
            <w:pPr>
              <w:rPr>
                <w:rFonts w:cstheme="minorHAnsi"/>
                <w:sz w:val="20"/>
                <w:szCs w:val="20"/>
              </w:rPr>
            </w:pPr>
          </w:p>
        </w:tc>
        <w:tc>
          <w:tcPr>
            <w:tcW w:w="1791" w:type="dxa"/>
            <w:tcBorders>
              <w:top w:val="nil"/>
              <w:left w:val="nil"/>
              <w:bottom w:val="single" w:sz="4" w:space="0" w:color="auto"/>
              <w:right w:val="single" w:sz="4" w:space="0" w:color="auto"/>
            </w:tcBorders>
            <w:vAlign w:val="center"/>
          </w:tcPr>
          <w:p w14:paraId="5F62EF0F" w14:textId="77777777" w:rsidR="002D25F8" w:rsidRPr="007A74F8" w:rsidRDefault="002D25F8" w:rsidP="0078073F">
            <w:pPr>
              <w:rPr>
                <w:rFonts w:cstheme="minorHAnsi"/>
                <w:sz w:val="20"/>
                <w:szCs w:val="20"/>
              </w:rPr>
            </w:pPr>
            <w:r w:rsidRPr="007A74F8">
              <w:rPr>
                <w:rFonts w:cstheme="minorHAnsi"/>
                <w:sz w:val="20"/>
                <w:szCs w:val="20"/>
              </w:rPr>
              <w:t> </w:t>
            </w:r>
          </w:p>
        </w:tc>
        <w:tc>
          <w:tcPr>
            <w:tcW w:w="1786" w:type="dxa"/>
            <w:tcBorders>
              <w:top w:val="nil"/>
              <w:left w:val="nil"/>
              <w:bottom w:val="single" w:sz="4" w:space="0" w:color="auto"/>
              <w:right w:val="single" w:sz="4" w:space="0" w:color="auto"/>
            </w:tcBorders>
            <w:vAlign w:val="center"/>
          </w:tcPr>
          <w:p w14:paraId="7179EFF5" w14:textId="77777777" w:rsidR="002D25F8" w:rsidRPr="007A74F8" w:rsidRDefault="002D25F8" w:rsidP="0078073F">
            <w:pPr>
              <w:rPr>
                <w:rFonts w:cstheme="minorHAnsi"/>
                <w:sz w:val="20"/>
                <w:szCs w:val="20"/>
              </w:rPr>
            </w:pPr>
            <w:r w:rsidRPr="007A74F8">
              <w:rPr>
                <w:rFonts w:cstheme="minorHAnsi"/>
                <w:sz w:val="20"/>
                <w:szCs w:val="20"/>
              </w:rPr>
              <w:t> </w:t>
            </w:r>
          </w:p>
        </w:tc>
      </w:tr>
      <w:tr w:rsidR="002D25F8" w:rsidRPr="007A74F8" w14:paraId="7A812ECB" w14:textId="77777777" w:rsidTr="0078073F">
        <w:trPr>
          <w:trHeight w:val="408"/>
        </w:trPr>
        <w:tc>
          <w:tcPr>
            <w:tcW w:w="1330" w:type="dxa"/>
            <w:tcBorders>
              <w:top w:val="nil"/>
              <w:left w:val="single" w:sz="4" w:space="0" w:color="auto"/>
              <w:bottom w:val="single" w:sz="4" w:space="0" w:color="auto"/>
              <w:right w:val="single" w:sz="4" w:space="0" w:color="auto"/>
            </w:tcBorders>
            <w:vAlign w:val="center"/>
          </w:tcPr>
          <w:p w14:paraId="4AB1F9B1" w14:textId="77777777" w:rsidR="002D25F8" w:rsidRPr="007A74F8" w:rsidRDefault="002D25F8" w:rsidP="0078073F">
            <w:pPr>
              <w:rPr>
                <w:rFonts w:cstheme="minorHAnsi"/>
                <w:sz w:val="20"/>
                <w:szCs w:val="20"/>
              </w:rPr>
            </w:pPr>
          </w:p>
        </w:tc>
        <w:tc>
          <w:tcPr>
            <w:tcW w:w="1639" w:type="dxa"/>
            <w:tcBorders>
              <w:top w:val="nil"/>
              <w:left w:val="nil"/>
              <w:bottom w:val="single" w:sz="4" w:space="0" w:color="auto"/>
              <w:right w:val="single" w:sz="4" w:space="0" w:color="auto"/>
            </w:tcBorders>
            <w:shd w:val="clear" w:color="000000" w:fill="FFFFFF"/>
            <w:vAlign w:val="center"/>
          </w:tcPr>
          <w:p w14:paraId="28C4E2EE" w14:textId="77777777" w:rsidR="002D25F8" w:rsidRPr="007A74F8" w:rsidRDefault="002D25F8" w:rsidP="0078073F">
            <w:pPr>
              <w:rPr>
                <w:rFonts w:cstheme="minorHAnsi"/>
                <w:sz w:val="20"/>
                <w:szCs w:val="20"/>
              </w:rPr>
            </w:pPr>
            <w:r w:rsidRPr="007A74F8">
              <w:rPr>
                <w:rFonts w:cstheme="minorHAnsi"/>
                <w:sz w:val="20"/>
                <w:szCs w:val="20"/>
              </w:rPr>
              <w:t>Zelus Consulting Group</w:t>
            </w:r>
          </w:p>
        </w:tc>
        <w:tc>
          <w:tcPr>
            <w:tcW w:w="1329" w:type="dxa"/>
            <w:tcBorders>
              <w:top w:val="nil"/>
              <w:left w:val="nil"/>
              <w:bottom w:val="single" w:sz="4" w:space="0" w:color="auto"/>
              <w:right w:val="single" w:sz="4" w:space="0" w:color="auto"/>
            </w:tcBorders>
            <w:vAlign w:val="center"/>
          </w:tcPr>
          <w:p w14:paraId="24427FF5" w14:textId="77777777" w:rsidR="002D25F8" w:rsidRPr="007A74F8" w:rsidRDefault="002D25F8" w:rsidP="0078073F">
            <w:pPr>
              <w:rPr>
                <w:rFonts w:cstheme="minorHAnsi"/>
                <w:sz w:val="20"/>
                <w:szCs w:val="20"/>
              </w:rPr>
            </w:pPr>
          </w:p>
        </w:tc>
        <w:tc>
          <w:tcPr>
            <w:tcW w:w="1420" w:type="dxa"/>
            <w:tcBorders>
              <w:top w:val="nil"/>
              <w:left w:val="nil"/>
              <w:bottom w:val="single" w:sz="4" w:space="0" w:color="auto"/>
              <w:right w:val="single" w:sz="4" w:space="0" w:color="auto"/>
            </w:tcBorders>
            <w:vAlign w:val="center"/>
          </w:tcPr>
          <w:p w14:paraId="26339606" w14:textId="77777777" w:rsidR="002D25F8" w:rsidRPr="007A74F8" w:rsidRDefault="002D25F8" w:rsidP="0078073F">
            <w:pPr>
              <w:rPr>
                <w:rFonts w:cstheme="minorHAnsi"/>
                <w:sz w:val="20"/>
                <w:szCs w:val="20"/>
              </w:rPr>
            </w:pPr>
            <w:r w:rsidRPr="007A74F8">
              <w:rPr>
                <w:rFonts w:cstheme="minorHAnsi"/>
                <w:sz w:val="20"/>
                <w:szCs w:val="20"/>
              </w:rPr>
              <w:t> </w:t>
            </w:r>
          </w:p>
        </w:tc>
        <w:tc>
          <w:tcPr>
            <w:tcW w:w="1841" w:type="dxa"/>
            <w:tcBorders>
              <w:top w:val="nil"/>
              <w:left w:val="nil"/>
              <w:bottom w:val="single" w:sz="4" w:space="0" w:color="auto"/>
              <w:right w:val="single" w:sz="4" w:space="0" w:color="auto"/>
            </w:tcBorders>
            <w:vAlign w:val="center"/>
          </w:tcPr>
          <w:p w14:paraId="240F2A9D" w14:textId="77777777" w:rsidR="002D25F8" w:rsidRPr="007A74F8" w:rsidRDefault="002D25F8" w:rsidP="0078073F">
            <w:pPr>
              <w:rPr>
                <w:rFonts w:cstheme="minorHAnsi"/>
                <w:sz w:val="20"/>
                <w:szCs w:val="20"/>
              </w:rPr>
            </w:pPr>
          </w:p>
        </w:tc>
        <w:tc>
          <w:tcPr>
            <w:tcW w:w="1578" w:type="dxa"/>
            <w:tcBorders>
              <w:top w:val="nil"/>
              <w:left w:val="nil"/>
              <w:bottom w:val="single" w:sz="4" w:space="0" w:color="auto"/>
              <w:right w:val="single" w:sz="4" w:space="0" w:color="auto"/>
            </w:tcBorders>
            <w:vAlign w:val="center"/>
          </w:tcPr>
          <w:p w14:paraId="74E298FB" w14:textId="77777777" w:rsidR="002D25F8" w:rsidRPr="007A74F8" w:rsidRDefault="002D25F8" w:rsidP="0078073F">
            <w:pPr>
              <w:rPr>
                <w:rFonts w:cstheme="minorHAnsi"/>
                <w:sz w:val="20"/>
                <w:szCs w:val="20"/>
              </w:rPr>
            </w:pPr>
          </w:p>
        </w:tc>
        <w:tc>
          <w:tcPr>
            <w:tcW w:w="1686" w:type="dxa"/>
            <w:tcBorders>
              <w:top w:val="nil"/>
              <w:left w:val="nil"/>
              <w:bottom w:val="single" w:sz="4" w:space="0" w:color="auto"/>
              <w:right w:val="single" w:sz="4" w:space="0" w:color="auto"/>
            </w:tcBorders>
            <w:vAlign w:val="center"/>
          </w:tcPr>
          <w:p w14:paraId="3413CE1E" w14:textId="77777777" w:rsidR="002D25F8" w:rsidRPr="007A74F8" w:rsidRDefault="002D25F8" w:rsidP="0078073F">
            <w:pPr>
              <w:rPr>
                <w:rFonts w:cstheme="minorHAnsi"/>
                <w:sz w:val="20"/>
                <w:szCs w:val="20"/>
              </w:rPr>
            </w:pPr>
          </w:p>
        </w:tc>
        <w:tc>
          <w:tcPr>
            <w:tcW w:w="1791" w:type="dxa"/>
            <w:tcBorders>
              <w:top w:val="nil"/>
              <w:left w:val="nil"/>
              <w:bottom w:val="single" w:sz="4" w:space="0" w:color="auto"/>
              <w:right w:val="single" w:sz="4" w:space="0" w:color="auto"/>
            </w:tcBorders>
            <w:vAlign w:val="center"/>
          </w:tcPr>
          <w:p w14:paraId="76D73554" w14:textId="77777777" w:rsidR="002D25F8" w:rsidRPr="007A74F8" w:rsidRDefault="002D25F8" w:rsidP="0078073F">
            <w:pPr>
              <w:rPr>
                <w:rFonts w:cstheme="minorHAnsi"/>
                <w:sz w:val="20"/>
                <w:szCs w:val="20"/>
              </w:rPr>
            </w:pPr>
            <w:r w:rsidRPr="007A74F8">
              <w:rPr>
                <w:rFonts w:cstheme="minorHAnsi"/>
                <w:sz w:val="20"/>
                <w:szCs w:val="20"/>
              </w:rPr>
              <w:t> </w:t>
            </w:r>
          </w:p>
        </w:tc>
        <w:tc>
          <w:tcPr>
            <w:tcW w:w="1786" w:type="dxa"/>
            <w:tcBorders>
              <w:top w:val="nil"/>
              <w:left w:val="nil"/>
              <w:bottom w:val="single" w:sz="4" w:space="0" w:color="auto"/>
              <w:right w:val="single" w:sz="4" w:space="0" w:color="auto"/>
            </w:tcBorders>
            <w:vAlign w:val="center"/>
          </w:tcPr>
          <w:p w14:paraId="3925CEF4" w14:textId="77777777" w:rsidR="002D25F8" w:rsidRPr="007A74F8" w:rsidRDefault="002D25F8" w:rsidP="0078073F">
            <w:pPr>
              <w:rPr>
                <w:rFonts w:cstheme="minorHAnsi"/>
                <w:sz w:val="20"/>
                <w:szCs w:val="20"/>
              </w:rPr>
            </w:pPr>
          </w:p>
        </w:tc>
      </w:tr>
    </w:tbl>
    <w:p w14:paraId="277FF361" w14:textId="77777777" w:rsidR="002D25F8" w:rsidRDefault="002D25F8" w:rsidP="002D25F8">
      <w:pPr>
        <w:rPr>
          <w:szCs w:val="24"/>
        </w:rPr>
      </w:pPr>
    </w:p>
    <w:p w14:paraId="256785C8" w14:textId="77777777" w:rsidR="002D25F8" w:rsidRDefault="002D25F8" w:rsidP="002D25F8">
      <w:pPr>
        <w:pStyle w:val="Heading2"/>
      </w:pPr>
      <w:bookmarkStart w:id="78" w:name="_Toc209529236"/>
      <w:bookmarkStart w:id="79" w:name="_Toc226622606"/>
      <w:r>
        <w:t>Appendix B: Detailed Category Descriptions</w:t>
      </w:r>
      <w:bookmarkEnd w:id="78"/>
      <w:bookmarkEnd w:id="79"/>
    </w:p>
    <w:p w14:paraId="0F84206D" w14:textId="77777777" w:rsidR="002D25F8" w:rsidRPr="007B58B9" w:rsidRDefault="002D25F8" w:rsidP="002D25F8">
      <w:pPr>
        <w:pStyle w:val="Heading3"/>
      </w:pPr>
      <w:bookmarkStart w:id="80" w:name="_Toc209529237"/>
      <w:bookmarkStart w:id="81" w:name="_Toc226622607"/>
      <w:r w:rsidRPr="007B58B9">
        <w:t>CATEGORY 1: EDUCATION SERVICES</w:t>
      </w:r>
      <w:bookmarkEnd w:id="80"/>
      <w:bookmarkEnd w:id="81"/>
    </w:p>
    <w:p w14:paraId="5ADCB61C" w14:textId="77777777" w:rsidR="002D25F8" w:rsidRPr="007B58B9" w:rsidRDefault="002D25F8" w:rsidP="002D25F8">
      <w:pPr>
        <w:rPr>
          <w:rFonts w:cstheme="minorHAnsi"/>
          <w:szCs w:val="24"/>
        </w:rPr>
      </w:pPr>
      <w:r w:rsidRPr="007B58B9">
        <w:rPr>
          <w:rFonts w:cstheme="minorHAnsi"/>
          <w:szCs w:val="24"/>
        </w:rPr>
        <w:t>Pre-qualified vendors under the Education Services Category offer education related Management Consulting Services to aid the Commonwealth’s commitment to provide a rigorous, comprehensive, and successful education system.</w:t>
      </w:r>
    </w:p>
    <w:p w14:paraId="60433912" w14:textId="77777777" w:rsidR="002D25F8" w:rsidRPr="007B58B9" w:rsidRDefault="002D25F8" w:rsidP="002D25F8">
      <w:pPr>
        <w:spacing w:after="0"/>
        <w:rPr>
          <w:rFonts w:cstheme="minorHAnsi"/>
          <w:szCs w:val="24"/>
        </w:rPr>
      </w:pPr>
      <w:r w:rsidRPr="007B58B9">
        <w:rPr>
          <w:rFonts w:cstheme="minorHAnsi"/>
          <w:szCs w:val="24"/>
        </w:rPr>
        <w:t>Areas in which education services trainers and consultants are sought include, but are not limited to:</w:t>
      </w:r>
    </w:p>
    <w:p w14:paraId="0DF14CC5" w14:textId="77777777" w:rsidR="002D25F8" w:rsidRPr="007B58B9" w:rsidRDefault="002D25F8" w:rsidP="00F9785D">
      <w:pPr>
        <w:numPr>
          <w:ilvl w:val="0"/>
          <w:numId w:val="18"/>
        </w:numPr>
        <w:spacing w:after="0" w:line="240" w:lineRule="auto"/>
        <w:rPr>
          <w:rFonts w:cstheme="minorHAnsi"/>
          <w:szCs w:val="24"/>
        </w:rPr>
      </w:pPr>
      <w:r w:rsidRPr="007B58B9">
        <w:rPr>
          <w:rFonts w:cstheme="minorHAnsi"/>
          <w:szCs w:val="24"/>
        </w:rPr>
        <w:t>Research based strategies</w:t>
      </w:r>
    </w:p>
    <w:p w14:paraId="7D1AE440" w14:textId="77777777" w:rsidR="002D25F8" w:rsidRPr="007B58B9" w:rsidRDefault="002D25F8" w:rsidP="00F9785D">
      <w:pPr>
        <w:numPr>
          <w:ilvl w:val="0"/>
          <w:numId w:val="18"/>
        </w:numPr>
        <w:spacing w:after="0" w:line="240" w:lineRule="auto"/>
        <w:rPr>
          <w:rFonts w:cstheme="minorHAnsi"/>
          <w:szCs w:val="24"/>
        </w:rPr>
      </w:pPr>
      <w:r w:rsidRPr="007B58B9">
        <w:rPr>
          <w:rFonts w:cstheme="minorHAnsi"/>
          <w:szCs w:val="24"/>
        </w:rPr>
        <w:t>Standards and accountability</w:t>
      </w:r>
    </w:p>
    <w:p w14:paraId="0BB35E6B" w14:textId="77777777" w:rsidR="002D25F8" w:rsidRPr="007B58B9" w:rsidRDefault="002D25F8" w:rsidP="00F9785D">
      <w:pPr>
        <w:numPr>
          <w:ilvl w:val="0"/>
          <w:numId w:val="18"/>
        </w:numPr>
        <w:spacing w:after="0" w:line="240" w:lineRule="auto"/>
        <w:rPr>
          <w:rFonts w:cstheme="minorHAnsi"/>
          <w:szCs w:val="24"/>
        </w:rPr>
      </w:pPr>
      <w:r w:rsidRPr="007B58B9">
        <w:rPr>
          <w:rFonts w:cstheme="minorHAnsi"/>
          <w:szCs w:val="24"/>
        </w:rPr>
        <w:t>Assessment</w:t>
      </w:r>
    </w:p>
    <w:p w14:paraId="7B39E963" w14:textId="77777777" w:rsidR="002D25F8" w:rsidRPr="007B58B9" w:rsidRDefault="002D25F8" w:rsidP="00F9785D">
      <w:pPr>
        <w:numPr>
          <w:ilvl w:val="0"/>
          <w:numId w:val="18"/>
        </w:numPr>
        <w:spacing w:after="0" w:line="240" w:lineRule="auto"/>
        <w:rPr>
          <w:rFonts w:cstheme="minorHAnsi"/>
          <w:szCs w:val="24"/>
        </w:rPr>
      </w:pPr>
      <w:r w:rsidRPr="007B58B9">
        <w:rPr>
          <w:rFonts w:cstheme="minorHAnsi"/>
          <w:szCs w:val="24"/>
        </w:rPr>
        <w:t>Professional development</w:t>
      </w:r>
    </w:p>
    <w:p w14:paraId="77BB75D8" w14:textId="77777777" w:rsidR="002D25F8" w:rsidRDefault="002D25F8" w:rsidP="00F9785D">
      <w:pPr>
        <w:numPr>
          <w:ilvl w:val="0"/>
          <w:numId w:val="18"/>
        </w:numPr>
        <w:spacing w:after="0" w:line="240" w:lineRule="auto"/>
        <w:rPr>
          <w:rFonts w:cstheme="minorHAnsi"/>
          <w:szCs w:val="24"/>
        </w:rPr>
      </w:pPr>
      <w:r w:rsidRPr="007B58B9">
        <w:rPr>
          <w:rFonts w:cstheme="minorHAnsi"/>
          <w:szCs w:val="24"/>
        </w:rPr>
        <w:t>Innovation</w:t>
      </w:r>
    </w:p>
    <w:p w14:paraId="6DA4DB79" w14:textId="77777777" w:rsidR="002D25F8" w:rsidRPr="00BD6D5D" w:rsidRDefault="002D25F8" w:rsidP="00F9785D">
      <w:pPr>
        <w:numPr>
          <w:ilvl w:val="0"/>
          <w:numId w:val="18"/>
        </w:numPr>
        <w:spacing w:after="0" w:line="240" w:lineRule="auto"/>
        <w:rPr>
          <w:rFonts w:cstheme="minorHAnsi"/>
          <w:szCs w:val="24"/>
        </w:rPr>
      </w:pPr>
      <w:r w:rsidRPr="00BD6D5D">
        <w:rPr>
          <w:rFonts w:cstheme="minorHAnsi"/>
          <w:szCs w:val="24"/>
        </w:rPr>
        <w:lastRenderedPageBreak/>
        <w:t xml:space="preserve">Student supports </w:t>
      </w:r>
    </w:p>
    <w:p w14:paraId="6884A279" w14:textId="77777777" w:rsidR="002D25F8" w:rsidRPr="007B58B9" w:rsidRDefault="002D25F8" w:rsidP="002D25F8">
      <w:pPr>
        <w:pStyle w:val="Heading3"/>
      </w:pPr>
      <w:bookmarkStart w:id="82" w:name="_Toc209529238"/>
      <w:bookmarkStart w:id="83" w:name="_Toc226622608"/>
      <w:r w:rsidRPr="007B58B9">
        <w:t>CATEGORY 2: PROGRAM DEVELOPMENT, ORGANIZATIONAL AND STRATEGIC PLANNING SERVICES</w:t>
      </w:r>
      <w:bookmarkEnd w:id="82"/>
      <w:bookmarkEnd w:id="83"/>
    </w:p>
    <w:p w14:paraId="4359DCFD" w14:textId="77777777" w:rsidR="002D25F8" w:rsidRPr="007B58B9" w:rsidRDefault="002D25F8" w:rsidP="002D25F8">
      <w:pPr>
        <w:rPr>
          <w:rFonts w:cstheme="minorHAnsi"/>
          <w:b/>
          <w:szCs w:val="24"/>
        </w:rPr>
      </w:pPr>
      <w:r w:rsidRPr="007B58B9">
        <w:rPr>
          <w:rFonts w:cstheme="minorHAnsi"/>
          <w:szCs w:val="24"/>
        </w:rPr>
        <w:t xml:space="preserve">Pre-qualified vendors under the Program Development, Organizational Development, and Strategic Planning Category offer a broad range of services which the Commonwealth will draw on an “as needed” basis to meet the needs of the various departments and Eligible Entities. </w:t>
      </w:r>
    </w:p>
    <w:p w14:paraId="697FB85D" w14:textId="77777777" w:rsidR="002D25F8" w:rsidRPr="007B58B9" w:rsidRDefault="002D25F8" w:rsidP="002D25F8">
      <w:pPr>
        <w:rPr>
          <w:rFonts w:cstheme="minorHAnsi"/>
          <w:szCs w:val="24"/>
        </w:rPr>
      </w:pPr>
      <w:r w:rsidRPr="007B58B9">
        <w:rPr>
          <w:rFonts w:cstheme="minorHAnsi"/>
          <w:szCs w:val="24"/>
        </w:rPr>
        <w:t xml:space="preserve">Types of services acquired under this category may include, but are not limited to: </w:t>
      </w:r>
    </w:p>
    <w:p w14:paraId="63D0BB8C" w14:textId="77777777" w:rsidR="002D25F8" w:rsidRPr="007B58B9" w:rsidRDefault="002D25F8" w:rsidP="00F9785D">
      <w:pPr>
        <w:numPr>
          <w:ilvl w:val="0"/>
          <w:numId w:val="19"/>
        </w:numPr>
        <w:spacing w:after="0" w:line="240" w:lineRule="auto"/>
        <w:rPr>
          <w:rFonts w:cstheme="minorHAnsi"/>
          <w:szCs w:val="24"/>
        </w:rPr>
      </w:pPr>
      <w:r w:rsidRPr="007B58B9">
        <w:rPr>
          <w:rFonts w:cstheme="minorHAnsi"/>
          <w:szCs w:val="24"/>
        </w:rPr>
        <w:t>Administrative</w:t>
      </w:r>
    </w:p>
    <w:p w14:paraId="59B7DC0D" w14:textId="77777777" w:rsidR="002D25F8" w:rsidRPr="007B58B9" w:rsidRDefault="002D25F8" w:rsidP="00F9785D">
      <w:pPr>
        <w:numPr>
          <w:ilvl w:val="0"/>
          <w:numId w:val="19"/>
        </w:numPr>
        <w:spacing w:after="0" w:line="240" w:lineRule="auto"/>
        <w:rPr>
          <w:rFonts w:cstheme="minorHAnsi"/>
          <w:szCs w:val="24"/>
        </w:rPr>
      </w:pPr>
      <w:r w:rsidRPr="007B58B9">
        <w:rPr>
          <w:rFonts w:cstheme="minorHAnsi"/>
          <w:szCs w:val="24"/>
        </w:rPr>
        <w:t>Human resources</w:t>
      </w:r>
    </w:p>
    <w:p w14:paraId="7D81B1AA" w14:textId="77777777" w:rsidR="002D25F8" w:rsidRPr="007B58B9" w:rsidRDefault="002D25F8" w:rsidP="00F9785D">
      <w:pPr>
        <w:numPr>
          <w:ilvl w:val="0"/>
          <w:numId w:val="19"/>
        </w:numPr>
        <w:spacing w:after="0" w:line="240" w:lineRule="auto"/>
        <w:rPr>
          <w:rFonts w:cstheme="minorHAnsi"/>
          <w:szCs w:val="24"/>
        </w:rPr>
      </w:pPr>
      <w:r w:rsidRPr="007B58B9">
        <w:rPr>
          <w:rFonts w:cstheme="minorHAnsi"/>
          <w:szCs w:val="24"/>
        </w:rPr>
        <w:t>Personne</w:t>
      </w:r>
      <w:r>
        <w:rPr>
          <w:rFonts w:cstheme="minorHAnsi"/>
          <w:szCs w:val="24"/>
        </w:rPr>
        <w:t>l</w:t>
      </w:r>
    </w:p>
    <w:p w14:paraId="7389C9E1" w14:textId="77777777" w:rsidR="002D25F8" w:rsidRPr="007B58B9" w:rsidRDefault="002D25F8" w:rsidP="00F9785D">
      <w:pPr>
        <w:numPr>
          <w:ilvl w:val="0"/>
          <w:numId w:val="19"/>
        </w:numPr>
        <w:spacing w:after="0" w:line="240" w:lineRule="auto"/>
        <w:rPr>
          <w:rFonts w:cstheme="minorHAnsi"/>
          <w:szCs w:val="24"/>
        </w:rPr>
      </w:pPr>
      <w:r w:rsidRPr="007B58B9">
        <w:rPr>
          <w:rFonts w:cstheme="minorHAnsi"/>
          <w:szCs w:val="24"/>
        </w:rPr>
        <w:t>Physical distribution management</w:t>
      </w:r>
    </w:p>
    <w:p w14:paraId="0812B826" w14:textId="77777777" w:rsidR="002D25F8" w:rsidRPr="007B58B9" w:rsidRDefault="002D25F8" w:rsidP="00F9785D">
      <w:pPr>
        <w:numPr>
          <w:ilvl w:val="0"/>
          <w:numId w:val="19"/>
        </w:numPr>
        <w:spacing w:after="0" w:line="240" w:lineRule="auto"/>
        <w:rPr>
          <w:rFonts w:cstheme="minorHAnsi"/>
          <w:szCs w:val="24"/>
        </w:rPr>
      </w:pPr>
      <w:r w:rsidRPr="007B58B9">
        <w:rPr>
          <w:rFonts w:cstheme="minorHAnsi"/>
          <w:szCs w:val="24"/>
        </w:rPr>
        <w:t>Scientific administration</w:t>
      </w:r>
    </w:p>
    <w:p w14:paraId="512F4393" w14:textId="77777777" w:rsidR="002D25F8" w:rsidRPr="007B58B9" w:rsidRDefault="002D25F8" w:rsidP="00F9785D">
      <w:pPr>
        <w:numPr>
          <w:ilvl w:val="0"/>
          <w:numId w:val="19"/>
        </w:numPr>
        <w:spacing w:after="0" w:line="240" w:lineRule="auto"/>
        <w:rPr>
          <w:rFonts w:cstheme="minorHAnsi"/>
          <w:szCs w:val="24"/>
        </w:rPr>
      </w:pPr>
      <w:r w:rsidRPr="007B58B9">
        <w:rPr>
          <w:rFonts w:cstheme="minorHAnsi"/>
          <w:szCs w:val="24"/>
        </w:rPr>
        <w:t>Education</w:t>
      </w:r>
    </w:p>
    <w:p w14:paraId="1D4039F8" w14:textId="77777777" w:rsidR="002D25F8" w:rsidRPr="007B58B9" w:rsidRDefault="002D25F8" w:rsidP="00F9785D">
      <w:pPr>
        <w:numPr>
          <w:ilvl w:val="0"/>
          <w:numId w:val="19"/>
        </w:numPr>
        <w:spacing w:after="0" w:line="240" w:lineRule="auto"/>
        <w:rPr>
          <w:rFonts w:cstheme="minorHAnsi"/>
          <w:szCs w:val="24"/>
        </w:rPr>
      </w:pPr>
      <w:r w:rsidRPr="007B58B9">
        <w:rPr>
          <w:rFonts w:cstheme="minorHAnsi"/>
          <w:szCs w:val="24"/>
        </w:rPr>
        <w:t>Labor</w:t>
      </w:r>
    </w:p>
    <w:p w14:paraId="43FC9139" w14:textId="77777777" w:rsidR="002D25F8" w:rsidRPr="007B58B9" w:rsidRDefault="002D25F8" w:rsidP="00F9785D">
      <w:pPr>
        <w:numPr>
          <w:ilvl w:val="0"/>
          <w:numId w:val="19"/>
        </w:numPr>
        <w:spacing w:after="0" w:line="240" w:lineRule="auto"/>
        <w:rPr>
          <w:rFonts w:cstheme="minorHAnsi"/>
          <w:szCs w:val="24"/>
        </w:rPr>
      </w:pPr>
      <w:r w:rsidRPr="007B58B9">
        <w:rPr>
          <w:rFonts w:cstheme="minorHAnsi"/>
          <w:szCs w:val="24"/>
        </w:rPr>
        <w:t>Health and Social Services</w:t>
      </w:r>
    </w:p>
    <w:p w14:paraId="4B5BFF0A" w14:textId="77777777" w:rsidR="002D25F8" w:rsidRPr="007B58B9" w:rsidRDefault="002D25F8" w:rsidP="00F9785D">
      <w:pPr>
        <w:numPr>
          <w:ilvl w:val="0"/>
          <w:numId w:val="19"/>
        </w:numPr>
        <w:spacing w:after="0" w:line="240" w:lineRule="auto"/>
        <w:rPr>
          <w:rFonts w:cstheme="minorHAnsi"/>
          <w:szCs w:val="24"/>
        </w:rPr>
      </w:pPr>
      <w:r w:rsidRPr="007B58B9">
        <w:rPr>
          <w:rFonts w:cstheme="minorHAnsi"/>
          <w:szCs w:val="24"/>
        </w:rPr>
        <w:t>Economic forecasting</w:t>
      </w:r>
    </w:p>
    <w:p w14:paraId="2353F97A" w14:textId="77777777" w:rsidR="002D25F8" w:rsidRPr="007B58B9" w:rsidRDefault="002D25F8" w:rsidP="00F9785D">
      <w:pPr>
        <w:numPr>
          <w:ilvl w:val="0"/>
          <w:numId w:val="19"/>
        </w:numPr>
        <w:spacing w:after="0" w:line="240" w:lineRule="auto"/>
        <w:rPr>
          <w:rFonts w:cstheme="minorHAnsi"/>
          <w:szCs w:val="24"/>
        </w:rPr>
      </w:pPr>
      <w:r w:rsidRPr="007B58B9">
        <w:rPr>
          <w:rFonts w:cstheme="minorHAnsi"/>
          <w:szCs w:val="24"/>
        </w:rPr>
        <w:t>Budget analysis</w:t>
      </w:r>
    </w:p>
    <w:p w14:paraId="679684CD" w14:textId="77777777" w:rsidR="002D25F8" w:rsidRPr="007B58B9" w:rsidRDefault="002D25F8" w:rsidP="00F9785D">
      <w:pPr>
        <w:numPr>
          <w:ilvl w:val="0"/>
          <w:numId w:val="19"/>
        </w:numPr>
        <w:spacing w:after="0" w:line="240" w:lineRule="auto"/>
        <w:rPr>
          <w:rFonts w:cstheme="minorHAnsi"/>
          <w:szCs w:val="24"/>
        </w:rPr>
      </w:pPr>
      <w:r w:rsidRPr="007B58B9">
        <w:rPr>
          <w:rFonts w:cstheme="minorHAnsi"/>
          <w:szCs w:val="24"/>
        </w:rPr>
        <w:t>Market analysis</w:t>
      </w:r>
    </w:p>
    <w:p w14:paraId="14719141" w14:textId="77777777" w:rsidR="002D25F8" w:rsidRPr="007B58B9" w:rsidRDefault="002D25F8" w:rsidP="00F9785D">
      <w:pPr>
        <w:numPr>
          <w:ilvl w:val="0"/>
          <w:numId w:val="19"/>
        </w:numPr>
        <w:spacing w:after="0" w:line="240" w:lineRule="auto"/>
        <w:rPr>
          <w:rFonts w:cstheme="minorHAnsi"/>
          <w:szCs w:val="24"/>
        </w:rPr>
      </w:pPr>
      <w:r w:rsidRPr="007B58B9">
        <w:rPr>
          <w:rFonts w:cstheme="minorHAnsi"/>
          <w:szCs w:val="24"/>
        </w:rPr>
        <w:t>Development of funding formulas</w:t>
      </w:r>
    </w:p>
    <w:p w14:paraId="63DE29DA" w14:textId="77777777" w:rsidR="002D25F8" w:rsidRPr="007B58B9" w:rsidRDefault="002D25F8" w:rsidP="00F9785D">
      <w:pPr>
        <w:numPr>
          <w:ilvl w:val="0"/>
          <w:numId w:val="19"/>
        </w:numPr>
        <w:spacing w:after="0" w:line="240" w:lineRule="auto"/>
        <w:rPr>
          <w:rFonts w:cstheme="minorHAnsi"/>
          <w:szCs w:val="24"/>
        </w:rPr>
      </w:pPr>
      <w:r w:rsidRPr="007B58B9">
        <w:rPr>
          <w:rFonts w:cstheme="minorHAnsi"/>
          <w:szCs w:val="24"/>
        </w:rPr>
        <w:t>Total cost analysis</w:t>
      </w:r>
    </w:p>
    <w:p w14:paraId="5CF875B9" w14:textId="77777777" w:rsidR="002D25F8" w:rsidRPr="007B58B9" w:rsidRDefault="002D25F8" w:rsidP="00F9785D">
      <w:pPr>
        <w:numPr>
          <w:ilvl w:val="0"/>
          <w:numId w:val="19"/>
        </w:numPr>
        <w:spacing w:after="0" w:line="240" w:lineRule="auto"/>
        <w:rPr>
          <w:rFonts w:cstheme="minorHAnsi"/>
          <w:szCs w:val="24"/>
        </w:rPr>
      </w:pPr>
      <w:r w:rsidRPr="007B58B9">
        <w:rPr>
          <w:rFonts w:cstheme="minorHAnsi"/>
          <w:szCs w:val="24"/>
        </w:rPr>
        <w:t xml:space="preserve">Projections in business development </w:t>
      </w:r>
    </w:p>
    <w:p w14:paraId="42C918C4" w14:textId="77777777" w:rsidR="002D25F8" w:rsidRPr="00915A45" w:rsidRDefault="002D25F8" w:rsidP="00F9785D">
      <w:pPr>
        <w:numPr>
          <w:ilvl w:val="0"/>
          <w:numId w:val="21"/>
        </w:numPr>
        <w:spacing w:after="0" w:line="240" w:lineRule="auto"/>
        <w:rPr>
          <w:rFonts w:cstheme="minorHAnsi"/>
          <w:bCs/>
          <w:szCs w:val="24"/>
        </w:rPr>
      </w:pPr>
      <w:r w:rsidRPr="007B58B9">
        <w:rPr>
          <w:rFonts w:cstheme="minorHAnsi"/>
          <w:bCs/>
          <w:szCs w:val="24"/>
        </w:rPr>
        <w:lastRenderedPageBreak/>
        <w:t>Business Process Redesign Services</w:t>
      </w:r>
    </w:p>
    <w:p w14:paraId="37C7F9E2" w14:textId="77777777" w:rsidR="002D25F8" w:rsidRPr="007B58B9" w:rsidRDefault="002D25F8" w:rsidP="002D25F8">
      <w:pPr>
        <w:pStyle w:val="Heading3"/>
      </w:pPr>
      <w:bookmarkStart w:id="84" w:name="_Toc209529239"/>
      <w:bookmarkStart w:id="85" w:name="_Toc226622609"/>
      <w:r w:rsidRPr="007B58B9">
        <w:t>CATEGORY 3: PROFESSIONAL DEVELOPMENT SERVICES</w:t>
      </w:r>
      <w:bookmarkEnd w:id="84"/>
      <w:bookmarkEnd w:id="85"/>
    </w:p>
    <w:p w14:paraId="0DCA3569" w14:textId="77777777" w:rsidR="002D25F8" w:rsidRPr="007B58B9" w:rsidRDefault="002D25F8" w:rsidP="002D25F8">
      <w:pPr>
        <w:rPr>
          <w:rFonts w:cstheme="minorHAnsi"/>
          <w:b/>
          <w:szCs w:val="24"/>
        </w:rPr>
      </w:pPr>
      <w:r w:rsidRPr="007B58B9">
        <w:rPr>
          <w:rFonts w:cstheme="minorHAnsi"/>
          <w:szCs w:val="24"/>
        </w:rPr>
        <w:t>Pre-qualified vendors under the Professional Development Services Category offer a broad range of effective quality courses, from which Eligible Entities will use on an “as needed” basis to design and/or provide trainings/presentations/facilitations/ instructional design including e-learnings on different topics that will increase the knowledge, understanding, and skill levels of Commonwealth of Massachusetts staff and/or the public it serves.</w:t>
      </w:r>
    </w:p>
    <w:p w14:paraId="216FBC9C" w14:textId="77777777" w:rsidR="002D25F8" w:rsidRPr="007B58B9" w:rsidRDefault="002D25F8" w:rsidP="002D25F8">
      <w:pPr>
        <w:spacing w:after="0"/>
        <w:rPr>
          <w:rFonts w:cstheme="minorHAnsi"/>
          <w:szCs w:val="24"/>
        </w:rPr>
      </w:pPr>
      <w:r w:rsidRPr="007B58B9">
        <w:rPr>
          <w:rFonts w:cstheme="minorHAnsi"/>
          <w:szCs w:val="24"/>
        </w:rPr>
        <w:t xml:space="preserve">Areas in which professional development and training expertise are sought include but are not limited to:  </w:t>
      </w:r>
    </w:p>
    <w:p w14:paraId="56A380BE" w14:textId="77777777" w:rsidR="002D25F8" w:rsidRPr="007B58B9" w:rsidRDefault="002D25F8" w:rsidP="00F9785D">
      <w:pPr>
        <w:numPr>
          <w:ilvl w:val="0"/>
          <w:numId w:val="21"/>
        </w:numPr>
        <w:spacing w:after="0" w:line="240" w:lineRule="auto"/>
        <w:rPr>
          <w:rFonts w:cstheme="minorHAnsi"/>
          <w:szCs w:val="24"/>
        </w:rPr>
      </w:pPr>
      <w:r w:rsidRPr="007B58B9">
        <w:rPr>
          <w:rFonts w:cstheme="minorHAnsi"/>
          <w:szCs w:val="24"/>
        </w:rPr>
        <w:t>Leadership Development Programs</w:t>
      </w:r>
    </w:p>
    <w:p w14:paraId="598ECB38" w14:textId="77777777" w:rsidR="002D25F8" w:rsidRPr="007B58B9" w:rsidRDefault="002D25F8" w:rsidP="00F9785D">
      <w:pPr>
        <w:numPr>
          <w:ilvl w:val="0"/>
          <w:numId w:val="21"/>
        </w:numPr>
        <w:spacing w:after="0" w:line="240" w:lineRule="auto"/>
        <w:rPr>
          <w:rFonts w:cstheme="minorHAnsi"/>
          <w:szCs w:val="24"/>
        </w:rPr>
      </w:pPr>
      <w:r w:rsidRPr="007B58B9">
        <w:rPr>
          <w:rFonts w:cstheme="minorHAnsi"/>
          <w:szCs w:val="24"/>
        </w:rPr>
        <w:t>Team building/ Capacity Building Programs</w:t>
      </w:r>
    </w:p>
    <w:p w14:paraId="56170726" w14:textId="77777777" w:rsidR="002D25F8" w:rsidRPr="007B58B9" w:rsidRDefault="002D25F8" w:rsidP="00F9785D">
      <w:pPr>
        <w:numPr>
          <w:ilvl w:val="0"/>
          <w:numId w:val="21"/>
        </w:numPr>
        <w:spacing w:after="0" w:line="240" w:lineRule="auto"/>
        <w:rPr>
          <w:rFonts w:cstheme="minorHAnsi"/>
          <w:szCs w:val="24"/>
        </w:rPr>
      </w:pPr>
      <w:r w:rsidRPr="007B58B9">
        <w:rPr>
          <w:rFonts w:cstheme="minorHAnsi"/>
          <w:szCs w:val="24"/>
        </w:rPr>
        <w:t>Coaching Programs</w:t>
      </w:r>
    </w:p>
    <w:p w14:paraId="4C7A148C" w14:textId="77777777" w:rsidR="002D25F8" w:rsidRPr="007B58B9" w:rsidRDefault="002D25F8" w:rsidP="00F9785D">
      <w:pPr>
        <w:numPr>
          <w:ilvl w:val="0"/>
          <w:numId w:val="21"/>
        </w:numPr>
        <w:spacing w:after="0" w:line="240" w:lineRule="auto"/>
        <w:rPr>
          <w:rFonts w:cstheme="minorHAnsi"/>
          <w:szCs w:val="24"/>
        </w:rPr>
      </w:pPr>
      <w:r w:rsidRPr="007B58B9">
        <w:rPr>
          <w:rFonts w:cstheme="minorHAnsi"/>
          <w:szCs w:val="24"/>
        </w:rPr>
        <w:t>Train the Trainer(s) Programs</w:t>
      </w:r>
    </w:p>
    <w:p w14:paraId="02730D3D" w14:textId="77777777" w:rsidR="002D25F8" w:rsidRPr="007B58B9" w:rsidRDefault="002D25F8" w:rsidP="00F9785D">
      <w:pPr>
        <w:numPr>
          <w:ilvl w:val="0"/>
          <w:numId w:val="21"/>
        </w:numPr>
        <w:spacing w:after="0" w:line="240" w:lineRule="auto"/>
        <w:rPr>
          <w:rFonts w:cstheme="minorHAnsi"/>
          <w:szCs w:val="24"/>
        </w:rPr>
      </w:pPr>
      <w:r w:rsidRPr="007B58B9">
        <w:rPr>
          <w:rFonts w:cstheme="minorHAnsi"/>
          <w:szCs w:val="24"/>
        </w:rPr>
        <w:t>Change Management Programs</w:t>
      </w:r>
    </w:p>
    <w:p w14:paraId="12CF907D" w14:textId="77777777" w:rsidR="002D25F8" w:rsidRPr="007B58B9" w:rsidRDefault="002D25F8" w:rsidP="00F9785D">
      <w:pPr>
        <w:numPr>
          <w:ilvl w:val="0"/>
          <w:numId w:val="21"/>
        </w:numPr>
        <w:spacing w:after="0" w:line="240" w:lineRule="auto"/>
        <w:rPr>
          <w:rFonts w:cstheme="minorHAnsi"/>
          <w:szCs w:val="24"/>
        </w:rPr>
      </w:pPr>
      <w:r w:rsidRPr="007B58B9">
        <w:rPr>
          <w:rFonts w:cstheme="minorHAnsi"/>
          <w:szCs w:val="24"/>
        </w:rPr>
        <w:t>Communication Skills Programs</w:t>
      </w:r>
    </w:p>
    <w:p w14:paraId="3FE6CF26" w14:textId="77777777" w:rsidR="002D25F8" w:rsidRPr="007B58B9" w:rsidRDefault="002D25F8" w:rsidP="00F9785D">
      <w:pPr>
        <w:numPr>
          <w:ilvl w:val="0"/>
          <w:numId w:val="21"/>
        </w:numPr>
        <w:spacing w:after="0" w:line="240" w:lineRule="auto"/>
        <w:rPr>
          <w:rFonts w:cstheme="minorHAnsi"/>
          <w:szCs w:val="24"/>
        </w:rPr>
      </w:pPr>
      <w:r w:rsidRPr="007B58B9">
        <w:rPr>
          <w:rFonts w:cstheme="minorHAnsi"/>
          <w:szCs w:val="24"/>
        </w:rPr>
        <w:t>Customer Relationship Management Programs</w:t>
      </w:r>
    </w:p>
    <w:p w14:paraId="14A5B714" w14:textId="77777777" w:rsidR="002D25F8" w:rsidRPr="007B58B9" w:rsidRDefault="002D25F8" w:rsidP="00F9785D">
      <w:pPr>
        <w:numPr>
          <w:ilvl w:val="0"/>
          <w:numId w:val="21"/>
        </w:numPr>
        <w:spacing w:after="0" w:line="240" w:lineRule="auto"/>
        <w:rPr>
          <w:rFonts w:cstheme="minorHAnsi"/>
          <w:szCs w:val="24"/>
        </w:rPr>
      </w:pPr>
      <w:r w:rsidRPr="007B58B9">
        <w:rPr>
          <w:rFonts w:cstheme="minorHAnsi"/>
          <w:szCs w:val="24"/>
        </w:rPr>
        <w:t>General Health, Wellness &amp; Safety Programs not requiring services of a hospital or university</w:t>
      </w:r>
    </w:p>
    <w:p w14:paraId="346D3EAD" w14:textId="77777777" w:rsidR="002D25F8" w:rsidRPr="007B58B9" w:rsidRDefault="002D25F8" w:rsidP="00F9785D">
      <w:pPr>
        <w:numPr>
          <w:ilvl w:val="0"/>
          <w:numId w:val="21"/>
        </w:numPr>
        <w:spacing w:after="0" w:line="240" w:lineRule="auto"/>
        <w:rPr>
          <w:rFonts w:cstheme="minorHAnsi"/>
          <w:szCs w:val="24"/>
        </w:rPr>
      </w:pPr>
      <w:r w:rsidRPr="007B58B9">
        <w:rPr>
          <w:rFonts w:cstheme="minorHAnsi"/>
          <w:szCs w:val="24"/>
        </w:rPr>
        <w:t>Business Process Redesign Programs</w:t>
      </w:r>
    </w:p>
    <w:p w14:paraId="5E0A4677" w14:textId="77777777" w:rsidR="002D25F8" w:rsidRPr="00DC5F33" w:rsidRDefault="002D25F8" w:rsidP="00F9785D">
      <w:pPr>
        <w:numPr>
          <w:ilvl w:val="0"/>
          <w:numId w:val="21"/>
        </w:numPr>
        <w:spacing w:after="0" w:line="240" w:lineRule="auto"/>
        <w:rPr>
          <w:rFonts w:cstheme="minorHAnsi"/>
          <w:bCs/>
          <w:szCs w:val="24"/>
        </w:rPr>
      </w:pPr>
      <w:r w:rsidRPr="007B58B9">
        <w:rPr>
          <w:rFonts w:cstheme="minorHAnsi"/>
          <w:bCs/>
          <w:szCs w:val="24"/>
        </w:rPr>
        <w:t>Business Process Redesign Services</w:t>
      </w:r>
    </w:p>
    <w:p w14:paraId="4B3E3858" w14:textId="77777777" w:rsidR="002D25F8" w:rsidRPr="007B58B9" w:rsidRDefault="002D25F8" w:rsidP="002D25F8">
      <w:pPr>
        <w:pStyle w:val="Heading3"/>
      </w:pPr>
      <w:bookmarkStart w:id="86" w:name="_Toc209529240"/>
      <w:bookmarkStart w:id="87" w:name="_Toc226622610"/>
      <w:r w:rsidRPr="007B58B9">
        <w:t>CATEGORY 4: GENERAL DATA ANALYTICS SERVICES AND EVALUATION SERVICES</w:t>
      </w:r>
      <w:bookmarkEnd w:id="86"/>
      <w:bookmarkEnd w:id="87"/>
    </w:p>
    <w:p w14:paraId="2D045E23" w14:textId="77777777" w:rsidR="002D25F8" w:rsidRPr="007B58B9" w:rsidRDefault="002D25F8" w:rsidP="002D25F8">
      <w:pPr>
        <w:rPr>
          <w:rFonts w:cstheme="minorHAnsi"/>
          <w:b/>
          <w:szCs w:val="24"/>
        </w:rPr>
      </w:pPr>
      <w:r w:rsidRPr="007B58B9">
        <w:rPr>
          <w:rFonts w:cstheme="minorHAnsi"/>
          <w:szCs w:val="24"/>
        </w:rPr>
        <w:t xml:space="preserve">Pre-qualified vendors under the General Data Analytics Service and Evaluation Services Category offer technical assistance and expertise to generate the statistics needed to complete the requirements of projects per the scope of work established </w:t>
      </w:r>
      <w:r w:rsidRPr="007B58B9">
        <w:rPr>
          <w:rFonts w:cstheme="minorHAnsi"/>
          <w:szCs w:val="24"/>
        </w:rPr>
        <w:lastRenderedPageBreak/>
        <w:t>by the Hiring Entity, to inform the legislature and the public of emerging and existing concerns, to tailor new intervention and prevention programs as well as evaluate currently existing programs, and to generate knowledge to further improve on established services and/or programs.</w:t>
      </w:r>
    </w:p>
    <w:p w14:paraId="1B9C3A36" w14:textId="77777777" w:rsidR="002D25F8" w:rsidRPr="007B58B9" w:rsidRDefault="002D25F8" w:rsidP="002D25F8">
      <w:pPr>
        <w:spacing w:after="0"/>
        <w:rPr>
          <w:rFonts w:cstheme="minorHAnsi"/>
          <w:szCs w:val="24"/>
        </w:rPr>
      </w:pPr>
      <w:r w:rsidRPr="007B58B9">
        <w:rPr>
          <w:rFonts w:cstheme="minorHAnsi"/>
          <w:szCs w:val="24"/>
        </w:rPr>
        <w:t>Primary areas of research expertise that will be purchased through this contract include:</w:t>
      </w:r>
    </w:p>
    <w:p w14:paraId="5371E6C2" w14:textId="77777777" w:rsidR="002D25F8" w:rsidRPr="007B58B9" w:rsidRDefault="002D25F8" w:rsidP="00F9785D">
      <w:pPr>
        <w:numPr>
          <w:ilvl w:val="0"/>
          <w:numId w:val="16"/>
        </w:numPr>
        <w:spacing w:after="0" w:line="240" w:lineRule="auto"/>
        <w:rPr>
          <w:rFonts w:cstheme="minorHAnsi"/>
          <w:szCs w:val="24"/>
        </w:rPr>
      </w:pPr>
      <w:r w:rsidRPr="007B58B9">
        <w:rPr>
          <w:rFonts w:cstheme="minorHAnsi"/>
          <w:szCs w:val="24"/>
        </w:rPr>
        <w:t>Survey research, including data collection, analysis, and development of needs assessment</w:t>
      </w:r>
    </w:p>
    <w:p w14:paraId="53AE82B5" w14:textId="77777777" w:rsidR="002D25F8" w:rsidRPr="007B58B9" w:rsidRDefault="002D25F8" w:rsidP="00F9785D">
      <w:pPr>
        <w:numPr>
          <w:ilvl w:val="0"/>
          <w:numId w:val="16"/>
        </w:numPr>
        <w:spacing w:after="0" w:line="240" w:lineRule="auto"/>
        <w:rPr>
          <w:rFonts w:cstheme="minorHAnsi"/>
          <w:szCs w:val="24"/>
        </w:rPr>
      </w:pPr>
      <w:r w:rsidRPr="007B58B9">
        <w:rPr>
          <w:rFonts w:cstheme="minorHAnsi"/>
          <w:szCs w:val="24"/>
        </w:rPr>
        <w:t>Linkage of large datasets</w:t>
      </w:r>
    </w:p>
    <w:p w14:paraId="68D9389C" w14:textId="77777777" w:rsidR="002D25F8" w:rsidRPr="007B58B9" w:rsidRDefault="002D25F8" w:rsidP="00F9785D">
      <w:pPr>
        <w:numPr>
          <w:ilvl w:val="0"/>
          <w:numId w:val="16"/>
        </w:numPr>
        <w:spacing w:after="0" w:line="240" w:lineRule="auto"/>
        <w:rPr>
          <w:rFonts w:cstheme="minorHAnsi"/>
          <w:szCs w:val="24"/>
        </w:rPr>
      </w:pPr>
      <w:r w:rsidRPr="007B58B9">
        <w:rPr>
          <w:rFonts w:cstheme="minorHAnsi"/>
          <w:szCs w:val="24"/>
        </w:rPr>
        <w:t>Program evaluation, including design, analysis, and report preparation</w:t>
      </w:r>
    </w:p>
    <w:p w14:paraId="705DB739" w14:textId="77777777" w:rsidR="002D25F8" w:rsidRPr="007B58B9" w:rsidRDefault="002D25F8" w:rsidP="00F9785D">
      <w:pPr>
        <w:numPr>
          <w:ilvl w:val="0"/>
          <w:numId w:val="16"/>
        </w:numPr>
        <w:spacing w:after="0" w:line="240" w:lineRule="auto"/>
        <w:rPr>
          <w:rFonts w:cstheme="minorHAnsi"/>
          <w:szCs w:val="24"/>
        </w:rPr>
      </w:pPr>
      <w:r w:rsidRPr="007B58B9">
        <w:rPr>
          <w:rFonts w:cstheme="minorHAnsi"/>
          <w:szCs w:val="24"/>
        </w:rPr>
        <w:t>Forecasting analytic techniques</w:t>
      </w:r>
    </w:p>
    <w:p w14:paraId="564AFDE4" w14:textId="77777777" w:rsidR="002D25F8" w:rsidRPr="007B58B9" w:rsidRDefault="002D25F8" w:rsidP="00F9785D">
      <w:pPr>
        <w:numPr>
          <w:ilvl w:val="0"/>
          <w:numId w:val="16"/>
        </w:numPr>
        <w:spacing w:after="0" w:line="240" w:lineRule="auto"/>
        <w:rPr>
          <w:rFonts w:cstheme="minorHAnsi"/>
          <w:szCs w:val="24"/>
        </w:rPr>
      </w:pPr>
      <w:r w:rsidRPr="007B58B9">
        <w:rPr>
          <w:rFonts w:cstheme="minorHAnsi"/>
          <w:szCs w:val="24"/>
        </w:rPr>
        <w:t>Small area and small domain estimation</w:t>
      </w:r>
    </w:p>
    <w:p w14:paraId="15FAFB28" w14:textId="77777777" w:rsidR="002D25F8" w:rsidRPr="007B58B9" w:rsidRDefault="002D25F8" w:rsidP="00F9785D">
      <w:pPr>
        <w:numPr>
          <w:ilvl w:val="0"/>
          <w:numId w:val="16"/>
        </w:numPr>
        <w:spacing w:after="0" w:line="240" w:lineRule="auto"/>
        <w:rPr>
          <w:rFonts w:cstheme="minorHAnsi"/>
          <w:szCs w:val="24"/>
        </w:rPr>
      </w:pPr>
      <w:r w:rsidRPr="007B58B9">
        <w:rPr>
          <w:rFonts w:cstheme="minorHAnsi"/>
          <w:szCs w:val="24"/>
        </w:rPr>
        <w:t>Complex survey sample design</w:t>
      </w:r>
    </w:p>
    <w:p w14:paraId="5881F383" w14:textId="77777777" w:rsidR="002D25F8" w:rsidRPr="007B58B9" w:rsidRDefault="002D25F8" w:rsidP="00F9785D">
      <w:pPr>
        <w:numPr>
          <w:ilvl w:val="0"/>
          <w:numId w:val="16"/>
        </w:numPr>
        <w:spacing w:after="0" w:line="240" w:lineRule="auto"/>
        <w:rPr>
          <w:rFonts w:cstheme="minorHAnsi"/>
          <w:szCs w:val="24"/>
        </w:rPr>
      </w:pPr>
      <w:r w:rsidRPr="007B58B9">
        <w:rPr>
          <w:rFonts w:cstheme="minorHAnsi"/>
          <w:szCs w:val="24"/>
        </w:rPr>
        <w:t>Qualitative analysis and mixed method of analysis</w:t>
      </w:r>
    </w:p>
    <w:p w14:paraId="0C67DB75" w14:textId="77777777" w:rsidR="002D25F8" w:rsidRPr="007B58B9" w:rsidRDefault="002D25F8" w:rsidP="00F9785D">
      <w:pPr>
        <w:numPr>
          <w:ilvl w:val="0"/>
          <w:numId w:val="16"/>
        </w:numPr>
        <w:spacing w:after="0" w:line="240" w:lineRule="auto"/>
        <w:rPr>
          <w:rFonts w:cstheme="minorHAnsi"/>
          <w:szCs w:val="24"/>
        </w:rPr>
      </w:pPr>
      <w:r w:rsidRPr="007B58B9">
        <w:rPr>
          <w:rFonts w:cstheme="minorHAnsi"/>
          <w:szCs w:val="24"/>
        </w:rPr>
        <w:t>Preparing and analyzing large data, comparative and cost-effective studies</w:t>
      </w:r>
    </w:p>
    <w:p w14:paraId="075ADC71" w14:textId="77777777" w:rsidR="002D25F8" w:rsidRPr="007B58B9" w:rsidRDefault="002D25F8" w:rsidP="00F9785D">
      <w:pPr>
        <w:numPr>
          <w:ilvl w:val="0"/>
          <w:numId w:val="16"/>
        </w:numPr>
        <w:spacing w:after="0" w:line="240" w:lineRule="auto"/>
        <w:rPr>
          <w:rFonts w:cstheme="minorHAnsi"/>
          <w:szCs w:val="24"/>
        </w:rPr>
      </w:pPr>
      <w:r w:rsidRPr="007B58B9">
        <w:rPr>
          <w:rFonts w:cstheme="minorHAnsi"/>
          <w:szCs w:val="24"/>
        </w:rPr>
        <w:t>Preparing and using electronic data for quality improvement work, service utilization, comparative effectiveness</w:t>
      </w:r>
    </w:p>
    <w:p w14:paraId="43C792B9" w14:textId="77777777" w:rsidR="002D25F8" w:rsidRPr="007B58B9" w:rsidRDefault="002D25F8" w:rsidP="00F9785D">
      <w:pPr>
        <w:numPr>
          <w:ilvl w:val="0"/>
          <w:numId w:val="16"/>
        </w:numPr>
        <w:spacing w:after="0" w:line="240" w:lineRule="auto"/>
        <w:rPr>
          <w:rFonts w:cstheme="minorHAnsi"/>
          <w:szCs w:val="24"/>
        </w:rPr>
      </w:pPr>
      <w:r w:rsidRPr="007B58B9">
        <w:rPr>
          <w:rFonts w:cstheme="minorHAnsi"/>
          <w:szCs w:val="24"/>
        </w:rPr>
        <w:t>Expertise in geo-spatial analysis</w:t>
      </w:r>
    </w:p>
    <w:p w14:paraId="5A549B79" w14:textId="77777777" w:rsidR="002D25F8" w:rsidRPr="007B58B9" w:rsidRDefault="002D25F8" w:rsidP="00F9785D">
      <w:pPr>
        <w:numPr>
          <w:ilvl w:val="0"/>
          <w:numId w:val="16"/>
        </w:numPr>
        <w:spacing w:after="0" w:line="240" w:lineRule="auto"/>
        <w:rPr>
          <w:rFonts w:cstheme="minorHAnsi"/>
          <w:szCs w:val="24"/>
        </w:rPr>
      </w:pPr>
      <w:r w:rsidRPr="007B58B9">
        <w:rPr>
          <w:rFonts w:cstheme="minorHAnsi"/>
          <w:szCs w:val="24"/>
        </w:rPr>
        <w:t xml:space="preserve">Subject matter expertise in economics, education, engineering, health and social services, transportation, financial services, the environment, cost effectiveness analysis, comparative effectiveness analysis, quality improvement work, policy analysis, secondary data analysis, and ecological studies design </w:t>
      </w:r>
    </w:p>
    <w:p w14:paraId="7ADD49BE" w14:textId="77777777" w:rsidR="002D25F8" w:rsidRPr="007B58B9" w:rsidRDefault="002D25F8" w:rsidP="00F9785D">
      <w:pPr>
        <w:numPr>
          <w:ilvl w:val="0"/>
          <w:numId w:val="16"/>
        </w:numPr>
        <w:spacing w:after="0" w:line="240" w:lineRule="auto"/>
        <w:rPr>
          <w:rFonts w:cstheme="minorHAnsi"/>
          <w:szCs w:val="24"/>
        </w:rPr>
      </w:pPr>
      <w:r w:rsidRPr="007B58B9">
        <w:rPr>
          <w:rFonts w:cstheme="minorHAnsi"/>
          <w:szCs w:val="24"/>
        </w:rPr>
        <w:t>Quantitative data extraction and data management</w:t>
      </w:r>
    </w:p>
    <w:p w14:paraId="16630798" w14:textId="77777777" w:rsidR="002D25F8" w:rsidRPr="007B58B9" w:rsidRDefault="002D25F8" w:rsidP="002D25F8">
      <w:pPr>
        <w:pStyle w:val="Heading3"/>
      </w:pPr>
      <w:bookmarkStart w:id="88" w:name="_Toc209529241"/>
      <w:bookmarkStart w:id="89" w:name="_Toc226622611"/>
      <w:r w:rsidRPr="007B58B9">
        <w:lastRenderedPageBreak/>
        <w:t>CATEGORY 5: DOWNTOWN/TOWN CENTER/ COMMERCIAL AREA REVITALIZATION CONSULTING SERVICES</w:t>
      </w:r>
      <w:bookmarkEnd w:id="88"/>
      <w:bookmarkEnd w:id="89"/>
      <w:r w:rsidRPr="007B58B9">
        <w:t xml:space="preserve"> </w:t>
      </w:r>
    </w:p>
    <w:p w14:paraId="70271893" w14:textId="77777777" w:rsidR="002D25F8" w:rsidRPr="007B58B9" w:rsidRDefault="002D25F8" w:rsidP="002D25F8">
      <w:pPr>
        <w:rPr>
          <w:rFonts w:cstheme="minorHAnsi"/>
          <w:b/>
          <w:szCs w:val="24"/>
        </w:rPr>
      </w:pPr>
      <w:r w:rsidRPr="007B58B9">
        <w:rPr>
          <w:rFonts w:cstheme="minorHAnsi"/>
          <w:szCs w:val="24"/>
        </w:rPr>
        <w:t xml:space="preserve">Pre-qualified vendors under the Revitalization Consulting Services Category offer technical assistance consultant services related to City or Town Center development. </w:t>
      </w:r>
    </w:p>
    <w:p w14:paraId="26E6AEBF" w14:textId="77777777" w:rsidR="002D25F8" w:rsidRPr="007B58B9" w:rsidRDefault="002D25F8" w:rsidP="002D25F8">
      <w:pPr>
        <w:spacing w:after="0"/>
        <w:rPr>
          <w:rFonts w:cstheme="minorHAnsi"/>
          <w:szCs w:val="24"/>
        </w:rPr>
      </w:pPr>
      <w:r w:rsidRPr="007B58B9">
        <w:rPr>
          <w:rFonts w:cstheme="minorHAnsi"/>
          <w:szCs w:val="24"/>
        </w:rPr>
        <w:t>Primary areas of service include but are not limited to:</w:t>
      </w:r>
    </w:p>
    <w:p w14:paraId="7ACAAC3A" w14:textId="77777777" w:rsidR="002D25F8" w:rsidRPr="007B58B9" w:rsidRDefault="002D25F8" w:rsidP="00F9785D">
      <w:pPr>
        <w:pStyle w:val="ListParagraph"/>
        <w:widowControl w:val="0"/>
        <w:numPr>
          <w:ilvl w:val="0"/>
          <w:numId w:val="22"/>
        </w:numPr>
        <w:tabs>
          <w:tab w:val="left" w:pos="820"/>
          <w:tab w:val="left" w:pos="821"/>
        </w:tabs>
        <w:autoSpaceDE w:val="0"/>
        <w:autoSpaceDN w:val="0"/>
        <w:spacing w:before="156" w:after="0" w:line="240" w:lineRule="auto"/>
        <w:ind w:hanging="361"/>
        <w:contextualSpacing w:val="0"/>
        <w:rPr>
          <w:rFonts w:cstheme="minorHAnsi"/>
          <w:szCs w:val="24"/>
        </w:rPr>
      </w:pPr>
      <w:r w:rsidRPr="007B58B9">
        <w:rPr>
          <w:rFonts w:cstheme="minorHAnsi"/>
          <w:szCs w:val="24"/>
        </w:rPr>
        <w:t>Providing technical assistance/program support services in the context of a workshop(s), webinars, program support services, toolkits and/or on-site technical assistance.</w:t>
      </w:r>
    </w:p>
    <w:p w14:paraId="4C3E1AEA" w14:textId="77777777" w:rsidR="002D25F8" w:rsidRPr="007B58B9" w:rsidRDefault="002D25F8" w:rsidP="00F9785D">
      <w:pPr>
        <w:pStyle w:val="ListParagraph"/>
        <w:widowControl w:val="0"/>
        <w:numPr>
          <w:ilvl w:val="0"/>
          <w:numId w:val="22"/>
        </w:numPr>
        <w:tabs>
          <w:tab w:val="left" w:pos="820"/>
          <w:tab w:val="left" w:pos="821"/>
        </w:tabs>
        <w:autoSpaceDE w:val="0"/>
        <w:autoSpaceDN w:val="0"/>
        <w:spacing w:before="6" w:after="0" w:line="232" w:lineRule="auto"/>
        <w:ind w:right="117"/>
        <w:contextualSpacing w:val="0"/>
        <w:rPr>
          <w:rFonts w:cstheme="minorHAnsi"/>
          <w:szCs w:val="24"/>
        </w:rPr>
      </w:pPr>
      <w:r w:rsidRPr="007B58B9">
        <w:rPr>
          <w:rFonts w:cstheme="minorHAnsi"/>
          <w:szCs w:val="24"/>
        </w:rPr>
        <w:t>Developing a specific scope for each task on an on-going basis. The assistance will be requested on an as-needed basis and will be expected to be performed in a timely manner.</w:t>
      </w:r>
    </w:p>
    <w:p w14:paraId="059B67F1" w14:textId="77777777" w:rsidR="002D25F8" w:rsidRPr="007B58B9" w:rsidRDefault="002D25F8" w:rsidP="00F9785D">
      <w:pPr>
        <w:pStyle w:val="ListParagraph"/>
        <w:widowControl w:val="0"/>
        <w:numPr>
          <w:ilvl w:val="0"/>
          <w:numId w:val="22"/>
        </w:numPr>
        <w:tabs>
          <w:tab w:val="left" w:pos="820"/>
          <w:tab w:val="left" w:pos="821"/>
        </w:tabs>
        <w:autoSpaceDE w:val="0"/>
        <w:autoSpaceDN w:val="0"/>
        <w:spacing w:before="5" w:after="0" w:line="232" w:lineRule="auto"/>
        <w:ind w:right="125"/>
        <w:contextualSpacing w:val="0"/>
        <w:rPr>
          <w:rFonts w:cstheme="minorHAnsi"/>
          <w:szCs w:val="24"/>
        </w:rPr>
      </w:pPr>
      <w:r w:rsidRPr="007B58B9">
        <w:rPr>
          <w:rFonts w:cstheme="minorHAnsi"/>
          <w:szCs w:val="24"/>
        </w:rPr>
        <w:t>Providing technical assistance in one or more areas listed by qualified Contractors including, but not limited to, the following areas:</w:t>
      </w:r>
    </w:p>
    <w:p w14:paraId="35EF2F5D" w14:textId="77777777" w:rsidR="002D25F8" w:rsidRPr="007B58B9" w:rsidRDefault="002D25F8" w:rsidP="00F9785D">
      <w:pPr>
        <w:pStyle w:val="xmsolistparagraph"/>
        <w:numPr>
          <w:ilvl w:val="0"/>
          <w:numId w:val="22"/>
        </w:numPr>
        <w:shd w:val="clear" w:color="auto" w:fill="FFFFFF"/>
        <w:spacing w:before="0" w:beforeAutospacing="0" w:after="0" w:afterAutospacing="0"/>
        <w:rPr>
          <w:rFonts w:asciiTheme="minorHAnsi" w:eastAsiaTheme="minorEastAsia" w:hAnsiTheme="minorHAnsi" w:cstheme="minorHAnsi"/>
        </w:rPr>
      </w:pPr>
      <w:r w:rsidRPr="007B58B9">
        <w:rPr>
          <w:rFonts w:asciiTheme="minorHAnsi" w:eastAsiaTheme="minorEastAsia" w:hAnsiTheme="minorHAnsi" w:cstheme="minorHAnsi"/>
        </w:rPr>
        <w:t>Business Development</w:t>
      </w:r>
    </w:p>
    <w:p w14:paraId="33F8E012" w14:textId="77777777" w:rsidR="002D25F8" w:rsidRPr="007B58B9" w:rsidRDefault="002D25F8" w:rsidP="00F9785D">
      <w:pPr>
        <w:pStyle w:val="xmsolistparagraph"/>
        <w:numPr>
          <w:ilvl w:val="0"/>
          <w:numId w:val="22"/>
        </w:numPr>
        <w:shd w:val="clear" w:color="auto" w:fill="FFFFFF"/>
        <w:spacing w:before="0" w:beforeAutospacing="0" w:after="0" w:afterAutospacing="0"/>
        <w:rPr>
          <w:rFonts w:asciiTheme="minorHAnsi" w:eastAsiaTheme="minorEastAsia" w:hAnsiTheme="minorHAnsi" w:cstheme="minorHAnsi"/>
        </w:rPr>
      </w:pPr>
      <w:r w:rsidRPr="007B58B9">
        <w:rPr>
          <w:rFonts w:asciiTheme="minorHAnsi" w:eastAsiaTheme="minorEastAsia" w:hAnsiTheme="minorHAnsi" w:cstheme="minorHAnsi"/>
        </w:rPr>
        <w:t>Business District Management</w:t>
      </w:r>
    </w:p>
    <w:p w14:paraId="6DB8F1D8" w14:textId="77777777" w:rsidR="002D25F8" w:rsidRPr="007B58B9" w:rsidRDefault="002D25F8" w:rsidP="00F9785D">
      <w:pPr>
        <w:pStyle w:val="xmsolistparagraph"/>
        <w:numPr>
          <w:ilvl w:val="0"/>
          <w:numId w:val="22"/>
        </w:numPr>
        <w:shd w:val="clear" w:color="auto" w:fill="FFFFFF"/>
        <w:spacing w:before="0" w:beforeAutospacing="0" w:after="0" w:afterAutospacing="0"/>
        <w:rPr>
          <w:rFonts w:asciiTheme="minorHAnsi" w:eastAsiaTheme="minorEastAsia" w:hAnsiTheme="minorHAnsi" w:cstheme="minorHAnsi"/>
        </w:rPr>
      </w:pPr>
      <w:r w:rsidRPr="007B58B9">
        <w:rPr>
          <w:rFonts w:asciiTheme="minorHAnsi" w:eastAsiaTheme="minorEastAsia" w:hAnsiTheme="minorHAnsi" w:cstheme="minorHAnsi"/>
        </w:rPr>
        <w:t>Business Recruitment and Retention</w:t>
      </w:r>
    </w:p>
    <w:p w14:paraId="6B22ED78" w14:textId="77777777" w:rsidR="002D25F8" w:rsidRPr="007B58B9" w:rsidRDefault="002D25F8" w:rsidP="00F9785D">
      <w:pPr>
        <w:pStyle w:val="xmsolistparagraph"/>
        <w:numPr>
          <w:ilvl w:val="0"/>
          <w:numId w:val="22"/>
        </w:numPr>
        <w:shd w:val="clear" w:color="auto" w:fill="FFFFFF"/>
        <w:spacing w:before="0" w:beforeAutospacing="0" w:after="0" w:afterAutospacing="0"/>
        <w:rPr>
          <w:rFonts w:asciiTheme="minorHAnsi" w:eastAsiaTheme="minorEastAsia" w:hAnsiTheme="minorHAnsi" w:cstheme="minorHAnsi"/>
        </w:rPr>
      </w:pPr>
      <w:r w:rsidRPr="007B58B9">
        <w:rPr>
          <w:rFonts w:asciiTheme="minorHAnsi" w:eastAsiaTheme="minorEastAsia" w:hAnsiTheme="minorHAnsi" w:cstheme="minorHAnsi"/>
        </w:rPr>
        <w:t>Climate Impacts</w:t>
      </w:r>
    </w:p>
    <w:p w14:paraId="35FCF421" w14:textId="77777777" w:rsidR="002D25F8" w:rsidRPr="007B58B9" w:rsidRDefault="002D25F8" w:rsidP="00F9785D">
      <w:pPr>
        <w:pStyle w:val="xmsolistparagraph"/>
        <w:numPr>
          <w:ilvl w:val="0"/>
          <w:numId w:val="22"/>
        </w:numPr>
        <w:shd w:val="clear" w:color="auto" w:fill="FFFFFF"/>
        <w:spacing w:before="0" w:beforeAutospacing="0" w:after="0" w:afterAutospacing="0"/>
        <w:rPr>
          <w:rFonts w:asciiTheme="minorHAnsi" w:eastAsiaTheme="minorEastAsia" w:hAnsiTheme="minorHAnsi" w:cstheme="minorHAnsi"/>
        </w:rPr>
      </w:pPr>
      <w:r w:rsidRPr="007B58B9">
        <w:rPr>
          <w:rFonts w:asciiTheme="minorHAnsi" w:eastAsiaTheme="minorEastAsia" w:hAnsiTheme="minorHAnsi" w:cstheme="minorHAnsi"/>
        </w:rPr>
        <w:t xml:space="preserve">Cultural and Arts Development </w:t>
      </w:r>
    </w:p>
    <w:p w14:paraId="442E603E" w14:textId="77777777" w:rsidR="002D25F8" w:rsidRPr="007B58B9" w:rsidRDefault="002D25F8" w:rsidP="00F9785D">
      <w:pPr>
        <w:pStyle w:val="xmsolistparagraph"/>
        <w:numPr>
          <w:ilvl w:val="0"/>
          <w:numId w:val="22"/>
        </w:numPr>
        <w:shd w:val="clear" w:color="auto" w:fill="FFFFFF"/>
        <w:spacing w:before="0" w:beforeAutospacing="0" w:after="0" w:afterAutospacing="0"/>
        <w:rPr>
          <w:rFonts w:asciiTheme="minorHAnsi" w:eastAsiaTheme="minorEastAsia" w:hAnsiTheme="minorHAnsi" w:cstheme="minorHAnsi"/>
        </w:rPr>
      </w:pPr>
      <w:r w:rsidRPr="007B58B9">
        <w:rPr>
          <w:rFonts w:asciiTheme="minorHAnsi" w:eastAsiaTheme="minorEastAsia" w:hAnsiTheme="minorHAnsi" w:cstheme="minorHAnsi"/>
        </w:rPr>
        <w:t>Cultural and Arts Management</w:t>
      </w:r>
    </w:p>
    <w:p w14:paraId="422F0496" w14:textId="77777777" w:rsidR="002D25F8" w:rsidRPr="007B58B9" w:rsidRDefault="002D25F8" w:rsidP="00F9785D">
      <w:pPr>
        <w:pStyle w:val="xmsolistparagraph"/>
        <w:numPr>
          <w:ilvl w:val="0"/>
          <w:numId w:val="22"/>
        </w:numPr>
        <w:shd w:val="clear" w:color="auto" w:fill="FFFFFF"/>
        <w:spacing w:before="0" w:beforeAutospacing="0" w:after="0" w:afterAutospacing="0"/>
        <w:rPr>
          <w:rFonts w:asciiTheme="minorHAnsi" w:eastAsiaTheme="minorEastAsia" w:hAnsiTheme="minorHAnsi" w:cstheme="minorHAnsi"/>
        </w:rPr>
      </w:pPr>
      <w:r w:rsidRPr="007B58B9">
        <w:rPr>
          <w:rFonts w:asciiTheme="minorHAnsi" w:eastAsiaTheme="minorEastAsia" w:hAnsiTheme="minorHAnsi" w:cstheme="minorHAnsi"/>
        </w:rPr>
        <w:t>District Branding</w:t>
      </w:r>
    </w:p>
    <w:p w14:paraId="20CFD512" w14:textId="77777777" w:rsidR="002D25F8" w:rsidRPr="007B58B9" w:rsidRDefault="002D25F8" w:rsidP="00F9785D">
      <w:pPr>
        <w:pStyle w:val="xmsolistparagraph"/>
        <w:numPr>
          <w:ilvl w:val="0"/>
          <w:numId w:val="22"/>
        </w:numPr>
        <w:shd w:val="clear" w:color="auto" w:fill="FFFFFF"/>
        <w:spacing w:before="0" w:beforeAutospacing="0" w:after="0" w:afterAutospacing="0"/>
        <w:rPr>
          <w:rFonts w:asciiTheme="minorHAnsi" w:eastAsiaTheme="minorEastAsia" w:hAnsiTheme="minorHAnsi" w:cstheme="minorHAnsi"/>
        </w:rPr>
      </w:pPr>
      <w:r w:rsidRPr="007B58B9">
        <w:rPr>
          <w:rFonts w:asciiTheme="minorHAnsi" w:eastAsiaTheme="minorEastAsia" w:hAnsiTheme="minorHAnsi" w:cstheme="minorHAnsi"/>
        </w:rPr>
        <w:t>District Management</w:t>
      </w:r>
    </w:p>
    <w:p w14:paraId="602DE090" w14:textId="77777777" w:rsidR="002D25F8" w:rsidRPr="007B58B9" w:rsidRDefault="002D25F8" w:rsidP="00F9785D">
      <w:pPr>
        <w:pStyle w:val="xmsolistparagraph"/>
        <w:numPr>
          <w:ilvl w:val="0"/>
          <w:numId w:val="22"/>
        </w:numPr>
        <w:shd w:val="clear" w:color="auto" w:fill="FFFFFF"/>
        <w:spacing w:before="0" w:beforeAutospacing="0" w:after="0" w:afterAutospacing="0"/>
        <w:rPr>
          <w:rFonts w:asciiTheme="minorHAnsi" w:eastAsiaTheme="minorEastAsia" w:hAnsiTheme="minorHAnsi" w:cstheme="minorHAnsi"/>
        </w:rPr>
      </w:pPr>
      <w:r w:rsidRPr="007B58B9">
        <w:rPr>
          <w:rFonts w:asciiTheme="minorHAnsi" w:eastAsiaTheme="minorEastAsia" w:hAnsiTheme="minorHAnsi" w:cstheme="minorHAnsi"/>
        </w:rPr>
        <w:t>E-commerce/Website Development</w:t>
      </w:r>
    </w:p>
    <w:p w14:paraId="5B0CEA06" w14:textId="77777777" w:rsidR="002D25F8" w:rsidRPr="007B58B9" w:rsidRDefault="002D25F8" w:rsidP="00F9785D">
      <w:pPr>
        <w:pStyle w:val="xmsolistparagraph"/>
        <w:numPr>
          <w:ilvl w:val="0"/>
          <w:numId w:val="22"/>
        </w:numPr>
        <w:shd w:val="clear" w:color="auto" w:fill="FFFFFF"/>
        <w:spacing w:before="0" w:beforeAutospacing="0" w:after="0" w:afterAutospacing="0"/>
        <w:rPr>
          <w:rFonts w:asciiTheme="minorHAnsi" w:eastAsiaTheme="minorEastAsia" w:hAnsiTheme="minorHAnsi" w:cstheme="minorHAnsi"/>
        </w:rPr>
      </w:pPr>
      <w:r w:rsidRPr="007B58B9">
        <w:rPr>
          <w:rFonts w:asciiTheme="minorHAnsi" w:eastAsiaTheme="minorEastAsia" w:hAnsiTheme="minorHAnsi" w:cstheme="minorHAnsi"/>
        </w:rPr>
        <w:t>Economic Development</w:t>
      </w:r>
    </w:p>
    <w:p w14:paraId="197ACFBC" w14:textId="77777777" w:rsidR="002D25F8" w:rsidRPr="007B58B9" w:rsidRDefault="002D25F8" w:rsidP="00F9785D">
      <w:pPr>
        <w:pStyle w:val="xmsolistparagraph"/>
        <w:numPr>
          <w:ilvl w:val="0"/>
          <w:numId w:val="22"/>
        </w:numPr>
        <w:shd w:val="clear" w:color="auto" w:fill="FFFFFF"/>
        <w:spacing w:before="0" w:beforeAutospacing="0" w:after="0" w:afterAutospacing="0"/>
        <w:rPr>
          <w:rFonts w:asciiTheme="minorHAnsi" w:eastAsiaTheme="minorEastAsia" w:hAnsiTheme="minorHAnsi" w:cstheme="minorHAnsi"/>
        </w:rPr>
      </w:pPr>
      <w:r w:rsidRPr="007B58B9">
        <w:rPr>
          <w:rFonts w:asciiTheme="minorHAnsi" w:eastAsiaTheme="minorEastAsia" w:hAnsiTheme="minorHAnsi" w:cstheme="minorHAnsi"/>
        </w:rPr>
        <w:t>Emergency Management</w:t>
      </w:r>
    </w:p>
    <w:p w14:paraId="178013D3" w14:textId="77777777" w:rsidR="002D25F8" w:rsidRPr="007B58B9" w:rsidRDefault="002D25F8" w:rsidP="00F9785D">
      <w:pPr>
        <w:pStyle w:val="xmsolistparagraph"/>
        <w:numPr>
          <w:ilvl w:val="0"/>
          <w:numId w:val="22"/>
        </w:numPr>
        <w:shd w:val="clear" w:color="auto" w:fill="FFFFFF"/>
        <w:spacing w:before="0" w:beforeAutospacing="0" w:after="0" w:afterAutospacing="0"/>
        <w:rPr>
          <w:rFonts w:asciiTheme="minorHAnsi" w:eastAsiaTheme="minorEastAsia" w:hAnsiTheme="minorHAnsi" w:cstheme="minorHAnsi"/>
        </w:rPr>
      </w:pPr>
      <w:r w:rsidRPr="007B58B9">
        <w:rPr>
          <w:rFonts w:asciiTheme="minorHAnsi" w:eastAsiaTheme="minorEastAsia" w:hAnsiTheme="minorHAnsi" w:cstheme="minorHAnsi"/>
        </w:rPr>
        <w:lastRenderedPageBreak/>
        <w:t>Equitable Economic Development</w:t>
      </w:r>
    </w:p>
    <w:p w14:paraId="278545CB" w14:textId="77777777" w:rsidR="002D25F8" w:rsidRPr="007B58B9" w:rsidRDefault="002D25F8" w:rsidP="00F9785D">
      <w:pPr>
        <w:pStyle w:val="xmsolistparagraph"/>
        <w:numPr>
          <w:ilvl w:val="0"/>
          <w:numId w:val="22"/>
        </w:numPr>
        <w:shd w:val="clear" w:color="auto" w:fill="FFFFFF"/>
        <w:spacing w:before="0" w:beforeAutospacing="0" w:after="0" w:afterAutospacing="0"/>
        <w:rPr>
          <w:rFonts w:asciiTheme="minorHAnsi" w:eastAsiaTheme="minorEastAsia" w:hAnsiTheme="minorHAnsi" w:cstheme="minorHAnsi"/>
        </w:rPr>
      </w:pPr>
      <w:r w:rsidRPr="007B58B9">
        <w:rPr>
          <w:rFonts w:asciiTheme="minorHAnsi" w:eastAsiaTheme="minorEastAsia" w:hAnsiTheme="minorHAnsi" w:cstheme="minorHAnsi"/>
        </w:rPr>
        <w:t>Event Development</w:t>
      </w:r>
    </w:p>
    <w:p w14:paraId="3ED342CE" w14:textId="77777777" w:rsidR="002D25F8" w:rsidRPr="007B58B9" w:rsidRDefault="002D25F8" w:rsidP="00F9785D">
      <w:pPr>
        <w:pStyle w:val="xmsolistparagraph"/>
        <w:numPr>
          <w:ilvl w:val="0"/>
          <w:numId w:val="22"/>
        </w:numPr>
        <w:shd w:val="clear" w:color="auto" w:fill="FFFFFF"/>
        <w:spacing w:before="0" w:beforeAutospacing="0" w:after="0" w:afterAutospacing="0"/>
        <w:rPr>
          <w:rFonts w:asciiTheme="minorHAnsi" w:eastAsiaTheme="minorEastAsia" w:hAnsiTheme="minorHAnsi" w:cstheme="minorHAnsi"/>
        </w:rPr>
      </w:pPr>
      <w:r w:rsidRPr="007B58B9">
        <w:rPr>
          <w:rFonts w:asciiTheme="minorHAnsi" w:eastAsiaTheme="minorEastAsia" w:hAnsiTheme="minorHAnsi" w:cstheme="minorHAnsi"/>
        </w:rPr>
        <w:t>Fundraising Expertise</w:t>
      </w:r>
    </w:p>
    <w:p w14:paraId="49B6AC4E" w14:textId="77777777" w:rsidR="002D25F8" w:rsidRPr="007B58B9" w:rsidRDefault="002D25F8" w:rsidP="00F9785D">
      <w:pPr>
        <w:pStyle w:val="xmsolistparagraph"/>
        <w:numPr>
          <w:ilvl w:val="0"/>
          <w:numId w:val="22"/>
        </w:numPr>
        <w:shd w:val="clear" w:color="auto" w:fill="FFFFFF"/>
        <w:spacing w:before="0" w:beforeAutospacing="0" w:after="0" w:afterAutospacing="0"/>
        <w:rPr>
          <w:rFonts w:asciiTheme="minorHAnsi" w:eastAsiaTheme="minorEastAsia" w:hAnsiTheme="minorHAnsi" w:cstheme="minorHAnsi"/>
        </w:rPr>
      </w:pPr>
      <w:r w:rsidRPr="007B58B9">
        <w:rPr>
          <w:rFonts w:asciiTheme="minorHAnsi" w:eastAsiaTheme="minorEastAsia" w:hAnsiTheme="minorHAnsi" w:cstheme="minorHAnsi"/>
        </w:rPr>
        <w:t>Innovative Retail Strategies</w:t>
      </w:r>
    </w:p>
    <w:p w14:paraId="7FFD1382" w14:textId="77777777" w:rsidR="002D25F8" w:rsidRPr="007B58B9" w:rsidRDefault="002D25F8" w:rsidP="00F9785D">
      <w:pPr>
        <w:pStyle w:val="xmsolistparagraph"/>
        <w:numPr>
          <w:ilvl w:val="0"/>
          <w:numId w:val="22"/>
        </w:numPr>
        <w:shd w:val="clear" w:color="auto" w:fill="FFFFFF"/>
        <w:spacing w:before="0" w:beforeAutospacing="0" w:after="0" w:afterAutospacing="0"/>
        <w:rPr>
          <w:rFonts w:asciiTheme="minorHAnsi" w:eastAsiaTheme="minorEastAsia" w:hAnsiTheme="minorHAnsi" w:cstheme="minorHAnsi"/>
        </w:rPr>
      </w:pPr>
      <w:r w:rsidRPr="007B58B9">
        <w:rPr>
          <w:rFonts w:asciiTheme="minorHAnsi" w:eastAsiaTheme="minorEastAsia" w:hAnsiTheme="minorHAnsi" w:cstheme="minorHAnsi"/>
        </w:rPr>
        <w:t>Legal Services Related to Non-Profit Designation/By-laws/Organizational Development</w:t>
      </w:r>
    </w:p>
    <w:p w14:paraId="2AE26700" w14:textId="77777777" w:rsidR="002D25F8" w:rsidRPr="007B58B9" w:rsidRDefault="002D25F8" w:rsidP="00F9785D">
      <w:pPr>
        <w:pStyle w:val="xmsolistparagraph"/>
        <w:numPr>
          <w:ilvl w:val="0"/>
          <w:numId w:val="22"/>
        </w:numPr>
        <w:shd w:val="clear" w:color="auto" w:fill="FFFFFF"/>
        <w:spacing w:before="0" w:beforeAutospacing="0" w:after="0" w:afterAutospacing="0"/>
        <w:rPr>
          <w:rFonts w:asciiTheme="minorHAnsi" w:eastAsiaTheme="minorEastAsia" w:hAnsiTheme="minorHAnsi" w:cstheme="minorHAnsi"/>
        </w:rPr>
      </w:pPr>
      <w:r w:rsidRPr="007B58B9">
        <w:rPr>
          <w:rFonts w:asciiTheme="minorHAnsi" w:eastAsiaTheme="minorEastAsia" w:hAnsiTheme="minorHAnsi" w:cstheme="minorHAnsi"/>
        </w:rPr>
        <w:t>Planning for Housing/ Housing Development</w:t>
      </w:r>
    </w:p>
    <w:p w14:paraId="4A963FBE" w14:textId="77777777" w:rsidR="002D25F8" w:rsidRPr="007B58B9" w:rsidRDefault="002D25F8" w:rsidP="00F9785D">
      <w:pPr>
        <w:pStyle w:val="xmsolistparagraph"/>
        <w:numPr>
          <w:ilvl w:val="0"/>
          <w:numId w:val="22"/>
        </w:numPr>
        <w:shd w:val="clear" w:color="auto" w:fill="FFFFFF"/>
        <w:spacing w:before="0" w:beforeAutospacing="0" w:after="0" w:afterAutospacing="0"/>
        <w:rPr>
          <w:rFonts w:asciiTheme="minorHAnsi" w:eastAsiaTheme="minorEastAsia" w:hAnsiTheme="minorHAnsi" w:cstheme="minorHAnsi"/>
        </w:rPr>
      </w:pPr>
      <w:r w:rsidRPr="007B58B9">
        <w:rPr>
          <w:rFonts w:asciiTheme="minorHAnsi" w:eastAsiaTheme="minorEastAsia" w:hAnsiTheme="minorHAnsi" w:cstheme="minorHAnsi"/>
        </w:rPr>
        <w:t>Program Support Services</w:t>
      </w:r>
    </w:p>
    <w:p w14:paraId="01184693" w14:textId="77777777" w:rsidR="002D25F8" w:rsidRPr="007B58B9" w:rsidRDefault="002D25F8" w:rsidP="00F9785D">
      <w:pPr>
        <w:pStyle w:val="xmsolistparagraph"/>
        <w:numPr>
          <w:ilvl w:val="0"/>
          <w:numId w:val="22"/>
        </w:numPr>
        <w:shd w:val="clear" w:color="auto" w:fill="FFFFFF"/>
        <w:spacing w:before="0" w:beforeAutospacing="0" w:after="0" w:afterAutospacing="0"/>
        <w:rPr>
          <w:rFonts w:asciiTheme="minorHAnsi" w:eastAsiaTheme="minorEastAsia" w:hAnsiTheme="minorHAnsi" w:cstheme="minorHAnsi"/>
        </w:rPr>
      </w:pPr>
      <w:r w:rsidRPr="007B58B9">
        <w:rPr>
          <w:rFonts w:asciiTheme="minorHAnsi" w:eastAsiaTheme="minorEastAsia" w:hAnsiTheme="minorHAnsi" w:cstheme="minorHAnsi"/>
        </w:rPr>
        <w:t>Public Cultural and Arts Development</w:t>
      </w:r>
    </w:p>
    <w:p w14:paraId="1B58341F" w14:textId="77777777" w:rsidR="002D25F8" w:rsidRPr="007B58B9" w:rsidRDefault="002D25F8" w:rsidP="00F9785D">
      <w:pPr>
        <w:pStyle w:val="xmsolistparagraph"/>
        <w:numPr>
          <w:ilvl w:val="0"/>
          <w:numId w:val="22"/>
        </w:numPr>
        <w:shd w:val="clear" w:color="auto" w:fill="FFFFFF"/>
        <w:spacing w:before="0" w:beforeAutospacing="0" w:after="0" w:afterAutospacing="0"/>
        <w:rPr>
          <w:rFonts w:asciiTheme="minorHAnsi" w:eastAsiaTheme="minorEastAsia" w:hAnsiTheme="minorHAnsi" w:cstheme="minorHAnsi"/>
        </w:rPr>
      </w:pPr>
      <w:r w:rsidRPr="007B58B9">
        <w:rPr>
          <w:rFonts w:asciiTheme="minorHAnsi" w:eastAsiaTheme="minorEastAsia" w:hAnsiTheme="minorHAnsi" w:cstheme="minorHAnsi"/>
        </w:rPr>
        <w:t xml:space="preserve">Quality of Life – Homeless Services, Addiction Services, Mental Health &amp; Wellness </w:t>
      </w:r>
    </w:p>
    <w:p w14:paraId="21D43E04" w14:textId="77777777" w:rsidR="002D25F8" w:rsidRPr="00E16113" w:rsidRDefault="002D25F8" w:rsidP="00F9785D">
      <w:pPr>
        <w:pStyle w:val="xmsolistparagraph"/>
        <w:numPr>
          <w:ilvl w:val="0"/>
          <w:numId w:val="22"/>
        </w:numPr>
        <w:shd w:val="clear" w:color="auto" w:fill="FFFFFF"/>
        <w:spacing w:before="0" w:beforeAutospacing="0" w:after="0" w:afterAutospacing="0"/>
        <w:rPr>
          <w:rFonts w:asciiTheme="minorHAnsi" w:eastAsiaTheme="minorEastAsia" w:hAnsiTheme="minorHAnsi" w:cstheme="minorHAnsi"/>
        </w:rPr>
      </w:pPr>
      <w:r w:rsidRPr="007B58B9">
        <w:rPr>
          <w:rFonts w:asciiTheme="minorHAnsi" w:eastAsiaTheme="minorEastAsia" w:hAnsiTheme="minorHAnsi" w:cstheme="minorHAnsi"/>
        </w:rPr>
        <w:t xml:space="preserve">Technical Assistance related to Downtown Revitalization </w:t>
      </w:r>
    </w:p>
    <w:p w14:paraId="665BD9A2" w14:textId="77777777" w:rsidR="002D25F8" w:rsidRPr="00E16113" w:rsidRDefault="002D25F8" w:rsidP="002D25F8">
      <w:pPr>
        <w:pStyle w:val="Heading3"/>
      </w:pPr>
      <w:bookmarkStart w:id="90" w:name="_Toc209529242"/>
      <w:bookmarkStart w:id="91" w:name="_Toc226622612"/>
      <w:r w:rsidRPr="007B58B9">
        <w:t>CATEGORY 6: PLANNING, ZONING</w:t>
      </w:r>
      <w:r>
        <w:t xml:space="preserve"> AND</w:t>
      </w:r>
      <w:r w:rsidRPr="007B58B9">
        <w:t xml:space="preserve"> DEVELOPMENT CONSULTING SERVICES</w:t>
      </w:r>
      <w:bookmarkEnd w:id="90"/>
      <w:bookmarkEnd w:id="91"/>
    </w:p>
    <w:p w14:paraId="6CB90A8E" w14:textId="77777777" w:rsidR="002D25F8" w:rsidRPr="00DC5F33" w:rsidRDefault="002D25F8" w:rsidP="002D25F8">
      <w:pPr>
        <w:spacing w:line="240" w:lineRule="auto"/>
        <w:rPr>
          <w:rFonts w:cstheme="minorHAnsi"/>
          <w:szCs w:val="24"/>
        </w:rPr>
      </w:pPr>
      <w:r w:rsidRPr="007B58B9">
        <w:rPr>
          <w:rFonts w:cstheme="minorHAnsi"/>
          <w:szCs w:val="24"/>
        </w:rPr>
        <w:t>Primary areas of service include but are not limited to:</w:t>
      </w:r>
    </w:p>
    <w:p w14:paraId="11D6E4EC" w14:textId="77777777" w:rsidR="002D25F8" w:rsidRPr="007B58B9" w:rsidRDefault="002D25F8" w:rsidP="00F9785D">
      <w:pPr>
        <w:pStyle w:val="ListParagraph"/>
        <w:numPr>
          <w:ilvl w:val="0"/>
          <w:numId w:val="23"/>
        </w:numPr>
        <w:spacing w:after="0" w:line="240" w:lineRule="auto"/>
        <w:rPr>
          <w:rFonts w:cstheme="minorHAnsi"/>
          <w:szCs w:val="24"/>
        </w:rPr>
      </w:pPr>
      <w:r w:rsidRPr="007B58B9">
        <w:rPr>
          <w:rFonts w:cstheme="minorHAnsi"/>
          <w:szCs w:val="24"/>
        </w:rPr>
        <w:t>Providing technical assistance in the context of a workshop(s) and/or on-site technical assistance.</w:t>
      </w:r>
    </w:p>
    <w:p w14:paraId="7C18E49B" w14:textId="77777777" w:rsidR="002D25F8" w:rsidRPr="007B58B9" w:rsidRDefault="002D25F8" w:rsidP="00F9785D">
      <w:pPr>
        <w:pStyle w:val="ListParagraph"/>
        <w:numPr>
          <w:ilvl w:val="0"/>
          <w:numId w:val="23"/>
        </w:numPr>
        <w:spacing w:after="0" w:line="240" w:lineRule="auto"/>
        <w:rPr>
          <w:rFonts w:cstheme="minorHAnsi"/>
          <w:szCs w:val="24"/>
        </w:rPr>
      </w:pPr>
      <w:r w:rsidRPr="007B58B9">
        <w:rPr>
          <w:rFonts w:cstheme="minorHAnsi"/>
          <w:szCs w:val="24"/>
        </w:rPr>
        <w:t>Developing a specific scope for each task on an on-going basis. The assistance will be requested on an as-needed basis and will be expected to be performed in a timely manner.</w:t>
      </w:r>
    </w:p>
    <w:p w14:paraId="62071B52" w14:textId="77777777" w:rsidR="002D25F8" w:rsidRPr="007B58B9" w:rsidRDefault="002D25F8" w:rsidP="00F9785D">
      <w:pPr>
        <w:pStyle w:val="ListParagraph"/>
        <w:numPr>
          <w:ilvl w:val="0"/>
          <w:numId w:val="23"/>
        </w:numPr>
        <w:spacing w:after="0" w:line="240" w:lineRule="auto"/>
        <w:rPr>
          <w:rFonts w:cstheme="minorHAnsi"/>
          <w:szCs w:val="24"/>
        </w:rPr>
      </w:pPr>
      <w:r w:rsidRPr="007B58B9">
        <w:rPr>
          <w:rFonts w:cstheme="minorHAnsi"/>
          <w:szCs w:val="24"/>
        </w:rPr>
        <w:t>Providing technical assistance in one or more areas listed by qualified Contractors including, but not limited to, the following areas:</w:t>
      </w:r>
    </w:p>
    <w:p w14:paraId="45B0134C" w14:textId="77777777" w:rsidR="002D25F8" w:rsidRPr="007B58B9" w:rsidRDefault="002D25F8" w:rsidP="00F9785D">
      <w:pPr>
        <w:pStyle w:val="ListParagraph"/>
        <w:numPr>
          <w:ilvl w:val="1"/>
          <w:numId w:val="23"/>
        </w:numPr>
        <w:spacing w:after="0" w:line="240" w:lineRule="auto"/>
        <w:rPr>
          <w:rFonts w:cstheme="minorHAnsi"/>
          <w:szCs w:val="24"/>
        </w:rPr>
      </w:pPr>
      <w:r w:rsidRPr="007B58B9">
        <w:rPr>
          <w:rFonts w:cstheme="minorHAnsi"/>
          <w:szCs w:val="24"/>
        </w:rPr>
        <w:t>Planning and Facilitation Services</w:t>
      </w:r>
    </w:p>
    <w:p w14:paraId="0EE123C7" w14:textId="77777777" w:rsidR="002D25F8" w:rsidRPr="007B58B9" w:rsidRDefault="002D25F8" w:rsidP="00F9785D">
      <w:pPr>
        <w:pStyle w:val="ListParagraph"/>
        <w:numPr>
          <w:ilvl w:val="1"/>
          <w:numId w:val="23"/>
        </w:numPr>
        <w:spacing w:after="0" w:line="240" w:lineRule="auto"/>
        <w:rPr>
          <w:rFonts w:cstheme="minorHAnsi"/>
          <w:szCs w:val="24"/>
        </w:rPr>
      </w:pPr>
      <w:r w:rsidRPr="007B58B9">
        <w:rPr>
          <w:rFonts w:cstheme="minorHAnsi"/>
          <w:szCs w:val="24"/>
        </w:rPr>
        <w:t>Economic Development Planning</w:t>
      </w:r>
    </w:p>
    <w:p w14:paraId="6E26429C" w14:textId="77777777" w:rsidR="002D25F8" w:rsidRPr="007B58B9" w:rsidRDefault="002D25F8" w:rsidP="00F9785D">
      <w:pPr>
        <w:pStyle w:val="ListParagraph"/>
        <w:numPr>
          <w:ilvl w:val="1"/>
          <w:numId w:val="23"/>
        </w:numPr>
        <w:spacing w:after="0" w:line="240" w:lineRule="auto"/>
        <w:rPr>
          <w:rFonts w:cstheme="minorHAnsi"/>
          <w:szCs w:val="24"/>
        </w:rPr>
      </w:pPr>
      <w:r w:rsidRPr="007B58B9">
        <w:rPr>
          <w:rFonts w:cstheme="minorHAnsi"/>
          <w:szCs w:val="24"/>
        </w:rPr>
        <w:t>Business Recruitment and Business Retention</w:t>
      </w:r>
    </w:p>
    <w:p w14:paraId="4CD65926" w14:textId="77777777" w:rsidR="002D25F8" w:rsidRPr="007B58B9" w:rsidRDefault="002D25F8" w:rsidP="00F9785D">
      <w:pPr>
        <w:pStyle w:val="ListParagraph"/>
        <w:numPr>
          <w:ilvl w:val="1"/>
          <w:numId w:val="23"/>
        </w:numPr>
        <w:spacing w:after="0" w:line="240" w:lineRule="auto"/>
        <w:rPr>
          <w:rFonts w:cstheme="minorHAnsi"/>
          <w:szCs w:val="24"/>
        </w:rPr>
      </w:pPr>
      <w:r w:rsidRPr="007B58B9">
        <w:rPr>
          <w:rFonts w:cstheme="minorHAnsi"/>
          <w:szCs w:val="24"/>
        </w:rPr>
        <w:t>Second Story Development</w:t>
      </w:r>
    </w:p>
    <w:p w14:paraId="5626F805" w14:textId="77777777" w:rsidR="002D25F8" w:rsidRPr="007B58B9" w:rsidRDefault="002D25F8" w:rsidP="00F9785D">
      <w:pPr>
        <w:pStyle w:val="ListParagraph"/>
        <w:numPr>
          <w:ilvl w:val="1"/>
          <w:numId w:val="23"/>
        </w:numPr>
        <w:spacing w:after="0" w:line="240" w:lineRule="auto"/>
        <w:rPr>
          <w:rFonts w:cstheme="minorHAnsi"/>
          <w:szCs w:val="24"/>
        </w:rPr>
      </w:pPr>
      <w:r w:rsidRPr="007B58B9">
        <w:rPr>
          <w:rFonts w:cstheme="minorHAnsi"/>
          <w:szCs w:val="24"/>
        </w:rPr>
        <w:t>Housing and Planning Services</w:t>
      </w:r>
    </w:p>
    <w:p w14:paraId="3005C344" w14:textId="77777777" w:rsidR="002D25F8" w:rsidRPr="007B58B9" w:rsidRDefault="002D25F8" w:rsidP="00F9785D">
      <w:pPr>
        <w:pStyle w:val="ListParagraph"/>
        <w:numPr>
          <w:ilvl w:val="1"/>
          <w:numId w:val="23"/>
        </w:numPr>
        <w:spacing w:after="0" w:line="240" w:lineRule="auto"/>
        <w:rPr>
          <w:rFonts w:cstheme="minorHAnsi"/>
          <w:szCs w:val="24"/>
        </w:rPr>
      </w:pPr>
      <w:r w:rsidRPr="007B58B9">
        <w:rPr>
          <w:rFonts w:cstheme="minorHAnsi"/>
          <w:szCs w:val="24"/>
        </w:rPr>
        <w:lastRenderedPageBreak/>
        <w:t>Zoning Technical Services</w:t>
      </w:r>
    </w:p>
    <w:p w14:paraId="6820CD4F" w14:textId="77777777" w:rsidR="002D25F8" w:rsidRPr="00E16113" w:rsidRDefault="002D25F8" w:rsidP="00F9785D">
      <w:pPr>
        <w:pStyle w:val="ListParagraph"/>
        <w:numPr>
          <w:ilvl w:val="1"/>
          <w:numId w:val="23"/>
        </w:numPr>
        <w:spacing w:after="0" w:line="240" w:lineRule="auto"/>
        <w:rPr>
          <w:rFonts w:cstheme="minorHAnsi"/>
          <w:szCs w:val="24"/>
        </w:rPr>
      </w:pPr>
      <w:r w:rsidRPr="007B58B9">
        <w:rPr>
          <w:rFonts w:cstheme="minorHAnsi"/>
          <w:szCs w:val="24"/>
        </w:rPr>
        <w:t>Transportation Consulting Services</w:t>
      </w:r>
    </w:p>
    <w:p w14:paraId="4D714616" w14:textId="77777777" w:rsidR="002D25F8" w:rsidRPr="00E16113" w:rsidRDefault="002D25F8" w:rsidP="002D25F8">
      <w:pPr>
        <w:pStyle w:val="Heading3"/>
      </w:pPr>
      <w:bookmarkStart w:id="92" w:name="_Toc209529243"/>
      <w:bookmarkStart w:id="93" w:name="_Toc226622613"/>
      <w:r w:rsidRPr="007B58B9">
        <w:t>CATEGORY 7: DESE FACILITIES AND OPERATIONS TECHNICAL ASSISTANCE SERVICES</w:t>
      </w:r>
      <w:bookmarkEnd w:id="92"/>
      <w:bookmarkEnd w:id="93"/>
    </w:p>
    <w:p w14:paraId="0D9A9389" w14:textId="77777777" w:rsidR="002D25F8" w:rsidRPr="007B58B9" w:rsidRDefault="002D25F8" w:rsidP="002D25F8">
      <w:pPr>
        <w:rPr>
          <w:rFonts w:cstheme="minorHAnsi"/>
          <w:szCs w:val="24"/>
        </w:rPr>
      </w:pPr>
      <w:r w:rsidRPr="007B58B9">
        <w:rPr>
          <w:rFonts w:cstheme="minorHAnsi"/>
          <w:szCs w:val="24"/>
        </w:rPr>
        <w:t>Specifically, the firms will possess the ability to provide:</w:t>
      </w:r>
    </w:p>
    <w:p w14:paraId="7E1AA491" w14:textId="77777777" w:rsidR="002D25F8" w:rsidRPr="007B58B9" w:rsidRDefault="002D25F8" w:rsidP="00F9785D">
      <w:pPr>
        <w:numPr>
          <w:ilvl w:val="0"/>
          <w:numId w:val="17"/>
        </w:numPr>
        <w:spacing w:after="0" w:line="240" w:lineRule="auto"/>
        <w:rPr>
          <w:rFonts w:cstheme="minorHAnsi"/>
          <w:szCs w:val="24"/>
        </w:rPr>
      </w:pPr>
      <w:r w:rsidRPr="007B58B9">
        <w:rPr>
          <w:rFonts w:cstheme="minorHAnsi"/>
          <w:szCs w:val="24"/>
        </w:rPr>
        <w:t>Expertise in HVAC system design and maintenance (including internal air quality assessment, commissioning, and recommissioning of systems, etc.)</w:t>
      </w:r>
    </w:p>
    <w:p w14:paraId="5F28388C" w14:textId="77777777" w:rsidR="002D25F8" w:rsidRPr="007B58B9" w:rsidRDefault="002D25F8" w:rsidP="00F9785D">
      <w:pPr>
        <w:numPr>
          <w:ilvl w:val="0"/>
          <w:numId w:val="17"/>
        </w:numPr>
        <w:spacing w:after="0" w:line="240" w:lineRule="auto"/>
        <w:rPr>
          <w:rFonts w:cstheme="minorHAnsi"/>
          <w:szCs w:val="24"/>
        </w:rPr>
      </w:pPr>
      <w:r w:rsidRPr="007B58B9">
        <w:rPr>
          <w:rFonts w:cstheme="minorHAnsi"/>
          <w:szCs w:val="24"/>
        </w:rPr>
        <w:t>Facilities operations and/or other school-specific operations</w:t>
      </w:r>
    </w:p>
    <w:p w14:paraId="250E4607" w14:textId="77777777" w:rsidR="002D25F8" w:rsidRPr="007B58B9" w:rsidRDefault="002D25F8" w:rsidP="00F9785D">
      <w:pPr>
        <w:numPr>
          <w:ilvl w:val="0"/>
          <w:numId w:val="17"/>
        </w:numPr>
        <w:spacing w:after="0" w:line="240" w:lineRule="auto"/>
        <w:rPr>
          <w:rFonts w:cstheme="minorHAnsi"/>
          <w:szCs w:val="24"/>
        </w:rPr>
      </w:pPr>
      <w:r w:rsidRPr="007B58B9">
        <w:rPr>
          <w:rFonts w:cstheme="minorHAnsi"/>
          <w:szCs w:val="24"/>
        </w:rPr>
        <w:t>Deep knowledge of applicable occupancy and safety codes</w:t>
      </w:r>
    </w:p>
    <w:p w14:paraId="2FA134FD" w14:textId="77777777" w:rsidR="002D25F8" w:rsidRPr="007B58B9" w:rsidRDefault="002D25F8" w:rsidP="00F9785D">
      <w:pPr>
        <w:numPr>
          <w:ilvl w:val="0"/>
          <w:numId w:val="17"/>
        </w:numPr>
        <w:spacing w:after="0" w:line="240" w:lineRule="auto"/>
        <w:rPr>
          <w:rFonts w:cstheme="minorHAnsi"/>
          <w:szCs w:val="24"/>
        </w:rPr>
      </w:pPr>
      <w:r w:rsidRPr="007B58B9">
        <w:rPr>
          <w:rFonts w:cstheme="minorHAnsi"/>
          <w:szCs w:val="24"/>
        </w:rPr>
        <w:t>Cost estimating</w:t>
      </w:r>
    </w:p>
    <w:p w14:paraId="567A9B76" w14:textId="77777777" w:rsidR="002D25F8" w:rsidRPr="007B58B9" w:rsidRDefault="002D25F8" w:rsidP="002D25F8">
      <w:pPr>
        <w:spacing w:after="0" w:line="240" w:lineRule="auto"/>
        <w:ind w:left="720"/>
        <w:rPr>
          <w:rFonts w:cstheme="minorHAnsi"/>
          <w:szCs w:val="24"/>
        </w:rPr>
      </w:pPr>
    </w:p>
    <w:p w14:paraId="38AAD7A2" w14:textId="77777777" w:rsidR="002D25F8" w:rsidRPr="007B58B9" w:rsidRDefault="002D25F8" w:rsidP="002D25F8">
      <w:pPr>
        <w:spacing w:after="0"/>
        <w:rPr>
          <w:rFonts w:cstheme="minorHAnsi"/>
          <w:szCs w:val="24"/>
        </w:rPr>
      </w:pPr>
      <w:r w:rsidRPr="007B58B9">
        <w:rPr>
          <w:rFonts w:cstheme="minorHAnsi"/>
          <w:szCs w:val="24"/>
        </w:rPr>
        <w:t>In addition, the firms may possess:</w:t>
      </w:r>
    </w:p>
    <w:p w14:paraId="0D1F2C8F" w14:textId="77777777" w:rsidR="002D25F8" w:rsidRPr="007B58B9" w:rsidRDefault="002D25F8" w:rsidP="00F9785D">
      <w:pPr>
        <w:numPr>
          <w:ilvl w:val="0"/>
          <w:numId w:val="17"/>
        </w:numPr>
        <w:spacing w:after="0" w:line="240" w:lineRule="auto"/>
        <w:rPr>
          <w:rFonts w:cstheme="minorHAnsi"/>
          <w:szCs w:val="24"/>
        </w:rPr>
      </w:pPr>
      <w:r w:rsidRPr="007B58B9">
        <w:rPr>
          <w:rFonts w:cstheme="minorHAnsi"/>
          <w:szCs w:val="24"/>
        </w:rPr>
        <w:t>Specific experience with school building planning, design, and operations</w:t>
      </w:r>
    </w:p>
    <w:p w14:paraId="7FFD2118" w14:textId="77777777" w:rsidR="002D25F8" w:rsidRPr="007B58B9" w:rsidRDefault="002D25F8" w:rsidP="00F9785D">
      <w:pPr>
        <w:numPr>
          <w:ilvl w:val="0"/>
          <w:numId w:val="17"/>
        </w:numPr>
        <w:spacing w:after="0" w:line="240" w:lineRule="auto"/>
        <w:rPr>
          <w:rFonts w:cstheme="minorHAnsi"/>
          <w:szCs w:val="24"/>
        </w:rPr>
      </w:pPr>
      <w:r w:rsidRPr="007B58B9">
        <w:rPr>
          <w:rFonts w:cstheme="minorHAnsi"/>
          <w:szCs w:val="24"/>
        </w:rPr>
        <w:t>Expertise with district-wide master planning</w:t>
      </w:r>
    </w:p>
    <w:p w14:paraId="2CEB89EF" w14:textId="77777777" w:rsidR="002D25F8" w:rsidRPr="007B58B9" w:rsidRDefault="002D25F8" w:rsidP="00F9785D">
      <w:pPr>
        <w:numPr>
          <w:ilvl w:val="0"/>
          <w:numId w:val="17"/>
        </w:numPr>
        <w:spacing w:after="0" w:line="240" w:lineRule="auto"/>
        <w:rPr>
          <w:rFonts w:cstheme="minorHAnsi"/>
          <w:szCs w:val="24"/>
        </w:rPr>
      </w:pPr>
      <w:r w:rsidRPr="007B58B9">
        <w:rPr>
          <w:rFonts w:cstheme="minorHAnsi"/>
          <w:szCs w:val="24"/>
        </w:rPr>
        <w:t>Cleaning, sanitation, and disinfection expertise and guidance</w:t>
      </w:r>
    </w:p>
    <w:p w14:paraId="6317652C" w14:textId="77777777" w:rsidR="002D25F8" w:rsidRPr="007B58B9" w:rsidRDefault="002D25F8" w:rsidP="00F9785D">
      <w:pPr>
        <w:numPr>
          <w:ilvl w:val="0"/>
          <w:numId w:val="17"/>
        </w:numPr>
        <w:spacing w:after="0" w:line="240" w:lineRule="auto"/>
        <w:rPr>
          <w:rFonts w:cstheme="minorHAnsi"/>
          <w:szCs w:val="24"/>
        </w:rPr>
      </w:pPr>
      <w:r w:rsidRPr="007B58B9">
        <w:rPr>
          <w:rFonts w:cstheme="minorHAnsi"/>
          <w:szCs w:val="24"/>
        </w:rPr>
        <w:t>Expertise in drinking water systems, and other building services</w:t>
      </w:r>
    </w:p>
    <w:p w14:paraId="1391308A" w14:textId="77777777" w:rsidR="002D25F8" w:rsidRPr="007B58B9" w:rsidRDefault="002D25F8" w:rsidP="00F9785D">
      <w:pPr>
        <w:numPr>
          <w:ilvl w:val="0"/>
          <w:numId w:val="17"/>
        </w:numPr>
        <w:spacing w:after="0" w:line="240" w:lineRule="auto"/>
        <w:rPr>
          <w:rFonts w:cstheme="minorHAnsi"/>
          <w:szCs w:val="24"/>
        </w:rPr>
      </w:pPr>
      <w:r w:rsidRPr="007B58B9">
        <w:rPr>
          <w:rFonts w:cstheme="minorHAnsi"/>
          <w:szCs w:val="24"/>
        </w:rPr>
        <w:t>Specific experience related to school cafeteria and/or food service operations</w:t>
      </w:r>
    </w:p>
    <w:p w14:paraId="43FFD2A8" w14:textId="77777777" w:rsidR="002D25F8" w:rsidRPr="007B58B9" w:rsidRDefault="002D25F8" w:rsidP="00F9785D">
      <w:pPr>
        <w:numPr>
          <w:ilvl w:val="0"/>
          <w:numId w:val="17"/>
        </w:numPr>
        <w:spacing w:after="0" w:line="240" w:lineRule="auto"/>
        <w:rPr>
          <w:rFonts w:cstheme="minorHAnsi"/>
          <w:szCs w:val="24"/>
        </w:rPr>
      </w:pPr>
      <w:r w:rsidRPr="007B58B9">
        <w:rPr>
          <w:rFonts w:cstheme="minorHAnsi"/>
          <w:szCs w:val="24"/>
        </w:rPr>
        <w:t>Expertise in signage and other visual queueing</w:t>
      </w:r>
    </w:p>
    <w:p w14:paraId="48415D88" w14:textId="77777777" w:rsidR="002D25F8" w:rsidRPr="007B58B9" w:rsidRDefault="002D25F8" w:rsidP="00F9785D">
      <w:pPr>
        <w:numPr>
          <w:ilvl w:val="0"/>
          <w:numId w:val="17"/>
        </w:numPr>
        <w:spacing w:after="0" w:line="240" w:lineRule="auto"/>
        <w:rPr>
          <w:rFonts w:cstheme="minorHAnsi"/>
          <w:szCs w:val="24"/>
        </w:rPr>
      </w:pPr>
      <w:r w:rsidRPr="007B58B9">
        <w:rPr>
          <w:rFonts w:cstheme="minorHAnsi"/>
          <w:szCs w:val="24"/>
        </w:rPr>
        <w:t>Expertise in design for accessibility</w:t>
      </w:r>
    </w:p>
    <w:p w14:paraId="0EAE16D5" w14:textId="77777777" w:rsidR="002D25F8" w:rsidRPr="007B58B9" w:rsidRDefault="002D25F8" w:rsidP="00F9785D">
      <w:pPr>
        <w:numPr>
          <w:ilvl w:val="0"/>
          <w:numId w:val="17"/>
        </w:numPr>
        <w:spacing w:after="0" w:line="240" w:lineRule="auto"/>
        <w:rPr>
          <w:rFonts w:cstheme="minorHAnsi"/>
          <w:szCs w:val="24"/>
        </w:rPr>
      </w:pPr>
      <w:r w:rsidRPr="007B58B9">
        <w:rPr>
          <w:rFonts w:cstheme="minorHAnsi"/>
          <w:szCs w:val="24"/>
        </w:rPr>
        <w:t>Expertise in people and activity flow, including entry, exit, and emergency evacuation</w:t>
      </w:r>
    </w:p>
    <w:p w14:paraId="47AE967C" w14:textId="77777777" w:rsidR="002D25F8" w:rsidRPr="007B58B9" w:rsidRDefault="002D25F8" w:rsidP="00F9785D">
      <w:pPr>
        <w:numPr>
          <w:ilvl w:val="0"/>
          <w:numId w:val="17"/>
        </w:numPr>
        <w:spacing w:after="0" w:line="240" w:lineRule="auto"/>
        <w:rPr>
          <w:rFonts w:cstheme="minorHAnsi"/>
          <w:szCs w:val="24"/>
        </w:rPr>
      </w:pPr>
      <w:r w:rsidRPr="007B58B9">
        <w:rPr>
          <w:rFonts w:cstheme="minorHAnsi"/>
          <w:szCs w:val="24"/>
        </w:rPr>
        <w:t>Specific experience related to school activity scheduling</w:t>
      </w:r>
    </w:p>
    <w:p w14:paraId="0FCFFA3A" w14:textId="77777777" w:rsidR="002D25F8" w:rsidRPr="007B58B9" w:rsidRDefault="002D25F8" w:rsidP="00F9785D">
      <w:pPr>
        <w:numPr>
          <w:ilvl w:val="0"/>
          <w:numId w:val="17"/>
        </w:numPr>
        <w:spacing w:after="0" w:line="240" w:lineRule="auto"/>
        <w:rPr>
          <w:rFonts w:cstheme="minorHAnsi"/>
          <w:szCs w:val="24"/>
        </w:rPr>
      </w:pPr>
      <w:r w:rsidRPr="007B58B9">
        <w:rPr>
          <w:rFonts w:cstheme="minorHAnsi"/>
          <w:szCs w:val="24"/>
        </w:rPr>
        <w:t>Specific experience related to bus pick-up and drop-off, and route optimization</w:t>
      </w:r>
    </w:p>
    <w:p w14:paraId="38BF3B1E" w14:textId="77777777" w:rsidR="002D25F8" w:rsidRPr="007B58B9" w:rsidRDefault="002D25F8" w:rsidP="00F9785D">
      <w:pPr>
        <w:numPr>
          <w:ilvl w:val="0"/>
          <w:numId w:val="17"/>
        </w:numPr>
        <w:spacing w:after="0" w:line="240" w:lineRule="auto"/>
        <w:rPr>
          <w:rFonts w:cstheme="minorHAnsi"/>
          <w:szCs w:val="24"/>
        </w:rPr>
      </w:pPr>
      <w:r w:rsidRPr="007B58B9">
        <w:rPr>
          <w:rFonts w:cstheme="minorHAnsi"/>
          <w:szCs w:val="24"/>
        </w:rPr>
        <w:lastRenderedPageBreak/>
        <w:t>Expertise in traffic flow and support of biking and walking</w:t>
      </w:r>
    </w:p>
    <w:p w14:paraId="1B4BC2A5" w14:textId="77777777" w:rsidR="002D25F8" w:rsidRPr="007B58B9" w:rsidRDefault="002D25F8" w:rsidP="00F9785D">
      <w:pPr>
        <w:numPr>
          <w:ilvl w:val="0"/>
          <w:numId w:val="17"/>
        </w:numPr>
        <w:spacing w:after="0" w:line="240" w:lineRule="auto"/>
        <w:rPr>
          <w:rFonts w:cstheme="minorHAnsi"/>
          <w:szCs w:val="24"/>
        </w:rPr>
      </w:pPr>
      <w:r w:rsidRPr="007B58B9">
        <w:rPr>
          <w:rFonts w:cstheme="minorHAnsi"/>
          <w:szCs w:val="24"/>
        </w:rPr>
        <w:t>Expertise in grounds (including playgrounds) and landscape planning and design</w:t>
      </w:r>
    </w:p>
    <w:p w14:paraId="4476F820" w14:textId="77777777" w:rsidR="002D25F8" w:rsidRPr="00483AC6" w:rsidRDefault="002D25F8" w:rsidP="00F9785D">
      <w:pPr>
        <w:numPr>
          <w:ilvl w:val="0"/>
          <w:numId w:val="17"/>
        </w:numPr>
        <w:spacing w:after="0" w:line="240" w:lineRule="auto"/>
        <w:rPr>
          <w:rFonts w:cstheme="minorHAnsi"/>
          <w:szCs w:val="24"/>
        </w:rPr>
      </w:pPr>
      <w:r w:rsidRPr="007B58B9">
        <w:rPr>
          <w:rFonts w:cstheme="minorHAnsi"/>
          <w:szCs w:val="24"/>
        </w:rPr>
        <w:t>Experience with modular classroom setup and procurement</w:t>
      </w:r>
    </w:p>
    <w:p w14:paraId="2319C8B5" w14:textId="77777777" w:rsidR="002D25F8" w:rsidRPr="007B58B9" w:rsidRDefault="002D25F8" w:rsidP="002D25F8">
      <w:pPr>
        <w:pStyle w:val="Heading3"/>
      </w:pPr>
      <w:bookmarkStart w:id="94" w:name="_Toc209529244"/>
      <w:bookmarkStart w:id="95" w:name="_Toc226622614"/>
      <w:r w:rsidRPr="007B58B9">
        <w:t>CATEGORY 8: HEALTH AND HUMAN SERVICES</w:t>
      </w:r>
      <w:bookmarkEnd w:id="94"/>
      <w:bookmarkEnd w:id="95"/>
    </w:p>
    <w:p w14:paraId="2F357C81" w14:textId="77777777" w:rsidR="002D25F8" w:rsidRPr="007B58B9" w:rsidRDefault="002D25F8" w:rsidP="002D25F8">
      <w:pPr>
        <w:rPr>
          <w:rFonts w:cstheme="minorHAnsi"/>
          <w:szCs w:val="24"/>
        </w:rPr>
      </w:pPr>
      <w:r w:rsidRPr="007B58B9">
        <w:rPr>
          <w:rFonts w:cstheme="minorHAnsi"/>
          <w:szCs w:val="24"/>
        </w:rPr>
        <w:t>Pre-qualified vendors under the Health and Human Services Category offer an array of services on an “as needed” basis. Such services include integrated human services that aid communities, families, and individuals in a faster and cost-effective way to promote self-sufficiency. Direct services to clients are not covered through this contract.</w:t>
      </w:r>
    </w:p>
    <w:p w14:paraId="31F635E8" w14:textId="77777777" w:rsidR="002D25F8" w:rsidRPr="007B58B9" w:rsidRDefault="002D25F8" w:rsidP="002D25F8">
      <w:pPr>
        <w:rPr>
          <w:rFonts w:cstheme="minorHAnsi"/>
          <w:szCs w:val="24"/>
        </w:rPr>
      </w:pPr>
      <w:r w:rsidRPr="007B58B9">
        <w:rPr>
          <w:rFonts w:cstheme="minorHAnsi"/>
          <w:szCs w:val="24"/>
        </w:rPr>
        <w:t xml:space="preserve">The following list includes the fields in the health and human services spectrum: </w:t>
      </w:r>
    </w:p>
    <w:p w14:paraId="4D7EE557" w14:textId="77777777" w:rsidR="002D25F8" w:rsidRPr="007B58B9" w:rsidRDefault="002D25F8" w:rsidP="00F9785D">
      <w:pPr>
        <w:numPr>
          <w:ilvl w:val="0"/>
          <w:numId w:val="20"/>
        </w:numPr>
        <w:spacing w:after="0" w:line="240" w:lineRule="auto"/>
        <w:rPr>
          <w:rFonts w:cstheme="minorHAnsi"/>
          <w:szCs w:val="24"/>
        </w:rPr>
      </w:pPr>
      <w:r w:rsidRPr="007B58B9">
        <w:rPr>
          <w:rFonts w:cstheme="minorHAnsi"/>
          <w:szCs w:val="24"/>
        </w:rPr>
        <w:t>Public Health Services</w:t>
      </w:r>
    </w:p>
    <w:p w14:paraId="18310F34" w14:textId="77777777" w:rsidR="002D25F8" w:rsidRPr="007B58B9" w:rsidRDefault="002D25F8" w:rsidP="00F9785D">
      <w:pPr>
        <w:numPr>
          <w:ilvl w:val="0"/>
          <w:numId w:val="20"/>
        </w:numPr>
        <w:spacing w:after="0" w:line="240" w:lineRule="auto"/>
        <w:rPr>
          <w:rFonts w:cstheme="minorHAnsi"/>
          <w:szCs w:val="24"/>
        </w:rPr>
      </w:pPr>
      <w:r w:rsidRPr="007B58B9">
        <w:rPr>
          <w:rFonts w:cstheme="minorHAnsi"/>
          <w:szCs w:val="24"/>
        </w:rPr>
        <w:t>Mental Health Services</w:t>
      </w:r>
      <w:r w:rsidRPr="007B58B9">
        <w:rPr>
          <w:rFonts w:cstheme="minorHAnsi"/>
          <w:szCs w:val="24"/>
        </w:rPr>
        <w:tab/>
      </w:r>
    </w:p>
    <w:p w14:paraId="2D20F424" w14:textId="77777777" w:rsidR="002D25F8" w:rsidRPr="007B58B9" w:rsidRDefault="002D25F8" w:rsidP="00F9785D">
      <w:pPr>
        <w:numPr>
          <w:ilvl w:val="0"/>
          <w:numId w:val="20"/>
        </w:numPr>
        <w:spacing w:after="0" w:line="240" w:lineRule="auto"/>
        <w:rPr>
          <w:rFonts w:cstheme="minorHAnsi"/>
          <w:szCs w:val="24"/>
        </w:rPr>
      </w:pPr>
      <w:r w:rsidRPr="007B58B9">
        <w:rPr>
          <w:rFonts w:cstheme="minorHAnsi"/>
          <w:szCs w:val="24"/>
        </w:rPr>
        <w:t>Developmental Services</w:t>
      </w:r>
    </w:p>
    <w:p w14:paraId="6442D009" w14:textId="77777777" w:rsidR="002D25F8" w:rsidRPr="007B58B9" w:rsidRDefault="002D25F8" w:rsidP="00F9785D">
      <w:pPr>
        <w:numPr>
          <w:ilvl w:val="0"/>
          <w:numId w:val="20"/>
        </w:numPr>
        <w:spacing w:after="0" w:line="240" w:lineRule="auto"/>
        <w:rPr>
          <w:rFonts w:cstheme="minorHAnsi"/>
          <w:szCs w:val="24"/>
        </w:rPr>
      </w:pPr>
      <w:r w:rsidRPr="007B58B9">
        <w:rPr>
          <w:rFonts w:cstheme="minorHAnsi"/>
          <w:szCs w:val="24"/>
        </w:rPr>
        <w:t>Employment Services</w:t>
      </w:r>
    </w:p>
    <w:p w14:paraId="7233C3A1" w14:textId="77777777" w:rsidR="002D25F8" w:rsidRPr="007B58B9" w:rsidRDefault="002D25F8" w:rsidP="00F9785D">
      <w:pPr>
        <w:numPr>
          <w:ilvl w:val="0"/>
          <w:numId w:val="20"/>
        </w:numPr>
        <w:spacing w:after="0" w:line="240" w:lineRule="auto"/>
        <w:rPr>
          <w:rFonts w:cstheme="minorHAnsi"/>
          <w:szCs w:val="24"/>
        </w:rPr>
      </w:pPr>
      <w:r w:rsidRPr="007B58B9">
        <w:rPr>
          <w:rFonts w:cstheme="minorHAnsi"/>
          <w:szCs w:val="24"/>
        </w:rPr>
        <w:t>Child Service organizations</w:t>
      </w:r>
    </w:p>
    <w:p w14:paraId="46E4F9F0" w14:textId="77777777" w:rsidR="002D25F8" w:rsidRPr="007B58B9" w:rsidRDefault="002D25F8" w:rsidP="00F9785D">
      <w:pPr>
        <w:numPr>
          <w:ilvl w:val="0"/>
          <w:numId w:val="20"/>
        </w:numPr>
        <w:spacing w:after="0" w:line="240" w:lineRule="auto"/>
        <w:rPr>
          <w:rFonts w:cstheme="minorHAnsi"/>
          <w:szCs w:val="24"/>
        </w:rPr>
      </w:pPr>
      <w:r w:rsidRPr="007B58B9">
        <w:rPr>
          <w:rFonts w:cstheme="minorHAnsi"/>
          <w:szCs w:val="24"/>
        </w:rPr>
        <w:t>Emergency Preparedness</w:t>
      </w:r>
    </w:p>
    <w:p w14:paraId="59554F2B" w14:textId="77777777" w:rsidR="002D25F8" w:rsidRPr="00E16113" w:rsidRDefault="002D25F8" w:rsidP="00F9785D">
      <w:pPr>
        <w:numPr>
          <w:ilvl w:val="0"/>
          <w:numId w:val="20"/>
        </w:numPr>
        <w:spacing w:after="0" w:line="240" w:lineRule="auto"/>
        <w:rPr>
          <w:rFonts w:cstheme="minorHAnsi"/>
          <w:szCs w:val="24"/>
        </w:rPr>
      </w:pPr>
      <w:r w:rsidRPr="007B58B9">
        <w:rPr>
          <w:rFonts w:cstheme="minorHAnsi"/>
          <w:szCs w:val="24"/>
        </w:rPr>
        <w:t xml:space="preserve">Financial Services </w:t>
      </w:r>
    </w:p>
    <w:p w14:paraId="38CAFC70" w14:textId="77777777" w:rsidR="002D25F8" w:rsidRPr="007B58B9" w:rsidRDefault="002D25F8" w:rsidP="002D25F8">
      <w:pPr>
        <w:pStyle w:val="Heading3"/>
      </w:pPr>
      <w:bookmarkStart w:id="96" w:name="_Toc209529245"/>
      <w:bookmarkStart w:id="97" w:name="_Toc226622615"/>
      <w:r w:rsidRPr="007B58B9">
        <w:t>CATEGORY 9: SPECIALIZED RACIAL AND HEALTH EQUITY SE</w:t>
      </w:r>
      <w:r>
        <w:t>R</w:t>
      </w:r>
      <w:r w:rsidRPr="007B58B9">
        <w:t>VICES</w:t>
      </w:r>
      <w:bookmarkEnd w:id="96"/>
      <w:bookmarkEnd w:id="97"/>
    </w:p>
    <w:p w14:paraId="5E432A08" w14:textId="77777777" w:rsidR="002D25F8" w:rsidRPr="007B58B9" w:rsidRDefault="002D25F8" w:rsidP="002D25F8">
      <w:pPr>
        <w:spacing w:line="257" w:lineRule="auto"/>
        <w:rPr>
          <w:rFonts w:cstheme="minorHAnsi"/>
          <w:szCs w:val="24"/>
        </w:rPr>
      </w:pPr>
      <w:r w:rsidRPr="007B58B9">
        <w:rPr>
          <w:rFonts w:cstheme="minorHAnsi"/>
          <w:szCs w:val="24"/>
        </w:rPr>
        <w:t xml:space="preserve">Types of services acquired under this definition may include but are not limited to development of policies and technical assistance to address institutional and structural inequities through change management; project and program development, and strategic planning using a racial equity framework. The development of strategies for projects focused on hiring and </w:t>
      </w:r>
      <w:r w:rsidRPr="007B58B9">
        <w:rPr>
          <w:rFonts w:cstheme="minorHAnsi"/>
          <w:szCs w:val="24"/>
        </w:rPr>
        <w:lastRenderedPageBreak/>
        <w:t>retention; evaluation, technical assistance, and capacity building around Culturally and Linguistically Appropriate Services (CLAS) standard assessment, implementation and follow up; training and technical assistance around strategies to engage:</w:t>
      </w:r>
    </w:p>
    <w:p w14:paraId="51B04A79" w14:textId="77777777" w:rsidR="002D25F8" w:rsidRPr="007B58B9" w:rsidRDefault="002D25F8" w:rsidP="00F9785D">
      <w:pPr>
        <w:pStyle w:val="ListParagraph"/>
        <w:numPr>
          <w:ilvl w:val="0"/>
          <w:numId w:val="24"/>
        </w:numPr>
        <w:spacing w:after="0" w:line="257" w:lineRule="auto"/>
        <w:rPr>
          <w:rFonts w:cstheme="minorHAnsi"/>
          <w:szCs w:val="24"/>
        </w:rPr>
      </w:pPr>
      <w:r w:rsidRPr="007B58B9">
        <w:rPr>
          <w:rFonts w:cstheme="minorHAnsi"/>
          <w:szCs w:val="24"/>
        </w:rPr>
        <w:t>Black, Indigenous, and People of Color (BIPOC)</w:t>
      </w:r>
    </w:p>
    <w:p w14:paraId="7325EE6D" w14:textId="77777777" w:rsidR="002D25F8" w:rsidRPr="007B58B9" w:rsidRDefault="002D25F8" w:rsidP="00F9785D">
      <w:pPr>
        <w:pStyle w:val="ListParagraph"/>
        <w:numPr>
          <w:ilvl w:val="0"/>
          <w:numId w:val="24"/>
        </w:numPr>
        <w:spacing w:after="0" w:line="257" w:lineRule="auto"/>
        <w:rPr>
          <w:rFonts w:cstheme="minorHAnsi"/>
          <w:szCs w:val="24"/>
        </w:rPr>
      </w:pPr>
      <w:r w:rsidRPr="007B58B9">
        <w:rPr>
          <w:rFonts w:cstheme="minorHAnsi"/>
          <w:szCs w:val="24"/>
        </w:rPr>
        <w:t xml:space="preserve">Latinx individuals </w:t>
      </w:r>
    </w:p>
    <w:p w14:paraId="1138D013" w14:textId="77777777" w:rsidR="002D25F8" w:rsidRPr="007B58B9" w:rsidRDefault="002D25F8" w:rsidP="00F9785D">
      <w:pPr>
        <w:pStyle w:val="ListParagraph"/>
        <w:numPr>
          <w:ilvl w:val="0"/>
          <w:numId w:val="24"/>
        </w:numPr>
        <w:spacing w:after="0" w:line="257" w:lineRule="auto"/>
        <w:rPr>
          <w:rFonts w:cstheme="minorHAnsi"/>
          <w:szCs w:val="24"/>
        </w:rPr>
      </w:pPr>
      <w:r w:rsidRPr="007B58B9">
        <w:rPr>
          <w:rFonts w:cstheme="minorHAnsi"/>
          <w:szCs w:val="24"/>
        </w:rPr>
        <w:t xml:space="preserve">Individuals who do not speak English, or who prefer to speak in another language </w:t>
      </w:r>
    </w:p>
    <w:p w14:paraId="4B9321C6" w14:textId="77777777" w:rsidR="002D25F8" w:rsidRPr="007B58B9" w:rsidRDefault="002D25F8" w:rsidP="00F9785D">
      <w:pPr>
        <w:pStyle w:val="ListParagraph"/>
        <w:numPr>
          <w:ilvl w:val="0"/>
          <w:numId w:val="24"/>
        </w:numPr>
        <w:spacing w:after="0" w:line="257" w:lineRule="auto"/>
        <w:rPr>
          <w:rFonts w:cstheme="minorHAnsi"/>
          <w:szCs w:val="24"/>
        </w:rPr>
      </w:pPr>
      <w:r w:rsidRPr="007B58B9">
        <w:rPr>
          <w:rFonts w:cstheme="minorHAnsi"/>
          <w:szCs w:val="24"/>
        </w:rPr>
        <w:t>Individuals who do not have access to transportation, either personal or public, or who face barriers getting to a vaccination location</w:t>
      </w:r>
    </w:p>
    <w:p w14:paraId="66837D99" w14:textId="77777777" w:rsidR="002D25F8" w:rsidRPr="007B58B9" w:rsidRDefault="002D25F8" w:rsidP="00F9785D">
      <w:pPr>
        <w:pStyle w:val="ListParagraph"/>
        <w:numPr>
          <w:ilvl w:val="0"/>
          <w:numId w:val="24"/>
        </w:numPr>
        <w:spacing w:after="0" w:line="257" w:lineRule="auto"/>
        <w:rPr>
          <w:rFonts w:cstheme="minorHAnsi"/>
          <w:szCs w:val="24"/>
        </w:rPr>
      </w:pPr>
      <w:r w:rsidRPr="007B58B9">
        <w:rPr>
          <w:rFonts w:cstheme="minorHAnsi"/>
          <w:szCs w:val="24"/>
        </w:rPr>
        <w:t>Individuals with disabilities and those who have access and functional needs</w:t>
      </w:r>
    </w:p>
    <w:p w14:paraId="5D763A29" w14:textId="77777777" w:rsidR="002D25F8" w:rsidRPr="007B58B9" w:rsidRDefault="002D25F8" w:rsidP="00F9785D">
      <w:pPr>
        <w:pStyle w:val="ListParagraph"/>
        <w:numPr>
          <w:ilvl w:val="0"/>
          <w:numId w:val="24"/>
        </w:numPr>
        <w:spacing w:after="0" w:line="257" w:lineRule="auto"/>
        <w:rPr>
          <w:rFonts w:cstheme="minorHAnsi"/>
          <w:szCs w:val="24"/>
        </w:rPr>
      </w:pPr>
      <w:r w:rsidRPr="007B58B9">
        <w:rPr>
          <w:rFonts w:cstheme="minorHAnsi"/>
          <w:szCs w:val="24"/>
        </w:rPr>
        <w:t xml:space="preserve">Individuals experiencing homelessness </w:t>
      </w:r>
    </w:p>
    <w:p w14:paraId="1BA22019" w14:textId="77777777" w:rsidR="002D25F8" w:rsidRPr="007B58B9" w:rsidRDefault="002D25F8" w:rsidP="00F9785D">
      <w:pPr>
        <w:pStyle w:val="ListParagraph"/>
        <w:numPr>
          <w:ilvl w:val="0"/>
          <w:numId w:val="24"/>
        </w:numPr>
        <w:spacing w:after="0" w:line="257" w:lineRule="auto"/>
        <w:rPr>
          <w:rFonts w:cstheme="minorHAnsi"/>
          <w:szCs w:val="24"/>
        </w:rPr>
      </w:pPr>
      <w:r w:rsidRPr="007B58B9">
        <w:rPr>
          <w:rFonts w:cstheme="minorHAnsi"/>
          <w:szCs w:val="24"/>
        </w:rPr>
        <w:t>Individuals with mental illness and/or residents with substance use disorder</w:t>
      </w:r>
    </w:p>
    <w:p w14:paraId="35B61375" w14:textId="77777777" w:rsidR="002D25F8" w:rsidRPr="00E16113" w:rsidRDefault="002D25F8" w:rsidP="00F9785D">
      <w:pPr>
        <w:pStyle w:val="ListParagraph"/>
        <w:numPr>
          <w:ilvl w:val="0"/>
          <w:numId w:val="24"/>
        </w:numPr>
        <w:rPr>
          <w:rFonts w:cstheme="minorHAnsi"/>
          <w:szCs w:val="24"/>
        </w:rPr>
      </w:pPr>
      <w:r w:rsidRPr="007B58B9">
        <w:rPr>
          <w:rFonts w:cstheme="minorHAnsi"/>
          <w:szCs w:val="24"/>
        </w:rPr>
        <w:t>Individuals who identify as LGBTQ+</w:t>
      </w:r>
    </w:p>
    <w:p w14:paraId="482A9A1F" w14:textId="77777777" w:rsidR="002D25F8" w:rsidRPr="002D25F8" w:rsidRDefault="002D25F8" w:rsidP="002D25F8">
      <w:pPr>
        <w:rPr>
          <w:szCs w:val="24"/>
        </w:rPr>
      </w:pPr>
    </w:p>
    <w:sectPr w:rsidR="002D25F8" w:rsidRPr="002D25F8" w:rsidSect="008A4943">
      <w:pgSz w:w="15840" w:h="12240" w:orient="landscape"/>
      <w:pgMar w:top="1440" w:right="1800" w:bottom="1440" w:left="180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0F31B" w14:textId="77777777" w:rsidR="00EF65A9" w:rsidRDefault="00EF65A9" w:rsidP="00BA4C0C">
      <w:pPr>
        <w:spacing w:after="0" w:line="240" w:lineRule="auto"/>
      </w:pPr>
      <w:r>
        <w:separator/>
      </w:r>
    </w:p>
    <w:p w14:paraId="40EB1E09" w14:textId="77777777" w:rsidR="00EF65A9" w:rsidRDefault="00EF65A9"/>
  </w:endnote>
  <w:endnote w:type="continuationSeparator" w:id="0">
    <w:p w14:paraId="7CA88087" w14:textId="77777777" w:rsidR="00EF65A9" w:rsidRDefault="00EF65A9" w:rsidP="00BA4C0C">
      <w:pPr>
        <w:spacing w:after="0" w:line="240" w:lineRule="auto"/>
      </w:pPr>
      <w:r>
        <w:continuationSeparator/>
      </w:r>
    </w:p>
    <w:p w14:paraId="6757B34D" w14:textId="77777777" w:rsidR="00EF65A9" w:rsidRDefault="00EF65A9"/>
  </w:endnote>
  <w:endnote w:type="continuationNotice" w:id="1">
    <w:p w14:paraId="04D01BCE" w14:textId="77777777" w:rsidR="00EF65A9" w:rsidRDefault="00EF65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D0FA7" w14:textId="77777777" w:rsidR="00836826" w:rsidRDefault="00836826" w:rsidP="00FF756C">
    <w:pPr>
      <w:pStyle w:val="Footer"/>
      <w:jc w:val="center"/>
      <w:rPr>
        <w:rStyle w:val="PageNumber"/>
        <w:b/>
        <w:bCs/>
        <w:sz w:val="16"/>
        <w:szCs w:val="16"/>
      </w:rPr>
    </w:pPr>
  </w:p>
  <w:p w14:paraId="29EFE2C8" w14:textId="023EC520" w:rsidR="00B564C1" w:rsidRPr="00621EE2" w:rsidRDefault="00B564C1" w:rsidP="00FF756C">
    <w:pPr>
      <w:pStyle w:val="Footer"/>
      <w:jc w:val="cen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72DBEBE5" w14:textId="5654A5B1" w:rsidR="00B564C1" w:rsidRDefault="00B564C1" w:rsidP="00B564C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3</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25</w:t>
    </w:r>
    <w:r w:rsidRPr="000D2433">
      <w:rPr>
        <w:rStyle w:val="PageNumber"/>
        <w:sz w:val="20"/>
        <w:szCs w:val="20"/>
      </w:rPr>
      <w:fldChar w:fldCharType="end"/>
    </w:r>
  </w:p>
  <w:p w14:paraId="79F596D7" w14:textId="77777777" w:rsidR="00B564C1" w:rsidRPr="003E118F" w:rsidRDefault="00B564C1" w:rsidP="00B564C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5DA8B09D" w14:textId="77777777" w:rsidR="00B564C1" w:rsidRPr="003E118F" w:rsidRDefault="00B564C1" w:rsidP="00B564C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2B8C5047" w14:textId="77777777" w:rsidR="00B564C1" w:rsidRDefault="00B564C1" w:rsidP="00B564C1">
    <w:r>
      <w:rPr>
        <w:noProof/>
      </w:rPr>
      <mc:AlternateContent>
        <mc:Choice Requires="wpg">
          <w:drawing>
            <wp:anchor distT="0" distB="0" distL="114300" distR="114300" simplePos="0" relativeHeight="251661312" behindDoc="0" locked="0" layoutInCell="1" allowOverlap="1" wp14:anchorId="63A21D9F" wp14:editId="5D574E5A">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110419" id="Group 1730328604" o:spid="_x0000_s1026" alt="&quot;&quot;" style="position:absolute;margin-left:0;margin-top:764.25pt;width:612pt;height:27.75pt;z-index:251661312;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fillcolor="#2e3791" stroked="f"/>
              <w10:wrap anchorx="page" anchory="page"/>
            </v:group>
          </w:pict>
        </mc:Fallback>
      </mc:AlternateContent>
    </w:r>
  </w:p>
  <w:p w14:paraId="29F8E603" w14:textId="77777777" w:rsidR="0019409E" w:rsidRPr="00E365B8" w:rsidRDefault="0019409E" w:rsidP="00E36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8B34D08" w14:textId="6410B732" w:rsidR="4C2A9F3F" w:rsidRDefault="4C2A9F3F" w:rsidP="4C2A9F3F">
    <w:pPr>
      <w:pStyle w:val="Footer"/>
    </w:pPr>
  </w:p>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D681" w14:textId="3F286BCE" w:rsidR="00DC6031" w:rsidRPr="00621EE2" w:rsidRDefault="00DC6031" w:rsidP="007D42CF">
    <w:pPr>
      <w:pStyle w:val="Footer"/>
      <w:jc w:val="center"/>
      <w:rPr>
        <w:rStyle w:val="PageNumber"/>
        <w:sz w:val="16"/>
        <w:szCs w:val="16"/>
      </w:rPr>
    </w:pPr>
    <w:r w:rsidRPr="00E365B8">
      <w:rPr>
        <w:rStyle w:val="PageNumber"/>
        <w:b/>
        <w:bCs/>
        <w:sz w:val="16"/>
        <w:szCs w:val="16"/>
      </w:rPr>
      <w:t>N</w:t>
    </w:r>
    <w:r w:rsidR="00E365B8" w:rsidRPr="00E365B8">
      <w:rPr>
        <w:rStyle w:val="PageNumber"/>
        <w:b/>
        <w:bCs/>
        <w:sz w:val="16"/>
        <w:szCs w:val="16"/>
      </w:rPr>
      <w:t>ote</w:t>
    </w:r>
    <w:r w:rsidRPr="00E365B8">
      <w:rPr>
        <w:rStyle w:val="PageNumber"/>
        <w:b/>
        <w:bCs/>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49C1DFAA" w14:textId="2E4E342D" w:rsidR="00DC6031" w:rsidRDefault="00DC6031" w:rsidP="00DC603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10</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2DAE5D91" w14:textId="77777777" w:rsidR="00DC6031" w:rsidRPr="003E118F" w:rsidRDefault="00DC6031" w:rsidP="00DC603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1548513B" w14:textId="0CBC9DAC" w:rsidR="00DC6031" w:rsidRPr="003E118F" w:rsidRDefault="00DC6031" w:rsidP="00DC603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79A39E2A" w14:textId="661D822B" w:rsidR="00AC1E9E" w:rsidRDefault="00DC6031" w:rsidP="00DC6031">
    <w:r>
      <w:rPr>
        <w:noProof/>
      </w:rPr>
      <mc:AlternateContent>
        <mc:Choice Requires="wpg">
          <w:drawing>
            <wp:anchor distT="0" distB="0" distL="114300" distR="114300" simplePos="0" relativeHeight="251659264" behindDoc="0" locked="0" layoutInCell="1" allowOverlap="1" wp14:anchorId="708ECDEC" wp14:editId="317ECAF3">
              <wp:simplePos x="0" y="0"/>
              <wp:positionH relativeFrom="page">
                <wp:posOffset>0</wp:posOffset>
              </wp:positionH>
              <wp:positionV relativeFrom="page">
                <wp:posOffset>9705975</wp:posOffset>
              </wp:positionV>
              <wp:extent cx="7772400" cy="352425"/>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27"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9C6A3A" id="Group 26" o:spid="_x0000_s1026" alt="&quot;&quot;" style="position:absolute;margin-left:0;margin-top:764.25pt;width:612pt;height:27.75pt;z-index:251659264;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" fillcolor="#2e3791" stroked="f"/>
              <w10:wrap anchorx="page" anchory="page"/>
            </v:group>
          </w:pict>
        </mc:Fallback>
      </mc:AlternateContent>
    </w:r>
  </w:p>
  <w:p w14:paraId="14F7B0CA" w14:textId="77777777" w:rsidR="00AC1E9E" w:rsidRDefault="00AC1E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FF756C">
    <w:pPr>
      <w:pStyle w:val="Footer"/>
      <w:jc w:val="center"/>
      <w:rPr>
        <w:rStyle w:val="PageNumber"/>
        <w:sz w:val="16"/>
        <w:szCs w:val="16"/>
      </w:rPr>
    </w:pPr>
    <w:r w:rsidRPr="00ED4906">
      <w:rPr>
        <w:rStyle w:val="PageNumber"/>
        <w:b/>
        <w:bCs/>
        <w:sz w:val="16"/>
        <w:szCs w:val="16"/>
      </w:rPr>
      <w:t>N</w:t>
    </w:r>
    <w:r w:rsidR="008105B0"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5BD17469" w14:textId="33A3C3CC" w:rsidR="005851F6" w:rsidRDefault="005851F6" w:rsidP="00B84519">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2EE15038"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E61A0" w14:textId="77777777" w:rsidR="00EF65A9" w:rsidRDefault="00EF65A9" w:rsidP="00BA4C0C">
      <w:pPr>
        <w:spacing w:after="0" w:line="240" w:lineRule="auto"/>
      </w:pPr>
      <w:r>
        <w:separator/>
      </w:r>
    </w:p>
    <w:p w14:paraId="73542544" w14:textId="77777777" w:rsidR="00EF65A9" w:rsidRDefault="00EF65A9"/>
  </w:footnote>
  <w:footnote w:type="continuationSeparator" w:id="0">
    <w:p w14:paraId="2B2F5241" w14:textId="77777777" w:rsidR="00EF65A9" w:rsidRDefault="00EF65A9" w:rsidP="00BA4C0C">
      <w:pPr>
        <w:spacing w:after="0" w:line="240" w:lineRule="auto"/>
      </w:pPr>
      <w:r>
        <w:continuationSeparator/>
      </w:r>
    </w:p>
    <w:p w14:paraId="51734F52" w14:textId="77777777" w:rsidR="00EF65A9" w:rsidRDefault="00EF65A9"/>
  </w:footnote>
  <w:footnote w:type="continuationNotice" w:id="1">
    <w:p w14:paraId="335A9B6A" w14:textId="77777777" w:rsidR="00EF65A9" w:rsidRDefault="00EF65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519FEDEC" w:rsidR="00886F53" w:rsidRPr="00D02B79" w:rsidRDefault="00196519" w:rsidP="007A023C">
    <w:pPr>
      <w:pStyle w:val="Header"/>
      <w:tabs>
        <w:tab w:val="clear" w:pos="4680"/>
        <w:tab w:val="clear" w:pos="9360"/>
        <w:tab w:val="left" w:pos="2880"/>
        <w:tab w:val="left" w:pos="10365"/>
      </w:tabs>
      <w:ind w:left="-720"/>
      <w:rPr>
        <w:sz w:val="32"/>
      </w:rPr>
    </w:pPr>
    <w:r>
      <w:rPr>
        <w:noProof/>
      </w:rPr>
      <w:drawing>
        <wp:inline distT="0" distB="0" distL="0" distR="0" wp14:anchorId="7F7762ED" wp14:editId="07C2E324">
          <wp:extent cx="2682060" cy="804672"/>
          <wp:effectExtent l="0" t="0" r="0" b="0"/>
          <wp:docPr id="137293108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931080" name="Picture 5" descr="Operational Services Division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886F53">
      <w:rPr>
        <w:noProof/>
      </w:rPr>
      <mc:AlternateContent>
        <mc:Choice Requires="wps">
          <w:drawing>
            <wp:inline distT="0" distB="0" distL="0" distR="0" wp14:anchorId="6BE6E74D" wp14:editId="488C838F">
              <wp:extent cx="3964356" cy="821944"/>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356" cy="821944"/>
                      </a:xfrm>
                      <a:prstGeom prst="rect">
                        <a:avLst/>
                      </a:prstGeom>
                      <a:solidFill>
                        <a:srgbClr val="FFFFFF"/>
                      </a:solidFill>
                      <a:ln w="9525">
                        <a:noFill/>
                        <a:miter lim="800000"/>
                        <a:headEnd/>
                        <a:tailEnd/>
                      </a:ln>
                    </wps:spPr>
                    <wps:txbx>
                      <w:txbxContent>
                        <w:p w14:paraId="7E0367E2" w14:textId="6E8E7814" w:rsidR="00913691" w:rsidRPr="005D4B8A" w:rsidRDefault="0059498F" w:rsidP="00913691">
                          <w:pPr>
                            <w:ind w:right="-50"/>
                            <w:jc w:val="right"/>
                            <w:rPr>
                              <w:b/>
                              <w:sz w:val="48"/>
                            </w:rPr>
                          </w:pPr>
                          <w:r>
                            <w:rPr>
                              <w:b/>
                              <w:sz w:val="48"/>
                            </w:rPr>
                            <w:t>PRF76</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312.15pt;height:6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HfIDgIAAPYDAAAOAAAAZHJzL2Uyb0RvYy54bWysU9tu2zAMfR+wfxD0vjhJk6wx4hRdugwD&#10;ugvQ7QNkWY6FyaJGKbG7ry8lu2m2vQ3TgyCK1C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" stroked="f">
              <v:textbox>
                <w:txbxContent>
                  <w:p w14:paraId="7E0367E2" w14:textId="6E8E7814" w:rsidR="00913691" w:rsidRPr="005D4B8A" w:rsidRDefault="0059498F" w:rsidP="00913691">
                    <w:pPr>
                      <w:ind w:right="-50"/>
                      <w:jc w:val="right"/>
                      <w:rPr>
                        <w:b/>
                        <w:sz w:val="48"/>
                      </w:rPr>
                    </w:pPr>
                    <w:r>
                      <w:rPr>
                        <w:b/>
                        <w:sz w:val="48"/>
                      </w:rPr>
                      <w:t>PRF76</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5422EBE3"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0DE4A57D" w:rsidR="00DD35D3" w:rsidRDefault="00196519" w:rsidP="00D02B79">
    <w:pPr>
      <w:pStyle w:val="Header"/>
      <w:ind w:left="-720"/>
      <w:rPr>
        <w:sz w:val="10"/>
        <w:szCs w:val="32"/>
      </w:rPr>
    </w:pPr>
    <w:r>
      <w:rPr>
        <w:noProof/>
      </w:rPr>
      <w:drawing>
        <wp:inline distT="0" distB="0" distL="0" distR="0" wp14:anchorId="17AD6DAD" wp14:editId="2FB99F2D">
          <wp:extent cx="2682060" cy="804672"/>
          <wp:effectExtent l="0" t="0" r="0" b="0"/>
          <wp:docPr id="852510018"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510018" name="Picture 5" descr="Operational Services Division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DD35D3" w:rsidRPr="00D02B79">
      <w:rPr>
        <w:sz w:val="10"/>
        <w:szCs w:val="32"/>
      </w:rPr>
      <w:t xml:space="preserve"> </w:t>
    </w:r>
    <w:r w:rsidR="00DD35D3">
      <w:rPr>
        <w:noProof/>
      </w:rPr>
      <mc:AlternateContent>
        <mc:Choice Requires="wps">
          <w:drawing>
            <wp:inline distT="0" distB="0" distL="0" distR="0" wp14:anchorId="1597F477" wp14:editId="70905451">
              <wp:extent cx="3986480" cy="855878"/>
              <wp:effectExtent l="0" t="0" r="0" b="1905"/>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6480" cy="855878"/>
                      </a:xfrm>
                      <a:prstGeom prst="rect">
                        <a:avLst/>
                      </a:prstGeom>
                      <a:solidFill>
                        <a:srgbClr val="FFFFFF"/>
                      </a:solidFill>
                      <a:ln w="9525">
                        <a:noFill/>
                        <a:miter lim="800000"/>
                        <a:headEnd/>
                        <a:tailEnd/>
                      </a:ln>
                    </wps:spPr>
                    <wps:txbx>
                      <w:txbxContent>
                        <w:p w14:paraId="06F7E207" w14:textId="58722E20" w:rsidR="00DD35D3" w:rsidRPr="00492CC3" w:rsidRDefault="0059498F">
                          <w:pPr>
                            <w:ind w:right="-50"/>
                            <w:jc w:val="right"/>
                            <w:rPr>
                              <w:b/>
                              <w:sz w:val="52"/>
                              <w:szCs w:val="24"/>
                            </w:rPr>
                          </w:pPr>
                          <w:r>
                            <w:rPr>
                              <w:b/>
                              <w:sz w:val="48"/>
                            </w:rPr>
                            <w:t>PRF76</w:t>
                          </w:r>
                          <w:r w:rsidR="00DD35D3" w:rsidRPr="00256FA6">
                            <w:rPr>
                              <w:b/>
                              <w:sz w:val="48"/>
                            </w:rPr>
                            <w:t xml:space="preserve"> </w:t>
                          </w:r>
                          <w:r w:rsidR="00DD35D3" w:rsidRPr="00492CC3">
                            <w:rPr>
                              <w:b/>
                              <w:sz w:val="52"/>
                              <w:szCs w:val="24"/>
                            </w:rPr>
                            <w:t>Contract User Guide</w:t>
                          </w:r>
                        </w:p>
                      </w:txbxContent>
                    </wps:txbx>
                    <wps:bodyPr rot="0" vert="horz" wrap="square" lIns="91440" tIns="45720" rIns="91440" bIns="45720" anchor="t" anchorCtr="0">
                      <a:noAutofit/>
                    </wps:bodyPr>
                  </wps:wsp>
                </a:graphicData>
              </a:graphic>
            </wp:inline>
          </w:drawing>
        </mc:Choice>
        <mc:Fallback>
          <w:pict>
            <v:shapetype w14:anchorId="1597F477" id="_x0000_t202" coordsize="21600,21600" o:spt="202" path="m,l,21600r21600,l21600,xe">
              <v:stroke joinstyle="miter"/>
              <v:path gradientshapeok="t" o:connecttype="rect"/>
            </v:shapetype>
            <v:shape id="Text Box 1311369810" o:spid="_x0000_s1027" type="#_x0000_t202" style="width:313.9pt;height:6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" stroked="f">
              <v:textbox>
                <w:txbxContent>
                  <w:p w14:paraId="06F7E207" w14:textId="58722E20" w:rsidR="00DD35D3" w:rsidRPr="00492CC3" w:rsidRDefault="0059498F">
                    <w:pPr>
                      <w:ind w:right="-50"/>
                      <w:jc w:val="right"/>
                      <w:rPr>
                        <w:b/>
                        <w:sz w:val="52"/>
                        <w:szCs w:val="24"/>
                      </w:rPr>
                    </w:pPr>
                    <w:r>
                      <w:rPr>
                        <w:b/>
                        <w:sz w:val="48"/>
                      </w:rPr>
                      <w:t>PRF76</w:t>
                    </w:r>
                    <w:r w:rsidR="00DD35D3" w:rsidRPr="00256FA6">
                      <w:rPr>
                        <w:b/>
                        <w:sz w:val="48"/>
                      </w:rPr>
                      <w:t xml:space="preserve"> </w:t>
                    </w:r>
                    <w:r w:rsidR="00DD35D3" w:rsidRPr="00492CC3">
                      <w:rPr>
                        <w:b/>
                        <w:sz w:val="52"/>
                        <w:szCs w:val="24"/>
                      </w:rPr>
                      <w:t>Contract User Guide</w:t>
                    </w:r>
                  </w:p>
                </w:txbxContent>
              </v:textbox>
              <w10:anchorlock/>
            </v:shape>
          </w:pict>
        </mc:Fallback>
      </mc:AlternateContent>
    </w:r>
  </w:p>
  <w:p w14:paraId="14DB22E7" w14:textId="77777777" w:rsidR="00DD35D3" w:rsidRPr="00D24FD4" w:rsidRDefault="00DD35D3" w:rsidP="00197BB3">
    <w:pPr>
      <w:pStyle w:val="Header"/>
      <w:tabs>
        <w:tab w:val="clear" w:pos="4680"/>
        <w:tab w:val="clear" w:pos="9360"/>
        <w:tab w:val="left" w:pos="2880"/>
        <w:tab w:val="left" w:pos="10365"/>
      </w:tabs>
      <w:ind w:left="-720"/>
      <w:rPr>
        <w:sz w:val="16"/>
        <w:szCs w:val="16"/>
      </w:rPr>
    </w:pPr>
    <w:r>
      <w:rPr>
        <w:sz w:val="32"/>
      </w:rPr>
      <w:tab/>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761B885D" id="Straight Connector 1684346985" o:spid="_x0000_s1026" alt="&quot;&quot;"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70B89"/>
    <w:multiLevelType w:val="hybridMultilevel"/>
    <w:tmpl w:val="17929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B74313"/>
    <w:multiLevelType w:val="hybridMultilevel"/>
    <w:tmpl w:val="3FF2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CD5EEF"/>
    <w:multiLevelType w:val="hybridMultilevel"/>
    <w:tmpl w:val="8DF8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23697E"/>
    <w:multiLevelType w:val="hybridMultilevel"/>
    <w:tmpl w:val="C88C3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3D3E60"/>
    <w:multiLevelType w:val="hybridMultilevel"/>
    <w:tmpl w:val="6F6A97A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97762C"/>
    <w:multiLevelType w:val="hybridMultilevel"/>
    <w:tmpl w:val="8FF2A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0C2731"/>
    <w:multiLevelType w:val="hybridMultilevel"/>
    <w:tmpl w:val="F202E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4A2D16"/>
    <w:multiLevelType w:val="hybridMultilevel"/>
    <w:tmpl w:val="2D600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B56AE6"/>
    <w:multiLevelType w:val="hybridMultilevel"/>
    <w:tmpl w:val="A0649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085E4E"/>
    <w:multiLevelType w:val="hybridMultilevel"/>
    <w:tmpl w:val="276CCDAA"/>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0" w15:restartNumberingAfterBreak="0">
    <w:nsid w:val="68393087"/>
    <w:multiLevelType w:val="hybridMultilevel"/>
    <w:tmpl w:val="B6AE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1056F9"/>
    <w:multiLevelType w:val="hybridMultilevel"/>
    <w:tmpl w:val="B8B8E30E"/>
    <w:lvl w:ilvl="0" w:tplc="38C44686">
      <w:numFmt w:val="bullet"/>
      <w:lvlText w:val=""/>
      <w:lvlJc w:val="left"/>
      <w:pPr>
        <w:ind w:left="838" w:hanging="360"/>
      </w:pPr>
      <w:rPr>
        <w:rFonts w:ascii="Symbol" w:eastAsia="Symbol" w:hAnsi="Symbol" w:cs="Symbol" w:hint="default"/>
        <w:b w:val="0"/>
        <w:bCs w:val="0"/>
        <w:i w:val="0"/>
        <w:iCs w:val="0"/>
        <w:w w:val="100"/>
        <w:sz w:val="20"/>
        <w:szCs w:val="20"/>
        <w:lang w:val="en-US" w:eastAsia="en-US" w:bidi="ar-SA"/>
      </w:rPr>
    </w:lvl>
    <w:lvl w:ilvl="1" w:tplc="CE924D80">
      <w:numFmt w:val="bullet"/>
      <w:lvlText w:val=""/>
      <w:lvlJc w:val="left"/>
      <w:pPr>
        <w:ind w:left="1199" w:hanging="361"/>
      </w:pPr>
      <w:rPr>
        <w:rFonts w:ascii="Symbol" w:eastAsia="Symbol" w:hAnsi="Symbol" w:cs="Symbol" w:hint="default"/>
        <w:b w:val="0"/>
        <w:bCs w:val="0"/>
        <w:i w:val="0"/>
        <w:iCs w:val="0"/>
        <w:w w:val="100"/>
        <w:sz w:val="20"/>
        <w:szCs w:val="20"/>
        <w:lang w:val="en-US" w:eastAsia="en-US" w:bidi="ar-SA"/>
      </w:rPr>
    </w:lvl>
    <w:lvl w:ilvl="2" w:tplc="BEF89F70">
      <w:numFmt w:val="bullet"/>
      <w:lvlText w:val=""/>
      <w:lvlJc w:val="left"/>
      <w:pPr>
        <w:ind w:left="1559" w:hanging="360"/>
      </w:pPr>
      <w:rPr>
        <w:rFonts w:ascii="Wingdings" w:eastAsia="Wingdings" w:hAnsi="Wingdings" w:cs="Wingdings" w:hint="default"/>
        <w:b w:val="0"/>
        <w:bCs w:val="0"/>
        <w:i w:val="0"/>
        <w:iCs w:val="0"/>
        <w:color w:val="FF0000"/>
        <w:w w:val="100"/>
        <w:sz w:val="20"/>
        <w:szCs w:val="20"/>
        <w:lang w:val="en-US" w:eastAsia="en-US" w:bidi="ar-SA"/>
      </w:rPr>
    </w:lvl>
    <w:lvl w:ilvl="3" w:tplc="3E1AEA52">
      <w:numFmt w:val="bullet"/>
      <w:lvlText w:val=""/>
      <w:lvlJc w:val="left"/>
      <w:pPr>
        <w:ind w:left="2279" w:hanging="360"/>
      </w:pPr>
      <w:rPr>
        <w:rFonts w:ascii="Wingdings" w:eastAsia="Wingdings" w:hAnsi="Wingdings" w:cs="Wingdings" w:hint="default"/>
        <w:b w:val="0"/>
        <w:bCs w:val="0"/>
        <w:i w:val="0"/>
        <w:iCs w:val="0"/>
        <w:color w:val="FF0000"/>
        <w:w w:val="100"/>
        <w:sz w:val="20"/>
        <w:szCs w:val="20"/>
        <w:lang w:val="en-US" w:eastAsia="en-US" w:bidi="ar-SA"/>
      </w:rPr>
    </w:lvl>
    <w:lvl w:ilvl="4" w:tplc="D374A93C">
      <w:numFmt w:val="bullet"/>
      <w:lvlText w:val="•"/>
      <w:lvlJc w:val="left"/>
      <w:pPr>
        <w:ind w:left="3529" w:hanging="360"/>
      </w:pPr>
      <w:rPr>
        <w:rFonts w:hint="default"/>
        <w:lang w:val="en-US" w:eastAsia="en-US" w:bidi="ar-SA"/>
      </w:rPr>
    </w:lvl>
    <w:lvl w:ilvl="5" w:tplc="CF8AA1B6">
      <w:numFmt w:val="bullet"/>
      <w:lvlText w:val="•"/>
      <w:lvlJc w:val="left"/>
      <w:pPr>
        <w:ind w:left="4780" w:hanging="360"/>
      </w:pPr>
      <w:rPr>
        <w:rFonts w:hint="default"/>
        <w:lang w:val="en-US" w:eastAsia="en-US" w:bidi="ar-SA"/>
      </w:rPr>
    </w:lvl>
    <w:lvl w:ilvl="6" w:tplc="6D2C8C7A">
      <w:numFmt w:val="bullet"/>
      <w:lvlText w:val="•"/>
      <w:lvlJc w:val="left"/>
      <w:pPr>
        <w:ind w:left="6032" w:hanging="360"/>
      </w:pPr>
      <w:rPr>
        <w:rFonts w:hint="default"/>
        <w:lang w:val="en-US" w:eastAsia="en-US" w:bidi="ar-SA"/>
      </w:rPr>
    </w:lvl>
    <w:lvl w:ilvl="7" w:tplc="A1524244">
      <w:numFmt w:val="bullet"/>
      <w:lvlText w:val="•"/>
      <w:lvlJc w:val="left"/>
      <w:pPr>
        <w:ind w:left="7283" w:hanging="360"/>
      </w:pPr>
      <w:rPr>
        <w:rFonts w:hint="default"/>
        <w:lang w:val="en-US" w:eastAsia="en-US" w:bidi="ar-SA"/>
      </w:rPr>
    </w:lvl>
    <w:lvl w:ilvl="8" w:tplc="9BDA65B2">
      <w:numFmt w:val="bullet"/>
      <w:lvlText w:val="•"/>
      <w:lvlJc w:val="left"/>
      <w:pPr>
        <w:ind w:left="8535" w:hanging="360"/>
      </w:pPr>
      <w:rPr>
        <w:rFonts w:hint="default"/>
        <w:lang w:val="en-US" w:eastAsia="en-US" w:bidi="ar-SA"/>
      </w:rPr>
    </w:lvl>
  </w:abstractNum>
  <w:abstractNum w:abstractNumId="22" w15:restartNumberingAfterBreak="0">
    <w:nsid w:val="6A8003CD"/>
    <w:multiLevelType w:val="hybridMultilevel"/>
    <w:tmpl w:val="04E40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EF6EE6"/>
    <w:multiLevelType w:val="hybridMultilevel"/>
    <w:tmpl w:val="A042A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2839226">
    <w:abstractNumId w:val="0"/>
  </w:num>
  <w:num w:numId="2" w16cid:durableId="103381546">
    <w:abstractNumId w:val="1"/>
  </w:num>
  <w:num w:numId="3" w16cid:durableId="984166477">
    <w:abstractNumId w:val="8"/>
  </w:num>
  <w:num w:numId="4" w16cid:durableId="896821583">
    <w:abstractNumId w:val="18"/>
  </w:num>
  <w:num w:numId="5" w16cid:durableId="883181466">
    <w:abstractNumId w:val="3"/>
  </w:num>
  <w:num w:numId="6" w16cid:durableId="1615864254">
    <w:abstractNumId w:val="13"/>
  </w:num>
  <w:num w:numId="7" w16cid:durableId="1254818405">
    <w:abstractNumId w:val="4"/>
  </w:num>
  <w:num w:numId="8" w16cid:durableId="1108283029">
    <w:abstractNumId w:val="5"/>
  </w:num>
  <w:num w:numId="9" w16cid:durableId="1586958684">
    <w:abstractNumId w:val="10"/>
  </w:num>
  <w:num w:numId="10" w16cid:durableId="517740112">
    <w:abstractNumId w:val="15"/>
  </w:num>
  <w:num w:numId="11" w16cid:durableId="1872330189">
    <w:abstractNumId w:val="20"/>
  </w:num>
  <w:num w:numId="12" w16cid:durableId="55519776">
    <w:abstractNumId w:val="17"/>
  </w:num>
  <w:num w:numId="13" w16cid:durableId="9114506">
    <w:abstractNumId w:val="14"/>
  </w:num>
  <w:num w:numId="14" w16cid:durableId="1840392131">
    <w:abstractNumId w:val="2"/>
  </w:num>
  <w:num w:numId="15" w16cid:durableId="271716133">
    <w:abstractNumId w:val="12"/>
  </w:num>
  <w:num w:numId="16" w16cid:durableId="1440102804">
    <w:abstractNumId w:val="19"/>
  </w:num>
  <w:num w:numId="17" w16cid:durableId="1071387987">
    <w:abstractNumId w:val="6"/>
  </w:num>
  <w:num w:numId="18" w16cid:durableId="991984432">
    <w:abstractNumId w:val="7"/>
  </w:num>
  <w:num w:numId="19" w16cid:durableId="968778771">
    <w:abstractNumId w:val="11"/>
  </w:num>
  <w:num w:numId="20" w16cid:durableId="1825582530">
    <w:abstractNumId w:val="22"/>
  </w:num>
  <w:num w:numId="21" w16cid:durableId="788359170">
    <w:abstractNumId w:val="9"/>
  </w:num>
  <w:num w:numId="22" w16cid:durableId="2090423312">
    <w:abstractNumId w:val="21"/>
  </w:num>
  <w:num w:numId="23" w16cid:durableId="1438402926">
    <w:abstractNumId w:val="16"/>
  </w:num>
  <w:num w:numId="24" w16cid:durableId="100995310">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F4"/>
    <w:rsid w:val="00001B46"/>
    <w:rsid w:val="00002213"/>
    <w:rsid w:val="0000281C"/>
    <w:rsid w:val="00003599"/>
    <w:rsid w:val="00003B08"/>
    <w:rsid w:val="00003C5E"/>
    <w:rsid w:val="00004420"/>
    <w:rsid w:val="0000476F"/>
    <w:rsid w:val="00004AAB"/>
    <w:rsid w:val="000055B6"/>
    <w:rsid w:val="00005B0B"/>
    <w:rsid w:val="00005DDD"/>
    <w:rsid w:val="0000616D"/>
    <w:rsid w:val="000063D9"/>
    <w:rsid w:val="0000661A"/>
    <w:rsid w:val="000067FD"/>
    <w:rsid w:val="00006867"/>
    <w:rsid w:val="000069DF"/>
    <w:rsid w:val="00007251"/>
    <w:rsid w:val="000077C2"/>
    <w:rsid w:val="00007EFA"/>
    <w:rsid w:val="0001081E"/>
    <w:rsid w:val="00010C5E"/>
    <w:rsid w:val="00011132"/>
    <w:rsid w:val="000114B0"/>
    <w:rsid w:val="00011ED4"/>
    <w:rsid w:val="00012CBF"/>
    <w:rsid w:val="00012E9F"/>
    <w:rsid w:val="000133D1"/>
    <w:rsid w:val="0001472E"/>
    <w:rsid w:val="00014EA3"/>
    <w:rsid w:val="000157ED"/>
    <w:rsid w:val="00015DFD"/>
    <w:rsid w:val="00015EB8"/>
    <w:rsid w:val="0001620A"/>
    <w:rsid w:val="0001647C"/>
    <w:rsid w:val="000176A7"/>
    <w:rsid w:val="00020269"/>
    <w:rsid w:val="00020358"/>
    <w:rsid w:val="00020715"/>
    <w:rsid w:val="00020955"/>
    <w:rsid w:val="00020A13"/>
    <w:rsid w:val="000211D7"/>
    <w:rsid w:val="0002144E"/>
    <w:rsid w:val="000216EB"/>
    <w:rsid w:val="00021FC5"/>
    <w:rsid w:val="00022070"/>
    <w:rsid w:val="000225A8"/>
    <w:rsid w:val="0002260E"/>
    <w:rsid w:val="00023A9B"/>
    <w:rsid w:val="0002451F"/>
    <w:rsid w:val="000245DD"/>
    <w:rsid w:val="00024698"/>
    <w:rsid w:val="00024CE2"/>
    <w:rsid w:val="000258F6"/>
    <w:rsid w:val="000260F2"/>
    <w:rsid w:val="000261D2"/>
    <w:rsid w:val="0002675D"/>
    <w:rsid w:val="000272F0"/>
    <w:rsid w:val="00027C5A"/>
    <w:rsid w:val="00027D5D"/>
    <w:rsid w:val="00027E5F"/>
    <w:rsid w:val="0003060D"/>
    <w:rsid w:val="00030EE3"/>
    <w:rsid w:val="00031624"/>
    <w:rsid w:val="000316C5"/>
    <w:rsid w:val="00031F99"/>
    <w:rsid w:val="000321AC"/>
    <w:rsid w:val="000323BE"/>
    <w:rsid w:val="00032449"/>
    <w:rsid w:val="00032494"/>
    <w:rsid w:val="000329B0"/>
    <w:rsid w:val="0003335E"/>
    <w:rsid w:val="00033590"/>
    <w:rsid w:val="000339E1"/>
    <w:rsid w:val="00033A05"/>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95E"/>
    <w:rsid w:val="00036C85"/>
    <w:rsid w:val="00037112"/>
    <w:rsid w:val="00037504"/>
    <w:rsid w:val="000377EB"/>
    <w:rsid w:val="00037E2A"/>
    <w:rsid w:val="00037FDA"/>
    <w:rsid w:val="00040628"/>
    <w:rsid w:val="000409EE"/>
    <w:rsid w:val="00040A67"/>
    <w:rsid w:val="00041A63"/>
    <w:rsid w:val="0004215A"/>
    <w:rsid w:val="0004258A"/>
    <w:rsid w:val="00042605"/>
    <w:rsid w:val="00042727"/>
    <w:rsid w:val="00042C1F"/>
    <w:rsid w:val="00042DFC"/>
    <w:rsid w:val="00043A65"/>
    <w:rsid w:val="00043A70"/>
    <w:rsid w:val="00043AF6"/>
    <w:rsid w:val="00043E3F"/>
    <w:rsid w:val="0004406E"/>
    <w:rsid w:val="000440D6"/>
    <w:rsid w:val="00044567"/>
    <w:rsid w:val="00044702"/>
    <w:rsid w:val="0004480A"/>
    <w:rsid w:val="0004484E"/>
    <w:rsid w:val="000454B3"/>
    <w:rsid w:val="000456E7"/>
    <w:rsid w:val="000466F9"/>
    <w:rsid w:val="00047007"/>
    <w:rsid w:val="0004772E"/>
    <w:rsid w:val="00047BD3"/>
    <w:rsid w:val="0005037F"/>
    <w:rsid w:val="00050399"/>
    <w:rsid w:val="000507A7"/>
    <w:rsid w:val="0005094B"/>
    <w:rsid w:val="00051461"/>
    <w:rsid w:val="00051537"/>
    <w:rsid w:val="00051972"/>
    <w:rsid w:val="00051C03"/>
    <w:rsid w:val="00051F6B"/>
    <w:rsid w:val="00052767"/>
    <w:rsid w:val="0005289A"/>
    <w:rsid w:val="00052AF0"/>
    <w:rsid w:val="00052DA2"/>
    <w:rsid w:val="000534C0"/>
    <w:rsid w:val="00053531"/>
    <w:rsid w:val="0005359A"/>
    <w:rsid w:val="00054340"/>
    <w:rsid w:val="0005508B"/>
    <w:rsid w:val="00055156"/>
    <w:rsid w:val="00055222"/>
    <w:rsid w:val="00055356"/>
    <w:rsid w:val="0005582A"/>
    <w:rsid w:val="0005642B"/>
    <w:rsid w:val="0005684F"/>
    <w:rsid w:val="0005780F"/>
    <w:rsid w:val="000578FC"/>
    <w:rsid w:val="00057C61"/>
    <w:rsid w:val="00057CE6"/>
    <w:rsid w:val="0006042A"/>
    <w:rsid w:val="000606C7"/>
    <w:rsid w:val="00060815"/>
    <w:rsid w:val="000611C7"/>
    <w:rsid w:val="00061212"/>
    <w:rsid w:val="00062147"/>
    <w:rsid w:val="00062930"/>
    <w:rsid w:val="00062A4B"/>
    <w:rsid w:val="00062AE7"/>
    <w:rsid w:val="00062DDE"/>
    <w:rsid w:val="00062F21"/>
    <w:rsid w:val="00063010"/>
    <w:rsid w:val="000633A7"/>
    <w:rsid w:val="00063865"/>
    <w:rsid w:val="00063CB1"/>
    <w:rsid w:val="00064CC9"/>
    <w:rsid w:val="0006602E"/>
    <w:rsid w:val="000667FF"/>
    <w:rsid w:val="00066DCE"/>
    <w:rsid w:val="00067072"/>
    <w:rsid w:val="000675A7"/>
    <w:rsid w:val="000702C6"/>
    <w:rsid w:val="00070889"/>
    <w:rsid w:val="000708FE"/>
    <w:rsid w:val="000716DD"/>
    <w:rsid w:val="0007185E"/>
    <w:rsid w:val="00071964"/>
    <w:rsid w:val="00071C78"/>
    <w:rsid w:val="00071E45"/>
    <w:rsid w:val="000725BD"/>
    <w:rsid w:val="00072D9F"/>
    <w:rsid w:val="00073430"/>
    <w:rsid w:val="000734A8"/>
    <w:rsid w:val="00073768"/>
    <w:rsid w:val="00073A1A"/>
    <w:rsid w:val="00073E18"/>
    <w:rsid w:val="00073F43"/>
    <w:rsid w:val="0007409A"/>
    <w:rsid w:val="000740FB"/>
    <w:rsid w:val="00074988"/>
    <w:rsid w:val="00074A1C"/>
    <w:rsid w:val="00074ADE"/>
    <w:rsid w:val="00074C4B"/>
    <w:rsid w:val="00075074"/>
    <w:rsid w:val="00075648"/>
    <w:rsid w:val="00075732"/>
    <w:rsid w:val="00075907"/>
    <w:rsid w:val="00075B8F"/>
    <w:rsid w:val="000760FF"/>
    <w:rsid w:val="00076E2E"/>
    <w:rsid w:val="0007703C"/>
    <w:rsid w:val="0007712B"/>
    <w:rsid w:val="00077B2B"/>
    <w:rsid w:val="00080086"/>
    <w:rsid w:val="000806ED"/>
    <w:rsid w:val="00080D4C"/>
    <w:rsid w:val="00081FC8"/>
    <w:rsid w:val="000822BF"/>
    <w:rsid w:val="000822E8"/>
    <w:rsid w:val="000823DF"/>
    <w:rsid w:val="000824E1"/>
    <w:rsid w:val="0008272E"/>
    <w:rsid w:val="000829C5"/>
    <w:rsid w:val="00082D02"/>
    <w:rsid w:val="00083566"/>
    <w:rsid w:val="00083BC6"/>
    <w:rsid w:val="000843DB"/>
    <w:rsid w:val="00084583"/>
    <w:rsid w:val="00084660"/>
    <w:rsid w:val="00084FFD"/>
    <w:rsid w:val="00085300"/>
    <w:rsid w:val="000858B6"/>
    <w:rsid w:val="000859D8"/>
    <w:rsid w:val="00085F04"/>
    <w:rsid w:val="00086D13"/>
    <w:rsid w:val="00086DB8"/>
    <w:rsid w:val="00086F6D"/>
    <w:rsid w:val="0008776A"/>
    <w:rsid w:val="00087CD6"/>
    <w:rsid w:val="00087E20"/>
    <w:rsid w:val="00087F2C"/>
    <w:rsid w:val="0009019F"/>
    <w:rsid w:val="00090A78"/>
    <w:rsid w:val="00090FF8"/>
    <w:rsid w:val="00091096"/>
    <w:rsid w:val="000910B0"/>
    <w:rsid w:val="00091120"/>
    <w:rsid w:val="00091677"/>
    <w:rsid w:val="000918E5"/>
    <w:rsid w:val="00092535"/>
    <w:rsid w:val="00092DDE"/>
    <w:rsid w:val="000937A5"/>
    <w:rsid w:val="00093918"/>
    <w:rsid w:val="000939B9"/>
    <w:rsid w:val="00093DC0"/>
    <w:rsid w:val="00093FAA"/>
    <w:rsid w:val="00094339"/>
    <w:rsid w:val="0009454C"/>
    <w:rsid w:val="000946AA"/>
    <w:rsid w:val="00094F0A"/>
    <w:rsid w:val="00095370"/>
    <w:rsid w:val="000953B5"/>
    <w:rsid w:val="00095986"/>
    <w:rsid w:val="000961D2"/>
    <w:rsid w:val="000963BA"/>
    <w:rsid w:val="000A0837"/>
    <w:rsid w:val="000A1337"/>
    <w:rsid w:val="000A1BCF"/>
    <w:rsid w:val="000A1C0F"/>
    <w:rsid w:val="000A25FB"/>
    <w:rsid w:val="000A2B0A"/>
    <w:rsid w:val="000A2BA0"/>
    <w:rsid w:val="000A2C90"/>
    <w:rsid w:val="000A2F05"/>
    <w:rsid w:val="000A3917"/>
    <w:rsid w:val="000A3D5D"/>
    <w:rsid w:val="000A4331"/>
    <w:rsid w:val="000A4668"/>
    <w:rsid w:val="000A4D11"/>
    <w:rsid w:val="000A50FE"/>
    <w:rsid w:val="000A52A9"/>
    <w:rsid w:val="000A52C4"/>
    <w:rsid w:val="000A5384"/>
    <w:rsid w:val="000A5986"/>
    <w:rsid w:val="000A5E6A"/>
    <w:rsid w:val="000A716E"/>
    <w:rsid w:val="000A7577"/>
    <w:rsid w:val="000A7626"/>
    <w:rsid w:val="000A76F0"/>
    <w:rsid w:val="000A7EC2"/>
    <w:rsid w:val="000A7ECE"/>
    <w:rsid w:val="000B0079"/>
    <w:rsid w:val="000B0DF5"/>
    <w:rsid w:val="000B14CC"/>
    <w:rsid w:val="000B2106"/>
    <w:rsid w:val="000B2152"/>
    <w:rsid w:val="000B2914"/>
    <w:rsid w:val="000B2B6E"/>
    <w:rsid w:val="000B307C"/>
    <w:rsid w:val="000B320C"/>
    <w:rsid w:val="000B42F9"/>
    <w:rsid w:val="000B58FF"/>
    <w:rsid w:val="000B5F54"/>
    <w:rsid w:val="000B69DC"/>
    <w:rsid w:val="000B6C29"/>
    <w:rsid w:val="000B7E41"/>
    <w:rsid w:val="000C08FA"/>
    <w:rsid w:val="000C0F9A"/>
    <w:rsid w:val="000C17B5"/>
    <w:rsid w:val="000C1D14"/>
    <w:rsid w:val="000C21CB"/>
    <w:rsid w:val="000C2766"/>
    <w:rsid w:val="000C2C11"/>
    <w:rsid w:val="000C2DF3"/>
    <w:rsid w:val="000C2F58"/>
    <w:rsid w:val="000C3134"/>
    <w:rsid w:val="000C33B3"/>
    <w:rsid w:val="000C361D"/>
    <w:rsid w:val="000C409D"/>
    <w:rsid w:val="000C4CD8"/>
    <w:rsid w:val="000C4DB8"/>
    <w:rsid w:val="000C4F12"/>
    <w:rsid w:val="000C5283"/>
    <w:rsid w:val="000C5CD9"/>
    <w:rsid w:val="000C5DEF"/>
    <w:rsid w:val="000C5EFB"/>
    <w:rsid w:val="000C659E"/>
    <w:rsid w:val="000C6C89"/>
    <w:rsid w:val="000C7194"/>
    <w:rsid w:val="000C794C"/>
    <w:rsid w:val="000C7969"/>
    <w:rsid w:val="000C7A46"/>
    <w:rsid w:val="000D012D"/>
    <w:rsid w:val="000D0603"/>
    <w:rsid w:val="000D134C"/>
    <w:rsid w:val="000D1573"/>
    <w:rsid w:val="000D1F0B"/>
    <w:rsid w:val="000D332E"/>
    <w:rsid w:val="000D35C1"/>
    <w:rsid w:val="000D3A16"/>
    <w:rsid w:val="000D4542"/>
    <w:rsid w:val="000D46F4"/>
    <w:rsid w:val="000D4A98"/>
    <w:rsid w:val="000D4B42"/>
    <w:rsid w:val="000D4C12"/>
    <w:rsid w:val="000D55B6"/>
    <w:rsid w:val="000D5CBA"/>
    <w:rsid w:val="000D6A01"/>
    <w:rsid w:val="000D6B77"/>
    <w:rsid w:val="000D6CE0"/>
    <w:rsid w:val="000D6E6D"/>
    <w:rsid w:val="000D73B9"/>
    <w:rsid w:val="000D758F"/>
    <w:rsid w:val="000D7FAE"/>
    <w:rsid w:val="000E01B4"/>
    <w:rsid w:val="000E0426"/>
    <w:rsid w:val="000E0A48"/>
    <w:rsid w:val="000E0B52"/>
    <w:rsid w:val="000E165F"/>
    <w:rsid w:val="000E1981"/>
    <w:rsid w:val="000E24D8"/>
    <w:rsid w:val="000E2DD1"/>
    <w:rsid w:val="000E3A73"/>
    <w:rsid w:val="000E3C80"/>
    <w:rsid w:val="000E3D78"/>
    <w:rsid w:val="000E3DEC"/>
    <w:rsid w:val="000E4C54"/>
    <w:rsid w:val="000E4DF8"/>
    <w:rsid w:val="000E660F"/>
    <w:rsid w:val="000E68EE"/>
    <w:rsid w:val="000E704D"/>
    <w:rsid w:val="000E7CBB"/>
    <w:rsid w:val="000E7EC0"/>
    <w:rsid w:val="000F0321"/>
    <w:rsid w:val="000F0439"/>
    <w:rsid w:val="000F04D6"/>
    <w:rsid w:val="000F0607"/>
    <w:rsid w:val="000F149D"/>
    <w:rsid w:val="000F1965"/>
    <w:rsid w:val="000F1DBB"/>
    <w:rsid w:val="000F1DFC"/>
    <w:rsid w:val="000F3090"/>
    <w:rsid w:val="000F3532"/>
    <w:rsid w:val="000F41C5"/>
    <w:rsid w:val="000F43F7"/>
    <w:rsid w:val="000F460B"/>
    <w:rsid w:val="000F4656"/>
    <w:rsid w:val="000F46D5"/>
    <w:rsid w:val="000F592F"/>
    <w:rsid w:val="000F5978"/>
    <w:rsid w:val="000F5FBB"/>
    <w:rsid w:val="000F62E1"/>
    <w:rsid w:val="000F64F5"/>
    <w:rsid w:val="000F68FF"/>
    <w:rsid w:val="000F6984"/>
    <w:rsid w:val="000F6D47"/>
    <w:rsid w:val="000F6F89"/>
    <w:rsid w:val="000F7115"/>
    <w:rsid w:val="000F71D5"/>
    <w:rsid w:val="00100083"/>
    <w:rsid w:val="001003A9"/>
    <w:rsid w:val="001009D0"/>
    <w:rsid w:val="001013F1"/>
    <w:rsid w:val="00101487"/>
    <w:rsid w:val="001015DD"/>
    <w:rsid w:val="00101B86"/>
    <w:rsid w:val="00102025"/>
    <w:rsid w:val="0010203C"/>
    <w:rsid w:val="00102B24"/>
    <w:rsid w:val="00102CF8"/>
    <w:rsid w:val="00103706"/>
    <w:rsid w:val="0010402C"/>
    <w:rsid w:val="0010470D"/>
    <w:rsid w:val="00104817"/>
    <w:rsid w:val="00104B58"/>
    <w:rsid w:val="00104D69"/>
    <w:rsid w:val="00105069"/>
    <w:rsid w:val="0010521E"/>
    <w:rsid w:val="00105274"/>
    <w:rsid w:val="00105721"/>
    <w:rsid w:val="001063FA"/>
    <w:rsid w:val="001065F9"/>
    <w:rsid w:val="00106F6D"/>
    <w:rsid w:val="001073B2"/>
    <w:rsid w:val="0011048B"/>
    <w:rsid w:val="0011060A"/>
    <w:rsid w:val="00111113"/>
    <w:rsid w:val="0011136C"/>
    <w:rsid w:val="00111D01"/>
    <w:rsid w:val="00112067"/>
    <w:rsid w:val="00112124"/>
    <w:rsid w:val="001123CE"/>
    <w:rsid w:val="0011288D"/>
    <w:rsid w:val="001136A0"/>
    <w:rsid w:val="00113C29"/>
    <w:rsid w:val="00113CF8"/>
    <w:rsid w:val="00113FE7"/>
    <w:rsid w:val="001148FB"/>
    <w:rsid w:val="00115CE6"/>
    <w:rsid w:val="0011605C"/>
    <w:rsid w:val="00116495"/>
    <w:rsid w:val="001168CC"/>
    <w:rsid w:val="00116C1E"/>
    <w:rsid w:val="00117182"/>
    <w:rsid w:val="00117FF3"/>
    <w:rsid w:val="00120458"/>
    <w:rsid w:val="00120504"/>
    <w:rsid w:val="0012078B"/>
    <w:rsid w:val="001209D4"/>
    <w:rsid w:val="00120A10"/>
    <w:rsid w:val="00121D78"/>
    <w:rsid w:val="001228CC"/>
    <w:rsid w:val="00122C58"/>
    <w:rsid w:val="00123283"/>
    <w:rsid w:val="00123385"/>
    <w:rsid w:val="0012351B"/>
    <w:rsid w:val="00123522"/>
    <w:rsid w:val="00123735"/>
    <w:rsid w:val="00123B60"/>
    <w:rsid w:val="00123BF6"/>
    <w:rsid w:val="00124518"/>
    <w:rsid w:val="00124E63"/>
    <w:rsid w:val="001251D1"/>
    <w:rsid w:val="001254E0"/>
    <w:rsid w:val="00125CC1"/>
    <w:rsid w:val="0012617C"/>
    <w:rsid w:val="0012681F"/>
    <w:rsid w:val="00126ABE"/>
    <w:rsid w:val="00126ACA"/>
    <w:rsid w:val="0012705C"/>
    <w:rsid w:val="00127604"/>
    <w:rsid w:val="0012764F"/>
    <w:rsid w:val="0012768F"/>
    <w:rsid w:val="00127723"/>
    <w:rsid w:val="00127FAE"/>
    <w:rsid w:val="00130051"/>
    <w:rsid w:val="001300B3"/>
    <w:rsid w:val="0013059C"/>
    <w:rsid w:val="00130EC2"/>
    <w:rsid w:val="0013106D"/>
    <w:rsid w:val="001311F6"/>
    <w:rsid w:val="00131381"/>
    <w:rsid w:val="00131479"/>
    <w:rsid w:val="0013165B"/>
    <w:rsid w:val="001318CC"/>
    <w:rsid w:val="00131B3A"/>
    <w:rsid w:val="00132062"/>
    <w:rsid w:val="00132F28"/>
    <w:rsid w:val="00132F2A"/>
    <w:rsid w:val="001339B6"/>
    <w:rsid w:val="00134155"/>
    <w:rsid w:val="00134A24"/>
    <w:rsid w:val="00134C65"/>
    <w:rsid w:val="001361A1"/>
    <w:rsid w:val="00136526"/>
    <w:rsid w:val="00136649"/>
    <w:rsid w:val="0013695A"/>
    <w:rsid w:val="00136C46"/>
    <w:rsid w:val="00136D93"/>
    <w:rsid w:val="00137037"/>
    <w:rsid w:val="0013718A"/>
    <w:rsid w:val="001372D5"/>
    <w:rsid w:val="00137479"/>
    <w:rsid w:val="00137741"/>
    <w:rsid w:val="00137FC8"/>
    <w:rsid w:val="00140235"/>
    <w:rsid w:val="00140260"/>
    <w:rsid w:val="00140603"/>
    <w:rsid w:val="0014086F"/>
    <w:rsid w:val="00140CA3"/>
    <w:rsid w:val="001415D6"/>
    <w:rsid w:val="001422CB"/>
    <w:rsid w:val="001424D7"/>
    <w:rsid w:val="001429C0"/>
    <w:rsid w:val="00143020"/>
    <w:rsid w:val="001434FE"/>
    <w:rsid w:val="00143905"/>
    <w:rsid w:val="00143930"/>
    <w:rsid w:val="00143AD0"/>
    <w:rsid w:val="001440EE"/>
    <w:rsid w:val="001442E8"/>
    <w:rsid w:val="00144AAC"/>
    <w:rsid w:val="00145223"/>
    <w:rsid w:val="001458E0"/>
    <w:rsid w:val="001465FF"/>
    <w:rsid w:val="001468E4"/>
    <w:rsid w:val="00146A9B"/>
    <w:rsid w:val="00147352"/>
    <w:rsid w:val="0014750F"/>
    <w:rsid w:val="0014784D"/>
    <w:rsid w:val="00150A45"/>
    <w:rsid w:val="00150F50"/>
    <w:rsid w:val="001519B5"/>
    <w:rsid w:val="00151AC8"/>
    <w:rsid w:val="00151E16"/>
    <w:rsid w:val="00152088"/>
    <w:rsid w:val="00153404"/>
    <w:rsid w:val="00154511"/>
    <w:rsid w:val="001545FB"/>
    <w:rsid w:val="0015470E"/>
    <w:rsid w:val="00154BFC"/>
    <w:rsid w:val="00155137"/>
    <w:rsid w:val="001554D4"/>
    <w:rsid w:val="001557BC"/>
    <w:rsid w:val="00155D61"/>
    <w:rsid w:val="00155FF4"/>
    <w:rsid w:val="001563B2"/>
    <w:rsid w:val="001569E2"/>
    <w:rsid w:val="00156EC8"/>
    <w:rsid w:val="00157563"/>
    <w:rsid w:val="001607A6"/>
    <w:rsid w:val="001607B6"/>
    <w:rsid w:val="001608EC"/>
    <w:rsid w:val="001610CD"/>
    <w:rsid w:val="001614C5"/>
    <w:rsid w:val="00161669"/>
    <w:rsid w:val="00161685"/>
    <w:rsid w:val="00162616"/>
    <w:rsid w:val="00162A0F"/>
    <w:rsid w:val="00163070"/>
    <w:rsid w:val="001632CC"/>
    <w:rsid w:val="00163404"/>
    <w:rsid w:val="00163557"/>
    <w:rsid w:val="00163A42"/>
    <w:rsid w:val="00163ED6"/>
    <w:rsid w:val="00164115"/>
    <w:rsid w:val="00164D61"/>
    <w:rsid w:val="001654B8"/>
    <w:rsid w:val="0016572C"/>
    <w:rsid w:val="00166284"/>
    <w:rsid w:val="00166D22"/>
    <w:rsid w:val="00166D83"/>
    <w:rsid w:val="00167937"/>
    <w:rsid w:val="0017020F"/>
    <w:rsid w:val="00170351"/>
    <w:rsid w:val="0017049A"/>
    <w:rsid w:val="001706C5"/>
    <w:rsid w:val="001708FF"/>
    <w:rsid w:val="00170EFD"/>
    <w:rsid w:val="001718AE"/>
    <w:rsid w:val="001718C4"/>
    <w:rsid w:val="001725B9"/>
    <w:rsid w:val="00172A9B"/>
    <w:rsid w:val="00172AE0"/>
    <w:rsid w:val="00172C56"/>
    <w:rsid w:val="0017348E"/>
    <w:rsid w:val="00173629"/>
    <w:rsid w:val="00173847"/>
    <w:rsid w:val="00174038"/>
    <w:rsid w:val="00174238"/>
    <w:rsid w:val="001743C3"/>
    <w:rsid w:val="001747C6"/>
    <w:rsid w:val="00174E98"/>
    <w:rsid w:val="00174F93"/>
    <w:rsid w:val="00175545"/>
    <w:rsid w:val="00175B26"/>
    <w:rsid w:val="00175FFB"/>
    <w:rsid w:val="00177A06"/>
    <w:rsid w:val="001803B9"/>
    <w:rsid w:val="00180F43"/>
    <w:rsid w:val="001812D3"/>
    <w:rsid w:val="00181542"/>
    <w:rsid w:val="00181857"/>
    <w:rsid w:val="00181AF0"/>
    <w:rsid w:val="00181E46"/>
    <w:rsid w:val="0018248C"/>
    <w:rsid w:val="00182926"/>
    <w:rsid w:val="00182EAD"/>
    <w:rsid w:val="00183B65"/>
    <w:rsid w:val="00183BE8"/>
    <w:rsid w:val="00185037"/>
    <w:rsid w:val="00185D36"/>
    <w:rsid w:val="001864F5"/>
    <w:rsid w:val="00187389"/>
    <w:rsid w:val="00187D56"/>
    <w:rsid w:val="00190188"/>
    <w:rsid w:val="00190192"/>
    <w:rsid w:val="00190434"/>
    <w:rsid w:val="00190464"/>
    <w:rsid w:val="00190554"/>
    <w:rsid w:val="00190DC5"/>
    <w:rsid w:val="00190DCF"/>
    <w:rsid w:val="00191E86"/>
    <w:rsid w:val="00191F46"/>
    <w:rsid w:val="00192216"/>
    <w:rsid w:val="0019234C"/>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6519"/>
    <w:rsid w:val="00197BB3"/>
    <w:rsid w:val="001A04D3"/>
    <w:rsid w:val="001A0C5F"/>
    <w:rsid w:val="001A1293"/>
    <w:rsid w:val="001A1BA6"/>
    <w:rsid w:val="001A1D5E"/>
    <w:rsid w:val="001A26DB"/>
    <w:rsid w:val="001A2963"/>
    <w:rsid w:val="001A340E"/>
    <w:rsid w:val="001A352E"/>
    <w:rsid w:val="001A3979"/>
    <w:rsid w:val="001A3A6C"/>
    <w:rsid w:val="001A3A7A"/>
    <w:rsid w:val="001A3D5D"/>
    <w:rsid w:val="001A3D90"/>
    <w:rsid w:val="001A41AE"/>
    <w:rsid w:val="001A489C"/>
    <w:rsid w:val="001A49F3"/>
    <w:rsid w:val="001A5433"/>
    <w:rsid w:val="001A559F"/>
    <w:rsid w:val="001A581C"/>
    <w:rsid w:val="001A596F"/>
    <w:rsid w:val="001A5C84"/>
    <w:rsid w:val="001A609F"/>
    <w:rsid w:val="001A66BF"/>
    <w:rsid w:val="001A6F1E"/>
    <w:rsid w:val="001A7224"/>
    <w:rsid w:val="001A72C3"/>
    <w:rsid w:val="001B046D"/>
    <w:rsid w:val="001B1383"/>
    <w:rsid w:val="001B1654"/>
    <w:rsid w:val="001B16A2"/>
    <w:rsid w:val="001B16FD"/>
    <w:rsid w:val="001B1724"/>
    <w:rsid w:val="001B17CC"/>
    <w:rsid w:val="001B1E53"/>
    <w:rsid w:val="001B29E8"/>
    <w:rsid w:val="001B2F8D"/>
    <w:rsid w:val="001B3217"/>
    <w:rsid w:val="001B3B78"/>
    <w:rsid w:val="001B454B"/>
    <w:rsid w:val="001B46C7"/>
    <w:rsid w:val="001B48A8"/>
    <w:rsid w:val="001B5F7B"/>
    <w:rsid w:val="001B730B"/>
    <w:rsid w:val="001B7645"/>
    <w:rsid w:val="001C0572"/>
    <w:rsid w:val="001C0AD1"/>
    <w:rsid w:val="001C0EF8"/>
    <w:rsid w:val="001C2CD6"/>
    <w:rsid w:val="001C2E2B"/>
    <w:rsid w:val="001C2E70"/>
    <w:rsid w:val="001C3179"/>
    <w:rsid w:val="001C33D5"/>
    <w:rsid w:val="001C38B4"/>
    <w:rsid w:val="001C38E0"/>
    <w:rsid w:val="001C3C17"/>
    <w:rsid w:val="001C3D2F"/>
    <w:rsid w:val="001C3D49"/>
    <w:rsid w:val="001C4247"/>
    <w:rsid w:val="001C4336"/>
    <w:rsid w:val="001C4438"/>
    <w:rsid w:val="001C44AE"/>
    <w:rsid w:val="001C48B8"/>
    <w:rsid w:val="001C4B29"/>
    <w:rsid w:val="001C4D52"/>
    <w:rsid w:val="001C5226"/>
    <w:rsid w:val="001C537D"/>
    <w:rsid w:val="001C55DB"/>
    <w:rsid w:val="001C5906"/>
    <w:rsid w:val="001C61DE"/>
    <w:rsid w:val="001C6AE5"/>
    <w:rsid w:val="001C6DCC"/>
    <w:rsid w:val="001C7D0E"/>
    <w:rsid w:val="001D071B"/>
    <w:rsid w:val="001D0C65"/>
    <w:rsid w:val="001D1095"/>
    <w:rsid w:val="001D1BEF"/>
    <w:rsid w:val="001D21D1"/>
    <w:rsid w:val="001D2500"/>
    <w:rsid w:val="001D2EE0"/>
    <w:rsid w:val="001D3025"/>
    <w:rsid w:val="001D3BC9"/>
    <w:rsid w:val="001D4059"/>
    <w:rsid w:val="001D4EFE"/>
    <w:rsid w:val="001D50B0"/>
    <w:rsid w:val="001D55A2"/>
    <w:rsid w:val="001D5B17"/>
    <w:rsid w:val="001D5DA1"/>
    <w:rsid w:val="001D6239"/>
    <w:rsid w:val="001D69EF"/>
    <w:rsid w:val="001D6AE2"/>
    <w:rsid w:val="001D6B59"/>
    <w:rsid w:val="001D7093"/>
    <w:rsid w:val="001D73C6"/>
    <w:rsid w:val="001D7649"/>
    <w:rsid w:val="001D7831"/>
    <w:rsid w:val="001E0098"/>
    <w:rsid w:val="001E12BE"/>
    <w:rsid w:val="001E13AD"/>
    <w:rsid w:val="001E1564"/>
    <w:rsid w:val="001E1D59"/>
    <w:rsid w:val="001E1F2E"/>
    <w:rsid w:val="001E21B4"/>
    <w:rsid w:val="001E25B1"/>
    <w:rsid w:val="001E2976"/>
    <w:rsid w:val="001E2D48"/>
    <w:rsid w:val="001E3090"/>
    <w:rsid w:val="001E3E19"/>
    <w:rsid w:val="001E4148"/>
    <w:rsid w:val="001E44D0"/>
    <w:rsid w:val="001E4981"/>
    <w:rsid w:val="001E4A13"/>
    <w:rsid w:val="001E5370"/>
    <w:rsid w:val="001E59B2"/>
    <w:rsid w:val="001E5D17"/>
    <w:rsid w:val="001E6D4A"/>
    <w:rsid w:val="001E742A"/>
    <w:rsid w:val="001E79A5"/>
    <w:rsid w:val="001E7EF5"/>
    <w:rsid w:val="001F0019"/>
    <w:rsid w:val="001F001E"/>
    <w:rsid w:val="001F038E"/>
    <w:rsid w:val="001F05C1"/>
    <w:rsid w:val="001F17FD"/>
    <w:rsid w:val="001F1B8E"/>
    <w:rsid w:val="001F276D"/>
    <w:rsid w:val="001F2776"/>
    <w:rsid w:val="001F375E"/>
    <w:rsid w:val="001F3901"/>
    <w:rsid w:val="001F4035"/>
    <w:rsid w:val="001F452E"/>
    <w:rsid w:val="001F4888"/>
    <w:rsid w:val="001F4D57"/>
    <w:rsid w:val="001F507E"/>
    <w:rsid w:val="001F5FC0"/>
    <w:rsid w:val="001F61FD"/>
    <w:rsid w:val="001F641F"/>
    <w:rsid w:val="001F677B"/>
    <w:rsid w:val="001F743D"/>
    <w:rsid w:val="001F7620"/>
    <w:rsid w:val="001F76AB"/>
    <w:rsid w:val="001F785E"/>
    <w:rsid w:val="001F7D27"/>
    <w:rsid w:val="00200813"/>
    <w:rsid w:val="00200A54"/>
    <w:rsid w:val="00200F92"/>
    <w:rsid w:val="002014FE"/>
    <w:rsid w:val="002016EF"/>
    <w:rsid w:val="00201AFF"/>
    <w:rsid w:val="00201B09"/>
    <w:rsid w:val="00201FB5"/>
    <w:rsid w:val="00201FF2"/>
    <w:rsid w:val="002022DF"/>
    <w:rsid w:val="002028FB"/>
    <w:rsid w:val="00202D47"/>
    <w:rsid w:val="00202D56"/>
    <w:rsid w:val="0020314F"/>
    <w:rsid w:val="0020323F"/>
    <w:rsid w:val="00203A0C"/>
    <w:rsid w:val="00204312"/>
    <w:rsid w:val="0020479A"/>
    <w:rsid w:val="002048B2"/>
    <w:rsid w:val="002052A7"/>
    <w:rsid w:val="00205323"/>
    <w:rsid w:val="00205879"/>
    <w:rsid w:val="00205FDA"/>
    <w:rsid w:val="002060C0"/>
    <w:rsid w:val="00206E5C"/>
    <w:rsid w:val="0020710A"/>
    <w:rsid w:val="00207B7E"/>
    <w:rsid w:val="002105BE"/>
    <w:rsid w:val="00210BD7"/>
    <w:rsid w:val="00211108"/>
    <w:rsid w:val="002115FE"/>
    <w:rsid w:val="002119EF"/>
    <w:rsid w:val="00211B7F"/>
    <w:rsid w:val="00212171"/>
    <w:rsid w:val="00213045"/>
    <w:rsid w:val="00213632"/>
    <w:rsid w:val="00213662"/>
    <w:rsid w:val="00213A67"/>
    <w:rsid w:val="00214875"/>
    <w:rsid w:val="00214B32"/>
    <w:rsid w:val="0021535D"/>
    <w:rsid w:val="00215B12"/>
    <w:rsid w:val="00215BF2"/>
    <w:rsid w:val="0021633E"/>
    <w:rsid w:val="0021685E"/>
    <w:rsid w:val="002169F8"/>
    <w:rsid w:val="00216A7B"/>
    <w:rsid w:val="00217225"/>
    <w:rsid w:val="00217649"/>
    <w:rsid w:val="0021794D"/>
    <w:rsid w:val="00217ABB"/>
    <w:rsid w:val="0022000D"/>
    <w:rsid w:val="0022021A"/>
    <w:rsid w:val="002206C9"/>
    <w:rsid w:val="002208BA"/>
    <w:rsid w:val="00221333"/>
    <w:rsid w:val="002214E5"/>
    <w:rsid w:val="002215A8"/>
    <w:rsid w:val="00222273"/>
    <w:rsid w:val="002228E1"/>
    <w:rsid w:val="00222B88"/>
    <w:rsid w:val="00222DA8"/>
    <w:rsid w:val="00222FBE"/>
    <w:rsid w:val="0022320B"/>
    <w:rsid w:val="002235C3"/>
    <w:rsid w:val="0022452D"/>
    <w:rsid w:val="002248B4"/>
    <w:rsid w:val="00224C35"/>
    <w:rsid w:val="00225567"/>
    <w:rsid w:val="00225A76"/>
    <w:rsid w:val="00225CD6"/>
    <w:rsid w:val="00226810"/>
    <w:rsid w:val="0022684D"/>
    <w:rsid w:val="002276AB"/>
    <w:rsid w:val="00227B29"/>
    <w:rsid w:val="0023012D"/>
    <w:rsid w:val="002301A7"/>
    <w:rsid w:val="00230786"/>
    <w:rsid w:val="00230B7E"/>
    <w:rsid w:val="00231254"/>
    <w:rsid w:val="00231703"/>
    <w:rsid w:val="00231B85"/>
    <w:rsid w:val="00232BBA"/>
    <w:rsid w:val="00232DEF"/>
    <w:rsid w:val="00232DF3"/>
    <w:rsid w:val="002340B4"/>
    <w:rsid w:val="002345A2"/>
    <w:rsid w:val="002346E4"/>
    <w:rsid w:val="00234BEC"/>
    <w:rsid w:val="00235C9B"/>
    <w:rsid w:val="0023602A"/>
    <w:rsid w:val="00236048"/>
    <w:rsid w:val="002362A4"/>
    <w:rsid w:val="00236418"/>
    <w:rsid w:val="00236A07"/>
    <w:rsid w:val="00236F9B"/>
    <w:rsid w:val="002374EF"/>
    <w:rsid w:val="00237715"/>
    <w:rsid w:val="00237B53"/>
    <w:rsid w:val="00237C02"/>
    <w:rsid w:val="00237E7F"/>
    <w:rsid w:val="00237EFF"/>
    <w:rsid w:val="00240817"/>
    <w:rsid w:val="0024116F"/>
    <w:rsid w:val="002411B9"/>
    <w:rsid w:val="00241C93"/>
    <w:rsid w:val="00241D9B"/>
    <w:rsid w:val="00242169"/>
    <w:rsid w:val="00242685"/>
    <w:rsid w:val="002426DE"/>
    <w:rsid w:val="002428AA"/>
    <w:rsid w:val="00242AC9"/>
    <w:rsid w:val="00243276"/>
    <w:rsid w:val="00243561"/>
    <w:rsid w:val="002437F5"/>
    <w:rsid w:val="00243F9D"/>
    <w:rsid w:val="002449BE"/>
    <w:rsid w:val="00245732"/>
    <w:rsid w:val="00245B24"/>
    <w:rsid w:val="00245FDB"/>
    <w:rsid w:val="002468FF"/>
    <w:rsid w:val="00246E10"/>
    <w:rsid w:val="0024729E"/>
    <w:rsid w:val="00247454"/>
    <w:rsid w:val="0025001F"/>
    <w:rsid w:val="00250704"/>
    <w:rsid w:val="00250ACA"/>
    <w:rsid w:val="00250B29"/>
    <w:rsid w:val="002513F1"/>
    <w:rsid w:val="00251B5F"/>
    <w:rsid w:val="00251D2B"/>
    <w:rsid w:val="0025288C"/>
    <w:rsid w:val="00252908"/>
    <w:rsid w:val="0025318D"/>
    <w:rsid w:val="00253749"/>
    <w:rsid w:val="00253A51"/>
    <w:rsid w:val="002542E6"/>
    <w:rsid w:val="00254B3D"/>
    <w:rsid w:val="00255DB6"/>
    <w:rsid w:val="00256475"/>
    <w:rsid w:val="00256AB8"/>
    <w:rsid w:val="00256D3D"/>
    <w:rsid w:val="00256FA6"/>
    <w:rsid w:val="0025735D"/>
    <w:rsid w:val="0026042B"/>
    <w:rsid w:val="00260879"/>
    <w:rsid w:val="0026103A"/>
    <w:rsid w:val="0026181F"/>
    <w:rsid w:val="00261A40"/>
    <w:rsid w:val="00262982"/>
    <w:rsid w:val="0026357A"/>
    <w:rsid w:val="0026368F"/>
    <w:rsid w:val="00264128"/>
    <w:rsid w:val="002642F9"/>
    <w:rsid w:val="00264A56"/>
    <w:rsid w:val="00265213"/>
    <w:rsid w:val="002655B7"/>
    <w:rsid w:val="002655CF"/>
    <w:rsid w:val="00266086"/>
    <w:rsid w:val="0026625F"/>
    <w:rsid w:val="00266475"/>
    <w:rsid w:val="002665C5"/>
    <w:rsid w:val="0026670F"/>
    <w:rsid w:val="0026740B"/>
    <w:rsid w:val="00267BB6"/>
    <w:rsid w:val="002702B0"/>
    <w:rsid w:val="002705CB"/>
    <w:rsid w:val="002710E6"/>
    <w:rsid w:val="0027186F"/>
    <w:rsid w:val="002718D1"/>
    <w:rsid w:val="002722E1"/>
    <w:rsid w:val="002725D9"/>
    <w:rsid w:val="00272A26"/>
    <w:rsid w:val="002733A5"/>
    <w:rsid w:val="002733D1"/>
    <w:rsid w:val="002739BC"/>
    <w:rsid w:val="00273A68"/>
    <w:rsid w:val="00275216"/>
    <w:rsid w:val="00275AAF"/>
    <w:rsid w:val="00275DEB"/>
    <w:rsid w:val="00276002"/>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C29"/>
    <w:rsid w:val="002832C4"/>
    <w:rsid w:val="0028336E"/>
    <w:rsid w:val="00283DF0"/>
    <w:rsid w:val="00283EDD"/>
    <w:rsid w:val="00284325"/>
    <w:rsid w:val="00284411"/>
    <w:rsid w:val="0028465F"/>
    <w:rsid w:val="00284A09"/>
    <w:rsid w:val="00284BB5"/>
    <w:rsid w:val="00284C63"/>
    <w:rsid w:val="0028500E"/>
    <w:rsid w:val="00285739"/>
    <w:rsid w:val="00285D6B"/>
    <w:rsid w:val="00285F4A"/>
    <w:rsid w:val="00285F4E"/>
    <w:rsid w:val="00286718"/>
    <w:rsid w:val="0028716D"/>
    <w:rsid w:val="00287C74"/>
    <w:rsid w:val="00287CDF"/>
    <w:rsid w:val="00287D41"/>
    <w:rsid w:val="00287EDE"/>
    <w:rsid w:val="00287F65"/>
    <w:rsid w:val="0029118D"/>
    <w:rsid w:val="00291C94"/>
    <w:rsid w:val="00291EE1"/>
    <w:rsid w:val="00291F79"/>
    <w:rsid w:val="002920C3"/>
    <w:rsid w:val="002922C9"/>
    <w:rsid w:val="00292AD5"/>
    <w:rsid w:val="00292F58"/>
    <w:rsid w:val="002932D3"/>
    <w:rsid w:val="002937AC"/>
    <w:rsid w:val="00293964"/>
    <w:rsid w:val="00293C71"/>
    <w:rsid w:val="00293DBD"/>
    <w:rsid w:val="0029418A"/>
    <w:rsid w:val="002942B0"/>
    <w:rsid w:val="0029467D"/>
    <w:rsid w:val="00294E97"/>
    <w:rsid w:val="00295ADD"/>
    <w:rsid w:val="00295F16"/>
    <w:rsid w:val="0029614F"/>
    <w:rsid w:val="00296375"/>
    <w:rsid w:val="00296560"/>
    <w:rsid w:val="00296719"/>
    <w:rsid w:val="00296F0D"/>
    <w:rsid w:val="00296F64"/>
    <w:rsid w:val="00297106"/>
    <w:rsid w:val="00297429"/>
    <w:rsid w:val="002974C8"/>
    <w:rsid w:val="002974DB"/>
    <w:rsid w:val="00299973"/>
    <w:rsid w:val="002A02A8"/>
    <w:rsid w:val="002A03A1"/>
    <w:rsid w:val="002A0E8C"/>
    <w:rsid w:val="002A10B9"/>
    <w:rsid w:val="002A1148"/>
    <w:rsid w:val="002A1A05"/>
    <w:rsid w:val="002A1C92"/>
    <w:rsid w:val="002A2001"/>
    <w:rsid w:val="002A22A0"/>
    <w:rsid w:val="002A23C2"/>
    <w:rsid w:val="002A310B"/>
    <w:rsid w:val="002A326F"/>
    <w:rsid w:val="002A3ACC"/>
    <w:rsid w:val="002A3E20"/>
    <w:rsid w:val="002A3E79"/>
    <w:rsid w:val="002A3ED3"/>
    <w:rsid w:val="002A3FC0"/>
    <w:rsid w:val="002A400F"/>
    <w:rsid w:val="002A40B2"/>
    <w:rsid w:val="002A40E1"/>
    <w:rsid w:val="002A4290"/>
    <w:rsid w:val="002A464F"/>
    <w:rsid w:val="002A4C9A"/>
    <w:rsid w:val="002A530A"/>
    <w:rsid w:val="002A5B1A"/>
    <w:rsid w:val="002A642B"/>
    <w:rsid w:val="002B02C8"/>
    <w:rsid w:val="002B04B8"/>
    <w:rsid w:val="002B052E"/>
    <w:rsid w:val="002B068D"/>
    <w:rsid w:val="002B06A1"/>
    <w:rsid w:val="002B0A51"/>
    <w:rsid w:val="002B0D29"/>
    <w:rsid w:val="002B0D95"/>
    <w:rsid w:val="002B1342"/>
    <w:rsid w:val="002B167F"/>
    <w:rsid w:val="002B2726"/>
    <w:rsid w:val="002B2B23"/>
    <w:rsid w:val="002B36A0"/>
    <w:rsid w:val="002B384F"/>
    <w:rsid w:val="002B4F4A"/>
    <w:rsid w:val="002B5B98"/>
    <w:rsid w:val="002B5EFC"/>
    <w:rsid w:val="002B6D2F"/>
    <w:rsid w:val="002B6D5C"/>
    <w:rsid w:val="002C03BF"/>
    <w:rsid w:val="002C0911"/>
    <w:rsid w:val="002C1276"/>
    <w:rsid w:val="002C13B6"/>
    <w:rsid w:val="002C155F"/>
    <w:rsid w:val="002C17F3"/>
    <w:rsid w:val="002C1858"/>
    <w:rsid w:val="002C1C34"/>
    <w:rsid w:val="002C24CF"/>
    <w:rsid w:val="002C2879"/>
    <w:rsid w:val="002C32B5"/>
    <w:rsid w:val="002C3E4C"/>
    <w:rsid w:val="002C404F"/>
    <w:rsid w:val="002C414A"/>
    <w:rsid w:val="002C460B"/>
    <w:rsid w:val="002C521F"/>
    <w:rsid w:val="002C5832"/>
    <w:rsid w:val="002C652F"/>
    <w:rsid w:val="002C6C6E"/>
    <w:rsid w:val="002C6F74"/>
    <w:rsid w:val="002C72E6"/>
    <w:rsid w:val="002C7304"/>
    <w:rsid w:val="002C7B16"/>
    <w:rsid w:val="002C7B52"/>
    <w:rsid w:val="002C7CFF"/>
    <w:rsid w:val="002D031B"/>
    <w:rsid w:val="002D0489"/>
    <w:rsid w:val="002D099E"/>
    <w:rsid w:val="002D0D07"/>
    <w:rsid w:val="002D1055"/>
    <w:rsid w:val="002D17D2"/>
    <w:rsid w:val="002D1B7E"/>
    <w:rsid w:val="002D25F8"/>
    <w:rsid w:val="002D297F"/>
    <w:rsid w:val="002D2A9D"/>
    <w:rsid w:val="002D2B3C"/>
    <w:rsid w:val="002D2BD3"/>
    <w:rsid w:val="002D3FBA"/>
    <w:rsid w:val="002D4C74"/>
    <w:rsid w:val="002D4DE0"/>
    <w:rsid w:val="002D59FE"/>
    <w:rsid w:val="002D5DC8"/>
    <w:rsid w:val="002D6808"/>
    <w:rsid w:val="002D72A2"/>
    <w:rsid w:val="002D73B7"/>
    <w:rsid w:val="002D74AB"/>
    <w:rsid w:val="002D7BAF"/>
    <w:rsid w:val="002D7C5B"/>
    <w:rsid w:val="002D7D03"/>
    <w:rsid w:val="002D7D25"/>
    <w:rsid w:val="002E25D3"/>
    <w:rsid w:val="002E2745"/>
    <w:rsid w:val="002E29CF"/>
    <w:rsid w:val="002E2D42"/>
    <w:rsid w:val="002E3754"/>
    <w:rsid w:val="002E3BDF"/>
    <w:rsid w:val="002E3C33"/>
    <w:rsid w:val="002E4144"/>
    <w:rsid w:val="002E449D"/>
    <w:rsid w:val="002E57C5"/>
    <w:rsid w:val="002E58A6"/>
    <w:rsid w:val="002E58BD"/>
    <w:rsid w:val="002E5A64"/>
    <w:rsid w:val="002E618D"/>
    <w:rsid w:val="002E67A6"/>
    <w:rsid w:val="002E6F20"/>
    <w:rsid w:val="002E6FC9"/>
    <w:rsid w:val="002E6FFA"/>
    <w:rsid w:val="002E7138"/>
    <w:rsid w:val="002E7698"/>
    <w:rsid w:val="002E7816"/>
    <w:rsid w:val="002E79BA"/>
    <w:rsid w:val="002F05C6"/>
    <w:rsid w:val="002F0CEC"/>
    <w:rsid w:val="002F0EED"/>
    <w:rsid w:val="002F1403"/>
    <w:rsid w:val="002F164A"/>
    <w:rsid w:val="002F195E"/>
    <w:rsid w:val="002F215E"/>
    <w:rsid w:val="002F2A20"/>
    <w:rsid w:val="002F3315"/>
    <w:rsid w:val="002F33A4"/>
    <w:rsid w:val="002F3890"/>
    <w:rsid w:val="002F3BAF"/>
    <w:rsid w:val="002F3EF5"/>
    <w:rsid w:val="002F432C"/>
    <w:rsid w:val="002F460B"/>
    <w:rsid w:val="002F4F98"/>
    <w:rsid w:val="002F5141"/>
    <w:rsid w:val="002F58E0"/>
    <w:rsid w:val="002F5921"/>
    <w:rsid w:val="002F677F"/>
    <w:rsid w:val="002F67D2"/>
    <w:rsid w:val="002F71E0"/>
    <w:rsid w:val="002F75FB"/>
    <w:rsid w:val="003007DC"/>
    <w:rsid w:val="00300D98"/>
    <w:rsid w:val="00300E7C"/>
    <w:rsid w:val="0030133C"/>
    <w:rsid w:val="00301501"/>
    <w:rsid w:val="003018A4"/>
    <w:rsid w:val="00301931"/>
    <w:rsid w:val="00301B4D"/>
    <w:rsid w:val="00301C2C"/>
    <w:rsid w:val="00302709"/>
    <w:rsid w:val="003028DB"/>
    <w:rsid w:val="00302C4E"/>
    <w:rsid w:val="003030C9"/>
    <w:rsid w:val="0030386D"/>
    <w:rsid w:val="00303C3D"/>
    <w:rsid w:val="00303D78"/>
    <w:rsid w:val="00304398"/>
    <w:rsid w:val="00304890"/>
    <w:rsid w:val="0030497D"/>
    <w:rsid w:val="00304C6F"/>
    <w:rsid w:val="00305245"/>
    <w:rsid w:val="00305298"/>
    <w:rsid w:val="003058A3"/>
    <w:rsid w:val="00305D00"/>
    <w:rsid w:val="00305D8A"/>
    <w:rsid w:val="00305DAC"/>
    <w:rsid w:val="00305DFC"/>
    <w:rsid w:val="003066B4"/>
    <w:rsid w:val="003070B0"/>
    <w:rsid w:val="003077B9"/>
    <w:rsid w:val="00307B90"/>
    <w:rsid w:val="00307F54"/>
    <w:rsid w:val="0031019F"/>
    <w:rsid w:val="00310944"/>
    <w:rsid w:val="00311C44"/>
    <w:rsid w:val="003121D1"/>
    <w:rsid w:val="0031246D"/>
    <w:rsid w:val="003135FE"/>
    <w:rsid w:val="003137C5"/>
    <w:rsid w:val="00313846"/>
    <w:rsid w:val="00313D61"/>
    <w:rsid w:val="00314899"/>
    <w:rsid w:val="00314AFF"/>
    <w:rsid w:val="00314F50"/>
    <w:rsid w:val="00315038"/>
    <w:rsid w:val="00315187"/>
    <w:rsid w:val="003151C6"/>
    <w:rsid w:val="0031638F"/>
    <w:rsid w:val="00316BBD"/>
    <w:rsid w:val="00316EC7"/>
    <w:rsid w:val="00316EF5"/>
    <w:rsid w:val="0031721B"/>
    <w:rsid w:val="00317604"/>
    <w:rsid w:val="0032058B"/>
    <w:rsid w:val="00320B04"/>
    <w:rsid w:val="00320C77"/>
    <w:rsid w:val="00320FAB"/>
    <w:rsid w:val="003218BB"/>
    <w:rsid w:val="00321B03"/>
    <w:rsid w:val="00321C9E"/>
    <w:rsid w:val="003226E7"/>
    <w:rsid w:val="003229A4"/>
    <w:rsid w:val="00322DC1"/>
    <w:rsid w:val="00323324"/>
    <w:rsid w:val="00323B02"/>
    <w:rsid w:val="00323F32"/>
    <w:rsid w:val="00324E0B"/>
    <w:rsid w:val="00324F3B"/>
    <w:rsid w:val="0032537F"/>
    <w:rsid w:val="003256F6"/>
    <w:rsid w:val="00325D8B"/>
    <w:rsid w:val="00325FC0"/>
    <w:rsid w:val="00326178"/>
    <w:rsid w:val="0032736B"/>
    <w:rsid w:val="00327761"/>
    <w:rsid w:val="00327853"/>
    <w:rsid w:val="00327932"/>
    <w:rsid w:val="003300E5"/>
    <w:rsid w:val="00330C0C"/>
    <w:rsid w:val="00330D13"/>
    <w:rsid w:val="00331685"/>
    <w:rsid w:val="003317A0"/>
    <w:rsid w:val="00331A19"/>
    <w:rsid w:val="00331C22"/>
    <w:rsid w:val="00331DAD"/>
    <w:rsid w:val="0033203C"/>
    <w:rsid w:val="0033239D"/>
    <w:rsid w:val="00332768"/>
    <w:rsid w:val="00332B74"/>
    <w:rsid w:val="00332CAE"/>
    <w:rsid w:val="00332F24"/>
    <w:rsid w:val="00333321"/>
    <w:rsid w:val="003336A1"/>
    <w:rsid w:val="00333989"/>
    <w:rsid w:val="00333FC6"/>
    <w:rsid w:val="003343CA"/>
    <w:rsid w:val="00334444"/>
    <w:rsid w:val="00334BD6"/>
    <w:rsid w:val="00334EC6"/>
    <w:rsid w:val="003358B4"/>
    <w:rsid w:val="003359D1"/>
    <w:rsid w:val="00335A8A"/>
    <w:rsid w:val="00335CAB"/>
    <w:rsid w:val="00335CC0"/>
    <w:rsid w:val="00335FCF"/>
    <w:rsid w:val="003371B2"/>
    <w:rsid w:val="003378F7"/>
    <w:rsid w:val="00337A5C"/>
    <w:rsid w:val="00340B95"/>
    <w:rsid w:val="00340BE0"/>
    <w:rsid w:val="00340F9A"/>
    <w:rsid w:val="0034149B"/>
    <w:rsid w:val="003417A9"/>
    <w:rsid w:val="00341F85"/>
    <w:rsid w:val="00342578"/>
    <w:rsid w:val="003437E1"/>
    <w:rsid w:val="003438B2"/>
    <w:rsid w:val="003438F6"/>
    <w:rsid w:val="00343C27"/>
    <w:rsid w:val="00344041"/>
    <w:rsid w:val="0034425A"/>
    <w:rsid w:val="00344435"/>
    <w:rsid w:val="00344787"/>
    <w:rsid w:val="00344DB5"/>
    <w:rsid w:val="00345515"/>
    <w:rsid w:val="00345C56"/>
    <w:rsid w:val="00345DBD"/>
    <w:rsid w:val="003460E7"/>
    <w:rsid w:val="00346136"/>
    <w:rsid w:val="003468FA"/>
    <w:rsid w:val="00346DD0"/>
    <w:rsid w:val="00346EA9"/>
    <w:rsid w:val="00347124"/>
    <w:rsid w:val="003471D8"/>
    <w:rsid w:val="0035048E"/>
    <w:rsid w:val="00350787"/>
    <w:rsid w:val="00350B4D"/>
    <w:rsid w:val="00350C44"/>
    <w:rsid w:val="00351C1A"/>
    <w:rsid w:val="0035246B"/>
    <w:rsid w:val="00352757"/>
    <w:rsid w:val="0035316A"/>
    <w:rsid w:val="003536A5"/>
    <w:rsid w:val="00353ABE"/>
    <w:rsid w:val="00353B2E"/>
    <w:rsid w:val="00353B74"/>
    <w:rsid w:val="00353C29"/>
    <w:rsid w:val="00353C4A"/>
    <w:rsid w:val="003541D2"/>
    <w:rsid w:val="00354CA8"/>
    <w:rsid w:val="003552F2"/>
    <w:rsid w:val="00356623"/>
    <w:rsid w:val="0035686C"/>
    <w:rsid w:val="0035697E"/>
    <w:rsid w:val="003569FD"/>
    <w:rsid w:val="00356B9E"/>
    <w:rsid w:val="00356BEB"/>
    <w:rsid w:val="00356FBF"/>
    <w:rsid w:val="00357158"/>
    <w:rsid w:val="00357D1E"/>
    <w:rsid w:val="00360811"/>
    <w:rsid w:val="00360AB6"/>
    <w:rsid w:val="003624C5"/>
    <w:rsid w:val="00362843"/>
    <w:rsid w:val="00362B9D"/>
    <w:rsid w:val="00362DFB"/>
    <w:rsid w:val="003630DB"/>
    <w:rsid w:val="003633CD"/>
    <w:rsid w:val="00363413"/>
    <w:rsid w:val="00363527"/>
    <w:rsid w:val="00363A21"/>
    <w:rsid w:val="00363A57"/>
    <w:rsid w:val="00363C98"/>
    <w:rsid w:val="00364115"/>
    <w:rsid w:val="003648B0"/>
    <w:rsid w:val="00364902"/>
    <w:rsid w:val="00364C24"/>
    <w:rsid w:val="00365361"/>
    <w:rsid w:val="003657F8"/>
    <w:rsid w:val="00365932"/>
    <w:rsid w:val="00365EE5"/>
    <w:rsid w:val="00366438"/>
    <w:rsid w:val="003667EC"/>
    <w:rsid w:val="0036680D"/>
    <w:rsid w:val="00366BCB"/>
    <w:rsid w:val="00366D61"/>
    <w:rsid w:val="003672E8"/>
    <w:rsid w:val="00370537"/>
    <w:rsid w:val="003707F3"/>
    <w:rsid w:val="00370A05"/>
    <w:rsid w:val="00370D1A"/>
    <w:rsid w:val="00370F13"/>
    <w:rsid w:val="00371919"/>
    <w:rsid w:val="0037198B"/>
    <w:rsid w:val="003721CD"/>
    <w:rsid w:val="00372EB8"/>
    <w:rsid w:val="003730C6"/>
    <w:rsid w:val="00373614"/>
    <w:rsid w:val="00373A87"/>
    <w:rsid w:val="00373CB9"/>
    <w:rsid w:val="00374035"/>
    <w:rsid w:val="003741AB"/>
    <w:rsid w:val="0037434A"/>
    <w:rsid w:val="00374685"/>
    <w:rsid w:val="003746E9"/>
    <w:rsid w:val="003754BC"/>
    <w:rsid w:val="003758F9"/>
    <w:rsid w:val="00375BAD"/>
    <w:rsid w:val="003764F5"/>
    <w:rsid w:val="0037670C"/>
    <w:rsid w:val="00376AED"/>
    <w:rsid w:val="00376E2C"/>
    <w:rsid w:val="00380DD8"/>
    <w:rsid w:val="003813D4"/>
    <w:rsid w:val="003814F8"/>
    <w:rsid w:val="0038177E"/>
    <w:rsid w:val="00381CF5"/>
    <w:rsid w:val="00381D7E"/>
    <w:rsid w:val="0038240E"/>
    <w:rsid w:val="00382B53"/>
    <w:rsid w:val="00382F54"/>
    <w:rsid w:val="00384045"/>
    <w:rsid w:val="0038418A"/>
    <w:rsid w:val="00384506"/>
    <w:rsid w:val="00384637"/>
    <w:rsid w:val="0038507D"/>
    <w:rsid w:val="003850AA"/>
    <w:rsid w:val="00385C3B"/>
    <w:rsid w:val="00385D99"/>
    <w:rsid w:val="0038653F"/>
    <w:rsid w:val="00386995"/>
    <w:rsid w:val="003869AF"/>
    <w:rsid w:val="00386BE1"/>
    <w:rsid w:val="00387453"/>
    <w:rsid w:val="003878F6"/>
    <w:rsid w:val="00387FB4"/>
    <w:rsid w:val="00390590"/>
    <w:rsid w:val="00390A4E"/>
    <w:rsid w:val="00390D45"/>
    <w:rsid w:val="0039101A"/>
    <w:rsid w:val="00391DAF"/>
    <w:rsid w:val="003920F0"/>
    <w:rsid w:val="00392559"/>
    <w:rsid w:val="00392DC5"/>
    <w:rsid w:val="0039371E"/>
    <w:rsid w:val="0039398B"/>
    <w:rsid w:val="00393B8F"/>
    <w:rsid w:val="00393C0A"/>
    <w:rsid w:val="003945EC"/>
    <w:rsid w:val="00396728"/>
    <w:rsid w:val="00396849"/>
    <w:rsid w:val="0039704F"/>
    <w:rsid w:val="00397132"/>
    <w:rsid w:val="003973AC"/>
    <w:rsid w:val="003978CF"/>
    <w:rsid w:val="00397A98"/>
    <w:rsid w:val="00397AB8"/>
    <w:rsid w:val="00397AE0"/>
    <w:rsid w:val="00397DF3"/>
    <w:rsid w:val="003A0841"/>
    <w:rsid w:val="003A0874"/>
    <w:rsid w:val="003A0FCC"/>
    <w:rsid w:val="003A102A"/>
    <w:rsid w:val="003A2781"/>
    <w:rsid w:val="003A2A75"/>
    <w:rsid w:val="003A2F23"/>
    <w:rsid w:val="003A31B7"/>
    <w:rsid w:val="003A3BFF"/>
    <w:rsid w:val="003A4299"/>
    <w:rsid w:val="003A44D0"/>
    <w:rsid w:val="003A4705"/>
    <w:rsid w:val="003A47ED"/>
    <w:rsid w:val="003A481A"/>
    <w:rsid w:val="003A4B66"/>
    <w:rsid w:val="003A5AC4"/>
    <w:rsid w:val="003A5C11"/>
    <w:rsid w:val="003A66C8"/>
    <w:rsid w:val="003A6801"/>
    <w:rsid w:val="003A6FA7"/>
    <w:rsid w:val="003A7EA0"/>
    <w:rsid w:val="003B0438"/>
    <w:rsid w:val="003B0898"/>
    <w:rsid w:val="003B09FF"/>
    <w:rsid w:val="003B0A3B"/>
    <w:rsid w:val="003B14CE"/>
    <w:rsid w:val="003B1D03"/>
    <w:rsid w:val="003B1E68"/>
    <w:rsid w:val="003B2440"/>
    <w:rsid w:val="003B29E6"/>
    <w:rsid w:val="003B310A"/>
    <w:rsid w:val="003B3427"/>
    <w:rsid w:val="003B3773"/>
    <w:rsid w:val="003B3797"/>
    <w:rsid w:val="003B43C6"/>
    <w:rsid w:val="003B56A7"/>
    <w:rsid w:val="003B592C"/>
    <w:rsid w:val="003B5DB4"/>
    <w:rsid w:val="003B63DE"/>
    <w:rsid w:val="003B6CF4"/>
    <w:rsid w:val="003B758E"/>
    <w:rsid w:val="003B7672"/>
    <w:rsid w:val="003B7E7C"/>
    <w:rsid w:val="003C0549"/>
    <w:rsid w:val="003C063A"/>
    <w:rsid w:val="003C082E"/>
    <w:rsid w:val="003C0886"/>
    <w:rsid w:val="003C0901"/>
    <w:rsid w:val="003C113C"/>
    <w:rsid w:val="003C11A6"/>
    <w:rsid w:val="003C2307"/>
    <w:rsid w:val="003C23B2"/>
    <w:rsid w:val="003C309C"/>
    <w:rsid w:val="003C3178"/>
    <w:rsid w:val="003C3ABF"/>
    <w:rsid w:val="003C40A9"/>
    <w:rsid w:val="003C48D6"/>
    <w:rsid w:val="003C4D74"/>
    <w:rsid w:val="003C5368"/>
    <w:rsid w:val="003C5500"/>
    <w:rsid w:val="003C5810"/>
    <w:rsid w:val="003C5E1E"/>
    <w:rsid w:val="003C6101"/>
    <w:rsid w:val="003C62B7"/>
    <w:rsid w:val="003C69A7"/>
    <w:rsid w:val="003C6B7A"/>
    <w:rsid w:val="003C6BDE"/>
    <w:rsid w:val="003C6C32"/>
    <w:rsid w:val="003C6F89"/>
    <w:rsid w:val="003C7617"/>
    <w:rsid w:val="003C7B20"/>
    <w:rsid w:val="003C7B9C"/>
    <w:rsid w:val="003D03B0"/>
    <w:rsid w:val="003D098B"/>
    <w:rsid w:val="003D0B01"/>
    <w:rsid w:val="003D171F"/>
    <w:rsid w:val="003D2027"/>
    <w:rsid w:val="003D212A"/>
    <w:rsid w:val="003D2485"/>
    <w:rsid w:val="003D2E60"/>
    <w:rsid w:val="003D3290"/>
    <w:rsid w:val="003D3825"/>
    <w:rsid w:val="003D3C27"/>
    <w:rsid w:val="003D430A"/>
    <w:rsid w:val="003D4D32"/>
    <w:rsid w:val="003D4D92"/>
    <w:rsid w:val="003D547C"/>
    <w:rsid w:val="003D54DF"/>
    <w:rsid w:val="003D57B7"/>
    <w:rsid w:val="003D5B6C"/>
    <w:rsid w:val="003D6297"/>
    <w:rsid w:val="003D68A6"/>
    <w:rsid w:val="003D6EDB"/>
    <w:rsid w:val="003D7911"/>
    <w:rsid w:val="003D7CD6"/>
    <w:rsid w:val="003D7EDE"/>
    <w:rsid w:val="003E0898"/>
    <w:rsid w:val="003E0DE7"/>
    <w:rsid w:val="003E0F45"/>
    <w:rsid w:val="003E1014"/>
    <w:rsid w:val="003E118F"/>
    <w:rsid w:val="003E15D1"/>
    <w:rsid w:val="003E1A04"/>
    <w:rsid w:val="003E1D00"/>
    <w:rsid w:val="003E1F53"/>
    <w:rsid w:val="003E2006"/>
    <w:rsid w:val="003E2473"/>
    <w:rsid w:val="003E281C"/>
    <w:rsid w:val="003E3AA7"/>
    <w:rsid w:val="003E3E3F"/>
    <w:rsid w:val="003E3E87"/>
    <w:rsid w:val="003E46DD"/>
    <w:rsid w:val="003E477E"/>
    <w:rsid w:val="003E48FB"/>
    <w:rsid w:val="003E4ED7"/>
    <w:rsid w:val="003E69F2"/>
    <w:rsid w:val="003E6E44"/>
    <w:rsid w:val="003E6EAA"/>
    <w:rsid w:val="003E6EB3"/>
    <w:rsid w:val="003E735D"/>
    <w:rsid w:val="003E7C00"/>
    <w:rsid w:val="003E7DC2"/>
    <w:rsid w:val="003F0DCA"/>
    <w:rsid w:val="003F122B"/>
    <w:rsid w:val="003F18DF"/>
    <w:rsid w:val="003F2204"/>
    <w:rsid w:val="003F25E5"/>
    <w:rsid w:val="003F26F2"/>
    <w:rsid w:val="003F2B53"/>
    <w:rsid w:val="003F33C7"/>
    <w:rsid w:val="003F33E4"/>
    <w:rsid w:val="003F378B"/>
    <w:rsid w:val="003F395B"/>
    <w:rsid w:val="003F399F"/>
    <w:rsid w:val="003F3B86"/>
    <w:rsid w:val="003F3DD2"/>
    <w:rsid w:val="003F46F5"/>
    <w:rsid w:val="003F521C"/>
    <w:rsid w:val="003F54E1"/>
    <w:rsid w:val="003F589A"/>
    <w:rsid w:val="003F5C73"/>
    <w:rsid w:val="003F5CA4"/>
    <w:rsid w:val="003F621F"/>
    <w:rsid w:val="003F6242"/>
    <w:rsid w:val="003F62A4"/>
    <w:rsid w:val="003F63DE"/>
    <w:rsid w:val="003F6426"/>
    <w:rsid w:val="003F6703"/>
    <w:rsid w:val="003F68EA"/>
    <w:rsid w:val="003F7414"/>
    <w:rsid w:val="003F7947"/>
    <w:rsid w:val="003F7E92"/>
    <w:rsid w:val="0040038F"/>
    <w:rsid w:val="00400777"/>
    <w:rsid w:val="00400C22"/>
    <w:rsid w:val="00400C9D"/>
    <w:rsid w:val="00400D95"/>
    <w:rsid w:val="00400DEF"/>
    <w:rsid w:val="00400FA1"/>
    <w:rsid w:val="00401EFC"/>
    <w:rsid w:val="004029A0"/>
    <w:rsid w:val="00402DD9"/>
    <w:rsid w:val="00403C95"/>
    <w:rsid w:val="0040500D"/>
    <w:rsid w:val="00405088"/>
    <w:rsid w:val="004058B6"/>
    <w:rsid w:val="004058C9"/>
    <w:rsid w:val="00405E93"/>
    <w:rsid w:val="00407E4E"/>
    <w:rsid w:val="00410505"/>
    <w:rsid w:val="00410594"/>
    <w:rsid w:val="0041059F"/>
    <w:rsid w:val="00411064"/>
    <w:rsid w:val="0041120C"/>
    <w:rsid w:val="00411B72"/>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A45"/>
    <w:rsid w:val="00414E7C"/>
    <w:rsid w:val="00415547"/>
    <w:rsid w:val="00415B50"/>
    <w:rsid w:val="00416986"/>
    <w:rsid w:val="00416DD4"/>
    <w:rsid w:val="004170F2"/>
    <w:rsid w:val="004176F8"/>
    <w:rsid w:val="00417854"/>
    <w:rsid w:val="00417B67"/>
    <w:rsid w:val="00417EA8"/>
    <w:rsid w:val="00420084"/>
    <w:rsid w:val="0042010C"/>
    <w:rsid w:val="0042039E"/>
    <w:rsid w:val="0042045B"/>
    <w:rsid w:val="0042072C"/>
    <w:rsid w:val="004216B9"/>
    <w:rsid w:val="00421B62"/>
    <w:rsid w:val="00421F6D"/>
    <w:rsid w:val="00422244"/>
    <w:rsid w:val="00422B43"/>
    <w:rsid w:val="0042348A"/>
    <w:rsid w:val="00423FB0"/>
    <w:rsid w:val="00424083"/>
    <w:rsid w:val="00424676"/>
    <w:rsid w:val="004251D7"/>
    <w:rsid w:val="00425514"/>
    <w:rsid w:val="00425679"/>
    <w:rsid w:val="00425C7A"/>
    <w:rsid w:val="00425D98"/>
    <w:rsid w:val="00426184"/>
    <w:rsid w:val="00426192"/>
    <w:rsid w:val="004261A9"/>
    <w:rsid w:val="00426815"/>
    <w:rsid w:val="0042691A"/>
    <w:rsid w:val="00426D49"/>
    <w:rsid w:val="00427738"/>
    <w:rsid w:val="00427FDA"/>
    <w:rsid w:val="004304A3"/>
    <w:rsid w:val="00430773"/>
    <w:rsid w:val="0043085E"/>
    <w:rsid w:val="004308CB"/>
    <w:rsid w:val="00430BC8"/>
    <w:rsid w:val="004317E4"/>
    <w:rsid w:val="00431EB4"/>
    <w:rsid w:val="0043251A"/>
    <w:rsid w:val="004329A5"/>
    <w:rsid w:val="00432ADE"/>
    <w:rsid w:val="00432B2B"/>
    <w:rsid w:val="00432DF7"/>
    <w:rsid w:val="0043350C"/>
    <w:rsid w:val="00433757"/>
    <w:rsid w:val="00433A47"/>
    <w:rsid w:val="00433D49"/>
    <w:rsid w:val="004346E8"/>
    <w:rsid w:val="00434A20"/>
    <w:rsid w:val="00434C57"/>
    <w:rsid w:val="00434CA6"/>
    <w:rsid w:val="00435270"/>
    <w:rsid w:val="00435716"/>
    <w:rsid w:val="004357E8"/>
    <w:rsid w:val="00435C46"/>
    <w:rsid w:val="00435DA6"/>
    <w:rsid w:val="00435E08"/>
    <w:rsid w:val="00436AAA"/>
    <w:rsid w:val="004370DA"/>
    <w:rsid w:val="0043720D"/>
    <w:rsid w:val="0044056C"/>
    <w:rsid w:val="00440CA2"/>
    <w:rsid w:val="00440DBE"/>
    <w:rsid w:val="00441612"/>
    <w:rsid w:val="00441883"/>
    <w:rsid w:val="00441AE2"/>
    <w:rsid w:val="00441C35"/>
    <w:rsid w:val="00441CA5"/>
    <w:rsid w:val="00441D53"/>
    <w:rsid w:val="0044257F"/>
    <w:rsid w:val="00442B03"/>
    <w:rsid w:val="00442EFA"/>
    <w:rsid w:val="00442EFC"/>
    <w:rsid w:val="00442F68"/>
    <w:rsid w:val="00443224"/>
    <w:rsid w:val="004441DA"/>
    <w:rsid w:val="00444819"/>
    <w:rsid w:val="00444C0B"/>
    <w:rsid w:val="00444D12"/>
    <w:rsid w:val="004454C6"/>
    <w:rsid w:val="00445A39"/>
    <w:rsid w:val="00445B77"/>
    <w:rsid w:val="00445C84"/>
    <w:rsid w:val="004466B5"/>
    <w:rsid w:val="00446821"/>
    <w:rsid w:val="00446880"/>
    <w:rsid w:val="00446F5D"/>
    <w:rsid w:val="00447266"/>
    <w:rsid w:val="004477E9"/>
    <w:rsid w:val="00447AE9"/>
    <w:rsid w:val="00447CEA"/>
    <w:rsid w:val="00450135"/>
    <w:rsid w:val="004504A1"/>
    <w:rsid w:val="004508ED"/>
    <w:rsid w:val="0045097F"/>
    <w:rsid w:val="004517CD"/>
    <w:rsid w:val="00451F2D"/>
    <w:rsid w:val="0045231F"/>
    <w:rsid w:val="004525F4"/>
    <w:rsid w:val="00452A75"/>
    <w:rsid w:val="0045374F"/>
    <w:rsid w:val="004537FC"/>
    <w:rsid w:val="0045437F"/>
    <w:rsid w:val="004553B6"/>
    <w:rsid w:val="004553D2"/>
    <w:rsid w:val="00455920"/>
    <w:rsid w:val="00455A03"/>
    <w:rsid w:val="0045665D"/>
    <w:rsid w:val="00456A03"/>
    <w:rsid w:val="0045734E"/>
    <w:rsid w:val="00457696"/>
    <w:rsid w:val="00457819"/>
    <w:rsid w:val="00457E8C"/>
    <w:rsid w:val="004614BC"/>
    <w:rsid w:val="0046167D"/>
    <w:rsid w:val="004619F8"/>
    <w:rsid w:val="00462146"/>
    <w:rsid w:val="0046224A"/>
    <w:rsid w:val="004626EE"/>
    <w:rsid w:val="0046300D"/>
    <w:rsid w:val="0046341C"/>
    <w:rsid w:val="0046359E"/>
    <w:rsid w:val="00463A6E"/>
    <w:rsid w:val="00463B01"/>
    <w:rsid w:val="00464727"/>
    <w:rsid w:val="00464ABE"/>
    <w:rsid w:val="00464D67"/>
    <w:rsid w:val="00464E48"/>
    <w:rsid w:val="00465403"/>
    <w:rsid w:val="0046557B"/>
    <w:rsid w:val="004656E9"/>
    <w:rsid w:val="00465821"/>
    <w:rsid w:val="004663B1"/>
    <w:rsid w:val="00466B1E"/>
    <w:rsid w:val="00466BCD"/>
    <w:rsid w:val="00466D67"/>
    <w:rsid w:val="004673F4"/>
    <w:rsid w:val="00467FE5"/>
    <w:rsid w:val="004702DD"/>
    <w:rsid w:val="00470E20"/>
    <w:rsid w:val="00471474"/>
    <w:rsid w:val="004715E0"/>
    <w:rsid w:val="00471657"/>
    <w:rsid w:val="00471CBA"/>
    <w:rsid w:val="00472777"/>
    <w:rsid w:val="0047284F"/>
    <w:rsid w:val="00472B10"/>
    <w:rsid w:val="004731F7"/>
    <w:rsid w:val="00473400"/>
    <w:rsid w:val="0047418C"/>
    <w:rsid w:val="00475025"/>
    <w:rsid w:val="004752E6"/>
    <w:rsid w:val="00475982"/>
    <w:rsid w:val="00475DA4"/>
    <w:rsid w:val="00476122"/>
    <w:rsid w:val="0047632F"/>
    <w:rsid w:val="0047659A"/>
    <w:rsid w:val="00476EA7"/>
    <w:rsid w:val="00477992"/>
    <w:rsid w:val="00477DDF"/>
    <w:rsid w:val="00480784"/>
    <w:rsid w:val="0048091F"/>
    <w:rsid w:val="004809C0"/>
    <w:rsid w:val="00480A60"/>
    <w:rsid w:val="00480E10"/>
    <w:rsid w:val="0048135A"/>
    <w:rsid w:val="00481425"/>
    <w:rsid w:val="00481615"/>
    <w:rsid w:val="00482875"/>
    <w:rsid w:val="00482C3E"/>
    <w:rsid w:val="00482F90"/>
    <w:rsid w:val="00483D99"/>
    <w:rsid w:val="004845EC"/>
    <w:rsid w:val="0048460D"/>
    <w:rsid w:val="00484D96"/>
    <w:rsid w:val="00484F96"/>
    <w:rsid w:val="00485996"/>
    <w:rsid w:val="0048642D"/>
    <w:rsid w:val="00487455"/>
    <w:rsid w:val="00487A54"/>
    <w:rsid w:val="00490EB5"/>
    <w:rsid w:val="0049109E"/>
    <w:rsid w:val="004919E2"/>
    <w:rsid w:val="00491C81"/>
    <w:rsid w:val="00491D32"/>
    <w:rsid w:val="00492CC3"/>
    <w:rsid w:val="00493044"/>
    <w:rsid w:val="00493238"/>
    <w:rsid w:val="00493421"/>
    <w:rsid w:val="00493515"/>
    <w:rsid w:val="00493B0A"/>
    <w:rsid w:val="00493CCD"/>
    <w:rsid w:val="00493D08"/>
    <w:rsid w:val="00494B2F"/>
    <w:rsid w:val="00495251"/>
    <w:rsid w:val="0049540A"/>
    <w:rsid w:val="004956F6"/>
    <w:rsid w:val="00495A72"/>
    <w:rsid w:val="00495FD4"/>
    <w:rsid w:val="004963C0"/>
    <w:rsid w:val="0049777A"/>
    <w:rsid w:val="00497BD7"/>
    <w:rsid w:val="00497CF1"/>
    <w:rsid w:val="00497F56"/>
    <w:rsid w:val="004A000D"/>
    <w:rsid w:val="004A0123"/>
    <w:rsid w:val="004A019D"/>
    <w:rsid w:val="004A027B"/>
    <w:rsid w:val="004A07FA"/>
    <w:rsid w:val="004A0E01"/>
    <w:rsid w:val="004A0EDF"/>
    <w:rsid w:val="004A12D8"/>
    <w:rsid w:val="004A22D8"/>
    <w:rsid w:val="004A254C"/>
    <w:rsid w:val="004A2DAA"/>
    <w:rsid w:val="004A3325"/>
    <w:rsid w:val="004A34AA"/>
    <w:rsid w:val="004A38BA"/>
    <w:rsid w:val="004A3E72"/>
    <w:rsid w:val="004A41FD"/>
    <w:rsid w:val="004A5164"/>
    <w:rsid w:val="004A54AD"/>
    <w:rsid w:val="004A551A"/>
    <w:rsid w:val="004A556D"/>
    <w:rsid w:val="004A573D"/>
    <w:rsid w:val="004A5B31"/>
    <w:rsid w:val="004A6777"/>
    <w:rsid w:val="004A6B25"/>
    <w:rsid w:val="004A6BBD"/>
    <w:rsid w:val="004A6D55"/>
    <w:rsid w:val="004A7940"/>
    <w:rsid w:val="004A7A85"/>
    <w:rsid w:val="004B08CA"/>
    <w:rsid w:val="004B0B66"/>
    <w:rsid w:val="004B0F71"/>
    <w:rsid w:val="004B1455"/>
    <w:rsid w:val="004B1CBB"/>
    <w:rsid w:val="004B228C"/>
    <w:rsid w:val="004B2994"/>
    <w:rsid w:val="004B2B07"/>
    <w:rsid w:val="004B3C56"/>
    <w:rsid w:val="004B4BAB"/>
    <w:rsid w:val="004B4E12"/>
    <w:rsid w:val="004B61F6"/>
    <w:rsid w:val="004B6469"/>
    <w:rsid w:val="004B653F"/>
    <w:rsid w:val="004B6A60"/>
    <w:rsid w:val="004B6CB7"/>
    <w:rsid w:val="004B6DA7"/>
    <w:rsid w:val="004B6F2C"/>
    <w:rsid w:val="004B71AC"/>
    <w:rsid w:val="004B756B"/>
    <w:rsid w:val="004C0702"/>
    <w:rsid w:val="004C077E"/>
    <w:rsid w:val="004C0AF1"/>
    <w:rsid w:val="004C1425"/>
    <w:rsid w:val="004C164B"/>
    <w:rsid w:val="004C1874"/>
    <w:rsid w:val="004C1D0C"/>
    <w:rsid w:val="004C3029"/>
    <w:rsid w:val="004C32EF"/>
    <w:rsid w:val="004C38FD"/>
    <w:rsid w:val="004C3D1C"/>
    <w:rsid w:val="004C404F"/>
    <w:rsid w:val="004C4286"/>
    <w:rsid w:val="004C433B"/>
    <w:rsid w:val="004C4EF3"/>
    <w:rsid w:val="004C5307"/>
    <w:rsid w:val="004C5CB2"/>
    <w:rsid w:val="004C6227"/>
    <w:rsid w:val="004C68FD"/>
    <w:rsid w:val="004C6C3C"/>
    <w:rsid w:val="004C6F43"/>
    <w:rsid w:val="004C789E"/>
    <w:rsid w:val="004C7997"/>
    <w:rsid w:val="004C7CD5"/>
    <w:rsid w:val="004C7F26"/>
    <w:rsid w:val="004D05C6"/>
    <w:rsid w:val="004D0ECD"/>
    <w:rsid w:val="004D13DF"/>
    <w:rsid w:val="004D2A93"/>
    <w:rsid w:val="004D3336"/>
    <w:rsid w:val="004D387D"/>
    <w:rsid w:val="004D3915"/>
    <w:rsid w:val="004D3A5D"/>
    <w:rsid w:val="004D4525"/>
    <w:rsid w:val="004D47D2"/>
    <w:rsid w:val="004D4C37"/>
    <w:rsid w:val="004D65B0"/>
    <w:rsid w:val="004D7543"/>
    <w:rsid w:val="004E06CD"/>
    <w:rsid w:val="004E1249"/>
    <w:rsid w:val="004E1C40"/>
    <w:rsid w:val="004E1C44"/>
    <w:rsid w:val="004E1E93"/>
    <w:rsid w:val="004E2047"/>
    <w:rsid w:val="004E240F"/>
    <w:rsid w:val="004E2CD6"/>
    <w:rsid w:val="004E378B"/>
    <w:rsid w:val="004E3899"/>
    <w:rsid w:val="004E4052"/>
    <w:rsid w:val="004E40C2"/>
    <w:rsid w:val="004E430B"/>
    <w:rsid w:val="004E465C"/>
    <w:rsid w:val="004E4757"/>
    <w:rsid w:val="004E4824"/>
    <w:rsid w:val="004E4B2C"/>
    <w:rsid w:val="004E4BCC"/>
    <w:rsid w:val="004E4D51"/>
    <w:rsid w:val="004E55E4"/>
    <w:rsid w:val="004E5706"/>
    <w:rsid w:val="004E572D"/>
    <w:rsid w:val="004E644E"/>
    <w:rsid w:val="004E686F"/>
    <w:rsid w:val="004E6BF5"/>
    <w:rsid w:val="004E78BB"/>
    <w:rsid w:val="004E7D4B"/>
    <w:rsid w:val="004E7FC1"/>
    <w:rsid w:val="004F0F63"/>
    <w:rsid w:val="004F1008"/>
    <w:rsid w:val="004F160B"/>
    <w:rsid w:val="004F1B8D"/>
    <w:rsid w:val="004F20E6"/>
    <w:rsid w:val="004F2257"/>
    <w:rsid w:val="004F28BD"/>
    <w:rsid w:val="004F2CD1"/>
    <w:rsid w:val="004F35A5"/>
    <w:rsid w:val="004F3CBB"/>
    <w:rsid w:val="004F3D32"/>
    <w:rsid w:val="004F3E68"/>
    <w:rsid w:val="004F3E87"/>
    <w:rsid w:val="004F4864"/>
    <w:rsid w:val="004F50F1"/>
    <w:rsid w:val="004F521A"/>
    <w:rsid w:val="004F559B"/>
    <w:rsid w:val="004F5BE9"/>
    <w:rsid w:val="004F62CC"/>
    <w:rsid w:val="004F636A"/>
    <w:rsid w:val="004F6F66"/>
    <w:rsid w:val="00500724"/>
    <w:rsid w:val="005011FB"/>
    <w:rsid w:val="0050161D"/>
    <w:rsid w:val="00501AD6"/>
    <w:rsid w:val="00501CCF"/>
    <w:rsid w:val="00501E28"/>
    <w:rsid w:val="005023F4"/>
    <w:rsid w:val="0050272B"/>
    <w:rsid w:val="00502B07"/>
    <w:rsid w:val="00502D1B"/>
    <w:rsid w:val="00502F88"/>
    <w:rsid w:val="0050384E"/>
    <w:rsid w:val="00504258"/>
    <w:rsid w:val="0050438D"/>
    <w:rsid w:val="005043CE"/>
    <w:rsid w:val="00504788"/>
    <w:rsid w:val="00504DDC"/>
    <w:rsid w:val="00504FC3"/>
    <w:rsid w:val="00506534"/>
    <w:rsid w:val="00506646"/>
    <w:rsid w:val="0050681A"/>
    <w:rsid w:val="00506B17"/>
    <w:rsid w:val="00506FF3"/>
    <w:rsid w:val="005074EF"/>
    <w:rsid w:val="00507A5B"/>
    <w:rsid w:val="00507FA3"/>
    <w:rsid w:val="00510161"/>
    <w:rsid w:val="0051083C"/>
    <w:rsid w:val="00511804"/>
    <w:rsid w:val="00511B4C"/>
    <w:rsid w:val="00511CB9"/>
    <w:rsid w:val="00511D19"/>
    <w:rsid w:val="00511E32"/>
    <w:rsid w:val="005120C8"/>
    <w:rsid w:val="00512308"/>
    <w:rsid w:val="005131F9"/>
    <w:rsid w:val="00513338"/>
    <w:rsid w:val="00513377"/>
    <w:rsid w:val="005134C2"/>
    <w:rsid w:val="00513833"/>
    <w:rsid w:val="00513BB2"/>
    <w:rsid w:val="00514136"/>
    <w:rsid w:val="00514D92"/>
    <w:rsid w:val="00514E28"/>
    <w:rsid w:val="005150C5"/>
    <w:rsid w:val="005151D4"/>
    <w:rsid w:val="0051584A"/>
    <w:rsid w:val="00515B56"/>
    <w:rsid w:val="00515EC3"/>
    <w:rsid w:val="00515F38"/>
    <w:rsid w:val="00516279"/>
    <w:rsid w:val="00516726"/>
    <w:rsid w:val="00516ABE"/>
    <w:rsid w:val="00516FE0"/>
    <w:rsid w:val="00517757"/>
    <w:rsid w:val="00517BA1"/>
    <w:rsid w:val="00517D1A"/>
    <w:rsid w:val="00520ADE"/>
    <w:rsid w:val="00521658"/>
    <w:rsid w:val="00521D49"/>
    <w:rsid w:val="005221F3"/>
    <w:rsid w:val="005229AF"/>
    <w:rsid w:val="00522E2B"/>
    <w:rsid w:val="0052358C"/>
    <w:rsid w:val="00523CF0"/>
    <w:rsid w:val="0052449B"/>
    <w:rsid w:val="0052492F"/>
    <w:rsid w:val="00524C38"/>
    <w:rsid w:val="00524E1C"/>
    <w:rsid w:val="00524F6F"/>
    <w:rsid w:val="0052565F"/>
    <w:rsid w:val="0052641C"/>
    <w:rsid w:val="005268C0"/>
    <w:rsid w:val="00527B1A"/>
    <w:rsid w:val="00527B47"/>
    <w:rsid w:val="005302F1"/>
    <w:rsid w:val="00530409"/>
    <w:rsid w:val="005304DD"/>
    <w:rsid w:val="00530D68"/>
    <w:rsid w:val="00530EC5"/>
    <w:rsid w:val="0053115E"/>
    <w:rsid w:val="00531B19"/>
    <w:rsid w:val="005320F4"/>
    <w:rsid w:val="0053228F"/>
    <w:rsid w:val="00532305"/>
    <w:rsid w:val="00532330"/>
    <w:rsid w:val="00532372"/>
    <w:rsid w:val="005339FA"/>
    <w:rsid w:val="00533B85"/>
    <w:rsid w:val="00533F7B"/>
    <w:rsid w:val="0053470F"/>
    <w:rsid w:val="00535288"/>
    <w:rsid w:val="00535A03"/>
    <w:rsid w:val="00535EBD"/>
    <w:rsid w:val="00536494"/>
    <w:rsid w:val="00536D7A"/>
    <w:rsid w:val="00537222"/>
    <w:rsid w:val="0053742F"/>
    <w:rsid w:val="005376C9"/>
    <w:rsid w:val="005378E6"/>
    <w:rsid w:val="0053797D"/>
    <w:rsid w:val="005402A0"/>
    <w:rsid w:val="00540416"/>
    <w:rsid w:val="005405EC"/>
    <w:rsid w:val="00540B0E"/>
    <w:rsid w:val="00540F15"/>
    <w:rsid w:val="005419AD"/>
    <w:rsid w:val="00541BAD"/>
    <w:rsid w:val="0054200A"/>
    <w:rsid w:val="005425BA"/>
    <w:rsid w:val="005441C3"/>
    <w:rsid w:val="005442F1"/>
    <w:rsid w:val="0054439B"/>
    <w:rsid w:val="00544519"/>
    <w:rsid w:val="00544A11"/>
    <w:rsid w:val="00544C0A"/>
    <w:rsid w:val="00544F06"/>
    <w:rsid w:val="00545746"/>
    <w:rsid w:val="005457A9"/>
    <w:rsid w:val="00545BDA"/>
    <w:rsid w:val="005460EF"/>
    <w:rsid w:val="00546250"/>
    <w:rsid w:val="00546AB2"/>
    <w:rsid w:val="00550627"/>
    <w:rsid w:val="005507F7"/>
    <w:rsid w:val="00550D9E"/>
    <w:rsid w:val="00550E35"/>
    <w:rsid w:val="00550EFD"/>
    <w:rsid w:val="00551314"/>
    <w:rsid w:val="005516ED"/>
    <w:rsid w:val="00551CAB"/>
    <w:rsid w:val="00552010"/>
    <w:rsid w:val="0055255A"/>
    <w:rsid w:val="00552978"/>
    <w:rsid w:val="0055299F"/>
    <w:rsid w:val="00552B74"/>
    <w:rsid w:val="00552E2A"/>
    <w:rsid w:val="00553E47"/>
    <w:rsid w:val="005540D1"/>
    <w:rsid w:val="00554979"/>
    <w:rsid w:val="005549FA"/>
    <w:rsid w:val="00554AF0"/>
    <w:rsid w:val="00555255"/>
    <w:rsid w:val="0055555E"/>
    <w:rsid w:val="0055602E"/>
    <w:rsid w:val="005563A4"/>
    <w:rsid w:val="00556773"/>
    <w:rsid w:val="005569DF"/>
    <w:rsid w:val="00556B58"/>
    <w:rsid w:val="00556D31"/>
    <w:rsid w:val="00557039"/>
    <w:rsid w:val="005574BA"/>
    <w:rsid w:val="005576FE"/>
    <w:rsid w:val="005579E4"/>
    <w:rsid w:val="00557B8F"/>
    <w:rsid w:val="00557E62"/>
    <w:rsid w:val="00557F2C"/>
    <w:rsid w:val="00560098"/>
    <w:rsid w:val="005603DE"/>
    <w:rsid w:val="0056085F"/>
    <w:rsid w:val="00560EB5"/>
    <w:rsid w:val="00560F85"/>
    <w:rsid w:val="00561D1A"/>
    <w:rsid w:val="0056244C"/>
    <w:rsid w:val="00562697"/>
    <w:rsid w:val="00562EFB"/>
    <w:rsid w:val="00563148"/>
    <w:rsid w:val="00563606"/>
    <w:rsid w:val="00564149"/>
    <w:rsid w:val="0056426D"/>
    <w:rsid w:val="00564A93"/>
    <w:rsid w:val="00564EF7"/>
    <w:rsid w:val="005654A3"/>
    <w:rsid w:val="00565A60"/>
    <w:rsid w:val="00565DEB"/>
    <w:rsid w:val="00565FBD"/>
    <w:rsid w:val="0056602A"/>
    <w:rsid w:val="0056669C"/>
    <w:rsid w:val="00566FCF"/>
    <w:rsid w:val="005673AE"/>
    <w:rsid w:val="00567AAC"/>
    <w:rsid w:val="005700E1"/>
    <w:rsid w:val="005703BE"/>
    <w:rsid w:val="00570761"/>
    <w:rsid w:val="00570EB4"/>
    <w:rsid w:val="005710E8"/>
    <w:rsid w:val="005712A6"/>
    <w:rsid w:val="00571316"/>
    <w:rsid w:val="0057140A"/>
    <w:rsid w:val="00571BEC"/>
    <w:rsid w:val="005720FA"/>
    <w:rsid w:val="005729DA"/>
    <w:rsid w:val="00572C13"/>
    <w:rsid w:val="0057357A"/>
    <w:rsid w:val="0057361C"/>
    <w:rsid w:val="00573686"/>
    <w:rsid w:val="0057382C"/>
    <w:rsid w:val="00573B08"/>
    <w:rsid w:val="005741C5"/>
    <w:rsid w:val="005749F2"/>
    <w:rsid w:val="00575ADB"/>
    <w:rsid w:val="00575AE4"/>
    <w:rsid w:val="00575D06"/>
    <w:rsid w:val="00575FD2"/>
    <w:rsid w:val="005761E6"/>
    <w:rsid w:val="005762C5"/>
    <w:rsid w:val="0057655E"/>
    <w:rsid w:val="0057754E"/>
    <w:rsid w:val="0057785B"/>
    <w:rsid w:val="00577A36"/>
    <w:rsid w:val="00577ACB"/>
    <w:rsid w:val="005802CA"/>
    <w:rsid w:val="0058051A"/>
    <w:rsid w:val="00580600"/>
    <w:rsid w:val="00581369"/>
    <w:rsid w:val="00581690"/>
    <w:rsid w:val="005816B4"/>
    <w:rsid w:val="00581840"/>
    <w:rsid w:val="00581AFD"/>
    <w:rsid w:val="0058230A"/>
    <w:rsid w:val="0058310F"/>
    <w:rsid w:val="0058323E"/>
    <w:rsid w:val="00583311"/>
    <w:rsid w:val="00583917"/>
    <w:rsid w:val="0058463F"/>
    <w:rsid w:val="005847F9"/>
    <w:rsid w:val="00584C4A"/>
    <w:rsid w:val="005851F6"/>
    <w:rsid w:val="00585D18"/>
    <w:rsid w:val="005875DD"/>
    <w:rsid w:val="00590190"/>
    <w:rsid w:val="00590927"/>
    <w:rsid w:val="00590E85"/>
    <w:rsid w:val="00591234"/>
    <w:rsid w:val="0059140B"/>
    <w:rsid w:val="005918AD"/>
    <w:rsid w:val="005918B7"/>
    <w:rsid w:val="00591E6A"/>
    <w:rsid w:val="0059231F"/>
    <w:rsid w:val="005925D9"/>
    <w:rsid w:val="00592E7B"/>
    <w:rsid w:val="00593750"/>
    <w:rsid w:val="0059392F"/>
    <w:rsid w:val="005943FD"/>
    <w:rsid w:val="0059498F"/>
    <w:rsid w:val="00594CFF"/>
    <w:rsid w:val="00594F80"/>
    <w:rsid w:val="00595108"/>
    <w:rsid w:val="00595134"/>
    <w:rsid w:val="0059525A"/>
    <w:rsid w:val="00595342"/>
    <w:rsid w:val="00595B0F"/>
    <w:rsid w:val="00595D09"/>
    <w:rsid w:val="005961BD"/>
    <w:rsid w:val="00596410"/>
    <w:rsid w:val="005966AE"/>
    <w:rsid w:val="00596752"/>
    <w:rsid w:val="00596E24"/>
    <w:rsid w:val="005977B8"/>
    <w:rsid w:val="00597905"/>
    <w:rsid w:val="00597A48"/>
    <w:rsid w:val="005A0258"/>
    <w:rsid w:val="005A03C2"/>
    <w:rsid w:val="005A06FE"/>
    <w:rsid w:val="005A0705"/>
    <w:rsid w:val="005A0937"/>
    <w:rsid w:val="005A0BA9"/>
    <w:rsid w:val="005A1039"/>
    <w:rsid w:val="005A12BC"/>
    <w:rsid w:val="005A19D9"/>
    <w:rsid w:val="005A1A75"/>
    <w:rsid w:val="005A1F5C"/>
    <w:rsid w:val="005A202B"/>
    <w:rsid w:val="005A21C6"/>
    <w:rsid w:val="005A2754"/>
    <w:rsid w:val="005A2878"/>
    <w:rsid w:val="005A2C2B"/>
    <w:rsid w:val="005A3986"/>
    <w:rsid w:val="005A3A2D"/>
    <w:rsid w:val="005A3DC8"/>
    <w:rsid w:val="005A3E65"/>
    <w:rsid w:val="005A4667"/>
    <w:rsid w:val="005A4AB0"/>
    <w:rsid w:val="005A4E61"/>
    <w:rsid w:val="005A534B"/>
    <w:rsid w:val="005A5356"/>
    <w:rsid w:val="005A595C"/>
    <w:rsid w:val="005A5C4D"/>
    <w:rsid w:val="005A5FA8"/>
    <w:rsid w:val="005A63F5"/>
    <w:rsid w:val="005A640F"/>
    <w:rsid w:val="005A64A3"/>
    <w:rsid w:val="005A7D44"/>
    <w:rsid w:val="005A7F19"/>
    <w:rsid w:val="005B0AA4"/>
    <w:rsid w:val="005B0D92"/>
    <w:rsid w:val="005B0DAF"/>
    <w:rsid w:val="005B119A"/>
    <w:rsid w:val="005B13B5"/>
    <w:rsid w:val="005B197B"/>
    <w:rsid w:val="005B1C37"/>
    <w:rsid w:val="005B2917"/>
    <w:rsid w:val="005B2AD1"/>
    <w:rsid w:val="005B2B3C"/>
    <w:rsid w:val="005B2D7D"/>
    <w:rsid w:val="005B2DFB"/>
    <w:rsid w:val="005B2E40"/>
    <w:rsid w:val="005B2F9D"/>
    <w:rsid w:val="005B2FFF"/>
    <w:rsid w:val="005B38E1"/>
    <w:rsid w:val="005B3C54"/>
    <w:rsid w:val="005B4695"/>
    <w:rsid w:val="005B4B26"/>
    <w:rsid w:val="005B5C2F"/>
    <w:rsid w:val="005B62DB"/>
    <w:rsid w:val="005B63BC"/>
    <w:rsid w:val="005B664C"/>
    <w:rsid w:val="005B6725"/>
    <w:rsid w:val="005B6BB9"/>
    <w:rsid w:val="005B6EF9"/>
    <w:rsid w:val="005B71CC"/>
    <w:rsid w:val="005C005A"/>
    <w:rsid w:val="005C0B61"/>
    <w:rsid w:val="005C10A7"/>
    <w:rsid w:val="005C11B1"/>
    <w:rsid w:val="005C1696"/>
    <w:rsid w:val="005C2250"/>
    <w:rsid w:val="005C275D"/>
    <w:rsid w:val="005C3FC7"/>
    <w:rsid w:val="005C4006"/>
    <w:rsid w:val="005C44B9"/>
    <w:rsid w:val="005C457B"/>
    <w:rsid w:val="005C45F9"/>
    <w:rsid w:val="005C57C8"/>
    <w:rsid w:val="005C5F50"/>
    <w:rsid w:val="005C7123"/>
    <w:rsid w:val="005C7447"/>
    <w:rsid w:val="005C7593"/>
    <w:rsid w:val="005C76AA"/>
    <w:rsid w:val="005C7811"/>
    <w:rsid w:val="005C7BD2"/>
    <w:rsid w:val="005C7BFD"/>
    <w:rsid w:val="005C7DF3"/>
    <w:rsid w:val="005C7E72"/>
    <w:rsid w:val="005D11B4"/>
    <w:rsid w:val="005D1B3D"/>
    <w:rsid w:val="005D1C73"/>
    <w:rsid w:val="005D20CA"/>
    <w:rsid w:val="005D293C"/>
    <w:rsid w:val="005D2A12"/>
    <w:rsid w:val="005D2CC1"/>
    <w:rsid w:val="005D3A22"/>
    <w:rsid w:val="005D3A7D"/>
    <w:rsid w:val="005D3C8F"/>
    <w:rsid w:val="005D3CA8"/>
    <w:rsid w:val="005D4189"/>
    <w:rsid w:val="005D445E"/>
    <w:rsid w:val="005D4B8A"/>
    <w:rsid w:val="005D50E9"/>
    <w:rsid w:val="005D532F"/>
    <w:rsid w:val="005D59B0"/>
    <w:rsid w:val="005D5D9A"/>
    <w:rsid w:val="005D632A"/>
    <w:rsid w:val="005D73E1"/>
    <w:rsid w:val="005E044D"/>
    <w:rsid w:val="005E069F"/>
    <w:rsid w:val="005E104A"/>
    <w:rsid w:val="005E1050"/>
    <w:rsid w:val="005E10B3"/>
    <w:rsid w:val="005E22E8"/>
    <w:rsid w:val="005E24DF"/>
    <w:rsid w:val="005E2CE6"/>
    <w:rsid w:val="005E31A5"/>
    <w:rsid w:val="005E3431"/>
    <w:rsid w:val="005E36DC"/>
    <w:rsid w:val="005E3B6E"/>
    <w:rsid w:val="005E53DA"/>
    <w:rsid w:val="005E54AD"/>
    <w:rsid w:val="005E560E"/>
    <w:rsid w:val="005E566F"/>
    <w:rsid w:val="005E5CA7"/>
    <w:rsid w:val="005E5E76"/>
    <w:rsid w:val="005E61C8"/>
    <w:rsid w:val="005E648B"/>
    <w:rsid w:val="005E7362"/>
    <w:rsid w:val="005E7680"/>
    <w:rsid w:val="005E7B5C"/>
    <w:rsid w:val="005F0209"/>
    <w:rsid w:val="005F04C2"/>
    <w:rsid w:val="005F0C1B"/>
    <w:rsid w:val="005F1251"/>
    <w:rsid w:val="005F1364"/>
    <w:rsid w:val="005F1412"/>
    <w:rsid w:val="005F1911"/>
    <w:rsid w:val="005F1A04"/>
    <w:rsid w:val="005F1CA1"/>
    <w:rsid w:val="005F1E94"/>
    <w:rsid w:val="005F1EA3"/>
    <w:rsid w:val="005F2518"/>
    <w:rsid w:val="005F26F2"/>
    <w:rsid w:val="005F2912"/>
    <w:rsid w:val="005F32C3"/>
    <w:rsid w:val="005F344F"/>
    <w:rsid w:val="005F348C"/>
    <w:rsid w:val="005F3752"/>
    <w:rsid w:val="005F3C82"/>
    <w:rsid w:val="005F3FF8"/>
    <w:rsid w:val="005F42E9"/>
    <w:rsid w:val="005F4FDE"/>
    <w:rsid w:val="005F5163"/>
    <w:rsid w:val="005F58A5"/>
    <w:rsid w:val="005F5BB2"/>
    <w:rsid w:val="005F6C9D"/>
    <w:rsid w:val="005F7591"/>
    <w:rsid w:val="005F7819"/>
    <w:rsid w:val="005F7C01"/>
    <w:rsid w:val="006008C0"/>
    <w:rsid w:val="00600C50"/>
    <w:rsid w:val="00600E7F"/>
    <w:rsid w:val="00601408"/>
    <w:rsid w:val="00601473"/>
    <w:rsid w:val="00601784"/>
    <w:rsid w:val="00601880"/>
    <w:rsid w:val="00601AD1"/>
    <w:rsid w:val="00601AEF"/>
    <w:rsid w:val="00601B84"/>
    <w:rsid w:val="006022C0"/>
    <w:rsid w:val="006023C3"/>
    <w:rsid w:val="00602CA4"/>
    <w:rsid w:val="00602E1E"/>
    <w:rsid w:val="0060320F"/>
    <w:rsid w:val="00603363"/>
    <w:rsid w:val="00603957"/>
    <w:rsid w:val="0060400B"/>
    <w:rsid w:val="0060405B"/>
    <w:rsid w:val="00604328"/>
    <w:rsid w:val="00604587"/>
    <w:rsid w:val="0060459D"/>
    <w:rsid w:val="006054A8"/>
    <w:rsid w:val="006054FC"/>
    <w:rsid w:val="006061C4"/>
    <w:rsid w:val="0060623C"/>
    <w:rsid w:val="00606368"/>
    <w:rsid w:val="006063B5"/>
    <w:rsid w:val="006063EB"/>
    <w:rsid w:val="00607322"/>
    <w:rsid w:val="006105EB"/>
    <w:rsid w:val="006106BB"/>
    <w:rsid w:val="00610CE7"/>
    <w:rsid w:val="00610FC2"/>
    <w:rsid w:val="00611AE9"/>
    <w:rsid w:val="00611B0C"/>
    <w:rsid w:val="00611C5F"/>
    <w:rsid w:val="00611E9C"/>
    <w:rsid w:val="006120EC"/>
    <w:rsid w:val="00612DA2"/>
    <w:rsid w:val="00613AD0"/>
    <w:rsid w:val="00613FA9"/>
    <w:rsid w:val="00614844"/>
    <w:rsid w:val="00614D7F"/>
    <w:rsid w:val="00614EA3"/>
    <w:rsid w:val="00615613"/>
    <w:rsid w:val="006157E1"/>
    <w:rsid w:val="00615811"/>
    <w:rsid w:val="006158A9"/>
    <w:rsid w:val="006159B4"/>
    <w:rsid w:val="00615FD9"/>
    <w:rsid w:val="00616361"/>
    <w:rsid w:val="006167E5"/>
    <w:rsid w:val="0061696E"/>
    <w:rsid w:val="00616DFF"/>
    <w:rsid w:val="006178AA"/>
    <w:rsid w:val="00617A30"/>
    <w:rsid w:val="006201C6"/>
    <w:rsid w:val="00620242"/>
    <w:rsid w:val="00620ECF"/>
    <w:rsid w:val="006219BA"/>
    <w:rsid w:val="00621BA7"/>
    <w:rsid w:val="00621EE2"/>
    <w:rsid w:val="006220A4"/>
    <w:rsid w:val="00622307"/>
    <w:rsid w:val="00622D59"/>
    <w:rsid w:val="00622F5C"/>
    <w:rsid w:val="00622F5E"/>
    <w:rsid w:val="00623467"/>
    <w:rsid w:val="0062348E"/>
    <w:rsid w:val="0062359E"/>
    <w:rsid w:val="00624184"/>
    <w:rsid w:val="00624246"/>
    <w:rsid w:val="0062454C"/>
    <w:rsid w:val="0062468D"/>
    <w:rsid w:val="00624750"/>
    <w:rsid w:val="00624765"/>
    <w:rsid w:val="00625157"/>
    <w:rsid w:val="006251E4"/>
    <w:rsid w:val="0062541B"/>
    <w:rsid w:val="00625F3D"/>
    <w:rsid w:val="006268EB"/>
    <w:rsid w:val="00626FDA"/>
    <w:rsid w:val="00630650"/>
    <w:rsid w:val="0063093E"/>
    <w:rsid w:val="00630CB1"/>
    <w:rsid w:val="006310F6"/>
    <w:rsid w:val="00631458"/>
    <w:rsid w:val="006314C6"/>
    <w:rsid w:val="006316E0"/>
    <w:rsid w:val="006317D2"/>
    <w:rsid w:val="00631975"/>
    <w:rsid w:val="00632884"/>
    <w:rsid w:val="00632D81"/>
    <w:rsid w:val="00632EC7"/>
    <w:rsid w:val="00632F85"/>
    <w:rsid w:val="00633557"/>
    <w:rsid w:val="00633E0E"/>
    <w:rsid w:val="00633F74"/>
    <w:rsid w:val="006344F5"/>
    <w:rsid w:val="0063450C"/>
    <w:rsid w:val="00634AC3"/>
    <w:rsid w:val="006351A2"/>
    <w:rsid w:val="006353BA"/>
    <w:rsid w:val="0063614C"/>
    <w:rsid w:val="006369D5"/>
    <w:rsid w:val="00636A64"/>
    <w:rsid w:val="00636ABA"/>
    <w:rsid w:val="00636FE2"/>
    <w:rsid w:val="00637DCB"/>
    <w:rsid w:val="006401F2"/>
    <w:rsid w:val="006407B7"/>
    <w:rsid w:val="006412C2"/>
    <w:rsid w:val="0064148A"/>
    <w:rsid w:val="00642056"/>
    <w:rsid w:val="0064285B"/>
    <w:rsid w:val="00642CA7"/>
    <w:rsid w:val="0064328B"/>
    <w:rsid w:val="006434DA"/>
    <w:rsid w:val="00643DF1"/>
    <w:rsid w:val="00644015"/>
    <w:rsid w:val="00644B19"/>
    <w:rsid w:val="00645098"/>
    <w:rsid w:val="006457D8"/>
    <w:rsid w:val="006458BD"/>
    <w:rsid w:val="006460EF"/>
    <w:rsid w:val="00646704"/>
    <w:rsid w:val="00646AC9"/>
    <w:rsid w:val="00646EF9"/>
    <w:rsid w:val="00647608"/>
    <w:rsid w:val="006477A3"/>
    <w:rsid w:val="00647A75"/>
    <w:rsid w:val="006506B2"/>
    <w:rsid w:val="00651112"/>
    <w:rsid w:val="006514CA"/>
    <w:rsid w:val="00651E56"/>
    <w:rsid w:val="006523FD"/>
    <w:rsid w:val="0065246C"/>
    <w:rsid w:val="00652494"/>
    <w:rsid w:val="00652750"/>
    <w:rsid w:val="0065298B"/>
    <w:rsid w:val="00652A1E"/>
    <w:rsid w:val="00652A5E"/>
    <w:rsid w:val="00652EDE"/>
    <w:rsid w:val="0065311E"/>
    <w:rsid w:val="00653396"/>
    <w:rsid w:val="006533D9"/>
    <w:rsid w:val="00653585"/>
    <w:rsid w:val="00653677"/>
    <w:rsid w:val="0065375D"/>
    <w:rsid w:val="006541F2"/>
    <w:rsid w:val="00654736"/>
    <w:rsid w:val="00654805"/>
    <w:rsid w:val="00654B0F"/>
    <w:rsid w:val="006556A0"/>
    <w:rsid w:val="00655D1B"/>
    <w:rsid w:val="00655E85"/>
    <w:rsid w:val="006560EC"/>
    <w:rsid w:val="0065643E"/>
    <w:rsid w:val="0065666A"/>
    <w:rsid w:val="00656C95"/>
    <w:rsid w:val="0065740E"/>
    <w:rsid w:val="00657679"/>
    <w:rsid w:val="006576AB"/>
    <w:rsid w:val="00657B01"/>
    <w:rsid w:val="00657B85"/>
    <w:rsid w:val="00657D21"/>
    <w:rsid w:val="0066070F"/>
    <w:rsid w:val="00660A24"/>
    <w:rsid w:val="00661A2B"/>
    <w:rsid w:val="00661B9D"/>
    <w:rsid w:val="00661BCD"/>
    <w:rsid w:val="006626DD"/>
    <w:rsid w:val="00662C9A"/>
    <w:rsid w:val="00663335"/>
    <w:rsid w:val="0066334E"/>
    <w:rsid w:val="006637A8"/>
    <w:rsid w:val="00663844"/>
    <w:rsid w:val="0066392F"/>
    <w:rsid w:val="00663F0B"/>
    <w:rsid w:val="00664554"/>
    <w:rsid w:val="00664D8F"/>
    <w:rsid w:val="00664F00"/>
    <w:rsid w:val="00665202"/>
    <w:rsid w:val="006659DA"/>
    <w:rsid w:val="00665A92"/>
    <w:rsid w:val="00665CC5"/>
    <w:rsid w:val="006664D8"/>
    <w:rsid w:val="00666503"/>
    <w:rsid w:val="00666649"/>
    <w:rsid w:val="00666816"/>
    <w:rsid w:val="00666A4E"/>
    <w:rsid w:val="00666ACC"/>
    <w:rsid w:val="00666B28"/>
    <w:rsid w:val="00666E4C"/>
    <w:rsid w:val="006673BB"/>
    <w:rsid w:val="006673BC"/>
    <w:rsid w:val="006676CF"/>
    <w:rsid w:val="00667C37"/>
    <w:rsid w:val="00667D22"/>
    <w:rsid w:val="00667D7B"/>
    <w:rsid w:val="00667E26"/>
    <w:rsid w:val="006700E9"/>
    <w:rsid w:val="00670955"/>
    <w:rsid w:val="006709BC"/>
    <w:rsid w:val="00671BFA"/>
    <w:rsid w:val="00671DFC"/>
    <w:rsid w:val="006724F3"/>
    <w:rsid w:val="006729BA"/>
    <w:rsid w:val="00672A95"/>
    <w:rsid w:val="00672EDB"/>
    <w:rsid w:val="00674652"/>
    <w:rsid w:val="00674E3D"/>
    <w:rsid w:val="00675450"/>
    <w:rsid w:val="006756E0"/>
    <w:rsid w:val="00675C65"/>
    <w:rsid w:val="0067638C"/>
    <w:rsid w:val="00676418"/>
    <w:rsid w:val="0067673B"/>
    <w:rsid w:val="00676A6A"/>
    <w:rsid w:val="00676D22"/>
    <w:rsid w:val="0067707E"/>
    <w:rsid w:val="006770F2"/>
    <w:rsid w:val="00677486"/>
    <w:rsid w:val="00677B85"/>
    <w:rsid w:val="00677C14"/>
    <w:rsid w:val="00677CE0"/>
    <w:rsid w:val="0068018F"/>
    <w:rsid w:val="006801C7"/>
    <w:rsid w:val="00680441"/>
    <w:rsid w:val="0068051C"/>
    <w:rsid w:val="00680B92"/>
    <w:rsid w:val="00680BFA"/>
    <w:rsid w:val="00680C76"/>
    <w:rsid w:val="006812FE"/>
    <w:rsid w:val="0068134D"/>
    <w:rsid w:val="0068182D"/>
    <w:rsid w:val="00681891"/>
    <w:rsid w:val="00681C1A"/>
    <w:rsid w:val="00681E96"/>
    <w:rsid w:val="006824D3"/>
    <w:rsid w:val="00682608"/>
    <w:rsid w:val="00682D2C"/>
    <w:rsid w:val="0068340E"/>
    <w:rsid w:val="00683725"/>
    <w:rsid w:val="00683AB6"/>
    <w:rsid w:val="00683D10"/>
    <w:rsid w:val="00684285"/>
    <w:rsid w:val="006842DD"/>
    <w:rsid w:val="0068516D"/>
    <w:rsid w:val="006853F7"/>
    <w:rsid w:val="0068545D"/>
    <w:rsid w:val="0068560F"/>
    <w:rsid w:val="00685BFC"/>
    <w:rsid w:val="00685F7E"/>
    <w:rsid w:val="006868D2"/>
    <w:rsid w:val="00686E6F"/>
    <w:rsid w:val="00687D01"/>
    <w:rsid w:val="00687EF9"/>
    <w:rsid w:val="00690206"/>
    <w:rsid w:val="006904BA"/>
    <w:rsid w:val="00690647"/>
    <w:rsid w:val="0069078B"/>
    <w:rsid w:val="00690E57"/>
    <w:rsid w:val="006911AE"/>
    <w:rsid w:val="00691469"/>
    <w:rsid w:val="0069162F"/>
    <w:rsid w:val="006919A9"/>
    <w:rsid w:val="0069219E"/>
    <w:rsid w:val="00692551"/>
    <w:rsid w:val="00692813"/>
    <w:rsid w:val="00692D2C"/>
    <w:rsid w:val="00693338"/>
    <w:rsid w:val="0069357D"/>
    <w:rsid w:val="00693B8C"/>
    <w:rsid w:val="00694011"/>
    <w:rsid w:val="006940F3"/>
    <w:rsid w:val="00694493"/>
    <w:rsid w:val="00694AE3"/>
    <w:rsid w:val="006954D4"/>
    <w:rsid w:val="00695950"/>
    <w:rsid w:val="00695CED"/>
    <w:rsid w:val="00696433"/>
    <w:rsid w:val="006964B4"/>
    <w:rsid w:val="006966BC"/>
    <w:rsid w:val="0069689C"/>
    <w:rsid w:val="00696A5E"/>
    <w:rsid w:val="00696F91"/>
    <w:rsid w:val="00696FE8"/>
    <w:rsid w:val="00697069"/>
    <w:rsid w:val="006973D1"/>
    <w:rsid w:val="00697BC9"/>
    <w:rsid w:val="006A072A"/>
    <w:rsid w:val="006A0753"/>
    <w:rsid w:val="006A0936"/>
    <w:rsid w:val="006A0CB7"/>
    <w:rsid w:val="006A14CE"/>
    <w:rsid w:val="006A15FA"/>
    <w:rsid w:val="006A1692"/>
    <w:rsid w:val="006A17CD"/>
    <w:rsid w:val="006A210F"/>
    <w:rsid w:val="006A2327"/>
    <w:rsid w:val="006A2926"/>
    <w:rsid w:val="006A2A51"/>
    <w:rsid w:val="006A2B29"/>
    <w:rsid w:val="006A3129"/>
    <w:rsid w:val="006A3176"/>
    <w:rsid w:val="006A31EE"/>
    <w:rsid w:val="006A37B8"/>
    <w:rsid w:val="006A386C"/>
    <w:rsid w:val="006A3A90"/>
    <w:rsid w:val="006A3C83"/>
    <w:rsid w:val="006A3DBB"/>
    <w:rsid w:val="006A4017"/>
    <w:rsid w:val="006A40C5"/>
    <w:rsid w:val="006A4A2A"/>
    <w:rsid w:val="006A5505"/>
    <w:rsid w:val="006A59E5"/>
    <w:rsid w:val="006A5AE4"/>
    <w:rsid w:val="006A5E3A"/>
    <w:rsid w:val="006A6154"/>
    <w:rsid w:val="006A7206"/>
    <w:rsid w:val="006A75D8"/>
    <w:rsid w:val="006A7603"/>
    <w:rsid w:val="006A7FD2"/>
    <w:rsid w:val="006B007F"/>
    <w:rsid w:val="006B0893"/>
    <w:rsid w:val="006B0B2D"/>
    <w:rsid w:val="006B0E37"/>
    <w:rsid w:val="006B0FC2"/>
    <w:rsid w:val="006B1496"/>
    <w:rsid w:val="006B1756"/>
    <w:rsid w:val="006B1A9D"/>
    <w:rsid w:val="006B1B80"/>
    <w:rsid w:val="006B2248"/>
    <w:rsid w:val="006B306F"/>
    <w:rsid w:val="006B3355"/>
    <w:rsid w:val="006B3494"/>
    <w:rsid w:val="006B4069"/>
    <w:rsid w:val="006B4209"/>
    <w:rsid w:val="006B4618"/>
    <w:rsid w:val="006B516B"/>
    <w:rsid w:val="006B5F31"/>
    <w:rsid w:val="006B64D7"/>
    <w:rsid w:val="006B64D8"/>
    <w:rsid w:val="006B681F"/>
    <w:rsid w:val="006B7B27"/>
    <w:rsid w:val="006C067C"/>
    <w:rsid w:val="006C0C5B"/>
    <w:rsid w:val="006C0D7D"/>
    <w:rsid w:val="006C0F06"/>
    <w:rsid w:val="006C15B9"/>
    <w:rsid w:val="006C1977"/>
    <w:rsid w:val="006C26B7"/>
    <w:rsid w:val="006C2811"/>
    <w:rsid w:val="006C2AFB"/>
    <w:rsid w:val="006C2D38"/>
    <w:rsid w:val="006C2DAB"/>
    <w:rsid w:val="006C3491"/>
    <w:rsid w:val="006C356B"/>
    <w:rsid w:val="006C38C9"/>
    <w:rsid w:val="006C3AA4"/>
    <w:rsid w:val="006C3FA8"/>
    <w:rsid w:val="006C3FD0"/>
    <w:rsid w:val="006C426D"/>
    <w:rsid w:val="006C43CF"/>
    <w:rsid w:val="006C6312"/>
    <w:rsid w:val="006C6616"/>
    <w:rsid w:val="006C6B07"/>
    <w:rsid w:val="006C767A"/>
    <w:rsid w:val="006C798C"/>
    <w:rsid w:val="006C7FDB"/>
    <w:rsid w:val="006D0FC9"/>
    <w:rsid w:val="006D1666"/>
    <w:rsid w:val="006D16A7"/>
    <w:rsid w:val="006D1C79"/>
    <w:rsid w:val="006D2431"/>
    <w:rsid w:val="006D250A"/>
    <w:rsid w:val="006D274F"/>
    <w:rsid w:val="006D2CE8"/>
    <w:rsid w:val="006D2E7D"/>
    <w:rsid w:val="006D405E"/>
    <w:rsid w:val="006D4470"/>
    <w:rsid w:val="006D44CB"/>
    <w:rsid w:val="006D56B1"/>
    <w:rsid w:val="006D599C"/>
    <w:rsid w:val="006D5ABC"/>
    <w:rsid w:val="006D5B8B"/>
    <w:rsid w:val="006D5B9D"/>
    <w:rsid w:val="006D6608"/>
    <w:rsid w:val="006D66F1"/>
    <w:rsid w:val="006D679C"/>
    <w:rsid w:val="006E0C6E"/>
    <w:rsid w:val="006E0CDD"/>
    <w:rsid w:val="006E1330"/>
    <w:rsid w:val="006E1D77"/>
    <w:rsid w:val="006E22E4"/>
    <w:rsid w:val="006E23F1"/>
    <w:rsid w:val="006E292E"/>
    <w:rsid w:val="006E2CFD"/>
    <w:rsid w:val="006E2FFF"/>
    <w:rsid w:val="006E3000"/>
    <w:rsid w:val="006E35DD"/>
    <w:rsid w:val="006E3ED8"/>
    <w:rsid w:val="006E4178"/>
    <w:rsid w:val="006E4CBA"/>
    <w:rsid w:val="006E4CCA"/>
    <w:rsid w:val="006E574B"/>
    <w:rsid w:val="006E58B5"/>
    <w:rsid w:val="006E62D3"/>
    <w:rsid w:val="006E71B1"/>
    <w:rsid w:val="006E7E34"/>
    <w:rsid w:val="006F03DA"/>
    <w:rsid w:val="006F096A"/>
    <w:rsid w:val="006F0F60"/>
    <w:rsid w:val="006F100E"/>
    <w:rsid w:val="006F20A2"/>
    <w:rsid w:val="006F21B8"/>
    <w:rsid w:val="006F26B2"/>
    <w:rsid w:val="006F2859"/>
    <w:rsid w:val="006F3ABD"/>
    <w:rsid w:val="006F493B"/>
    <w:rsid w:val="006F4EB3"/>
    <w:rsid w:val="006F52F2"/>
    <w:rsid w:val="006F5315"/>
    <w:rsid w:val="006F5AA2"/>
    <w:rsid w:val="006F5ADA"/>
    <w:rsid w:val="006F661A"/>
    <w:rsid w:val="006F6959"/>
    <w:rsid w:val="006F7178"/>
    <w:rsid w:val="006F78A4"/>
    <w:rsid w:val="007002E9"/>
    <w:rsid w:val="007003D9"/>
    <w:rsid w:val="007013E8"/>
    <w:rsid w:val="00701768"/>
    <w:rsid w:val="00702312"/>
    <w:rsid w:val="00702DA9"/>
    <w:rsid w:val="00702E47"/>
    <w:rsid w:val="00702EEE"/>
    <w:rsid w:val="00703D37"/>
    <w:rsid w:val="007043AC"/>
    <w:rsid w:val="00705B70"/>
    <w:rsid w:val="00705E5A"/>
    <w:rsid w:val="007071CB"/>
    <w:rsid w:val="00707E24"/>
    <w:rsid w:val="00707F26"/>
    <w:rsid w:val="007101EC"/>
    <w:rsid w:val="007107ED"/>
    <w:rsid w:val="00710C34"/>
    <w:rsid w:val="00710EA6"/>
    <w:rsid w:val="007113DC"/>
    <w:rsid w:val="00711900"/>
    <w:rsid w:val="00711AAE"/>
    <w:rsid w:val="00711CD2"/>
    <w:rsid w:val="007121CD"/>
    <w:rsid w:val="007125D8"/>
    <w:rsid w:val="00712647"/>
    <w:rsid w:val="00712921"/>
    <w:rsid w:val="00712B87"/>
    <w:rsid w:val="00712D65"/>
    <w:rsid w:val="00713D0C"/>
    <w:rsid w:val="007144ED"/>
    <w:rsid w:val="0071462A"/>
    <w:rsid w:val="007156D4"/>
    <w:rsid w:val="00715D26"/>
    <w:rsid w:val="00715E69"/>
    <w:rsid w:val="00715EB3"/>
    <w:rsid w:val="007160BE"/>
    <w:rsid w:val="00716EE8"/>
    <w:rsid w:val="0071728B"/>
    <w:rsid w:val="0071734E"/>
    <w:rsid w:val="007173B7"/>
    <w:rsid w:val="0071760F"/>
    <w:rsid w:val="00717F45"/>
    <w:rsid w:val="007206C5"/>
    <w:rsid w:val="00720B50"/>
    <w:rsid w:val="00720C80"/>
    <w:rsid w:val="00720FCF"/>
    <w:rsid w:val="00721589"/>
    <w:rsid w:val="007215A7"/>
    <w:rsid w:val="00722170"/>
    <w:rsid w:val="00722B08"/>
    <w:rsid w:val="00722C2A"/>
    <w:rsid w:val="00723608"/>
    <w:rsid w:val="007242B4"/>
    <w:rsid w:val="0072458F"/>
    <w:rsid w:val="0072462C"/>
    <w:rsid w:val="00724893"/>
    <w:rsid w:val="0072504A"/>
    <w:rsid w:val="0072528A"/>
    <w:rsid w:val="00725500"/>
    <w:rsid w:val="0072552E"/>
    <w:rsid w:val="00725582"/>
    <w:rsid w:val="0072593D"/>
    <w:rsid w:val="00725A52"/>
    <w:rsid w:val="007262F3"/>
    <w:rsid w:val="00726F22"/>
    <w:rsid w:val="00727662"/>
    <w:rsid w:val="00730B55"/>
    <w:rsid w:val="00730C42"/>
    <w:rsid w:val="007314FB"/>
    <w:rsid w:val="00731D28"/>
    <w:rsid w:val="00731D8C"/>
    <w:rsid w:val="0073219F"/>
    <w:rsid w:val="00732938"/>
    <w:rsid w:val="00733367"/>
    <w:rsid w:val="00733561"/>
    <w:rsid w:val="00734547"/>
    <w:rsid w:val="00735109"/>
    <w:rsid w:val="007351C7"/>
    <w:rsid w:val="0073555B"/>
    <w:rsid w:val="00735765"/>
    <w:rsid w:val="00735960"/>
    <w:rsid w:val="00736266"/>
    <w:rsid w:val="0073677B"/>
    <w:rsid w:val="00736BEF"/>
    <w:rsid w:val="00736CED"/>
    <w:rsid w:val="007376E2"/>
    <w:rsid w:val="007377DA"/>
    <w:rsid w:val="00737A35"/>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E16"/>
    <w:rsid w:val="0074637F"/>
    <w:rsid w:val="00746451"/>
    <w:rsid w:val="007464B3"/>
    <w:rsid w:val="007472BB"/>
    <w:rsid w:val="00747845"/>
    <w:rsid w:val="00750294"/>
    <w:rsid w:val="0075041B"/>
    <w:rsid w:val="00750860"/>
    <w:rsid w:val="0075112C"/>
    <w:rsid w:val="0075116C"/>
    <w:rsid w:val="007514C7"/>
    <w:rsid w:val="007514E1"/>
    <w:rsid w:val="00752008"/>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6482"/>
    <w:rsid w:val="00756CDF"/>
    <w:rsid w:val="00756D9B"/>
    <w:rsid w:val="0075729A"/>
    <w:rsid w:val="0075785E"/>
    <w:rsid w:val="007609D7"/>
    <w:rsid w:val="00760DC2"/>
    <w:rsid w:val="0076150F"/>
    <w:rsid w:val="00761812"/>
    <w:rsid w:val="00762005"/>
    <w:rsid w:val="00762723"/>
    <w:rsid w:val="00762D6F"/>
    <w:rsid w:val="00762F59"/>
    <w:rsid w:val="007637D8"/>
    <w:rsid w:val="00764332"/>
    <w:rsid w:val="00764E96"/>
    <w:rsid w:val="00765A54"/>
    <w:rsid w:val="00765B01"/>
    <w:rsid w:val="00765FD0"/>
    <w:rsid w:val="007660A8"/>
    <w:rsid w:val="007662A7"/>
    <w:rsid w:val="00766E23"/>
    <w:rsid w:val="0077068B"/>
    <w:rsid w:val="00770C3A"/>
    <w:rsid w:val="00770F71"/>
    <w:rsid w:val="00770FEF"/>
    <w:rsid w:val="0077176F"/>
    <w:rsid w:val="0077195F"/>
    <w:rsid w:val="00771A3C"/>
    <w:rsid w:val="00771EB0"/>
    <w:rsid w:val="0077248B"/>
    <w:rsid w:val="00772FEC"/>
    <w:rsid w:val="00773039"/>
    <w:rsid w:val="0077341E"/>
    <w:rsid w:val="00773A04"/>
    <w:rsid w:val="00774286"/>
    <w:rsid w:val="00774E12"/>
    <w:rsid w:val="00774E9A"/>
    <w:rsid w:val="00774EAE"/>
    <w:rsid w:val="007750E6"/>
    <w:rsid w:val="007756D6"/>
    <w:rsid w:val="00775712"/>
    <w:rsid w:val="0077579E"/>
    <w:rsid w:val="00775C72"/>
    <w:rsid w:val="00775E24"/>
    <w:rsid w:val="00775EDA"/>
    <w:rsid w:val="00775EEC"/>
    <w:rsid w:val="007761C8"/>
    <w:rsid w:val="0077633E"/>
    <w:rsid w:val="0077675C"/>
    <w:rsid w:val="007767C0"/>
    <w:rsid w:val="007772D5"/>
    <w:rsid w:val="00777CA8"/>
    <w:rsid w:val="00777D0B"/>
    <w:rsid w:val="00780083"/>
    <w:rsid w:val="00780991"/>
    <w:rsid w:val="00780C24"/>
    <w:rsid w:val="00780D9B"/>
    <w:rsid w:val="00781971"/>
    <w:rsid w:val="00781E5F"/>
    <w:rsid w:val="007820D3"/>
    <w:rsid w:val="00782391"/>
    <w:rsid w:val="0078328C"/>
    <w:rsid w:val="007832D0"/>
    <w:rsid w:val="00783970"/>
    <w:rsid w:val="007839B1"/>
    <w:rsid w:val="00783A83"/>
    <w:rsid w:val="007847C8"/>
    <w:rsid w:val="007851D2"/>
    <w:rsid w:val="00785643"/>
    <w:rsid w:val="0078597E"/>
    <w:rsid w:val="00785A0A"/>
    <w:rsid w:val="007860A7"/>
    <w:rsid w:val="00786231"/>
    <w:rsid w:val="007871FC"/>
    <w:rsid w:val="0079049B"/>
    <w:rsid w:val="007909C4"/>
    <w:rsid w:val="00791030"/>
    <w:rsid w:val="00791323"/>
    <w:rsid w:val="007918B9"/>
    <w:rsid w:val="007922B8"/>
    <w:rsid w:val="00792C0D"/>
    <w:rsid w:val="00793003"/>
    <w:rsid w:val="00793174"/>
    <w:rsid w:val="00793564"/>
    <w:rsid w:val="00794290"/>
    <w:rsid w:val="00794C98"/>
    <w:rsid w:val="00794CC5"/>
    <w:rsid w:val="00794EEF"/>
    <w:rsid w:val="00795177"/>
    <w:rsid w:val="007951E1"/>
    <w:rsid w:val="0079534A"/>
    <w:rsid w:val="00795AEA"/>
    <w:rsid w:val="00795B07"/>
    <w:rsid w:val="00795CB7"/>
    <w:rsid w:val="007970B9"/>
    <w:rsid w:val="007971F7"/>
    <w:rsid w:val="00797483"/>
    <w:rsid w:val="0079778A"/>
    <w:rsid w:val="00797A65"/>
    <w:rsid w:val="00797D0F"/>
    <w:rsid w:val="00797EC1"/>
    <w:rsid w:val="00797F33"/>
    <w:rsid w:val="007A023C"/>
    <w:rsid w:val="007A0487"/>
    <w:rsid w:val="007A0F40"/>
    <w:rsid w:val="007A1542"/>
    <w:rsid w:val="007A19C4"/>
    <w:rsid w:val="007A1AA5"/>
    <w:rsid w:val="007A264C"/>
    <w:rsid w:val="007A2B8A"/>
    <w:rsid w:val="007A2C0D"/>
    <w:rsid w:val="007A374A"/>
    <w:rsid w:val="007A39E9"/>
    <w:rsid w:val="007A3D89"/>
    <w:rsid w:val="007A4A20"/>
    <w:rsid w:val="007A6659"/>
    <w:rsid w:val="007A698E"/>
    <w:rsid w:val="007A6BC1"/>
    <w:rsid w:val="007A6CB8"/>
    <w:rsid w:val="007A6FE3"/>
    <w:rsid w:val="007A7158"/>
    <w:rsid w:val="007A7335"/>
    <w:rsid w:val="007A7916"/>
    <w:rsid w:val="007A79C8"/>
    <w:rsid w:val="007A7A6E"/>
    <w:rsid w:val="007A7D44"/>
    <w:rsid w:val="007A7E73"/>
    <w:rsid w:val="007B006D"/>
    <w:rsid w:val="007B08B3"/>
    <w:rsid w:val="007B0B28"/>
    <w:rsid w:val="007B1158"/>
    <w:rsid w:val="007B1C7E"/>
    <w:rsid w:val="007B213A"/>
    <w:rsid w:val="007B224C"/>
    <w:rsid w:val="007B2341"/>
    <w:rsid w:val="007B253E"/>
    <w:rsid w:val="007B2D04"/>
    <w:rsid w:val="007B2FC4"/>
    <w:rsid w:val="007B33C1"/>
    <w:rsid w:val="007B36D2"/>
    <w:rsid w:val="007B4139"/>
    <w:rsid w:val="007B4899"/>
    <w:rsid w:val="007B524F"/>
    <w:rsid w:val="007B573A"/>
    <w:rsid w:val="007B5864"/>
    <w:rsid w:val="007B5FBA"/>
    <w:rsid w:val="007B666D"/>
    <w:rsid w:val="007B66AC"/>
    <w:rsid w:val="007B6A7E"/>
    <w:rsid w:val="007B6B29"/>
    <w:rsid w:val="007B7D70"/>
    <w:rsid w:val="007B7F34"/>
    <w:rsid w:val="007C008D"/>
    <w:rsid w:val="007C094D"/>
    <w:rsid w:val="007C0F67"/>
    <w:rsid w:val="007C1DB8"/>
    <w:rsid w:val="007C24FB"/>
    <w:rsid w:val="007C2817"/>
    <w:rsid w:val="007C2B51"/>
    <w:rsid w:val="007C2D29"/>
    <w:rsid w:val="007C2FD9"/>
    <w:rsid w:val="007C3D73"/>
    <w:rsid w:val="007C44CB"/>
    <w:rsid w:val="007C4768"/>
    <w:rsid w:val="007C54DB"/>
    <w:rsid w:val="007C583F"/>
    <w:rsid w:val="007C5900"/>
    <w:rsid w:val="007C5EC9"/>
    <w:rsid w:val="007C61D2"/>
    <w:rsid w:val="007C6CF1"/>
    <w:rsid w:val="007C70AA"/>
    <w:rsid w:val="007C7A4A"/>
    <w:rsid w:val="007C7AE0"/>
    <w:rsid w:val="007D0521"/>
    <w:rsid w:val="007D0555"/>
    <w:rsid w:val="007D064B"/>
    <w:rsid w:val="007D07D9"/>
    <w:rsid w:val="007D09E6"/>
    <w:rsid w:val="007D0C0F"/>
    <w:rsid w:val="007D1167"/>
    <w:rsid w:val="007D1F71"/>
    <w:rsid w:val="007D1FE3"/>
    <w:rsid w:val="007D20D9"/>
    <w:rsid w:val="007D23B7"/>
    <w:rsid w:val="007D24BB"/>
    <w:rsid w:val="007D2A9B"/>
    <w:rsid w:val="007D3048"/>
    <w:rsid w:val="007D37A5"/>
    <w:rsid w:val="007D41AF"/>
    <w:rsid w:val="007D42CF"/>
    <w:rsid w:val="007D4A0D"/>
    <w:rsid w:val="007D4D72"/>
    <w:rsid w:val="007D4D94"/>
    <w:rsid w:val="007D5312"/>
    <w:rsid w:val="007D64B5"/>
    <w:rsid w:val="007D666B"/>
    <w:rsid w:val="007D6CD8"/>
    <w:rsid w:val="007D70FD"/>
    <w:rsid w:val="007D75C7"/>
    <w:rsid w:val="007E0308"/>
    <w:rsid w:val="007E041E"/>
    <w:rsid w:val="007E1588"/>
    <w:rsid w:val="007E2E16"/>
    <w:rsid w:val="007E2E62"/>
    <w:rsid w:val="007E3383"/>
    <w:rsid w:val="007E34DA"/>
    <w:rsid w:val="007E37F5"/>
    <w:rsid w:val="007E3AFF"/>
    <w:rsid w:val="007E3F8F"/>
    <w:rsid w:val="007E4632"/>
    <w:rsid w:val="007E47D7"/>
    <w:rsid w:val="007E4A35"/>
    <w:rsid w:val="007E4F58"/>
    <w:rsid w:val="007E53C4"/>
    <w:rsid w:val="007E58BF"/>
    <w:rsid w:val="007E603E"/>
    <w:rsid w:val="007E6149"/>
    <w:rsid w:val="007E6A8C"/>
    <w:rsid w:val="007E6E51"/>
    <w:rsid w:val="007E6E7F"/>
    <w:rsid w:val="007E6F0E"/>
    <w:rsid w:val="007E762E"/>
    <w:rsid w:val="007E7ABE"/>
    <w:rsid w:val="007E7C61"/>
    <w:rsid w:val="007F05AC"/>
    <w:rsid w:val="007F0CDE"/>
    <w:rsid w:val="007F0F52"/>
    <w:rsid w:val="007F108B"/>
    <w:rsid w:val="007F1574"/>
    <w:rsid w:val="007F1720"/>
    <w:rsid w:val="007F18CA"/>
    <w:rsid w:val="007F1A03"/>
    <w:rsid w:val="007F20A6"/>
    <w:rsid w:val="007F280B"/>
    <w:rsid w:val="007F2B86"/>
    <w:rsid w:val="007F2C27"/>
    <w:rsid w:val="007F361A"/>
    <w:rsid w:val="007F46A1"/>
    <w:rsid w:val="007F4E97"/>
    <w:rsid w:val="007F5076"/>
    <w:rsid w:val="007F523B"/>
    <w:rsid w:val="007F52FA"/>
    <w:rsid w:val="007F5E5D"/>
    <w:rsid w:val="007F5F99"/>
    <w:rsid w:val="007F61A4"/>
    <w:rsid w:val="007F7740"/>
    <w:rsid w:val="007F7B12"/>
    <w:rsid w:val="00800171"/>
    <w:rsid w:val="00800380"/>
    <w:rsid w:val="00800AB8"/>
    <w:rsid w:val="00800BAA"/>
    <w:rsid w:val="00800BCE"/>
    <w:rsid w:val="00800E9C"/>
    <w:rsid w:val="0080104A"/>
    <w:rsid w:val="00801381"/>
    <w:rsid w:val="00802319"/>
    <w:rsid w:val="008024EE"/>
    <w:rsid w:val="00802718"/>
    <w:rsid w:val="0080295B"/>
    <w:rsid w:val="00802D06"/>
    <w:rsid w:val="008035B3"/>
    <w:rsid w:val="008036C6"/>
    <w:rsid w:val="00803882"/>
    <w:rsid w:val="00803BBB"/>
    <w:rsid w:val="00803BD8"/>
    <w:rsid w:val="008040ED"/>
    <w:rsid w:val="0080427D"/>
    <w:rsid w:val="008046E1"/>
    <w:rsid w:val="008052E3"/>
    <w:rsid w:val="00805372"/>
    <w:rsid w:val="00805600"/>
    <w:rsid w:val="00806296"/>
    <w:rsid w:val="008065D0"/>
    <w:rsid w:val="008067EB"/>
    <w:rsid w:val="0080709A"/>
    <w:rsid w:val="0080791C"/>
    <w:rsid w:val="00807FBA"/>
    <w:rsid w:val="008105B0"/>
    <w:rsid w:val="0081067A"/>
    <w:rsid w:val="008107FB"/>
    <w:rsid w:val="008108C5"/>
    <w:rsid w:val="00810B8B"/>
    <w:rsid w:val="00811868"/>
    <w:rsid w:val="00811ECF"/>
    <w:rsid w:val="0081239D"/>
    <w:rsid w:val="00813867"/>
    <w:rsid w:val="00813D9D"/>
    <w:rsid w:val="00814F65"/>
    <w:rsid w:val="00815201"/>
    <w:rsid w:val="008161E7"/>
    <w:rsid w:val="00816341"/>
    <w:rsid w:val="00816990"/>
    <w:rsid w:val="0081786A"/>
    <w:rsid w:val="00817B91"/>
    <w:rsid w:val="008200BD"/>
    <w:rsid w:val="008200FC"/>
    <w:rsid w:val="00820106"/>
    <w:rsid w:val="0082048B"/>
    <w:rsid w:val="008204F6"/>
    <w:rsid w:val="008209B8"/>
    <w:rsid w:val="00820B51"/>
    <w:rsid w:val="00820F13"/>
    <w:rsid w:val="0082151F"/>
    <w:rsid w:val="00821B56"/>
    <w:rsid w:val="008220DD"/>
    <w:rsid w:val="00822F94"/>
    <w:rsid w:val="008234A6"/>
    <w:rsid w:val="008249A6"/>
    <w:rsid w:val="008251FA"/>
    <w:rsid w:val="00825271"/>
    <w:rsid w:val="00825387"/>
    <w:rsid w:val="00825AB6"/>
    <w:rsid w:val="00825BF6"/>
    <w:rsid w:val="0082614B"/>
    <w:rsid w:val="008262D7"/>
    <w:rsid w:val="0082682E"/>
    <w:rsid w:val="00826CE0"/>
    <w:rsid w:val="0082784B"/>
    <w:rsid w:val="0082785E"/>
    <w:rsid w:val="00827E70"/>
    <w:rsid w:val="008301A2"/>
    <w:rsid w:val="00830454"/>
    <w:rsid w:val="0083077D"/>
    <w:rsid w:val="00830CD0"/>
    <w:rsid w:val="00831876"/>
    <w:rsid w:val="0083198F"/>
    <w:rsid w:val="0083213B"/>
    <w:rsid w:val="008329A9"/>
    <w:rsid w:val="00832C4E"/>
    <w:rsid w:val="008332F4"/>
    <w:rsid w:val="00833378"/>
    <w:rsid w:val="00833AFD"/>
    <w:rsid w:val="00833B99"/>
    <w:rsid w:val="00833DAC"/>
    <w:rsid w:val="00834059"/>
    <w:rsid w:val="00834B42"/>
    <w:rsid w:val="00834DF1"/>
    <w:rsid w:val="00835644"/>
    <w:rsid w:val="00835A9A"/>
    <w:rsid w:val="00836826"/>
    <w:rsid w:val="00836BC9"/>
    <w:rsid w:val="00837172"/>
    <w:rsid w:val="00837306"/>
    <w:rsid w:val="00837BEB"/>
    <w:rsid w:val="00840E8C"/>
    <w:rsid w:val="0084157E"/>
    <w:rsid w:val="00841D10"/>
    <w:rsid w:val="008427FB"/>
    <w:rsid w:val="0084318E"/>
    <w:rsid w:val="008434FC"/>
    <w:rsid w:val="0084350E"/>
    <w:rsid w:val="00843636"/>
    <w:rsid w:val="0084375A"/>
    <w:rsid w:val="008437E6"/>
    <w:rsid w:val="008438DA"/>
    <w:rsid w:val="00843E28"/>
    <w:rsid w:val="00843F44"/>
    <w:rsid w:val="00844694"/>
    <w:rsid w:val="008456D0"/>
    <w:rsid w:val="00845ECF"/>
    <w:rsid w:val="00846123"/>
    <w:rsid w:val="00846541"/>
    <w:rsid w:val="008466C2"/>
    <w:rsid w:val="008469A0"/>
    <w:rsid w:val="008469EA"/>
    <w:rsid w:val="00846AAE"/>
    <w:rsid w:val="00846F44"/>
    <w:rsid w:val="00847198"/>
    <w:rsid w:val="0084780C"/>
    <w:rsid w:val="00847A7A"/>
    <w:rsid w:val="00847AD9"/>
    <w:rsid w:val="0085182B"/>
    <w:rsid w:val="0085185E"/>
    <w:rsid w:val="00851C0A"/>
    <w:rsid w:val="00851D93"/>
    <w:rsid w:val="00851E77"/>
    <w:rsid w:val="008521D9"/>
    <w:rsid w:val="00852A90"/>
    <w:rsid w:val="008536F7"/>
    <w:rsid w:val="0085394B"/>
    <w:rsid w:val="00853DFD"/>
    <w:rsid w:val="00853F35"/>
    <w:rsid w:val="00854029"/>
    <w:rsid w:val="008541B0"/>
    <w:rsid w:val="008543D1"/>
    <w:rsid w:val="0085451E"/>
    <w:rsid w:val="008545A5"/>
    <w:rsid w:val="00854BAC"/>
    <w:rsid w:val="00855613"/>
    <w:rsid w:val="00855D07"/>
    <w:rsid w:val="0085601F"/>
    <w:rsid w:val="0085630A"/>
    <w:rsid w:val="00856446"/>
    <w:rsid w:val="008569F8"/>
    <w:rsid w:val="008572D1"/>
    <w:rsid w:val="008577AF"/>
    <w:rsid w:val="00857F61"/>
    <w:rsid w:val="008601EA"/>
    <w:rsid w:val="0086071A"/>
    <w:rsid w:val="0086098F"/>
    <w:rsid w:val="00860BE8"/>
    <w:rsid w:val="00861069"/>
    <w:rsid w:val="00861464"/>
    <w:rsid w:val="008623DC"/>
    <w:rsid w:val="00862605"/>
    <w:rsid w:val="00862C10"/>
    <w:rsid w:val="00863A5B"/>
    <w:rsid w:val="00863B7D"/>
    <w:rsid w:val="00864021"/>
    <w:rsid w:val="008640BD"/>
    <w:rsid w:val="008643FA"/>
    <w:rsid w:val="00864505"/>
    <w:rsid w:val="00864683"/>
    <w:rsid w:val="008646F3"/>
    <w:rsid w:val="008646F6"/>
    <w:rsid w:val="00864EBE"/>
    <w:rsid w:val="008668E4"/>
    <w:rsid w:val="00866B2C"/>
    <w:rsid w:val="00866BE8"/>
    <w:rsid w:val="008674A2"/>
    <w:rsid w:val="00870030"/>
    <w:rsid w:val="00870503"/>
    <w:rsid w:val="00870879"/>
    <w:rsid w:val="00870971"/>
    <w:rsid w:val="008709A9"/>
    <w:rsid w:val="00870E1F"/>
    <w:rsid w:val="008711DC"/>
    <w:rsid w:val="00871B2A"/>
    <w:rsid w:val="00871F89"/>
    <w:rsid w:val="008733BF"/>
    <w:rsid w:val="00873CC9"/>
    <w:rsid w:val="00874024"/>
    <w:rsid w:val="00874032"/>
    <w:rsid w:val="008754E5"/>
    <w:rsid w:val="00877836"/>
    <w:rsid w:val="00877C00"/>
    <w:rsid w:val="00877DC7"/>
    <w:rsid w:val="00877E7C"/>
    <w:rsid w:val="00880356"/>
    <w:rsid w:val="00880E4C"/>
    <w:rsid w:val="008817A5"/>
    <w:rsid w:val="00881B7C"/>
    <w:rsid w:val="0088215A"/>
    <w:rsid w:val="00882573"/>
    <w:rsid w:val="00882744"/>
    <w:rsid w:val="00882999"/>
    <w:rsid w:val="00882B21"/>
    <w:rsid w:val="0088334D"/>
    <w:rsid w:val="008837CE"/>
    <w:rsid w:val="00884893"/>
    <w:rsid w:val="00884C00"/>
    <w:rsid w:val="00885029"/>
    <w:rsid w:val="00885782"/>
    <w:rsid w:val="00885852"/>
    <w:rsid w:val="008858EA"/>
    <w:rsid w:val="008858EB"/>
    <w:rsid w:val="00885D1A"/>
    <w:rsid w:val="0088612E"/>
    <w:rsid w:val="008862B5"/>
    <w:rsid w:val="00886780"/>
    <w:rsid w:val="00886D4B"/>
    <w:rsid w:val="00886F53"/>
    <w:rsid w:val="0088708C"/>
    <w:rsid w:val="008870ED"/>
    <w:rsid w:val="0088733B"/>
    <w:rsid w:val="00887F69"/>
    <w:rsid w:val="008901F5"/>
    <w:rsid w:val="008902CF"/>
    <w:rsid w:val="0089074C"/>
    <w:rsid w:val="00890931"/>
    <w:rsid w:val="00890B3F"/>
    <w:rsid w:val="00891EA7"/>
    <w:rsid w:val="00891F99"/>
    <w:rsid w:val="0089224B"/>
    <w:rsid w:val="008923E7"/>
    <w:rsid w:val="00893761"/>
    <w:rsid w:val="00893862"/>
    <w:rsid w:val="00893A28"/>
    <w:rsid w:val="00893BE2"/>
    <w:rsid w:val="00893E3B"/>
    <w:rsid w:val="00894D67"/>
    <w:rsid w:val="00894D9C"/>
    <w:rsid w:val="0089540D"/>
    <w:rsid w:val="00895415"/>
    <w:rsid w:val="008955CF"/>
    <w:rsid w:val="00895E2D"/>
    <w:rsid w:val="0089602F"/>
    <w:rsid w:val="00896086"/>
    <w:rsid w:val="0089636C"/>
    <w:rsid w:val="00896666"/>
    <w:rsid w:val="0089758C"/>
    <w:rsid w:val="008976C9"/>
    <w:rsid w:val="00897D5F"/>
    <w:rsid w:val="008A060E"/>
    <w:rsid w:val="008A06F9"/>
    <w:rsid w:val="008A0A7D"/>
    <w:rsid w:val="008A0D58"/>
    <w:rsid w:val="008A165E"/>
    <w:rsid w:val="008A1726"/>
    <w:rsid w:val="008A196A"/>
    <w:rsid w:val="008A19DE"/>
    <w:rsid w:val="008A29B1"/>
    <w:rsid w:val="008A29CD"/>
    <w:rsid w:val="008A2B40"/>
    <w:rsid w:val="008A346F"/>
    <w:rsid w:val="008A360C"/>
    <w:rsid w:val="008A376C"/>
    <w:rsid w:val="008A39BC"/>
    <w:rsid w:val="008A3BCD"/>
    <w:rsid w:val="008A3BE0"/>
    <w:rsid w:val="008A3DC4"/>
    <w:rsid w:val="008A3E86"/>
    <w:rsid w:val="008A4943"/>
    <w:rsid w:val="008A4B86"/>
    <w:rsid w:val="008A4C65"/>
    <w:rsid w:val="008A4D1E"/>
    <w:rsid w:val="008A4E9A"/>
    <w:rsid w:val="008A4EFC"/>
    <w:rsid w:val="008A4F3C"/>
    <w:rsid w:val="008A4FFD"/>
    <w:rsid w:val="008A56CA"/>
    <w:rsid w:val="008A5D0F"/>
    <w:rsid w:val="008A6070"/>
    <w:rsid w:val="008A6220"/>
    <w:rsid w:val="008A6B05"/>
    <w:rsid w:val="008A72A3"/>
    <w:rsid w:val="008A7551"/>
    <w:rsid w:val="008A76DD"/>
    <w:rsid w:val="008A7CFE"/>
    <w:rsid w:val="008B0EC0"/>
    <w:rsid w:val="008B1399"/>
    <w:rsid w:val="008B1C1B"/>
    <w:rsid w:val="008B1C4B"/>
    <w:rsid w:val="008B1D9E"/>
    <w:rsid w:val="008B1F60"/>
    <w:rsid w:val="008B2111"/>
    <w:rsid w:val="008B2125"/>
    <w:rsid w:val="008B228E"/>
    <w:rsid w:val="008B26F4"/>
    <w:rsid w:val="008B35F4"/>
    <w:rsid w:val="008B36B1"/>
    <w:rsid w:val="008B3FA8"/>
    <w:rsid w:val="008B47DF"/>
    <w:rsid w:val="008B4AA4"/>
    <w:rsid w:val="008B4C54"/>
    <w:rsid w:val="008B4DE7"/>
    <w:rsid w:val="008B4F51"/>
    <w:rsid w:val="008B5634"/>
    <w:rsid w:val="008B6393"/>
    <w:rsid w:val="008B6513"/>
    <w:rsid w:val="008B6A50"/>
    <w:rsid w:val="008B707F"/>
    <w:rsid w:val="008B74E9"/>
    <w:rsid w:val="008B75CC"/>
    <w:rsid w:val="008B7881"/>
    <w:rsid w:val="008B7C9A"/>
    <w:rsid w:val="008B7D4E"/>
    <w:rsid w:val="008C08F5"/>
    <w:rsid w:val="008C0AF8"/>
    <w:rsid w:val="008C0C26"/>
    <w:rsid w:val="008C0DFF"/>
    <w:rsid w:val="008C0FF4"/>
    <w:rsid w:val="008C10AA"/>
    <w:rsid w:val="008C18BF"/>
    <w:rsid w:val="008C2162"/>
    <w:rsid w:val="008C2A6D"/>
    <w:rsid w:val="008C2CF4"/>
    <w:rsid w:val="008C32E7"/>
    <w:rsid w:val="008C36B7"/>
    <w:rsid w:val="008C388D"/>
    <w:rsid w:val="008C38C1"/>
    <w:rsid w:val="008C39CC"/>
    <w:rsid w:val="008C3CFF"/>
    <w:rsid w:val="008C4133"/>
    <w:rsid w:val="008C45FA"/>
    <w:rsid w:val="008C4B77"/>
    <w:rsid w:val="008C4FE1"/>
    <w:rsid w:val="008C5550"/>
    <w:rsid w:val="008C5E2E"/>
    <w:rsid w:val="008C6212"/>
    <w:rsid w:val="008C68B5"/>
    <w:rsid w:val="008C6A68"/>
    <w:rsid w:val="008C6EE2"/>
    <w:rsid w:val="008C70BC"/>
    <w:rsid w:val="008C71FE"/>
    <w:rsid w:val="008C73C3"/>
    <w:rsid w:val="008C7622"/>
    <w:rsid w:val="008C7735"/>
    <w:rsid w:val="008C7951"/>
    <w:rsid w:val="008D11A7"/>
    <w:rsid w:val="008D1A6C"/>
    <w:rsid w:val="008D1CCC"/>
    <w:rsid w:val="008D1FD7"/>
    <w:rsid w:val="008D21CA"/>
    <w:rsid w:val="008D28FE"/>
    <w:rsid w:val="008D2D17"/>
    <w:rsid w:val="008D2DDD"/>
    <w:rsid w:val="008D2F70"/>
    <w:rsid w:val="008D318A"/>
    <w:rsid w:val="008D31BA"/>
    <w:rsid w:val="008D3892"/>
    <w:rsid w:val="008D3EB3"/>
    <w:rsid w:val="008D3F41"/>
    <w:rsid w:val="008D4B97"/>
    <w:rsid w:val="008D4FF5"/>
    <w:rsid w:val="008D5138"/>
    <w:rsid w:val="008D630E"/>
    <w:rsid w:val="008D670A"/>
    <w:rsid w:val="008D6837"/>
    <w:rsid w:val="008D6B80"/>
    <w:rsid w:val="008D6C39"/>
    <w:rsid w:val="008D6FB5"/>
    <w:rsid w:val="008D72B2"/>
    <w:rsid w:val="008E0159"/>
    <w:rsid w:val="008E0340"/>
    <w:rsid w:val="008E041D"/>
    <w:rsid w:val="008E06F2"/>
    <w:rsid w:val="008E085D"/>
    <w:rsid w:val="008E174F"/>
    <w:rsid w:val="008E179F"/>
    <w:rsid w:val="008E1D0F"/>
    <w:rsid w:val="008E2535"/>
    <w:rsid w:val="008E26A5"/>
    <w:rsid w:val="008E35F9"/>
    <w:rsid w:val="008E3BEE"/>
    <w:rsid w:val="008E3FA6"/>
    <w:rsid w:val="008E4202"/>
    <w:rsid w:val="008E59F7"/>
    <w:rsid w:val="008E5C0F"/>
    <w:rsid w:val="008E6026"/>
    <w:rsid w:val="008E62B7"/>
    <w:rsid w:val="008E62BE"/>
    <w:rsid w:val="008E62D9"/>
    <w:rsid w:val="008E667B"/>
    <w:rsid w:val="008E7AB5"/>
    <w:rsid w:val="008F0E15"/>
    <w:rsid w:val="008F0F89"/>
    <w:rsid w:val="008F193B"/>
    <w:rsid w:val="008F1BED"/>
    <w:rsid w:val="008F1FA3"/>
    <w:rsid w:val="008F2078"/>
    <w:rsid w:val="008F2383"/>
    <w:rsid w:val="008F3495"/>
    <w:rsid w:val="008F4357"/>
    <w:rsid w:val="008F490B"/>
    <w:rsid w:val="008F4C70"/>
    <w:rsid w:val="008F4D1A"/>
    <w:rsid w:val="008F4FD3"/>
    <w:rsid w:val="008F54B9"/>
    <w:rsid w:val="008F5538"/>
    <w:rsid w:val="008F55FF"/>
    <w:rsid w:val="008F56F1"/>
    <w:rsid w:val="008F629C"/>
    <w:rsid w:val="008F6972"/>
    <w:rsid w:val="008F69A0"/>
    <w:rsid w:val="008F6AD4"/>
    <w:rsid w:val="008F6FBC"/>
    <w:rsid w:val="008F7B9B"/>
    <w:rsid w:val="008F7E37"/>
    <w:rsid w:val="00900251"/>
    <w:rsid w:val="009006C2"/>
    <w:rsid w:val="009017B3"/>
    <w:rsid w:val="0090235A"/>
    <w:rsid w:val="00902738"/>
    <w:rsid w:val="00902A7C"/>
    <w:rsid w:val="00902CD2"/>
    <w:rsid w:val="00903710"/>
    <w:rsid w:val="009038CA"/>
    <w:rsid w:val="00903CD7"/>
    <w:rsid w:val="00904972"/>
    <w:rsid w:val="009049E7"/>
    <w:rsid w:val="00904ED5"/>
    <w:rsid w:val="00905097"/>
    <w:rsid w:val="00905353"/>
    <w:rsid w:val="00905401"/>
    <w:rsid w:val="00905478"/>
    <w:rsid w:val="00905582"/>
    <w:rsid w:val="009055E7"/>
    <w:rsid w:val="00905EF0"/>
    <w:rsid w:val="0090649E"/>
    <w:rsid w:val="0090786C"/>
    <w:rsid w:val="00910479"/>
    <w:rsid w:val="009108E0"/>
    <w:rsid w:val="00910916"/>
    <w:rsid w:val="00910B37"/>
    <w:rsid w:val="00910FD9"/>
    <w:rsid w:val="00911671"/>
    <w:rsid w:val="00911F9B"/>
    <w:rsid w:val="0091216D"/>
    <w:rsid w:val="00912266"/>
    <w:rsid w:val="00912D9B"/>
    <w:rsid w:val="00912E76"/>
    <w:rsid w:val="0091301D"/>
    <w:rsid w:val="00913652"/>
    <w:rsid w:val="00913691"/>
    <w:rsid w:val="009139A7"/>
    <w:rsid w:val="00914732"/>
    <w:rsid w:val="009147A1"/>
    <w:rsid w:val="00914EB3"/>
    <w:rsid w:val="0091512A"/>
    <w:rsid w:val="00915172"/>
    <w:rsid w:val="009154B3"/>
    <w:rsid w:val="009159A2"/>
    <w:rsid w:val="00915B6F"/>
    <w:rsid w:val="00915D0A"/>
    <w:rsid w:val="009162F1"/>
    <w:rsid w:val="009164C1"/>
    <w:rsid w:val="0091722A"/>
    <w:rsid w:val="0092096A"/>
    <w:rsid w:val="00920A4A"/>
    <w:rsid w:val="00920AF3"/>
    <w:rsid w:val="00920D3F"/>
    <w:rsid w:val="00921140"/>
    <w:rsid w:val="00921B2D"/>
    <w:rsid w:val="00922C93"/>
    <w:rsid w:val="00923624"/>
    <w:rsid w:val="00923B48"/>
    <w:rsid w:val="00923FD2"/>
    <w:rsid w:val="009247CD"/>
    <w:rsid w:val="00924F61"/>
    <w:rsid w:val="009255CB"/>
    <w:rsid w:val="00926C19"/>
    <w:rsid w:val="00926DB8"/>
    <w:rsid w:val="0092769E"/>
    <w:rsid w:val="009277DE"/>
    <w:rsid w:val="00927985"/>
    <w:rsid w:val="0093033F"/>
    <w:rsid w:val="00930B72"/>
    <w:rsid w:val="00930DEA"/>
    <w:rsid w:val="009310AC"/>
    <w:rsid w:val="00931513"/>
    <w:rsid w:val="00931787"/>
    <w:rsid w:val="00931DF2"/>
    <w:rsid w:val="00931F63"/>
    <w:rsid w:val="00931F93"/>
    <w:rsid w:val="00931FCC"/>
    <w:rsid w:val="009329E5"/>
    <w:rsid w:val="00932B3C"/>
    <w:rsid w:val="00932CA0"/>
    <w:rsid w:val="00933361"/>
    <w:rsid w:val="00934797"/>
    <w:rsid w:val="00934B33"/>
    <w:rsid w:val="00934EEC"/>
    <w:rsid w:val="009351DB"/>
    <w:rsid w:val="00935677"/>
    <w:rsid w:val="009358CA"/>
    <w:rsid w:val="00935D4B"/>
    <w:rsid w:val="00936138"/>
    <w:rsid w:val="00936661"/>
    <w:rsid w:val="009369A0"/>
    <w:rsid w:val="00936D40"/>
    <w:rsid w:val="009372BC"/>
    <w:rsid w:val="0093786A"/>
    <w:rsid w:val="0094112B"/>
    <w:rsid w:val="009412AE"/>
    <w:rsid w:val="009420A2"/>
    <w:rsid w:val="00943337"/>
    <w:rsid w:val="0094354C"/>
    <w:rsid w:val="009436BE"/>
    <w:rsid w:val="00943764"/>
    <w:rsid w:val="00943E7F"/>
    <w:rsid w:val="00944B4D"/>
    <w:rsid w:val="00944F65"/>
    <w:rsid w:val="0094508D"/>
    <w:rsid w:val="00945CFD"/>
    <w:rsid w:val="009460DE"/>
    <w:rsid w:val="00946422"/>
    <w:rsid w:val="00946851"/>
    <w:rsid w:val="00946FCC"/>
    <w:rsid w:val="00947130"/>
    <w:rsid w:val="0094764B"/>
    <w:rsid w:val="0094780B"/>
    <w:rsid w:val="00947BC3"/>
    <w:rsid w:val="00947E07"/>
    <w:rsid w:val="009512F4"/>
    <w:rsid w:val="00951701"/>
    <w:rsid w:val="00951F5B"/>
    <w:rsid w:val="0095243C"/>
    <w:rsid w:val="0095264E"/>
    <w:rsid w:val="00952A39"/>
    <w:rsid w:val="00952CD9"/>
    <w:rsid w:val="00953DE7"/>
    <w:rsid w:val="00953DF8"/>
    <w:rsid w:val="00953EBB"/>
    <w:rsid w:val="00954043"/>
    <w:rsid w:val="009541EC"/>
    <w:rsid w:val="00954506"/>
    <w:rsid w:val="0095461C"/>
    <w:rsid w:val="009548F0"/>
    <w:rsid w:val="009558B7"/>
    <w:rsid w:val="009559A0"/>
    <w:rsid w:val="00955A80"/>
    <w:rsid w:val="009560A9"/>
    <w:rsid w:val="00956F56"/>
    <w:rsid w:val="00957300"/>
    <w:rsid w:val="0095793F"/>
    <w:rsid w:val="00960159"/>
    <w:rsid w:val="009603FA"/>
    <w:rsid w:val="00960D6F"/>
    <w:rsid w:val="009613D0"/>
    <w:rsid w:val="0096166C"/>
    <w:rsid w:val="009622A3"/>
    <w:rsid w:val="00962788"/>
    <w:rsid w:val="0096287A"/>
    <w:rsid w:val="009634DF"/>
    <w:rsid w:val="00964094"/>
    <w:rsid w:val="00964CD3"/>
    <w:rsid w:val="00965999"/>
    <w:rsid w:val="009659C4"/>
    <w:rsid w:val="009660C1"/>
    <w:rsid w:val="0096635F"/>
    <w:rsid w:val="00967071"/>
    <w:rsid w:val="00967930"/>
    <w:rsid w:val="009710B3"/>
    <w:rsid w:val="00971241"/>
    <w:rsid w:val="00971966"/>
    <w:rsid w:val="00971F06"/>
    <w:rsid w:val="0097232E"/>
    <w:rsid w:val="00972400"/>
    <w:rsid w:val="009724FF"/>
    <w:rsid w:val="0097276B"/>
    <w:rsid w:val="00972F58"/>
    <w:rsid w:val="00973573"/>
    <w:rsid w:val="00973CD6"/>
    <w:rsid w:val="009742BB"/>
    <w:rsid w:val="00974D8C"/>
    <w:rsid w:val="00975956"/>
    <w:rsid w:val="00975D07"/>
    <w:rsid w:val="00976226"/>
    <w:rsid w:val="009770D2"/>
    <w:rsid w:val="009771D1"/>
    <w:rsid w:val="0097763B"/>
    <w:rsid w:val="009801A9"/>
    <w:rsid w:val="00980306"/>
    <w:rsid w:val="0098057D"/>
    <w:rsid w:val="00980B57"/>
    <w:rsid w:val="009812F9"/>
    <w:rsid w:val="00981648"/>
    <w:rsid w:val="00981F83"/>
    <w:rsid w:val="00981FCA"/>
    <w:rsid w:val="009823DC"/>
    <w:rsid w:val="0098311C"/>
    <w:rsid w:val="00984154"/>
    <w:rsid w:val="00984B4D"/>
    <w:rsid w:val="00984B63"/>
    <w:rsid w:val="009851E3"/>
    <w:rsid w:val="00985758"/>
    <w:rsid w:val="009863AE"/>
    <w:rsid w:val="00986DB3"/>
    <w:rsid w:val="00986F52"/>
    <w:rsid w:val="009876E8"/>
    <w:rsid w:val="00987AC9"/>
    <w:rsid w:val="00990347"/>
    <w:rsid w:val="00990499"/>
    <w:rsid w:val="009906F8"/>
    <w:rsid w:val="00990A36"/>
    <w:rsid w:val="009913F3"/>
    <w:rsid w:val="00991665"/>
    <w:rsid w:val="00991872"/>
    <w:rsid w:val="00991914"/>
    <w:rsid w:val="00991BA2"/>
    <w:rsid w:val="009929D7"/>
    <w:rsid w:val="00993294"/>
    <w:rsid w:val="009939A4"/>
    <w:rsid w:val="00994306"/>
    <w:rsid w:val="00994456"/>
    <w:rsid w:val="009946D3"/>
    <w:rsid w:val="00994C97"/>
    <w:rsid w:val="00994FAB"/>
    <w:rsid w:val="00996783"/>
    <w:rsid w:val="00997C33"/>
    <w:rsid w:val="009A0825"/>
    <w:rsid w:val="009A08D6"/>
    <w:rsid w:val="009A1361"/>
    <w:rsid w:val="009A1A47"/>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AF1"/>
    <w:rsid w:val="009A5329"/>
    <w:rsid w:val="009A57A3"/>
    <w:rsid w:val="009A64E0"/>
    <w:rsid w:val="009A68A0"/>
    <w:rsid w:val="009A6D04"/>
    <w:rsid w:val="009B0544"/>
    <w:rsid w:val="009B057D"/>
    <w:rsid w:val="009B11B9"/>
    <w:rsid w:val="009B13E0"/>
    <w:rsid w:val="009B1563"/>
    <w:rsid w:val="009B1861"/>
    <w:rsid w:val="009B2060"/>
    <w:rsid w:val="009B2099"/>
    <w:rsid w:val="009B214B"/>
    <w:rsid w:val="009B274E"/>
    <w:rsid w:val="009B298E"/>
    <w:rsid w:val="009B2DA2"/>
    <w:rsid w:val="009B2E3D"/>
    <w:rsid w:val="009B39C7"/>
    <w:rsid w:val="009B3A20"/>
    <w:rsid w:val="009B3F3F"/>
    <w:rsid w:val="009B4023"/>
    <w:rsid w:val="009B41AC"/>
    <w:rsid w:val="009B485E"/>
    <w:rsid w:val="009B4AB3"/>
    <w:rsid w:val="009B4D40"/>
    <w:rsid w:val="009B4EAA"/>
    <w:rsid w:val="009B52B7"/>
    <w:rsid w:val="009B54CD"/>
    <w:rsid w:val="009B5CC7"/>
    <w:rsid w:val="009B601C"/>
    <w:rsid w:val="009B62D5"/>
    <w:rsid w:val="009B65A3"/>
    <w:rsid w:val="009C04CB"/>
    <w:rsid w:val="009C08B7"/>
    <w:rsid w:val="009C0A82"/>
    <w:rsid w:val="009C0D72"/>
    <w:rsid w:val="009C11B8"/>
    <w:rsid w:val="009C15B9"/>
    <w:rsid w:val="009C1ECD"/>
    <w:rsid w:val="009C275B"/>
    <w:rsid w:val="009C3CB9"/>
    <w:rsid w:val="009C4008"/>
    <w:rsid w:val="009C46AC"/>
    <w:rsid w:val="009C49ED"/>
    <w:rsid w:val="009C599A"/>
    <w:rsid w:val="009C5AD8"/>
    <w:rsid w:val="009C5C60"/>
    <w:rsid w:val="009C6A52"/>
    <w:rsid w:val="009C6BB8"/>
    <w:rsid w:val="009C6F94"/>
    <w:rsid w:val="009C769F"/>
    <w:rsid w:val="009D08E2"/>
    <w:rsid w:val="009D0F83"/>
    <w:rsid w:val="009D0FE1"/>
    <w:rsid w:val="009D12D8"/>
    <w:rsid w:val="009D1970"/>
    <w:rsid w:val="009D1CF0"/>
    <w:rsid w:val="009D2EFD"/>
    <w:rsid w:val="009D3B6F"/>
    <w:rsid w:val="009D3F8C"/>
    <w:rsid w:val="009D400E"/>
    <w:rsid w:val="009D46F8"/>
    <w:rsid w:val="009D4A13"/>
    <w:rsid w:val="009D4EDC"/>
    <w:rsid w:val="009D523B"/>
    <w:rsid w:val="009D54D2"/>
    <w:rsid w:val="009D5BA6"/>
    <w:rsid w:val="009D6864"/>
    <w:rsid w:val="009D6A37"/>
    <w:rsid w:val="009E0ECD"/>
    <w:rsid w:val="009E12A3"/>
    <w:rsid w:val="009E12DB"/>
    <w:rsid w:val="009E1707"/>
    <w:rsid w:val="009E1828"/>
    <w:rsid w:val="009E1A15"/>
    <w:rsid w:val="009E1C59"/>
    <w:rsid w:val="009E23AC"/>
    <w:rsid w:val="009E2781"/>
    <w:rsid w:val="009E280D"/>
    <w:rsid w:val="009E28EA"/>
    <w:rsid w:val="009E2D17"/>
    <w:rsid w:val="009E31DC"/>
    <w:rsid w:val="009E3265"/>
    <w:rsid w:val="009E32F6"/>
    <w:rsid w:val="009E3A45"/>
    <w:rsid w:val="009E3C57"/>
    <w:rsid w:val="009E3D3E"/>
    <w:rsid w:val="009E3E94"/>
    <w:rsid w:val="009E42E8"/>
    <w:rsid w:val="009E47AB"/>
    <w:rsid w:val="009E4840"/>
    <w:rsid w:val="009E5417"/>
    <w:rsid w:val="009E57AD"/>
    <w:rsid w:val="009E591E"/>
    <w:rsid w:val="009E5D94"/>
    <w:rsid w:val="009E6027"/>
    <w:rsid w:val="009E6054"/>
    <w:rsid w:val="009E612D"/>
    <w:rsid w:val="009E685D"/>
    <w:rsid w:val="009E6D6B"/>
    <w:rsid w:val="009E71B8"/>
    <w:rsid w:val="009E7345"/>
    <w:rsid w:val="009F0227"/>
    <w:rsid w:val="009F0AE9"/>
    <w:rsid w:val="009F148F"/>
    <w:rsid w:val="009F172F"/>
    <w:rsid w:val="009F1E6C"/>
    <w:rsid w:val="009F2D16"/>
    <w:rsid w:val="009F3464"/>
    <w:rsid w:val="009F3A57"/>
    <w:rsid w:val="009F4225"/>
    <w:rsid w:val="009F425C"/>
    <w:rsid w:val="009F4E1B"/>
    <w:rsid w:val="009F4F6F"/>
    <w:rsid w:val="009F55B6"/>
    <w:rsid w:val="009F57D1"/>
    <w:rsid w:val="009F5AC0"/>
    <w:rsid w:val="009F6189"/>
    <w:rsid w:val="009F6770"/>
    <w:rsid w:val="009F6FDB"/>
    <w:rsid w:val="009F743B"/>
    <w:rsid w:val="00A002CD"/>
    <w:rsid w:val="00A00702"/>
    <w:rsid w:val="00A00AD6"/>
    <w:rsid w:val="00A00D9A"/>
    <w:rsid w:val="00A01082"/>
    <w:rsid w:val="00A01DC3"/>
    <w:rsid w:val="00A01EC7"/>
    <w:rsid w:val="00A0248E"/>
    <w:rsid w:val="00A02763"/>
    <w:rsid w:val="00A02910"/>
    <w:rsid w:val="00A02D41"/>
    <w:rsid w:val="00A0324D"/>
    <w:rsid w:val="00A0381B"/>
    <w:rsid w:val="00A040B6"/>
    <w:rsid w:val="00A04C86"/>
    <w:rsid w:val="00A05518"/>
    <w:rsid w:val="00A05B70"/>
    <w:rsid w:val="00A05CBB"/>
    <w:rsid w:val="00A06690"/>
    <w:rsid w:val="00A069C0"/>
    <w:rsid w:val="00A07610"/>
    <w:rsid w:val="00A0791A"/>
    <w:rsid w:val="00A07CC2"/>
    <w:rsid w:val="00A07D47"/>
    <w:rsid w:val="00A10197"/>
    <w:rsid w:val="00A10584"/>
    <w:rsid w:val="00A107F6"/>
    <w:rsid w:val="00A114CB"/>
    <w:rsid w:val="00A11683"/>
    <w:rsid w:val="00A122BC"/>
    <w:rsid w:val="00A12457"/>
    <w:rsid w:val="00A1249D"/>
    <w:rsid w:val="00A12C2C"/>
    <w:rsid w:val="00A13A57"/>
    <w:rsid w:val="00A14344"/>
    <w:rsid w:val="00A14A44"/>
    <w:rsid w:val="00A14E22"/>
    <w:rsid w:val="00A15FB5"/>
    <w:rsid w:val="00A16309"/>
    <w:rsid w:val="00A16329"/>
    <w:rsid w:val="00A163AF"/>
    <w:rsid w:val="00A168F7"/>
    <w:rsid w:val="00A17394"/>
    <w:rsid w:val="00A174EC"/>
    <w:rsid w:val="00A176B8"/>
    <w:rsid w:val="00A17C6C"/>
    <w:rsid w:val="00A17CD7"/>
    <w:rsid w:val="00A200CB"/>
    <w:rsid w:val="00A202A8"/>
    <w:rsid w:val="00A2036A"/>
    <w:rsid w:val="00A203CE"/>
    <w:rsid w:val="00A2072A"/>
    <w:rsid w:val="00A20AD2"/>
    <w:rsid w:val="00A217EE"/>
    <w:rsid w:val="00A21D3F"/>
    <w:rsid w:val="00A2205C"/>
    <w:rsid w:val="00A22805"/>
    <w:rsid w:val="00A23358"/>
    <w:rsid w:val="00A23392"/>
    <w:rsid w:val="00A237B6"/>
    <w:rsid w:val="00A23D68"/>
    <w:rsid w:val="00A23FD5"/>
    <w:rsid w:val="00A248CA"/>
    <w:rsid w:val="00A24F57"/>
    <w:rsid w:val="00A25427"/>
    <w:rsid w:val="00A26541"/>
    <w:rsid w:val="00A266B4"/>
    <w:rsid w:val="00A270E0"/>
    <w:rsid w:val="00A27729"/>
    <w:rsid w:val="00A2788F"/>
    <w:rsid w:val="00A27D79"/>
    <w:rsid w:val="00A27DEF"/>
    <w:rsid w:val="00A30901"/>
    <w:rsid w:val="00A30922"/>
    <w:rsid w:val="00A3093A"/>
    <w:rsid w:val="00A30A67"/>
    <w:rsid w:val="00A31A6A"/>
    <w:rsid w:val="00A321EE"/>
    <w:rsid w:val="00A326FA"/>
    <w:rsid w:val="00A32735"/>
    <w:rsid w:val="00A33EEF"/>
    <w:rsid w:val="00A341A4"/>
    <w:rsid w:val="00A354DB"/>
    <w:rsid w:val="00A3552B"/>
    <w:rsid w:val="00A35C30"/>
    <w:rsid w:val="00A361C1"/>
    <w:rsid w:val="00A361DB"/>
    <w:rsid w:val="00A367BD"/>
    <w:rsid w:val="00A36AA5"/>
    <w:rsid w:val="00A372AE"/>
    <w:rsid w:val="00A37B09"/>
    <w:rsid w:val="00A37BE7"/>
    <w:rsid w:val="00A37C13"/>
    <w:rsid w:val="00A4000C"/>
    <w:rsid w:val="00A400FF"/>
    <w:rsid w:val="00A4039E"/>
    <w:rsid w:val="00A4076A"/>
    <w:rsid w:val="00A40EED"/>
    <w:rsid w:val="00A411B1"/>
    <w:rsid w:val="00A411C3"/>
    <w:rsid w:val="00A41852"/>
    <w:rsid w:val="00A41948"/>
    <w:rsid w:val="00A42295"/>
    <w:rsid w:val="00A4303F"/>
    <w:rsid w:val="00A437A4"/>
    <w:rsid w:val="00A43C2A"/>
    <w:rsid w:val="00A43C9B"/>
    <w:rsid w:val="00A44B22"/>
    <w:rsid w:val="00A44EC1"/>
    <w:rsid w:val="00A4506D"/>
    <w:rsid w:val="00A4522E"/>
    <w:rsid w:val="00A45621"/>
    <w:rsid w:val="00A45A60"/>
    <w:rsid w:val="00A45C97"/>
    <w:rsid w:val="00A45E0A"/>
    <w:rsid w:val="00A4671E"/>
    <w:rsid w:val="00A468D1"/>
    <w:rsid w:val="00A469C4"/>
    <w:rsid w:val="00A46F29"/>
    <w:rsid w:val="00A475C1"/>
    <w:rsid w:val="00A476A7"/>
    <w:rsid w:val="00A47A02"/>
    <w:rsid w:val="00A47CE8"/>
    <w:rsid w:val="00A50339"/>
    <w:rsid w:val="00A505AE"/>
    <w:rsid w:val="00A507D2"/>
    <w:rsid w:val="00A50DED"/>
    <w:rsid w:val="00A51210"/>
    <w:rsid w:val="00A515DF"/>
    <w:rsid w:val="00A516AE"/>
    <w:rsid w:val="00A51773"/>
    <w:rsid w:val="00A51C99"/>
    <w:rsid w:val="00A51D7E"/>
    <w:rsid w:val="00A52024"/>
    <w:rsid w:val="00A52C96"/>
    <w:rsid w:val="00A52F81"/>
    <w:rsid w:val="00A530C6"/>
    <w:rsid w:val="00A538BC"/>
    <w:rsid w:val="00A53BCF"/>
    <w:rsid w:val="00A5400D"/>
    <w:rsid w:val="00A54127"/>
    <w:rsid w:val="00A54C3C"/>
    <w:rsid w:val="00A552CD"/>
    <w:rsid w:val="00A568DF"/>
    <w:rsid w:val="00A56907"/>
    <w:rsid w:val="00A56D30"/>
    <w:rsid w:val="00A56D8A"/>
    <w:rsid w:val="00A56FBD"/>
    <w:rsid w:val="00A57308"/>
    <w:rsid w:val="00A57CCA"/>
    <w:rsid w:val="00A60BFC"/>
    <w:rsid w:val="00A617F9"/>
    <w:rsid w:val="00A61DC8"/>
    <w:rsid w:val="00A61E64"/>
    <w:rsid w:val="00A62395"/>
    <w:rsid w:val="00A6294B"/>
    <w:rsid w:val="00A62A3D"/>
    <w:rsid w:val="00A63214"/>
    <w:rsid w:val="00A64D6D"/>
    <w:rsid w:val="00A6581E"/>
    <w:rsid w:val="00A65B61"/>
    <w:rsid w:val="00A6637E"/>
    <w:rsid w:val="00A66918"/>
    <w:rsid w:val="00A6698E"/>
    <w:rsid w:val="00A673D1"/>
    <w:rsid w:val="00A67809"/>
    <w:rsid w:val="00A67C0B"/>
    <w:rsid w:val="00A67D05"/>
    <w:rsid w:val="00A7030F"/>
    <w:rsid w:val="00A70375"/>
    <w:rsid w:val="00A7060F"/>
    <w:rsid w:val="00A706B3"/>
    <w:rsid w:val="00A70D1C"/>
    <w:rsid w:val="00A70D69"/>
    <w:rsid w:val="00A70FB3"/>
    <w:rsid w:val="00A72542"/>
    <w:rsid w:val="00A72593"/>
    <w:rsid w:val="00A72844"/>
    <w:rsid w:val="00A72FD9"/>
    <w:rsid w:val="00A7414D"/>
    <w:rsid w:val="00A7446E"/>
    <w:rsid w:val="00A74AFF"/>
    <w:rsid w:val="00A74D52"/>
    <w:rsid w:val="00A74EB4"/>
    <w:rsid w:val="00A75758"/>
    <w:rsid w:val="00A75A59"/>
    <w:rsid w:val="00A7667C"/>
    <w:rsid w:val="00A76962"/>
    <w:rsid w:val="00A774B6"/>
    <w:rsid w:val="00A77EC2"/>
    <w:rsid w:val="00A800CD"/>
    <w:rsid w:val="00A80256"/>
    <w:rsid w:val="00A80360"/>
    <w:rsid w:val="00A8084E"/>
    <w:rsid w:val="00A8098F"/>
    <w:rsid w:val="00A80E0F"/>
    <w:rsid w:val="00A81426"/>
    <w:rsid w:val="00A81D67"/>
    <w:rsid w:val="00A81E2B"/>
    <w:rsid w:val="00A8273C"/>
    <w:rsid w:val="00A82EE7"/>
    <w:rsid w:val="00A831DA"/>
    <w:rsid w:val="00A83E4F"/>
    <w:rsid w:val="00A84325"/>
    <w:rsid w:val="00A84D37"/>
    <w:rsid w:val="00A866DC"/>
    <w:rsid w:val="00A87130"/>
    <w:rsid w:val="00A876A9"/>
    <w:rsid w:val="00A87A58"/>
    <w:rsid w:val="00A9060E"/>
    <w:rsid w:val="00A907CD"/>
    <w:rsid w:val="00A91001"/>
    <w:rsid w:val="00A916B8"/>
    <w:rsid w:val="00A91F47"/>
    <w:rsid w:val="00A921B4"/>
    <w:rsid w:val="00A923EE"/>
    <w:rsid w:val="00A929B1"/>
    <w:rsid w:val="00A92CEC"/>
    <w:rsid w:val="00A92F99"/>
    <w:rsid w:val="00A9321E"/>
    <w:rsid w:val="00A9325F"/>
    <w:rsid w:val="00A93C5B"/>
    <w:rsid w:val="00A9430F"/>
    <w:rsid w:val="00A94A75"/>
    <w:rsid w:val="00A94C72"/>
    <w:rsid w:val="00A94CCE"/>
    <w:rsid w:val="00A9519E"/>
    <w:rsid w:val="00A95A65"/>
    <w:rsid w:val="00A95D09"/>
    <w:rsid w:val="00A95F45"/>
    <w:rsid w:val="00A96457"/>
    <w:rsid w:val="00A96592"/>
    <w:rsid w:val="00A968F7"/>
    <w:rsid w:val="00A97043"/>
    <w:rsid w:val="00A979B2"/>
    <w:rsid w:val="00AA0475"/>
    <w:rsid w:val="00AA04BD"/>
    <w:rsid w:val="00AA04D2"/>
    <w:rsid w:val="00AA0559"/>
    <w:rsid w:val="00AA09F5"/>
    <w:rsid w:val="00AA0BBF"/>
    <w:rsid w:val="00AA0BC6"/>
    <w:rsid w:val="00AA0CEE"/>
    <w:rsid w:val="00AA179A"/>
    <w:rsid w:val="00AA17DC"/>
    <w:rsid w:val="00AA2117"/>
    <w:rsid w:val="00AA24F5"/>
    <w:rsid w:val="00AA327F"/>
    <w:rsid w:val="00AA35D6"/>
    <w:rsid w:val="00AA3642"/>
    <w:rsid w:val="00AA4D44"/>
    <w:rsid w:val="00AA5BF7"/>
    <w:rsid w:val="00AA6138"/>
    <w:rsid w:val="00AA6402"/>
    <w:rsid w:val="00AA7DE3"/>
    <w:rsid w:val="00AB0878"/>
    <w:rsid w:val="00AB0CF1"/>
    <w:rsid w:val="00AB0EE8"/>
    <w:rsid w:val="00AB0F7F"/>
    <w:rsid w:val="00AB211E"/>
    <w:rsid w:val="00AB2611"/>
    <w:rsid w:val="00AB2644"/>
    <w:rsid w:val="00AB29DA"/>
    <w:rsid w:val="00AB315D"/>
    <w:rsid w:val="00AB34E4"/>
    <w:rsid w:val="00AB39FB"/>
    <w:rsid w:val="00AB3FFD"/>
    <w:rsid w:val="00AB405A"/>
    <w:rsid w:val="00AB425A"/>
    <w:rsid w:val="00AB498D"/>
    <w:rsid w:val="00AB4E43"/>
    <w:rsid w:val="00AB4E5F"/>
    <w:rsid w:val="00AB58CE"/>
    <w:rsid w:val="00AB5EB5"/>
    <w:rsid w:val="00AB5ED1"/>
    <w:rsid w:val="00AB7D22"/>
    <w:rsid w:val="00AC0745"/>
    <w:rsid w:val="00AC07E7"/>
    <w:rsid w:val="00AC0B6A"/>
    <w:rsid w:val="00AC1E9E"/>
    <w:rsid w:val="00AC214E"/>
    <w:rsid w:val="00AC2465"/>
    <w:rsid w:val="00AC2BD8"/>
    <w:rsid w:val="00AC32AA"/>
    <w:rsid w:val="00AC3858"/>
    <w:rsid w:val="00AC3F4D"/>
    <w:rsid w:val="00AC400C"/>
    <w:rsid w:val="00AC4043"/>
    <w:rsid w:val="00AC417E"/>
    <w:rsid w:val="00AC4318"/>
    <w:rsid w:val="00AC4379"/>
    <w:rsid w:val="00AC5356"/>
    <w:rsid w:val="00AC5CCF"/>
    <w:rsid w:val="00AC6539"/>
    <w:rsid w:val="00AC6815"/>
    <w:rsid w:val="00AC6DC9"/>
    <w:rsid w:val="00AC7116"/>
    <w:rsid w:val="00AC75CF"/>
    <w:rsid w:val="00AC7695"/>
    <w:rsid w:val="00AC7F57"/>
    <w:rsid w:val="00AD02A0"/>
    <w:rsid w:val="00AD03B1"/>
    <w:rsid w:val="00AD06A5"/>
    <w:rsid w:val="00AD0A7A"/>
    <w:rsid w:val="00AD0EA3"/>
    <w:rsid w:val="00AD1864"/>
    <w:rsid w:val="00AD1E34"/>
    <w:rsid w:val="00AD2382"/>
    <w:rsid w:val="00AD2919"/>
    <w:rsid w:val="00AD2F61"/>
    <w:rsid w:val="00AD417B"/>
    <w:rsid w:val="00AD4B04"/>
    <w:rsid w:val="00AD5B66"/>
    <w:rsid w:val="00AD5BAE"/>
    <w:rsid w:val="00AD5C4F"/>
    <w:rsid w:val="00AD600C"/>
    <w:rsid w:val="00AD6157"/>
    <w:rsid w:val="00AD62AC"/>
    <w:rsid w:val="00AD675E"/>
    <w:rsid w:val="00AD68AC"/>
    <w:rsid w:val="00AD7C67"/>
    <w:rsid w:val="00AD7E99"/>
    <w:rsid w:val="00AE02DB"/>
    <w:rsid w:val="00AE0456"/>
    <w:rsid w:val="00AE045D"/>
    <w:rsid w:val="00AE0CB9"/>
    <w:rsid w:val="00AE0FFC"/>
    <w:rsid w:val="00AE1544"/>
    <w:rsid w:val="00AE1E72"/>
    <w:rsid w:val="00AE2F93"/>
    <w:rsid w:val="00AE3028"/>
    <w:rsid w:val="00AE3A14"/>
    <w:rsid w:val="00AE416F"/>
    <w:rsid w:val="00AE460E"/>
    <w:rsid w:val="00AE48A2"/>
    <w:rsid w:val="00AE4D5A"/>
    <w:rsid w:val="00AE4F31"/>
    <w:rsid w:val="00AE517D"/>
    <w:rsid w:val="00AE5266"/>
    <w:rsid w:val="00AE56B2"/>
    <w:rsid w:val="00AE5D43"/>
    <w:rsid w:val="00AE68F5"/>
    <w:rsid w:val="00AE6F33"/>
    <w:rsid w:val="00AE7434"/>
    <w:rsid w:val="00AE7738"/>
    <w:rsid w:val="00AE7A1D"/>
    <w:rsid w:val="00AE7CA3"/>
    <w:rsid w:val="00AF055D"/>
    <w:rsid w:val="00AF0903"/>
    <w:rsid w:val="00AF190D"/>
    <w:rsid w:val="00AF1A7D"/>
    <w:rsid w:val="00AF332B"/>
    <w:rsid w:val="00AF3DB0"/>
    <w:rsid w:val="00AF41D1"/>
    <w:rsid w:val="00AF445B"/>
    <w:rsid w:val="00AF459F"/>
    <w:rsid w:val="00AF4745"/>
    <w:rsid w:val="00AF4C61"/>
    <w:rsid w:val="00AF5593"/>
    <w:rsid w:val="00AF5834"/>
    <w:rsid w:val="00AF646A"/>
    <w:rsid w:val="00AF64F2"/>
    <w:rsid w:val="00AF6911"/>
    <w:rsid w:val="00AF6C1A"/>
    <w:rsid w:val="00AF7622"/>
    <w:rsid w:val="00B0005A"/>
    <w:rsid w:val="00B00E73"/>
    <w:rsid w:val="00B017BE"/>
    <w:rsid w:val="00B01A01"/>
    <w:rsid w:val="00B01B6D"/>
    <w:rsid w:val="00B02221"/>
    <w:rsid w:val="00B027BC"/>
    <w:rsid w:val="00B02DA9"/>
    <w:rsid w:val="00B03068"/>
    <w:rsid w:val="00B03625"/>
    <w:rsid w:val="00B03E2B"/>
    <w:rsid w:val="00B042F3"/>
    <w:rsid w:val="00B0456F"/>
    <w:rsid w:val="00B0461B"/>
    <w:rsid w:val="00B04869"/>
    <w:rsid w:val="00B04D42"/>
    <w:rsid w:val="00B058E8"/>
    <w:rsid w:val="00B0592F"/>
    <w:rsid w:val="00B06720"/>
    <w:rsid w:val="00B06BD9"/>
    <w:rsid w:val="00B07774"/>
    <w:rsid w:val="00B07C65"/>
    <w:rsid w:val="00B10766"/>
    <w:rsid w:val="00B1076C"/>
    <w:rsid w:val="00B10FB4"/>
    <w:rsid w:val="00B11350"/>
    <w:rsid w:val="00B11489"/>
    <w:rsid w:val="00B1168A"/>
    <w:rsid w:val="00B11FB8"/>
    <w:rsid w:val="00B12A55"/>
    <w:rsid w:val="00B12D67"/>
    <w:rsid w:val="00B1327D"/>
    <w:rsid w:val="00B14286"/>
    <w:rsid w:val="00B142B5"/>
    <w:rsid w:val="00B142C7"/>
    <w:rsid w:val="00B1436C"/>
    <w:rsid w:val="00B14C59"/>
    <w:rsid w:val="00B151E2"/>
    <w:rsid w:val="00B15265"/>
    <w:rsid w:val="00B152BF"/>
    <w:rsid w:val="00B154E5"/>
    <w:rsid w:val="00B15794"/>
    <w:rsid w:val="00B15B3F"/>
    <w:rsid w:val="00B15B48"/>
    <w:rsid w:val="00B16931"/>
    <w:rsid w:val="00B16A2E"/>
    <w:rsid w:val="00B16A8E"/>
    <w:rsid w:val="00B16D23"/>
    <w:rsid w:val="00B17154"/>
    <w:rsid w:val="00B171F7"/>
    <w:rsid w:val="00B17711"/>
    <w:rsid w:val="00B1797E"/>
    <w:rsid w:val="00B17B22"/>
    <w:rsid w:val="00B203B5"/>
    <w:rsid w:val="00B2049E"/>
    <w:rsid w:val="00B20511"/>
    <w:rsid w:val="00B20F7B"/>
    <w:rsid w:val="00B2154F"/>
    <w:rsid w:val="00B21A5B"/>
    <w:rsid w:val="00B21B46"/>
    <w:rsid w:val="00B22304"/>
    <w:rsid w:val="00B22C90"/>
    <w:rsid w:val="00B22CBA"/>
    <w:rsid w:val="00B22DEF"/>
    <w:rsid w:val="00B240ED"/>
    <w:rsid w:val="00B24470"/>
    <w:rsid w:val="00B24699"/>
    <w:rsid w:val="00B24883"/>
    <w:rsid w:val="00B257BB"/>
    <w:rsid w:val="00B25BD5"/>
    <w:rsid w:val="00B26056"/>
    <w:rsid w:val="00B26332"/>
    <w:rsid w:val="00B264A7"/>
    <w:rsid w:val="00B2661C"/>
    <w:rsid w:val="00B267D5"/>
    <w:rsid w:val="00B26BDC"/>
    <w:rsid w:val="00B272B9"/>
    <w:rsid w:val="00B27F78"/>
    <w:rsid w:val="00B30371"/>
    <w:rsid w:val="00B30488"/>
    <w:rsid w:val="00B30A6A"/>
    <w:rsid w:val="00B30E0D"/>
    <w:rsid w:val="00B313CD"/>
    <w:rsid w:val="00B316C3"/>
    <w:rsid w:val="00B31CFC"/>
    <w:rsid w:val="00B32745"/>
    <w:rsid w:val="00B32B3F"/>
    <w:rsid w:val="00B32FEB"/>
    <w:rsid w:val="00B3390A"/>
    <w:rsid w:val="00B33951"/>
    <w:rsid w:val="00B33A43"/>
    <w:rsid w:val="00B33C2D"/>
    <w:rsid w:val="00B33F71"/>
    <w:rsid w:val="00B342F6"/>
    <w:rsid w:val="00B349EE"/>
    <w:rsid w:val="00B356CF"/>
    <w:rsid w:val="00B36A5C"/>
    <w:rsid w:val="00B3704B"/>
    <w:rsid w:val="00B370B6"/>
    <w:rsid w:val="00B37E70"/>
    <w:rsid w:val="00B402CF"/>
    <w:rsid w:val="00B40C90"/>
    <w:rsid w:val="00B410D4"/>
    <w:rsid w:val="00B41726"/>
    <w:rsid w:val="00B41830"/>
    <w:rsid w:val="00B41CE4"/>
    <w:rsid w:val="00B41ED6"/>
    <w:rsid w:val="00B4244E"/>
    <w:rsid w:val="00B4271C"/>
    <w:rsid w:val="00B42E2A"/>
    <w:rsid w:val="00B434E5"/>
    <w:rsid w:val="00B43B26"/>
    <w:rsid w:val="00B43D8E"/>
    <w:rsid w:val="00B440B2"/>
    <w:rsid w:val="00B440DD"/>
    <w:rsid w:val="00B4430B"/>
    <w:rsid w:val="00B4437D"/>
    <w:rsid w:val="00B4441D"/>
    <w:rsid w:val="00B44482"/>
    <w:rsid w:val="00B446BE"/>
    <w:rsid w:val="00B449FC"/>
    <w:rsid w:val="00B44D50"/>
    <w:rsid w:val="00B450EE"/>
    <w:rsid w:val="00B4512B"/>
    <w:rsid w:val="00B454CA"/>
    <w:rsid w:val="00B45644"/>
    <w:rsid w:val="00B45EF5"/>
    <w:rsid w:val="00B465DF"/>
    <w:rsid w:val="00B46675"/>
    <w:rsid w:val="00B47A8E"/>
    <w:rsid w:val="00B50291"/>
    <w:rsid w:val="00B502B9"/>
    <w:rsid w:val="00B50593"/>
    <w:rsid w:val="00B50603"/>
    <w:rsid w:val="00B51763"/>
    <w:rsid w:val="00B51900"/>
    <w:rsid w:val="00B519E1"/>
    <w:rsid w:val="00B51A5C"/>
    <w:rsid w:val="00B52440"/>
    <w:rsid w:val="00B525B7"/>
    <w:rsid w:val="00B52817"/>
    <w:rsid w:val="00B536E2"/>
    <w:rsid w:val="00B537BE"/>
    <w:rsid w:val="00B549FA"/>
    <w:rsid w:val="00B54C97"/>
    <w:rsid w:val="00B54EDF"/>
    <w:rsid w:val="00B550C7"/>
    <w:rsid w:val="00B55A6F"/>
    <w:rsid w:val="00B564C1"/>
    <w:rsid w:val="00B5782C"/>
    <w:rsid w:val="00B57D6D"/>
    <w:rsid w:val="00B57DAE"/>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E5A"/>
    <w:rsid w:val="00B64320"/>
    <w:rsid w:val="00B64C9D"/>
    <w:rsid w:val="00B65975"/>
    <w:rsid w:val="00B65AF7"/>
    <w:rsid w:val="00B65BC6"/>
    <w:rsid w:val="00B66495"/>
    <w:rsid w:val="00B665CE"/>
    <w:rsid w:val="00B66AAC"/>
    <w:rsid w:val="00B66E07"/>
    <w:rsid w:val="00B6761D"/>
    <w:rsid w:val="00B67D2F"/>
    <w:rsid w:val="00B70257"/>
    <w:rsid w:val="00B70F2C"/>
    <w:rsid w:val="00B70FFB"/>
    <w:rsid w:val="00B7103D"/>
    <w:rsid w:val="00B7206D"/>
    <w:rsid w:val="00B720C8"/>
    <w:rsid w:val="00B722FE"/>
    <w:rsid w:val="00B7277C"/>
    <w:rsid w:val="00B72D6D"/>
    <w:rsid w:val="00B73214"/>
    <w:rsid w:val="00B73651"/>
    <w:rsid w:val="00B74465"/>
    <w:rsid w:val="00B74627"/>
    <w:rsid w:val="00B74893"/>
    <w:rsid w:val="00B75A1C"/>
    <w:rsid w:val="00B75F15"/>
    <w:rsid w:val="00B768C2"/>
    <w:rsid w:val="00B76BB7"/>
    <w:rsid w:val="00B76FBE"/>
    <w:rsid w:val="00B7723C"/>
    <w:rsid w:val="00B77742"/>
    <w:rsid w:val="00B778DE"/>
    <w:rsid w:val="00B77AE5"/>
    <w:rsid w:val="00B77DA3"/>
    <w:rsid w:val="00B77E92"/>
    <w:rsid w:val="00B77EC4"/>
    <w:rsid w:val="00B805A4"/>
    <w:rsid w:val="00B8094D"/>
    <w:rsid w:val="00B81337"/>
    <w:rsid w:val="00B820D9"/>
    <w:rsid w:val="00B82428"/>
    <w:rsid w:val="00B825B6"/>
    <w:rsid w:val="00B825E8"/>
    <w:rsid w:val="00B825FC"/>
    <w:rsid w:val="00B82D04"/>
    <w:rsid w:val="00B82EDF"/>
    <w:rsid w:val="00B83354"/>
    <w:rsid w:val="00B833E2"/>
    <w:rsid w:val="00B84519"/>
    <w:rsid w:val="00B845C5"/>
    <w:rsid w:val="00B848D5"/>
    <w:rsid w:val="00B84AB7"/>
    <w:rsid w:val="00B84F24"/>
    <w:rsid w:val="00B85109"/>
    <w:rsid w:val="00B8522D"/>
    <w:rsid w:val="00B853B4"/>
    <w:rsid w:val="00B854B6"/>
    <w:rsid w:val="00B85AA9"/>
    <w:rsid w:val="00B85C26"/>
    <w:rsid w:val="00B85E2F"/>
    <w:rsid w:val="00B85F04"/>
    <w:rsid w:val="00B864E3"/>
    <w:rsid w:val="00B8682F"/>
    <w:rsid w:val="00B86895"/>
    <w:rsid w:val="00B868CB"/>
    <w:rsid w:val="00B86CC9"/>
    <w:rsid w:val="00B86F20"/>
    <w:rsid w:val="00B86F92"/>
    <w:rsid w:val="00B87C87"/>
    <w:rsid w:val="00B91049"/>
    <w:rsid w:val="00B9170D"/>
    <w:rsid w:val="00B91EE7"/>
    <w:rsid w:val="00B92292"/>
    <w:rsid w:val="00B928AC"/>
    <w:rsid w:val="00B92C81"/>
    <w:rsid w:val="00B930FD"/>
    <w:rsid w:val="00B93208"/>
    <w:rsid w:val="00B93353"/>
    <w:rsid w:val="00B933FC"/>
    <w:rsid w:val="00B93975"/>
    <w:rsid w:val="00B93B8B"/>
    <w:rsid w:val="00B93D98"/>
    <w:rsid w:val="00B93FB9"/>
    <w:rsid w:val="00B94333"/>
    <w:rsid w:val="00B948AC"/>
    <w:rsid w:val="00B94AC4"/>
    <w:rsid w:val="00B94B6C"/>
    <w:rsid w:val="00B94D0F"/>
    <w:rsid w:val="00B94D70"/>
    <w:rsid w:val="00B95364"/>
    <w:rsid w:val="00B953CA"/>
    <w:rsid w:val="00B9622B"/>
    <w:rsid w:val="00B9641B"/>
    <w:rsid w:val="00B96467"/>
    <w:rsid w:val="00B96974"/>
    <w:rsid w:val="00B96BA2"/>
    <w:rsid w:val="00B97145"/>
    <w:rsid w:val="00B9742A"/>
    <w:rsid w:val="00B97525"/>
    <w:rsid w:val="00B9768A"/>
    <w:rsid w:val="00B978BA"/>
    <w:rsid w:val="00B97D39"/>
    <w:rsid w:val="00B97EAD"/>
    <w:rsid w:val="00BA0322"/>
    <w:rsid w:val="00BA08A0"/>
    <w:rsid w:val="00BA0A00"/>
    <w:rsid w:val="00BA0E1C"/>
    <w:rsid w:val="00BA21E7"/>
    <w:rsid w:val="00BA2B98"/>
    <w:rsid w:val="00BA30B0"/>
    <w:rsid w:val="00BA3AC3"/>
    <w:rsid w:val="00BA3BBE"/>
    <w:rsid w:val="00BA3F3B"/>
    <w:rsid w:val="00BA3F47"/>
    <w:rsid w:val="00BA405B"/>
    <w:rsid w:val="00BA479C"/>
    <w:rsid w:val="00BA483E"/>
    <w:rsid w:val="00BA4B0F"/>
    <w:rsid w:val="00BA4C0C"/>
    <w:rsid w:val="00BA50F6"/>
    <w:rsid w:val="00BA546B"/>
    <w:rsid w:val="00BA555F"/>
    <w:rsid w:val="00BA5EB4"/>
    <w:rsid w:val="00BA623E"/>
    <w:rsid w:val="00BA63E7"/>
    <w:rsid w:val="00BA651E"/>
    <w:rsid w:val="00BA70A8"/>
    <w:rsid w:val="00BA72A2"/>
    <w:rsid w:val="00BB243E"/>
    <w:rsid w:val="00BB263E"/>
    <w:rsid w:val="00BB3497"/>
    <w:rsid w:val="00BB3E74"/>
    <w:rsid w:val="00BB438B"/>
    <w:rsid w:val="00BB5223"/>
    <w:rsid w:val="00BB5677"/>
    <w:rsid w:val="00BB595F"/>
    <w:rsid w:val="00BB63B1"/>
    <w:rsid w:val="00BB6F58"/>
    <w:rsid w:val="00BB71AA"/>
    <w:rsid w:val="00BB7832"/>
    <w:rsid w:val="00BB7B76"/>
    <w:rsid w:val="00BB7C29"/>
    <w:rsid w:val="00BB7DD8"/>
    <w:rsid w:val="00BC0061"/>
    <w:rsid w:val="00BC00AE"/>
    <w:rsid w:val="00BC015E"/>
    <w:rsid w:val="00BC05D2"/>
    <w:rsid w:val="00BC06A4"/>
    <w:rsid w:val="00BC0C5C"/>
    <w:rsid w:val="00BC0F18"/>
    <w:rsid w:val="00BC1029"/>
    <w:rsid w:val="00BC1081"/>
    <w:rsid w:val="00BC11FD"/>
    <w:rsid w:val="00BC12EB"/>
    <w:rsid w:val="00BC1BA2"/>
    <w:rsid w:val="00BC1E8D"/>
    <w:rsid w:val="00BC237C"/>
    <w:rsid w:val="00BC238D"/>
    <w:rsid w:val="00BC2619"/>
    <w:rsid w:val="00BC2C4D"/>
    <w:rsid w:val="00BC340D"/>
    <w:rsid w:val="00BC3653"/>
    <w:rsid w:val="00BC4277"/>
    <w:rsid w:val="00BC4768"/>
    <w:rsid w:val="00BC4ACB"/>
    <w:rsid w:val="00BC4AF0"/>
    <w:rsid w:val="00BC517F"/>
    <w:rsid w:val="00BC56F3"/>
    <w:rsid w:val="00BC5762"/>
    <w:rsid w:val="00BC58D7"/>
    <w:rsid w:val="00BC5D65"/>
    <w:rsid w:val="00BC5DEA"/>
    <w:rsid w:val="00BC6254"/>
    <w:rsid w:val="00BC6326"/>
    <w:rsid w:val="00BC686F"/>
    <w:rsid w:val="00BC69B5"/>
    <w:rsid w:val="00BC7097"/>
    <w:rsid w:val="00BC75E6"/>
    <w:rsid w:val="00BC75FE"/>
    <w:rsid w:val="00BC7610"/>
    <w:rsid w:val="00BC77B5"/>
    <w:rsid w:val="00BD00B0"/>
    <w:rsid w:val="00BD08FD"/>
    <w:rsid w:val="00BD1000"/>
    <w:rsid w:val="00BD171F"/>
    <w:rsid w:val="00BD19D2"/>
    <w:rsid w:val="00BD1AAA"/>
    <w:rsid w:val="00BD211F"/>
    <w:rsid w:val="00BD280E"/>
    <w:rsid w:val="00BD296A"/>
    <w:rsid w:val="00BD2E7E"/>
    <w:rsid w:val="00BD333B"/>
    <w:rsid w:val="00BD33D6"/>
    <w:rsid w:val="00BD3869"/>
    <w:rsid w:val="00BD3B82"/>
    <w:rsid w:val="00BD3BC6"/>
    <w:rsid w:val="00BD3C99"/>
    <w:rsid w:val="00BD3FB2"/>
    <w:rsid w:val="00BD42D5"/>
    <w:rsid w:val="00BD4971"/>
    <w:rsid w:val="00BD523D"/>
    <w:rsid w:val="00BD59DC"/>
    <w:rsid w:val="00BD62F1"/>
    <w:rsid w:val="00BD658C"/>
    <w:rsid w:val="00BD68D3"/>
    <w:rsid w:val="00BD6A11"/>
    <w:rsid w:val="00BD6AE4"/>
    <w:rsid w:val="00BD6E51"/>
    <w:rsid w:val="00BD7316"/>
    <w:rsid w:val="00BD7747"/>
    <w:rsid w:val="00BD7B75"/>
    <w:rsid w:val="00BE14CE"/>
    <w:rsid w:val="00BE16B7"/>
    <w:rsid w:val="00BE190A"/>
    <w:rsid w:val="00BE27CC"/>
    <w:rsid w:val="00BE2C5A"/>
    <w:rsid w:val="00BE2CA3"/>
    <w:rsid w:val="00BE32B1"/>
    <w:rsid w:val="00BE369A"/>
    <w:rsid w:val="00BE48AA"/>
    <w:rsid w:val="00BE4A40"/>
    <w:rsid w:val="00BE5195"/>
    <w:rsid w:val="00BE54AF"/>
    <w:rsid w:val="00BE5560"/>
    <w:rsid w:val="00BE6775"/>
    <w:rsid w:val="00BE70F4"/>
    <w:rsid w:val="00BE7560"/>
    <w:rsid w:val="00BE757C"/>
    <w:rsid w:val="00BE76D0"/>
    <w:rsid w:val="00BE7EC5"/>
    <w:rsid w:val="00BF00EC"/>
    <w:rsid w:val="00BF02B3"/>
    <w:rsid w:val="00BF0A37"/>
    <w:rsid w:val="00BF0FFF"/>
    <w:rsid w:val="00BF1738"/>
    <w:rsid w:val="00BF2595"/>
    <w:rsid w:val="00BF33F5"/>
    <w:rsid w:val="00BF3A01"/>
    <w:rsid w:val="00BF3BAC"/>
    <w:rsid w:val="00BF422D"/>
    <w:rsid w:val="00BF54B9"/>
    <w:rsid w:val="00BF5B25"/>
    <w:rsid w:val="00BF6E04"/>
    <w:rsid w:val="00BF7187"/>
    <w:rsid w:val="00BF761E"/>
    <w:rsid w:val="00BF77A9"/>
    <w:rsid w:val="00BF788F"/>
    <w:rsid w:val="00C00270"/>
    <w:rsid w:val="00C0028C"/>
    <w:rsid w:val="00C0068D"/>
    <w:rsid w:val="00C00EC0"/>
    <w:rsid w:val="00C00FB1"/>
    <w:rsid w:val="00C02022"/>
    <w:rsid w:val="00C02183"/>
    <w:rsid w:val="00C02C63"/>
    <w:rsid w:val="00C03325"/>
    <w:rsid w:val="00C04568"/>
    <w:rsid w:val="00C045FB"/>
    <w:rsid w:val="00C046CC"/>
    <w:rsid w:val="00C0483A"/>
    <w:rsid w:val="00C04963"/>
    <w:rsid w:val="00C0549D"/>
    <w:rsid w:val="00C05E08"/>
    <w:rsid w:val="00C06209"/>
    <w:rsid w:val="00C0641C"/>
    <w:rsid w:val="00C06B02"/>
    <w:rsid w:val="00C07250"/>
    <w:rsid w:val="00C0747A"/>
    <w:rsid w:val="00C07CB5"/>
    <w:rsid w:val="00C1031D"/>
    <w:rsid w:val="00C103B9"/>
    <w:rsid w:val="00C10433"/>
    <w:rsid w:val="00C109DA"/>
    <w:rsid w:val="00C10E2C"/>
    <w:rsid w:val="00C11382"/>
    <w:rsid w:val="00C117A7"/>
    <w:rsid w:val="00C11B7F"/>
    <w:rsid w:val="00C11D3B"/>
    <w:rsid w:val="00C11F35"/>
    <w:rsid w:val="00C1221F"/>
    <w:rsid w:val="00C12842"/>
    <w:rsid w:val="00C12A0F"/>
    <w:rsid w:val="00C12C41"/>
    <w:rsid w:val="00C12FCD"/>
    <w:rsid w:val="00C131BD"/>
    <w:rsid w:val="00C13755"/>
    <w:rsid w:val="00C13BF3"/>
    <w:rsid w:val="00C13EC9"/>
    <w:rsid w:val="00C14865"/>
    <w:rsid w:val="00C14A06"/>
    <w:rsid w:val="00C156FD"/>
    <w:rsid w:val="00C16309"/>
    <w:rsid w:val="00C16601"/>
    <w:rsid w:val="00C1698D"/>
    <w:rsid w:val="00C16AC7"/>
    <w:rsid w:val="00C173B7"/>
    <w:rsid w:val="00C17798"/>
    <w:rsid w:val="00C17836"/>
    <w:rsid w:val="00C17972"/>
    <w:rsid w:val="00C20018"/>
    <w:rsid w:val="00C2051C"/>
    <w:rsid w:val="00C20DED"/>
    <w:rsid w:val="00C21640"/>
    <w:rsid w:val="00C21F59"/>
    <w:rsid w:val="00C2214D"/>
    <w:rsid w:val="00C221EB"/>
    <w:rsid w:val="00C22710"/>
    <w:rsid w:val="00C22985"/>
    <w:rsid w:val="00C232E0"/>
    <w:rsid w:val="00C236A1"/>
    <w:rsid w:val="00C240F1"/>
    <w:rsid w:val="00C24527"/>
    <w:rsid w:val="00C248DB"/>
    <w:rsid w:val="00C24BD5"/>
    <w:rsid w:val="00C24CC5"/>
    <w:rsid w:val="00C25422"/>
    <w:rsid w:val="00C25AC5"/>
    <w:rsid w:val="00C25C9B"/>
    <w:rsid w:val="00C25C9C"/>
    <w:rsid w:val="00C264FA"/>
    <w:rsid w:val="00C26749"/>
    <w:rsid w:val="00C26DFF"/>
    <w:rsid w:val="00C27626"/>
    <w:rsid w:val="00C278D5"/>
    <w:rsid w:val="00C30588"/>
    <w:rsid w:val="00C30DE4"/>
    <w:rsid w:val="00C319E1"/>
    <w:rsid w:val="00C31A56"/>
    <w:rsid w:val="00C31E2C"/>
    <w:rsid w:val="00C32171"/>
    <w:rsid w:val="00C33D4C"/>
    <w:rsid w:val="00C3451A"/>
    <w:rsid w:val="00C34F94"/>
    <w:rsid w:val="00C36214"/>
    <w:rsid w:val="00C364B2"/>
    <w:rsid w:val="00C36E69"/>
    <w:rsid w:val="00C36FCD"/>
    <w:rsid w:val="00C371F2"/>
    <w:rsid w:val="00C372E9"/>
    <w:rsid w:val="00C374C9"/>
    <w:rsid w:val="00C37D9A"/>
    <w:rsid w:val="00C4071C"/>
    <w:rsid w:val="00C40979"/>
    <w:rsid w:val="00C40C40"/>
    <w:rsid w:val="00C41031"/>
    <w:rsid w:val="00C411FA"/>
    <w:rsid w:val="00C4154C"/>
    <w:rsid w:val="00C41DF8"/>
    <w:rsid w:val="00C4311D"/>
    <w:rsid w:val="00C432A8"/>
    <w:rsid w:val="00C43679"/>
    <w:rsid w:val="00C43EB0"/>
    <w:rsid w:val="00C43F56"/>
    <w:rsid w:val="00C44180"/>
    <w:rsid w:val="00C4474E"/>
    <w:rsid w:val="00C45174"/>
    <w:rsid w:val="00C45434"/>
    <w:rsid w:val="00C455CD"/>
    <w:rsid w:val="00C45833"/>
    <w:rsid w:val="00C45E76"/>
    <w:rsid w:val="00C47508"/>
    <w:rsid w:val="00C47905"/>
    <w:rsid w:val="00C47EAD"/>
    <w:rsid w:val="00C50162"/>
    <w:rsid w:val="00C50D01"/>
    <w:rsid w:val="00C5127A"/>
    <w:rsid w:val="00C5185E"/>
    <w:rsid w:val="00C51A24"/>
    <w:rsid w:val="00C51A4E"/>
    <w:rsid w:val="00C51A68"/>
    <w:rsid w:val="00C51BF7"/>
    <w:rsid w:val="00C53640"/>
    <w:rsid w:val="00C537A2"/>
    <w:rsid w:val="00C546E6"/>
    <w:rsid w:val="00C54F10"/>
    <w:rsid w:val="00C55773"/>
    <w:rsid w:val="00C557F6"/>
    <w:rsid w:val="00C55864"/>
    <w:rsid w:val="00C55CE1"/>
    <w:rsid w:val="00C55ECE"/>
    <w:rsid w:val="00C5637A"/>
    <w:rsid w:val="00C567EE"/>
    <w:rsid w:val="00C56A7A"/>
    <w:rsid w:val="00C56CC6"/>
    <w:rsid w:val="00C56F96"/>
    <w:rsid w:val="00C574E6"/>
    <w:rsid w:val="00C57965"/>
    <w:rsid w:val="00C57AAD"/>
    <w:rsid w:val="00C60980"/>
    <w:rsid w:val="00C61011"/>
    <w:rsid w:val="00C6177E"/>
    <w:rsid w:val="00C61A5C"/>
    <w:rsid w:val="00C622D5"/>
    <w:rsid w:val="00C62548"/>
    <w:rsid w:val="00C63CD1"/>
    <w:rsid w:val="00C63E0C"/>
    <w:rsid w:val="00C649AB"/>
    <w:rsid w:val="00C64FAF"/>
    <w:rsid w:val="00C653B3"/>
    <w:rsid w:val="00C6715F"/>
    <w:rsid w:val="00C67564"/>
    <w:rsid w:val="00C67682"/>
    <w:rsid w:val="00C67C10"/>
    <w:rsid w:val="00C70A4C"/>
    <w:rsid w:val="00C70F3C"/>
    <w:rsid w:val="00C710D9"/>
    <w:rsid w:val="00C711A9"/>
    <w:rsid w:val="00C72039"/>
    <w:rsid w:val="00C721A8"/>
    <w:rsid w:val="00C7300A"/>
    <w:rsid w:val="00C732F1"/>
    <w:rsid w:val="00C7367F"/>
    <w:rsid w:val="00C73B42"/>
    <w:rsid w:val="00C73C16"/>
    <w:rsid w:val="00C74A6A"/>
    <w:rsid w:val="00C74DB0"/>
    <w:rsid w:val="00C755ED"/>
    <w:rsid w:val="00C75914"/>
    <w:rsid w:val="00C759B2"/>
    <w:rsid w:val="00C75D6D"/>
    <w:rsid w:val="00C764DD"/>
    <w:rsid w:val="00C769C8"/>
    <w:rsid w:val="00C76B10"/>
    <w:rsid w:val="00C76C87"/>
    <w:rsid w:val="00C77C15"/>
    <w:rsid w:val="00C77FDB"/>
    <w:rsid w:val="00C80375"/>
    <w:rsid w:val="00C8057F"/>
    <w:rsid w:val="00C80750"/>
    <w:rsid w:val="00C80D9B"/>
    <w:rsid w:val="00C8141C"/>
    <w:rsid w:val="00C818D3"/>
    <w:rsid w:val="00C81A37"/>
    <w:rsid w:val="00C81BC3"/>
    <w:rsid w:val="00C81C28"/>
    <w:rsid w:val="00C825DE"/>
    <w:rsid w:val="00C8263B"/>
    <w:rsid w:val="00C8294A"/>
    <w:rsid w:val="00C82A99"/>
    <w:rsid w:val="00C8334E"/>
    <w:rsid w:val="00C833FC"/>
    <w:rsid w:val="00C837D4"/>
    <w:rsid w:val="00C84240"/>
    <w:rsid w:val="00C85213"/>
    <w:rsid w:val="00C8542E"/>
    <w:rsid w:val="00C8598E"/>
    <w:rsid w:val="00C85C2D"/>
    <w:rsid w:val="00C85EA4"/>
    <w:rsid w:val="00C86429"/>
    <w:rsid w:val="00C86C88"/>
    <w:rsid w:val="00C86E35"/>
    <w:rsid w:val="00C870C5"/>
    <w:rsid w:val="00C87295"/>
    <w:rsid w:val="00C87F12"/>
    <w:rsid w:val="00C87FC9"/>
    <w:rsid w:val="00C902FB"/>
    <w:rsid w:val="00C9106D"/>
    <w:rsid w:val="00C91368"/>
    <w:rsid w:val="00C9213E"/>
    <w:rsid w:val="00C9214F"/>
    <w:rsid w:val="00C92578"/>
    <w:rsid w:val="00C92632"/>
    <w:rsid w:val="00C93B80"/>
    <w:rsid w:val="00C94170"/>
    <w:rsid w:val="00C942A0"/>
    <w:rsid w:val="00C9452E"/>
    <w:rsid w:val="00C94898"/>
    <w:rsid w:val="00C94A10"/>
    <w:rsid w:val="00C94A6E"/>
    <w:rsid w:val="00C94A92"/>
    <w:rsid w:val="00C94AEA"/>
    <w:rsid w:val="00C951AA"/>
    <w:rsid w:val="00C956B9"/>
    <w:rsid w:val="00C95903"/>
    <w:rsid w:val="00C95AE5"/>
    <w:rsid w:val="00C96C5D"/>
    <w:rsid w:val="00C96F5B"/>
    <w:rsid w:val="00C96FCF"/>
    <w:rsid w:val="00C96FD3"/>
    <w:rsid w:val="00C9757A"/>
    <w:rsid w:val="00C977DC"/>
    <w:rsid w:val="00CA0059"/>
    <w:rsid w:val="00CA02EC"/>
    <w:rsid w:val="00CA04C9"/>
    <w:rsid w:val="00CA0B28"/>
    <w:rsid w:val="00CA0D58"/>
    <w:rsid w:val="00CA0DC3"/>
    <w:rsid w:val="00CA1405"/>
    <w:rsid w:val="00CA16D1"/>
    <w:rsid w:val="00CA16E0"/>
    <w:rsid w:val="00CA1918"/>
    <w:rsid w:val="00CA1A36"/>
    <w:rsid w:val="00CA203B"/>
    <w:rsid w:val="00CA243B"/>
    <w:rsid w:val="00CA258A"/>
    <w:rsid w:val="00CA2779"/>
    <w:rsid w:val="00CA2FD5"/>
    <w:rsid w:val="00CA30A4"/>
    <w:rsid w:val="00CA30E4"/>
    <w:rsid w:val="00CA35F3"/>
    <w:rsid w:val="00CA36E7"/>
    <w:rsid w:val="00CA381B"/>
    <w:rsid w:val="00CA3F4D"/>
    <w:rsid w:val="00CA411C"/>
    <w:rsid w:val="00CA4C3A"/>
    <w:rsid w:val="00CA4DFD"/>
    <w:rsid w:val="00CA4E94"/>
    <w:rsid w:val="00CA542A"/>
    <w:rsid w:val="00CA58AB"/>
    <w:rsid w:val="00CA6586"/>
    <w:rsid w:val="00CA6641"/>
    <w:rsid w:val="00CA6DF2"/>
    <w:rsid w:val="00CA72C8"/>
    <w:rsid w:val="00CA74C6"/>
    <w:rsid w:val="00CA7992"/>
    <w:rsid w:val="00CA7AB6"/>
    <w:rsid w:val="00CA7F6E"/>
    <w:rsid w:val="00CB00F2"/>
    <w:rsid w:val="00CB0191"/>
    <w:rsid w:val="00CB1034"/>
    <w:rsid w:val="00CB10A5"/>
    <w:rsid w:val="00CB12EB"/>
    <w:rsid w:val="00CB2CDD"/>
    <w:rsid w:val="00CB2E2F"/>
    <w:rsid w:val="00CB30C6"/>
    <w:rsid w:val="00CB33D7"/>
    <w:rsid w:val="00CB33FC"/>
    <w:rsid w:val="00CB360A"/>
    <w:rsid w:val="00CB3696"/>
    <w:rsid w:val="00CB3F07"/>
    <w:rsid w:val="00CB466C"/>
    <w:rsid w:val="00CB4FF1"/>
    <w:rsid w:val="00CB5AFC"/>
    <w:rsid w:val="00CB5B5C"/>
    <w:rsid w:val="00CB5FCD"/>
    <w:rsid w:val="00CB61C4"/>
    <w:rsid w:val="00CB6BA8"/>
    <w:rsid w:val="00CB7E21"/>
    <w:rsid w:val="00CB7F39"/>
    <w:rsid w:val="00CC0BE2"/>
    <w:rsid w:val="00CC1B02"/>
    <w:rsid w:val="00CC2001"/>
    <w:rsid w:val="00CC258E"/>
    <w:rsid w:val="00CC2B3B"/>
    <w:rsid w:val="00CC2BB3"/>
    <w:rsid w:val="00CC2D61"/>
    <w:rsid w:val="00CC3014"/>
    <w:rsid w:val="00CC30F2"/>
    <w:rsid w:val="00CC3513"/>
    <w:rsid w:val="00CC367A"/>
    <w:rsid w:val="00CC38BA"/>
    <w:rsid w:val="00CC4601"/>
    <w:rsid w:val="00CC4BF2"/>
    <w:rsid w:val="00CC514F"/>
    <w:rsid w:val="00CC5EC6"/>
    <w:rsid w:val="00CC6282"/>
    <w:rsid w:val="00CC69E7"/>
    <w:rsid w:val="00CC6BEF"/>
    <w:rsid w:val="00CD00FD"/>
    <w:rsid w:val="00CD023C"/>
    <w:rsid w:val="00CD0547"/>
    <w:rsid w:val="00CD0682"/>
    <w:rsid w:val="00CD0F08"/>
    <w:rsid w:val="00CD1DB1"/>
    <w:rsid w:val="00CD20D0"/>
    <w:rsid w:val="00CD2D00"/>
    <w:rsid w:val="00CD31EF"/>
    <w:rsid w:val="00CD3492"/>
    <w:rsid w:val="00CD35FB"/>
    <w:rsid w:val="00CD45D6"/>
    <w:rsid w:val="00CD46C5"/>
    <w:rsid w:val="00CD4CC6"/>
    <w:rsid w:val="00CD588E"/>
    <w:rsid w:val="00CD594C"/>
    <w:rsid w:val="00CD5979"/>
    <w:rsid w:val="00CD629E"/>
    <w:rsid w:val="00CD6AC7"/>
    <w:rsid w:val="00CD70F4"/>
    <w:rsid w:val="00CD74E6"/>
    <w:rsid w:val="00CD7705"/>
    <w:rsid w:val="00CE04A0"/>
    <w:rsid w:val="00CE0613"/>
    <w:rsid w:val="00CE0810"/>
    <w:rsid w:val="00CE096F"/>
    <w:rsid w:val="00CE0BD2"/>
    <w:rsid w:val="00CE0D61"/>
    <w:rsid w:val="00CE16B5"/>
    <w:rsid w:val="00CE19AA"/>
    <w:rsid w:val="00CE1D99"/>
    <w:rsid w:val="00CE1FAB"/>
    <w:rsid w:val="00CE203A"/>
    <w:rsid w:val="00CE2175"/>
    <w:rsid w:val="00CE221B"/>
    <w:rsid w:val="00CE2941"/>
    <w:rsid w:val="00CE295E"/>
    <w:rsid w:val="00CE296A"/>
    <w:rsid w:val="00CE2C68"/>
    <w:rsid w:val="00CE3171"/>
    <w:rsid w:val="00CE363C"/>
    <w:rsid w:val="00CE3882"/>
    <w:rsid w:val="00CE429F"/>
    <w:rsid w:val="00CE47E3"/>
    <w:rsid w:val="00CE4D93"/>
    <w:rsid w:val="00CE4F99"/>
    <w:rsid w:val="00CE5C94"/>
    <w:rsid w:val="00CE634E"/>
    <w:rsid w:val="00CE6515"/>
    <w:rsid w:val="00CE6FF4"/>
    <w:rsid w:val="00CE7248"/>
    <w:rsid w:val="00CE75BB"/>
    <w:rsid w:val="00CF03A2"/>
    <w:rsid w:val="00CF04CB"/>
    <w:rsid w:val="00CF17EB"/>
    <w:rsid w:val="00CF17F5"/>
    <w:rsid w:val="00CF25E4"/>
    <w:rsid w:val="00CF28C8"/>
    <w:rsid w:val="00CF2EBB"/>
    <w:rsid w:val="00CF3BFE"/>
    <w:rsid w:val="00CF4261"/>
    <w:rsid w:val="00CF47F7"/>
    <w:rsid w:val="00CF4E6F"/>
    <w:rsid w:val="00CF4F58"/>
    <w:rsid w:val="00CF56DC"/>
    <w:rsid w:val="00CF5988"/>
    <w:rsid w:val="00CF5EB3"/>
    <w:rsid w:val="00CF5F24"/>
    <w:rsid w:val="00CF60CE"/>
    <w:rsid w:val="00CF66B7"/>
    <w:rsid w:val="00CF70FE"/>
    <w:rsid w:val="00CF756A"/>
    <w:rsid w:val="00D0099F"/>
    <w:rsid w:val="00D01C34"/>
    <w:rsid w:val="00D02042"/>
    <w:rsid w:val="00D021FA"/>
    <w:rsid w:val="00D02206"/>
    <w:rsid w:val="00D02240"/>
    <w:rsid w:val="00D022D8"/>
    <w:rsid w:val="00D0283B"/>
    <w:rsid w:val="00D02A0D"/>
    <w:rsid w:val="00D02B79"/>
    <w:rsid w:val="00D050DF"/>
    <w:rsid w:val="00D0541A"/>
    <w:rsid w:val="00D05438"/>
    <w:rsid w:val="00D056C4"/>
    <w:rsid w:val="00D05942"/>
    <w:rsid w:val="00D063E2"/>
    <w:rsid w:val="00D06645"/>
    <w:rsid w:val="00D06B62"/>
    <w:rsid w:val="00D06C53"/>
    <w:rsid w:val="00D073D6"/>
    <w:rsid w:val="00D07902"/>
    <w:rsid w:val="00D10019"/>
    <w:rsid w:val="00D102D4"/>
    <w:rsid w:val="00D102E8"/>
    <w:rsid w:val="00D108AF"/>
    <w:rsid w:val="00D119CD"/>
    <w:rsid w:val="00D12795"/>
    <w:rsid w:val="00D128DF"/>
    <w:rsid w:val="00D129F4"/>
    <w:rsid w:val="00D132BC"/>
    <w:rsid w:val="00D13D70"/>
    <w:rsid w:val="00D14D61"/>
    <w:rsid w:val="00D1511F"/>
    <w:rsid w:val="00D15A2A"/>
    <w:rsid w:val="00D15E47"/>
    <w:rsid w:val="00D16914"/>
    <w:rsid w:val="00D16FBB"/>
    <w:rsid w:val="00D16FFE"/>
    <w:rsid w:val="00D17040"/>
    <w:rsid w:val="00D17217"/>
    <w:rsid w:val="00D178F7"/>
    <w:rsid w:val="00D17907"/>
    <w:rsid w:val="00D2058E"/>
    <w:rsid w:val="00D208A7"/>
    <w:rsid w:val="00D2100D"/>
    <w:rsid w:val="00D210A5"/>
    <w:rsid w:val="00D2137A"/>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4FD4"/>
    <w:rsid w:val="00D2576A"/>
    <w:rsid w:val="00D25D2C"/>
    <w:rsid w:val="00D26A9B"/>
    <w:rsid w:val="00D26EF8"/>
    <w:rsid w:val="00D27FCC"/>
    <w:rsid w:val="00D3045F"/>
    <w:rsid w:val="00D30589"/>
    <w:rsid w:val="00D306A7"/>
    <w:rsid w:val="00D318C3"/>
    <w:rsid w:val="00D31D64"/>
    <w:rsid w:val="00D321FA"/>
    <w:rsid w:val="00D332F1"/>
    <w:rsid w:val="00D3369B"/>
    <w:rsid w:val="00D33BDB"/>
    <w:rsid w:val="00D3430F"/>
    <w:rsid w:val="00D346D1"/>
    <w:rsid w:val="00D347CD"/>
    <w:rsid w:val="00D34DCA"/>
    <w:rsid w:val="00D353AA"/>
    <w:rsid w:val="00D35A46"/>
    <w:rsid w:val="00D35D05"/>
    <w:rsid w:val="00D362F3"/>
    <w:rsid w:val="00D365FE"/>
    <w:rsid w:val="00D37E5D"/>
    <w:rsid w:val="00D40131"/>
    <w:rsid w:val="00D402EF"/>
    <w:rsid w:val="00D4030A"/>
    <w:rsid w:val="00D403F6"/>
    <w:rsid w:val="00D40553"/>
    <w:rsid w:val="00D405E8"/>
    <w:rsid w:val="00D40E02"/>
    <w:rsid w:val="00D40F23"/>
    <w:rsid w:val="00D41841"/>
    <w:rsid w:val="00D4215A"/>
    <w:rsid w:val="00D424EB"/>
    <w:rsid w:val="00D4339C"/>
    <w:rsid w:val="00D43604"/>
    <w:rsid w:val="00D4391D"/>
    <w:rsid w:val="00D439B8"/>
    <w:rsid w:val="00D43A61"/>
    <w:rsid w:val="00D43B59"/>
    <w:rsid w:val="00D43CEC"/>
    <w:rsid w:val="00D445B1"/>
    <w:rsid w:val="00D4464F"/>
    <w:rsid w:val="00D447A7"/>
    <w:rsid w:val="00D448FC"/>
    <w:rsid w:val="00D44D92"/>
    <w:rsid w:val="00D45329"/>
    <w:rsid w:val="00D46323"/>
    <w:rsid w:val="00D4659E"/>
    <w:rsid w:val="00D47118"/>
    <w:rsid w:val="00D47408"/>
    <w:rsid w:val="00D5048A"/>
    <w:rsid w:val="00D50C28"/>
    <w:rsid w:val="00D51754"/>
    <w:rsid w:val="00D51D8D"/>
    <w:rsid w:val="00D5235C"/>
    <w:rsid w:val="00D5248D"/>
    <w:rsid w:val="00D52BC4"/>
    <w:rsid w:val="00D52DB7"/>
    <w:rsid w:val="00D52DED"/>
    <w:rsid w:val="00D53B2A"/>
    <w:rsid w:val="00D540A5"/>
    <w:rsid w:val="00D542F2"/>
    <w:rsid w:val="00D5430D"/>
    <w:rsid w:val="00D55329"/>
    <w:rsid w:val="00D553C4"/>
    <w:rsid w:val="00D555A8"/>
    <w:rsid w:val="00D55714"/>
    <w:rsid w:val="00D55B10"/>
    <w:rsid w:val="00D55E65"/>
    <w:rsid w:val="00D56433"/>
    <w:rsid w:val="00D565C4"/>
    <w:rsid w:val="00D56E71"/>
    <w:rsid w:val="00D573CE"/>
    <w:rsid w:val="00D57678"/>
    <w:rsid w:val="00D57708"/>
    <w:rsid w:val="00D57BB3"/>
    <w:rsid w:val="00D602B5"/>
    <w:rsid w:val="00D6084E"/>
    <w:rsid w:val="00D60A15"/>
    <w:rsid w:val="00D61651"/>
    <w:rsid w:val="00D618B6"/>
    <w:rsid w:val="00D61CD3"/>
    <w:rsid w:val="00D62685"/>
    <w:rsid w:val="00D62D0E"/>
    <w:rsid w:val="00D630A7"/>
    <w:rsid w:val="00D63489"/>
    <w:rsid w:val="00D63D33"/>
    <w:rsid w:val="00D640AC"/>
    <w:rsid w:val="00D64268"/>
    <w:rsid w:val="00D643AB"/>
    <w:rsid w:val="00D64585"/>
    <w:rsid w:val="00D64597"/>
    <w:rsid w:val="00D64780"/>
    <w:rsid w:val="00D649DE"/>
    <w:rsid w:val="00D64AE0"/>
    <w:rsid w:val="00D651C2"/>
    <w:rsid w:val="00D65DCC"/>
    <w:rsid w:val="00D66FF8"/>
    <w:rsid w:val="00D670DC"/>
    <w:rsid w:val="00D67246"/>
    <w:rsid w:val="00D67492"/>
    <w:rsid w:val="00D67C28"/>
    <w:rsid w:val="00D70F9F"/>
    <w:rsid w:val="00D71133"/>
    <w:rsid w:val="00D720E6"/>
    <w:rsid w:val="00D7224A"/>
    <w:rsid w:val="00D72A2A"/>
    <w:rsid w:val="00D72AAA"/>
    <w:rsid w:val="00D72ACD"/>
    <w:rsid w:val="00D72CAA"/>
    <w:rsid w:val="00D72D7C"/>
    <w:rsid w:val="00D72E66"/>
    <w:rsid w:val="00D7367A"/>
    <w:rsid w:val="00D73FDE"/>
    <w:rsid w:val="00D74172"/>
    <w:rsid w:val="00D7449E"/>
    <w:rsid w:val="00D7562D"/>
    <w:rsid w:val="00D75703"/>
    <w:rsid w:val="00D76FC5"/>
    <w:rsid w:val="00D77120"/>
    <w:rsid w:val="00D77907"/>
    <w:rsid w:val="00D77ACD"/>
    <w:rsid w:val="00D77E1B"/>
    <w:rsid w:val="00D77F0B"/>
    <w:rsid w:val="00D801DF"/>
    <w:rsid w:val="00D80261"/>
    <w:rsid w:val="00D80749"/>
    <w:rsid w:val="00D808F7"/>
    <w:rsid w:val="00D81110"/>
    <w:rsid w:val="00D81C7E"/>
    <w:rsid w:val="00D81D77"/>
    <w:rsid w:val="00D81E4E"/>
    <w:rsid w:val="00D82098"/>
    <w:rsid w:val="00D820B1"/>
    <w:rsid w:val="00D825E0"/>
    <w:rsid w:val="00D82A7E"/>
    <w:rsid w:val="00D82B0B"/>
    <w:rsid w:val="00D82B1B"/>
    <w:rsid w:val="00D82ED6"/>
    <w:rsid w:val="00D83279"/>
    <w:rsid w:val="00D83D98"/>
    <w:rsid w:val="00D83FC2"/>
    <w:rsid w:val="00D843BE"/>
    <w:rsid w:val="00D845F7"/>
    <w:rsid w:val="00D8473D"/>
    <w:rsid w:val="00D84B15"/>
    <w:rsid w:val="00D84EDE"/>
    <w:rsid w:val="00D85935"/>
    <w:rsid w:val="00D85A66"/>
    <w:rsid w:val="00D86065"/>
    <w:rsid w:val="00D86662"/>
    <w:rsid w:val="00D86C52"/>
    <w:rsid w:val="00D871E4"/>
    <w:rsid w:val="00D87B58"/>
    <w:rsid w:val="00D87B92"/>
    <w:rsid w:val="00D87DAC"/>
    <w:rsid w:val="00D87E6F"/>
    <w:rsid w:val="00D912C6"/>
    <w:rsid w:val="00D915B3"/>
    <w:rsid w:val="00D91C4D"/>
    <w:rsid w:val="00D922A1"/>
    <w:rsid w:val="00D92EE3"/>
    <w:rsid w:val="00D92F35"/>
    <w:rsid w:val="00D93081"/>
    <w:rsid w:val="00D933AC"/>
    <w:rsid w:val="00D93B0C"/>
    <w:rsid w:val="00D94492"/>
    <w:rsid w:val="00D949FE"/>
    <w:rsid w:val="00D94FED"/>
    <w:rsid w:val="00D95373"/>
    <w:rsid w:val="00D95579"/>
    <w:rsid w:val="00D958F1"/>
    <w:rsid w:val="00D95C7F"/>
    <w:rsid w:val="00D9648C"/>
    <w:rsid w:val="00D96BC1"/>
    <w:rsid w:val="00D96DA2"/>
    <w:rsid w:val="00D96F3B"/>
    <w:rsid w:val="00D972A1"/>
    <w:rsid w:val="00D9746C"/>
    <w:rsid w:val="00D97551"/>
    <w:rsid w:val="00D9774C"/>
    <w:rsid w:val="00DA0204"/>
    <w:rsid w:val="00DA030C"/>
    <w:rsid w:val="00DA0C01"/>
    <w:rsid w:val="00DA0DAA"/>
    <w:rsid w:val="00DA1973"/>
    <w:rsid w:val="00DA1E2F"/>
    <w:rsid w:val="00DA1EA5"/>
    <w:rsid w:val="00DA2039"/>
    <w:rsid w:val="00DA28D8"/>
    <w:rsid w:val="00DA2CC8"/>
    <w:rsid w:val="00DA2FC9"/>
    <w:rsid w:val="00DA32ED"/>
    <w:rsid w:val="00DA38F8"/>
    <w:rsid w:val="00DA3D2C"/>
    <w:rsid w:val="00DA3FD7"/>
    <w:rsid w:val="00DA4146"/>
    <w:rsid w:val="00DA455F"/>
    <w:rsid w:val="00DA459F"/>
    <w:rsid w:val="00DA4E51"/>
    <w:rsid w:val="00DA5946"/>
    <w:rsid w:val="00DA5AD5"/>
    <w:rsid w:val="00DA5BC9"/>
    <w:rsid w:val="00DA632C"/>
    <w:rsid w:val="00DA7827"/>
    <w:rsid w:val="00DA7A54"/>
    <w:rsid w:val="00DA7B49"/>
    <w:rsid w:val="00DA7EAA"/>
    <w:rsid w:val="00DB009B"/>
    <w:rsid w:val="00DB0221"/>
    <w:rsid w:val="00DB048F"/>
    <w:rsid w:val="00DB04D0"/>
    <w:rsid w:val="00DB077A"/>
    <w:rsid w:val="00DB090C"/>
    <w:rsid w:val="00DB1EC2"/>
    <w:rsid w:val="00DB254B"/>
    <w:rsid w:val="00DB2DC7"/>
    <w:rsid w:val="00DB321B"/>
    <w:rsid w:val="00DB33F1"/>
    <w:rsid w:val="00DB3964"/>
    <w:rsid w:val="00DB3A14"/>
    <w:rsid w:val="00DB4178"/>
    <w:rsid w:val="00DB5AD4"/>
    <w:rsid w:val="00DB5D77"/>
    <w:rsid w:val="00DB6094"/>
    <w:rsid w:val="00DB65CC"/>
    <w:rsid w:val="00DB7558"/>
    <w:rsid w:val="00DB7BE1"/>
    <w:rsid w:val="00DB7FFE"/>
    <w:rsid w:val="00DC0042"/>
    <w:rsid w:val="00DC029D"/>
    <w:rsid w:val="00DC0DCF"/>
    <w:rsid w:val="00DC0E3B"/>
    <w:rsid w:val="00DC1A07"/>
    <w:rsid w:val="00DC1D0E"/>
    <w:rsid w:val="00DC2105"/>
    <w:rsid w:val="00DC2900"/>
    <w:rsid w:val="00DC2B56"/>
    <w:rsid w:val="00DC2C68"/>
    <w:rsid w:val="00DC300A"/>
    <w:rsid w:val="00DC36F0"/>
    <w:rsid w:val="00DC3D3F"/>
    <w:rsid w:val="00DC3DF1"/>
    <w:rsid w:val="00DC4074"/>
    <w:rsid w:val="00DC4292"/>
    <w:rsid w:val="00DC450E"/>
    <w:rsid w:val="00DC47E6"/>
    <w:rsid w:val="00DC48F0"/>
    <w:rsid w:val="00DC5113"/>
    <w:rsid w:val="00DC5230"/>
    <w:rsid w:val="00DC56C0"/>
    <w:rsid w:val="00DC5830"/>
    <w:rsid w:val="00DC5CC1"/>
    <w:rsid w:val="00DC6031"/>
    <w:rsid w:val="00DC6078"/>
    <w:rsid w:val="00DC62D3"/>
    <w:rsid w:val="00DC6930"/>
    <w:rsid w:val="00DC71BD"/>
    <w:rsid w:val="00DC74D4"/>
    <w:rsid w:val="00DC7B5F"/>
    <w:rsid w:val="00DD0065"/>
    <w:rsid w:val="00DD0432"/>
    <w:rsid w:val="00DD1F61"/>
    <w:rsid w:val="00DD232F"/>
    <w:rsid w:val="00DD23A3"/>
    <w:rsid w:val="00DD24A4"/>
    <w:rsid w:val="00DD28DB"/>
    <w:rsid w:val="00DD2D97"/>
    <w:rsid w:val="00DD2DF9"/>
    <w:rsid w:val="00DD2FD3"/>
    <w:rsid w:val="00DD2FE9"/>
    <w:rsid w:val="00DD30E3"/>
    <w:rsid w:val="00DD3107"/>
    <w:rsid w:val="00DD3534"/>
    <w:rsid w:val="00DD35D3"/>
    <w:rsid w:val="00DD384C"/>
    <w:rsid w:val="00DD390F"/>
    <w:rsid w:val="00DD4350"/>
    <w:rsid w:val="00DD43DE"/>
    <w:rsid w:val="00DD4AD1"/>
    <w:rsid w:val="00DD4ED1"/>
    <w:rsid w:val="00DD5236"/>
    <w:rsid w:val="00DD5C73"/>
    <w:rsid w:val="00DD5E3C"/>
    <w:rsid w:val="00DD5E80"/>
    <w:rsid w:val="00DD5F30"/>
    <w:rsid w:val="00DD6009"/>
    <w:rsid w:val="00DD64DA"/>
    <w:rsid w:val="00DD6EB2"/>
    <w:rsid w:val="00DD74FD"/>
    <w:rsid w:val="00DD7657"/>
    <w:rsid w:val="00DD7FC6"/>
    <w:rsid w:val="00DE0537"/>
    <w:rsid w:val="00DE0F6A"/>
    <w:rsid w:val="00DE19E5"/>
    <w:rsid w:val="00DE1E47"/>
    <w:rsid w:val="00DE24F3"/>
    <w:rsid w:val="00DE2664"/>
    <w:rsid w:val="00DE2A0C"/>
    <w:rsid w:val="00DE34C4"/>
    <w:rsid w:val="00DE36C9"/>
    <w:rsid w:val="00DE408C"/>
    <w:rsid w:val="00DE447F"/>
    <w:rsid w:val="00DE4515"/>
    <w:rsid w:val="00DE4DCC"/>
    <w:rsid w:val="00DE584D"/>
    <w:rsid w:val="00DE5CEA"/>
    <w:rsid w:val="00DE5EA6"/>
    <w:rsid w:val="00DE6899"/>
    <w:rsid w:val="00DE7F26"/>
    <w:rsid w:val="00DF0062"/>
    <w:rsid w:val="00DF05D5"/>
    <w:rsid w:val="00DF0674"/>
    <w:rsid w:val="00DF0B69"/>
    <w:rsid w:val="00DF0E96"/>
    <w:rsid w:val="00DF10E4"/>
    <w:rsid w:val="00DF166B"/>
    <w:rsid w:val="00DF2189"/>
    <w:rsid w:val="00DF23A0"/>
    <w:rsid w:val="00DF2D65"/>
    <w:rsid w:val="00DF30A8"/>
    <w:rsid w:val="00DF3644"/>
    <w:rsid w:val="00DF39A6"/>
    <w:rsid w:val="00DF3E00"/>
    <w:rsid w:val="00DF5F40"/>
    <w:rsid w:val="00DF662D"/>
    <w:rsid w:val="00DF6A43"/>
    <w:rsid w:val="00DF780E"/>
    <w:rsid w:val="00DF7992"/>
    <w:rsid w:val="00E00000"/>
    <w:rsid w:val="00E006A5"/>
    <w:rsid w:val="00E009A3"/>
    <w:rsid w:val="00E01644"/>
    <w:rsid w:val="00E01DD0"/>
    <w:rsid w:val="00E01E86"/>
    <w:rsid w:val="00E02790"/>
    <w:rsid w:val="00E02A9D"/>
    <w:rsid w:val="00E02DCD"/>
    <w:rsid w:val="00E03C59"/>
    <w:rsid w:val="00E04B37"/>
    <w:rsid w:val="00E050B1"/>
    <w:rsid w:val="00E0530D"/>
    <w:rsid w:val="00E055B2"/>
    <w:rsid w:val="00E0574D"/>
    <w:rsid w:val="00E06290"/>
    <w:rsid w:val="00E0688A"/>
    <w:rsid w:val="00E07391"/>
    <w:rsid w:val="00E07673"/>
    <w:rsid w:val="00E07D26"/>
    <w:rsid w:val="00E07E56"/>
    <w:rsid w:val="00E101FC"/>
    <w:rsid w:val="00E103B3"/>
    <w:rsid w:val="00E10877"/>
    <w:rsid w:val="00E10891"/>
    <w:rsid w:val="00E10CB0"/>
    <w:rsid w:val="00E10CB2"/>
    <w:rsid w:val="00E11493"/>
    <w:rsid w:val="00E116C2"/>
    <w:rsid w:val="00E11B55"/>
    <w:rsid w:val="00E12243"/>
    <w:rsid w:val="00E124C1"/>
    <w:rsid w:val="00E12E99"/>
    <w:rsid w:val="00E12EE1"/>
    <w:rsid w:val="00E135BE"/>
    <w:rsid w:val="00E148FF"/>
    <w:rsid w:val="00E15670"/>
    <w:rsid w:val="00E15966"/>
    <w:rsid w:val="00E163E2"/>
    <w:rsid w:val="00E17219"/>
    <w:rsid w:val="00E20893"/>
    <w:rsid w:val="00E21DA4"/>
    <w:rsid w:val="00E22014"/>
    <w:rsid w:val="00E22417"/>
    <w:rsid w:val="00E227FC"/>
    <w:rsid w:val="00E22DFB"/>
    <w:rsid w:val="00E23F4C"/>
    <w:rsid w:val="00E24156"/>
    <w:rsid w:val="00E24509"/>
    <w:rsid w:val="00E24DDE"/>
    <w:rsid w:val="00E251A2"/>
    <w:rsid w:val="00E2558E"/>
    <w:rsid w:val="00E25F49"/>
    <w:rsid w:val="00E262A1"/>
    <w:rsid w:val="00E262B2"/>
    <w:rsid w:val="00E2685F"/>
    <w:rsid w:val="00E26AEE"/>
    <w:rsid w:val="00E26E6E"/>
    <w:rsid w:val="00E270D0"/>
    <w:rsid w:val="00E301B6"/>
    <w:rsid w:val="00E304F4"/>
    <w:rsid w:val="00E3064D"/>
    <w:rsid w:val="00E3090F"/>
    <w:rsid w:val="00E30D14"/>
    <w:rsid w:val="00E31727"/>
    <w:rsid w:val="00E31AA3"/>
    <w:rsid w:val="00E31AC0"/>
    <w:rsid w:val="00E3202F"/>
    <w:rsid w:val="00E32E01"/>
    <w:rsid w:val="00E33503"/>
    <w:rsid w:val="00E3354F"/>
    <w:rsid w:val="00E3399C"/>
    <w:rsid w:val="00E33C01"/>
    <w:rsid w:val="00E348FD"/>
    <w:rsid w:val="00E35733"/>
    <w:rsid w:val="00E35A26"/>
    <w:rsid w:val="00E35F7B"/>
    <w:rsid w:val="00E365B8"/>
    <w:rsid w:val="00E37447"/>
    <w:rsid w:val="00E3784A"/>
    <w:rsid w:val="00E37E18"/>
    <w:rsid w:val="00E4037B"/>
    <w:rsid w:val="00E4091E"/>
    <w:rsid w:val="00E417D6"/>
    <w:rsid w:val="00E42421"/>
    <w:rsid w:val="00E4277C"/>
    <w:rsid w:val="00E42982"/>
    <w:rsid w:val="00E42A24"/>
    <w:rsid w:val="00E43208"/>
    <w:rsid w:val="00E43627"/>
    <w:rsid w:val="00E440F5"/>
    <w:rsid w:val="00E441FC"/>
    <w:rsid w:val="00E44D0E"/>
    <w:rsid w:val="00E4510F"/>
    <w:rsid w:val="00E45409"/>
    <w:rsid w:val="00E463A9"/>
    <w:rsid w:val="00E46B21"/>
    <w:rsid w:val="00E46F2F"/>
    <w:rsid w:val="00E46F52"/>
    <w:rsid w:val="00E47EF9"/>
    <w:rsid w:val="00E501C0"/>
    <w:rsid w:val="00E507FC"/>
    <w:rsid w:val="00E5099A"/>
    <w:rsid w:val="00E51057"/>
    <w:rsid w:val="00E5125C"/>
    <w:rsid w:val="00E51D03"/>
    <w:rsid w:val="00E51F06"/>
    <w:rsid w:val="00E52167"/>
    <w:rsid w:val="00E52312"/>
    <w:rsid w:val="00E523CF"/>
    <w:rsid w:val="00E53092"/>
    <w:rsid w:val="00E53E55"/>
    <w:rsid w:val="00E54235"/>
    <w:rsid w:val="00E54275"/>
    <w:rsid w:val="00E54602"/>
    <w:rsid w:val="00E54801"/>
    <w:rsid w:val="00E548FF"/>
    <w:rsid w:val="00E54D0E"/>
    <w:rsid w:val="00E55A13"/>
    <w:rsid w:val="00E55AAB"/>
    <w:rsid w:val="00E55DBC"/>
    <w:rsid w:val="00E56042"/>
    <w:rsid w:val="00E56BE6"/>
    <w:rsid w:val="00E56F05"/>
    <w:rsid w:val="00E56F86"/>
    <w:rsid w:val="00E5713C"/>
    <w:rsid w:val="00E571FB"/>
    <w:rsid w:val="00E57289"/>
    <w:rsid w:val="00E5746E"/>
    <w:rsid w:val="00E57C91"/>
    <w:rsid w:val="00E57EEF"/>
    <w:rsid w:val="00E57F9A"/>
    <w:rsid w:val="00E60440"/>
    <w:rsid w:val="00E6055C"/>
    <w:rsid w:val="00E606F6"/>
    <w:rsid w:val="00E607AD"/>
    <w:rsid w:val="00E609CC"/>
    <w:rsid w:val="00E60F88"/>
    <w:rsid w:val="00E61AFA"/>
    <w:rsid w:val="00E6227D"/>
    <w:rsid w:val="00E62420"/>
    <w:rsid w:val="00E624E8"/>
    <w:rsid w:val="00E62939"/>
    <w:rsid w:val="00E62AB6"/>
    <w:rsid w:val="00E62B70"/>
    <w:rsid w:val="00E62F63"/>
    <w:rsid w:val="00E63032"/>
    <w:rsid w:val="00E63474"/>
    <w:rsid w:val="00E6355A"/>
    <w:rsid w:val="00E63562"/>
    <w:rsid w:val="00E6393A"/>
    <w:rsid w:val="00E63C93"/>
    <w:rsid w:val="00E63DD0"/>
    <w:rsid w:val="00E643BF"/>
    <w:rsid w:val="00E65272"/>
    <w:rsid w:val="00E669BA"/>
    <w:rsid w:val="00E66EAC"/>
    <w:rsid w:val="00E701E0"/>
    <w:rsid w:val="00E706D4"/>
    <w:rsid w:val="00E708D5"/>
    <w:rsid w:val="00E70D5A"/>
    <w:rsid w:val="00E71F5E"/>
    <w:rsid w:val="00E7249E"/>
    <w:rsid w:val="00E7265E"/>
    <w:rsid w:val="00E72943"/>
    <w:rsid w:val="00E73574"/>
    <w:rsid w:val="00E7373F"/>
    <w:rsid w:val="00E73921"/>
    <w:rsid w:val="00E73B4C"/>
    <w:rsid w:val="00E73CDC"/>
    <w:rsid w:val="00E73ED3"/>
    <w:rsid w:val="00E741B4"/>
    <w:rsid w:val="00E7435B"/>
    <w:rsid w:val="00E746F5"/>
    <w:rsid w:val="00E748DF"/>
    <w:rsid w:val="00E74989"/>
    <w:rsid w:val="00E752B2"/>
    <w:rsid w:val="00E7555A"/>
    <w:rsid w:val="00E75853"/>
    <w:rsid w:val="00E75CFF"/>
    <w:rsid w:val="00E77B47"/>
    <w:rsid w:val="00E801E6"/>
    <w:rsid w:val="00E806E6"/>
    <w:rsid w:val="00E80851"/>
    <w:rsid w:val="00E80DA1"/>
    <w:rsid w:val="00E810BA"/>
    <w:rsid w:val="00E815A8"/>
    <w:rsid w:val="00E816BD"/>
    <w:rsid w:val="00E8195C"/>
    <w:rsid w:val="00E81B4E"/>
    <w:rsid w:val="00E820F7"/>
    <w:rsid w:val="00E8235E"/>
    <w:rsid w:val="00E82C24"/>
    <w:rsid w:val="00E82D9A"/>
    <w:rsid w:val="00E8332E"/>
    <w:rsid w:val="00E8347B"/>
    <w:rsid w:val="00E83484"/>
    <w:rsid w:val="00E84D04"/>
    <w:rsid w:val="00E85370"/>
    <w:rsid w:val="00E85735"/>
    <w:rsid w:val="00E85875"/>
    <w:rsid w:val="00E85892"/>
    <w:rsid w:val="00E85CDF"/>
    <w:rsid w:val="00E870A4"/>
    <w:rsid w:val="00E87947"/>
    <w:rsid w:val="00E87E69"/>
    <w:rsid w:val="00E900B1"/>
    <w:rsid w:val="00E90FC2"/>
    <w:rsid w:val="00E90FC4"/>
    <w:rsid w:val="00E91563"/>
    <w:rsid w:val="00E91896"/>
    <w:rsid w:val="00E91BDB"/>
    <w:rsid w:val="00E928F6"/>
    <w:rsid w:val="00E93701"/>
    <w:rsid w:val="00E946C2"/>
    <w:rsid w:val="00E9505D"/>
    <w:rsid w:val="00E95518"/>
    <w:rsid w:val="00E95AC3"/>
    <w:rsid w:val="00E95AE4"/>
    <w:rsid w:val="00E95DE1"/>
    <w:rsid w:val="00E95F46"/>
    <w:rsid w:val="00E965AA"/>
    <w:rsid w:val="00E968DA"/>
    <w:rsid w:val="00E9749F"/>
    <w:rsid w:val="00E976C1"/>
    <w:rsid w:val="00E97BB0"/>
    <w:rsid w:val="00EA0089"/>
    <w:rsid w:val="00EA06C5"/>
    <w:rsid w:val="00EA193C"/>
    <w:rsid w:val="00EA1E44"/>
    <w:rsid w:val="00EA1EB4"/>
    <w:rsid w:val="00EA20F9"/>
    <w:rsid w:val="00EA22DE"/>
    <w:rsid w:val="00EA26D7"/>
    <w:rsid w:val="00EA26FF"/>
    <w:rsid w:val="00EA2A5D"/>
    <w:rsid w:val="00EA2CDA"/>
    <w:rsid w:val="00EA2D03"/>
    <w:rsid w:val="00EA2DBB"/>
    <w:rsid w:val="00EA2E2E"/>
    <w:rsid w:val="00EA2EC6"/>
    <w:rsid w:val="00EA2F32"/>
    <w:rsid w:val="00EA3067"/>
    <w:rsid w:val="00EA3325"/>
    <w:rsid w:val="00EA33D0"/>
    <w:rsid w:val="00EA3448"/>
    <w:rsid w:val="00EA4434"/>
    <w:rsid w:val="00EA4465"/>
    <w:rsid w:val="00EA455C"/>
    <w:rsid w:val="00EA4812"/>
    <w:rsid w:val="00EA4D16"/>
    <w:rsid w:val="00EA4D40"/>
    <w:rsid w:val="00EA4F7C"/>
    <w:rsid w:val="00EA5B7E"/>
    <w:rsid w:val="00EA5E67"/>
    <w:rsid w:val="00EA6671"/>
    <w:rsid w:val="00EA6CB9"/>
    <w:rsid w:val="00EA6D22"/>
    <w:rsid w:val="00EA7C3E"/>
    <w:rsid w:val="00EA7CAA"/>
    <w:rsid w:val="00EB01AC"/>
    <w:rsid w:val="00EB01C8"/>
    <w:rsid w:val="00EB246E"/>
    <w:rsid w:val="00EB27BA"/>
    <w:rsid w:val="00EB29AA"/>
    <w:rsid w:val="00EB3354"/>
    <w:rsid w:val="00EB3613"/>
    <w:rsid w:val="00EB3910"/>
    <w:rsid w:val="00EB396E"/>
    <w:rsid w:val="00EB3D2D"/>
    <w:rsid w:val="00EB461D"/>
    <w:rsid w:val="00EB4EBA"/>
    <w:rsid w:val="00EB5458"/>
    <w:rsid w:val="00EB551D"/>
    <w:rsid w:val="00EB5616"/>
    <w:rsid w:val="00EB5EF0"/>
    <w:rsid w:val="00EB6582"/>
    <w:rsid w:val="00EB66F5"/>
    <w:rsid w:val="00EB6774"/>
    <w:rsid w:val="00EB6967"/>
    <w:rsid w:val="00EB69E1"/>
    <w:rsid w:val="00EB6EE8"/>
    <w:rsid w:val="00EC00E9"/>
    <w:rsid w:val="00EC03A8"/>
    <w:rsid w:val="00EC0435"/>
    <w:rsid w:val="00EC04C3"/>
    <w:rsid w:val="00EC0842"/>
    <w:rsid w:val="00EC09EE"/>
    <w:rsid w:val="00EC1F0E"/>
    <w:rsid w:val="00EC215D"/>
    <w:rsid w:val="00EC21AD"/>
    <w:rsid w:val="00EC24DF"/>
    <w:rsid w:val="00EC2629"/>
    <w:rsid w:val="00EC2941"/>
    <w:rsid w:val="00EC2BCB"/>
    <w:rsid w:val="00EC3441"/>
    <w:rsid w:val="00EC3762"/>
    <w:rsid w:val="00EC4044"/>
    <w:rsid w:val="00EC4AE8"/>
    <w:rsid w:val="00EC4E45"/>
    <w:rsid w:val="00EC551F"/>
    <w:rsid w:val="00EC67F3"/>
    <w:rsid w:val="00EC6B4D"/>
    <w:rsid w:val="00EC6C90"/>
    <w:rsid w:val="00EC6D1C"/>
    <w:rsid w:val="00EC73CF"/>
    <w:rsid w:val="00ED150D"/>
    <w:rsid w:val="00ED195A"/>
    <w:rsid w:val="00ED1C51"/>
    <w:rsid w:val="00ED2378"/>
    <w:rsid w:val="00ED285F"/>
    <w:rsid w:val="00ED2E9B"/>
    <w:rsid w:val="00ED4906"/>
    <w:rsid w:val="00ED563B"/>
    <w:rsid w:val="00ED58C2"/>
    <w:rsid w:val="00ED62F8"/>
    <w:rsid w:val="00ED64A8"/>
    <w:rsid w:val="00ED6547"/>
    <w:rsid w:val="00ED6956"/>
    <w:rsid w:val="00ED723A"/>
    <w:rsid w:val="00ED7312"/>
    <w:rsid w:val="00ED7B35"/>
    <w:rsid w:val="00EE0DAF"/>
    <w:rsid w:val="00EE0E1F"/>
    <w:rsid w:val="00EE0F92"/>
    <w:rsid w:val="00EE1935"/>
    <w:rsid w:val="00EE1EF6"/>
    <w:rsid w:val="00EE285C"/>
    <w:rsid w:val="00EE2B08"/>
    <w:rsid w:val="00EE2B25"/>
    <w:rsid w:val="00EE2E5E"/>
    <w:rsid w:val="00EE3101"/>
    <w:rsid w:val="00EE462A"/>
    <w:rsid w:val="00EE464C"/>
    <w:rsid w:val="00EE4869"/>
    <w:rsid w:val="00EE4960"/>
    <w:rsid w:val="00EE49AA"/>
    <w:rsid w:val="00EE4A24"/>
    <w:rsid w:val="00EE4C61"/>
    <w:rsid w:val="00EE4CFD"/>
    <w:rsid w:val="00EE4E4F"/>
    <w:rsid w:val="00EE60CC"/>
    <w:rsid w:val="00EE648E"/>
    <w:rsid w:val="00EE6593"/>
    <w:rsid w:val="00EE6A61"/>
    <w:rsid w:val="00EE6B2A"/>
    <w:rsid w:val="00EE6D40"/>
    <w:rsid w:val="00EE6E6A"/>
    <w:rsid w:val="00EE6FA2"/>
    <w:rsid w:val="00EE72CC"/>
    <w:rsid w:val="00EE7A5E"/>
    <w:rsid w:val="00EF0700"/>
    <w:rsid w:val="00EF07F4"/>
    <w:rsid w:val="00EF1817"/>
    <w:rsid w:val="00EF24D7"/>
    <w:rsid w:val="00EF31B8"/>
    <w:rsid w:val="00EF3E70"/>
    <w:rsid w:val="00EF3F8E"/>
    <w:rsid w:val="00EF4342"/>
    <w:rsid w:val="00EF4D38"/>
    <w:rsid w:val="00EF5A6C"/>
    <w:rsid w:val="00EF5CFF"/>
    <w:rsid w:val="00EF6547"/>
    <w:rsid w:val="00EF65A9"/>
    <w:rsid w:val="00EF699A"/>
    <w:rsid w:val="00EF6BA7"/>
    <w:rsid w:val="00EF6BC8"/>
    <w:rsid w:val="00EF6BEA"/>
    <w:rsid w:val="00EF6D27"/>
    <w:rsid w:val="00EF7088"/>
    <w:rsid w:val="00EF75B5"/>
    <w:rsid w:val="00EF7B2E"/>
    <w:rsid w:val="00F00256"/>
    <w:rsid w:val="00F00342"/>
    <w:rsid w:val="00F0053B"/>
    <w:rsid w:val="00F0059C"/>
    <w:rsid w:val="00F00C71"/>
    <w:rsid w:val="00F023AF"/>
    <w:rsid w:val="00F026B8"/>
    <w:rsid w:val="00F02C57"/>
    <w:rsid w:val="00F02E44"/>
    <w:rsid w:val="00F03A7D"/>
    <w:rsid w:val="00F0402B"/>
    <w:rsid w:val="00F047E4"/>
    <w:rsid w:val="00F05186"/>
    <w:rsid w:val="00F0545F"/>
    <w:rsid w:val="00F05601"/>
    <w:rsid w:val="00F06170"/>
    <w:rsid w:val="00F061FB"/>
    <w:rsid w:val="00F06587"/>
    <w:rsid w:val="00F06645"/>
    <w:rsid w:val="00F0707D"/>
    <w:rsid w:val="00F0752D"/>
    <w:rsid w:val="00F0793A"/>
    <w:rsid w:val="00F07E53"/>
    <w:rsid w:val="00F102E7"/>
    <w:rsid w:val="00F10442"/>
    <w:rsid w:val="00F1069D"/>
    <w:rsid w:val="00F106B8"/>
    <w:rsid w:val="00F10CA5"/>
    <w:rsid w:val="00F10E20"/>
    <w:rsid w:val="00F11B51"/>
    <w:rsid w:val="00F11C3A"/>
    <w:rsid w:val="00F125CC"/>
    <w:rsid w:val="00F12D32"/>
    <w:rsid w:val="00F12EF4"/>
    <w:rsid w:val="00F12F87"/>
    <w:rsid w:val="00F1378E"/>
    <w:rsid w:val="00F138AD"/>
    <w:rsid w:val="00F13A4A"/>
    <w:rsid w:val="00F13EEC"/>
    <w:rsid w:val="00F1498F"/>
    <w:rsid w:val="00F14E12"/>
    <w:rsid w:val="00F14EFA"/>
    <w:rsid w:val="00F15311"/>
    <w:rsid w:val="00F17EF5"/>
    <w:rsid w:val="00F17FBE"/>
    <w:rsid w:val="00F20251"/>
    <w:rsid w:val="00F207BB"/>
    <w:rsid w:val="00F20EAA"/>
    <w:rsid w:val="00F21752"/>
    <w:rsid w:val="00F21BD8"/>
    <w:rsid w:val="00F220FA"/>
    <w:rsid w:val="00F22853"/>
    <w:rsid w:val="00F229C4"/>
    <w:rsid w:val="00F22BEC"/>
    <w:rsid w:val="00F2394A"/>
    <w:rsid w:val="00F23A6E"/>
    <w:rsid w:val="00F23A93"/>
    <w:rsid w:val="00F23CD1"/>
    <w:rsid w:val="00F24CBA"/>
    <w:rsid w:val="00F251D2"/>
    <w:rsid w:val="00F25599"/>
    <w:rsid w:val="00F25D65"/>
    <w:rsid w:val="00F261AF"/>
    <w:rsid w:val="00F26222"/>
    <w:rsid w:val="00F2631B"/>
    <w:rsid w:val="00F2639E"/>
    <w:rsid w:val="00F267D7"/>
    <w:rsid w:val="00F26B2D"/>
    <w:rsid w:val="00F26DFB"/>
    <w:rsid w:val="00F2712F"/>
    <w:rsid w:val="00F27392"/>
    <w:rsid w:val="00F27499"/>
    <w:rsid w:val="00F27A82"/>
    <w:rsid w:val="00F27A97"/>
    <w:rsid w:val="00F27C81"/>
    <w:rsid w:val="00F27D29"/>
    <w:rsid w:val="00F30778"/>
    <w:rsid w:val="00F3086D"/>
    <w:rsid w:val="00F309D8"/>
    <w:rsid w:val="00F30FFA"/>
    <w:rsid w:val="00F31269"/>
    <w:rsid w:val="00F31504"/>
    <w:rsid w:val="00F32129"/>
    <w:rsid w:val="00F321C0"/>
    <w:rsid w:val="00F325B1"/>
    <w:rsid w:val="00F3264B"/>
    <w:rsid w:val="00F329EE"/>
    <w:rsid w:val="00F329F3"/>
    <w:rsid w:val="00F32B15"/>
    <w:rsid w:val="00F32DA2"/>
    <w:rsid w:val="00F330D2"/>
    <w:rsid w:val="00F33440"/>
    <w:rsid w:val="00F33C73"/>
    <w:rsid w:val="00F340E0"/>
    <w:rsid w:val="00F345E1"/>
    <w:rsid w:val="00F34B90"/>
    <w:rsid w:val="00F34E2E"/>
    <w:rsid w:val="00F35003"/>
    <w:rsid w:val="00F353B2"/>
    <w:rsid w:val="00F355B6"/>
    <w:rsid w:val="00F355D9"/>
    <w:rsid w:val="00F35874"/>
    <w:rsid w:val="00F35A63"/>
    <w:rsid w:val="00F35C88"/>
    <w:rsid w:val="00F35D70"/>
    <w:rsid w:val="00F35EDD"/>
    <w:rsid w:val="00F364F7"/>
    <w:rsid w:val="00F367AF"/>
    <w:rsid w:val="00F36874"/>
    <w:rsid w:val="00F3716E"/>
    <w:rsid w:val="00F37330"/>
    <w:rsid w:val="00F374BB"/>
    <w:rsid w:val="00F37795"/>
    <w:rsid w:val="00F379AD"/>
    <w:rsid w:val="00F379EF"/>
    <w:rsid w:val="00F37B19"/>
    <w:rsid w:val="00F37D6F"/>
    <w:rsid w:val="00F37E97"/>
    <w:rsid w:val="00F4089C"/>
    <w:rsid w:val="00F40D0F"/>
    <w:rsid w:val="00F4104A"/>
    <w:rsid w:val="00F41216"/>
    <w:rsid w:val="00F4125B"/>
    <w:rsid w:val="00F41473"/>
    <w:rsid w:val="00F42100"/>
    <w:rsid w:val="00F4232A"/>
    <w:rsid w:val="00F42848"/>
    <w:rsid w:val="00F42EBC"/>
    <w:rsid w:val="00F43223"/>
    <w:rsid w:val="00F4417D"/>
    <w:rsid w:val="00F44C34"/>
    <w:rsid w:val="00F456B7"/>
    <w:rsid w:val="00F463B7"/>
    <w:rsid w:val="00F46C9D"/>
    <w:rsid w:val="00F46CC8"/>
    <w:rsid w:val="00F46D1A"/>
    <w:rsid w:val="00F46EBB"/>
    <w:rsid w:val="00F47843"/>
    <w:rsid w:val="00F50856"/>
    <w:rsid w:val="00F50FE7"/>
    <w:rsid w:val="00F510EF"/>
    <w:rsid w:val="00F513F9"/>
    <w:rsid w:val="00F51A87"/>
    <w:rsid w:val="00F5225D"/>
    <w:rsid w:val="00F524BC"/>
    <w:rsid w:val="00F52DB7"/>
    <w:rsid w:val="00F532D0"/>
    <w:rsid w:val="00F543EE"/>
    <w:rsid w:val="00F54AC0"/>
    <w:rsid w:val="00F54D06"/>
    <w:rsid w:val="00F54FD7"/>
    <w:rsid w:val="00F55415"/>
    <w:rsid w:val="00F55958"/>
    <w:rsid w:val="00F56585"/>
    <w:rsid w:val="00F56B7A"/>
    <w:rsid w:val="00F56D93"/>
    <w:rsid w:val="00F56EF7"/>
    <w:rsid w:val="00F570CE"/>
    <w:rsid w:val="00F57295"/>
    <w:rsid w:val="00F57A06"/>
    <w:rsid w:val="00F57A4C"/>
    <w:rsid w:val="00F602B6"/>
    <w:rsid w:val="00F6053D"/>
    <w:rsid w:val="00F60721"/>
    <w:rsid w:val="00F608C9"/>
    <w:rsid w:val="00F60B5D"/>
    <w:rsid w:val="00F60BB0"/>
    <w:rsid w:val="00F60F79"/>
    <w:rsid w:val="00F6187E"/>
    <w:rsid w:val="00F61FD9"/>
    <w:rsid w:val="00F62205"/>
    <w:rsid w:val="00F62A8B"/>
    <w:rsid w:val="00F63203"/>
    <w:rsid w:val="00F63381"/>
    <w:rsid w:val="00F63432"/>
    <w:rsid w:val="00F6347E"/>
    <w:rsid w:val="00F64C20"/>
    <w:rsid w:val="00F64FC3"/>
    <w:rsid w:val="00F65026"/>
    <w:rsid w:val="00F6559C"/>
    <w:rsid w:val="00F65966"/>
    <w:rsid w:val="00F65D82"/>
    <w:rsid w:val="00F65ED5"/>
    <w:rsid w:val="00F6612A"/>
    <w:rsid w:val="00F66636"/>
    <w:rsid w:val="00F66E2D"/>
    <w:rsid w:val="00F670C2"/>
    <w:rsid w:val="00F67CC7"/>
    <w:rsid w:val="00F67EFD"/>
    <w:rsid w:val="00F7051D"/>
    <w:rsid w:val="00F7172F"/>
    <w:rsid w:val="00F71BC3"/>
    <w:rsid w:val="00F72C78"/>
    <w:rsid w:val="00F73197"/>
    <w:rsid w:val="00F7373A"/>
    <w:rsid w:val="00F7425A"/>
    <w:rsid w:val="00F74367"/>
    <w:rsid w:val="00F74870"/>
    <w:rsid w:val="00F74AFE"/>
    <w:rsid w:val="00F75507"/>
    <w:rsid w:val="00F75989"/>
    <w:rsid w:val="00F762BC"/>
    <w:rsid w:val="00F7641E"/>
    <w:rsid w:val="00F76D22"/>
    <w:rsid w:val="00F770C2"/>
    <w:rsid w:val="00F77333"/>
    <w:rsid w:val="00F77882"/>
    <w:rsid w:val="00F778FF"/>
    <w:rsid w:val="00F77F84"/>
    <w:rsid w:val="00F8018D"/>
    <w:rsid w:val="00F80200"/>
    <w:rsid w:val="00F80AD0"/>
    <w:rsid w:val="00F80DF3"/>
    <w:rsid w:val="00F811F5"/>
    <w:rsid w:val="00F81E6A"/>
    <w:rsid w:val="00F822AB"/>
    <w:rsid w:val="00F82317"/>
    <w:rsid w:val="00F82A0A"/>
    <w:rsid w:val="00F832C3"/>
    <w:rsid w:val="00F834A7"/>
    <w:rsid w:val="00F834E5"/>
    <w:rsid w:val="00F83A95"/>
    <w:rsid w:val="00F83CA4"/>
    <w:rsid w:val="00F843F0"/>
    <w:rsid w:val="00F84676"/>
    <w:rsid w:val="00F84E0A"/>
    <w:rsid w:val="00F84E34"/>
    <w:rsid w:val="00F84FBD"/>
    <w:rsid w:val="00F85138"/>
    <w:rsid w:val="00F852D0"/>
    <w:rsid w:val="00F85B4F"/>
    <w:rsid w:val="00F8634D"/>
    <w:rsid w:val="00F87386"/>
    <w:rsid w:val="00F90354"/>
    <w:rsid w:val="00F90BAF"/>
    <w:rsid w:val="00F9111F"/>
    <w:rsid w:val="00F917D4"/>
    <w:rsid w:val="00F91DEE"/>
    <w:rsid w:val="00F92587"/>
    <w:rsid w:val="00F927F8"/>
    <w:rsid w:val="00F92CAC"/>
    <w:rsid w:val="00F92F90"/>
    <w:rsid w:val="00F93377"/>
    <w:rsid w:val="00F9341C"/>
    <w:rsid w:val="00F93850"/>
    <w:rsid w:val="00F93950"/>
    <w:rsid w:val="00F93A64"/>
    <w:rsid w:val="00F94514"/>
    <w:rsid w:val="00F94729"/>
    <w:rsid w:val="00F949D0"/>
    <w:rsid w:val="00F951D6"/>
    <w:rsid w:val="00F951EC"/>
    <w:rsid w:val="00F9532C"/>
    <w:rsid w:val="00F9541C"/>
    <w:rsid w:val="00F9569D"/>
    <w:rsid w:val="00F95E43"/>
    <w:rsid w:val="00F970DE"/>
    <w:rsid w:val="00F9728D"/>
    <w:rsid w:val="00F977AD"/>
    <w:rsid w:val="00F977E9"/>
    <w:rsid w:val="00F9785D"/>
    <w:rsid w:val="00F97B17"/>
    <w:rsid w:val="00FA0017"/>
    <w:rsid w:val="00FA0194"/>
    <w:rsid w:val="00FA080F"/>
    <w:rsid w:val="00FA08A7"/>
    <w:rsid w:val="00FA0A0F"/>
    <w:rsid w:val="00FA0BF4"/>
    <w:rsid w:val="00FA1136"/>
    <w:rsid w:val="00FA13BA"/>
    <w:rsid w:val="00FA1808"/>
    <w:rsid w:val="00FA1A70"/>
    <w:rsid w:val="00FA244F"/>
    <w:rsid w:val="00FA2EDB"/>
    <w:rsid w:val="00FA2FA4"/>
    <w:rsid w:val="00FA34E8"/>
    <w:rsid w:val="00FA36E9"/>
    <w:rsid w:val="00FA38C8"/>
    <w:rsid w:val="00FA39AF"/>
    <w:rsid w:val="00FA3ABD"/>
    <w:rsid w:val="00FA3EFF"/>
    <w:rsid w:val="00FA406B"/>
    <w:rsid w:val="00FA4281"/>
    <w:rsid w:val="00FA4A75"/>
    <w:rsid w:val="00FA5188"/>
    <w:rsid w:val="00FA5FC5"/>
    <w:rsid w:val="00FA63EF"/>
    <w:rsid w:val="00FA6956"/>
    <w:rsid w:val="00FA6E91"/>
    <w:rsid w:val="00FA7195"/>
    <w:rsid w:val="00FA73D7"/>
    <w:rsid w:val="00FA7B1E"/>
    <w:rsid w:val="00FA7FB1"/>
    <w:rsid w:val="00FB04D6"/>
    <w:rsid w:val="00FB0DE8"/>
    <w:rsid w:val="00FB1695"/>
    <w:rsid w:val="00FB1EF9"/>
    <w:rsid w:val="00FB227E"/>
    <w:rsid w:val="00FB5AA9"/>
    <w:rsid w:val="00FB5E45"/>
    <w:rsid w:val="00FB624A"/>
    <w:rsid w:val="00FB68FA"/>
    <w:rsid w:val="00FB6C18"/>
    <w:rsid w:val="00FB71FB"/>
    <w:rsid w:val="00FB7251"/>
    <w:rsid w:val="00FB7413"/>
    <w:rsid w:val="00FB7630"/>
    <w:rsid w:val="00FC1367"/>
    <w:rsid w:val="00FC1ACB"/>
    <w:rsid w:val="00FC1C77"/>
    <w:rsid w:val="00FC20C3"/>
    <w:rsid w:val="00FC288C"/>
    <w:rsid w:val="00FC29BB"/>
    <w:rsid w:val="00FC2B4E"/>
    <w:rsid w:val="00FC2C97"/>
    <w:rsid w:val="00FC3479"/>
    <w:rsid w:val="00FC3605"/>
    <w:rsid w:val="00FC3C7B"/>
    <w:rsid w:val="00FC5D4F"/>
    <w:rsid w:val="00FC602B"/>
    <w:rsid w:val="00FC6263"/>
    <w:rsid w:val="00FC6F7F"/>
    <w:rsid w:val="00FC7864"/>
    <w:rsid w:val="00FC78EF"/>
    <w:rsid w:val="00FC7B47"/>
    <w:rsid w:val="00FD0121"/>
    <w:rsid w:val="00FD0BA0"/>
    <w:rsid w:val="00FD113F"/>
    <w:rsid w:val="00FD1A4D"/>
    <w:rsid w:val="00FD2515"/>
    <w:rsid w:val="00FD3078"/>
    <w:rsid w:val="00FD30D0"/>
    <w:rsid w:val="00FD335F"/>
    <w:rsid w:val="00FD354B"/>
    <w:rsid w:val="00FD385A"/>
    <w:rsid w:val="00FD3AD0"/>
    <w:rsid w:val="00FD3D27"/>
    <w:rsid w:val="00FD3E97"/>
    <w:rsid w:val="00FD4160"/>
    <w:rsid w:val="00FD457A"/>
    <w:rsid w:val="00FD46A5"/>
    <w:rsid w:val="00FD4BB5"/>
    <w:rsid w:val="00FD4BFB"/>
    <w:rsid w:val="00FD4E5C"/>
    <w:rsid w:val="00FD5116"/>
    <w:rsid w:val="00FD5DB3"/>
    <w:rsid w:val="00FD5DFA"/>
    <w:rsid w:val="00FD6052"/>
    <w:rsid w:val="00FD6715"/>
    <w:rsid w:val="00FD7474"/>
    <w:rsid w:val="00FD7977"/>
    <w:rsid w:val="00FD7B5F"/>
    <w:rsid w:val="00FE024B"/>
    <w:rsid w:val="00FE0B73"/>
    <w:rsid w:val="00FE13A2"/>
    <w:rsid w:val="00FE15A5"/>
    <w:rsid w:val="00FE15B7"/>
    <w:rsid w:val="00FE18C4"/>
    <w:rsid w:val="00FE1B82"/>
    <w:rsid w:val="00FE1EB2"/>
    <w:rsid w:val="00FE2191"/>
    <w:rsid w:val="00FE2251"/>
    <w:rsid w:val="00FE2575"/>
    <w:rsid w:val="00FE2685"/>
    <w:rsid w:val="00FE298E"/>
    <w:rsid w:val="00FE2C46"/>
    <w:rsid w:val="00FE302E"/>
    <w:rsid w:val="00FE39DD"/>
    <w:rsid w:val="00FE3CAD"/>
    <w:rsid w:val="00FE3D2A"/>
    <w:rsid w:val="00FE3FFD"/>
    <w:rsid w:val="00FE406B"/>
    <w:rsid w:val="00FE4392"/>
    <w:rsid w:val="00FE5312"/>
    <w:rsid w:val="00FE5645"/>
    <w:rsid w:val="00FE5730"/>
    <w:rsid w:val="00FE65A7"/>
    <w:rsid w:val="00FE662F"/>
    <w:rsid w:val="00FE6C3C"/>
    <w:rsid w:val="00FF0A24"/>
    <w:rsid w:val="00FF0B2F"/>
    <w:rsid w:val="00FF0F09"/>
    <w:rsid w:val="00FF0F69"/>
    <w:rsid w:val="00FF12E5"/>
    <w:rsid w:val="00FF1FE4"/>
    <w:rsid w:val="00FF2206"/>
    <w:rsid w:val="00FF2292"/>
    <w:rsid w:val="00FF23F1"/>
    <w:rsid w:val="00FF2694"/>
    <w:rsid w:val="00FF3072"/>
    <w:rsid w:val="00FF341B"/>
    <w:rsid w:val="00FF3C75"/>
    <w:rsid w:val="00FF3C9D"/>
    <w:rsid w:val="00FF4366"/>
    <w:rsid w:val="00FF47C9"/>
    <w:rsid w:val="00FF485A"/>
    <w:rsid w:val="00FF48B6"/>
    <w:rsid w:val="00FF4ACE"/>
    <w:rsid w:val="00FF4E73"/>
    <w:rsid w:val="00FF4FAF"/>
    <w:rsid w:val="00FF5775"/>
    <w:rsid w:val="00FF667F"/>
    <w:rsid w:val="00FF6C2F"/>
    <w:rsid w:val="00FF756C"/>
    <w:rsid w:val="00FF75FE"/>
    <w:rsid w:val="00FF76FE"/>
    <w:rsid w:val="00FF7BBA"/>
    <w:rsid w:val="00FF7F54"/>
    <w:rsid w:val="00FF7FBF"/>
    <w:rsid w:val="010885C3"/>
    <w:rsid w:val="019FA6FE"/>
    <w:rsid w:val="01CB89EA"/>
    <w:rsid w:val="01CD8CD1"/>
    <w:rsid w:val="01CEA699"/>
    <w:rsid w:val="01E9F111"/>
    <w:rsid w:val="03551CE2"/>
    <w:rsid w:val="035B2436"/>
    <w:rsid w:val="036DD822"/>
    <w:rsid w:val="03BC793B"/>
    <w:rsid w:val="0437704C"/>
    <w:rsid w:val="0485E228"/>
    <w:rsid w:val="049D1B31"/>
    <w:rsid w:val="0509E76F"/>
    <w:rsid w:val="054706EA"/>
    <w:rsid w:val="05AE4FF4"/>
    <w:rsid w:val="05DB7DAE"/>
    <w:rsid w:val="06789607"/>
    <w:rsid w:val="0689D6A7"/>
    <w:rsid w:val="06B94735"/>
    <w:rsid w:val="0740F279"/>
    <w:rsid w:val="074CA3AC"/>
    <w:rsid w:val="07641289"/>
    <w:rsid w:val="07FDB4D4"/>
    <w:rsid w:val="085B772B"/>
    <w:rsid w:val="0863539B"/>
    <w:rsid w:val="0908CC44"/>
    <w:rsid w:val="092AFCCD"/>
    <w:rsid w:val="09754A5C"/>
    <w:rsid w:val="09856568"/>
    <w:rsid w:val="09E05120"/>
    <w:rsid w:val="09E14DA8"/>
    <w:rsid w:val="0A0CB692"/>
    <w:rsid w:val="0A82C5CE"/>
    <w:rsid w:val="0A96D6BE"/>
    <w:rsid w:val="0AC85023"/>
    <w:rsid w:val="0AE1AA14"/>
    <w:rsid w:val="0BCAC867"/>
    <w:rsid w:val="0C7EA2BC"/>
    <w:rsid w:val="0C97E241"/>
    <w:rsid w:val="0C9B6FBB"/>
    <w:rsid w:val="0CAC23C0"/>
    <w:rsid w:val="0CD1E97E"/>
    <w:rsid w:val="0CD68105"/>
    <w:rsid w:val="0D14C00C"/>
    <w:rsid w:val="0D5E3E9C"/>
    <w:rsid w:val="0D629B01"/>
    <w:rsid w:val="0DBCE8E0"/>
    <w:rsid w:val="0E8EF41F"/>
    <w:rsid w:val="0EAE5624"/>
    <w:rsid w:val="0F4E561F"/>
    <w:rsid w:val="0F871120"/>
    <w:rsid w:val="0FC45D6A"/>
    <w:rsid w:val="106BA343"/>
    <w:rsid w:val="10FA09CB"/>
    <w:rsid w:val="11DF8DFD"/>
    <w:rsid w:val="11EB3753"/>
    <w:rsid w:val="11EF8BFD"/>
    <w:rsid w:val="12294732"/>
    <w:rsid w:val="126EDCB4"/>
    <w:rsid w:val="127112A0"/>
    <w:rsid w:val="1286B680"/>
    <w:rsid w:val="12E59FB7"/>
    <w:rsid w:val="13FE62E6"/>
    <w:rsid w:val="1447924B"/>
    <w:rsid w:val="151444B5"/>
    <w:rsid w:val="152BE036"/>
    <w:rsid w:val="15308722"/>
    <w:rsid w:val="154D7715"/>
    <w:rsid w:val="1588CB9B"/>
    <w:rsid w:val="159296F8"/>
    <w:rsid w:val="165133A1"/>
    <w:rsid w:val="17375507"/>
    <w:rsid w:val="17647B73"/>
    <w:rsid w:val="1788A12D"/>
    <w:rsid w:val="179ADDA2"/>
    <w:rsid w:val="1803DD5F"/>
    <w:rsid w:val="18DBD688"/>
    <w:rsid w:val="19212E0F"/>
    <w:rsid w:val="19928CC3"/>
    <w:rsid w:val="19C288DD"/>
    <w:rsid w:val="1A6CF678"/>
    <w:rsid w:val="1B2A4C94"/>
    <w:rsid w:val="1B7813E7"/>
    <w:rsid w:val="1D821450"/>
    <w:rsid w:val="1DBE6FF2"/>
    <w:rsid w:val="1DD74FFE"/>
    <w:rsid w:val="1DEAFB1E"/>
    <w:rsid w:val="1DEB057D"/>
    <w:rsid w:val="1E5F70B0"/>
    <w:rsid w:val="1E758CBD"/>
    <w:rsid w:val="1EAC55DA"/>
    <w:rsid w:val="1EE2BAA3"/>
    <w:rsid w:val="1F0EF5C6"/>
    <w:rsid w:val="1F63B926"/>
    <w:rsid w:val="1FE4BDD1"/>
    <w:rsid w:val="2007CF94"/>
    <w:rsid w:val="207CC22A"/>
    <w:rsid w:val="20C372C7"/>
    <w:rsid w:val="2106FB90"/>
    <w:rsid w:val="21657D0C"/>
    <w:rsid w:val="21B572E6"/>
    <w:rsid w:val="21BA9C9B"/>
    <w:rsid w:val="21D8D01A"/>
    <w:rsid w:val="22140550"/>
    <w:rsid w:val="2262AA78"/>
    <w:rsid w:val="2282CB1D"/>
    <w:rsid w:val="22B01956"/>
    <w:rsid w:val="230708AB"/>
    <w:rsid w:val="23183CED"/>
    <w:rsid w:val="239ABB7D"/>
    <w:rsid w:val="2416D4BF"/>
    <w:rsid w:val="24477189"/>
    <w:rsid w:val="2451DF3A"/>
    <w:rsid w:val="2468D356"/>
    <w:rsid w:val="246BE30C"/>
    <w:rsid w:val="246CD287"/>
    <w:rsid w:val="2523191D"/>
    <w:rsid w:val="2568AB0B"/>
    <w:rsid w:val="259E3A13"/>
    <w:rsid w:val="25F33BE6"/>
    <w:rsid w:val="261F268C"/>
    <w:rsid w:val="2683EF99"/>
    <w:rsid w:val="26A4FF53"/>
    <w:rsid w:val="26CCB7AA"/>
    <w:rsid w:val="26E34B4E"/>
    <w:rsid w:val="2714C861"/>
    <w:rsid w:val="27663178"/>
    <w:rsid w:val="2773DF11"/>
    <w:rsid w:val="279020D4"/>
    <w:rsid w:val="27902803"/>
    <w:rsid w:val="27D0625A"/>
    <w:rsid w:val="27DD393D"/>
    <w:rsid w:val="28273D65"/>
    <w:rsid w:val="29085A55"/>
    <w:rsid w:val="295F0B3C"/>
    <w:rsid w:val="2A355D98"/>
    <w:rsid w:val="2A74601D"/>
    <w:rsid w:val="2AB1EAEF"/>
    <w:rsid w:val="2AB2C8D8"/>
    <w:rsid w:val="2B270E5D"/>
    <w:rsid w:val="2B405877"/>
    <w:rsid w:val="2B449894"/>
    <w:rsid w:val="2B72BD34"/>
    <w:rsid w:val="2B72D985"/>
    <w:rsid w:val="2C0F1796"/>
    <w:rsid w:val="2C32C152"/>
    <w:rsid w:val="2C46CF51"/>
    <w:rsid w:val="2C837899"/>
    <w:rsid w:val="2C9158C6"/>
    <w:rsid w:val="2DA1BF57"/>
    <w:rsid w:val="2DEA05BD"/>
    <w:rsid w:val="2DFFAC9A"/>
    <w:rsid w:val="2E7B5CE0"/>
    <w:rsid w:val="2E7C31C9"/>
    <w:rsid w:val="2F071CE2"/>
    <w:rsid w:val="2F11D050"/>
    <w:rsid w:val="302AE77A"/>
    <w:rsid w:val="304B4F25"/>
    <w:rsid w:val="3069EFA4"/>
    <w:rsid w:val="30813013"/>
    <w:rsid w:val="30CC72CC"/>
    <w:rsid w:val="30FD12C7"/>
    <w:rsid w:val="31092F4C"/>
    <w:rsid w:val="318985F6"/>
    <w:rsid w:val="31DE879D"/>
    <w:rsid w:val="31EE043A"/>
    <w:rsid w:val="32B4A2FF"/>
    <w:rsid w:val="32C26E34"/>
    <w:rsid w:val="32E92805"/>
    <w:rsid w:val="330C91CE"/>
    <w:rsid w:val="331CAEC4"/>
    <w:rsid w:val="3329E10D"/>
    <w:rsid w:val="3338F81A"/>
    <w:rsid w:val="33910EFE"/>
    <w:rsid w:val="33BB9C91"/>
    <w:rsid w:val="33E2ABA4"/>
    <w:rsid w:val="33ED6D7C"/>
    <w:rsid w:val="342BD182"/>
    <w:rsid w:val="343D783B"/>
    <w:rsid w:val="3481C652"/>
    <w:rsid w:val="3481DB8B"/>
    <w:rsid w:val="348503EB"/>
    <w:rsid w:val="354EFDAC"/>
    <w:rsid w:val="356329EE"/>
    <w:rsid w:val="35A009EC"/>
    <w:rsid w:val="35B80FFE"/>
    <w:rsid w:val="36D3BC6C"/>
    <w:rsid w:val="3746FD72"/>
    <w:rsid w:val="37B39D51"/>
    <w:rsid w:val="37B7AB2F"/>
    <w:rsid w:val="37D9AB18"/>
    <w:rsid w:val="37E3E6A4"/>
    <w:rsid w:val="380429CB"/>
    <w:rsid w:val="38092712"/>
    <w:rsid w:val="383AF6BC"/>
    <w:rsid w:val="388A199C"/>
    <w:rsid w:val="3894F219"/>
    <w:rsid w:val="38A1C645"/>
    <w:rsid w:val="38E2768A"/>
    <w:rsid w:val="38EC5CF0"/>
    <w:rsid w:val="39FE3EBC"/>
    <w:rsid w:val="3A2AD87D"/>
    <w:rsid w:val="3A358370"/>
    <w:rsid w:val="3A4D3B1F"/>
    <w:rsid w:val="3ADE6DD2"/>
    <w:rsid w:val="3AF69438"/>
    <w:rsid w:val="3B0209F9"/>
    <w:rsid w:val="3B99B6AD"/>
    <w:rsid w:val="3B9FD876"/>
    <w:rsid w:val="3BF261C1"/>
    <w:rsid w:val="3C4BAF29"/>
    <w:rsid w:val="3C9336CA"/>
    <w:rsid w:val="3CC77A80"/>
    <w:rsid w:val="3CF9746A"/>
    <w:rsid w:val="3D5B8B69"/>
    <w:rsid w:val="3DDCB5F8"/>
    <w:rsid w:val="3E657CDD"/>
    <w:rsid w:val="3E70D751"/>
    <w:rsid w:val="3EBF43C7"/>
    <w:rsid w:val="3F25643A"/>
    <w:rsid w:val="3FADDAA1"/>
    <w:rsid w:val="3FB688F3"/>
    <w:rsid w:val="3FBF20C2"/>
    <w:rsid w:val="3FC1C036"/>
    <w:rsid w:val="3FF5BFDD"/>
    <w:rsid w:val="410F418A"/>
    <w:rsid w:val="41E4A38E"/>
    <w:rsid w:val="41E66EF7"/>
    <w:rsid w:val="421609B3"/>
    <w:rsid w:val="42CC7BC5"/>
    <w:rsid w:val="42FA3B1F"/>
    <w:rsid w:val="433C90B5"/>
    <w:rsid w:val="43504692"/>
    <w:rsid w:val="44DB780A"/>
    <w:rsid w:val="451D8467"/>
    <w:rsid w:val="452DB02E"/>
    <w:rsid w:val="4569191D"/>
    <w:rsid w:val="45F1749E"/>
    <w:rsid w:val="46EC0885"/>
    <w:rsid w:val="470E9718"/>
    <w:rsid w:val="47C4C87B"/>
    <w:rsid w:val="47D2210E"/>
    <w:rsid w:val="47F40877"/>
    <w:rsid w:val="481C2B5F"/>
    <w:rsid w:val="482406E7"/>
    <w:rsid w:val="48293F8C"/>
    <w:rsid w:val="483CA196"/>
    <w:rsid w:val="49096F91"/>
    <w:rsid w:val="4930D506"/>
    <w:rsid w:val="4951C592"/>
    <w:rsid w:val="49E63A88"/>
    <w:rsid w:val="4A136BDC"/>
    <w:rsid w:val="4A26B89D"/>
    <w:rsid w:val="4B0163C5"/>
    <w:rsid w:val="4B60781D"/>
    <w:rsid w:val="4BF3104F"/>
    <w:rsid w:val="4BFEA3DF"/>
    <w:rsid w:val="4C2A9F3F"/>
    <w:rsid w:val="4CD9714A"/>
    <w:rsid w:val="4DCF5614"/>
    <w:rsid w:val="4DEBA75F"/>
    <w:rsid w:val="4E079D94"/>
    <w:rsid w:val="4E395CC5"/>
    <w:rsid w:val="4ED97C9A"/>
    <w:rsid w:val="4EF801C0"/>
    <w:rsid w:val="4F09E275"/>
    <w:rsid w:val="4F81A441"/>
    <w:rsid w:val="4FA8B06B"/>
    <w:rsid w:val="4FDDDC33"/>
    <w:rsid w:val="50154D23"/>
    <w:rsid w:val="501ACC07"/>
    <w:rsid w:val="505B6E0A"/>
    <w:rsid w:val="505B7E99"/>
    <w:rsid w:val="5073386C"/>
    <w:rsid w:val="50BEEE4F"/>
    <w:rsid w:val="50DF1D72"/>
    <w:rsid w:val="5110D5A6"/>
    <w:rsid w:val="514378B5"/>
    <w:rsid w:val="5187E4DA"/>
    <w:rsid w:val="51BC80A4"/>
    <w:rsid w:val="51F5625D"/>
    <w:rsid w:val="525D1729"/>
    <w:rsid w:val="5268E906"/>
    <w:rsid w:val="53D00C69"/>
    <w:rsid w:val="54579326"/>
    <w:rsid w:val="5473CD39"/>
    <w:rsid w:val="556377FB"/>
    <w:rsid w:val="5568833A"/>
    <w:rsid w:val="56331C6C"/>
    <w:rsid w:val="567896BC"/>
    <w:rsid w:val="577BB6F1"/>
    <w:rsid w:val="57ADD150"/>
    <w:rsid w:val="57F01BE9"/>
    <w:rsid w:val="57FB0354"/>
    <w:rsid w:val="58314F50"/>
    <w:rsid w:val="585C6DF1"/>
    <w:rsid w:val="58843273"/>
    <w:rsid w:val="5896E57C"/>
    <w:rsid w:val="589ECD48"/>
    <w:rsid w:val="58EEE0FF"/>
    <w:rsid w:val="595C23A9"/>
    <w:rsid w:val="5988972B"/>
    <w:rsid w:val="59975D5C"/>
    <w:rsid w:val="59A43698"/>
    <w:rsid w:val="59C19D99"/>
    <w:rsid w:val="59F1F6E2"/>
    <w:rsid w:val="59F2BEAA"/>
    <w:rsid w:val="5A322E9A"/>
    <w:rsid w:val="5A63ABBB"/>
    <w:rsid w:val="5A90A5A1"/>
    <w:rsid w:val="5ADDFEFB"/>
    <w:rsid w:val="5B0CEAAB"/>
    <w:rsid w:val="5B6352A7"/>
    <w:rsid w:val="5BA94C62"/>
    <w:rsid w:val="5C82BDF2"/>
    <w:rsid w:val="5CDD37BD"/>
    <w:rsid w:val="5D14C480"/>
    <w:rsid w:val="5D2D794F"/>
    <w:rsid w:val="5D390228"/>
    <w:rsid w:val="5D784754"/>
    <w:rsid w:val="5DC80A56"/>
    <w:rsid w:val="5DF23226"/>
    <w:rsid w:val="5E088BEF"/>
    <w:rsid w:val="5E3DD23D"/>
    <w:rsid w:val="5E54A18C"/>
    <w:rsid w:val="5E647E3E"/>
    <w:rsid w:val="5F2B1441"/>
    <w:rsid w:val="60841615"/>
    <w:rsid w:val="6090249D"/>
    <w:rsid w:val="61090B2D"/>
    <w:rsid w:val="610AB160"/>
    <w:rsid w:val="613DC743"/>
    <w:rsid w:val="61674B42"/>
    <w:rsid w:val="61802BDC"/>
    <w:rsid w:val="618F2E34"/>
    <w:rsid w:val="61A751AA"/>
    <w:rsid w:val="635D1BE8"/>
    <w:rsid w:val="63793ADC"/>
    <w:rsid w:val="638FCA67"/>
    <w:rsid w:val="63C6D75D"/>
    <w:rsid w:val="645A7CA4"/>
    <w:rsid w:val="648D456B"/>
    <w:rsid w:val="64D2AD47"/>
    <w:rsid w:val="655A5448"/>
    <w:rsid w:val="65B31951"/>
    <w:rsid w:val="65F64D05"/>
    <w:rsid w:val="661368FA"/>
    <w:rsid w:val="668AFE8F"/>
    <w:rsid w:val="670C7F9B"/>
    <w:rsid w:val="671A1D1F"/>
    <w:rsid w:val="671CAC54"/>
    <w:rsid w:val="675776C0"/>
    <w:rsid w:val="677CCF43"/>
    <w:rsid w:val="682EB24E"/>
    <w:rsid w:val="6841D4E1"/>
    <w:rsid w:val="6859311B"/>
    <w:rsid w:val="6866FE79"/>
    <w:rsid w:val="68A131B5"/>
    <w:rsid w:val="68C2DA8B"/>
    <w:rsid w:val="690F72A4"/>
    <w:rsid w:val="695AE07A"/>
    <w:rsid w:val="697B0267"/>
    <w:rsid w:val="69F389EE"/>
    <w:rsid w:val="6A158E7B"/>
    <w:rsid w:val="6A2AA9E6"/>
    <w:rsid w:val="6A40A319"/>
    <w:rsid w:val="6A799C6C"/>
    <w:rsid w:val="6A8A7AB1"/>
    <w:rsid w:val="6AEA58D8"/>
    <w:rsid w:val="6B61C945"/>
    <w:rsid w:val="6C05D65D"/>
    <w:rsid w:val="6C35FB41"/>
    <w:rsid w:val="6C88CFEE"/>
    <w:rsid w:val="6C8BC9D4"/>
    <w:rsid w:val="6C9037D6"/>
    <w:rsid w:val="6CB20F46"/>
    <w:rsid w:val="6CCCE185"/>
    <w:rsid w:val="6CEB32F8"/>
    <w:rsid w:val="6D30A8ED"/>
    <w:rsid w:val="6D792608"/>
    <w:rsid w:val="6DF6F073"/>
    <w:rsid w:val="6E354CD8"/>
    <w:rsid w:val="6E611EC1"/>
    <w:rsid w:val="6EC15611"/>
    <w:rsid w:val="6EF0E23F"/>
    <w:rsid w:val="6F284485"/>
    <w:rsid w:val="6F337DC9"/>
    <w:rsid w:val="6F617601"/>
    <w:rsid w:val="701D9B55"/>
    <w:rsid w:val="70398423"/>
    <w:rsid w:val="704DA716"/>
    <w:rsid w:val="7060DD5F"/>
    <w:rsid w:val="707CDF24"/>
    <w:rsid w:val="70C577DD"/>
    <w:rsid w:val="7144E635"/>
    <w:rsid w:val="7169CE7A"/>
    <w:rsid w:val="717BB15F"/>
    <w:rsid w:val="7182B05F"/>
    <w:rsid w:val="7262548E"/>
    <w:rsid w:val="73000191"/>
    <w:rsid w:val="73580557"/>
    <w:rsid w:val="73938ACA"/>
    <w:rsid w:val="740F3C8E"/>
    <w:rsid w:val="742D32A1"/>
    <w:rsid w:val="7466226B"/>
    <w:rsid w:val="748BE7A0"/>
    <w:rsid w:val="7495034C"/>
    <w:rsid w:val="74B80E6F"/>
    <w:rsid w:val="74E45228"/>
    <w:rsid w:val="751EBE88"/>
    <w:rsid w:val="754E27E2"/>
    <w:rsid w:val="7581A57D"/>
    <w:rsid w:val="75CF1133"/>
    <w:rsid w:val="75D2AC8C"/>
    <w:rsid w:val="7678258D"/>
    <w:rsid w:val="76DCC80E"/>
    <w:rsid w:val="77519A79"/>
    <w:rsid w:val="7765D499"/>
    <w:rsid w:val="77B127A8"/>
    <w:rsid w:val="77B47E03"/>
    <w:rsid w:val="77EFA906"/>
    <w:rsid w:val="781B82A9"/>
    <w:rsid w:val="781E0393"/>
    <w:rsid w:val="785E1FF0"/>
    <w:rsid w:val="789815B9"/>
    <w:rsid w:val="78D3B94A"/>
    <w:rsid w:val="78E7DA5F"/>
    <w:rsid w:val="78E9BBF5"/>
    <w:rsid w:val="78F9E125"/>
    <w:rsid w:val="79269133"/>
    <w:rsid w:val="798AF338"/>
    <w:rsid w:val="7A19C844"/>
    <w:rsid w:val="7A33C547"/>
    <w:rsid w:val="7AC076D5"/>
    <w:rsid w:val="7AFEAAEE"/>
    <w:rsid w:val="7B440EC2"/>
    <w:rsid w:val="7BD6BBA1"/>
    <w:rsid w:val="7C366D10"/>
    <w:rsid w:val="7CA547BB"/>
    <w:rsid w:val="7CE59954"/>
    <w:rsid w:val="7CEE9EB0"/>
    <w:rsid w:val="7D236138"/>
    <w:rsid w:val="7D301B84"/>
    <w:rsid w:val="7D59E082"/>
    <w:rsid w:val="7DD52B1D"/>
    <w:rsid w:val="7DE31BB7"/>
    <w:rsid w:val="7E757346"/>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E6E23F7D-CA89-44BF-AEB2-1D210E85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98C"/>
    <w:rPr>
      <w:sz w:val="24"/>
    </w:rPr>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6C798C"/>
    <w:pPr>
      <w:widowControl w:val="0"/>
      <w:autoSpaceDE w:val="0"/>
      <w:autoSpaceDN w:val="0"/>
      <w:spacing w:after="0" w:line="240" w:lineRule="auto"/>
    </w:pPr>
    <w:rPr>
      <w:rFonts w:ascii="Calibri" w:eastAsia="Calibri" w:hAnsi="Calibri" w:cs="Calibri"/>
      <w:bCs/>
    </w:rPr>
  </w:style>
  <w:style w:type="character" w:customStyle="1" w:styleId="BodyTextChar">
    <w:name w:val="Body Text Char"/>
    <w:basedOn w:val="DefaultParagraphFont"/>
    <w:link w:val="BodyText"/>
    <w:uiPriority w:val="1"/>
    <w:rsid w:val="006C798C"/>
    <w:rPr>
      <w:rFonts w:ascii="Calibri" w:eastAsia="Calibri" w:hAnsi="Calibri" w:cs="Calibri"/>
      <w:bCs/>
      <w:sz w:val="24"/>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1"/>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 w:type="table" w:customStyle="1" w:styleId="TableGrid1">
    <w:name w:val="Table Grid1"/>
    <w:basedOn w:val="TableNormal"/>
    <w:next w:val="TableGrid"/>
    <w:uiPriority w:val="39"/>
    <w:rsid w:val="00A47A02"/>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2Text">
    <w:name w:val="Head 2 Text"/>
    <w:basedOn w:val="Normal"/>
    <w:link w:val="Head2TextChar"/>
    <w:rsid w:val="00A47A02"/>
    <w:pPr>
      <w:tabs>
        <w:tab w:val="left" w:pos="900"/>
      </w:tabs>
      <w:spacing w:after="160" w:line="240" w:lineRule="auto"/>
      <w:ind w:left="648"/>
      <w:jc w:val="both"/>
    </w:pPr>
    <w:rPr>
      <w:rFonts w:ascii="Arial" w:eastAsia="Times New Roman" w:hAnsi="Arial" w:cs="Times New Roman"/>
      <w:sz w:val="20"/>
      <w:szCs w:val="20"/>
    </w:rPr>
  </w:style>
  <w:style w:type="character" w:customStyle="1" w:styleId="Head2TextChar">
    <w:name w:val="Head 2 Text Char"/>
    <w:link w:val="Head2Text"/>
    <w:rsid w:val="00A47A02"/>
    <w:rPr>
      <w:rFonts w:ascii="Arial" w:eastAsia="Times New Roman" w:hAnsi="Arial" w:cs="Times New Roman"/>
      <w:sz w:val="20"/>
      <w:szCs w:val="20"/>
    </w:rPr>
  </w:style>
  <w:style w:type="paragraph" w:customStyle="1" w:styleId="xmsolistparagraph">
    <w:name w:val="x_msolistparagraph"/>
    <w:basedOn w:val="Normal"/>
    <w:rsid w:val="00A47A02"/>
    <w:pPr>
      <w:spacing w:before="100" w:beforeAutospacing="1" w:after="100" w:afterAutospacing="1" w:line="240" w:lineRule="auto"/>
    </w:pPr>
    <w:rPr>
      <w:rFonts w:ascii="Times New Roman" w:eastAsia="Times New Roman" w:hAnsi="Times New Roman" w:cs="Times New Roman"/>
      <w:szCs w:val="24"/>
    </w:rPr>
  </w:style>
  <w:style w:type="paragraph" w:customStyle="1" w:styleId="paragraph">
    <w:name w:val="paragraph"/>
    <w:basedOn w:val="Normal"/>
    <w:rsid w:val="00A47A02"/>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A47A02"/>
  </w:style>
  <w:style w:type="character" w:customStyle="1" w:styleId="eop">
    <w:name w:val="eop"/>
    <w:basedOn w:val="DefaultParagraphFont"/>
    <w:rsid w:val="00A47A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ommbuys.com/bso/external/purchaseorder/poSummary.sdo?docId=PO-22-1080-OSD03-SRC3-26807&amp;releaseNbr=0&amp;external=true&amp;parentUrl=close" TargetMode="External"/><Relationship Id="rId21" Type="http://schemas.openxmlformats.org/officeDocument/2006/relationships/hyperlink" Target="https://www.commbuys.com/bso/external/purchaseorder/poSummary.sdo?docId=PO-22-1080-OSD03-SRC3-26807&amp;releaseNbr=0&amp;external=true&amp;parentUrl=close" TargetMode="External"/><Relationship Id="rId42" Type="http://schemas.openxmlformats.org/officeDocument/2006/relationships/hyperlink" Target="mailto:OSDProfessionalServices@mass.gov" TargetMode="External"/><Relationship Id="rId47" Type="http://schemas.openxmlformats.org/officeDocument/2006/relationships/hyperlink" Target="mailto:Comptroller.Info@mass.gov" TargetMode="External"/><Relationship Id="rId63" Type="http://schemas.openxmlformats.org/officeDocument/2006/relationships/hyperlink" Target="mailto:jwashek@edgemereconsulting.com" TargetMode="External"/><Relationship Id="rId68" Type="http://schemas.openxmlformats.org/officeDocument/2006/relationships/hyperlink" Target="mailto:ndonovan@guidehouse.com" TargetMode="External"/><Relationship Id="rId16" Type="http://schemas.openxmlformats.org/officeDocument/2006/relationships/footer" Target="footer2.xml"/><Relationship Id="rId11" Type="http://schemas.openxmlformats.org/officeDocument/2006/relationships/image" Target="media/image1.png"/><Relationship Id="rId32" Type="http://schemas.openxmlformats.org/officeDocument/2006/relationships/hyperlink" Target="https://www.mass.gov/doc/best-value-evaluation-of-responses-to-small-procurements-a-guide-for-strategic-sourcing-teams/download" TargetMode="External"/><Relationship Id="rId37" Type="http://schemas.openxmlformats.org/officeDocument/2006/relationships/hyperlink" Target="https://www.mass.gov/doc/emergency-response-supplies-services-and-equipment-contact-information" TargetMode="External"/><Relationship Id="rId53" Type="http://schemas.openxmlformats.org/officeDocument/2006/relationships/hyperlink" Target="mailto:vboyd@alvarezandmarsal.com" TargetMode="External"/><Relationship Id="rId58" Type="http://schemas.openxmlformats.org/officeDocument/2006/relationships/hyperlink" Target="mailto:beustis@bmestrategies.com" TargetMode="External"/><Relationship Id="rId74" Type="http://schemas.openxmlformats.org/officeDocument/2006/relationships/hyperlink" Target="mailto:ehalvorsen@rkgassociates.com" TargetMode="External"/><Relationship Id="rId79" Type="http://schemas.openxmlformats.org/officeDocument/2006/relationships/hyperlink" Target="mailto:mlane@sellersdorsey.com" TargetMode="External"/><Relationship Id="rId5" Type="http://schemas.openxmlformats.org/officeDocument/2006/relationships/numbering" Target="numbering.xml"/><Relationship Id="rId61" Type="http://schemas.openxmlformats.org/officeDocument/2006/relationships/hyperlink" Target="mailto:sdering@directaccess.group" TargetMode="External"/><Relationship Id="rId82" Type="http://schemas.openxmlformats.org/officeDocument/2006/relationships/fontTable" Target="fontTable.xml"/><Relationship Id="rId19" Type="http://schemas.openxmlformats.org/officeDocument/2006/relationships/hyperlink" Target="https://www.commbuys.com/bso/external/purchaseorder/poSummary.sdo?docId=PO-22-1080-OSD03-SRC3-26807&amp;releaseNbr=0&amp;external=true&amp;parentUrl=close" TargetMode="External"/><Relationship Id="rId14" Type="http://schemas.openxmlformats.org/officeDocument/2006/relationships/footer" Target="footer1.xml"/><Relationship Id="rId22" Type="http://schemas.openxmlformats.org/officeDocument/2006/relationships/hyperlink" Target="https://www.mass.gov/doc/how-to-request-quotes-from-vendors-on-statewide-contracts/download" TargetMode="External"/><Relationship Id="rId27" Type="http://schemas.openxmlformats.org/officeDocument/2006/relationships/hyperlink" Target="https://www.mass.gov/orgs/supplier-diversity-office-sdo" TargetMode="External"/><Relationship Id="rId30" Type="http://schemas.openxmlformats.org/officeDocument/2006/relationships/hyperlink" Target="https://www.mass.gov/doc/statewide-contract-index" TargetMode="External"/><Relationship Id="rId35" Type="http://schemas.openxmlformats.org/officeDocument/2006/relationships/hyperlink" Target="https://www.macomptroller.org/policies/" TargetMode="External"/><Relationship Id="rId43" Type="http://schemas.openxmlformats.org/officeDocument/2006/relationships/hyperlink" Target="mailto:OSDProfessionalServices@mass.gov" TargetMode="External"/><Relationship Id="rId48" Type="http://schemas.openxmlformats.org/officeDocument/2006/relationships/footer" Target="footer4.xml"/><Relationship Id="rId56" Type="http://schemas.openxmlformats.org/officeDocument/2006/relationships/hyperlink" Target="mailto:KHo@BETA-Inc.com" TargetMode="External"/><Relationship Id="rId64" Type="http://schemas.openxmlformats.org/officeDocument/2006/relationships/hyperlink" Target="mailto:favermann@gmail.com" TargetMode="External"/><Relationship Id="rId69" Type="http://schemas.openxmlformats.org/officeDocument/2006/relationships/hyperlink" Target="mailto:Don@illumeadvising.com" TargetMode="External"/><Relationship Id="rId77" Type="http://schemas.openxmlformats.org/officeDocument/2006/relationships/hyperlink" Target="mailto:janicebergeron@rndconsultants.net" TargetMode="External"/><Relationship Id="rId8" Type="http://schemas.openxmlformats.org/officeDocument/2006/relationships/webSettings" Target="webSettings.xml"/><Relationship Id="rId51" Type="http://schemas.openxmlformats.org/officeDocument/2006/relationships/hyperlink" Target="mailto:OSDProfessionalServices@mass.gov" TargetMode="External"/><Relationship Id="rId72" Type="http://schemas.openxmlformats.org/officeDocument/2006/relationships/hyperlink" Target="mailto:john@organizationink.com" TargetMode="External"/><Relationship Id="rId80" Type="http://schemas.openxmlformats.org/officeDocument/2006/relationships/hyperlink" Target="mailto:empowermail@selfesteemboston.com&#160;" TargetMode="External"/><Relationship Id="rId3" Type="http://schemas.openxmlformats.org/officeDocument/2006/relationships/customXml" Target="../customXml/item3.xml"/><Relationship Id="rId12" Type="http://schemas.openxmlformats.org/officeDocument/2006/relationships/hyperlink" Target="http://www.mass.gov/osd" TargetMode="External"/><Relationship Id="rId17" Type="http://schemas.openxmlformats.org/officeDocument/2006/relationships/header" Target="header3.xml"/><Relationship Id="rId25" Type="http://schemas.openxmlformats.org/officeDocument/2006/relationships/hyperlink" Target="https://www.commbuys.com/bso/external/purchaseorder/poSummary.sdo?docId=PO-22-1080-OSD03-SRC3-26807&amp;releaseNbr=0&amp;external=true&amp;parentUrl=close" TargetMode="External"/><Relationship Id="rId33" Type="http://schemas.openxmlformats.org/officeDocument/2006/relationships/hyperlink" Target="https://www.mass.gov/doc/exhibit-f-1-commonwealth-terms-and-conditions-0/download?_ga=2.11892660.1852975385.1737644168-411155804.1736349941&amp;_gl=1*1ehavvx*_ga*NDExMTU1ODA0LjE3MzYzNDk5NDE.*_ga_MCLPEGW7WM*MTczNzY1MjIyMi4xNS4xLjE3Mzc2NTIzODYuMC4wLjA." TargetMode="External"/><Relationship Id="rId38" Type="http://schemas.openxmlformats.org/officeDocument/2006/relationships/hyperlink" Target="https://go.procurated.com/ma-statewide/" TargetMode="External"/><Relationship Id="rId46" Type="http://schemas.openxmlformats.org/officeDocument/2006/relationships/hyperlink" Target="https://www.mass.gov/handbook/environmentally-preferable-products-and-services-guide" TargetMode="External"/><Relationship Id="rId59" Type="http://schemas.openxmlformats.org/officeDocument/2006/relationships/hyperlink" Target="mailto:kevinr@dietzarch.com" TargetMode="External"/><Relationship Id="rId67" Type="http://schemas.openxmlformats.org/officeDocument/2006/relationships/hyperlink" Target="mailto:ginger@growinganewheart.org" TargetMode="External"/><Relationship Id="rId20" Type="http://schemas.openxmlformats.org/officeDocument/2006/relationships/hyperlink" Target="https://www.mass.gov/info-details/non-profit-purchasing-programs" TargetMode="External"/><Relationship Id="rId41" Type="http://schemas.openxmlformats.org/officeDocument/2006/relationships/hyperlink" Target="mailto:OSDProfessionalServices@mass.gov" TargetMode="External"/><Relationship Id="rId54" Type="http://schemas.openxmlformats.org/officeDocument/2006/relationships/hyperlink" Target="mailto:awilliams@bcs-hq.com" TargetMode="External"/><Relationship Id="rId62" Type="http://schemas.openxmlformats.org/officeDocument/2006/relationships/hyperlink" Target="mailto:eschroeder@eaglehillconsulting.com" TargetMode="External"/><Relationship Id="rId70" Type="http://schemas.openxmlformats.org/officeDocument/2006/relationships/hyperlink" Target="mailto:emily@innes-design.com" TargetMode="External"/><Relationship Id="rId75" Type="http://schemas.openxmlformats.org/officeDocument/2006/relationships/hyperlink" Target="mailto:erodriguez@rootcause.org&#160;"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mailto:OSDhelpdesk@mass.gov" TargetMode="External"/><Relationship Id="rId28"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36" Type="http://schemas.openxmlformats.org/officeDocument/2006/relationships/hyperlink" Target="https://www.mass.gov/doc/801-cmr-21-procurement-of-commodities-or-services-including-human-and-social-services/download?_ga=2.5187184.276064254.1754065769-411155804.1736349941&amp;_gl=1*sw9tsp*_ga*NDExMTU1ODA0LjE3MzYzNDk5NDE.*_ga_MCLPEGW7WM*czE3NTQwNzY0MjMkbzMyMyRnMSR0MTc1NDA3NjQ1NSRqMjgkbDAkaDA." TargetMode="External"/><Relationship Id="rId49" Type="http://schemas.openxmlformats.org/officeDocument/2006/relationships/hyperlink" Target="https://www.commbuys.com/bso/external/purchaseorder/poSummary.sdo?docId=PO-22-1080-OSD03-SRC3-26807&amp;releaseNbr=0&amp;external=true&amp;parentUrl=close" TargetMode="External"/><Relationship Id="rId57" Type="http://schemas.openxmlformats.org/officeDocument/2006/relationships/hyperlink" Target="mailto:Esesno@bettersector.com" TargetMode="External"/><Relationship Id="rId10" Type="http://schemas.openxmlformats.org/officeDocument/2006/relationships/endnotes" Target="endnotes.xml"/><Relationship Id="rId31" Type="http://schemas.openxmlformats.org/officeDocument/2006/relationships/hyperlink" Target="https://www.mass.gov/doc/best-value-evaluation-of-sdp-plan-forms-a-guide-for-strategic-sourcing-teams/download" TargetMode="External"/><Relationship Id="rId44" Type="http://schemas.openxmlformats.org/officeDocument/2006/relationships/hyperlink" Target="mailto:OSDProfessionalServices@mass.gov" TargetMode="External"/><Relationship Id="rId52" Type="http://schemas.openxmlformats.org/officeDocument/2006/relationships/hyperlink" Target="mailto:Silvio_Guerrero@abtassoc.com" TargetMode="External"/><Relationship Id="rId60" Type="http://schemas.openxmlformats.org/officeDocument/2006/relationships/hyperlink" Target="mailto:tinag@dietzarch.com" TargetMode="External"/><Relationship Id="rId65" Type="http://schemas.openxmlformats.org/officeDocument/2006/relationships/hyperlink" Target="mailto:Maydad.Cohen@gartner.com" TargetMode="External"/><Relationship Id="rId73" Type="http://schemas.openxmlformats.org/officeDocument/2006/relationships/hyperlink" Target="mailto:vfair@resonanceco.com" TargetMode="External"/><Relationship Id="rId78" Type="http://schemas.openxmlformats.org/officeDocument/2006/relationships/hyperlink" Target="mailto:lmurphy@selbertperkins.com" TargetMode="External"/><Relationship Id="rId81" Type="http://schemas.openxmlformats.org/officeDocument/2006/relationships/hyperlink" Target="tel:718.808.2962"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9" Type="http://schemas.openxmlformats.org/officeDocument/2006/relationships/hyperlink" Target="mailto:OSDProfessionalServices@mass.gov" TargetMode="External"/><Relationship Id="rId34" Type="http://schemas.openxmlformats.org/officeDocument/2006/relationships/hyperlink" Target="https://www.macomptroller.org/wp-content/uploads/instructions_standard-contract-form.pdf" TargetMode="External"/><Relationship Id="rId50" Type="http://schemas.openxmlformats.org/officeDocument/2006/relationships/hyperlink" Target="mailto:OSDProfessionalServices@mass.gov" TargetMode="External"/><Relationship Id="rId55" Type="http://schemas.openxmlformats.org/officeDocument/2006/relationships/hyperlink" Target="mailto:pqcv@berrydunn.com" TargetMode="External"/><Relationship Id="rId76" Type="http://schemas.openxmlformats.org/officeDocument/2006/relationships/hyperlink" Target="mailto:perry@rootwiseleadership.com" TargetMode="External"/><Relationship Id="rId7" Type="http://schemas.openxmlformats.org/officeDocument/2006/relationships/settings" Target="settings.xml"/><Relationship Id="rId71" Type="http://schemas.openxmlformats.org/officeDocument/2006/relationships/hyperlink" Target="mailto:irene@mauchgroup.com" TargetMode="External"/><Relationship Id="rId2" Type="http://schemas.openxmlformats.org/officeDocument/2006/relationships/customXml" Target="../customXml/item2.xml"/><Relationship Id="rId29" Type="http://schemas.openxmlformats.org/officeDocument/2006/relationships/hyperlink" Target="https://www.mass.gov/supplier-diversity-program-sdp?_gl=1*1dd4k06*_ga*NDExMTU1ODA0LjE3MzYzNDk5NDE.*_ga_MCLPEGW7WM*czE3NTY5MTE2ODkkbzM2OSRnMSR0MTc1NjkxMzk5MCRqNTckbDAkaDA." TargetMode="External"/><Relationship Id="rId24" Type="http://schemas.openxmlformats.org/officeDocument/2006/relationships/hyperlink" Target="http://www.commbuys.com/" TargetMode="External"/><Relationship Id="rId40" Type="http://schemas.openxmlformats.org/officeDocument/2006/relationships/hyperlink" Target="mailto:OSDProfessionalServices@mass.gov" TargetMode="External"/><Relationship Id="rId45" Type="http://schemas.openxmlformats.org/officeDocument/2006/relationships/hyperlink" Target="https://www.mass.gov/environmentally-preferable-products-epp-procurement-program" TargetMode="External"/><Relationship Id="rId66" Type="http://schemas.openxmlformats.org/officeDocument/2006/relationships/hyperlink" Target="mailto:Liz@grouppeersupport.or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4acca893a766136a5bafeab47b9027e1">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2e0e5592891313212390eddb4a3d5f9a"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DD85D6-0887-4118-8B8C-1267772729E8}">
  <ds:schemaRefs>
    <ds:schemaRef ds:uri="http://schemas.microsoft.com/office/2006/metadata/properties"/>
    <ds:schemaRef ds:uri="http://schemas.microsoft.com/office/infopath/2007/PartnerControls"/>
    <ds:schemaRef ds:uri="09ce38db-efdb-4708-8c34-9908d67fb011"/>
    <ds:schemaRef ds:uri="6b33c406-dd06-4363-a0cc-3f7e8f9bebb6"/>
  </ds:schemaRefs>
</ds:datastoreItem>
</file>

<file path=customXml/itemProps2.xml><?xml version="1.0" encoding="utf-8"?>
<ds:datastoreItem xmlns:ds="http://schemas.openxmlformats.org/officeDocument/2006/customXml" ds:itemID="{C4A54494-C26E-450C-A527-5916244E9FFE}"/>
</file>

<file path=customXml/itemProps3.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customXml/itemProps4.xml><?xml version="1.0" encoding="utf-8"?>
<ds:datastoreItem xmlns:ds="http://schemas.openxmlformats.org/officeDocument/2006/customXml" ds:itemID="{51C4BD58-2203-4230-8F1F-9DCF4FB5BA44}">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55</Pages>
  <Words>9600</Words>
  <Characters>54725</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Products and Services Contract User Guide Template</vt:lpstr>
    </vt:vector>
  </TitlesOfParts>
  <Company>Commonwealth of Massachusetts</Company>
  <LinksUpToDate>false</LinksUpToDate>
  <CharactersWithSpaces>64197</CharactersWithSpaces>
  <SharedDoc>false</SharedDoc>
  <HLinks>
    <vt:vector size="480" baseType="variant">
      <vt:variant>
        <vt:i4>3342415</vt:i4>
      </vt:variant>
      <vt:variant>
        <vt:i4>342</vt:i4>
      </vt:variant>
      <vt:variant>
        <vt:i4>0</vt:i4>
      </vt:variant>
      <vt:variant>
        <vt:i4>5</vt:i4>
      </vt:variant>
      <vt:variant>
        <vt:lpwstr>https://www.sec.state.ma.us/divisions/cis/download/maps/County_Map.pdf</vt:lpwstr>
      </vt:variant>
      <vt:variant>
        <vt:lpwstr/>
      </vt:variant>
      <vt:variant>
        <vt:i4>2424926</vt:i4>
      </vt:variant>
      <vt:variant>
        <vt:i4>339</vt:i4>
      </vt:variant>
      <vt:variant>
        <vt:i4>0</vt:i4>
      </vt:variant>
      <vt:variant>
        <vt:i4>5</vt:i4>
      </vt:variant>
      <vt:variant>
        <vt:lpwstr>mailto:Comptroller.Info@mass.gov</vt:lpwstr>
      </vt:variant>
      <vt:variant>
        <vt:lpwstr/>
      </vt:variant>
      <vt:variant>
        <vt:i4>6094936</vt:i4>
      </vt:variant>
      <vt:variant>
        <vt:i4>336</vt:i4>
      </vt:variant>
      <vt:variant>
        <vt:i4>0</vt:i4>
      </vt:variant>
      <vt:variant>
        <vt:i4>5</vt:i4>
      </vt:variant>
      <vt:variant>
        <vt:lpwstr>https://www.mass.gov/handbook/environmentally-preferable-products-and-services-guide</vt:lpwstr>
      </vt:variant>
      <vt:variant>
        <vt:lpwstr/>
      </vt:variant>
      <vt:variant>
        <vt:i4>6553639</vt:i4>
      </vt:variant>
      <vt:variant>
        <vt:i4>333</vt:i4>
      </vt:variant>
      <vt:variant>
        <vt:i4>0</vt:i4>
      </vt:variant>
      <vt:variant>
        <vt:i4>5</vt:i4>
      </vt:variant>
      <vt:variant>
        <vt:lpwstr>https://go.procurated.com/ma-statewide/</vt:lpwstr>
      </vt:variant>
      <vt:variant>
        <vt:lpwstr/>
      </vt:variant>
      <vt:variant>
        <vt:i4>6553703</vt:i4>
      </vt:variant>
      <vt:variant>
        <vt:i4>330</vt:i4>
      </vt:variant>
      <vt:variant>
        <vt:i4>0</vt:i4>
      </vt:variant>
      <vt:variant>
        <vt:i4>5</vt:i4>
      </vt:variant>
      <vt:variant>
        <vt:lpwstr>https://www.mass.gov/doc/emergency-response-supplies-services-and-equipment-contact-information</vt:lpwstr>
      </vt:variant>
      <vt:variant>
        <vt:lpwstr/>
      </vt:variant>
      <vt:variant>
        <vt:i4>6619241</vt:i4>
      </vt:variant>
      <vt:variant>
        <vt:i4>327</vt:i4>
      </vt:variant>
      <vt:variant>
        <vt:i4>0</vt:i4>
      </vt:variant>
      <vt:variant>
        <vt:i4>5</vt:i4>
      </vt:variant>
      <vt:variant>
        <vt:lpwstr>https://www.mass.gov/regulations/801-CMR-21-procurement-of-commodities-or-services-including-human-and-social-services</vt:lpwstr>
      </vt:variant>
      <vt:variant>
        <vt:lpwstr/>
      </vt:variant>
      <vt:variant>
        <vt:i4>2228276</vt:i4>
      </vt:variant>
      <vt:variant>
        <vt:i4>324</vt:i4>
      </vt:variant>
      <vt:variant>
        <vt:i4>0</vt:i4>
      </vt:variant>
      <vt:variant>
        <vt:i4>5</vt:i4>
      </vt:variant>
      <vt:variant>
        <vt:lpwstr>https://www.macomptroller.org/policies/</vt:lpwstr>
      </vt:variant>
      <vt:variant>
        <vt:lpwstr/>
      </vt:variant>
      <vt:variant>
        <vt:i4>262249</vt:i4>
      </vt:variant>
      <vt:variant>
        <vt:i4>321</vt:i4>
      </vt:variant>
      <vt:variant>
        <vt:i4>0</vt:i4>
      </vt:variant>
      <vt:variant>
        <vt:i4>5</vt:i4>
      </vt:variant>
      <vt:variant>
        <vt:lpwstr/>
      </vt:variant>
      <vt:variant>
        <vt:lpwstr>_Appendix_A:_Vendor</vt:lpwstr>
      </vt:variant>
      <vt:variant>
        <vt:i4>3145732</vt:i4>
      </vt:variant>
      <vt:variant>
        <vt:i4>318</vt:i4>
      </vt:variant>
      <vt:variant>
        <vt:i4>0</vt:i4>
      </vt:variant>
      <vt:variant>
        <vt:i4>5</vt:i4>
      </vt:variant>
      <vt:variant>
        <vt:lpwstr>https://www.macomptroller.org/wp-content/uploads/instructions_standard-contract-form.pdf</vt:lpwstr>
      </vt:variant>
      <vt:variant>
        <vt:lpwstr/>
      </vt:variant>
      <vt:variant>
        <vt:i4>852015</vt:i4>
      </vt:variant>
      <vt:variant>
        <vt:i4>315</vt:i4>
      </vt:variant>
      <vt:variant>
        <vt:i4>0</vt:i4>
      </vt:variant>
      <vt:variant>
        <vt:i4>5</vt:i4>
      </vt:variant>
      <vt:variant>
        <vt:lpwstr>https://www.mass.gov/doc/exhibit-f-1-commonwealth-terms-and-conditions-0/download?_ga=2.11892660.1852975385.1737644168-411155804.1736349941&amp;_gl=1*1ehavvx*_ga*NDExMTU1ODA0LjE3MzYzNDk5NDE.*_ga_MCLPEGW7WM*MTczNzY1MjIyMi4xNS4xLjE3Mzc2NTIzODYuMC4wLjA.</vt:lpwstr>
      </vt:variant>
      <vt:variant>
        <vt:lpwstr/>
      </vt:variant>
      <vt:variant>
        <vt:i4>4128803</vt:i4>
      </vt:variant>
      <vt:variant>
        <vt:i4>312</vt:i4>
      </vt:variant>
      <vt:variant>
        <vt:i4>0</vt:i4>
      </vt:variant>
      <vt:variant>
        <vt:i4>5</vt:i4>
      </vt:variant>
      <vt:variant>
        <vt:lpwstr>https://www.mass.gov/doc/best-value-evaluation-of-sdp-plan-forms-a-guide-for-strategic-sourcing-teams/download</vt:lpwstr>
      </vt:variant>
      <vt:variant>
        <vt:lpwstr/>
      </vt:variant>
      <vt:variant>
        <vt:i4>852045</vt:i4>
      </vt:variant>
      <vt:variant>
        <vt:i4>309</vt:i4>
      </vt:variant>
      <vt:variant>
        <vt:i4>0</vt:i4>
      </vt:variant>
      <vt:variant>
        <vt:i4>5</vt:i4>
      </vt:variant>
      <vt:variant>
        <vt:lpwstr>https://www.mass.gov/doc/statewide-contract-index</vt:lpwstr>
      </vt:variant>
      <vt:variant>
        <vt:lpwstr/>
      </vt:variant>
      <vt:variant>
        <vt:i4>2162729</vt:i4>
      </vt:variant>
      <vt:variant>
        <vt:i4>306</vt:i4>
      </vt:variant>
      <vt:variant>
        <vt:i4>0</vt:i4>
      </vt:variant>
      <vt:variant>
        <vt:i4>5</vt:i4>
      </vt:variant>
      <vt:variant>
        <vt:lpwstr>https://www.mass.gov/orgs/supplier-diversity-office-sdo</vt:lpwstr>
      </vt:variant>
      <vt:variant>
        <vt:lpwstr/>
      </vt:variant>
      <vt:variant>
        <vt:i4>262249</vt:i4>
      </vt:variant>
      <vt:variant>
        <vt:i4>303</vt:i4>
      </vt:variant>
      <vt:variant>
        <vt:i4>0</vt:i4>
      </vt:variant>
      <vt:variant>
        <vt:i4>5</vt:i4>
      </vt:variant>
      <vt:variant>
        <vt:lpwstr/>
      </vt:variant>
      <vt:variant>
        <vt:lpwstr>_Appendix_A:_Vendor</vt:lpwstr>
      </vt:variant>
      <vt:variant>
        <vt:i4>5505096</vt:i4>
      </vt:variant>
      <vt:variant>
        <vt:i4>300</vt:i4>
      </vt:variant>
      <vt:variant>
        <vt:i4>0</vt:i4>
      </vt:variant>
      <vt:variant>
        <vt:i4>5</vt:i4>
      </vt:variant>
      <vt:variant>
        <vt:lpwstr>https://www.mass.gov/information-for-apprentices</vt:lpwstr>
      </vt:variant>
      <vt:variant>
        <vt:lpwstr/>
      </vt:variant>
      <vt:variant>
        <vt:i4>6553725</vt:i4>
      </vt:variant>
      <vt:variant>
        <vt:i4>297</vt:i4>
      </vt:variant>
      <vt:variant>
        <vt:i4>0</vt:i4>
      </vt:variant>
      <vt:variant>
        <vt:i4>5</vt:i4>
      </vt:variant>
      <vt:variant>
        <vt:lpwstr>http://www.mass.gov/prevailing-wage-enforcement</vt:lpwstr>
      </vt:variant>
      <vt:variant>
        <vt:lpwstr/>
      </vt:variant>
      <vt:variant>
        <vt:i4>1179721</vt:i4>
      </vt:variant>
      <vt:variant>
        <vt:i4>294</vt:i4>
      </vt:variant>
      <vt:variant>
        <vt:i4>0</vt:i4>
      </vt:variant>
      <vt:variant>
        <vt:i4>5</vt:i4>
      </vt:variant>
      <vt:variant>
        <vt:lpwstr>https://www.mass.gov/doc/weekly-certified-payroll-report/download</vt:lpwstr>
      </vt:variant>
      <vt:variant>
        <vt:lpwstr/>
      </vt:variant>
      <vt:variant>
        <vt:i4>7536743</vt:i4>
      </vt:variant>
      <vt:variant>
        <vt:i4>291</vt:i4>
      </vt:variant>
      <vt:variant>
        <vt:i4>0</vt:i4>
      </vt:variant>
      <vt:variant>
        <vt:i4>5</vt:i4>
      </vt:variant>
      <vt:variant>
        <vt:lpwstr>https://www.mass.gov/orgs/department-of-labor-standards</vt:lpwstr>
      </vt:variant>
      <vt:variant>
        <vt:lpwstr/>
      </vt:variant>
      <vt:variant>
        <vt:i4>5832719</vt:i4>
      </vt:variant>
      <vt:variant>
        <vt:i4>288</vt:i4>
      </vt:variant>
      <vt:variant>
        <vt:i4>0</vt:i4>
      </vt:variant>
      <vt:variant>
        <vt:i4>5</vt:i4>
      </vt:variant>
      <vt:variant>
        <vt:lpwstr>https://www.mass.gov/orgs/executive-office-of-labor-and-workforce-development</vt:lpwstr>
      </vt:variant>
      <vt:variant>
        <vt:lpwstr/>
      </vt:variant>
      <vt:variant>
        <vt:i4>1507421</vt:i4>
      </vt:variant>
      <vt:variant>
        <vt:i4>285</vt:i4>
      </vt:variant>
      <vt:variant>
        <vt:i4>0</vt:i4>
      </vt:variant>
      <vt:variant>
        <vt:i4>5</vt:i4>
      </vt:variant>
      <vt:variant>
        <vt:lpwstr>https://www.mass.gov/public-construction</vt:lpwstr>
      </vt:variant>
      <vt:variant>
        <vt:lpwstr/>
      </vt:variant>
      <vt:variant>
        <vt:i4>5898350</vt:i4>
      </vt:variant>
      <vt:variant>
        <vt:i4>282</vt:i4>
      </vt:variant>
      <vt:variant>
        <vt:i4>0</vt:i4>
      </vt:variant>
      <vt:variant>
        <vt:i4>5</vt:i4>
      </vt:variant>
      <vt:variant>
        <vt:lpwstr>mailto:AGOBidUnit@mass.gov</vt:lpwstr>
      </vt:variant>
      <vt:variant>
        <vt:lpwstr/>
      </vt:variant>
      <vt:variant>
        <vt:i4>5046399</vt:i4>
      </vt:variant>
      <vt:variant>
        <vt:i4>279</vt:i4>
      </vt:variant>
      <vt:variant>
        <vt:i4>0</vt:i4>
      </vt:variant>
      <vt:variant>
        <vt:i4>5</vt:i4>
      </vt:variant>
      <vt:variant>
        <vt:lpwstr>mailto:OIGProcurementSupport@mass.gov</vt:lpwstr>
      </vt:variant>
      <vt:variant>
        <vt:lpwstr/>
      </vt:variant>
      <vt:variant>
        <vt:i4>3080228</vt:i4>
      </vt:variant>
      <vt:variant>
        <vt:i4>276</vt:i4>
      </vt:variant>
      <vt:variant>
        <vt:i4>0</vt:i4>
      </vt:variant>
      <vt:variant>
        <vt:i4>5</vt:i4>
      </vt:variant>
      <vt:variant>
        <vt:lpwstr>https://www.mass.gov/how-to/get-public-procurement-assistance-from-our-chapter-30b-team</vt:lpwstr>
      </vt:variant>
      <vt:variant>
        <vt:lpwstr/>
      </vt:variant>
      <vt:variant>
        <vt:i4>6750246</vt:i4>
      </vt:variant>
      <vt:variant>
        <vt:i4>273</vt:i4>
      </vt:variant>
      <vt:variant>
        <vt:i4>0</vt:i4>
      </vt:variant>
      <vt:variant>
        <vt:i4>5</vt:i4>
      </vt:variant>
      <vt:variant>
        <vt:lpwstr>https://www.mass.gov/download-oig-public-purchasing-and-public-construction-manuals</vt:lpwstr>
      </vt:variant>
      <vt:variant>
        <vt:lpwstr/>
      </vt:variant>
      <vt:variant>
        <vt:i4>262249</vt:i4>
      </vt:variant>
      <vt:variant>
        <vt:i4>270</vt:i4>
      </vt:variant>
      <vt:variant>
        <vt:i4>0</vt:i4>
      </vt:variant>
      <vt:variant>
        <vt:i4>5</vt:i4>
      </vt:variant>
      <vt:variant>
        <vt:lpwstr/>
      </vt:variant>
      <vt:variant>
        <vt:lpwstr>_Appendix_A:_Vendor</vt:lpwstr>
      </vt:variant>
      <vt:variant>
        <vt:i4>262249</vt:i4>
      </vt:variant>
      <vt:variant>
        <vt:i4>267</vt:i4>
      </vt:variant>
      <vt:variant>
        <vt:i4>0</vt:i4>
      </vt:variant>
      <vt:variant>
        <vt:i4>5</vt:i4>
      </vt:variant>
      <vt:variant>
        <vt:lpwstr/>
      </vt:variant>
      <vt:variant>
        <vt:lpwstr>_Appendix_A:_Vendor</vt:lpwstr>
      </vt:variant>
      <vt:variant>
        <vt:i4>2883710</vt:i4>
      </vt:variant>
      <vt:variant>
        <vt:i4>264</vt:i4>
      </vt:variant>
      <vt:variant>
        <vt:i4>0</vt:i4>
      </vt:variant>
      <vt:variant>
        <vt:i4>5</vt:i4>
      </vt:variant>
      <vt:variant>
        <vt:lpwstr>https://www.commbuys.com/bso/external/purchaseorder/poSummary.sdo?docId=PO-15-1080-OSD01-OSD10-00000003619&amp;releaseNbr=0&amp;parentUrl=contract</vt:lpwstr>
      </vt:variant>
      <vt:variant>
        <vt:lpwstr/>
      </vt:variant>
      <vt:variant>
        <vt:i4>5242970</vt:i4>
      </vt:variant>
      <vt:variant>
        <vt:i4>261</vt:i4>
      </vt:variant>
      <vt:variant>
        <vt:i4>0</vt:i4>
      </vt:variant>
      <vt:variant>
        <vt:i4>5</vt:i4>
      </vt:variant>
      <vt:variant>
        <vt:lpwstr>http://www.commbuys.com/</vt:lpwstr>
      </vt:variant>
      <vt:variant>
        <vt:lpwstr/>
      </vt:variant>
      <vt:variant>
        <vt:i4>2949151</vt:i4>
      </vt:variant>
      <vt:variant>
        <vt:i4>258</vt:i4>
      </vt:variant>
      <vt:variant>
        <vt:i4>0</vt:i4>
      </vt:variant>
      <vt:variant>
        <vt:i4>5</vt:i4>
      </vt:variant>
      <vt:variant>
        <vt:lpwstr>mailto:OSDhelpdesk@mass.gov</vt:lpwstr>
      </vt:variant>
      <vt:variant>
        <vt:lpwstr/>
      </vt:variant>
      <vt:variant>
        <vt:i4>7012465</vt:i4>
      </vt:variant>
      <vt:variant>
        <vt:i4>255</vt:i4>
      </vt:variant>
      <vt:variant>
        <vt:i4>0</vt:i4>
      </vt:variant>
      <vt:variant>
        <vt:i4>5</vt:i4>
      </vt:variant>
      <vt:variant>
        <vt:lpwstr>https://www.mass.gov/doc/qrg-how-to-record-a-contract-purchase-previously-made-rpa-release/download</vt:lpwstr>
      </vt:variant>
      <vt:variant>
        <vt:lpwstr/>
      </vt:variant>
      <vt:variant>
        <vt:i4>6684796</vt:i4>
      </vt:variant>
      <vt:variant>
        <vt:i4>252</vt:i4>
      </vt:variant>
      <vt:variant>
        <vt:i4>0</vt:i4>
      </vt:variant>
      <vt:variant>
        <vt:i4>5</vt:i4>
      </vt:variant>
      <vt:variant>
        <vt:lpwstr>https://www.mass.gov/doc/how-to-make-a-statewide-contact-purchase-in-commbuys/download</vt:lpwstr>
      </vt:variant>
      <vt:variant>
        <vt:lpwstr/>
      </vt:variant>
      <vt:variant>
        <vt:i4>6684796</vt:i4>
      </vt:variant>
      <vt:variant>
        <vt:i4>249</vt:i4>
      </vt:variant>
      <vt:variant>
        <vt:i4>0</vt:i4>
      </vt:variant>
      <vt:variant>
        <vt:i4>5</vt:i4>
      </vt:variant>
      <vt:variant>
        <vt:lpwstr>https://www.mass.gov/doc/how-to-make-a-statewide-contact-purchase-in-commbuys/download</vt:lpwstr>
      </vt:variant>
      <vt:variant>
        <vt:lpwstr/>
      </vt:variant>
      <vt:variant>
        <vt:i4>3538979</vt:i4>
      </vt:variant>
      <vt:variant>
        <vt:i4>246</vt:i4>
      </vt:variant>
      <vt:variant>
        <vt:i4>0</vt:i4>
      </vt:variant>
      <vt:variant>
        <vt:i4>5</vt:i4>
      </vt:variant>
      <vt:variant>
        <vt:lpwstr>https://www.mass.gov/doc/how-to-purchase-from-a-commbuys-g2b-punchout/download</vt:lpwstr>
      </vt:variant>
      <vt:variant>
        <vt:lpwstr/>
      </vt:variant>
      <vt:variant>
        <vt:i4>2621489</vt:i4>
      </vt:variant>
      <vt:variant>
        <vt:i4>243</vt:i4>
      </vt:variant>
      <vt:variant>
        <vt:i4>0</vt:i4>
      </vt:variant>
      <vt:variant>
        <vt:i4>5</vt:i4>
      </vt:variant>
      <vt:variant>
        <vt:lpwstr>https://www.mass.gov/doc/how-to-request-quotes-from-vendors-on-statewide-contracts/download</vt:lpwstr>
      </vt:variant>
      <vt:variant>
        <vt:lpwstr/>
      </vt:variant>
      <vt:variant>
        <vt:i4>262249</vt:i4>
      </vt:variant>
      <vt:variant>
        <vt:i4>240</vt:i4>
      </vt:variant>
      <vt:variant>
        <vt:i4>0</vt:i4>
      </vt:variant>
      <vt:variant>
        <vt:i4>5</vt:i4>
      </vt:variant>
      <vt:variant>
        <vt:lpwstr/>
      </vt:variant>
      <vt:variant>
        <vt:lpwstr>_Appendix_A:_Vendor</vt:lpwstr>
      </vt:variant>
      <vt:variant>
        <vt:i4>5308441</vt:i4>
      </vt:variant>
      <vt:variant>
        <vt:i4>237</vt:i4>
      </vt:variant>
      <vt:variant>
        <vt:i4>0</vt:i4>
      </vt:variant>
      <vt:variant>
        <vt:i4>5</vt:i4>
      </vt:variant>
      <vt:variant>
        <vt:lpwstr>https://www.mass.gov/info-details/non-profit-purchasing-programs</vt:lpwstr>
      </vt:variant>
      <vt:variant>
        <vt:lpwstr/>
      </vt:variant>
      <vt:variant>
        <vt:i4>8323141</vt:i4>
      </vt:variant>
      <vt:variant>
        <vt:i4>234</vt:i4>
      </vt:variant>
      <vt:variant>
        <vt:i4>0</vt:i4>
      </vt:variant>
      <vt:variant>
        <vt:i4>5</vt:i4>
      </vt:variant>
      <vt:variant>
        <vt:lpwstr/>
      </vt:variant>
      <vt:variant>
        <vt:lpwstr>_Frequently_Purchased_Items</vt:lpwstr>
      </vt:variant>
      <vt:variant>
        <vt:i4>1310779</vt:i4>
      </vt:variant>
      <vt:variant>
        <vt:i4>227</vt:i4>
      </vt:variant>
      <vt:variant>
        <vt:i4>0</vt:i4>
      </vt:variant>
      <vt:variant>
        <vt:i4>5</vt:i4>
      </vt:variant>
      <vt:variant>
        <vt:lpwstr/>
      </vt:variant>
      <vt:variant>
        <vt:lpwstr>_Toc198032187</vt:lpwstr>
      </vt:variant>
      <vt:variant>
        <vt:i4>1310779</vt:i4>
      </vt:variant>
      <vt:variant>
        <vt:i4>221</vt:i4>
      </vt:variant>
      <vt:variant>
        <vt:i4>0</vt:i4>
      </vt:variant>
      <vt:variant>
        <vt:i4>5</vt:i4>
      </vt:variant>
      <vt:variant>
        <vt:lpwstr/>
      </vt:variant>
      <vt:variant>
        <vt:lpwstr>_Toc198032186</vt:lpwstr>
      </vt:variant>
      <vt:variant>
        <vt:i4>1310779</vt:i4>
      </vt:variant>
      <vt:variant>
        <vt:i4>215</vt:i4>
      </vt:variant>
      <vt:variant>
        <vt:i4>0</vt:i4>
      </vt:variant>
      <vt:variant>
        <vt:i4>5</vt:i4>
      </vt:variant>
      <vt:variant>
        <vt:lpwstr/>
      </vt:variant>
      <vt:variant>
        <vt:lpwstr>_Toc198032185</vt:lpwstr>
      </vt:variant>
      <vt:variant>
        <vt:i4>1310779</vt:i4>
      </vt:variant>
      <vt:variant>
        <vt:i4>209</vt:i4>
      </vt:variant>
      <vt:variant>
        <vt:i4>0</vt:i4>
      </vt:variant>
      <vt:variant>
        <vt:i4>5</vt:i4>
      </vt:variant>
      <vt:variant>
        <vt:lpwstr/>
      </vt:variant>
      <vt:variant>
        <vt:lpwstr>_Toc198032184</vt:lpwstr>
      </vt:variant>
      <vt:variant>
        <vt:i4>1310779</vt:i4>
      </vt:variant>
      <vt:variant>
        <vt:i4>203</vt:i4>
      </vt:variant>
      <vt:variant>
        <vt:i4>0</vt:i4>
      </vt:variant>
      <vt:variant>
        <vt:i4>5</vt:i4>
      </vt:variant>
      <vt:variant>
        <vt:lpwstr/>
      </vt:variant>
      <vt:variant>
        <vt:lpwstr>_Toc198032183</vt:lpwstr>
      </vt:variant>
      <vt:variant>
        <vt:i4>1310779</vt:i4>
      </vt:variant>
      <vt:variant>
        <vt:i4>197</vt:i4>
      </vt:variant>
      <vt:variant>
        <vt:i4>0</vt:i4>
      </vt:variant>
      <vt:variant>
        <vt:i4>5</vt:i4>
      </vt:variant>
      <vt:variant>
        <vt:lpwstr/>
      </vt:variant>
      <vt:variant>
        <vt:lpwstr>_Toc198032182</vt:lpwstr>
      </vt:variant>
      <vt:variant>
        <vt:i4>1310779</vt:i4>
      </vt:variant>
      <vt:variant>
        <vt:i4>191</vt:i4>
      </vt:variant>
      <vt:variant>
        <vt:i4>0</vt:i4>
      </vt:variant>
      <vt:variant>
        <vt:i4>5</vt:i4>
      </vt:variant>
      <vt:variant>
        <vt:lpwstr/>
      </vt:variant>
      <vt:variant>
        <vt:lpwstr>_Toc198032181</vt:lpwstr>
      </vt:variant>
      <vt:variant>
        <vt:i4>1310779</vt:i4>
      </vt:variant>
      <vt:variant>
        <vt:i4>185</vt:i4>
      </vt:variant>
      <vt:variant>
        <vt:i4>0</vt:i4>
      </vt:variant>
      <vt:variant>
        <vt:i4>5</vt:i4>
      </vt:variant>
      <vt:variant>
        <vt:lpwstr/>
      </vt:variant>
      <vt:variant>
        <vt:lpwstr>_Toc198032180</vt:lpwstr>
      </vt:variant>
      <vt:variant>
        <vt:i4>1769531</vt:i4>
      </vt:variant>
      <vt:variant>
        <vt:i4>179</vt:i4>
      </vt:variant>
      <vt:variant>
        <vt:i4>0</vt:i4>
      </vt:variant>
      <vt:variant>
        <vt:i4>5</vt:i4>
      </vt:variant>
      <vt:variant>
        <vt:lpwstr/>
      </vt:variant>
      <vt:variant>
        <vt:lpwstr>_Toc198032179</vt:lpwstr>
      </vt:variant>
      <vt:variant>
        <vt:i4>1769531</vt:i4>
      </vt:variant>
      <vt:variant>
        <vt:i4>173</vt:i4>
      </vt:variant>
      <vt:variant>
        <vt:i4>0</vt:i4>
      </vt:variant>
      <vt:variant>
        <vt:i4>5</vt:i4>
      </vt:variant>
      <vt:variant>
        <vt:lpwstr/>
      </vt:variant>
      <vt:variant>
        <vt:lpwstr>_Toc198032178</vt:lpwstr>
      </vt:variant>
      <vt:variant>
        <vt:i4>1769531</vt:i4>
      </vt:variant>
      <vt:variant>
        <vt:i4>167</vt:i4>
      </vt:variant>
      <vt:variant>
        <vt:i4>0</vt:i4>
      </vt:variant>
      <vt:variant>
        <vt:i4>5</vt:i4>
      </vt:variant>
      <vt:variant>
        <vt:lpwstr/>
      </vt:variant>
      <vt:variant>
        <vt:lpwstr>_Toc198032177</vt:lpwstr>
      </vt:variant>
      <vt:variant>
        <vt:i4>1769531</vt:i4>
      </vt:variant>
      <vt:variant>
        <vt:i4>161</vt:i4>
      </vt:variant>
      <vt:variant>
        <vt:i4>0</vt:i4>
      </vt:variant>
      <vt:variant>
        <vt:i4>5</vt:i4>
      </vt:variant>
      <vt:variant>
        <vt:lpwstr/>
      </vt:variant>
      <vt:variant>
        <vt:lpwstr>_Toc198032176</vt:lpwstr>
      </vt:variant>
      <vt:variant>
        <vt:i4>1769531</vt:i4>
      </vt:variant>
      <vt:variant>
        <vt:i4>155</vt:i4>
      </vt:variant>
      <vt:variant>
        <vt:i4>0</vt:i4>
      </vt:variant>
      <vt:variant>
        <vt:i4>5</vt:i4>
      </vt:variant>
      <vt:variant>
        <vt:lpwstr/>
      </vt:variant>
      <vt:variant>
        <vt:lpwstr>_Toc198032175</vt:lpwstr>
      </vt:variant>
      <vt:variant>
        <vt:i4>1769531</vt:i4>
      </vt:variant>
      <vt:variant>
        <vt:i4>149</vt:i4>
      </vt:variant>
      <vt:variant>
        <vt:i4>0</vt:i4>
      </vt:variant>
      <vt:variant>
        <vt:i4>5</vt:i4>
      </vt:variant>
      <vt:variant>
        <vt:lpwstr/>
      </vt:variant>
      <vt:variant>
        <vt:lpwstr>_Toc198032174</vt:lpwstr>
      </vt:variant>
      <vt:variant>
        <vt:i4>1769531</vt:i4>
      </vt:variant>
      <vt:variant>
        <vt:i4>143</vt:i4>
      </vt:variant>
      <vt:variant>
        <vt:i4>0</vt:i4>
      </vt:variant>
      <vt:variant>
        <vt:i4>5</vt:i4>
      </vt:variant>
      <vt:variant>
        <vt:lpwstr/>
      </vt:variant>
      <vt:variant>
        <vt:lpwstr>_Toc198032173</vt:lpwstr>
      </vt:variant>
      <vt:variant>
        <vt:i4>1769531</vt:i4>
      </vt:variant>
      <vt:variant>
        <vt:i4>137</vt:i4>
      </vt:variant>
      <vt:variant>
        <vt:i4>0</vt:i4>
      </vt:variant>
      <vt:variant>
        <vt:i4>5</vt:i4>
      </vt:variant>
      <vt:variant>
        <vt:lpwstr/>
      </vt:variant>
      <vt:variant>
        <vt:lpwstr>_Toc198032172</vt:lpwstr>
      </vt:variant>
      <vt:variant>
        <vt:i4>1769531</vt:i4>
      </vt:variant>
      <vt:variant>
        <vt:i4>131</vt:i4>
      </vt:variant>
      <vt:variant>
        <vt:i4>0</vt:i4>
      </vt:variant>
      <vt:variant>
        <vt:i4>5</vt:i4>
      </vt:variant>
      <vt:variant>
        <vt:lpwstr/>
      </vt:variant>
      <vt:variant>
        <vt:lpwstr>_Toc198032171</vt:lpwstr>
      </vt:variant>
      <vt:variant>
        <vt:i4>1769531</vt:i4>
      </vt:variant>
      <vt:variant>
        <vt:i4>125</vt:i4>
      </vt:variant>
      <vt:variant>
        <vt:i4>0</vt:i4>
      </vt:variant>
      <vt:variant>
        <vt:i4>5</vt:i4>
      </vt:variant>
      <vt:variant>
        <vt:lpwstr/>
      </vt:variant>
      <vt:variant>
        <vt:lpwstr>_Toc198032170</vt:lpwstr>
      </vt:variant>
      <vt:variant>
        <vt:i4>1703995</vt:i4>
      </vt:variant>
      <vt:variant>
        <vt:i4>119</vt:i4>
      </vt:variant>
      <vt:variant>
        <vt:i4>0</vt:i4>
      </vt:variant>
      <vt:variant>
        <vt:i4>5</vt:i4>
      </vt:variant>
      <vt:variant>
        <vt:lpwstr/>
      </vt:variant>
      <vt:variant>
        <vt:lpwstr>_Toc198032169</vt:lpwstr>
      </vt:variant>
      <vt:variant>
        <vt:i4>1703995</vt:i4>
      </vt:variant>
      <vt:variant>
        <vt:i4>113</vt:i4>
      </vt:variant>
      <vt:variant>
        <vt:i4>0</vt:i4>
      </vt:variant>
      <vt:variant>
        <vt:i4>5</vt:i4>
      </vt:variant>
      <vt:variant>
        <vt:lpwstr/>
      </vt:variant>
      <vt:variant>
        <vt:lpwstr>_Toc198032168</vt:lpwstr>
      </vt:variant>
      <vt:variant>
        <vt:i4>1703995</vt:i4>
      </vt:variant>
      <vt:variant>
        <vt:i4>107</vt:i4>
      </vt:variant>
      <vt:variant>
        <vt:i4>0</vt:i4>
      </vt:variant>
      <vt:variant>
        <vt:i4>5</vt:i4>
      </vt:variant>
      <vt:variant>
        <vt:lpwstr/>
      </vt:variant>
      <vt:variant>
        <vt:lpwstr>_Toc198032167</vt:lpwstr>
      </vt:variant>
      <vt:variant>
        <vt:i4>1703995</vt:i4>
      </vt:variant>
      <vt:variant>
        <vt:i4>101</vt:i4>
      </vt:variant>
      <vt:variant>
        <vt:i4>0</vt:i4>
      </vt:variant>
      <vt:variant>
        <vt:i4>5</vt:i4>
      </vt:variant>
      <vt:variant>
        <vt:lpwstr/>
      </vt:variant>
      <vt:variant>
        <vt:lpwstr>_Toc198032166</vt:lpwstr>
      </vt:variant>
      <vt:variant>
        <vt:i4>1703995</vt:i4>
      </vt:variant>
      <vt:variant>
        <vt:i4>95</vt:i4>
      </vt:variant>
      <vt:variant>
        <vt:i4>0</vt:i4>
      </vt:variant>
      <vt:variant>
        <vt:i4>5</vt:i4>
      </vt:variant>
      <vt:variant>
        <vt:lpwstr/>
      </vt:variant>
      <vt:variant>
        <vt:lpwstr>_Toc198032165</vt:lpwstr>
      </vt:variant>
      <vt:variant>
        <vt:i4>1703995</vt:i4>
      </vt:variant>
      <vt:variant>
        <vt:i4>89</vt:i4>
      </vt:variant>
      <vt:variant>
        <vt:i4>0</vt:i4>
      </vt:variant>
      <vt:variant>
        <vt:i4>5</vt:i4>
      </vt:variant>
      <vt:variant>
        <vt:lpwstr/>
      </vt:variant>
      <vt:variant>
        <vt:lpwstr>_Toc198032164</vt:lpwstr>
      </vt:variant>
      <vt:variant>
        <vt:i4>1703995</vt:i4>
      </vt:variant>
      <vt:variant>
        <vt:i4>83</vt:i4>
      </vt:variant>
      <vt:variant>
        <vt:i4>0</vt:i4>
      </vt:variant>
      <vt:variant>
        <vt:i4>5</vt:i4>
      </vt:variant>
      <vt:variant>
        <vt:lpwstr/>
      </vt:variant>
      <vt:variant>
        <vt:lpwstr>_Toc198032163</vt:lpwstr>
      </vt:variant>
      <vt:variant>
        <vt:i4>1703995</vt:i4>
      </vt:variant>
      <vt:variant>
        <vt:i4>77</vt:i4>
      </vt:variant>
      <vt:variant>
        <vt:i4>0</vt:i4>
      </vt:variant>
      <vt:variant>
        <vt:i4>5</vt:i4>
      </vt:variant>
      <vt:variant>
        <vt:lpwstr/>
      </vt:variant>
      <vt:variant>
        <vt:lpwstr>_Toc198032162</vt:lpwstr>
      </vt:variant>
      <vt:variant>
        <vt:i4>1703995</vt:i4>
      </vt:variant>
      <vt:variant>
        <vt:i4>71</vt:i4>
      </vt:variant>
      <vt:variant>
        <vt:i4>0</vt:i4>
      </vt:variant>
      <vt:variant>
        <vt:i4>5</vt:i4>
      </vt:variant>
      <vt:variant>
        <vt:lpwstr/>
      </vt:variant>
      <vt:variant>
        <vt:lpwstr>_Toc198032161</vt:lpwstr>
      </vt:variant>
      <vt:variant>
        <vt:i4>1703995</vt:i4>
      </vt:variant>
      <vt:variant>
        <vt:i4>65</vt:i4>
      </vt:variant>
      <vt:variant>
        <vt:i4>0</vt:i4>
      </vt:variant>
      <vt:variant>
        <vt:i4>5</vt:i4>
      </vt:variant>
      <vt:variant>
        <vt:lpwstr/>
      </vt:variant>
      <vt:variant>
        <vt:lpwstr>_Toc198032160</vt:lpwstr>
      </vt:variant>
      <vt:variant>
        <vt:i4>1638459</vt:i4>
      </vt:variant>
      <vt:variant>
        <vt:i4>59</vt:i4>
      </vt:variant>
      <vt:variant>
        <vt:i4>0</vt:i4>
      </vt:variant>
      <vt:variant>
        <vt:i4>5</vt:i4>
      </vt:variant>
      <vt:variant>
        <vt:lpwstr/>
      </vt:variant>
      <vt:variant>
        <vt:lpwstr>_Toc198032159</vt:lpwstr>
      </vt:variant>
      <vt:variant>
        <vt:i4>1638459</vt:i4>
      </vt:variant>
      <vt:variant>
        <vt:i4>53</vt:i4>
      </vt:variant>
      <vt:variant>
        <vt:i4>0</vt:i4>
      </vt:variant>
      <vt:variant>
        <vt:i4>5</vt:i4>
      </vt:variant>
      <vt:variant>
        <vt:lpwstr/>
      </vt:variant>
      <vt:variant>
        <vt:lpwstr>_Toc198032158</vt:lpwstr>
      </vt:variant>
      <vt:variant>
        <vt:i4>1638459</vt:i4>
      </vt:variant>
      <vt:variant>
        <vt:i4>47</vt:i4>
      </vt:variant>
      <vt:variant>
        <vt:i4>0</vt:i4>
      </vt:variant>
      <vt:variant>
        <vt:i4>5</vt:i4>
      </vt:variant>
      <vt:variant>
        <vt:lpwstr/>
      </vt:variant>
      <vt:variant>
        <vt:lpwstr>_Toc198032157</vt:lpwstr>
      </vt:variant>
      <vt:variant>
        <vt:i4>1638459</vt:i4>
      </vt:variant>
      <vt:variant>
        <vt:i4>41</vt:i4>
      </vt:variant>
      <vt:variant>
        <vt:i4>0</vt:i4>
      </vt:variant>
      <vt:variant>
        <vt:i4>5</vt:i4>
      </vt:variant>
      <vt:variant>
        <vt:lpwstr/>
      </vt:variant>
      <vt:variant>
        <vt:lpwstr>_Toc198032156</vt:lpwstr>
      </vt:variant>
      <vt:variant>
        <vt:i4>1638459</vt:i4>
      </vt:variant>
      <vt:variant>
        <vt:i4>35</vt:i4>
      </vt:variant>
      <vt:variant>
        <vt:i4>0</vt:i4>
      </vt:variant>
      <vt:variant>
        <vt:i4>5</vt:i4>
      </vt:variant>
      <vt:variant>
        <vt:lpwstr/>
      </vt:variant>
      <vt:variant>
        <vt:lpwstr>_Toc198032155</vt:lpwstr>
      </vt:variant>
      <vt:variant>
        <vt:i4>1638459</vt:i4>
      </vt:variant>
      <vt:variant>
        <vt:i4>29</vt:i4>
      </vt:variant>
      <vt:variant>
        <vt:i4>0</vt:i4>
      </vt:variant>
      <vt:variant>
        <vt:i4>5</vt:i4>
      </vt:variant>
      <vt:variant>
        <vt:lpwstr/>
      </vt:variant>
      <vt:variant>
        <vt:lpwstr>_Toc198032154</vt:lpwstr>
      </vt:variant>
      <vt:variant>
        <vt:i4>1638459</vt:i4>
      </vt:variant>
      <vt:variant>
        <vt:i4>23</vt:i4>
      </vt:variant>
      <vt:variant>
        <vt:i4>0</vt:i4>
      </vt:variant>
      <vt:variant>
        <vt:i4>5</vt:i4>
      </vt:variant>
      <vt:variant>
        <vt:lpwstr/>
      </vt:variant>
      <vt:variant>
        <vt:lpwstr>_Toc198032153</vt:lpwstr>
      </vt:variant>
      <vt:variant>
        <vt:i4>1638459</vt:i4>
      </vt:variant>
      <vt:variant>
        <vt:i4>17</vt:i4>
      </vt:variant>
      <vt:variant>
        <vt:i4>0</vt:i4>
      </vt:variant>
      <vt:variant>
        <vt:i4>5</vt:i4>
      </vt:variant>
      <vt:variant>
        <vt:lpwstr/>
      </vt:variant>
      <vt:variant>
        <vt:lpwstr>_Toc198032152</vt:lpwstr>
      </vt:variant>
      <vt:variant>
        <vt:i4>1638459</vt:i4>
      </vt:variant>
      <vt:variant>
        <vt:i4>11</vt:i4>
      </vt:variant>
      <vt:variant>
        <vt:i4>0</vt:i4>
      </vt:variant>
      <vt:variant>
        <vt:i4>5</vt:i4>
      </vt:variant>
      <vt:variant>
        <vt:lpwstr/>
      </vt:variant>
      <vt:variant>
        <vt:lpwstr>_Toc198032151</vt:lpwstr>
      </vt:variant>
      <vt:variant>
        <vt:i4>262249</vt:i4>
      </vt:variant>
      <vt:variant>
        <vt:i4>6</vt:i4>
      </vt:variant>
      <vt:variant>
        <vt:i4>0</vt:i4>
      </vt:variant>
      <vt:variant>
        <vt:i4>5</vt:i4>
      </vt:variant>
      <vt:variant>
        <vt:lpwstr/>
      </vt:variant>
      <vt:variant>
        <vt:lpwstr>_Appendix_A:_Vendor</vt:lpwstr>
      </vt:variant>
      <vt:variant>
        <vt:i4>5701758</vt:i4>
      </vt:variant>
      <vt:variant>
        <vt:i4>3</vt:i4>
      </vt:variant>
      <vt:variant>
        <vt:i4>0</vt:i4>
      </vt:variant>
      <vt:variant>
        <vt:i4>5</vt:i4>
      </vt:variant>
      <vt:variant>
        <vt:lpwstr/>
      </vt:variant>
      <vt:variant>
        <vt:lpwstr>_Quote_Response_and</vt:lpwstr>
      </vt:variant>
      <vt:variant>
        <vt:i4>1376354</vt:i4>
      </vt:variant>
      <vt:variant>
        <vt:i4>0</vt:i4>
      </vt:variant>
      <vt:variant>
        <vt:i4>0</vt:i4>
      </vt:variant>
      <vt:variant>
        <vt:i4>5</vt:i4>
      </vt:variant>
      <vt:variant>
        <vt:lpwstr/>
      </vt:variant>
      <vt:variant>
        <vt:lpwstr>_Extend_Beyond_(Performance</vt:lpwstr>
      </vt:variant>
      <vt:variant>
        <vt:i4>2621500</vt:i4>
      </vt:variant>
      <vt:variant>
        <vt:i4>24</vt:i4>
      </vt:variant>
      <vt:variant>
        <vt:i4>0</vt:i4>
      </vt:variant>
      <vt:variant>
        <vt:i4>5</vt:i4>
      </vt:variant>
      <vt:variant>
        <vt:lpwstr>http://www.mass.gov/osd</vt:lpwstr>
      </vt:variant>
      <vt:variant>
        <vt:lpwstr/>
      </vt:variant>
      <vt:variant>
        <vt:i4>2621500</vt:i4>
      </vt:variant>
      <vt:variant>
        <vt:i4>15</vt:i4>
      </vt:variant>
      <vt:variant>
        <vt:i4>0</vt:i4>
      </vt:variant>
      <vt:variant>
        <vt:i4>5</vt:i4>
      </vt:variant>
      <vt:variant>
        <vt:lpwstr>http://www.mass.gov/osd</vt:lpwstr>
      </vt:variant>
      <vt:variant>
        <vt:lpwstr/>
      </vt:variant>
      <vt:variant>
        <vt:i4>2621500</vt:i4>
      </vt:variant>
      <vt:variant>
        <vt:i4>6</vt:i4>
      </vt:variant>
      <vt:variant>
        <vt:i4>0</vt:i4>
      </vt:variant>
      <vt:variant>
        <vt:i4>5</vt:i4>
      </vt:variant>
      <vt:variant>
        <vt:lpwstr>http://www.mass.gov/osd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Coutchie, Timothy (OSD)</cp:lastModifiedBy>
  <cp:revision>2</cp:revision>
  <cp:lastPrinted>2025-03-26T02:19:00Z</cp:lastPrinted>
  <dcterms:created xsi:type="dcterms:W3CDTF">2026-04-17T13:30:00Z</dcterms:created>
  <dcterms:modified xsi:type="dcterms:W3CDTF">2026-04-17T13:30:00Z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