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2AEF0" w14:textId="46847FEB" w:rsidR="00B66495" w:rsidRDefault="00182F02" w:rsidP="00B848D5">
      <w:pPr>
        <w:pStyle w:val="Title"/>
        <w:jc w:val="center"/>
        <w:rPr>
          <w:b/>
          <w:bCs/>
          <w:sz w:val="40"/>
          <w:szCs w:val="40"/>
        </w:rPr>
      </w:pPr>
      <w:bookmarkStart w:id="0" w:name="_Hlk69282909"/>
      <w:r>
        <w:rPr>
          <w:b/>
          <w:bCs/>
          <w:sz w:val="40"/>
          <w:szCs w:val="40"/>
        </w:rPr>
        <w:t>PRF85: Enterprise Temporary Help Services</w:t>
      </w:r>
    </w:p>
    <w:tbl>
      <w:tblPr>
        <w:tblStyle w:val="GridTable5Dark-Accent1"/>
        <w:tblW w:w="0" w:type="auto"/>
        <w:jc w:val="center"/>
        <w:tblCellSpacing w:w="14" w:type="dxa"/>
        <w:tblLook w:val="04A0" w:firstRow="1" w:lastRow="0" w:firstColumn="1" w:lastColumn="0" w:noHBand="0" w:noVBand="1"/>
      </w:tblPr>
      <w:tblGrid>
        <w:gridCol w:w="2557"/>
        <w:gridCol w:w="5442"/>
      </w:tblGrid>
      <w:tr w:rsidR="00B03625" w:rsidRPr="00136526" w14:paraId="622F63B0" w14:textId="77777777" w:rsidTr="37CDFAC7">
        <w:trPr>
          <w:cnfStyle w:val="100000000000" w:firstRow="1" w:lastRow="0" w:firstColumn="0" w:lastColumn="0" w:oddVBand="0" w:evenVBand="0" w:oddHBand="0" w:evenHBand="0" w:firstRowFirstColumn="0" w:firstRowLastColumn="0" w:lastRowFirstColumn="0" w:lastRowLastColumn="0"/>
          <w:tblCellSpacing w:w="14" w:type="dxa"/>
          <w:jc w:val="center"/>
        </w:trPr>
        <w:tc>
          <w:tcPr>
            <w:cnfStyle w:val="001000000000" w:firstRow="0" w:lastRow="0" w:firstColumn="1" w:lastColumn="0" w:oddVBand="0" w:evenVBand="0" w:oddHBand="0" w:evenHBand="0" w:firstRowFirstColumn="0" w:firstRowLastColumn="0" w:lastRowFirstColumn="0" w:lastRowLastColumn="0"/>
            <w:tcW w:w="7943" w:type="dxa"/>
            <w:gridSpan w:val="2"/>
            <w:shd w:val="clear" w:color="auto" w:fill="A6A6A6" w:themeFill="background1" w:themeFillShade="A6"/>
          </w:tcPr>
          <w:p w14:paraId="64CB314E" w14:textId="77777777" w:rsidR="00B03625" w:rsidRPr="00136526" w:rsidRDefault="00B03625" w:rsidP="00ED3F4E">
            <w:pPr>
              <w:tabs>
                <w:tab w:val="left" w:pos="9165"/>
              </w:tabs>
              <w:jc w:val="center"/>
              <w:rPr>
                <w:sz w:val="24"/>
                <w:szCs w:val="24"/>
              </w:rPr>
            </w:pPr>
          </w:p>
        </w:tc>
      </w:tr>
      <w:tr w:rsidR="00B03625" w:rsidRPr="00136526" w14:paraId="2A317570" w14:textId="77777777" w:rsidTr="37CDFAC7">
        <w:trPr>
          <w:cnfStyle w:val="000000100000" w:firstRow="0" w:lastRow="0" w:firstColumn="0" w:lastColumn="0" w:oddVBand="0" w:evenVBand="0" w:oddHBand="1" w:evenHBand="0" w:firstRowFirstColumn="0" w:firstRowLastColumn="0" w:lastRowFirstColumn="0" w:lastRowLastColumn="0"/>
          <w:trHeight w:val="103"/>
          <w:tblCellSpacing w:w="14" w:type="dxa"/>
          <w:jc w:val="center"/>
        </w:trPr>
        <w:tc>
          <w:tcPr>
            <w:cnfStyle w:val="001000000000" w:firstRow="0" w:lastRow="0" w:firstColumn="1" w:lastColumn="0" w:oddVBand="0" w:evenVBand="0" w:oddHBand="0" w:evenHBand="0" w:firstRowFirstColumn="0" w:firstRowLastColumn="0" w:lastRowFirstColumn="0" w:lastRowLastColumn="0"/>
            <w:tcW w:w="2515" w:type="dxa"/>
          </w:tcPr>
          <w:p w14:paraId="4F10356C" w14:textId="77777777" w:rsidR="00B03625" w:rsidRPr="00775FBC" w:rsidRDefault="00B03625" w:rsidP="00ED3F4E">
            <w:pPr>
              <w:tabs>
                <w:tab w:val="left" w:pos="9165"/>
              </w:tabs>
              <w:rPr>
                <w:color w:val="0D0D0D" w:themeColor="text1" w:themeTint="F2"/>
                <w:sz w:val="24"/>
                <w:szCs w:val="24"/>
              </w:rPr>
            </w:pPr>
            <w:r w:rsidRPr="00775FBC">
              <w:rPr>
                <w:color w:val="0D0D0D" w:themeColor="text1" w:themeTint="F2"/>
                <w:sz w:val="24"/>
                <w:szCs w:val="24"/>
              </w:rPr>
              <w:t>Category Manager Contact Information</w:t>
            </w:r>
          </w:p>
        </w:tc>
        <w:tc>
          <w:tcPr>
            <w:tcW w:w="5400" w:type="dxa"/>
          </w:tcPr>
          <w:p w14:paraId="3BDE4BF2" w14:textId="6F6D2804" w:rsidR="00B03625" w:rsidRPr="00182F02" w:rsidRDefault="00182F02" w:rsidP="00ED3F4E">
            <w:pPr>
              <w:tabs>
                <w:tab w:val="left" w:pos="9165"/>
              </w:tabs>
              <w:cnfStyle w:val="000000100000" w:firstRow="0" w:lastRow="0" w:firstColumn="0" w:lastColumn="0" w:oddVBand="0" w:evenVBand="0" w:oddHBand="1" w:evenHBand="0" w:firstRowFirstColumn="0" w:firstRowLastColumn="0" w:lastRowFirstColumn="0" w:lastRowLastColumn="0"/>
              <w:rPr>
                <w:sz w:val="24"/>
                <w:szCs w:val="24"/>
              </w:rPr>
            </w:pPr>
            <w:r w:rsidRPr="00182F02">
              <w:rPr>
                <w:sz w:val="24"/>
                <w:szCs w:val="24"/>
              </w:rPr>
              <w:t>Hayley Lebert</w:t>
            </w:r>
          </w:p>
          <w:p w14:paraId="5FB57404" w14:textId="2C862AE6" w:rsidR="00182F02" w:rsidRPr="00182F02" w:rsidRDefault="00182F02" w:rsidP="00ED3F4E">
            <w:pPr>
              <w:tabs>
                <w:tab w:val="left" w:pos="9165"/>
              </w:tabs>
              <w:cnfStyle w:val="000000100000" w:firstRow="0" w:lastRow="0" w:firstColumn="0" w:lastColumn="0" w:oddVBand="0" w:evenVBand="0" w:oddHBand="1" w:evenHBand="0" w:firstRowFirstColumn="0" w:firstRowLastColumn="0" w:lastRowFirstColumn="0" w:lastRowLastColumn="0"/>
              <w:rPr>
                <w:sz w:val="24"/>
                <w:szCs w:val="24"/>
              </w:rPr>
            </w:pPr>
            <w:r w:rsidRPr="00182F02">
              <w:rPr>
                <w:sz w:val="24"/>
                <w:szCs w:val="24"/>
              </w:rPr>
              <w:t>617-720-3146</w:t>
            </w:r>
          </w:p>
          <w:p w14:paraId="57AE9241" w14:textId="4727BDF0" w:rsidR="00182F02" w:rsidRPr="00182F02" w:rsidRDefault="00182F02" w:rsidP="00ED3F4E">
            <w:pPr>
              <w:tabs>
                <w:tab w:val="left" w:pos="9165"/>
              </w:tabs>
              <w:cnfStyle w:val="000000100000" w:firstRow="0" w:lastRow="0" w:firstColumn="0" w:lastColumn="0" w:oddVBand="0" w:evenVBand="0" w:oddHBand="1" w:evenHBand="0" w:firstRowFirstColumn="0" w:firstRowLastColumn="0" w:lastRowFirstColumn="0" w:lastRowLastColumn="0"/>
              <w:rPr>
                <w:sz w:val="24"/>
                <w:szCs w:val="24"/>
              </w:rPr>
            </w:pPr>
            <w:hyperlink r:id="rId11" w:history="1">
              <w:r w:rsidRPr="00182F02">
                <w:rPr>
                  <w:rStyle w:val="Hyperlink"/>
                  <w:sz w:val="24"/>
                  <w:szCs w:val="24"/>
                </w:rPr>
                <w:t>hayley.lebert@mass.gov</w:t>
              </w:r>
            </w:hyperlink>
          </w:p>
          <w:p w14:paraId="4A390197" w14:textId="77777777" w:rsidR="00182F02" w:rsidRPr="00182F02" w:rsidRDefault="00182F02" w:rsidP="00ED3F4E">
            <w:pPr>
              <w:tabs>
                <w:tab w:val="left" w:pos="9165"/>
              </w:tabs>
              <w:cnfStyle w:val="000000100000" w:firstRow="0" w:lastRow="0" w:firstColumn="0" w:lastColumn="0" w:oddVBand="0" w:evenVBand="0" w:oddHBand="1" w:evenHBand="0" w:firstRowFirstColumn="0" w:firstRowLastColumn="0" w:lastRowFirstColumn="0" w:lastRowLastColumn="0"/>
              <w:rPr>
                <w:sz w:val="24"/>
                <w:szCs w:val="24"/>
              </w:rPr>
            </w:pPr>
          </w:p>
          <w:p w14:paraId="5A146957" w14:textId="53536741" w:rsidR="00B03625" w:rsidRPr="00182F02" w:rsidRDefault="00182F02" w:rsidP="00ED3F4E">
            <w:pPr>
              <w:tabs>
                <w:tab w:val="left" w:pos="9165"/>
              </w:tabs>
              <w:cnfStyle w:val="000000100000" w:firstRow="0" w:lastRow="0" w:firstColumn="0" w:lastColumn="0" w:oddVBand="0" w:evenVBand="0" w:oddHBand="1" w:evenHBand="0" w:firstRowFirstColumn="0" w:firstRowLastColumn="0" w:lastRowFirstColumn="0" w:lastRowLastColumn="0"/>
              <w:rPr>
                <w:sz w:val="24"/>
                <w:szCs w:val="24"/>
              </w:rPr>
            </w:pPr>
            <w:r w:rsidRPr="00182F02">
              <w:rPr>
                <w:sz w:val="24"/>
                <w:szCs w:val="24"/>
              </w:rPr>
              <w:t>Gerry Dawson</w:t>
            </w:r>
          </w:p>
          <w:p w14:paraId="25216F5E" w14:textId="062D6777" w:rsidR="00182F02" w:rsidRPr="00182F02" w:rsidRDefault="00182F02" w:rsidP="00ED3F4E">
            <w:pPr>
              <w:tabs>
                <w:tab w:val="left" w:pos="9165"/>
              </w:tabs>
              <w:cnfStyle w:val="000000100000" w:firstRow="0" w:lastRow="0" w:firstColumn="0" w:lastColumn="0" w:oddVBand="0" w:evenVBand="0" w:oddHBand="1" w:evenHBand="0" w:firstRowFirstColumn="0" w:firstRowLastColumn="0" w:lastRowFirstColumn="0" w:lastRowLastColumn="0"/>
              <w:rPr>
                <w:sz w:val="24"/>
                <w:szCs w:val="24"/>
              </w:rPr>
            </w:pPr>
            <w:r w:rsidRPr="00182F02">
              <w:rPr>
                <w:sz w:val="24"/>
                <w:szCs w:val="24"/>
              </w:rPr>
              <w:t>978-429-4512</w:t>
            </w:r>
          </w:p>
          <w:p w14:paraId="6F805B0A" w14:textId="636D0CAA" w:rsidR="00B03625" w:rsidRPr="00D553DD" w:rsidRDefault="00182F02" w:rsidP="00ED3F4E">
            <w:pPr>
              <w:tabs>
                <w:tab w:val="left" w:pos="9165"/>
              </w:tabs>
              <w:cnfStyle w:val="000000100000" w:firstRow="0" w:lastRow="0" w:firstColumn="0" w:lastColumn="0" w:oddVBand="0" w:evenVBand="0" w:oddHBand="1" w:evenHBand="0" w:firstRowFirstColumn="0" w:firstRowLastColumn="0" w:lastRowFirstColumn="0" w:lastRowLastColumn="0"/>
              <w:rPr>
                <w:color w:val="0000FF"/>
                <w:u w:val="single"/>
              </w:rPr>
            </w:pPr>
            <w:r w:rsidRPr="00182F02">
              <w:rPr>
                <w:rStyle w:val="Hyperlink"/>
              </w:rPr>
              <w:t>gerard.dawson@mass.gov</w:t>
            </w:r>
          </w:p>
        </w:tc>
      </w:tr>
      <w:tr w:rsidR="00B03625" w:rsidRPr="00136526" w14:paraId="4F6B66C8" w14:textId="77777777" w:rsidTr="37CDFAC7">
        <w:trPr>
          <w:trHeight w:val="103"/>
          <w:tblCellSpacing w:w="14" w:type="dxa"/>
          <w:jc w:val="center"/>
        </w:trPr>
        <w:tc>
          <w:tcPr>
            <w:cnfStyle w:val="001000000000" w:firstRow="0" w:lastRow="0" w:firstColumn="1" w:lastColumn="0" w:oddVBand="0" w:evenVBand="0" w:oddHBand="0" w:evenHBand="0" w:firstRowFirstColumn="0" w:firstRowLastColumn="0" w:lastRowFirstColumn="0" w:lastRowLastColumn="0"/>
            <w:tcW w:w="2515" w:type="dxa"/>
          </w:tcPr>
          <w:p w14:paraId="46730541" w14:textId="77777777" w:rsidR="00B03625" w:rsidRPr="00775FBC" w:rsidRDefault="00B03625" w:rsidP="00ED3F4E">
            <w:pPr>
              <w:tabs>
                <w:tab w:val="left" w:pos="9165"/>
              </w:tabs>
              <w:rPr>
                <w:color w:val="0D0D0D" w:themeColor="text1" w:themeTint="F2"/>
                <w:sz w:val="24"/>
                <w:szCs w:val="24"/>
              </w:rPr>
            </w:pPr>
            <w:r w:rsidRPr="00775FBC">
              <w:rPr>
                <w:color w:val="0D0D0D" w:themeColor="text1" w:themeTint="F2"/>
                <w:sz w:val="24"/>
                <w:szCs w:val="24"/>
              </w:rPr>
              <w:t>Contract Term</w:t>
            </w:r>
          </w:p>
        </w:tc>
        <w:tc>
          <w:tcPr>
            <w:tcW w:w="5400" w:type="dxa"/>
          </w:tcPr>
          <w:p w14:paraId="459D77F6" w14:textId="5124D653" w:rsidR="00B03625" w:rsidRPr="00B007CD" w:rsidRDefault="00B03625" w:rsidP="37CDFAC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b/>
                <w:bCs/>
                <w:sz w:val="24"/>
                <w:szCs w:val="24"/>
              </w:rPr>
            </w:pPr>
            <w:r w:rsidRPr="37CDFAC7">
              <w:rPr>
                <w:b/>
                <w:bCs/>
                <w:sz w:val="24"/>
                <w:szCs w:val="24"/>
              </w:rPr>
              <w:t xml:space="preserve">Current Contract Term: </w:t>
            </w:r>
            <w:r w:rsidRPr="37CDFAC7">
              <w:rPr>
                <w:sz w:val="24"/>
                <w:szCs w:val="24"/>
              </w:rPr>
              <w:t xml:space="preserve"> </w:t>
            </w:r>
            <w:r w:rsidR="00F01E3F" w:rsidRPr="37CDFAC7">
              <w:rPr>
                <w:sz w:val="24"/>
                <w:szCs w:val="24"/>
              </w:rPr>
              <w:t>July 1</w:t>
            </w:r>
            <w:r w:rsidR="000D7B88" w:rsidRPr="37CDFAC7">
              <w:rPr>
                <w:sz w:val="24"/>
                <w:szCs w:val="24"/>
              </w:rPr>
              <w:t>, 2025</w:t>
            </w:r>
            <w:r w:rsidRPr="37CDFAC7">
              <w:rPr>
                <w:sz w:val="24"/>
                <w:szCs w:val="24"/>
              </w:rPr>
              <w:t xml:space="preserve"> </w:t>
            </w:r>
            <w:r w:rsidR="00F434E6" w:rsidRPr="37CDFAC7">
              <w:rPr>
                <w:sz w:val="24"/>
                <w:szCs w:val="24"/>
              </w:rPr>
              <w:t>– December</w:t>
            </w:r>
            <w:r w:rsidR="0012505F" w:rsidRPr="37CDFAC7">
              <w:rPr>
                <w:sz w:val="24"/>
                <w:szCs w:val="24"/>
              </w:rPr>
              <w:t xml:space="preserve"> 31, 2031</w:t>
            </w:r>
          </w:p>
          <w:p w14:paraId="5E2BBFD6" w14:textId="49159345" w:rsidR="00B03625" w:rsidRPr="00D553DD" w:rsidRDefault="00B03625" w:rsidP="00D553DD">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4"/>
                <w:szCs w:val="24"/>
              </w:rPr>
            </w:pPr>
            <w:r w:rsidRPr="37CDFAC7">
              <w:rPr>
                <w:b/>
                <w:bCs/>
                <w:sz w:val="24"/>
                <w:szCs w:val="24"/>
              </w:rPr>
              <w:t xml:space="preserve">Maximum End Date: </w:t>
            </w:r>
            <w:r w:rsidRPr="37CDFAC7">
              <w:rPr>
                <w:sz w:val="24"/>
                <w:szCs w:val="24"/>
              </w:rPr>
              <w:t>December 31, 20</w:t>
            </w:r>
            <w:r w:rsidR="0075497C" w:rsidRPr="37CDFAC7">
              <w:rPr>
                <w:sz w:val="24"/>
                <w:szCs w:val="24"/>
              </w:rPr>
              <w:t>31</w:t>
            </w:r>
          </w:p>
        </w:tc>
      </w:tr>
      <w:tr w:rsidR="00B03625" w:rsidRPr="00136526" w14:paraId="159D2588" w14:textId="77777777" w:rsidTr="37CDFAC7">
        <w:trPr>
          <w:cnfStyle w:val="000000100000" w:firstRow="0" w:lastRow="0" w:firstColumn="0" w:lastColumn="0" w:oddVBand="0" w:evenVBand="0" w:oddHBand="1" w:evenHBand="0" w:firstRowFirstColumn="0" w:firstRowLastColumn="0" w:lastRowFirstColumn="0" w:lastRowLastColumn="0"/>
          <w:trHeight w:val="103"/>
          <w:tblCellSpacing w:w="14" w:type="dxa"/>
          <w:jc w:val="center"/>
        </w:trPr>
        <w:tc>
          <w:tcPr>
            <w:cnfStyle w:val="001000000000" w:firstRow="0" w:lastRow="0" w:firstColumn="1" w:lastColumn="0" w:oddVBand="0" w:evenVBand="0" w:oddHBand="0" w:evenHBand="0" w:firstRowFirstColumn="0" w:firstRowLastColumn="0" w:lastRowFirstColumn="0" w:lastRowLastColumn="0"/>
            <w:tcW w:w="2515" w:type="dxa"/>
          </w:tcPr>
          <w:p w14:paraId="6652F207" w14:textId="77777777" w:rsidR="00B03625" w:rsidRPr="00775FBC" w:rsidRDefault="00B03625" w:rsidP="00ED3F4E">
            <w:pPr>
              <w:tabs>
                <w:tab w:val="left" w:pos="9165"/>
              </w:tabs>
              <w:rPr>
                <w:color w:val="0D0D0D" w:themeColor="text1" w:themeTint="F2"/>
                <w:sz w:val="24"/>
                <w:szCs w:val="24"/>
              </w:rPr>
            </w:pPr>
            <w:r w:rsidRPr="00775FBC">
              <w:rPr>
                <w:color w:val="0D0D0D" w:themeColor="text1" w:themeTint="F2"/>
                <w:sz w:val="24"/>
                <w:szCs w:val="24"/>
              </w:rPr>
              <w:t>MMARS MA#</w:t>
            </w:r>
          </w:p>
        </w:tc>
        <w:tc>
          <w:tcPr>
            <w:tcW w:w="5400" w:type="dxa"/>
          </w:tcPr>
          <w:p w14:paraId="22C25E02" w14:textId="524B9C66" w:rsidR="00B03625" w:rsidRPr="00D553DD" w:rsidRDefault="00BE49A8" w:rsidP="00ED3F4E">
            <w:pPr>
              <w:cnfStyle w:val="000000100000" w:firstRow="0" w:lastRow="0" w:firstColumn="0" w:lastColumn="0" w:oddVBand="0" w:evenVBand="0" w:oddHBand="1" w:evenHBand="0" w:firstRowFirstColumn="0" w:firstRowLastColumn="0" w:lastRowFirstColumn="0" w:lastRowLastColumn="0"/>
              <w:rPr>
                <w:sz w:val="24"/>
                <w:szCs w:val="24"/>
              </w:rPr>
            </w:pPr>
            <w:r w:rsidRPr="00B007CD">
              <w:rPr>
                <w:sz w:val="24"/>
                <w:szCs w:val="24"/>
              </w:rPr>
              <w:t>P</w:t>
            </w:r>
            <w:r w:rsidR="008C13C8" w:rsidRPr="00B007CD">
              <w:rPr>
                <w:sz w:val="24"/>
                <w:szCs w:val="24"/>
              </w:rPr>
              <w:t>RF85000000000000000</w:t>
            </w:r>
          </w:p>
        </w:tc>
      </w:tr>
      <w:tr w:rsidR="00D77CDE" w:rsidRPr="00136526" w14:paraId="5AC5ABD3" w14:textId="77777777" w:rsidTr="37CDFAC7">
        <w:trPr>
          <w:trHeight w:val="103"/>
          <w:tblCellSpacing w:w="14" w:type="dxa"/>
          <w:jc w:val="center"/>
        </w:trPr>
        <w:tc>
          <w:tcPr>
            <w:cnfStyle w:val="001000000000" w:firstRow="0" w:lastRow="0" w:firstColumn="1" w:lastColumn="0" w:oddVBand="0" w:evenVBand="0" w:oddHBand="0" w:evenHBand="0" w:firstRowFirstColumn="0" w:firstRowLastColumn="0" w:lastRowFirstColumn="0" w:lastRowLastColumn="0"/>
            <w:tcW w:w="2515" w:type="dxa"/>
          </w:tcPr>
          <w:p w14:paraId="48B58BBA" w14:textId="77777777" w:rsidR="00D77CDE" w:rsidRPr="00775FBC" w:rsidRDefault="00D77CDE" w:rsidP="00D77CDE">
            <w:pPr>
              <w:tabs>
                <w:tab w:val="left" w:pos="9165"/>
              </w:tabs>
              <w:rPr>
                <w:color w:val="0D0D0D" w:themeColor="text1" w:themeTint="F2"/>
                <w:sz w:val="24"/>
                <w:szCs w:val="24"/>
              </w:rPr>
            </w:pPr>
            <w:r w:rsidRPr="00775FBC">
              <w:rPr>
                <w:color w:val="0D0D0D" w:themeColor="text1" w:themeTint="F2"/>
                <w:sz w:val="24"/>
                <w:szCs w:val="24"/>
              </w:rPr>
              <w:t>Quote Requirements</w:t>
            </w:r>
          </w:p>
        </w:tc>
        <w:tc>
          <w:tcPr>
            <w:tcW w:w="5400" w:type="dxa"/>
          </w:tcPr>
          <w:p w14:paraId="67A908DB" w14:textId="36416271" w:rsidR="00D77CDE" w:rsidRPr="00D77CDE" w:rsidRDefault="00D77CDE" w:rsidP="00D77CDE">
            <w:pPr>
              <w:cnfStyle w:val="000000000000" w:firstRow="0" w:lastRow="0" w:firstColumn="0" w:lastColumn="0" w:oddVBand="0" w:evenVBand="0" w:oddHBand="0" w:evenHBand="0" w:firstRowFirstColumn="0" w:firstRowLastColumn="0" w:lastRowFirstColumn="0" w:lastRowLastColumn="0"/>
              <w:rPr>
                <w:sz w:val="24"/>
                <w:szCs w:val="24"/>
              </w:rPr>
            </w:pPr>
            <w:r w:rsidRPr="00136526">
              <w:rPr>
                <w:sz w:val="24"/>
                <w:szCs w:val="24"/>
              </w:rPr>
              <w:t>Quotes are not required for purchasing.</w:t>
            </w:r>
          </w:p>
        </w:tc>
      </w:tr>
      <w:tr w:rsidR="00D77CDE" w:rsidRPr="00136526" w14:paraId="5A84D122" w14:textId="77777777" w:rsidTr="37CDFAC7">
        <w:trPr>
          <w:cnfStyle w:val="000000100000" w:firstRow="0" w:lastRow="0" w:firstColumn="0" w:lastColumn="0" w:oddVBand="0" w:evenVBand="0" w:oddHBand="1" w:evenHBand="0" w:firstRowFirstColumn="0" w:firstRowLastColumn="0" w:lastRowFirstColumn="0" w:lastRowLastColumn="0"/>
          <w:trHeight w:val="103"/>
          <w:tblCellSpacing w:w="14" w:type="dxa"/>
          <w:jc w:val="center"/>
        </w:trPr>
        <w:tc>
          <w:tcPr>
            <w:cnfStyle w:val="001000000000" w:firstRow="0" w:lastRow="0" w:firstColumn="1" w:lastColumn="0" w:oddVBand="0" w:evenVBand="0" w:oddHBand="0" w:evenHBand="0" w:firstRowFirstColumn="0" w:firstRowLastColumn="0" w:lastRowFirstColumn="0" w:lastRowLastColumn="0"/>
            <w:tcW w:w="2515" w:type="dxa"/>
          </w:tcPr>
          <w:p w14:paraId="6C5D9790" w14:textId="77777777" w:rsidR="00D77CDE" w:rsidRPr="00775FBC" w:rsidRDefault="00D77CDE" w:rsidP="00D77CDE">
            <w:pPr>
              <w:tabs>
                <w:tab w:val="left" w:pos="9165"/>
              </w:tabs>
              <w:rPr>
                <w:color w:val="0D0D0D" w:themeColor="text1" w:themeTint="F2"/>
                <w:sz w:val="24"/>
                <w:szCs w:val="24"/>
              </w:rPr>
            </w:pPr>
            <w:r w:rsidRPr="00775FBC">
              <w:rPr>
                <w:color w:val="0D0D0D" w:themeColor="text1" w:themeTint="F2"/>
                <w:sz w:val="24"/>
                <w:szCs w:val="24"/>
              </w:rPr>
              <w:t>Vendor List</w:t>
            </w:r>
          </w:p>
        </w:tc>
        <w:tc>
          <w:tcPr>
            <w:tcW w:w="5400" w:type="dxa"/>
          </w:tcPr>
          <w:p w14:paraId="6F70EEC4" w14:textId="73CEDC88" w:rsidR="00D77CDE" w:rsidRPr="00B224A7" w:rsidRDefault="00D77CDE" w:rsidP="00D77CDE">
            <w:pPr>
              <w:cnfStyle w:val="000000100000" w:firstRow="0" w:lastRow="0" w:firstColumn="0" w:lastColumn="0" w:oddVBand="0" w:evenVBand="0" w:oddHBand="1" w:evenHBand="0" w:firstRowFirstColumn="0" w:firstRowLastColumn="0" w:lastRowFirstColumn="0" w:lastRowLastColumn="0"/>
              <w:rPr>
                <w:sz w:val="24"/>
                <w:szCs w:val="24"/>
              </w:rPr>
            </w:pPr>
            <w:r w:rsidRPr="00136526">
              <w:rPr>
                <w:sz w:val="24"/>
                <w:szCs w:val="24"/>
              </w:rPr>
              <w:t xml:space="preserve">See </w:t>
            </w:r>
            <w:hyperlink w:anchor="_Appendix_A:_Vendor" w:history="1">
              <w:r w:rsidR="00C46FBD">
                <w:rPr>
                  <w:rStyle w:val="Hyperlink"/>
                  <w:sz w:val="24"/>
                  <w:szCs w:val="24"/>
                </w:rPr>
                <w:t xml:space="preserve">Vendor List and Information </w:t>
              </w:r>
            </w:hyperlink>
            <w:r w:rsidR="00C46FBD">
              <w:rPr>
                <w:sz w:val="24"/>
                <w:szCs w:val="24"/>
              </w:rPr>
              <w:t xml:space="preserve"> for</w:t>
            </w:r>
            <w:r w:rsidRPr="00136526">
              <w:rPr>
                <w:sz w:val="24"/>
                <w:szCs w:val="24"/>
              </w:rPr>
              <w:t xml:space="preserve"> eligible vendors on this contract.</w:t>
            </w:r>
          </w:p>
        </w:tc>
      </w:tr>
      <w:tr w:rsidR="00D77CDE" w:rsidRPr="00136526" w14:paraId="46C59EDB" w14:textId="77777777" w:rsidTr="37CDFAC7">
        <w:trPr>
          <w:trHeight w:val="103"/>
          <w:tblCellSpacing w:w="14" w:type="dxa"/>
          <w:jc w:val="center"/>
        </w:trPr>
        <w:tc>
          <w:tcPr>
            <w:cnfStyle w:val="001000000000" w:firstRow="0" w:lastRow="0" w:firstColumn="1" w:lastColumn="0" w:oddVBand="0" w:evenVBand="0" w:oddHBand="0" w:evenHBand="0" w:firstRowFirstColumn="0" w:firstRowLastColumn="0" w:lastRowFirstColumn="0" w:lastRowLastColumn="0"/>
            <w:tcW w:w="2515" w:type="dxa"/>
          </w:tcPr>
          <w:p w14:paraId="3457EFFA" w14:textId="0B989522" w:rsidR="00D77CDE" w:rsidRPr="00775FBC" w:rsidRDefault="00D77CDE" w:rsidP="00D77CDE">
            <w:pPr>
              <w:tabs>
                <w:tab w:val="left" w:pos="9165"/>
              </w:tabs>
              <w:rPr>
                <w:color w:val="0D0D0D" w:themeColor="text1" w:themeTint="F2"/>
                <w:sz w:val="24"/>
                <w:szCs w:val="24"/>
              </w:rPr>
            </w:pPr>
            <w:r w:rsidRPr="00775FBC">
              <w:rPr>
                <w:color w:val="0D0D0D" w:themeColor="text1" w:themeTint="F2"/>
                <w:sz w:val="24"/>
                <w:szCs w:val="24"/>
              </w:rPr>
              <w:t>Updates</w:t>
            </w:r>
          </w:p>
        </w:tc>
        <w:tc>
          <w:tcPr>
            <w:tcW w:w="5400" w:type="dxa"/>
          </w:tcPr>
          <w:p w14:paraId="55C051F8" w14:textId="6741BCE6" w:rsidR="00D77CDE" w:rsidRDefault="512231BD" w:rsidP="37CDFAC7">
            <w:pPr>
              <w:cnfStyle w:val="000000000000" w:firstRow="0" w:lastRow="0" w:firstColumn="0" w:lastColumn="0" w:oddVBand="0" w:evenVBand="0" w:oddHBand="0" w:evenHBand="0" w:firstRowFirstColumn="0" w:firstRowLastColumn="0" w:lastRowFirstColumn="0" w:lastRowLastColumn="0"/>
              <w:rPr>
                <w:sz w:val="24"/>
                <w:szCs w:val="24"/>
              </w:rPr>
            </w:pPr>
            <w:r w:rsidRPr="004A09C3">
              <w:rPr>
                <w:sz w:val="24"/>
                <w:szCs w:val="24"/>
              </w:rPr>
              <w:t>7/1/2025: initial publication</w:t>
            </w:r>
          </w:p>
          <w:p w14:paraId="0BD6C0EF" w14:textId="77777777" w:rsidR="00E44F9E" w:rsidRDefault="00E44F9E" w:rsidP="37CDFAC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10/16/2025: </w:t>
            </w:r>
            <w:r w:rsidR="00E73F02">
              <w:rPr>
                <w:sz w:val="24"/>
                <w:szCs w:val="24"/>
              </w:rPr>
              <w:t>amended with final negotiated flat payroll fee (page 5)</w:t>
            </w:r>
          </w:p>
          <w:p w14:paraId="2C9E0F81" w14:textId="6E71D36C" w:rsidR="00E44F9E" w:rsidRPr="004A09C3" w:rsidRDefault="00B92BDD" w:rsidP="37CDFAC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10/2</w:t>
            </w:r>
            <w:r w:rsidR="00D82DB2">
              <w:rPr>
                <w:sz w:val="24"/>
                <w:szCs w:val="24"/>
              </w:rPr>
              <w:t>2</w:t>
            </w:r>
            <w:r>
              <w:rPr>
                <w:sz w:val="24"/>
                <w:szCs w:val="24"/>
              </w:rPr>
              <w:t xml:space="preserve">/2025: amended to clarify statutory costs </w:t>
            </w:r>
            <w:r w:rsidR="00D95E1F">
              <w:rPr>
                <w:sz w:val="24"/>
                <w:szCs w:val="24"/>
              </w:rPr>
              <w:t>in addition to the flat payroll fee (page</w:t>
            </w:r>
            <w:r w:rsidR="00D553DD">
              <w:rPr>
                <w:sz w:val="24"/>
                <w:szCs w:val="24"/>
              </w:rPr>
              <w:t xml:space="preserve"> </w:t>
            </w:r>
            <w:r w:rsidR="00D95E1F">
              <w:rPr>
                <w:sz w:val="24"/>
                <w:szCs w:val="24"/>
              </w:rPr>
              <w:t xml:space="preserve">5) </w:t>
            </w:r>
            <w:r w:rsidR="00D917A9">
              <w:rPr>
                <w:sz w:val="24"/>
                <w:szCs w:val="24"/>
              </w:rPr>
              <w:t xml:space="preserve">amended rate sheet </w:t>
            </w:r>
            <w:r w:rsidR="00E673CD">
              <w:rPr>
                <w:sz w:val="24"/>
                <w:szCs w:val="24"/>
              </w:rPr>
              <w:t xml:space="preserve">(page 23) </w:t>
            </w:r>
          </w:p>
        </w:tc>
      </w:tr>
    </w:tbl>
    <w:p w14:paraId="1BCBF46A" w14:textId="19A5F8AB" w:rsidR="00443EFD" w:rsidRDefault="00443EFD" w:rsidP="00426815">
      <w:pPr>
        <w:tabs>
          <w:tab w:val="left" w:pos="9165"/>
        </w:tabs>
        <w:ind w:left="360"/>
      </w:pPr>
    </w:p>
    <w:p w14:paraId="0F416861" w14:textId="77777777" w:rsidR="00443EFD" w:rsidRDefault="00443EFD">
      <w:r>
        <w:br w:type="page"/>
      </w:r>
    </w:p>
    <w:p w14:paraId="6969C48B" w14:textId="77777777" w:rsidR="00B03625" w:rsidRDefault="00B03625" w:rsidP="00426815">
      <w:pPr>
        <w:tabs>
          <w:tab w:val="left" w:pos="9165"/>
        </w:tabs>
        <w:ind w:left="360"/>
        <w:sectPr w:rsidR="00B03625" w:rsidSect="003E7DC2">
          <w:headerReference w:type="default" r:id="rId12"/>
          <w:footerReference w:type="default" r:id="rId13"/>
          <w:headerReference w:type="first" r:id="rId14"/>
          <w:footerReference w:type="first" r:id="rId15"/>
          <w:type w:val="continuous"/>
          <w:pgSz w:w="12240" w:h="15840"/>
          <w:pgMar w:top="125" w:right="1152" w:bottom="1440" w:left="1152" w:header="864" w:footer="360" w:gutter="0"/>
          <w:cols w:space="720"/>
          <w:titlePg/>
          <w:docGrid w:linePitch="360"/>
        </w:sectPr>
      </w:pPr>
    </w:p>
    <w:bookmarkEnd w:id="0" w:displacedByCustomXml="next"/>
    <w:sdt>
      <w:sdtPr>
        <w:rPr>
          <w:rFonts w:asciiTheme="minorHAnsi" w:eastAsiaTheme="minorEastAsia" w:hAnsiTheme="minorHAnsi" w:cstheme="minorBidi"/>
          <w:b w:val="0"/>
          <w:bCs w:val="0"/>
          <w:color w:val="auto"/>
          <w:sz w:val="22"/>
          <w:szCs w:val="22"/>
        </w:rPr>
        <w:id w:val="1932468650"/>
        <w:docPartObj>
          <w:docPartGallery w:val="Table of Contents"/>
          <w:docPartUnique/>
        </w:docPartObj>
      </w:sdtPr>
      <w:sdtEndPr>
        <w:rPr>
          <w:noProof/>
        </w:rPr>
      </w:sdtEndPr>
      <w:sdtContent>
        <w:p w14:paraId="46FC1B32" w14:textId="3C7397EB" w:rsidR="005A21C6" w:rsidRDefault="005A21C6">
          <w:pPr>
            <w:pStyle w:val="TOCHeading"/>
          </w:pPr>
          <w:r>
            <w:t>Table of Contents</w:t>
          </w:r>
        </w:p>
        <w:p w14:paraId="71A01357" w14:textId="03C7AA1F" w:rsidR="00136A96" w:rsidRDefault="005A21C6">
          <w:pPr>
            <w:pStyle w:val="TOC1"/>
            <w:rPr>
              <w:rFonts w:cstheme="minorBidi"/>
              <w:bCs w:val="0"/>
              <w:caps w:val="0"/>
              <w:kern w:val="2"/>
              <w:szCs w:val="24"/>
              <w14:ligatures w14:val="standardContextual"/>
            </w:rPr>
          </w:pPr>
          <w:r>
            <w:rPr>
              <w:bCs w:val="0"/>
              <w:caps w:val="0"/>
            </w:rPr>
            <w:fldChar w:fldCharType="begin"/>
          </w:r>
          <w:r>
            <w:rPr>
              <w:bCs w:val="0"/>
              <w:caps w:val="0"/>
            </w:rPr>
            <w:instrText xml:space="preserve"> TOC \o "1-3" \h \z \u </w:instrText>
          </w:r>
          <w:r>
            <w:rPr>
              <w:bCs w:val="0"/>
              <w:caps w:val="0"/>
            </w:rPr>
            <w:fldChar w:fldCharType="separate"/>
          </w:r>
          <w:hyperlink w:anchor="_Toc211867360" w:history="1">
            <w:r w:rsidR="00136A96" w:rsidRPr="00BA1745">
              <w:rPr>
                <w:rStyle w:val="Hyperlink"/>
              </w:rPr>
              <w:t>Contract Summary</w:t>
            </w:r>
            <w:r w:rsidR="00136A96">
              <w:rPr>
                <w:webHidden/>
              </w:rPr>
              <w:tab/>
            </w:r>
            <w:r w:rsidR="00136A96">
              <w:rPr>
                <w:webHidden/>
              </w:rPr>
              <w:fldChar w:fldCharType="begin"/>
            </w:r>
            <w:r w:rsidR="00136A96">
              <w:rPr>
                <w:webHidden/>
              </w:rPr>
              <w:instrText xml:space="preserve"> PAGEREF _Toc211867360 \h </w:instrText>
            </w:r>
            <w:r w:rsidR="00136A96">
              <w:rPr>
                <w:webHidden/>
              </w:rPr>
            </w:r>
            <w:r w:rsidR="00136A96">
              <w:rPr>
                <w:webHidden/>
              </w:rPr>
              <w:fldChar w:fldCharType="separate"/>
            </w:r>
            <w:r w:rsidR="00136A96">
              <w:rPr>
                <w:webHidden/>
              </w:rPr>
              <w:t>3</w:t>
            </w:r>
            <w:r w:rsidR="00136A96">
              <w:rPr>
                <w:webHidden/>
              </w:rPr>
              <w:fldChar w:fldCharType="end"/>
            </w:r>
          </w:hyperlink>
        </w:p>
        <w:p w14:paraId="2512E845" w14:textId="3A0BD37D" w:rsidR="00136A96" w:rsidRDefault="00136A96">
          <w:pPr>
            <w:pStyle w:val="TOC2"/>
            <w:tabs>
              <w:tab w:val="right" w:leader="dot" w:pos="4598"/>
            </w:tabs>
            <w:rPr>
              <w:rFonts w:cstheme="minorBidi"/>
              <w:smallCaps w:val="0"/>
              <w:noProof/>
              <w:kern w:val="2"/>
              <w:szCs w:val="24"/>
              <w14:ligatures w14:val="standardContextual"/>
            </w:rPr>
          </w:pPr>
          <w:hyperlink w:anchor="_Toc211867361" w:history="1">
            <w:r w:rsidRPr="00BA1745">
              <w:rPr>
                <w:rStyle w:val="Hyperlink"/>
                <w:noProof/>
              </w:rPr>
              <w:t>Benefits and Cost Savings</w:t>
            </w:r>
            <w:r>
              <w:rPr>
                <w:noProof/>
                <w:webHidden/>
              </w:rPr>
              <w:tab/>
            </w:r>
            <w:r>
              <w:rPr>
                <w:noProof/>
                <w:webHidden/>
              </w:rPr>
              <w:fldChar w:fldCharType="begin"/>
            </w:r>
            <w:r>
              <w:rPr>
                <w:noProof/>
                <w:webHidden/>
              </w:rPr>
              <w:instrText xml:space="preserve"> PAGEREF _Toc211867361 \h </w:instrText>
            </w:r>
            <w:r>
              <w:rPr>
                <w:noProof/>
                <w:webHidden/>
              </w:rPr>
            </w:r>
            <w:r>
              <w:rPr>
                <w:noProof/>
                <w:webHidden/>
              </w:rPr>
              <w:fldChar w:fldCharType="separate"/>
            </w:r>
            <w:r>
              <w:rPr>
                <w:noProof/>
                <w:webHidden/>
              </w:rPr>
              <w:t>3</w:t>
            </w:r>
            <w:r>
              <w:rPr>
                <w:noProof/>
                <w:webHidden/>
              </w:rPr>
              <w:fldChar w:fldCharType="end"/>
            </w:r>
          </w:hyperlink>
        </w:p>
        <w:p w14:paraId="616555B0" w14:textId="5E954DC0" w:rsidR="00136A96" w:rsidRDefault="00136A96">
          <w:pPr>
            <w:pStyle w:val="TOC1"/>
            <w:rPr>
              <w:rFonts w:cstheme="minorBidi"/>
              <w:bCs w:val="0"/>
              <w:caps w:val="0"/>
              <w:kern w:val="2"/>
              <w:szCs w:val="24"/>
              <w14:ligatures w14:val="standardContextual"/>
            </w:rPr>
          </w:pPr>
          <w:hyperlink w:anchor="_Toc211867362" w:history="1">
            <w:r w:rsidRPr="00BA1745">
              <w:rPr>
                <w:rStyle w:val="Hyperlink"/>
              </w:rPr>
              <w:t>Contract Categories</w:t>
            </w:r>
            <w:r>
              <w:rPr>
                <w:webHidden/>
              </w:rPr>
              <w:tab/>
            </w:r>
            <w:r>
              <w:rPr>
                <w:webHidden/>
              </w:rPr>
              <w:fldChar w:fldCharType="begin"/>
            </w:r>
            <w:r>
              <w:rPr>
                <w:webHidden/>
              </w:rPr>
              <w:instrText xml:space="preserve"> PAGEREF _Toc211867362 \h </w:instrText>
            </w:r>
            <w:r>
              <w:rPr>
                <w:webHidden/>
              </w:rPr>
            </w:r>
            <w:r>
              <w:rPr>
                <w:webHidden/>
              </w:rPr>
              <w:fldChar w:fldCharType="separate"/>
            </w:r>
            <w:r>
              <w:rPr>
                <w:webHidden/>
              </w:rPr>
              <w:t>4</w:t>
            </w:r>
            <w:r>
              <w:rPr>
                <w:webHidden/>
              </w:rPr>
              <w:fldChar w:fldCharType="end"/>
            </w:r>
          </w:hyperlink>
        </w:p>
        <w:p w14:paraId="07952ABD" w14:textId="1A7B01AA" w:rsidR="00136A96" w:rsidRDefault="00136A96">
          <w:pPr>
            <w:pStyle w:val="TOC1"/>
            <w:rPr>
              <w:rFonts w:cstheme="minorBidi"/>
              <w:bCs w:val="0"/>
              <w:caps w:val="0"/>
              <w:kern w:val="2"/>
              <w:szCs w:val="24"/>
              <w14:ligatures w14:val="standardContextual"/>
            </w:rPr>
          </w:pPr>
          <w:hyperlink w:anchor="_Toc211867363" w:history="1">
            <w:r w:rsidRPr="00BA1745">
              <w:rPr>
                <w:rStyle w:val="Hyperlink"/>
              </w:rPr>
              <w:t>Contract Exclusions and Related Statewide Contracts</w:t>
            </w:r>
            <w:r>
              <w:rPr>
                <w:webHidden/>
              </w:rPr>
              <w:tab/>
            </w:r>
            <w:r>
              <w:rPr>
                <w:webHidden/>
              </w:rPr>
              <w:fldChar w:fldCharType="begin"/>
            </w:r>
            <w:r>
              <w:rPr>
                <w:webHidden/>
              </w:rPr>
              <w:instrText xml:space="preserve"> PAGEREF _Toc211867363 \h </w:instrText>
            </w:r>
            <w:r>
              <w:rPr>
                <w:webHidden/>
              </w:rPr>
            </w:r>
            <w:r>
              <w:rPr>
                <w:webHidden/>
              </w:rPr>
              <w:fldChar w:fldCharType="separate"/>
            </w:r>
            <w:r>
              <w:rPr>
                <w:webHidden/>
              </w:rPr>
              <w:t>4</w:t>
            </w:r>
            <w:r>
              <w:rPr>
                <w:webHidden/>
              </w:rPr>
              <w:fldChar w:fldCharType="end"/>
            </w:r>
          </w:hyperlink>
        </w:p>
        <w:p w14:paraId="00955A6C" w14:textId="7C322E9F" w:rsidR="00136A96" w:rsidRDefault="00136A96">
          <w:pPr>
            <w:pStyle w:val="TOC1"/>
            <w:rPr>
              <w:rFonts w:cstheme="minorBidi"/>
              <w:bCs w:val="0"/>
              <w:caps w:val="0"/>
              <w:kern w:val="2"/>
              <w:szCs w:val="24"/>
              <w14:ligatures w14:val="standardContextual"/>
            </w:rPr>
          </w:pPr>
          <w:hyperlink w:anchor="_Toc211867364" w:history="1">
            <w:r w:rsidRPr="00BA1745">
              <w:rPr>
                <w:rStyle w:val="Hyperlink"/>
              </w:rPr>
              <w:t>Who Can Use the Contract</w:t>
            </w:r>
            <w:r>
              <w:rPr>
                <w:webHidden/>
              </w:rPr>
              <w:tab/>
            </w:r>
            <w:r>
              <w:rPr>
                <w:webHidden/>
              </w:rPr>
              <w:fldChar w:fldCharType="begin"/>
            </w:r>
            <w:r>
              <w:rPr>
                <w:webHidden/>
              </w:rPr>
              <w:instrText xml:space="preserve"> PAGEREF _Toc211867364 \h </w:instrText>
            </w:r>
            <w:r>
              <w:rPr>
                <w:webHidden/>
              </w:rPr>
            </w:r>
            <w:r>
              <w:rPr>
                <w:webHidden/>
              </w:rPr>
              <w:fldChar w:fldCharType="separate"/>
            </w:r>
            <w:r>
              <w:rPr>
                <w:webHidden/>
              </w:rPr>
              <w:t>4</w:t>
            </w:r>
            <w:r>
              <w:rPr>
                <w:webHidden/>
              </w:rPr>
              <w:fldChar w:fldCharType="end"/>
            </w:r>
          </w:hyperlink>
        </w:p>
        <w:p w14:paraId="7CBA98D4" w14:textId="4E18B34F" w:rsidR="00136A96" w:rsidRDefault="00136A96">
          <w:pPr>
            <w:pStyle w:val="TOC1"/>
            <w:rPr>
              <w:rFonts w:cstheme="minorBidi"/>
              <w:bCs w:val="0"/>
              <w:caps w:val="0"/>
              <w:kern w:val="2"/>
              <w:szCs w:val="24"/>
              <w14:ligatures w14:val="standardContextual"/>
            </w:rPr>
          </w:pPr>
          <w:hyperlink w:anchor="_Toc211867365" w:history="1">
            <w:r w:rsidRPr="00BA1745">
              <w:rPr>
                <w:rStyle w:val="Hyperlink"/>
              </w:rPr>
              <w:t>Pricing Options</w:t>
            </w:r>
            <w:r>
              <w:rPr>
                <w:webHidden/>
              </w:rPr>
              <w:tab/>
            </w:r>
            <w:r>
              <w:rPr>
                <w:webHidden/>
              </w:rPr>
              <w:fldChar w:fldCharType="begin"/>
            </w:r>
            <w:r>
              <w:rPr>
                <w:webHidden/>
              </w:rPr>
              <w:instrText xml:space="preserve"> PAGEREF _Toc211867365 \h </w:instrText>
            </w:r>
            <w:r>
              <w:rPr>
                <w:webHidden/>
              </w:rPr>
            </w:r>
            <w:r>
              <w:rPr>
                <w:webHidden/>
              </w:rPr>
              <w:fldChar w:fldCharType="separate"/>
            </w:r>
            <w:r>
              <w:rPr>
                <w:webHidden/>
              </w:rPr>
              <w:t>5</w:t>
            </w:r>
            <w:r>
              <w:rPr>
                <w:webHidden/>
              </w:rPr>
              <w:fldChar w:fldCharType="end"/>
            </w:r>
          </w:hyperlink>
        </w:p>
        <w:p w14:paraId="1D85F4AE" w14:textId="36972863" w:rsidR="00136A96" w:rsidRDefault="00136A96">
          <w:pPr>
            <w:pStyle w:val="TOC1"/>
            <w:rPr>
              <w:rFonts w:cstheme="minorBidi"/>
              <w:bCs w:val="0"/>
              <w:caps w:val="0"/>
              <w:kern w:val="2"/>
              <w:szCs w:val="24"/>
              <w14:ligatures w14:val="standardContextual"/>
            </w:rPr>
          </w:pPr>
          <w:hyperlink w:anchor="_Toc211867366" w:history="1">
            <w:r w:rsidRPr="00BA1745">
              <w:rPr>
                <w:rStyle w:val="Hyperlink"/>
              </w:rPr>
              <w:t>Purchase Options</w:t>
            </w:r>
            <w:r>
              <w:rPr>
                <w:webHidden/>
              </w:rPr>
              <w:tab/>
            </w:r>
            <w:r>
              <w:rPr>
                <w:webHidden/>
              </w:rPr>
              <w:fldChar w:fldCharType="begin"/>
            </w:r>
            <w:r>
              <w:rPr>
                <w:webHidden/>
              </w:rPr>
              <w:instrText xml:space="preserve"> PAGEREF _Toc211867366 \h </w:instrText>
            </w:r>
            <w:r>
              <w:rPr>
                <w:webHidden/>
              </w:rPr>
            </w:r>
            <w:r>
              <w:rPr>
                <w:webHidden/>
              </w:rPr>
              <w:fldChar w:fldCharType="separate"/>
            </w:r>
            <w:r>
              <w:rPr>
                <w:webHidden/>
              </w:rPr>
              <w:t>6</w:t>
            </w:r>
            <w:r>
              <w:rPr>
                <w:webHidden/>
              </w:rPr>
              <w:fldChar w:fldCharType="end"/>
            </w:r>
          </w:hyperlink>
        </w:p>
        <w:p w14:paraId="37087960" w14:textId="5934BC01" w:rsidR="00136A96" w:rsidRDefault="00136A96">
          <w:pPr>
            <w:pStyle w:val="TOC1"/>
            <w:rPr>
              <w:rFonts w:cstheme="minorBidi"/>
              <w:bCs w:val="0"/>
              <w:caps w:val="0"/>
              <w:kern w:val="2"/>
              <w:szCs w:val="24"/>
              <w14:ligatures w14:val="standardContextual"/>
            </w:rPr>
          </w:pPr>
          <w:hyperlink w:anchor="_Toc211867367" w:history="1">
            <w:r w:rsidRPr="00BA1745">
              <w:rPr>
                <w:rStyle w:val="Hyperlink"/>
              </w:rPr>
              <w:t>How to Purchase From the Contract</w:t>
            </w:r>
            <w:r>
              <w:rPr>
                <w:webHidden/>
              </w:rPr>
              <w:tab/>
            </w:r>
            <w:r>
              <w:rPr>
                <w:webHidden/>
              </w:rPr>
              <w:fldChar w:fldCharType="begin"/>
            </w:r>
            <w:r>
              <w:rPr>
                <w:webHidden/>
              </w:rPr>
              <w:instrText xml:space="preserve"> PAGEREF _Toc211867367 \h </w:instrText>
            </w:r>
            <w:r>
              <w:rPr>
                <w:webHidden/>
              </w:rPr>
            </w:r>
            <w:r>
              <w:rPr>
                <w:webHidden/>
              </w:rPr>
              <w:fldChar w:fldCharType="separate"/>
            </w:r>
            <w:r>
              <w:rPr>
                <w:webHidden/>
              </w:rPr>
              <w:t>8</w:t>
            </w:r>
            <w:r>
              <w:rPr>
                <w:webHidden/>
              </w:rPr>
              <w:fldChar w:fldCharType="end"/>
            </w:r>
          </w:hyperlink>
        </w:p>
        <w:p w14:paraId="5B251A43" w14:textId="1B90C697" w:rsidR="00136A96" w:rsidRDefault="00136A96">
          <w:pPr>
            <w:pStyle w:val="TOC1"/>
            <w:rPr>
              <w:rFonts w:cstheme="minorBidi"/>
              <w:bCs w:val="0"/>
              <w:caps w:val="0"/>
              <w:kern w:val="2"/>
              <w:szCs w:val="24"/>
              <w14:ligatures w14:val="standardContextual"/>
            </w:rPr>
          </w:pPr>
          <w:hyperlink w:anchor="_Toc211867368" w:history="1">
            <w:r w:rsidRPr="00BA1745">
              <w:rPr>
                <w:rStyle w:val="Hyperlink"/>
              </w:rPr>
              <w:t>How to Purchase from PRF85 MBPO through COMMBUYS</w:t>
            </w:r>
            <w:r>
              <w:rPr>
                <w:webHidden/>
              </w:rPr>
              <w:tab/>
            </w:r>
            <w:r>
              <w:rPr>
                <w:webHidden/>
              </w:rPr>
              <w:fldChar w:fldCharType="begin"/>
            </w:r>
            <w:r>
              <w:rPr>
                <w:webHidden/>
              </w:rPr>
              <w:instrText xml:space="preserve"> PAGEREF _Toc211867368 \h </w:instrText>
            </w:r>
            <w:r>
              <w:rPr>
                <w:webHidden/>
              </w:rPr>
            </w:r>
            <w:r>
              <w:rPr>
                <w:webHidden/>
              </w:rPr>
              <w:fldChar w:fldCharType="separate"/>
            </w:r>
            <w:r>
              <w:rPr>
                <w:webHidden/>
              </w:rPr>
              <w:t>9</w:t>
            </w:r>
            <w:r>
              <w:rPr>
                <w:webHidden/>
              </w:rPr>
              <w:fldChar w:fldCharType="end"/>
            </w:r>
          </w:hyperlink>
        </w:p>
        <w:p w14:paraId="396D53A2" w14:textId="7693E4CC" w:rsidR="00136A96" w:rsidRDefault="00136A96">
          <w:pPr>
            <w:pStyle w:val="TOC1"/>
            <w:rPr>
              <w:rFonts w:cstheme="minorBidi"/>
              <w:bCs w:val="0"/>
              <w:caps w:val="0"/>
              <w:kern w:val="2"/>
              <w:szCs w:val="24"/>
              <w14:ligatures w14:val="standardContextual"/>
            </w:rPr>
          </w:pPr>
          <w:hyperlink w:anchor="_Toc211867369" w:history="1">
            <w:r w:rsidRPr="00BA1745">
              <w:rPr>
                <w:rStyle w:val="Hyperlink"/>
              </w:rPr>
              <w:t>Setting Up a COMMBUYS Account</w:t>
            </w:r>
            <w:r>
              <w:rPr>
                <w:webHidden/>
              </w:rPr>
              <w:tab/>
            </w:r>
            <w:r>
              <w:rPr>
                <w:webHidden/>
              </w:rPr>
              <w:fldChar w:fldCharType="begin"/>
            </w:r>
            <w:r>
              <w:rPr>
                <w:webHidden/>
              </w:rPr>
              <w:instrText xml:space="preserve"> PAGEREF _Toc211867369 \h </w:instrText>
            </w:r>
            <w:r>
              <w:rPr>
                <w:webHidden/>
              </w:rPr>
            </w:r>
            <w:r>
              <w:rPr>
                <w:webHidden/>
              </w:rPr>
              <w:fldChar w:fldCharType="separate"/>
            </w:r>
            <w:r>
              <w:rPr>
                <w:webHidden/>
              </w:rPr>
              <w:t>10</w:t>
            </w:r>
            <w:r>
              <w:rPr>
                <w:webHidden/>
              </w:rPr>
              <w:fldChar w:fldCharType="end"/>
            </w:r>
          </w:hyperlink>
        </w:p>
        <w:p w14:paraId="322E38C8" w14:textId="5650054A" w:rsidR="00136A96" w:rsidRDefault="00136A96">
          <w:pPr>
            <w:pStyle w:val="TOC1"/>
            <w:rPr>
              <w:rFonts w:cstheme="minorBidi"/>
              <w:bCs w:val="0"/>
              <w:caps w:val="0"/>
              <w:kern w:val="2"/>
              <w:szCs w:val="24"/>
              <w14:ligatures w14:val="standardContextual"/>
            </w:rPr>
          </w:pPr>
          <w:hyperlink w:anchor="_Toc211867370" w:history="1">
            <w:r w:rsidRPr="00BA1745">
              <w:rPr>
                <w:rStyle w:val="Hyperlink"/>
              </w:rPr>
              <w:t>Finding Contract Documents (Including CUG, RFR, Specifications, and Other Attachments)</w:t>
            </w:r>
            <w:r>
              <w:rPr>
                <w:webHidden/>
              </w:rPr>
              <w:tab/>
            </w:r>
            <w:r>
              <w:rPr>
                <w:webHidden/>
              </w:rPr>
              <w:fldChar w:fldCharType="begin"/>
            </w:r>
            <w:r>
              <w:rPr>
                <w:webHidden/>
              </w:rPr>
              <w:instrText xml:space="preserve"> PAGEREF _Toc211867370 \h </w:instrText>
            </w:r>
            <w:r>
              <w:rPr>
                <w:webHidden/>
              </w:rPr>
            </w:r>
            <w:r>
              <w:rPr>
                <w:webHidden/>
              </w:rPr>
              <w:fldChar w:fldCharType="separate"/>
            </w:r>
            <w:r>
              <w:rPr>
                <w:webHidden/>
              </w:rPr>
              <w:t>11</w:t>
            </w:r>
            <w:r>
              <w:rPr>
                <w:webHidden/>
              </w:rPr>
              <w:fldChar w:fldCharType="end"/>
            </w:r>
          </w:hyperlink>
        </w:p>
        <w:p w14:paraId="32451CB6" w14:textId="15EB31C4" w:rsidR="00136A96" w:rsidRDefault="00136A96">
          <w:pPr>
            <w:pStyle w:val="TOC1"/>
            <w:rPr>
              <w:rFonts w:cstheme="minorBidi"/>
              <w:bCs w:val="0"/>
              <w:caps w:val="0"/>
              <w:kern w:val="2"/>
              <w:szCs w:val="24"/>
              <w14:ligatures w14:val="standardContextual"/>
            </w:rPr>
          </w:pPr>
          <w:hyperlink w:anchor="_Toc211867371" w:history="1">
            <w:r w:rsidRPr="00BA1745">
              <w:rPr>
                <w:rStyle w:val="Hyperlink"/>
              </w:rPr>
              <w:t>Finding Vendor-Specific Documents</w:t>
            </w:r>
            <w:r>
              <w:rPr>
                <w:webHidden/>
              </w:rPr>
              <w:tab/>
            </w:r>
            <w:r>
              <w:rPr>
                <w:webHidden/>
              </w:rPr>
              <w:fldChar w:fldCharType="begin"/>
            </w:r>
            <w:r>
              <w:rPr>
                <w:webHidden/>
              </w:rPr>
              <w:instrText xml:space="preserve"> PAGEREF _Toc211867371 \h </w:instrText>
            </w:r>
            <w:r>
              <w:rPr>
                <w:webHidden/>
              </w:rPr>
            </w:r>
            <w:r>
              <w:rPr>
                <w:webHidden/>
              </w:rPr>
              <w:fldChar w:fldCharType="separate"/>
            </w:r>
            <w:r>
              <w:rPr>
                <w:webHidden/>
              </w:rPr>
              <w:t>11</w:t>
            </w:r>
            <w:r>
              <w:rPr>
                <w:webHidden/>
              </w:rPr>
              <w:fldChar w:fldCharType="end"/>
            </w:r>
          </w:hyperlink>
        </w:p>
        <w:p w14:paraId="206B339B" w14:textId="23811EE3" w:rsidR="00136A96" w:rsidRDefault="00136A96">
          <w:pPr>
            <w:pStyle w:val="TOC1"/>
            <w:rPr>
              <w:rFonts w:cstheme="minorBidi"/>
              <w:bCs w:val="0"/>
              <w:caps w:val="0"/>
              <w:kern w:val="2"/>
              <w:szCs w:val="24"/>
              <w14:ligatures w14:val="standardContextual"/>
            </w:rPr>
          </w:pPr>
          <w:hyperlink w:anchor="_Toc211867372" w:history="1">
            <w:r w:rsidRPr="00BA1745">
              <w:rPr>
                <w:rStyle w:val="Hyperlink"/>
              </w:rPr>
              <w:t>Supplier Diversity Program (SDP) Requirements</w:t>
            </w:r>
            <w:r>
              <w:rPr>
                <w:webHidden/>
              </w:rPr>
              <w:tab/>
            </w:r>
            <w:r>
              <w:rPr>
                <w:webHidden/>
              </w:rPr>
              <w:fldChar w:fldCharType="begin"/>
            </w:r>
            <w:r>
              <w:rPr>
                <w:webHidden/>
              </w:rPr>
              <w:instrText xml:space="preserve"> PAGEREF _Toc211867372 \h </w:instrText>
            </w:r>
            <w:r>
              <w:rPr>
                <w:webHidden/>
              </w:rPr>
            </w:r>
            <w:r>
              <w:rPr>
                <w:webHidden/>
              </w:rPr>
              <w:fldChar w:fldCharType="separate"/>
            </w:r>
            <w:r>
              <w:rPr>
                <w:webHidden/>
              </w:rPr>
              <w:t>11</w:t>
            </w:r>
            <w:r>
              <w:rPr>
                <w:webHidden/>
              </w:rPr>
              <w:fldChar w:fldCharType="end"/>
            </w:r>
          </w:hyperlink>
        </w:p>
        <w:p w14:paraId="4BA791B5" w14:textId="053DBA26" w:rsidR="00136A96" w:rsidRDefault="00136A96">
          <w:pPr>
            <w:pStyle w:val="TOC1"/>
            <w:rPr>
              <w:rFonts w:cstheme="minorBidi"/>
              <w:bCs w:val="0"/>
              <w:caps w:val="0"/>
              <w:kern w:val="2"/>
              <w:szCs w:val="24"/>
              <w14:ligatures w14:val="standardContextual"/>
            </w:rPr>
          </w:pPr>
          <w:hyperlink w:anchor="_Toc211867373" w:history="1">
            <w:r w:rsidRPr="00BA1745">
              <w:rPr>
                <w:rStyle w:val="Hyperlink"/>
              </w:rPr>
              <w:t>Subcontractors</w:t>
            </w:r>
            <w:r>
              <w:rPr>
                <w:webHidden/>
              </w:rPr>
              <w:tab/>
            </w:r>
            <w:r>
              <w:rPr>
                <w:webHidden/>
              </w:rPr>
              <w:fldChar w:fldCharType="begin"/>
            </w:r>
            <w:r>
              <w:rPr>
                <w:webHidden/>
              </w:rPr>
              <w:instrText xml:space="preserve"> PAGEREF _Toc211867373 \h </w:instrText>
            </w:r>
            <w:r>
              <w:rPr>
                <w:webHidden/>
              </w:rPr>
            </w:r>
            <w:r>
              <w:rPr>
                <w:webHidden/>
              </w:rPr>
              <w:fldChar w:fldCharType="separate"/>
            </w:r>
            <w:r>
              <w:rPr>
                <w:webHidden/>
              </w:rPr>
              <w:t>12</w:t>
            </w:r>
            <w:r>
              <w:rPr>
                <w:webHidden/>
              </w:rPr>
              <w:fldChar w:fldCharType="end"/>
            </w:r>
          </w:hyperlink>
        </w:p>
        <w:p w14:paraId="768DA2C5" w14:textId="23FFFAA3" w:rsidR="00136A96" w:rsidRDefault="00136A96">
          <w:pPr>
            <w:pStyle w:val="TOC1"/>
            <w:rPr>
              <w:rFonts w:cstheme="minorBidi"/>
              <w:bCs w:val="0"/>
              <w:caps w:val="0"/>
              <w:kern w:val="2"/>
              <w:szCs w:val="24"/>
              <w14:ligatures w14:val="standardContextual"/>
            </w:rPr>
          </w:pPr>
          <w:hyperlink w:anchor="_Toc211867374" w:history="1">
            <w:r w:rsidRPr="00BA1745">
              <w:rPr>
                <w:rStyle w:val="Hyperlink"/>
              </w:rPr>
              <w:t>Emergency Services</w:t>
            </w:r>
            <w:r>
              <w:rPr>
                <w:webHidden/>
              </w:rPr>
              <w:tab/>
            </w:r>
            <w:r>
              <w:rPr>
                <w:webHidden/>
              </w:rPr>
              <w:fldChar w:fldCharType="begin"/>
            </w:r>
            <w:r>
              <w:rPr>
                <w:webHidden/>
              </w:rPr>
              <w:instrText xml:space="preserve"> PAGEREF _Toc211867374 \h </w:instrText>
            </w:r>
            <w:r>
              <w:rPr>
                <w:webHidden/>
              </w:rPr>
            </w:r>
            <w:r>
              <w:rPr>
                <w:webHidden/>
              </w:rPr>
              <w:fldChar w:fldCharType="separate"/>
            </w:r>
            <w:r>
              <w:rPr>
                <w:webHidden/>
              </w:rPr>
              <w:t>13</w:t>
            </w:r>
            <w:r>
              <w:rPr>
                <w:webHidden/>
              </w:rPr>
              <w:fldChar w:fldCharType="end"/>
            </w:r>
          </w:hyperlink>
        </w:p>
        <w:p w14:paraId="32AA4D7D" w14:textId="43389C36" w:rsidR="00136A96" w:rsidRDefault="00136A96">
          <w:pPr>
            <w:pStyle w:val="TOC1"/>
            <w:rPr>
              <w:rFonts w:cstheme="minorBidi"/>
              <w:bCs w:val="0"/>
              <w:caps w:val="0"/>
              <w:kern w:val="2"/>
              <w:szCs w:val="24"/>
              <w14:ligatures w14:val="standardContextual"/>
            </w:rPr>
          </w:pPr>
          <w:hyperlink w:anchor="_Toc211867375" w:history="1">
            <w:r w:rsidRPr="00BA1745">
              <w:rPr>
                <w:rStyle w:val="Hyperlink"/>
              </w:rPr>
              <w:t>Technical Support and Customer Service</w:t>
            </w:r>
            <w:r>
              <w:rPr>
                <w:webHidden/>
              </w:rPr>
              <w:tab/>
            </w:r>
            <w:r>
              <w:rPr>
                <w:webHidden/>
              </w:rPr>
              <w:fldChar w:fldCharType="begin"/>
            </w:r>
            <w:r>
              <w:rPr>
                <w:webHidden/>
              </w:rPr>
              <w:instrText xml:space="preserve"> PAGEREF _Toc211867375 \h </w:instrText>
            </w:r>
            <w:r>
              <w:rPr>
                <w:webHidden/>
              </w:rPr>
            </w:r>
            <w:r>
              <w:rPr>
                <w:webHidden/>
              </w:rPr>
              <w:fldChar w:fldCharType="separate"/>
            </w:r>
            <w:r>
              <w:rPr>
                <w:webHidden/>
              </w:rPr>
              <w:t>14</w:t>
            </w:r>
            <w:r>
              <w:rPr>
                <w:webHidden/>
              </w:rPr>
              <w:fldChar w:fldCharType="end"/>
            </w:r>
          </w:hyperlink>
        </w:p>
        <w:p w14:paraId="4A6B79DE" w14:textId="01F0BC45" w:rsidR="00136A96" w:rsidRDefault="00136A96">
          <w:pPr>
            <w:pStyle w:val="TOC1"/>
            <w:rPr>
              <w:rFonts w:cstheme="minorBidi"/>
              <w:bCs w:val="0"/>
              <w:caps w:val="0"/>
              <w:kern w:val="2"/>
              <w:szCs w:val="24"/>
              <w14:ligatures w14:val="standardContextual"/>
            </w:rPr>
          </w:pPr>
          <w:hyperlink w:anchor="_Toc211867376" w:history="1">
            <w:r w:rsidRPr="00BA1745">
              <w:rPr>
                <w:rStyle w:val="Hyperlink"/>
              </w:rPr>
              <w:t>Vendor Performance</w:t>
            </w:r>
            <w:r>
              <w:rPr>
                <w:webHidden/>
              </w:rPr>
              <w:tab/>
            </w:r>
            <w:r>
              <w:rPr>
                <w:webHidden/>
              </w:rPr>
              <w:fldChar w:fldCharType="begin"/>
            </w:r>
            <w:r>
              <w:rPr>
                <w:webHidden/>
              </w:rPr>
              <w:instrText xml:space="preserve"> PAGEREF _Toc211867376 \h </w:instrText>
            </w:r>
            <w:r>
              <w:rPr>
                <w:webHidden/>
              </w:rPr>
            </w:r>
            <w:r>
              <w:rPr>
                <w:webHidden/>
              </w:rPr>
              <w:fldChar w:fldCharType="separate"/>
            </w:r>
            <w:r>
              <w:rPr>
                <w:webHidden/>
              </w:rPr>
              <w:t>15</w:t>
            </w:r>
            <w:r>
              <w:rPr>
                <w:webHidden/>
              </w:rPr>
              <w:fldChar w:fldCharType="end"/>
            </w:r>
          </w:hyperlink>
        </w:p>
        <w:p w14:paraId="182F221A" w14:textId="61CEEF8D" w:rsidR="00136A96" w:rsidRDefault="00136A96">
          <w:pPr>
            <w:pStyle w:val="TOC1"/>
            <w:rPr>
              <w:rFonts w:cstheme="minorBidi"/>
              <w:bCs w:val="0"/>
              <w:caps w:val="0"/>
              <w:kern w:val="2"/>
              <w:szCs w:val="24"/>
              <w14:ligatures w14:val="standardContextual"/>
            </w:rPr>
          </w:pPr>
          <w:hyperlink w:anchor="_Toc211867377" w:history="1">
            <w:r w:rsidRPr="00BA1745">
              <w:rPr>
                <w:rStyle w:val="Hyperlink"/>
              </w:rPr>
              <w:t>General Procurement Guidelines and Best Practices</w:t>
            </w:r>
            <w:r>
              <w:rPr>
                <w:webHidden/>
              </w:rPr>
              <w:tab/>
            </w:r>
            <w:r>
              <w:rPr>
                <w:webHidden/>
              </w:rPr>
              <w:fldChar w:fldCharType="begin"/>
            </w:r>
            <w:r>
              <w:rPr>
                <w:webHidden/>
              </w:rPr>
              <w:instrText xml:space="preserve"> PAGEREF _Toc211867377 \h </w:instrText>
            </w:r>
            <w:r>
              <w:rPr>
                <w:webHidden/>
              </w:rPr>
            </w:r>
            <w:r>
              <w:rPr>
                <w:webHidden/>
              </w:rPr>
              <w:fldChar w:fldCharType="separate"/>
            </w:r>
            <w:r>
              <w:rPr>
                <w:webHidden/>
              </w:rPr>
              <w:t>18</w:t>
            </w:r>
            <w:r>
              <w:rPr>
                <w:webHidden/>
              </w:rPr>
              <w:fldChar w:fldCharType="end"/>
            </w:r>
          </w:hyperlink>
        </w:p>
        <w:p w14:paraId="633BFADD" w14:textId="64D20EC1" w:rsidR="00136A96" w:rsidRDefault="00136A96">
          <w:pPr>
            <w:pStyle w:val="TOC1"/>
            <w:rPr>
              <w:rFonts w:cstheme="minorBidi"/>
              <w:bCs w:val="0"/>
              <w:caps w:val="0"/>
              <w:kern w:val="2"/>
              <w:szCs w:val="24"/>
              <w14:ligatures w14:val="standardContextual"/>
            </w:rPr>
          </w:pPr>
          <w:hyperlink w:anchor="_Toc211867378" w:history="1">
            <w:r w:rsidRPr="00BA1745">
              <w:rPr>
                <w:rStyle w:val="Hyperlink"/>
              </w:rPr>
              <w:t>Using Environmentally Preferable Products (EPP)</w:t>
            </w:r>
            <w:r>
              <w:rPr>
                <w:webHidden/>
              </w:rPr>
              <w:tab/>
            </w:r>
            <w:r>
              <w:rPr>
                <w:webHidden/>
              </w:rPr>
              <w:fldChar w:fldCharType="begin"/>
            </w:r>
            <w:r>
              <w:rPr>
                <w:webHidden/>
              </w:rPr>
              <w:instrText xml:space="preserve"> PAGEREF _Toc211867378 \h </w:instrText>
            </w:r>
            <w:r>
              <w:rPr>
                <w:webHidden/>
              </w:rPr>
            </w:r>
            <w:r>
              <w:rPr>
                <w:webHidden/>
              </w:rPr>
              <w:fldChar w:fldCharType="separate"/>
            </w:r>
            <w:r>
              <w:rPr>
                <w:webHidden/>
              </w:rPr>
              <w:t>19</w:t>
            </w:r>
            <w:r>
              <w:rPr>
                <w:webHidden/>
              </w:rPr>
              <w:fldChar w:fldCharType="end"/>
            </w:r>
          </w:hyperlink>
        </w:p>
        <w:p w14:paraId="0F13CBB3" w14:textId="5FC4646F" w:rsidR="00136A96" w:rsidRDefault="00136A96">
          <w:pPr>
            <w:pStyle w:val="TOC1"/>
            <w:rPr>
              <w:rFonts w:cstheme="minorBidi"/>
              <w:bCs w:val="0"/>
              <w:caps w:val="0"/>
              <w:kern w:val="2"/>
              <w:szCs w:val="24"/>
              <w14:ligatures w14:val="standardContextual"/>
            </w:rPr>
          </w:pPr>
          <w:hyperlink w:anchor="_Toc211867379" w:history="1">
            <w:r w:rsidRPr="00BA1745">
              <w:rPr>
                <w:rStyle w:val="Hyperlink"/>
              </w:rPr>
              <w:t>Instructions for MMARS Users</w:t>
            </w:r>
            <w:r>
              <w:rPr>
                <w:webHidden/>
              </w:rPr>
              <w:tab/>
            </w:r>
            <w:r>
              <w:rPr>
                <w:webHidden/>
              </w:rPr>
              <w:fldChar w:fldCharType="begin"/>
            </w:r>
            <w:r>
              <w:rPr>
                <w:webHidden/>
              </w:rPr>
              <w:instrText xml:space="preserve"> PAGEREF _Toc211867379 \h </w:instrText>
            </w:r>
            <w:r>
              <w:rPr>
                <w:webHidden/>
              </w:rPr>
            </w:r>
            <w:r>
              <w:rPr>
                <w:webHidden/>
              </w:rPr>
              <w:fldChar w:fldCharType="separate"/>
            </w:r>
            <w:r>
              <w:rPr>
                <w:webHidden/>
              </w:rPr>
              <w:t>19</w:t>
            </w:r>
            <w:r>
              <w:rPr>
                <w:webHidden/>
              </w:rPr>
              <w:fldChar w:fldCharType="end"/>
            </w:r>
          </w:hyperlink>
        </w:p>
        <w:p w14:paraId="057A5C96" w14:textId="2450DDBA" w:rsidR="00136A96" w:rsidRDefault="00136A96">
          <w:pPr>
            <w:pStyle w:val="TOC1"/>
            <w:rPr>
              <w:rFonts w:cstheme="minorBidi"/>
              <w:bCs w:val="0"/>
              <w:caps w:val="0"/>
              <w:kern w:val="2"/>
              <w:szCs w:val="24"/>
              <w14:ligatures w14:val="standardContextual"/>
            </w:rPr>
          </w:pPr>
          <w:hyperlink w:anchor="_Toc211867380" w:history="1">
            <w:r w:rsidRPr="00BA1745">
              <w:rPr>
                <w:rStyle w:val="Hyperlink"/>
              </w:rPr>
              <w:t>Vendor List and Information</w:t>
            </w:r>
            <w:r>
              <w:rPr>
                <w:webHidden/>
              </w:rPr>
              <w:tab/>
            </w:r>
            <w:r>
              <w:rPr>
                <w:webHidden/>
              </w:rPr>
              <w:fldChar w:fldCharType="begin"/>
            </w:r>
            <w:r>
              <w:rPr>
                <w:webHidden/>
              </w:rPr>
              <w:instrText xml:space="preserve"> PAGEREF _Toc211867380 \h </w:instrText>
            </w:r>
            <w:r>
              <w:rPr>
                <w:webHidden/>
              </w:rPr>
            </w:r>
            <w:r>
              <w:rPr>
                <w:webHidden/>
              </w:rPr>
              <w:fldChar w:fldCharType="separate"/>
            </w:r>
            <w:r>
              <w:rPr>
                <w:webHidden/>
              </w:rPr>
              <w:t>20</w:t>
            </w:r>
            <w:r>
              <w:rPr>
                <w:webHidden/>
              </w:rPr>
              <w:fldChar w:fldCharType="end"/>
            </w:r>
          </w:hyperlink>
        </w:p>
        <w:p w14:paraId="423E8FB4" w14:textId="1CBF766F" w:rsidR="00136A96" w:rsidRDefault="00136A96">
          <w:pPr>
            <w:pStyle w:val="TOC1"/>
            <w:rPr>
              <w:rFonts w:cstheme="minorBidi"/>
              <w:bCs w:val="0"/>
              <w:caps w:val="0"/>
              <w:kern w:val="2"/>
              <w:szCs w:val="24"/>
              <w14:ligatures w14:val="standardContextual"/>
            </w:rPr>
          </w:pPr>
          <w:hyperlink w:anchor="_Toc211867381" w:history="1">
            <w:r w:rsidRPr="00BA1745">
              <w:rPr>
                <w:rStyle w:val="Hyperlink"/>
              </w:rPr>
              <w:t>UNSPSC Codes</w:t>
            </w:r>
            <w:r>
              <w:rPr>
                <w:webHidden/>
              </w:rPr>
              <w:tab/>
            </w:r>
            <w:r>
              <w:rPr>
                <w:webHidden/>
              </w:rPr>
              <w:fldChar w:fldCharType="begin"/>
            </w:r>
            <w:r>
              <w:rPr>
                <w:webHidden/>
              </w:rPr>
              <w:instrText xml:space="preserve"> PAGEREF _Toc211867381 \h </w:instrText>
            </w:r>
            <w:r>
              <w:rPr>
                <w:webHidden/>
              </w:rPr>
            </w:r>
            <w:r>
              <w:rPr>
                <w:webHidden/>
              </w:rPr>
              <w:fldChar w:fldCharType="separate"/>
            </w:r>
            <w:r>
              <w:rPr>
                <w:webHidden/>
              </w:rPr>
              <w:t>21</w:t>
            </w:r>
            <w:r>
              <w:rPr>
                <w:webHidden/>
              </w:rPr>
              <w:fldChar w:fldCharType="end"/>
            </w:r>
          </w:hyperlink>
        </w:p>
        <w:p w14:paraId="751BC27B" w14:textId="469DE8BD" w:rsidR="00136A96" w:rsidRDefault="00136A96">
          <w:pPr>
            <w:pStyle w:val="TOC1"/>
            <w:rPr>
              <w:rFonts w:cstheme="minorBidi"/>
              <w:bCs w:val="0"/>
              <w:caps w:val="0"/>
              <w:kern w:val="2"/>
              <w:szCs w:val="24"/>
              <w14:ligatures w14:val="standardContextual"/>
            </w:rPr>
          </w:pPr>
          <w:hyperlink w:anchor="_Toc211867382" w:history="1">
            <w:r w:rsidRPr="00BA1745">
              <w:rPr>
                <w:rStyle w:val="Hyperlink"/>
              </w:rPr>
              <w:t>Appendixes</w:t>
            </w:r>
            <w:r>
              <w:rPr>
                <w:webHidden/>
              </w:rPr>
              <w:tab/>
            </w:r>
            <w:r>
              <w:rPr>
                <w:webHidden/>
              </w:rPr>
              <w:fldChar w:fldCharType="begin"/>
            </w:r>
            <w:r>
              <w:rPr>
                <w:webHidden/>
              </w:rPr>
              <w:instrText xml:space="preserve"> PAGEREF _Toc211867382 \h </w:instrText>
            </w:r>
            <w:r>
              <w:rPr>
                <w:webHidden/>
              </w:rPr>
            </w:r>
            <w:r>
              <w:rPr>
                <w:webHidden/>
              </w:rPr>
              <w:fldChar w:fldCharType="separate"/>
            </w:r>
            <w:r>
              <w:rPr>
                <w:webHidden/>
              </w:rPr>
              <w:t>21</w:t>
            </w:r>
            <w:r>
              <w:rPr>
                <w:webHidden/>
              </w:rPr>
              <w:fldChar w:fldCharType="end"/>
            </w:r>
          </w:hyperlink>
        </w:p>
        <w:p w14:paraId="4500DD92" w14:textId="33EBA3A8" w:rsidR="00136A96" w:rsidRDefault="00136A96">
          <w:pPr>
            <w:pStyle w:val="TOC2"/>
            <w:tabs>
              <w:tab w:val="right" w:leader="dot" w:pos="4598"/>
            </w:tabs>
            <w:rPr>
              <w:rFonts w:cstheme="minorBidi"/>
              <w:smallCaps w:val="0"/>
              <w:noProof/>
              <w:kern w:val="2"/>
              <w:szCs w:val="24"/>
              <w14:ligatures w14:val="standardContextual"/>
            </w:rPr>
          </w:pPr>
          <w:hyperlink w:anchor="_Toc211867383" w:history="1">
            <w:r w:rsidRPr="00BA1745">
              <w:rPr>
                <w:rStyle w:val="Hyperlink"/>
                <w:noProof/>
              </w:rPr>
              <w:t>Appendix A: Commonwealth of Massachusetts Human Resources Division (HRD) - Temporary Worker Policy - Effective 1/1/2014</w:t>
            </w:r>
            <w:r>
              <w:rPr>
                <w:noProof/>
                <w:webHidden/>
              </w:rPr>
              <w:tab/>
            </w:r>
            <w:r>
              <w:rPr>
                <w:noProof/>
                <w:webHidden/>
              </w:rPr>
              <w:fldChar w:fldCharType="begin"/>
            </w:r>
            <w:r>
              <w:rPr>
                <w:noProof/>
                <w:webHidden/>
              </w:rPr>
              <w:instrText xml:space="preserve"> PAGEREF _Toc211867383 \h </w:instrText>
            </w:r>
            <w:r>
              <w:rPr>
                <w:noProof/>
                <w:webHidden/>
              </w:rPr>
            </w:r>
            <w:r>
              <w:rPr>
                <w:noProof/>
                <w:webHidden/>
              </w:rPr>
              <w:fldChar w:fldCharType="separate"/>
            </w:r>
            <w:r>
              <w:rPr>
                <w:noProof/>
                <w:webHidden/>
              </w:rPr>
              <w:t>21</w:t>
            </w:r>
            <w:r>
              <w:rPr>
                <w:noProof/>
                <w:webHidden/>
              </w:rPr>
              <w:fldChar w:fldCharType="end"/>
            </w:r>
          </w:hyperlink>
        </w:p>
        <w:p w14:paraId="4D4111AA" w14:textId="72B2C2E9" w:rsidR="00136A96" w:rsidRDefault="00136A96">
          <w:pPr>
            <w:pStyle w:val="TOC2"/>
            <w:tabs>
              <w:tab w:val="right" w:leader="dot" w:pos="4598"/>
            </w:tabs>
            <w:rPr>
              <w:rFonts w:cstheme="minorBidi"/>
              <w:smallCaps w:val="0"/>
              <w:noProof/>
              <w:kern w:val="2"/>
              <w:szCs w:val="24"/>
              <w14:ligatures w14:val="standardContextual"/>
            </w:rPr>
          </w:pPr>
          <w:hyperlink w:anchor="_Toc211867384" w:history="1">
            <w:r w:rsidRPr="00BA1745">
              <w:rPr>
                <w:rStyle w:val="Hyperlink"/>
                <w:noProof/>
              </w:rPr>
              <w:t>Appendix B: Hourly Bill Rates and Pay Rates Effective for Requisitions Submitted on or After 7/01/2025</w:t>
            </w:r>
            <w:r>
              <w:rPr>
                <w:noProof/>
                <w:webHidden/>
              </w:rPr>
              <w:tab/>
            </w:r>
            <w:r>
              <w:rPr>
                <w:noProof/>
                <w:webHidden/>
              </w:rPr>
              <w:fldChar w:fldCharType="begin"/>
            </w:r>
            <w:r>
              <w:rPr>
                <w:noProof/>
                <w:webHidden/>
              </w:rPr>
              <w:instrText xml:space="preserve"> PAGEREF _Toc211867384 \h </w:instrText>
            </w:r>
            <w:r>
              <w:rPr>
                <w:noProof/>
                <w:webHidden/>
              </w:rPr>
            </w:r>
            <w:r>
              <w:rPr>
                <w:noProof/>
                <w:webHidden/>
              </w:rPr>
              <w:fldChar w:fldCharType="separate"/>
            </w:r>
            <w:r>
              <w:rPr>
                <w:noProof/>
                <w:webHidden/>
              </w:rPr>
              <w:t>24</w:t>
            </w:r>
            <w:r>
              <w:rPr>
                <w:noProof/>
                <w:webHidden/>
              </w:rPr>
              <w:fldChar w:fldCharType="end"/>
            </w:r>
          </w:hyperlink>
        </w:p>
        <w:p w14:paraId="544F889D" w14:textId="59ACDB34" w:rsidR="00136A96" w:rsidRDefault="00136A96">
          <w:pPr>
            <w:pStyle w:val="TOC2"/>
            <w:tabs>
              <w:tab w:val="right" w:leader="dot" w:pos="4598"/>
            </w:tabs>
            <w:rPr>
              <w:rFonts w:cstheme="minorBidi"/>
              <w:smallCaps w:val="0"/>
              <w:noProof/>
              <w:kern w:val="2"/>
              <w:szCs w:val="24"/>
              <w14:ligatures w14:val="standardContextual"/>
            </w:rPr>
          </w:pPr>
          <w:hyperlink w:anchor="_Toc211867385" w:history="1">
            <w:r w:rsidRPr="00BA1745">
              <w:rPr>
                <w:rStyle w:val="Hyperlink"/>
                <w:noProof/>
              </w:rPr>
              <w:t>Appendix C: VectorVMS User Guide</w:t>
            </w:r>
            <w:r>
              <w:rPr>
                <w:noProof/>
                <w:webHidden/>
              </w:rPr>
              <w:tab/>
            </w:r>
            <w:r>
              <w:rPr>
                <w:noProof/>
                <w:webHidden/>
              </w:rPr>
              <w:fldChar w:fldCharType="begin"/>
            </w:r>
            <w:r>
              <w:rPr>
                <w:noProof/>
                <w:webHidden/>
              </w:rPr>
              <w:instrText xml:space="preserve"> PAGEREF _Toc211867385 \h </w:instrText>
            </w:r>
            <w:r>
              <w:rPr>
                <w:noProof/>
                <w:webHidden/>
              </w:rPr>
            </w:r>
            <w:r>
              <w:rPr>
                <w:noProof/>
                <w:webHidden/>
              </w:rPr>
              <w:fldChar w:fldCharType="separate"/>
            </w:r>
            <w:r>
              <w:rPr>
                <w:noProof/>
                <w:webHidden/>
              </w:rPr>
              <w:t>27</w:t>
            </w:r>
            <w:r>
              <w:rPr>
                <w:noProof/>
                <w:webHidden/>
              </w:rPr>
              <w:fldChar w:fldCharType="end"/>
            </w:r>
          </w:hyperlink>
        </w:p>
        <w:p w14:paraId="0A38D16B" w14:textId="70A0597C" w:rsidR="00136A96" w:rsidRDefault="00136A96">
          <w:pPr>
            <w:pStyle w:val="TOC2"/>
            <w:tabs>
              <w:tab w:val="right" w:leader="dot" w:pos="4598"/>
            </w:tabs>
            <w:rPr>
              <w:rFonts w:cstheme="minorBidi"/>
              <w:smallCaps w:val="0"/>
              <w:noProof/>
              <w:kern w:val="2"/>
              <w:szCs w:val="24"/>
              <w14:ligatures w14:val="standardContextual"/>
            </w:rPr>
          </w:pPr>
          <w:hyperlink w:anchor="_Toc211867386" w:history="1">
            <w:r w:rsidRPr="00BA1745">
              <w:rPr>
                <w:rStyle w:val="Hyperlink"/>
                <w:noProof/>
              </w:rPr>
              <w:t>Appendix D: Service Categories</w:t>
            </w:r>
            <w:r>
              <w:rPr>
                <w:noProof/>
                <w:webHidden/>
              </w:rPr>
              <w:tab/>
            </w:r>
            <w:r>
              <w:rPr>
                <w:noProof/>
                <w:webHidden/>
              </w:rPr>
              <w:fldChar w:fldCharType="begin"/>
            </w:r>
            <w:r>
              <w:rPr>
                <w:noProof/>
                <w:webHidden/>
              </w:rPr>
              <w:instrText xml:space="preserve"> PAGEREF _Toc211867386 \h </w:instrText>
            </w:r>
            <w:r>
              <w:rPr>
                <w:noProof/>
                <w:webHidden/>
              </w:rPr>
            </w:r>
            <w:r>
              <w:rPr>
                <w:noProof/>
                <w:webHidden/>
              </w:rPr>
              <w:fldChar w:fldCharType="separate"/>
            </w:r>
            <w:r>
              <w:rPr>
                <w:noProof/>
                <w:webHidden/>
              </w:rPr>
              <w:t>59</w:t>
            </w:r>
            <w:r>
              <w:rPr>
                <w:noProof/>
                <w:webHidden/>
              </w:rPr>
              <w:fldChar w:fldCharType="end"/>
            </w:r>
          </w:hyperlink>
        </w:p>
        <w:p w14:paraId="40C6BC4E" w14:textId="5D314072" w:rsidR="00136A96" w:rsidRDefault="00136A96">
          <w:pPr>
            <w:pStyle w:val="TOC2"/>
            <w:tabs>
              <w:tab w:val="right" w:leader="dot" w:pos="4598"/>
            </w:tabs>
            <w:rPr>
              <w:rFonts w:cstheme="minorBidi"/>
              <w:smallCaps w:val="0"/>
              <w:noProof/>
              <w:kern w:val="2"/>
              <w:szCs w:val="24"/>
              <w14:ligatures w14:val="standardContextual"/>
            </w:rPr>
          </w:pPr>
          <w:hyperlink w:anchor="_Toc211867387" w:history="1">
            <w:r w:rsidRPr="00BA1745">
              <w:rPr>
                <w:rStyle w:val="Hyperlink"/>
                <w:noProof/>
              </w:rPr>
              <w:t>Appendix F: Frequently Asked Questions (FAQS)</w:t>
            </w:r>
            <w:r>
              <w:rPr>
                <w:noProof/>
                <w:webHidden/>
              </w:rPr>
              <w:tab/>
            </w:r>
            <w:r>
              <w:rPr>
                <w:noProof/>
                <w:webHidden/>
              </w:rPr>
              <w:fldChar w:fldCharType="begin"/>
            </w:r>
            <w:r>
              <w:rPr>
                <w:noProof/>
                <w:webHidden/>
              </w:rPr>
              <w:instrText xml:space="preserve"> PAGEREF _Toc211867387 \h </w:instrText>
            </w:r>
            <w:r>
              <w:rPr>
                <w:noProof/>
                <w:webHidden/>
              </w:rPr>
            </w:r>
            <w:r>
              <w:rPr>
                <w:noProof/>
                <w:webHidden/>
              </w:rPr>
              <w:fldChar w:fldCharType="separate"/>
            </w:r>
            <w:r>
              <w:rPr>
                <w:noProof/>
                <w:webHidden/>
              </w:rPr>
              <w:t>60</w:t>
            </w:r>
            <w:r>
              <w:rPr>
                <w:noProof/>
                <w:webHidden/>
              </w:rPr>
              <w:fldChar w:fldCharType="end"/>
            </w:r>
          </w:hyperlink>
        </w:p>
        <w:p w14:paraId="50AC2B20" w14:textId="2332CC49" w:rsidR="005A21C6" w:rsidRDefault="005A21C6">
          <w:r>
            <w:rPr>
              <w:rFonts w:cstheme="minorHAnsi"/>
              <w:bCs/>
              <w:caps/>
              <w:noProof/>
              <w:sz w:val="24"/>
              <w:szCs w:val="20"/>
            </w:rPr>
            <w:fldChar w:fldCharType="end"/>
          </w:r>
        </w:p>
      </w:sdtContent>
    </w:sdt>
    <w:p w14:paraId="4BCAF3C8" w14:textId="77777777" w:rsidR="00975D07" w:rsidRDefault="00975D07">
      <w:pPr>
        <w:rPr>
          <w:b/>
          <w:bCs/>
          <w:sz w:val="26"/>
          <w:szCs w:val="26"/>
        </w:rPr>
        <w:sectPr w:rsidR="00975D07" w:rsidSect="00975D07">
          <w:type w:val="continuous"/>
          <w:pgSz w:w="12240" w:h="15840"/>
          <w:pgMar w:top="125" w:right="1152" w:bottom="1440" w:left="1152" w:header="864" w:footer="360" w:gutter="0"/>
          <w:cols w:num="2" w:space="720"/>
          <w:titlePg/>
          <w:docGrid w:linePitch="360"/>
        </w:sectPr>
      </w:pPr>
    </w:p>
    <w:p w14:paraId="43F715E6" w14:textId="77777777" w:rsidR="00975D07" w:rsidRDefault="13FE62E6">
      <w:pPr>
        <w:rPr>
          <w:sz w:val="28"/>
          <w:szCs w:val="28"/>
        </w:rPr>
        <w:sectPr w:rsidR="00975D07" w:rsidSect="00975D07">
          <w:type w:val="continuous"/>
          <w:pgSz w:w="12240" w:h="15840"/>
          <w:pgMar w:top="125" w:right="1152" w:bottom="1440" w:left="1152" w:header="864" w:footer="360" w:gutter="0"/>
          <w:cols w:space="720"/>
          <w:titlePg/>
          <w:docGrid w:linePitch="360"/>
        </w:sectPr>
      </w:pPr>
      <w:r w:rsidRPr="4C2A9F3F">
        <w:rPr>
          <w:b/>
          <w:bCs/>
          <w:sz w:val="26"/>
          <w:szCs w:val="26"/>
        </w:rPr>
        <w:t>TIP: To return to the first page throughout this document, use Ctrl+home</w:t>
      </w:r>
      <w:r w:rsidRPr="4C2A9F3F">
        <w:rPr>
          <w:sz w:val="28"/>
          <w:szCs w:val="28"/>
        </w:rPr>
        <w:t>.</w:t>
      </w:r>
    </w:p>
    <w:p w14:paraId="42908765" w14:textId="77777777" w:rsidR="003E7DC2" w:rsidRDefault="003E7DC2" w:rsidP="00AB39FB">
      <w:pPr>
        <w:pStyle w:val="Heading1"/>
        <w:sectPr w:rsidR="003E7DC2" w:rsidSect="00975D07">
          <w:type w:val="continuous"/>
          <w:pgSz w:w="12240" w:h="15840"/>
          <w:pgMar w:top="125" w:right="1152" w:bottom="1440" w:left="1152" w:header="864" w:footer="360" w:gutter="0"/>
          <w:cols w:num="2" w:space="720"/>
          <w:titlePg/>
          <w:docGrid w:linePitch="360"/>
        </w:sectPr>
      </w:pPr>
      <w:bookmarkStart w:id="1" w:name="_Toc194066592"/>
    </w:p>
    <w:p w14:paraId="0954B7C4" w14:textId="61D480CB" w:rsidR="00504F72" w:rsidRDefault="00504F72" w:rsidP="00504F72">
      <w:pPr>
        <w:pStyle w:val="Heading1"/>
      </w:pPr>
      <w:bookmarkStart w:id="2" w:name="_Toc209504600"/>
      <w:bookmarkStart w:id="3" w:name="_Toc211867360"/>
      <w:bookmarkStart w:id="4" w:name="_Toc194066597"/>
      <w:bookmarkEnd w:id="1"/>
      <w:r>
        <w:lastRenderedPageBreak/>
        <w:t>C</w:t>
      </w:r>
      <w:r w:rsidRPr="00513481">
        <w:t>ontract Summary</w:t>
      </w:r>
      <w:bookmarkEnd w:id="2"/>
      <w:bookmarkEnd w:id="3"/>
    </w:p>
    <w:p w14:paraId="635B4187" w14:textId="25E163B3" w:rsidR="00504F72" w:rsidRDefault="00504F72" w:rsidP="00504F72">
      <w:pPr>
        <w:rPr>
          <w:rFonts w:cs="Arial"/>
          <w:color w:val="000000"/>
          <w:sz w:val="24"/>
          <w:szCs w:val="24"/>
          <w:highlight w:val="yellow"/>
        </w:rPr>
      </w:pPr>
      <w:r w:rsidRPr="00B224A7">
        <w:rPr>
          <w:rFonts w:cs="Arial"/>
          <w:b/>
          <w:bCs/>
          <w:color w:val="000000"/>
          <w:sz w:val="24"/>
          <w:szCs w:val="24"/>
        </w:rPr>
        <w:t>PRF85: Enterprise Temporary Help Services:</w:t>
      </w:r>
      <w:r>
        <w:rPr>
          <w:rFonts w:cs="Arial"/>
          <w:color w:val="000000"/>
          <w:sz w:val="24"/>
          <w:szCs w:val="24"/>
        </w:rPr>
        <w:t xml:space="preserve"> </w:t>
      </w:r>
      <w:r w:rsidRPr="00B224A7">
        <w:rPr>
          <w:rFonts w:cs="Arial"/>
          <w:color w:val="000000"/>
          <w:sz w:val="24"/>
          <w:szCs w:val="24"/>
        </w:rPr>
        <w:t>This is a Statewide Contract for Temporary Help Services. Under PRF</w:t>
      </w:r>
      <w:r>
        <w:rPr>
          <w:rFonts w:cs="Arial"/>
          <w:color w:val="000000"/>
          <w:sz w:val="24"/>
          <w:szCs w:val="24"/>
        </w:rPr>
        <w:t>85</w:t>
      </w:r>
      <w:r w:rsidRPr="00B224A7">
        <w:rPr>
          <w:rFonts w:cs="Arial"/>
          <w:color w:val="000000"/>
          <w:sz w:val="24"/>
          <w:szCs w:val="24"/>
        </w:rPr>
        <w:t xml:space="preserve">, a single Managed Service Provider (MSP) in </w:t>
      </w:r>
      <w:r w:rsidRPr="00412625">
        <w:rPr>
          <w:rFonts w:cs="Arial"/>
          <w:color w:val="000000"/>
          <w:sz w:val="24"/>
          <w:szCs w:val="24"/>
        </w:rPr>
        <w:t>Motion Recruitment Partners DBA Sevenstep</w:t>
      </w:r>
      <w:r>
        <w:rPr>
          <w:rFonts w:cs="Arial"/>
          <w:color w:val="000000"/>
          <w:sz w:val="24"/>
          <w:szCs w:val="24"/>
        </w:rPr>
        <w:t xml:space="preserve">, hereinafter referred to as Sevenstep </w:t>
      </w:r>
      <w:r w:rsidRPr="00B224A7">
        <w:rPr>
          <w:rFonts w:cs="Arial"/>
          <w:color w:val="000000"/>
          <w:sz w:val="24"/>
          <w:szCs w:val="24"/>
        </w:rPr>
        <w:t xml:space="preserve">will manage the contract on behalf of the Commonwealth. Under this model, the MSP, serving as the single point of contact for the Commonwealth will access all available and qualified labor providers in the temporary labor market. It is expected that under this model, all pre-registered staffing suppliers are given an equal opportunity to fill each request for labor made by the Commonwealth without the MSP giving preference to a specific supplier. </w:t>
      </w:r>
      <w:r>
        <w:rPr>
          <w:rFonts w:cs="Arial"/>
          <w:color w:val="000000"/>
          <w:sz w:val="24"/>
          <w:szCs w:val="24"/>
        </w:rPr>
        <w:t>The MSP solicits resumes from all registered suppliers and s</w:t>
      </w:r>
      <w:r w:rsidRPr="00B224A7">
        <w:rPr>
          <w:rFonts w:cs="Arial"/>
          <w:color w:val="000000"/>
          <w:sz w:val="24"/>
          <w:szCs w:val="24"/>
        </w:rPr>
        <w:t xml:space="preserve">uppliers, or labor providers are selected for each request based on criteria as defined by the Commonwealth. The MSP is restricted from deciding on its own which orders are routed to any supplier. </w:t>
      </w:r>
    </w:p>
    <w:p w14:paraId="2218BC3D" w14:textId="035A754D" w:rsidR="00504F72" w:rsidRPr="00297AF0" w:rsidRDefault="00504F72" w:rsidP="00504F72">
      <w:pPr>
        <w:rPr>
          <w:rFonts w:cs="Arial"/>
          <w:b/>
          <w:bCs/>
          <w:color w:val="000000"/>
          <w:sz w:val="24"/>
          <w:szCs w:val="24"/>
        </w:rPr>
      </w:pPr>
      <w:r w:rsidRPr="00297AF0">
        <w:rPr>
          <w:rFonts w:cs="Arial"/>
          <w:b/>
          <w:bCs/>
          <w:color w:val="000000"/>
          <w:sz w:val="24"/>
          <w:szCs w:val="24"/>
        </w:rPr>
        <w:t>This contract does not have minimum quote requirements.</w:t>
      </w:r>
    </w:p>
    <w:p w14:paraId="6AF0A48D" w14:textId="1D736E71" w:rsidR="00504F72" w:rsidRPr="00BB45AE" w:rsidRDefault="00504F72" w:rsidP="00504F72">
      <w:pPr>
        <w:rPr>
          <w:rFonts w:cs="Arial"/>
          <w:color w:val="000000"/>
          <w:sz w:val="24"/>
          <w:szCs w:val="24"/>
        </w:rPr>
      </w:pPr>
      <w:r w:rsidRPr="00A12C2C">
        <w:rPr>
          <w:rFonts w:cs="Arial"/>
          <w:color w:val="000000"/>
          <w:sz w:val="24"/>
          <w:szCs w:val="24"/>
        </w:rPr>
        <w:t>Master Blanket Purchase Order</w:t>
      </w:r>
      <w:r w:rsidRPr="00A12C2C">
        <w:rPr>
          <w:rFonts w:cs="Arial"/>
          <w:b/>
          <w:bCs/>
          <w:color w:val="000000"/>
          <w:sz w:val="24"/>
          <w:szCs w:val="24"/>
        </w:rPr>
        <w:t xml:space="preserve"> </w:t>
      </w:r>
      <w:hyperlink r:id="rId16" w:history="1">
        <w:r w:rsidRPr="00BB45AE">
          <w:rPr>
            <w:rStyle w:val="Hyperlink"/>
            <w:rFonts w:cs="Arial"/>
            <w:sz w:val="24"/>
            <w:szCs w:val="24"/>
          </w:rPr>
          <w:t>PO-25-1080-OSD03-OSD03-36567</w:t>
        </w:r>
      </w:hyperlink>
      <w:r w:rsidRPr="00A12C2C">
        <w:rPr>
          <w:sz w:val="24"/>
          <w:szCs w:val="24"/>
        </w:rPr>
        <w:t xml:space="preserve"> with RFR </w:t>
      </w:r>
    </w:p>
    <w:p w14:paraId="5AA47DAA" w14:textId="77777777" w:rsidR="00504F72" w:rsidRPr="00705E5A" w:rsidRDefault="00504F72" w:rsidP="00504F72">
      <w:pPr>
        <w:pStyle w:val="Heading2"/>
      </w:pPr>
      <w:bookmarkStart w:id="5" w:name="_Toc194066617"/>
      <w:bookmarkStart w:id="6" w:name="_Toc209504601"/>
      <w:bookmarkStart w:id="7" w:name="_Toc211867361"/>
      <w:r>
        <w:t>Benefits and Cost Savings</w:t>
      </w:r>
      <w:bookmarkEnd w:id="5"/>
      <w:bookmarkEnd w:id="6"/>
      <w:bookmarkEnd w:id="7"/>
    </w:p>
    <w:p w14:paraId="082CDB9C" w14:textId="79CD2F27" w:rsidR="00504F72" w:rsidRPr="00A12C2C" w:rsidRDefault="00504F72" w:rsidP="00504F72">
      <w:pPr>
        <w:rPr>
          <w:b/>
          <w:bCs/>
          <w:color w:val="000000" w:themeColor="text1"/>
          <w:sz w:val="24"/>
          <w:szCs w:val="24"/>
        </w:rPr>
      </w:pPr>
      <w:bookmarkStart w:id="8" w:name="_Toc188457898"/>
      <w:bookmarkEnd w:id="8"/>
      <w:r w:rsidRPr="000975FF">
        <w:rPr>
          <w:color w:val="000000" w:themeColor="text1"/>
          <w:sz w:val="24"/>
          <w:szCs w:val="24"/>
        </w:rPr>
        <w:t>This MSP will allow for the Commonwealth of Massachusetts to benefit from the competition and quality of labor that exists among the vast number of suppliers that currently exist in the temporary labor market whilst not having a competing interest of its own</w:t>
      </w:r>
      <w:r>
        <w:rPr>
          <w:color w:val="000000" w:themeColor="text1"/>
          <w:sz w:val="24"/>
          <w:szCs w:val="24"/>
        </w:rPr>
        <w:t>,</w:t>
      </w:r>
      <w:r w:rsidRPr="000975FF">
        <w:rPr>
          <w:color w:val="000000" w:themeColor="text1"/>
          <w:sz w:val="24"/>
          <w:szCs w:val="24"/>
        </w:rPr>
        <w:t xml:space="preserve"> as the MSP itself is not</w:t>
      </w:r>
      <w:r>
        <w:rPr>
          <w:color w:val="000000" w:themeColor="text1"/>
          <w:sz w:val="24"/>
          <w:szCs w:val="24"/>
        </w:rPr>
        <w:t xml:space="preserve"> acting as</w:t>
      </w:r>
      <w:r w:rsidRPr="000975FF">
        <w:rPr>
          <w:color w:val="000000" w:themeColor="text1"/>
          <w:sz w:val="24"/>
          <w:szCs w:val="24"/>
        </w:rPr>
        <w:t xml:space="preserve"> an employer of temporary labor</w:t>
      </w:r>
      <w:r>
        <w:rPr>
          <w:color w:val="000000" w:themeColor="text1"/>
          <w:sz w:val="24"/>
          <w:szCs w:val="24"/>
        </w:rPr>
        <w:t xml:space="preserve"> for the purpose of this contract</w:t>
      </w:r>
      <w:r w:rsidRPr="000975FF">
        <w:rPr>
          <w:color w:val="000000" w:themeColor="text1"/>
          <w:sz w:val="24"/>
          <w:szCs w:val="24"/>
        </w:rPr>
        <w:t>.</w:t>
      </w:r>
      <w:r>
        <w:rPr>
          <w:color w:val="000000" w:themeColor="text1"/>
          <w:sz w:val="24"/>
          <w:szCs w:val="24"/>
        </w:rPr>
        <w:t xml:space="preserve">  Ot</w:t>
      </w:r>
      <w:r w:rsidRPr="000975FF">
        <w:rPr>
          <w:color w:val="000000" w:themeColor="text1"/>
          <w:sz w:val="24"/>
          <w:szCs w:val="24"/>
        </w:rPr>
        <w:t>her cost reduction drivers include:</w:t>
      </w:r>
    </w:p>
    <w:p w14:paraId="3BF1A2D9" w14:textId="4F6B6A80" w:rsidR="00504F72" w:rsidRPr="00A12C2C" w:rsidRDefault="00504F72" w:rsidP="00504F72">
      <w:pPr>
        <w:pStyle w:val="ListParagraph"/>
        <w:numPr>
          <w:ilvl w:val="0"/>
          <w:numId w:val="13"/>
        </w:numPr>
        <w:rPr>
          <w:b/>
          <w:bCs/>
          <w:color w:val="000000" w:themeColor="text1"/>
          <w:sz w:val="24"/>
          <w:szCs w:val="24"/>
        </w:rPr>
      </w:pPr>
      <w:r w:rsidRPr="00A12C2C">
        <w:rPr>
          <w:color w:val="000000" w:themeColor="text1"/>
          <w:sz w:val="24"/>
          <w:szCs w:val="24"/>
        </w:rPr>
        <w:t>Leveraging the Commonwealth’s buying power</w:t>
      </w:r>
    </w:p>
    <w:p w14:paraId="40013AFF" w14:textId="71B4D924" w:rsidR="00504F72" w:rsidRPr="00130719" w:rsidRDefault="00504F72" w:rsidP="00504F72">
      <w:pPr>
        <w:pStyle w:val="ListParagraph"/>
        <w:numPr>
          <w:ilvl w:val="0"/>
          <w:numId w:val="13"/>
        </w:numPr>
        <w:rPr>
          <w:b/>
          <w:bCs/>
          <w:color w:val="000000" w:themeColor="text1"/>
          <w:sz w:val="24"/>
          <w:szCs w:val="24"/>
        </w:rPr>
      </w:pPr>
      <w:r w:rsidRPr="00A12C2C">
        <w:rPr>
          <w:color w:val="000000" w:themeColor="text1"/>
          <w:sz w:val="24"/>
          <w:szCs w:val="24"/>
        </w:rPr>
        <w:t>Simplifying the solicitation process</w:t>
      </w:r>
      <w:r>
        <w:rPr>
          <w:color w:val="000000" w:themeColor="text1"/>
          <w:sz w:val="24"/>
          <w:szCs w:val="24"/>
        </w:rPr>
        <w:t xml:space="preserve"> through centralized order management – Single point of contact</w:t>
      </w:r>
    </w:p>
    <w:p w14:paraId="4F93C819" w14:textId="11B17807" w:rsidR="00504F72" w:rsidRPr="009B3D8A" w:rsidRDefault="00504F72" w:rsidP="00504F72">
      <w:pPr>
        <w:pStyle w:val="ListParagraph"/>
        <w:numPr>
          <w:ilvl w:val="0"/>
          <w:numId w:val="13"/>
        </w:numPr>
        <w:rPr>
          <w:b/>
          <w:bCs/>
          <w:color w:val="000000" w:themeColor="text1"/>
          <w:sz w:val="24"/>
          <w:szCs w:val="24"/>
        </w:rPr>
      </w:pPr>
      <w:r>
        <w:rPr>
          <w:color w:val="000000" w:themeColor="text1"/>
          <w:sz w:val="24"/>
          <w:szCs w:val="24"/>
        </w:rPr>
        <w:t>Rates are inclusive of all vendor travel consideration and other ancillary charges</w:t>
      </w:r>
    </w:p>
    <w:p w14:paraId="50FCB273" w14:textId="1FA77128" w:rsidR="00504F72" w:rsidRPr="009B3D8A" w:rsidRDefault="00504F72" w:rsidP="00504F72">
      <w:pPr>
        <w:pStyle w:val="ListParagraph"/>
        <w:numPr>
          <w:ilvl w:val="0"/>
          <w:numId w:val="13"/>
        </w:numPr>
        <w:rPr>
          <w:b/>
          <w:bCs/>
          <w:color w:val="000000" w:themeColor="text1"/>
          <w:sz w:val="24"/>
          <w:szCs w:val="24"/>
        </w:rPr>
      </w:pPr>
      <w:r>
        <w:rPr>
          <w:color w:val="000000" w:themeColor="text1"/>
          <w:sz w:val="24"/>
          <w:szCs w:val="24"/>
        </w:rPr>
        <w:t>Rates are inclusive of vendor costs associated with providing candidates</w:t>
      </w:r>
    </w:p>
    <w:p w14:paraId="00E60D5B" w14:textId="434EDCE1" w:rsidR="00504F72" w:rsidRPr="008C376C" w:rsidRDefault="00504F72" w:rsidP="00504F72">
      <w:pPr>
        <w:pStyle w:val="ListParagraph"/>
        <w:numPr>
          <w:ilvl w:val="0"/>
          <w:numId w:val="13"/>
        </w:numPr>
        <w:rPr>
          <w:b/>
          <w:bCs/>
          <w:color w:val="000000" w:themeColor="text1"/>
          <w:sz w:val="24"/>
          <w:szCs w:val="24"/>
        </w:rPr>
      </w:pPr>
      <w:r>
        <w:rPr>
          <w:color w:val="000000" w:themeColor="text1"/>
          <w:sz w:val="24"/>
          <w:szCs w:val="24"/>
        </w:rPr>
        <w:t>Electronic Timecards and Consolidated Billing that saves time and expenses</w:t>
      </w:r>
    </w:p>
    <w:p w14:paraId="1840FB95" w14:textId="724DBEC6" w:rsidR="00504F72" w:rsidRPr="00DF66E2" w:rsidRDefault="00504F72" w:rsidP="00504F72">
      <w:pPr>
        <w:pStyle w:val="ListParagraph"/>
        <w:numPr>
          <w:ilvl w:val="0"/>
          <w:numId w:val="13"/>
        </w:numPr>
        <w:rPr>
          <w:b/>
          <w:bCs/>
          <w:color w:val="000000" w:themeColor="text1"/>
          <w:sz w:val="24"/>
          <w:szCs w:val="24"/>
        </w:rPr>
      </w:pPr>
      <w:r>
        <w:rPr>
          <w:color w:val="000000" w:themeColor="text1"/>
          <w:sz w:val="24"/>
          <w:szCs w:val="24"/>
        </w:rPr>
        <w:t>Dedicated Vendor Management System (VMS) for PRF85 and its buyers</w:t>
      </w:r>
    </w:p>
    <w:p w14:paraId="4B07CF11" w14:textId="2B8010B8" w:rsidR="00504F72" w:rsidRPr="00A12C2C" w:rsidRDefault="00504F72" w:rsidP="00504F72">
      <w:pPr>
        <w:pStyle w:val="ListParagraph"/>
        <w:numPr>
          <w:ilvl w:val="0"/>
          <w:numId w:val="13"/>
        </w:numPr>
        <w:rPr>
          <w:b/>
          <w:bCs/>
          <w:color w:val="000000" w:themeColor="text1"/>
          <w:sz w:val="24"/>
          <w:szCs w:val="24"/>
        </w:rPr>
      </w:pPr>
      <w:r>
        <w:rPr>
          <w:color w:val="000000" w:themeColor="text1"/>
          <w:sz w:val="24"/>
          <w:szCs w:val="24"/>
        </w:rPr>
        <w:t>30% of total program spend is expected to come from diverse suppliers</w:t>
      </w:r>
    </w:p>
    <w:p w14:paraId="7C7BDA87" w14:textId="10239F41" w:rsidR="00504F72" w:rsidRPr="00A12C2C" w:rsidRDefault="00504F72" w:rsidP="00504F72">
      <w:pPr>
        <w:pStyle w:val="ListParagraph"/>
        <w:numPr>
          <w:ilvl w:val="0"/>
          <w:numId w:val="13"/>
        </w:numPr>
        <w:rPr>
          <w:color w:val="000000" w:themeColor="text1"/>
          <w:sz w:val="24"/>
          <w:szCs w:val="24"/>
        </w:rPr>
      </w:pPr>
      <w:r w:rsidRPr="00A12C2C">
        <w:rPr>
          <w:color w:val="000000" w:themeColor="text1"/>
          <w:sz w:val="24"/>
          <w:szCs w:val="24"/>
        </w:rPr>
        <w:t>Enhancing vendor relationships through proactive management and oversight</w:t>
      </w:r>
    </w:p>
    <w:p w14:paraId="367B6D3F" w14:textId="41A14A8D" w:rsidR="00504F72" w:rsidRPr="00A12C2C" w:rsidRDefault="00504F72" w:rsidP="00504F72">
      <w:pPr>
        <w:pStyle w:val="ListParagraph"/>
        <w:numPr>
          <w:ilvl w:val="0"/>
          <w:numId w:val="13"/>
        </w:numPr>
        <w:rPr>
          <w:b/>
          <w:bCs/>
          <w:color w:val="000000" w:themeColor="text1"/>
          <w:sz w:val="24"/>
          <w:szCs w:val="24"/>
        </w:rPr>
      </w:pPr>
      <w:r w:rsidRPr="00A12C2C">
        <w:rPr>
          <w:color w:val="000000" w:themeColor="text1"/>
          <w:sz w:val="24"/>
          <w:szCs w:val="24"/>
        </w:rPr>
        <w:lastRenderedPageBreak/>
        <w:t>Offering competitive pricing</w:t>
      </w:r>
    </w:p>
    <w:p w14:paraId="381ADBA2" w14:textId="77777777" w:rsidR="00504F72" w:rsidRPr="00A12C2C" w:rsidRDefault="00504F72" w:rsidP="00504F72">
      <w:pPr>
        <w:pStyle w:val="ListParagraph"/>
        <w:numPr>
          <w:ilvl w:val="0"/>
          <w:numId w:val="13"/>
        </w:numPr>
        <w:rPr>
          <w:color w:val="000000" w:themeColor="text1"/>
          <w:sz w:val="24"/>
          <w:szCs w:val="24"/>
        </w:rPr>
      </w:pPr>
      <w:r w:rsidRPr="00A12C2C">
        <w:rPr>
          <w:color w:val="000000" w:themeColor="text1"/>
          <w:sz w:val="24"/>
          <w:szCs w:val="24"/>
        </w:rPr>
        <w:t xml:space="preserve">Partnering with a pool of qualified and experienced vendors </w:t>
      </w:r>
    </w:p>
    <w:p w14:paraId="7968B635" w14:textId="77777777" w:rsidR="00504F72" w:rsidRPr="00A12C2C" w:rsidRDefault="00504F72" w:rsidP="00504F72">
      <w:pPr>
        <w:pStyle w:val="ListParagraph"/>
        <w:numPr>
          <w:ilvl w:val="0"/>
          <w:numId w:val="13"/>
        </w:numPr>
        <w:rPr>
          <w:b/>
          <w:bCs/>
          <w:color w:val="000000" w:themeColor="text1"/>
          <w:sz w:val="24"/>
          <w:szCs w:val="24"/>
        </w:rPr>
      </w:pPr>
      <w:r w:rsidRPr="00A12C2C">
        <w:rPr>
          <w:color w:val="000000" w:themeColor="text1"/>
          <w:sz w:val="24"/>
          <w:szCs w:val="24"/>
        </w:rPr>
        <w:t>Offering Prompt Pay Discount</w:t>
      </w:r>
    </w:p>
    <w:p w14:paraId="4122FFB9" w14:textId="63B5C943" w:rsidR="00504F72" w:rsidRPr="00B10A16" w:rsidRDefault="00504F72" w:rsidP="00504F72">
      <w:pPr>
        <w:pStyle w:val="ListParagraph"/>
        <w:numPr>
          <w:ilvl w:val="0"/>
          <w:numId w:val="13"/>
        </w:numPr>
        <w:rPr>
          <w:color w:val="000000" w:themeColor="text1"/>
          <w:sz w:val="24"/>
          <w:szCs w:val="24"/>
        </w:rPr>
      </w:pPr>
      <w:r w:rsidRPr="000975FF">
        <w:rPr>
          <w:color w:val="000000" w:themeColor="text1"/>
          <w:sz w:val="24"/>
          <w:szCs w:val="24"/>
        </w:rPr>
        <w:t>Improving the availability of environmentally preferable products</w:t>
      </w:r>
    </w:p>
    <w:p w14:paraId="3C58FCA8" w14:textId="389007FD" w:rsidR="00504F72" w:rsidRPr="00236485" w:rsidRDefault="00504F72" w:rsidP="00504F72">
      <w:pPr>
        <w:pStyle w:val="Heading1"/>
      </w:pPr>
      <w:bookmarkStart w:id="9" w:name="_Toc194066593"/>
      <w:bookmarkStart w:id="10" w:name="_Toc209504602"/>
      <w:bookmarkStart w:id="11" w:name="_Toc211867362"/>
      <w:r>
        <w:t>Contract Categories</w:t>
      </w:r>
      <w:bookmarkEnd w:id="9"/>
      <w:bookmarkEnd w:id="10"/>
      <w:bookmarkEnd w:id="11"/>
    </w:p>
    <w:p w14:paraId="627C1184" w14:textId="52BA8F56" w:rsidR="00504F72" w:rsidRPr="00A12C2C" w:rsidRDefault="00504F72" w:rsidP="00504F72">
      <w:pPr>
        <w:rPr>
          <w:rFonts w:cstheme="minorHAnsi"/>
          <w:iCs/>
          <w:sz w:val="24"/>
          <w:szCs w:val="24"/>
        </w:rPr>
      </w:pPr>
      <w:r w:rsidRPr="00A12C2C">
        <w:rPr>
          <w:rFonts w:cstheme="minorHAnsi"/>
          <w:iCs/>
          <w:sz w:val="24"/>
          <w:szCs w:val="24"/>
        </w:rPr>
        <w:t xml:space="preserve">This contract includes </w:t>
      </w:r>
      <w:r>
        <w:rPr>
          <w:rFonts w:cstheme="minorHAnsi"/>
          <w:iCs/>
          <w:sz w:val="24"/>
          <w:szCs w:val="24"/>
        </w:rPr>
        <w:t>four (4)</w:t>
      </w:r>
      <w:r w:rsidRPr="00A12C2C">
        <w:rPr>
          <w:rFonts w:cstheme="minorHAnsi"/>
          <w:iCs/>
          <w:sz w:val="24"/>
          <w:szCs w:val="24"/>
        </w:rPr>
        <w:t xml:space="preserve"> </w:t>
      </w:r>
      <w:r w:rsidRPr="0069730F">
        <w:rPr>
          <w:rFonts w:cstheme="minorHAnsi"/>
          <w:iCs/>
          <w:sz w:val="24"/>
          <w:szCs w:val="24"/>
        </w:rPr>
        <w:t>categories of service listed</w:t>
      </w:r>
      <w:r w:rsidRPr="00A12C2C">
        <w:rPr>
          <w:rFonts w:cstheme="minorHAnsi"/>
          <w:iCs/>
          <w:sz w:val="24"/>
          <w:szCs w:val="24"/>
        </w:rPr>
        <w:t xml:space="preserve"> as follows:  </w:t>
      </w:r>
    </w:p>
    <w:p w14:paraId="3CE191D3" w14:textId="0167FD83" w:rsidR="00504F72" w:rsidRPr="00A12C2C" w:rsidRDefault="00504F72" w:rsidP="00504F72">
      <w:pPr>
        <w:pStyle w:val="ListParagraph"/>
        <w:numPr>
          <w:ilvl w:val="0"/>
          <w:numId w:val="8"/>
        </w:numPr>
        <w:rPr>
          <w:rFonts w:cstheme="minorHAnsi"/>
          <w:iCs/>
          <w:sz w:val="24"/>
          <w:szCs w:val="24"/>
        </w:rPr>
      </w:pPr>
      <w:r w:rsidRPr="00A12C2C">
        <w:rPr>
          <w:rFonts w:cstheme="minorHAnsi"/>
          <w:iCs/>
          <w:sz w:val="24"/>
          <w:szCs w:val="24"/>
        </w:rPr>
        <w:t xml:space="preserve">Category 1: </w:t>
      </w:r>
      <w:r>
        <w:rPr>
          <w:rFonts w:cstheme="minorHAnsi"/>
          <w:iCs/>
          <w:sz w:val="24"/>
          <w:szCs w:val="24"/>
        </w:rPr>
        <w:t>Main and Other Service Positions</w:t>
      </w:r>
    </w:p>
    <w:p w14:paraId="34A413F6" w14:textId="69D6D2AD" w:rsidR="00504F72" w:rsidRPr="00A12C2C" w:rsidRDefault="00504F72" w:rsidP="00504F72">
      <w:pPr>
        <w:pStyle w:val="ListParagraph"/>
        <w:numPr>
          <w:ilvl w:val="0"/>
          <w:numId w:val="8"/>
        </w:numPr>
        <w:rPr>
          <w:rFonts w:cstheme="minorHAnsi"/>
          <w:iCs/>
          <w:sz w:val="24"/>
          <w:szCs w:val="24"/>
        </w:rPr>
      </w:pPr>
      <w:r w:rsidRPr="00A12C2C">
        <w:rPr>
          <w:rFonts w:cstheme="minorHAnsi"/>
          <w:iCs/>
          <w:sz w:val="24"/>
          <w:szCs w:val="24"/>
        </w:rPr>
        <w:t xml:space="preserve">Category 2: </w:t>
      </w:r>
      <w:r>
        <w:rPr>
          <w:rFonts w:cstheme="minorHAnsi"/>
          <w:iCs/>
          <w:sz w:val="24"/>
          <w:szCs w:val="24"/>
        </w:rPr>
        <w:t>Eligible Internship Services</w:t>
      </w:r>
    </w:p>
    <w:p w14:paraId="159E82B6" w14:textId="6E86DEA3" w:rsidR="00504F72" w:rsidRPr="00A12C2C" w:rsidRDefault="00504F72" w:rsidP="00504F72">
      <w:pPr>
        <w:pStyle w:val="ListParagraph"/>
        <w:numPr>
          <w:ilvl w:val="0"/>
          <w:numId w:val="8"/>
        </w:numPr>
        <w:rPr>
          <w:rFonts w:cstheme="minorHAnsi"/>
          <w:iCs/>
          <w:sz w:val="24"/>
          <w:szCs w:val="24"/>
        </w:rPr>
      </w:pPr>
      <w:r w:rsidRPr="00A12C2C">
        <w:rPr>
          <w:rFonts w:cstheme="minorHAnsi"/>
          <w:iCs/>
          <w:sz w:val="24"/>
          <w:szCs w:val="24"/>
        </w:rPr>
        <w:t xml:space="preserve">Category 3: </w:t>
      </w:r>
      <w:r>
        <w:rPr>
          <w:rFonts w:cstheme="minorHAnsi"/>
          <w:iCs/>
          <w:sz w:val="24"/>
          <w:szCs w:val="24"/>
        </w:rPr>
        <w:t>Executive Search Services</w:t>
      </w:r>
    </w:p>
    <w:p w14:paraId="7D093863" w14:textId="76E895DA" w:rsidR="00504F72" w:rsidRPr="00A12C2C" w:rsidRDefault="00504F72" w:rsidP="00504F72">
      <w:pPr>
        <w:pStyle w:val="ListParagraph"/>
        <w:numPr>
          <w:ilvl w:val="0"/>
          <w:numId w:val="8"/>
        </w:numPr>
        <w:rPr>
          <w:rFonts w:cstheme="minorHAnsi"/>
          <w:iCs/>
          <w:sz w:val="24"/>
          <w:szCs w:val="24"/>
        </w:rPr>
      </w:pPr>
      <w:r w:rsidRPr="00A12C2C">
        <w:rPr>
          <w:rFonts w:cstheme="minorHAnsi"/>
          <w:iCs/>
          <w:sz w:val="24"/>
          <w:szCs w:val="24"/>
        </w:rPr>
        <w:t xml:space="preserve">Category 4: </w:t>
      </w:r>
      <w:r>
        <w:rPr>
          <w:rFonts w:cstheme="minorHAnsi"/>
          <w:iCs/>
          <w:sz w:val="24"/>
          <w:szCs w:val="24"/>
        </w:rPr>
        <w:t xml:space="preserve">Payrolling Services </w:t>
      </w:r>
    </w:p>
    <w:p w14:paraId="79FAB35B" w14:textId="3AF28F2B" w:rsidR="00504F72" w:rsidRPr="002F16F8" w:rsidRDefault="00504F72" w:rsidP="00504F72">
      <w:pPr>
        <w:pStyle w:val="Heading1"/>
      </w:pPr>
      <w:bookmarkStart w:id="12" w:name="_Toc209504603"/>
      <w:bookmarkStart w:id="13" w:name="_Toc211867363"/>
      <w:bookmarkStart w:id="14" w:name="_Toc194066595"/>
      <w:r w:rsidRPr="002F16F8">
        <w:t>Contract Exclusions and Related Statewide Contracts</w:t>
      </w:r>
      <w:bookmarkEnd w:id="12"/>
      <w:bookmarkEnd w:id="13"/>
      <w:r w:rsidRPr="002F16F8">
        <w:rPr>
          <w:shd w:val="clear" w:color="auto" w:fill="BFBFBF" w:themeFill="background1" w:themeFillShade="BF"/>
        </w:rPr>
        <w:t xml:space="preserve"> </w:t>
      </w:r>
      <w:bookmarkEnd w:id="14"/>
    </w:p>
    <w:p w14:paraId="21BFA1A5" w14:textId="797FE787" w:rsidR="00504F72" w:rsidRPr="003C62B7" w:rsidRDefault="00504F72" w:rsidP="00504F72">
      <w:pPr>
        <w:rPr>
          <w:rFonts w:cstheme="minorHAnsi"/>
          <w:sz w:val="24"/>
          <w:szCs w:val="24"/>
        </w:rPr>
      </w:pPr>
      <w:r w:rsidRPr="002F16F8">
        <w:rPr>
          <w:rFonts w:cstheme="minorHAnsi"/>
          <w:sz w:val="24"/>
          <w:szCs w:val="24"/>
        </w:rPr>
        <w:t>This contract covers Temporary Help, Eligible Internship, Executive Search and Payrolling services, but it explicitly excludes Information Technology services</w:t>
      </w:r>
      <w:r>
        <w:rPr>
          <w:rFonts w:cstheme="minorHAnsi"/>
          <w:sz w:val="24"/>
          <w:szCs w:val="24"/>
        </w:rPr>
        <w:t xml:space="preserve"> </w:t>
      </w:r>
      <w:r w:rsidRPr="002F16F8">
        <w:rPr>
          <w:rFonts w:cstheme="minorHAnsi"/>
          <w:sz w:val="24"/>
          <w:szCs w:val="24"/>
        </w:rPr>
        <w:t xml:space="preserve">otherwise available on </w:t>
      </w:r>
      <w:r w:rsidR="000D2537" w:rsidRPr="002F16F8">
        <w:rPr>
          <w:rFonts w:cstheme="minorHAnsi"/>
          <w:sz w:val="24"/>
          <w:szCs w:val="24"/>
        </w:rPr>
        <w:t>ITS77,</w:t>
      </w:r>
      <w:r w:rsidRPr="002F16F8">
        <w:rPr>
          <w:rFonts w:cstheme="minorHAnsi"/>
          <w:sz w:val="24"/>
          <w:szCs w:val="24"/>
        </w:rPr>
        <w:t xml:space="preserve"> and services related to direct care to patients. </w:t>
      </w:r>
    </w:p>
    <w:p w14:paraId="4FA90CE2" w14:textId="77777777" w:rsidR="00504F72" w:rsidRPr="003C62B7" w:rsidRDefault="00504F72" w:rsidP="00504F72">
      <w:pPr>
        <w:rPr>
          <w:rFonts w:cstheme="minorHAnsi"/>
          <w:sz w:val="24"/>
          <w:szCs w:val="24"/>
        </w:rPr>
      </w:pPr>
      <w:r w:rsidRPr="003C62B7">
        <w:rPr>
          <w:rFonts w:cstheme="minorHAnsi"/>
          <w:sz w:val="24"/>
          <w:szCs w:val="24"/>
        </w:rPr>
        <w:t>Please see the following list of products and services not available for purchase:</w:t>
      </w:r>
    </w:p>
    <w:p w14:paraId="2360210E" w14:textId="16162BAD" w:rsidR="00504F72" w:rsidRPr="003C62B7" w:rsidRDefault="00504F72" w:rsidP="00504F72">
      <w:pPr>
        <w:pStyle w:val="ListParagraph"/>
        <w:numPr>
          <w:ilvl w:val="0"/>
          <w:numId w:val="8"/>
        </w:numPr>
        <w:rPr>
          <w:rFonts w:cstheme="minorHAnsi"/>
          <w:iCs/>
          <w:sz w:val="24"/>
          <w:szCs w:val="24"/>
        </w:rPr>
      </w:pPr>
      <w:r>
        <w:rPr>
          <w:rFonts w:cstheme="minorHAnsi"/>
          <w:iCs/>
          <w:sz w:val="24"/>
          <w:szCs w:val="24"/>
        </w:rPr>
        <w:t>Information Technology Services – Available on ITS77</w:t>
      </w:r>
    </w:p>
    <w:p w14:paraId="02EE84F7" w14:textId="6DF068D4" w:rsidR="00504F72" w:rsidRPr="009806E9" w:rsidRDefault="00504F72" w:rsidP="00504F72">
      <w:pPr>
        <w:pStyle w:val="ListParagraph"/>
        <w:numPr>
          <w:ilvl w:val="0"/>
          <w:numId w:val="8"/>
        </w:numPr>
        <w:rPr>
          <w:rFonts w:cstheme="minorHAnsi"/>
          <w:iCs/>
          <w:sz w:val="24"/>
          <w:szCs w:val="24"/>
        </w:rPr>
      </w:pPr>
      <w:r w:rsidRPr="009806E9">
        <w:rPr>
          <w:rFonts w:cstheme="minorHAnsi"/>
          <w:iCs/>
          <w:sz w:val="24"/>
          <w:szCs w:val="24"/>
        </w:rPr>
        <w:t>Service categories related to direct care to patients</w:t>
      </w:r>
    </w:p>
    <w:p w14:paraId="43E9CB97" w14:textId="716F240E" w:rsidR="00504F72" w:rsidRPr="00DC5CC1" w:rsidRDefault="00504F72" w:rsidP="00504F72">
      <w:pPr>
        <w:pStyle w:val="Heading1"/>
      </w:pPr>
      <w:bookmarkStart w:id="15" w:name="_Toc194066594"/>
      <w:bookmarkStart w:id="16" w:name="_Toc209504604"/>
      <w:bookmarkStart w:id="17" w:name="_Toc211867364"/>
      <w:r w:rsidRPr="000067FD">
        <w:t>Who Can Use the Contract</w:t>
      </w:r>
      <w:bookmarkEnd w:id="15"/>
      <w:bookmarkEnd w:id="16"/>
      <w:bookmarkEnd w:id="17"/>
    </w:p>
    <w:p w14:paraId="2F421623" w14:textId="5A19B0C1" w:rsidR="00504F72" w:rsidRPr="003C62B7" w:rsidRDefault="00504F72" w:rsidP="00504F72">
      <w:pPr>
        <w:rPr>
          <w:sz w:val="24"/>
          <w:szCs w:val="24"/>
        </w:rPr>
      </w:pPr>
      <w:r w:rsidRPr="003C62B7">
        <w:rPr>
          <w:sz w:val="24"/>
          <w:szCs w:val="24"/>
        </w:rPr>
        <w:t>The following is a complete list of the types of organizations generally allowed to use Operational Service Division’s (OSD's) Statewide Contracts (SWCs)</w:t>
      </w:r>
      <w:r>
        <w:rPr>
          <w:sz w:val="24"/>
          <w:szCs w:val="24"/>
        </w:rPr>
        <w:t>:</w:t>
      </w:r>
      <w:r w:rsidRPr="003C62B7">
        <w:rPr>
          <w:sz w:val="24"/>
          <w:szCs w:val="24"/>
        </w:rPr>
        <w:t xml:space="preserve"> </w:t>
      </w:r>
    </w:p>
    <w:p w14:paraId="15581848" w14:textId="77777777" w:rsidR="00504F72" w:rsidRPr="003C62B7" w:rsidRDefault="00504F72" w:rsidP="00504F72">
      <w:pPr>
        <w:pStyle w:val="ListParagraph"/>
        <w:numPr>
          <w:ilvl w:val="0"/>
          <w:numId w:val="10"/>
        </w:numPr>
        <w:rPr>
          <w:sz w:val="24"/>
          <w:szCs w:val="24"/>
        </w:rPr>
      </w:pPr>
      <w:r w:rsidRPr="003C62B7">
        <w:rPr>
          <w:sz w:val="24"/>
          <w:szCs w:val="24"/>
        </w:rPr>
        <w:t>Cities, towns, districts, counties, and other political subdivisions</w:t>
      </w:r>
    </w:p>
    <w:p w14:paraId="6FA83448" w14:textId="77777777" w:rsidR="00504F72" w:rsidRPr="003C62B7" w:rsidRDefault="00504F72" w:rsidP="00504F72">
      <w:pPr>
        <w:pStyle w:val="ListParagraph"/>
        <w:numPr>
          <w:ilvl w:val="0"/>
          <w:numId w:val="10"/>
        </w:numPr>
        <w:rPr>
          <w:sz w:val="24"/>
          <w:szCs w:val="24"/>
        </w:rPr>
      </w:pPr>
      <w:r w:rsidRPr="003C62B7">
        <w:rPr>
          <w:sz w:val="24"/>
          <w:szCs w:val="24"/>
        </w:rPr>
        <w:t>Executive, Legislative, and Judicial Branches, including all departments and elected offices therein</w:t>
      </w:r>
    </w:p>
    <w:p w14:paraId="22EA9BDA" w14:textId="77777777" w:rsidR="00504F72" w:rsidRPr="003C62B7" w:rsidRDefault="00504F72" w:rsidP="00504F72">
      <w:pPr>
        <w:pStyle w:val="ListParagraph"/>
        <w:numPr>
          <w:ilvl w:val="0"/>
          <w:numId w:val="10"/>
        </w:numPr>
        <w:rPr>
          <w:sz w:val="24"/>
          <w:szCs w:val="24"/>
        </w:rPr>
      </w:pPr>
      <w:r w:rsidRPr="003C62B7">
        <w:rPr>
          <w:sz w:val="24"/>
          <w:szCs w:val="24"/>
        </w:rPr>
        <w:t>Independent public authorities, commissions, and quasi-public agencies</w:t>
      </w:r>
    </w:p>
    <w:p w14:paraId="1D69D10A" w14:textId="77777777" w:rsidR="00504F72" w:rsidRPr="003C62B7" w:rsidRDefault="00504F72" w:rsidP="00504F72">
      <w:pPr>
        <w:pStyle w:val="ListParagraph"/>
        <w:numPr>
          <w:ilvl w:val="0"/>
          <w:numId w:val="10"/>
        </w:numPr>
        <w:rPr>
          <w:sz w:val="24"/>
          <w:szCs w:val="24"/>
        </w:rPr>
      </w:pPr>
      <w:r w:rsidRPr="003C62B7">
        <w:rPr>
          <w:sz w:val="24"/>
          <w:szCs w:val="24"/>
        </w:rPr>
        <w:lastRenderedPageBreak/>
        <w:t>Local public libraries, public school districts, and charter schools</w:t>
      </w:r>
    </w:p>
    <w:p w14:paraId="7F85341C" w14:textId="77777777" w:rsidR="00504F72" w:rsidRPr="003C62B7" w:rsidRDefault="00504F72" w:rsidP="00504F72">
      <w:pPr>
        <w:pStyle w:val="ListParagraph"/>
        <w:numPr>
          <w:ilvl w:val="0"/>
          <w:numId w:val="10"/>
        </w:numPr>
        <w:rPr>
          <w:sz w:val="24"/>
          <w:szCs w:val="24"/>
        </w:rPr>
      </w:pPr>
      <w:r w:rsidRPr="003C62B7">
        <w:rPr>
          <w:sz w:val="24"/>
          <w:szCs w:val="24"/>
        </w:rPr>
        <w:t>Public hospitals owned by the Commonwealth of Massachusetts</w:t>
      </w:r>
    </w:p>
    <w:p w14:paraId="342D2151" w14:textId="77777777" w:rsidR="00504F72" w:rsidRPr="003C62B7" w:rsidRDefault="00504F72" w:rsidP="00504F72">
      <w:pPr>
        <w:pStyle w:val="ListParagraph"/>
        <w:numPr>
          <w:ilvl w:val="0"/>
          <w:numId w:val="10"/>
        </w:numPr>
        <w:rPr>
          <w:sz w:val="24"/>
          <w:szCs w:val="24"/>
        </w:rPr>
      </w:pPr>
      <w:r w:rsidRPr="003C62B7">
        <w:rPr>
          <w:sz w:val="24"/>
          <w:szCs w:val="24"/>
        </w:rPr>
        <w:t>Public institutions of higher education</w:t>
      </w:r>
    </w:p>
    <w:p w14:paraId="4263DFBE" w14:textId="77777777" w:rsidR="00504F72" w:rsidRPr="003C62B7" w:rsidRDefault="00504F72" w:rsidP="00504F72">
      <w:pPr>
        <w:pStyle w:val="ListParagraph"/>
        <w:numPr>
          <w:ilvl w:val="0"/>
          <w:numId w:val="10"/>
        </w:numPr>
        <w:rPr>
          <w:sz w:val="24"/>
          <w:szCs w:val="24"/>
        </w:rPr>
      </w:pPr>
      <w:r w:rsidRPr="003C62B7">
        <w:rPr>
          <w:sz w:val="24"/>
          <w:szCs w:val="24"/>
        </w:rPr>
        <w:t>Public purchasing cooperatives</w:t>
      </w:r>
    </w:p>
    <w:p w14:paraId="0C8B4229" w14:textId="058CC811" w:rsidR="00504F72" w:rsidRPr="003C62B7" w:rsidRDefault="00504F72" w:rsidP="00504F72">
      <w:pPr>
        <w:pStyle w:val="ListParagraph"/>
        <w:numPr>
          <w:ilvl w:val="0"/>
          <w:numId w:val="10"/>
        </w:numPr>
        <w:rPr>
          <w:sz w:val="24"/>
          <w:szCs w:val="24"/>
        </w:rPr>
      </w:pPr>
      <w:hyperlink r:id="rId17" w:history="1">
        <w:r w:rsidRPr="003C62B7">
          <w:rPr>
            <w:rStyle w:val="Hyperlink"/>
            <w:sz w:val="24"/>
            <w:szCs w:val="24"/>
          </w:rPr>
          <w:t>Non-profit</w:t>
        </w:r>
      </w:hyperlink>
      <w:r w:rsidRPr="003C62B7">
        <w:rPr>
          <w:sz w:val="24"/>
          <w:szCs w:val="24"/>
        </w:rPr>
        <w:t>, UFR-certified organizations that are doing business with the Commonwealth</w:t>
      </w:r>
    </w:p>
    <w:p w14:paraId="5575D2F8" w14:textId="4BDF2708" w:rsidR="00504F72" w:rsidRPr="003C62B7" w:rsidRDefault="00504F72" w:rsidP="00504F72">
      <w:pPr>
        <w:pStyle w:val="ListParagraph"/>
        <w:numPr>
          <w:ilvl w:val="0"/>
          <w:numId w:val="10"/>
        </w:numPr>
        <w:rPr>
          <w:sz w:val="24"/>
          <w:szCs w:val="24"/>
        </w:rPr>
      </w:pPr>
      <w:r w:rsidRPr="003C62B7">
        <w:rPr>
          <w:sz w:val="24"/>
          <w:szCs w:val="24"/>
        </w:rPr>
        <w:t xml:space="preserve">Other states and territories and their cities, towns, districts, counties, other political subdivisions, and public institutions of higher education without prior approval from the State Purchasing Agent </w:t>
      </w:r>
    </w:p>
    <w:p w14:paraId="0B394519" w14:textId="3C7F7EE8" w:rsidR="00504F72" w:rsidRPr="003C62B7" w:rsidRDefault="00504F72" w:rsidP="00504F72">
      <w:pPr>
        <w:pStyle w:val="ListParagraph"/>
        <w:numPr>
          <w:ilvl w:val="0"/>
          <w:numId w:val="10"/>
        </w:numPr>
        <w:rPr>
          <w:sz w:val="24"/>
          <w:szCs w:val="24"/>
        </w:rPr>
      </w:pPr>
      <w:r w:rsidRPr="003C62B7">
        <w:rPr>
          <w:sz w:val="24"/>
          <w:szCs w:val="24"/>
        </w:rPr>
        <w:t>Other entities when designated in writing by the State Purchasing Agent</w:t>
      </w:r>
    </w:p>
    <w:p w14:paraId="2E3A806F" w14:textId="77777777" w:rsidR="00F35A63" w:rsidRDefault="00F35A63" w:rsidP="00F35A63">
      <w:pPr>
        <w:pStyle w:val="Heading1"/>
      </w:pPr>
      <w:bookmarkStart w:id="18" w:name="_Toc211867365"/>
      <w:r>
        <w:t>Pricing Options</w:t>
      </w:r>
      <w:bookmarkEnd w:id="4"/>
      <w:bookmarkEnd w:id="18"/>
    </w:p>
    <w:p w14:paraId="51B6A7E5" w14:textId="77777777" w:rsidR="00F35A63" w:rsidRPr="00BC75FE" w:rsidRDefault="00F35A63" w:rsidP="00F35A63">
      <w:pPr>
        <w:rPr>
          <w:iCs/>
          <w:sz w:val="24"/>
          <w:szCs w:val="24"/>
        </w:rPr>
      </w:pPr>
      <w:bookmarkStart w:id="19" w:name="_Hlk193714773"/>
      <w:r w:rsidRPr="00BC75FE">
        <w:rPr>
          <w:b/>
          <w:bCs/>
          <w:sz w:val="24"/>
          <w:szCs w:val="24"/>
        </w:rPr>
        <w:t>Note:</w:t>
      </w:r>
      <w:r w:rsidRPr="00BC75FE">
        <w:rPr>
          <w:sz w:val="24"/>
          <w:szCs w:val="24"/>
        </w:rPr>
        <w:t xml:space="preserve"> The price files and vendor catalogs are accessible through public view in COMMBUYS; therefore, buyers can access the price files and vendor catalogs without needing to sign into a COMMBUYS account.</w:t>
      </w:r>
      <w:bookmarkEnd w:id="19"/>
    </w:p>
    <w:p w14:paraId="0598E911" w14:textId="25CAE083" w:rsidR="00E73F02" w:rsidRPr="000164DD" w:rsidRDefault="00E73F02" w:rsidP="00E73F02">
      <w:pPr>
        <w:pStyle w:val="ListParagraph"/>
        <w:numPr>
          <w:ilvl w:val="0"/>
          <w:numId w:val="16"/>
        </w:numPr>
        <w:rPr>
          <w:sz w:val="24"/>
          <w:szCs w:val="24"/>
        </w:rPr>
      </w:pPr>
      <w:r w:rsidRPr="000164DD">
        <w:rPr>
          <w:b/>
          <w:sz w:val="24"/>
          <w:szCs w:val="24"/>
        </w:rPr>
        <w:t>Fixed Pricing:</w:t>
      </w:r>
      <w:r w:rsidRPr="000164DD">
        <w:rPr>
          <w:sz w:val="24"/>
          <w:szCs w:val="24"/>
        </w:rPr>
        <w:t xml:space="preserve"> For payrolling services pricing is fixed but further negotiations can be made to </w:t>
      </w:r>
      <w:r>
        <w:rPr>
          <w:sz w:val="24"/>
          <w:szCs w:val="24"/>
        </w:rPr>
        <w:t>two</w:t>
      </w:r>
      <w:r w:rsidRPr="000164DD">
        <w:rPr>
          <w:sz w:val="24"/>
          <w:szCs w:val="24"/>
        </w:rPr>
        <w:t xml:space="preserve"> dollar</w:t>
      </w:r>
      <w:r>
        <w:rPr>
          <w:sz w:val="24"/>
          <w:szCs w:val="24"/>
        </w:rPr>
        <w:t>s</w:t>
      </w:r>
      <w:r w:rsidRPr="000164DD">
        <w:rPr>
          <w:sz w:val="24"/>
          <w:szCs w:val="24"/>
        </w:rPr>
        <w:t xml:space="preserve"> per hour ($</w:t>
      </w:r>
      <w:r>
        <w:rPr>
          <w:sz w:val="24"/>
          <w:szCs w:val="24"/>
        </w:rPr>
        <w:t>2</w:t>
      </w:r>
      <w:r w:rsidRPr="000164DD">
        <w:rPr>
          <w:sz w:val="24"/>
          <w:szCs w:val="24"/>
        </w:rPr>
        <w:t>.</w:t>
      </w:r>
      <w:r>
        <w:rPr>
          <w:sz w:val="24"/>
          <w:szCs w:val="24"/>
        </w:rPr>
        <w:t>00</w:t>
      </w:r>
      <w:r w:rsidRPr="000164DD">
        <w:rPr>
          <w:sz w:val="24"/>
          <w:szCs w:val="24"/>
        </w:rPr>
        <w:t>)</w:t>
      </w:r>
      <w:r w:rsidR="002A6999">
        <w:rPr>
          <w:sz w:val="24"/>
          <w:szCs w:val="24"/>
        </w:rPr>
        <w:t>. The flat payrolling fee is</w:t>
      </w:r>
      <w:r>
        <w:rPr>
          <w:sz w:val="24"/>
          <w:szCs w:val="24"/>
        </w:rPr>
        <w:t xml:space="preserve"> not inclusive of statutory costs outside the control of the </w:t>
      </w:r>
      <w:r w:rsidR="00894131">
        <w:rPr>
          <w:sz w:val="24"/>
          <w:szCs w:val="24"/>
        </w:rPr>
        <w:t>vendor</w:t>
      </w:r>
      <w:r w:rsidR="002A6999">
        <w:rPr>
          <w:sz w:val="24"/>
          <w:szCs w:val="24"/>
        </w:rPr>
        <w:t>,</w:t>
      </w:r>
      <w:r w:rsidR="00E1788C">
        <w:rPr>
          <w:sz w:val="24"/>
          <w:szCs w:val="24"/>
        </w:rPr>
        <w:t xml:space="preserve"> which will be included as a </w:t>
      </w:r>
      <w:r w:rsidR="00960CC4">
        <w:rPr>
          <w:sz w:val="24"/>
          <w:szCs w:val="24"/>
        </w:rPr>
        <w:t xml:space="preserve">percentage </w:t>
      </w:r>
      <w:r w:rsidR="00BD2F8B">
        <w:rPr>
          <w:sz w:val="24"/>
          <w:szCs w:val="24"/>
        </w:rPr>
        <w:t>based on current state and federal tax rates</w:t>
      </w:r>
      <w:r w:rsidR="002A6999">
        <w:rPr>
          <w:sz w:val="24"/>
          <w:szCs w:val="24"/>
        </w:rPr>
        <w:t>.</w:t>
      </w:r>
      <w:r>
        <w:rPr>
          <w:sz w:val="24"/>
          <w:szCs w:val="24"/>
        </w:rPr>
        <w:t xml:space="preserve"> </w:t>
      </w:r>
      <w:r w:rsidR="002A6999">
        <w:rPr>
          <w:sz w:val="24"/>
          <w:szCs w:val="24"/>
        </w:rPr>
        <w:t>This</w:t>
      </w:r>
      <w:r w:rsidR="004D3E6E">
        <w:rPr>
          <w:sz w:val="24"/>
          <w:szCs w:val="24"/>
        </w:rPr>
        <w:t xml:space="preserve"> percentage includes</w:t>
      </w:r>
      <w:r>
        <w:rPr>
          <w:sz w:val="24"/>
          <w:szCs w:val="24"/>
        </w:rPr>
        <w:t xml:space="preserve"> but </w:t>
      </w:r>
      <w:r w:rsidR="002A6999">
        <w:rPr>
          <w:sz w:val="24"/>
          <w:szCs w:val="24"/>
        </w:rPr>
        <w:t xml:space="preserve">is </w:t>
      </w:r>
      <w:r>
        <w:rPr>
          <w:sz w:val="24"/>
          <w:szCs w:val="24"/>
        </w:rPr>
        <w:t>not limited to payroll tax</w:t>
      </w:r>
      <w:r w:rsidR="00894131">
        <w:rPr>
          <w:sz w:val="24"/>
          <w:szCs w:val="24"/>
        </w:rPr>
        <w:t xml:space="preserve">, </w:t>
      </w:r>
      <w:r>
        <w:rPr>
          <w:sz w:val="24"/>
          <w:szCs w:val="24"/>
        </w:rPr>
        <w:t>social security</w:t>
      </w:r>
      <w:r w:rsidR="00894131">
        <w:rPr>
          <w:sz w:val="24"/>
          <w:szCs w:val="24"/>
        </w:rPr>
        <w:t xml:space="preserve"> and other withholdings</w:t>
      </w:r>
      <w:r w:rsidRPr="000164DD">
        <w:rPr>
          <w:sz w:val="24"/>
          <w:szCs w:val="24"/>
        </w:rPr>
        <w:t>.</w:t>
      </w:r>
    </w:p>
    <w:p w14:paraId="21CACDF1" w14:textId="77777777" w:rsidR="00F35A63" w:rsidRPr="000164DD" w:rsidRDefault="00F35A63" w:rsidP="00FD1993">
      <w:pPr>
        <w:pStyle w:val="ListParagraph"/>
        <w:numPr>
          <w:ilvl w:val="0"/>
          <w:numId w:val="16"/>
        </w:numPr>
        <w:rPr>
          <w:sz w:val="24"/>
          <w:szCs w:val="24"/>
        </w:rPr>
      </w:pPr>
      <w:r w:rsidRPr="000164DD">
        <w:rPr>
          <w:b/>
          <w:sz w:val="24"/>
          <w:szCs w:val="24"/>
        </w:rPr>
        <w:t>Ceiling/Not-to-Exceed:</w:t>
      </w:r>
      <w:r w:rsidRPr="000164DD">
        <w:rPr>
          <w:sz w:val="24"/>
          <w:szCs w:val="24"/>
        </w:rPr>
        <w:t xml:space="preserve"> The contract's published pricing, including discounts, is a maximum price or 'not-to-exceed' limit and can be subject to further negotiation.</w:t>
      </w:r>
    </w:p>
    <w:p w14:paraId="3E88F51E" w14:textId="6650B4B9" w:rsidR="003069D2" w:rsidRPr="000164DD" w:rsidRDefault="003069D2" w:rsidP="00FD1993">
      <w:pPr>
        <w:pStyle w:val="ListParagraph"/>
        <w:numPr>
          <w:ilvl w:val="0"/>
          <w:numId w:val="16"/>
        </w:numPr>
        <w:rPr>
          <w:b/>
          <w:bCs/>
          <w:sz w:val="24"/>
          <w:szCs w:val="24"/>
        </w:rPr>
      </w:pPr>
      <w:r w:rsidRPr="000164DD">
        <w:rPr>
          <w:b/>
          <w:bCs/>
          <w:sz w:val="24"/>
          <w:szCs w:val="24"/>
        </w:rPr>
        <w:t xml:space="preserve">Pricing Direct/Executive </w:t>
      </w:r>
      <w:r w:rsidR="000164DD" w:rsidRPr="000164DD">
        <w:rPr>
          <w:b/>
          <w:bCs/>
          <w:sz w:val="24"/>
          <w:szCs w:val="24"/>
        </w:rPr>
        <w:t>Search/</w:t>
      </w:r>
      <w:r w:rsidRPr="000164DD">
        <w:rPr>
          <w:b/>
          <w:bCs/>
          <w:sz w:val="24"/>
          <w:szCs w:val="24"/>
        </w:rPr>
        <w:t>Hire</w:t>
      </w:r>
      <w:r w:rsidR="00174BEB" w:rsidRPr="000164DD">
        <w:rPr>
          <w:b/>
          <w:bCs/>
          <w:sz w:val="24"/>
          <w:szCs w:val="24"/>
        </w:rPr>
        <w:t xml:space="preserve"> </w:t>
      </w:r>
    </w:p>
    <w:p w14:paraId="715AC995" w14:textId="1E3861E7" w:rsidR="00F35A63" w:rsidRPr="000164DD" w:rsidRDefault="00174BEB" w:rsidP="003069D2">
      <w:pPr>
        <w:pStyle w:val="ListParagraph"/>
        <w:numPr>
          <w:ilvl w:val="1"/>
          <w:numId w:val="16"/>
        </w:numPr>
        <w:rPr>
          <w:sz w:val="24"/>
          <w:szCs w:val="24"/>
        </w:rPr>
      </w:pPr>
      <w:r w:rsidRPr="000164DD">
        <w:t xml:space="preserve"> </w:t>
      </w:r>
      <w:r w:rsidRPr="000164DD">
        <w:rPr>
          <w:sz w:val="24"/>
          <w:szCs w:val="24"/>
        </w:rPr>
        <w:t xml:space="preserve">A direct-hire or contingency fee is paid to </w:t>
      </w:r>
      <w:r w:rsidR="001857E5">
        <w:rPr>
          <w:sz w:val="24"/>
          <w:szCs w:val="24"/>
        </w:rPr>
        <w:t>Motion Recruitment Partners</w:t>
      </w:r>
      <w:r w:rsidR="00C427B7" w:rsidRPr="00C427B7">
        <w:rPr>
          <w:sz w:val="24"/>
          <w:szCs w:val="24"/>
        </w:rPr>
        <w:t>., DBA Sevenstep</w:t>
      </w:r>
      <w:r w:rsidRPr="000164DD">
        <w:rPr>
          <w:sz w:val="24"/>
          <w:szCs w:val="24"/>
        </w:rPr>
        <w:t xml:space="preserve"> for the service provided, until the candidate represented by </w:t>
      </w:r>
      <w:r w:rsidR="004B5172" w:rsidRPr="004B5172">
        <w:rPr>
          <w:sz w:val="24"/>
          <w:szCs w:val="24"/>
        </w:rPr>
        <w:t>Motion Recruitment Partners DBA Sevenstep</w:t>
      </w:r>
      <w:r w:rsidR="00612FE7" w:rsidRPr="00612FE7">
        <w:rPr>
          <w:sz w:val="24"/>
          <w:szCs w:val="24"/>
        </w:rPr>
        <w:t>, Inc., DBA Sevenstep</w:t>
      </w:r>
      <w:r w:rsidRPr="000164DD">
        <w:rPr>
          <w:sz w:val="24"/>
          <w:szCs w:val="24"/>
        </w:rPr>
        <w:t xml:space="preserve"> accepts and starts a position with the Eligible Hiring Commonwealth Entity. The fee for this service will be presented as a percentage of the hired candidate’s annual starting salary only after a candidate begins employment at the Commonwealth.</w:t>
      </w:r>
    </w:p>
    <w:p w14:paraId="1E0703D0" w14:textId="1FC0DA7C" w:rsidR="00640C51" w:rsidRPr="000164DD" w:rsidRDefault="00640C51" w:rsidP="00640C51">
      <w:pPr>
        <w:pStyle w:val="ListParagraph"/>
        <w:numPr>
          <w:ilvl w:val="0"/>
          <w:numId w:val="16"/>
        </w:numPr>
        <w:rPr>
          <w:b/>
          <w:bCs/>
          <w:sz w:val="24"/>
          <w:szCs w:val="24"/>
        </w:rPr>
      </w:pPr>
      <w:r w:rsidRPr="000164DD">
        <w:rPr>
          <w:b/>
          <w:bCs/>
          <w:sz w:val="24"/>
          <w:szCs w:val="24"/>
        </w:rPr>
        <w:lastRenderedPageBreak/>
        <w:t>Project Based Compensation</w:t>
      </w:r>
    </w:p>
    <w:p w14:paraId="02C9610C" w14:textId="46F0210C" w:rsidR="00640C51" w:rsidRPr="000164DD" w:rsidRDefault="004B5172" w:rsidP="00640C51">
      <w:pPr>
        <w:pStyle w:val="ListParagraph"/>
        <w:numPr>
          <w:ilvl w:val="1"/>
          <w:numId w:val="16"/>
        </w:numPr>
        <w:rPr>
          <w:sz w:val="24"/>
          <w:szCs w:val="24"/>
        </w:rPr>
      </w:pPr>
      <w:r w:rsidRPr="004B5172">
        <w:rPr>
          <w:sz w:val="24"/>
          <w:szCs w:val="24"/>
        </w:rPr>
        <w:t>Motion Recruitment Partners DBA Sevenstep</w:t>
      </w:r>
      <w:r>
        <w:rPr>
          <w:sz w:val="24"/>
          <w:szCs w:val="24"/>
        </w:rPr>
        <w:t xml:space="preserve"> </w:t>
      </w:r>
      <w:r w:rsidR="006965F3" w:rsidRPr="000164DD">
        <w:rPr>
          <w:sz w:val="24"/>
          <w:szCs w:val="24"/>
        </w:rPr>
        <w:t xml:space="preserve">may be asked by an Eligible Hiring Entity to provide a project-based price instead of what has been established by the hourly rate. Under such requests </w:t>
      </w:r>
      <w:r w:rsidRPr="004B5172">
        <w:rPr>
          <w:sz w:val="24"/>
          <w:szCs w:val="24"/>
        </w:rPr>
        <w:t>Motion Recruitment Partners DBA Sevenstep</w:t>
      </w:r>
      <w:r>
        <w:rPr>
          <w:sz w:val="24"/>
          <w:szCs w:val="24"/>
        </w:rPr>
        <w:t xml:space="preserve"> </w:t>
      </w:r>
      <w:r w:rsidR="006965F3" w:rsidRPr="000164DD">
        <w:rPr>
          <w:sz w:val="24"/>
          <w:szCs w:val="24"/>
        </w:rPr>
        <w:t>must include any and all ancillary services in the project price. Eligible Hiring Entities under no circumstance will pay for additional services related to project-based procurements outside of what has been agreed beforehand.</w:t>
      </w:r>
    </w:p>
    <w:p w14:paraId="0A2F024C" w14:textId="2697E6EC" w:rsidR="006965F3" w:rsidRPr="000164DD" w:rsidRDefault="006965F3" w:rsidP="006965F3">
      <w:pPr>
        <w:pStyle w:val="ListParagraph"/>
        <w:numPr>
          <w:ilvl w:val="0"/>
          <w:numId w:val="16"/>
        </w:numPr>
        <w:rPr>
          <w:b/>
          <w:bCs/>
          <w:sz w:val="24"/>
          <w:szCs w:val="24"/>
        </w:rPr>
      </w:pPr>
      <w:r w:rsidRPr="000164DD">
        <w:rPr>
          <w:b/>
          <w:bCs/>
          <w:sz w:val="24"/>
          <w:szCs w:val="24"/>
        </w:rPr>
        <w:t>Conversion Policy</w:t>
      </w:r>
    </w:p>
    <w:p w14:paraId="08131FF3" w14:textId="233837EF" w:rsidR="00F905D7" w:rsidRPr="000164DD" w:rsidRDefault="004B5172" w:rsidP="006965F3">
      <w:pPr>
        <w:pStyle w:val="ListParagraph"/>
        <w:numPr>
          <w:ilvl w:val="1"/>
          <w:numId w:val="16"/>
        </w:numPr>
        <w:rPr>
          <w:sz w:val="24"/>
          <w:szCs w:val="24"/>
        </w:rPr>
      </w:pPr>
      <w:r w:rsidRPr="004B5172">
        <w:rPr>
          <w:sz w:val="24"/>
          <w:szCs w:val="24"/>
        </w:rPr>
        <w:t>Motion Recruitment Partners DBA Sevenstep</w:t>
      </w:r>
      <w:r>
        <w:rPr>
          <w:sz w:val="24"/>
          <w:szCs w:val="24"/>
        </w:rPr>
        <w:t xml:space="preserve"> </w:t>
      </w:r>
      <w:r w:rsidR="00C867E8" w:rsidRPr="000164DD">
        <w:rPr>
          <w:sz w:val="24"/>
          <w:szCs w:val="24"/>
        </w:rPr>
        <w:t xml:space="preserve">must arrange with its suppliers to follow the conversion policy for hiring a Temporary Help Worker as a state employee, without a fee to the Commonwealth after the individual has fulfilled any Commonwealth or eligible entity assignment generated from any contract resulting from this contract. </w:t>
      </w:r>
    </w:p>
    <w:p w14:paraId="1679C86A" w14:textId="77777777" w:rsidR="00F905D7" w:rsidRPr="000164DD" w:rsidRDefault="00C867E8" w:rsidP="00F905D7">
      <w:pPr>
        <w:pStyle w:val="ListParagraph"/>
        <w:numPr>
          <w:ilvl w:val="2"/>
          <w:numId w:val="16"/>
        </w:numPr>
        <w:rPr>
          <w:sz w:val="24"/>
          <w:szCs w:val="24"/>
        </w:rPr>
      </w:pPr>
      <w:r w:rsidRPr="000164DD">
        <w:rPr>
          <w:sz w:val="24"/>
          <w:szCs w:val="24"/>
        </w:rPr>
        <w:t>30 days – 15%</w:t>
      </w:r>
    </w:p>
    <w:p w14:paraId="1DD51AA0" w14:textId="77777777" w:rsidR="00F905D7" w:rsidRPr="000164DD" w:rsidRDefault="00C867E8" w:rsidP="00F905D7">
      <w:pPr>
        <w:pStyle w:val="ListParagraph"/>
        <w:numPr>
          <w:ilvl w:val="2"/>
          <w:numId w:val="16"/>
        </w:numPr>
        <w:rPr>
          <w:sz w:val="24"/>
          <w:szCs w:val="24"/>
        </w:rPr>
      </w:pPr>
      <w:r w:rsidRPr="000164DD">
        <w:rPr>
          <w:sz w:val="24"/>
          <w:szCs w:val="24"/>
        </w:rPr>
        <w:t>60 days – 10%</w:t>
      </w:r>
    </w:p>
    <w:p w14:paraId="6C851DA3" w14:textId="77777777" w:rsidR="00F905D7" w:rsidRPr="000164DD" w:rsidRDefault="00C867E8" w:rsidP="00F905D7">
      <w:pPr>
        <w:pStyle w:val="ListParagraph"/>
        <w:numPr>
          <w:ilvl w:val="2"/>
          <w:numId w:val="16"/>
        </w:numPr>
        <w:rPr>
          <w:sz w:val="24"/>
          <w:szCs w:val="24"/>
        </w:rPr>
      </w:pPr>
      <w:r w:rsidRPr="000164DD">
        <w:rPr>
          <w:sz w:val="24"/>
          <w:szCs w:val="24"/>
        </w:rPr>
        <w:t>90 days – 5%</w:t>
      </w:r>
    </w:p>
    <w:p w14:paraId="0FB096AC" w14:textId="5BC11D6C" w:rsidR="00640C51" w:rsidRPr="002A6999" w:rsidRDefault="00C867E8" w:rsidP="00640C51">
      <w:pPr>
        <w:pStyle w:val="ListParagraph"/>
        <w:numPr>
          <w:ilvl w:val="2"/>
          <w:numId w:val="16"/>
        </w:numPr>
        <w:rPr>
          <w:sz w:val="24"/>
          <w:szCs w:val="24"/>
        </w:rPr>
      </w:pPr>
      <w:r w:rsidRPr="000164DD">
        <w:rPr>
          <w:sz w:val="24"/>
          <w:szCs w:val="24"/>
        </w:rPr>
        <w:t>Over 90 days – None</w:t>
      </w:r>
    </w:p>
    <w:p w14:paraId="42F43A50" w14:textId="3507F0AA" w:rsidR="00F35A63" w:rsidRPr="00BC75FE" w:rsidRDefault="00F35A63" w:rsidP="00F35A63">
      <w:pPr>
        <w:rPr>
          <w:rFonts w:cs="Arial"/>
          <w:sz w:val="24"/>
          <w:szCs w:val="24"/>
        </w:rPr>
      </w:pPr>
      <w:r w:rsidRPr="00BC75FE">
        <w:rPr>
          <w:b/>
          <w:bCs/>
          <w:sz w:val="24"/>
          <w:szCs w:val="24"/>
        </w:rPr>
        <w:t xml:space="preserve">Note: </w:t>
      </w:r>
      <w:r w:rsidRPr="00BC75FE">
        <w:rPr>
          <w:color w:val="000000" w:themeColor="text1"/>
          <w:sz w:val="24"/>
          <w:szCs w:val="24"/>
        </w:rPr>
        <w:t xml:space="preserve">Product pricing may be found on the </w:t>
      </w:r>
      <w:hyperlink w:anchor="_Appendix_A:_Vendor" w:history="1">
        <w:r w:rsidRPr="00BC75FE">
          <w:rPr>
            <w:rStyle w:val="Hyperlink"/>
            <w:rFonts w:cs="Arial"/>
            <w:sz w:val="24"/>
            <w:szCs w:val="24"/>
          </w:rPr>
          <w:t>vendor information</w:t>
        </w:r>
      </w:hyperlink>
      <w:r w:rsidRPr="00BC75FE">
        <w:rPr>
          <w:rFonts w:cs="Arial"/>
          <w:sz w:val="24"/>
          <w:szCs w:val="24"/>
        </w:rPr>
        <w:t xml:space="preserve"> </w:t>
      </w:r>
      <w:r w:rsidRPr="00BC75FE">
        <w:rPr>
          <w:rFonts w:cs="Arial"/>
          <w:color w:val="000000" w:themeColor="text1"/>
          <w:sz w:val="24"/>
          <w:szCs w:val="24"/>
        </w:rPr>
        <w:t xml:space="preserve">page, where links to all </w:t>
      </w:r>
      <w:r w:rsidR="00412625" w:rsidRPr="00900D0B">
        <w:rPr>
          <w:rFonts w:eastAsia="Times New Roman" w:cstheme="minorHAnsi"/>
          <w:sz w:val="24"/>
          <w:szCs w:val="24"/>
        </w:rPr>
        <w:t>Motion Recruitment Partners DBA Sevenstep</w:t>
      </w:r>
      <w:r w:rsidR="00412625" w:rsidRPr="00900D0B">
        <w:rPr>
          <w:sz w:val="24"/>
          <w:szCs w:val="24"/>
        </w:rPr>
        <w:t>’</w:t>
      </w:r>
      <w:r w:rsidRPr="00900D0B">
        <w:rPr>
          <w:rFonts w:cs="Arial"/>
          <w:color w:val="000000" w:themeColor="text1"/>
          <w:sz w:val="24"/>
          <w:szCs w:val="24"/>
        </w:rPr>
        <w:t>s</w:t>
      </w:r>
      <w:r w:rsidRPr="00BC75FE">
        <w:rPr>
          <w:rFonts w:cs="Arial"/>
          <w:color w:val="000000" w:themeColor="text1"/>
          <w:sz w:val="24"/>
          <w:szCs w:val="24"/>
        </w:rPr>
        <w:t xml:space="preserve"> MBPOs are provided.</w:t>
      </w:r>
    </w:p>
    <w:p w14:paraId="45336D7C" w14:textId="04C58DEE" w:rsidR="001C1429" w:rsidRPr="00F17EA3" w:rsidRDefault="001C1429" w:rsidP="001C1429">
      <w:pPr>
        <w:pStyle w:val="Heading1"/>
      </w:pPr>
      <w:bookmarkStart w:id="20" w:name="_Quote_Response_and"/>
      <w:bookmarkStart w:id="21" w:name="_Toc194066596"/>
      <w:bookmarkStart w:id="22" w:name="_Toc209504606"/>
      <w:bookmarkStart w:id="23" w:name="_Toc211867366"/>
      <w:bookmarkEnd w:id="20"/>
      <w:r w:rsidRPr="00F17EA3">
        <w:t>Purchase Options</w:t>
      </w:r>
      <w:bookmarkEnd w:id="21"/>
      <w:bookmarkEnd w:id="22"/>
      <w:bookmarkEnd w:id="23"/>
    </w:p>
    <w:p w14:paraId="5E82F672" w14:textId="2C963207" w:rsidR="001C1429" w:rsidRPr="00F17EA3" w:rsidRDefault="001C1429" w:rsidP="001C1429">
      <w:pPr>
        <w:rPr>
          <w:sz w:val="24"/>
          <w:szCs w:val="24"/>
        </w:rPr>
      </w:pPr>
      <w:r w:rsidRPr="00F17EA3">
        <w:rPr>
          <w:iCs/>
          <w:sz w:val="24"/>
          <w:szCs w:val="24"/>
        </w:rPr>
        <w:t>This contract has multiple ways of purchasing</w:t>
      </w:r>
      <w:r w:rsidRPr="00F17EA3">
        <w:rPr>
          <w:sz w:val="24"/>
          <w:szCs w:val="24"/>
        </w:rPr>
        <w:t xml:space="preserve">. </w:t>
      </w:r>
    </w:p>
    <w:p w14:paraId="73944955" w14:textId="30413852" w:rsidR="001C1429" w:rsidRPr="00F17EA3" w:rsidRDefault="001C1429" w:rsidP="001C1429">
      <w:pPr>
        <w:pStyle w:val="ListParagraph"/>
        <w:numPr>
          <w:ilvl w:val="0"/>
          <w:numId w:val="19"/>
        </w:numPr>
        <w:rPr>
          <w:sz w:val="24"/>
          <w:szCs w:val="24"/>
        </w:rPr>
      </w:pPr>
      <w:r w:rsidRPr="00F17EA3">
        <w:rPr>
          <w:sz w:val="24"/>
          <w:szCs w:val="24"/>
        </w:rPr>
        <w:t>This is a fee-for-service contract.</w:t>
      </w:r>
    </w:p>
    <w:p w14:paraId="0044292F" w14:textId="7817B3BF" w:rsidR="001C1429" w:rsidRPr="00A025B6" w:rsidRDefault="001C1429" w:rsidP="001C1429">
      <w:pPr>
        <w:pStyle w:val="ListParagraph"/>
        <w:numPr>
          <w:ilvl w:val="0"/>
          <w:numId w:val="19"/>
        </w:numPr>
        <w:rPr>
          <w:sz w:val="24"/>
          <w:szCs w:val="24"/>
        </w:rPr>
      </w:pPr>
      <w:r w:rsidRPr="00A025B6">
        <w:rPr>
          <w:sz w:val="24"/>
          <w:szCs w:val="24"/>
        </w:rPr>
        <w:t>Ceiling/Not-to-Exceed: Contract discounts and other pricing published under the contract represents “ceiling” or “not-to-exceed” pricing and may be further negotiated.</w:t>
      </w:r>
    </w:p>
    <w:p w14:paraId="11B6C291" w14:textId="77777777" w:rsidR="001C1429" w:rsidRPr="00C62AE3" w:rsidRDefault="001C1429" w:rsidP="001C1429">
      <w:pPr>
        <w:pStyle w:val="ListParagraph"/>
        <w:numPr>
          <w:ilvl w:val="0"/>
          <w:numId w:val="19"/>
        </w:numPr>
        <w:rPr>
          <w:b/>
          <w:bCs/>
          <w:sz w:val="24"/>
          <w:szCs w:val="24"/>
        </w:rPr>
      </w:pPr>
      <w:r w:rsidRPr="00C62AE3">
        <w:rPr>
          <w:b/>
          <w:bCs/>
          <w:sz w:val="24"/>
          <w:szCs w:val="24"/>
        </w:rPr>
        <w:t>Pricing Markup for Temporary Help Services Categories</w:t>
      </w:r>
    </w:p>
    <w:p w14:paraId="331C8DB5" w14:textId="7DA1A8ED" w:rsidR="001C1429" w:rsidRPr="00A025B6" w:rsidRDefault="001C1429" w:rsidP="001C1429">
      <w:pPr>
        <w:pStyle w:val="ListParagraph"/>
        <w:numPr>
          <w:ilvl w:val="1"/>
          <w:numId w:val="19"/>
        </w:numPr>
        <w:rPr>
          <w:sz w:val="24"/>
          <w:szCs w:val="24"/>
        </w:rPr>
      </w:pPr>
      <w:r w:rsidRPr="005530CE">
        <w:rPr>
          <w:sz w:val="24"/>
          <w:szCs w:val="24"/>
        </w:rPr>
        <w:t xml:space="preserve">The hourly pay rate charged to any Commonwealth eligible hiring entity will be based upon a maximum mark-up </w:t>
      </w:r>
      <w:r>
        <w:rPr>
          <w:sz w:val="24"/>
          <w:szCs w:val="24"/>
        </w:rPr>
        <w:t xml:space="preserve">of thirty-six and a half percent </w:t>
      </w:r>
      <w:r w:rsidRPr="005530CE">
        <w:rPr>
          <w:sz w:val="24"/>
          <w:szCs w:val="24"/>
        </w:rPr>
        <w:t xml:space="preserve">(36.5%) of the hourly pay </w:t>
      </w:r>
      <w:r w:rsidRPr="005530CE">
        <w:rPr>
          <w:sz w:val="24"/>
          <w:szCs w:val="24"/>
        </w:rPr>
        <w:lastRenderedPageBreak/>
        <w:t xml:space="preserve">rate for the temporary help worker. </w:t>
      </w:r>
      <w:r>
        <w:rPr>
          <w:sz w:val="24"/>
          <w:szCs w:val="24"/>
        </w:rPr>
        <w:t>The m</w:t>
      </w:r>
      <w:r w:rsidRPr="005530CE">
        <w:rPr>
          <w:sz w:val="24"/>
          <w:szCs w:val="24"/>
        </w:rPr>
        <w:t>arkup is the fee charged over and above the hourly wage paid to the temporary help worker.</w:t>
      </w:r>
    </w:p>
    <w:p w14:paraId="213B4C98" w14:textId="77777777" w:rsidR="001C1429" w:rsidRPr="00C62AE3" w:rsidRDefault="001C1429" w:rsidP="001C1429">
      <w:pPr>
        <w:pStyle w:val="ListParagraph"/>
        <w:numPr>
          <w:ilvl w:val="0"/>
          <w:numId w:val="19"/>
        </w:numPr>
        <w:rPr>
          <w:b/>
          <w:bCs/>
          <w:sz w:val="24"/>
          <w:szCs w:val="24"/>
        </w:rPr>
      </w:pPr>
      <w:r w:rsidRPr="00C62AE3">
        <w:rPr>
          <w:b/>
          <w:bCs/>
          <w:sz w:val="24"/>
          <w:szCs w:val="24"/>
        </w:rPr>
        <w:t xml:space="preserve">Pricing Direct/Executive Hire </w:t>
      </w:r>
    </w:p>
    <w:p w14:paraId="40D6964F" w14:textId="77777777" w:rsidR="001C1429" w:rsidRPr="005530CE" w:rsidRDefault="001C1429" w:rsidP="001C1429">
      <w:pPr>
        <w:pStyle w:val="ListParagraph"/>
        <w:numPr>
          <w:ilvl w:val="1"/>
          <w:numId w:val="19"/>
        </w:numPr>
        <w:rPr>
          <w:sz w:val="24"/>
          <w:szCs w:val="24"/>
        </w:rPr>
      </w:pPr>
      <w:r w:rsidRPr="000C7E42">
        <w:rPr>
          <w:sz w:val="24"/>
          <w:szCs w:val="24"/>
        </w:rPr>
        <w:t xml:space="preserve">A direct-hire or contingency fee is paid to </w:t>
      </w:r>
      <w:r>
        <w:rPr>
          <w:sz w:val="24"/>
          <w:szCs w:val="24"/>
        </w:rPr>
        <w:t>Sevenstep</w:t>
      </w:r>
      <w:r w:rsidRPr="005375F9">
        <w:rPr>
          <w:sz w:val="24"/>
          <w:szCs w:val="24"/>
        </w:rPr>
        <w:t xml:space="preserve"> </w:t>
      </w:r>
      <w:r w:rsidRPr="000C7E42">
        <w:rPr>
          <w:sz w:val="24"/>
          <w:szCs w:val="24"/>
        </w:rPr>
        <w:t xml:space="preserve"> for the service provided</w:t>
      </w:r>
      <w:r>
        <w:rPr>
          <w:sz w:val="24"/>
          <w:szCs w:val="24"/>
        </w:rPr>
        <w:t xml:space="preserve"> when</w:t>
      </w:r>
      <w:r w:rsidRPr="000C7E42">
        <w:rPr>
          <w:sz w:val="24"/>
          <w:szCs w:val="24"/>
        </w:rPr>
        <w:t xml:space="preserve"> the </w:t>
      </w:r>
      <w:r>
        <w:rPr>
          <w:sz w:val="24"/>
          <w:szCs w:val="24"/>
        </w:rPr>
        <w:t xml:space="preserve">selected </w:t>
      </w:r>
      <w:r w:rsidRPr="000C7E42">
        <w:rPr>
          <w:sz w:val="24"/>
          <w:szCs w:val="24"/>
        </w:rPr>
        <w:t>candidate accepts and starts a position with the Eligible Hiring Commonwealth Entity. The fee for this service will be presented as a percentage of the hired candidate’s annual starting salary only after a candidate begins employment at the Commonwealth.</w:t>
      </w:r>
    </w:p>
    <w:p w14:paraId="035127E0" w14:textId="77777777" w:rsidR="001C1429" w:rsidRPr="00E01E2B" w:rsidRDefault="001C1429" w:rsidP="001C1429">
      <w:pPr>
        <w:pStyle w:val="ListParagraph"/>
        <w:numPr>
          <w:ilvl w:val="0"/>
          <w:numId w:val="16"/>
        </w:numPr>
        <w:rPr>
          <w:b/>
          <w:bCs/>
          <w:sz w:val="24"/>
          <w:szCs w:val="24"/>
        </w:rPr>
      </w:pPr>
      <w:r w:rsidRPr="00E01E2B">
        <w:rPr>
          <w:b/>
          <w:bCs/>
          <w:sz w:val="24"/>
          <w:szCs w:val="24"/>
        </w:rPr>
        <w:t>Project Based Compensation</w:t>
      </w:r>
    </w:p>
    <w:p w14:paraId="5B736150" w14:textId="77777777" w:rsidR="001C1429" w:rsidRPr="000C7E42" w:rsidRDefault="001C1429" w:rsidP="001C1429">
      <w:pPr>
        <w:pStyle w:val="ListParagraph"/>
        <w:numPr>
          <w:ilvl w:val="1"/>
          <w:numId w:val="19"/>
        </w:numPr>
        <w:rPr>
          <w:sz w:val="24"/>
          <w:szCs w:val="24"/>
        </w:rPr>
      </w:pPr>
      <w:r w:rsidRPr="005375F9">
        <w:rPr>
          <w:sz w:val="24"/>
          <w:szCs w:val="24"/>
        </w:rPr>
        <w:t xml:space="preserve">Sevenstep may be asked by an Eligible Hiring Entity to provide a project-based price instead of what has been established by the hourly rate. Under such requests </w:t>
      </w:r>
      <w:r>
        <w:rPr>
          <w:sz w:val="24"/>
          <w:szCs w:val="24"/>
        </w:rPr>
        <w:t>Sevenstep</w:t>
      </w:r>
      <w:r w:rsidRPr="000C7E42" w:rsidDel="009B2468">
        <w:rPr>
          <w:sz w:val="24"/>
          <w:szCs w:val="24"/>
        </w:rPr>
        <w:t xml:space="preserve"> </w:t>
      </w:r>
      <w:r w:rsidRPr="005375F9">
        <w:rPr>
          <w:sz w:val="24"/>
          <w:szCs w:val="24"/>
        </w:rPr>
        <w:t xml:space="preserve">must include any and all ancillary services in the project price. Eligible Hiring Entities </w:t>
      </w:r>
      <w:r>
        <w:rPr>
          <w:sz w:val="24"/>
          <w:szCs w:val="24"/>
        </w:rPr>
        <w:t>may not be billed for additional services.</w:t>
      </w:r>
    </w:p>
    <w:p w14:paraId="2704F2FC" w14:textId="52E1FD0E" w:rsidR="001C1429" w:rsidRPr="00E01E2B" w:rsidRDefault="001C1429" w:rsidP="001C1429">
      <w:pPr>
        <w:pStyle w:val="ListParagraph"/>
        <w:numPr>
          <w:ilvl w:val="0"/>
          <w:numId w:val="16"/>
        </w:numPr>
        <w:rPr>
          <w:b/>
          <w:bCs/>
          <w:sz w:val="24"/>
          <w:szCs w:val="24"/>
        </w:rPr>
      </w:pPr>
      <w:r w:rsidRPr="00E01E2B">
        <w:rPr>
          <w:b/>
          <w:bCs/>
          <w:sz w:val="24"/>
          <w:szCs w:val="24"/>
        </w:rPr>
        <w:t xml:space="preserve">Payrolling Service – Flat fee  </w:t>
      </w:r>
    </w:p>
    <w:p w14:paraId="01552942" w14:textId="77777777" w:rsidR="001C1429" w:rsidRPr="000F6096" w:rsidRDefault="001C1429" w:rsidP="001C1429">
      <w:pPr>
        <w:pStyle w:val="ListParagraph"/>
        <w:numPr>
          <w:ilvl w:val="1"/>
          <w:numId w:val="19"/>
        </w:numPr>
        <w:rPr>
          <w:sz w:val="24"/>
          <w:szCs w:val="24"/>
        </w:rPr>
      </w:pPr>
      <w:r>
        <w:rPr>
          <w:sz w:val="24"/>
          <w:szCs w:val="24"/>
        </w:rPr>
        <w:t>A flat fee of one dollar and seventy-five cents ($1.75)</w:t>
      </w:r>
      <w:r w:rsidRPr="00236D0D">
        <w:rPr>
          <w:sz w:val="24"/>
          <w:szCs w:val="24"/>
        </w:rPr>
        <w:t xml:space="preserve"> </w:t>
      </w:r>
      <w:r>
        <w:rPr>
          <w:sz w:val="24"/>
          <w:szCs w:val="24"/>
        </w:rPr>
        <w:t>per paid hour</w:t>
      </w:r>
      <w:r w:rsidDel="00357412">
        <w:rPr>
          <w:sz w:val="24"/>
          <w:szCs w:val="24"/>
        </w:rPr>
        <w:t xml:space="preserve"> </w:t>
      </w:r>
      <w:r>
        <w:rPr>
          <w:sz w:val="24"/>
          <w:szCs w:val="24"/>
        </w:rPr>
        <w:t>will be charged when the Contractor is</w:t>
      </w:r>
      <w:r w:rsidRPr="00236D0D">
        <w:rPr>
          <w:sz w:val="24"/>
          <w:szCs w:val="24"/>
        </w:rPr>
        <w:t xml:space="preserve"> called upon to operate as a Payroll Service Provider (PSP)</w:t>
      </w:r>
      <w:r>
        <w:rPr>
          <w:sz w:val="24"/>
          <w:szCs w:val="24"/>
        </w:rPr>
        <w:t>. Sevenstep</w:t>
      </w:r>
      <w:r w:rsidRPr="00236D0D">
        <w:rPr>
          <w:sz w:val="24"/>
          <w:szCs w:val="24"/>
        </w:rPr>
        <w:t xml:space="preserve">, as an independent contractor, </w:t>
      </w:r>
      <w:r>
        <w:rPr>
          <w:sz w:val="24"/>
          <w:szCs w:val="24"/>
        </w:rPr>
        <w:t xml:space="preserve">will </w:t>
      </w:r>
      <w:r w:rsidRPr="00236D0D">
        <w:rPr>
          <w:sz w:val="24"/>
          <w:szCs w:val="24"/>
        </w:rPr>
        <w:t>employ and payroll employees</w:t>
      </w:r>
      <w:r>
        <w:rPr>
          <w:sz w:val="24"/>
          <w:szCs w:val="24"/>
        </w:rPr>
        <w:t xml:space="preserve"> identified</w:t>
      </w:r>
      <w:r w:rsidRPr="00236D0D">
        <w:rPr>
          <w:sz w:val="24"/>
          <w:szCs w:val="24"/>
        </w:rPr>
        <w:t xml:space="preserve"> by the </w:t>
      </w:r>
      <w:r>
        <w:rPr>
          <w:sz w:val="24"/>
          <w:szCs w:val="24"/>
        </w:rPr>
        <w:t>B</w:t>
      </w:r>
      <w:r w:rsidRPr="00236D0D">
        <w:rPr>
          <w:sz w:val="24"/>
          <w:szCs w:val="24"/>
        </w:rPr>
        <w:t>uyer</w:t>
      </w:r>
      <w:r>
        <w:rPr>
          <w:sz w:val="24"/>
          <w:szCs w:val="24"/>
        </w:rPr>
        <w:t>,</w:t>
      </w:r>
      <w:r w:rsidRPr="00236D0D">
        <w:rPr>
          <w:sz w:val="24"/>
          <w:szCs w:val="24"/>
        </w:rPr>
        <w:t xml:space="preserve"> providing all necessary payroll functions including obligations such as withholding taxes, worker's compensation insurance, and other legally mandated deductions.</w:t>
      </w:r>
    </w:p>
    <w:p w14:paraId="6DD6ABEC" w14:textId="77777777" w:rsidR="001C1429" w:rsidRPr="00E01E2B" w:rsidRDefault="001C1429" w:rsidP="001C1429">
      <w:pPr>
        <w:pStyle w:val="ListParagraph"/>
        <w:numPr>
          <w:ilvl w:val="0"/>
          <w:numId w:val="16"/>
        </w:numPr>
        <w:rPr>
          <w:b/>
          <w:bCs/>
          <w:sz w:val="24"/>
          <w:szCs w:val="24"/>
        </w:rPr>
      </w:pPr>
      <w:r w:rsidRPr="00E01E2B">
        <w:rPr>
          <w:b/>
          <w:bCs/>
          <w:sz w:val="24"/>
          <w:szCs w:val="24"/>
        </w:rPr>
        <w:t>Conversion Policy</w:t>
      </w:r>
    </w:p>
    <w:p w14:paraId="4C66DC44" w14:textId="77777777" w:rsidR="001C1429" w:rsidRDefault="001C1429" w:rsidP="001C1429">
      <w:pPr>
        <w:pStyle w:val="ListParagraph"/>
        <w:numPr>
          <w:ilvl w:val="1"/>
          <w:numId w:val="19"/>
        </w:numPr>
        <w:rPr>
          <w:sz w:val="24"/>
          <w:szCs w:val="24"/>
        </w:rPr>
      </w:pPr>
      <w:r>
        <w:rPr>
          <w:sz w:val="24"/>
          <w:szCs w:val="24"/>
        </w:rPr>
        <w:t>Sevenstep</w:t>
      </w:r>
      <w:r w:rsidRPr="005375F9">
        <w:rPr>
          <w:sz w:val="24"/>
          <w:szCs w:val="24"/>
        </w:rPr>
        <w:t xml:space="preserve"> </w:t>
      </w:r>
      <w:r w:rsidRPr="000164DD">
        <w:rPr>
          <w:sz w:val="24"/>
          <w:szCs w:val="24"/>
        </w:rPr>
        <w:t xml:space="preserve">must arrange with its suppliers to follow the conversion </w:t>
      </w:r>
      <w:r>
        <w:rPr>
          <w:sz w:val="24"/>
          <w:szCs w:val="24"/>
        </w:rPr>
        <w:t xml:space="preserve">fee </w:t>
      </w:r>
      <w:r w:rsidRPr="000164DD">
        <w:rPr>
          <w:sz w:val="24"/>
          <w:szCs w:val="24"/>
        </w:rPr>
        <w:t>policy for hiring a Temporary Help Worker as a state employee</w:t>
      </w:r>
      <w:r>
        <w:rPr>
          <w:sz w:val="24"/>
          <w:szCs w:val="24"/>
        </w:rPr>
        <w:t xml:space="preserve"> </w:t>
      </w:r>
      <w:r w:rsidRPr="000164DD">
        <w:rPr>
          <w:sz w:val="24"/>
          <w:szCs w:val="24"/>
        </w:rPr>
        <w:t>after the individual has fulfilled any Commonwealth or eligible entity assignment</w:t>
      </w:r>
      <w:r>
        <w:rPr>
          <w:sz w:val="24"/>
          <w:szCs w:val="24"/>
        </w:rPr>
        <w:t xml:space="preserve"> under this contract. The contracted Conversion fees (% of FTE salary) are as follows:</w:t>
      </w:r>
    </w:p>
    <w:p w14:paraId="1E235FEE" w14:textId="77777777" w:rsidR="001C1429" w:rsidRDefault="001C1429" w:rsidP="001C1429">
      <w:pPr>
        <w:pStyle w:val="ListParagraph"/>
        <w:numPr>
          <w:ilvl w:val="2"/>
          <w:numId w:val="19"/>
        </w:numPr>
        <w:rPr>
          <w:sz w:val="24"/>
          <w:szCs w:val="24"/>
        </w:rPr>
      </w:pPr>
      <w:r w:rsidRPr="006D2614">
        <w:rPr>
          <w:sz w:val="24"/>
          <w:szCs w:val="24"/>
        </w:rPr>
        <w:t>30 days – 15%</w:t>
      </w:r>
    </w:p>
    <w:p w14:paraId="151935E4" w14:textId="77777777" w:rsidR="001C1429" w:rsidRDefault="001C1429" w:rsidP="001C1429">
      <w:pPr>
        <w:pStyle w:val="ListParagraph"/>
        <w:numPr>
          <w:ilvl w:val="2"/>
          <w:numId w:val="19"/>
        </w:numPr>
        <w:rPr>
          <w:sz w:val="24"/>
          <w:szCs w:val="24"/>
        </w:rPr>
      </w:pPr>
      <w:r w:rsidRPr="006D2614">
        <w:rPr>
          <w:sz w:val="24"/>
          <w:szCs w:val="24"/>
        </w:rPr>
        <w:t>60 days – 10%</w:t>
      </w:r>
    </w:p>
    <w:p w14:paraId="524B5EC2" w14:textId="77777777" w:rsidR="001C1429" w:rsidRDefault="001C1429" w:rsidP="001C1429">
      <w:pPr>
        <w:pStyle w:val="ListParagraph"/>
        <w:numPr>
          <w:ilvl w:val="2"/>
          <w:numId w:val="19"/>
        </w:numPr>
        <w:rPr>
          <w:sz w:val="24"/>
          <w:szCs w:val="24"/>
        </w:rPr>
      </w:pPr>
      <w:r w:rsidRPr="006D2614">
        <w:rPr>
          <w:sz w:val="24"/>
          <w:szCs w:val="24"/>
        </w:rPr>
        <w:t>90 days – 5%</w:t>
      </w:r>
    </w:p>
    <w:p w14:paraId="56DF77F7" w14:textId="39677DA1" w:rsidR="001C1429" w:rsidRDefault="001C1429" w:rsidP="001C1429">
      <w:pPr>
        <w:pStyle w:val="ListParagraph"/>
        <w:numPr>
          <w:ilvl w:val="2"/>
          <w:numId w:val="19"/>
        </w:numPr>
        <w:rPr>
          <w:sz w:val="24"/>
          <w:szCs w:val="24"/>
        </w:rPr>
      </w:pPr>
      <w:r w:rsidRPr="006D2614">
        <w:rPr>
          <w:sz w:val="24"/>
          <w:szCs w:val="24"/>
        </w:rPr>
        <w:t>Over 90 days – None</w:t>
      </w:r>
    </w:p>
    <w:p w14:paraId="5F49050C" w14:textId="77777777" w:rsidR="001C1429" w:rsidRDefault="001C1429" w:rsidP="001C1429">
      <w:pPr>
        <w:pStyle w:val="Heading1"/>
      </w:pPr>
      <w:bookmarkStart w:id="24" w:name="_Toc209504607"/>
      <w:bookmarkStart w:id="25" w:name="_Toc211867367"/>
      <w:r w:rsidRPr="00210203">
        <w:lastRenderedPageBreak/>
        <w:t>How to Purchase From the Contract</w:t>
      </w:r>
      <w:bookmarkEnd w:id="24"/>
      <w:bookmarkEnd w:id="25"/>
      <w:r w:rsidRPr="00210203">
        <w:t xml:space="preserve"> </w:t>
      </w:r>
    </w:p>
    <w:p w14:paraId="132188DC" w14:textId="3DDA77FF" w:rsidR="001C1429" w:rsidRPr="00FA74E1" w:rsidRDefault="001C1429" w:rsidP="001C1429">
      <w:pPr>
        <w:rPr>
          <w:sz w:val="24"/>
          <w:szCs w:val="24"/>
        </w:rPr>
      </w:pPr>
      <w:r w:rsidRPr="00FA74E1">
        <w:rPr>
          <w:sz w:val="24"/>
          <w:szCs w:val="24"/>
        </w:rPr>
        <w:t>All eligible entities must submit and approve temporary help request</w:t>
      </w:r>
      <w:r>
        <w:rPr>
          <w:sz w:val="24"/>
          <w:szCs w:val="24"/>
        </w:rPr>
        <w:t>s</w:t>
      </w:r>
      <w:r w:rsidRPr="00FA74E1">
        <w:rPr>
          <w:sz w:val="24"/>
          <w:szCs w:val="24"/>
        </w:rPr>
        <w:t xml:space="preserve"> </w:t>
      </w:r>
      <w:r>
        <w:rPr>
          <w:sz w:val="24"/>
          <w:szCs w:val="24"/>
        </w:rPr>
        <w:t xml:space="preserve">via </w:t>
      </w:r>
      <w:r w:rsidRPr="00FA74E1">
        <w:rPr>
          <w:sz w:val="24"/>
          <w:szCs w:val="24"/>
        </w:rPr>
        <w:t xml:space="preserve">Sevenstep’s Web Portal - VectorVMS. For instructions on how to </w:t>
      </w:r>
      <w:r>
        <w:rPr>
          <w:sz w:val="24"/>
          <w:szCs w:val="24"/>
        </w:rPr>
        <w:t>submit a temporary help request in VectorVMS</w:t>
      </w:r>
      <w:r w:rsidRPr="00FA74E1">
        <w:rPr>
          <w:sz w:val="24"/>
          <w:szCs w:val="24"/>
        </w:rPr>
        <w:t xml:space="preserve">, please review the </w:t>
      </w:r>
      <w:r>
        <w:rPr>
          <w:sz w:val="24"/>
          <w:szCs w:val="24"/>
        </w:rPr>
        <w:t>J</w:t>
      </w:r>
      <w:r w:rsidRPr="00FA74E1">
        <w:rPr>
          <w:sz w:val="24"/>
          <w:szCs w:val="24"/>
        </w:rPr>
        <w:t>ob</w:t>
      </w:r>
      <w:r w:rsidRPr="00FA74E1" w:rsidDel="00C62AE3">
        <w:rPr>
          <w:sz w:val="24"/>
          <w:szCs w:val="24"/>
        </w:rPr>
        <w:t xml:space="preserve"> </w:t>
      </w:r>
      <w:r>
        <w:rPr>
          <w:sz w:val="24"/>
          <w:szCs w:val="24"/>
        </w:rPr>
        <w:t>A</w:t>
      </w:r>
      <w:r w:rsidRPr="00FA74E1">
        <w:rPr>
          <w:sz w:val="24"/>
          <w:szCs w:val="24"/>
        </w:rPr>
        <w:t xml:space="preserve">id provided in Appendix C or contact Sevenstep </w:t>
      </w:r>
      <w:r>
        <w:rPr>
          <w:sz w:val="24"/>
          <w:szCs w:val="24"/>
        </w:rPr>
        <w:t xml:space="preserve">directly </w:t>
      </w:r>
      <w:r w:rsidRPr="00FA74E1">
        <w:rPr>
          <w:sz w:val="24"/>
          <w:szCs w:val="24"/>
        </w:rPr>
        <w:t xml:space="preserve">at </w:t>
      </w:r>
      <w:hyperlink r:id="rId18" w:history="1">
        <w:r w:rsidRPr="00FA74E1">
          <w:rPr>
            <w:rStyle w:val="Hyperlink"/>
            <w:sz w:val="24"/>
            <w:szCs w:val="24"/>
          </w:rPr>
          <w:t>Commonwealth@sevensteprpo.com</w:t>
        </w:r>
      </w:hyperlink>
      <w:r w:rsidRPr="00FA74E1">
        <w:rPr>
          <w:sz w:val="24"/>
          <w:szCs w:val="24"/>
        </w:rPr>
        <w:t>.</w:t>
      </w:r>
    </w:p>
    <w:p w14:paraId="13DC457D" w14:textId="77777777" w:rsidR="001C1429" w:rsidRPr="00C62AE3" w:rsidRDefault="001C1429" w:rsidP="001C1429">
      <w:pPr>
        <w:pStyle w:val="ListParagraph"/>
        <w:numPr>
          <w:ilvl w:val="0"/>
          <w:numId w:val="16"/>
        </w:numPr>
        <w:rPr>
          <w:b/>
          <w:bCs/>
          <w:sz w:val="24"/>
          <w:szCs w:val="24"/>
        </w:rPr>
      </w:pPr>
      <w:r w:rsidRPr="00C62AE3">
        <w:rPr>
          <w:b/>
          <w:bCs/>
          <w:sz w:val="24"/>
          <w:szCs w:val="24"/>
        </w:rPr>
        <w:t xml:space="preserve">How To Purchase </w:t>
      </w:r>
      <w:r>
        <w:rPr>
          <w:b/>
          <w:bCs/>
          <w:sz w:val="24"/>
          <w:szCs w:val="24"/>
        </w:rPr>
        <w:t xml:space="preserve">Temporary Help </w:t>
      </w:r>
      <w:r w:rsidRPr="00C62AE3">
        <w:rPr>
          <w:b/>
          <w:bCs/>
          <w:sz w:val="24"/>
          <w:szCs w:val="24"/>
        </w:rPr>
        <w:t>via Vector VMS</w:t>
      </w:r>
    </w:p>
    <w:p w14:paraId="046299F7" w14:textId="526241C0" w:rsidR="001C1429" w:rsidRDefault="001C1429" w:rsidP="001C1429">
      <w:pPr>
        <w:pStyle w:val="ListParagraph"/>
        <w:numPr>
          <w:ilvl w:val="1"/>
          <w:numId w:val="16"/>
        </w:numPr>
        <w:rPr>
          <w:sz w:val="24"/>
          <w:szCs w:val="24"/>
        </w:rPr>
      </w:pPr>
      <w:r>
        <w:rPr>
          <w:sz w:val="24"/>
          <w:szCs w:val="24"/>
        </w:rPr>
        <w:t xml:space="preserve">Eligible </w:t>
      </w:r>
      <w:r w:rsidRPr="00FA74E1">
        <w:rPr>
          <w:sz w:val="24"/>
          <w:szCs w:val="24"/>
        </w:rPr>
        <w:t>Entities with a temporary hiring need should submit their request via</w:t>
      </w:r>
      <w:r w:rsidRPr="00681DAE">
        <w:rPr>
          <w:sz w:val="24"/>
          <w:szCs w:val="24"/>
        </w:rPr>
        <w:t xml:space="preserve"> VectorVMS. The request should include a thorough description of the job, skills required</w:t>
      </w:r>
      <w:r>
        <w:rPr>
          <w:sz w:val="24"/>
          <w:szCs w:val="24"/>
        </w:rPr>
        <w:t xml:space="preserve"> to perform the job</w:t>
      </w:r>
      <w:r w:rsidRPr="00681DAE">
        <w:rPr>
          <w:sz w:val="24"/>
          <w:szCs w:val="24"/>
        </w:rPr>
        <w:t xml:space="preserve">, </w:t>
      </w:r>
      <w:r>
        <w:rPr>
          <w:sz w:val="24"/>
          <w:szCs w:val="24"/>
        </w:rPr>
        <w:t xml:space="preserve">necessary </w:t>
      </w:r>
      <w:r w:rsidRPr="00681DAE">
        <w:rPr>
          <w:sz w:val="24"/>
          <w:szCs w:val="24"/>
        </w:rPr>
        <w:t>qualifications</w:t>
      </w:r>
      <w:r>
        <w:rPr>
          <w:sz w:val="24"/>
          <w:szCs w:val="24"/>
        </w:rPr>
        <w:t>,</w:t>
      </w:r>
      <w:r w:rsidRPr="00681DAE">
        <w:rPr>
          <w:sz w:val="24"/>
          <w:szCs w:val="24"/>
        </w:rPr>
        <w:t xml:space="preserve"> and</w:t>
      </w:r>
      <w:r>
        <w:rPr>
          <w:sz w:val="24"/>
          <w:szCs w:val="24"/>
        </w:rPr>
        <w:t xml:space="preserve"> the</w:t>
      </w:r>
      <w:r w:rsidRPr="00681DAE">
        <w:rPr>
          <w:sz w:val="24"/>
          <w:szCs w:val="24"/>
        </w:rPr>
        <w:t xml:space="preserve"> </w:t>
      </w:r>
      <w:r w:rsidR="009906D0" w:rsidRPr="00681DAE">
        <w:rPr>
          <w:sz w:val="24"/>
          <w:szCs w:val="24"/>
        </w:rPr>
        <w:t>geographical</w:t>
      </w:r>
      <w:r w:rsidRPr="00681DAE">
        <w:rPr>
          <w:sz w:val="24"/>
          <w:szCs w:val="24"/>
        </w:rPr>
        <w:t xml:space="preserve"> location</w:t>
      </w:r>
      <w:r>
        <w:rPr>
          <w:sz w:val="24"/>
          <w:szCs w:val="24"/>
        </w:rPr>
        <w:t xml:space="preserve"> of where the job will be performed</w:t>
      </w:r>
      <w:r w:rsidRPr="00681DAE">
        <w:rPr>
          <w:sz w:val="24"/>
          <w:szCs w:val="24"/>
        </w:rPr>
        <w:t xml:space="preserve">. </w:t>
      </w:r>
      <w:r>
        <w:rPr>
          <w:sz w:val="24"/>
          <w:szCs w:val="24"/>
        </w:rPr>
        <w:t>The</w:t>
      </w:r>
      <w:r w:rsidRPr="00681DAE">
        <w:rPr>
          <w:sz w:val="24"/>
          <w:szCs w:val="24"/>
        </w:rPr>
        <w:t xml:space="preserve"> MSP</w:t>
      </w:r>
      <w:r>
        <w:rPr>
          <w:sz w:val="24"/>
          <w:szCs w:val="24"/>
        </w:rPr>
        <w:t xml:space="preserve"> vendor</w:t>
      </w:r>
      <w:r w:rsidRPr="00681DAE">
        <w:rPr>
          <w:sz w:val="24"/>
          <w:szCs w:val="24"/>
        </w:rPr>
        <w:t xml:space="preserve"> will reach out to conduct an intake call to further understand your needs and preferences.</w:t>
      </w:r>
    </w:p>
    <w:p w14:paraId="55B94C21" w14:textId="5AF32D1F" w:rsidR="001C1429" w:rsidRPr="00B87214" w:rsidRDefault="001C1429" w:rsidP="001C1429">
      <w:pPr>
        <w:pStyle w:val="ListParagraph"/>
        <w:numPr>
          <w:ilvl w:val="1"/>
          <w:numId w:val="16"/>
        </w:numPr>
        <w:rPr>
          <w:sz w:val="24"/>
          <w:szCs w:val="24"/>
        </w:rPr>
      </w:pPr>
      <w:r w:rsidRPr="00681DAE">
        <w:rPr>
          <w:sz w:val="24"/>
          <w:szCs w:val="24"/>
        </w:rPr>
        <w:t>Access and information related to VectorVMS and</w:t>
      </w:r>
      <w:r>
        <w:rPr>
          <w:sz w:val="24"/>
          <w:szCs w:val="24"/>
        </w:rPr>
        <w:t xml:space="preserve"> Sevenstep</w:t>
      </w:r>
      <w:r w:rsidRPr="00681DAE">
        <w:rPr>
          <w:sz w:val="24"/>
          <w:szCs w:val="24"/>
        </w:rPr>
        <w:t xml:space="preserve"> can be found at </w:t>
      </w:r>
      <w:hyperlink r:id="rId19" w:history="1">
        <w:r w:rsidRPr="001D1B86">
          <w:rPr>
            <w:rStyle w:val="Hyperlink"/>
            <w:sz w:val="24"/>
            <w:szCs w:val="24"/>
          </w:rPr>
          <w:t>commonwealth.sevensteprpo.com</w:t>
        </w:r>
      </w:hyperlink>
    </w:p>
    <w:p w14:paraId="40AA7F0E" w14:textId="77777777" w:rsidR="001C1429" w:rsidRDefault="001C1429" w:rsidP="001C1429">
      <w:pPr>
        <w:pStyle w:val="ListParagraph"/>
        <w:numPr>
          <w:ilvl w:val="1"/>
          <w:numId w:val="16"/>
        </w:numPr>
        <w:rPr>
          <w:sz w:val="24"/>
          <w:szCs w:val="24"/>
        </w:rPr>
      </w:pPr>
      <w:r>
        <w:rPr>
          <w:sz w:val="24"/>
          <w:szCs w:val="24"/>
        </w:rPr>
        <w:t>VectorVMS</w:t>
      </w:r>
      <w:r w:rsidRPr="00681DAE">
        <w:rPr>
          <w:sz w:val="24"/>
          <w:szCs w:val="24"/>
        </w:rPr>
        <w:t xml:space="preserve"> will track all temporary work assignments</w:t>
      </w:r>
      <w:r>
        <w:rPr>
          <w:sz w:val="24"/>
          <w:szCs w:val="24"/>
        </w:rPr>
        <w:t>, including</w:t>
      </w:r>
      <w:r w:rsidRPr="00681DAE">
        <w:rPr>
          <w:sz w:val="24"/>
          <w:szCs w:val="24"/>
        </w:rPr>
        <w:t xml:space="preserve"> start and end dates</w:t>
      </w:r>
      <w:r>
        <w:rPr>
          <w:sz w:val="24"/>
          <w:szCs w:val="24"/>
        </w:rPr>
        <w:t>. Reports may</w:t>
      </w:r>
      <w:r w:rsidRPr="00681DAE" w:rsidDel="00644ABE">
        <w:rPr>
          <w:sz w:val="24"/>
          <w:szCs w:val="24"/>
        </w:rPr>
        <w:t xml:space="preserve"> </w:t>
      </w:r>
      <w:r w:rsidRPr="00681DAE">
        <w:rPr>
          <w:sz w:val="24"/>
          <w:szCs w:val="24"/>
        </w:rPr>
        <w:t xml:space="preserve">be requested from </w:t>
      </w:r>
      <w:r>
        <w:rPr>
          <w:sz w:val="24"/>
          <w:szCs w:val="24"/>
        </w:rPr>
        <w:t>Sevenstep</w:t>
      </w:r>
      <w:r w:rsidRPr="00681DAE">
        <w:rPr>
          <w:sz w:val="24"/>
          <w:szCs w:val="24"/>
        </w:rPr>
        <w:t xml:space="preserve"> to identify </w:t>
      </w:r>
      <w:r>
        <w:rPr>
          <w:sz w:val="24"/>
          <w:szCs w:val="24"/>
        </w:rPr>
        <w:t xml:space="preserve">the </w:t>
      </w:r>
      <w:r w:rsidRPr="00681DAE">
        <w:rPr>
          <w:sz w:val="24"/>
          <w:szCs w:val="24"/>
        </w:rPr>
        <w:t xml:space="preserve">duration of each temporary </w:t>
      </w:r>
      <w:r>
        <w:rPr>
          <w:sz w:val="24"/>
          <w:szCs w:val="24"/>
        </w:rPr>
        <w:t xml:space="preserve">work assignment. </w:t>
      </w:r>
      <w:r w:rsidRPr="00681DAE">
        <w:rPr>
          <w:sz w:val="24"/>
          <w:szCs w:val="24"/>
        </w:rPr>
        <w:t>Hiring Managers will also receive email reminders</w:t>
      </w:r>
      <w:r>
        <w:rPr>
          <w:sz w:val="24"/>
          <w:szCs w:val="24"/>
        </w:rPr>
        <w:t xml:space="preserve"> regarding start and end dates for each temporary assignment</w:t>
      </w:r>
      <w:r w:rsidRPr="00681DAE">
        <w:rPr>
          <w:sz w:val="24"/>
          <w:szCs w:val="24"/>
        </w:rPr>
        <w:t>.</w:t>
      </w:r>
    </w:p>
    <w:p w14:paraId="67D91998" w14:textId="77777777" w:rsidR="001C1429" w:rsidRPr="00B87214" w:rsidRDefault="001C1429" w:rsidP="001C1429">
      <w:pPr>
        <w:pStyle w:val="ListParagraph"/>
        <w:numPr>
          <w:ilvl w:val="2"/>
          <w:numId w:val="16"/>
        </w:numPr>
        <w:rPr>
          <w:sz w:val="24"/>
          <w:szCs w:val="24"/>
        </w:rPr>
      </w:pPr>
      <w:r w:rsidRPr="00B87214">
        <w:rPr>
          <w:b/>
          <w:bCs/>
          <w:sz w:val="24"/>
          <w:szCs w:val="24"/>
        </w:rPr>
        <w:t>VectorVMS Link –</w:t>
      </w:r>
      <w:r w:rsidRPr="00B87214">
        <w:rPr>
          <w:sz w:val="24"/>
          <w:szCs w:val="24"/>
        </w:rPr>
        <w:t xml:space="preserve"> </w:t>
      </w:r>
      <w:hyperlink r:id="rId20" w:history="1">
        <w:r w:rsidRPr="00B87214">
          <w:rPr>
            <w:rStyle w:val="Hyperlink"/>
            <w:sz w:val="24"/>
            <w:szCs w:val="24"/>
          </w:rPr>
          <w:t>https://vms.vectorvms.com/Login_Entry.aspx</w:t>
        </w:r>
      </w:hyperlink>
    </w:p>
    <w:p w14:paraId="0EB7D070" w14:textId="77777777" w:rsidR="001C1429" w:rsidRPr="00B87214" w:rsidRDefault="001C1429" w:rsidP="001C1429">
      <w:pPr>
        <w:pStyle w:val="ListParagraph"/>
        <w:numPr>
          <w:ilvl w:val="2"/>
          <w:numId w:val="16"/>
        </w:numPr>
        <w:rPr>
          <w:sz w:val="24"/>
          <w:szCs w:val="24"/>
        </w:rPr>
      </w:pPr>
      <w:r w:rsidRPr="00B87214">
        <w:rPr>
          <w:b/>
          <w:bCs/>
          <w:sz w:val="24"/>
          <w:szCs w:val="24"/>
        </w:rPr>
        <w:t>VectorVMS Organization Key –</w:t>
      </w:r>
      <w:r w:rsidRPr="00B87214">
        <w:rPr>
          <w:sz w:val="24"/>
          <w:szCs w:val="24"/>
        </w:rPr>
        <w:t xml:space="preserve"> i4625</w:t>
      </w:r>
    </w:p>
    <w:p w14:paraId="3CC40199" w14:textId="77777777" w:rsidR="001C1429" w:rsidRDefault="001C1429" w:rsidP="001C1429">
      <w:pPr>
        <w:pStyle w:val="ListParagraph"/>
        <w:numPr>
          <w:ilvl w:val="1"/>
          <w:numId w:val="16"/>
        </w:numPr>
        <w:rPr>
          <w:sz w:val="24"/>
          <w:szCs w:val="24"/>
        </w:rPr>
      </w:pPr>
      <w:r w:rsidRPr="00681DAE">
        <w:rPr>
          <w:sz w:val="24"/>
          <w:szCs w:val="24"/>
        </w:rPr>
        <w:t xml:space="preserve">Use the </w:t>
      </w:r>
      <w:r>
        <w:rPr>
          <w:sz w:val="24"/>
          <w:szCs w:val="24"/>
        </w:rPr>
        <w:t xml:space="preserve">PRF85 </w:t>
      </w:r>
      <w:r w:rsidRPr="00681DAE">
        <w:rPr>
          <w:sz w:val="24"/>
          <w:szCs w:val="24"/>
        </w:rPr>
        <w:t xml:space="preserve">rate card posted under the attachment tab in COMMBUYS. </w:t>
      </w:r>
      <w:r>
        <w:rPr>
          <w:sz w:val="24"/>
          <w:szCs w:val="24"/>
        </w:rPr>
        <w:t xml:space="preserve">The rate card </w:t>
      </w:r>
      <w:r w:rsidRPr="00681DAE">
        <w:rPr>
          <w:sz w:val="24"/>
          <w:szCs w:val="24"/>
        </w:rPr>
        <w:t xml:space="preserve">lists hourly ceiling pay rates and bill rates. </w:t>
      </w:r>
    </w:p>
    <w:p w14:paraId="467E2B2A" w14:textId="77777777" w:rsidR="001C1429" w:rsidRDefault="001C1429" w:rsidP="001C1429">
      <w:pPr>
        <w:pStyle w:val="ListParagraph"/>
        <w:numPr>
          <w:ilvl w:val="1"/>
          <w:numId w:val="16"/>
        </w:numPr>
        <w:rPr>
          <w:sz w:val="24"/>
          <w:szCs w:val="24"/>
        </w:rPr>
      </w:pPr>
      <w:r w:rsidRPr="00681DAE">
        <w:rPr>
          <w:sz w:val="24"/>
          <w:szCs w:val="24"/>
        </w:rPr>
        <w:t xml:space="preserve">Discuss your </w:t>
      </w:r>
      <w:r>
        <w:rPr>
          <w:sz w:val="24"/>
          <w:szCs w:val="24"/>
        </w:rPr>
        <w:t xml:space="preserve">unique </w:t>
      </w:r>
      <w:r w:rsidRPr="00681DAE">
        <w:rPr>
          <w:sz w:val="24"/>
          <w:szCs w:val="24"/>
        </w:rPr>
        <w:t xml:space="preserve">needs with </w:t>
      </w:r>
      <w:r>
        <w:rPr>
          <w:sz w:val="24"/>
          <w:szCs w:val="24"/>
        </w:rPr>
        <w:t>Sevenstep</w:t>
      </w:r>
      <w:r w:rsidRPr="00681DAE">
        <w:rPr>
          <w:sz w:val="24"/>
          <w:szCs w:val="24"/>
        </w:rPr>
        <w:t xml:space="preserve"> during the intake call to </w:t>
      </w:r>
      <w:r>
        <w:rPr>
          <w:sz w:val="24"/>
          <w:szCs w:val="24"/>
        </w:rPr>
        <w:t>help them find</w:t>
      </w:r>
      <w:r w:rsidRPr="00681DAE">
        <w:rPr>
          <w:sz w:val="24"/>
          <w:szCs w:val="24"/>
        </w:rPr>
        <w:t xml:space="preserve"> the </w:t>
      </w:r>
      <w:r w:rsidRPr="00681DAE" w:rsidDel="00C17E12">
        <w:rPr>
          <w:sz w:val="24"/>
          <w:szCs w:val="24"/>
        </w:rPr>
        <w:t>candidate with</w:t>
      </w:r>
      <w:r w:rsidRPr="00681DAE">
        <w:rPr>
          <w:sz w:val="24"/>
          <w:szCs w:val="24"/>
        </w:rPr>
        <w:t xml:space="preserve"> the right level of experience and at the best value.</w:t>
      </w:r>
    </w:p>
    <w:p w14:paraId="714AC944" w14:textId="77777777" w:rsidR="001C1429" w:rsidRDefault="001C1429" w:rsidP="001C1429">
      <w:pPr>
        <w:pStyle w:val="ListParagraph"/>
        <w:numPr>
          <w:ilvl w:val="1"/>
          <w:numId w:val="16"/>
        </w:numPr>
        <w:rPr>
          <w:sz w:val="24"/>
          <w:szCs w:val="24"/>
        </w:rPr>
      </w:pPr>
      <w:r>
        <w:rPr>
          <w:sz w:val="24"/>
          <w:szCs w:val="24"/>
        </w:rPr>
        <w:t xml:space="preserve">Eligible Hiring </w:t>
      </w:r>
      <w:r w:rsidRPr="00681DAE">
        <w:rPr>
          <w:sz w:val="24"/>
          <w:szCs w:val="24"/>
        </w:rPr>
        <w:t>Entities may request project-based pricing instead of the bill rate that will be based on an hourly rate</w:t>
      </w:r>
      <w:r>
        <w:rPr>
          <w:sz w:val="24"/>
          <w:szCs w:val="24"/>
        </w:rPr>
        <w:t>.</w:t>
      </w:r>
      <w:r w:rsidRPr="00681DAE">
        <w:rPr>
          <w:sz w:val="24"/>
          <w:szCs w:val="24"/>
        </w:rPr>
        <w:t xml:space="preserve"> </w:t>
      </w:r>
      <w:r>
        <w:rPr>
          <w:sz w:val="24"/>
          <w:szCs w:val="24"/>
        </w:rPr>
        <w:t>A</w:t>
      </w:r>
      <w:r w:rsidRPr="00681DAE">
        <w:rPr>
          <w:sz w:val="24"/>
          <w:szCs w:val="24"/>
        </w:rPr>
        <w:t>ncillary services</w:t>
      </w:r>
      <w:r>
        <w:rPr>
          <w:sz w:val="24"/>
          <w:szCs w:val="24"/>
        </w:rPr>
        <w:t xml:space="preserve"> associated with project-based pricing must be included</w:t>
      </w:r>
      <w:r w:rsidRPr="00681DAE">
        <w:rPr>
          <w:sz w:val="24"/>
          <w:szCs w:val="24"/>
        </w:rPr>
        <w:t xml:space="preserve"> in the </w:t>
      </w:r>
      <w:r>
        <w:rPr>
          <w:sz w:val="24"/>
          <w:szCs w:val="24"/>
        </w:rPr>
        <w:t xml:space="preserve">total </w:t>
      </w:r>
      <w:r w:rsidRPr="00681DAE">
        <w:rPr>
          <w:sz w:val="24"/>
          <w:szCs w:val="24"/>
        </w:rPr>
        <w:t>project price</w:t>
      </w:r>
      <w:r>
        <w:rPr>
          <w:sz w:val="24"/>
          <w:szCs w:val="24"/>
        </w:rPr>
        <w:t xml:space="preserve"> and may not be billed as a separate fee</w:t>
      </w:r>
      <w:r w:rsidRPr="00681DAE">
        <w:rPr>
          <w:sz w:val="24"/>
          <w:szCs w:val="24"/>
        </w:rPr>
        <w:t>.</w:t>
      </w:r>
    </w:p>
    <w:p w14:paraId="5D181BD4" w14:textId="77777777" w:rsidR="001C1429" w:rsidRDefault="001C1429" w:rsidP="001C1429">
      <w:pPr>
        <w:pStyle w:val="ListParagraph"/>
        <w:numPr>
          <w:ilvl w:val="1"/>
          <w:numId w:val="16"/>
        </w:numPr>
        <w:rPr>
          <w:sz w:val="24"/>
          <w:szCs w:val="24"/>
        </w:rPr>
      </w:pPr>
      <w:r w:rsidRPr="00681DAE">
        <w:rPr>
          <w:sz w:val="24"/>
          <w:szCs w:val="24"/>
        </w:rPr>
        <w:t>Entities should never pay more than the maximum markup rate of 3</w:t>
      </w:r>
      <w:r>
        <w:rPr>
          <w:sz w:val="24"/>
          <w:szCs w:val="24"/>
        </w:rPr>
        <w:t>6.5</w:t>
      </w:r>
      <w:r w:rsidRPr="00681DAE">
        <w:rPr>
          <w:sz w:val="24"/>
          <w:szCs w:val="24"/>
        </w:rPr>
        <w:t xml:space="preserve">% above the pay rate. </w:t>
      </w:r>
    </w:p>
    <w:p w14:paraId="00F0840A" w14:textId="77777777" w:rsidR="001C1429" w:rsidRPr="00E339B3" w:rsidRDefault="001C1429" w:rsidP="001C1429">
      <w:pPr>
        <w:pStyle w:val="ListParagraph"/>
        <w:numPr>
          <w:ilvl w:val="1"/>
          <w:numId w:val="16"/>
        </w:numPr>
        <w:rPr>
          <w:sz w:val="24"/>
          <w:szCs w:val="24"/>
        </w:rPr>
      </w:pPr>
      <w:r w:rsidRPr="00681DAE">
        <w:rPr>
          <w:sz w:val="24"/>
          <w:szCs w:val="24"/>
        </w:rPr>
        <w:lastRenderedPageBreak/>
        <w:t>Entities must adhere to the Commonwealth</w:t>
      </w:r>
      <w:r>
        <w:rPr>
          <w:sz w:val="24"/>
          <w:szCs w:val="24"/>
        </w:rPr>
        <w:t>’s</w:t>
      </w:r>
      <w:r w:rsidRPr="00681DAE">
        <w:rPr>
          <w:sz w:val="24"/>
          <w:szCs w:val="24"/>
        </w:rPr>
        <w:t xml:space="preserve"> </w:t>
      </w:r>
      <w:r>
        <w:rPr>
          <w:sz w:val="24"/>
          <w:szCs w:val="24"/>
        </w:rPr>
        <w:t>Human Resources (</w:t>
      </w:r>
      <w:r w:rsidRPr="00681DAE">
        <w:rPr>
          <w:sz w:val="24"/>
          <w:szCs w:val="24"/>
        </w:rPr>
        <w:t>HRD</w:t>
      </w:r>
      <w:r>
        <w:rPr>
          <w:sz w:val="24"/>
          <w:szCs w:val="24"/>
        </w:rPr>
        <w:t>)</w:t>
      </w:r>
      <w:r w:rsidRPr="00681DAE">
        <w:rPr>
          <w:sz w:val="24"/>
          <w:szCs w:val="24"/>
        </w:rPr>
        <w:t xml:space="preserve"> Policy effective 1/1/</w:t>
      </w:r>
      <w:proofErr w:type="gramStart"/>
      <w:r w:rsidRPr="00681DAE">
        <w:rPr>
          <w:sz w:val="24"/>
          <w:szCs w:val="24"/>
        </w:rPr>
        <w:t xml:space="preserve">2014 </w:t>
      </w:r>
      <w:r>
        <w:rPr>
          <w:sz w:val="24"/>
          <w:szCs w:val="24"/>
        </w:rPr>
        <w:t xml:space="preserve"> </w:t>
      </w:r>
      <w:r w:rsidRPr="00B306FD">
        <w:rPr>
          <w:i/>
          <w:iCs/>
          <w:sz w:val="24"/>
          <w:szCs w:val="24"/>
        </w:rPr>
        <w:t>See</w:t>
      </w:r>
      <w:proofErr w:type="gramEnd"/>
      <w:r>
        <w:rPr>
          <w:i/>
          <w:iCs/>
          <w:sz w:val="24"/>
          <w:szCs w:val="24"/>
        </w:rPr>
        <w:t xml:space="preserve"> </w:t>
      </w:r>
      <w:r>
        <w:rPr>
          <w:i/>
          <w:iCs/>
          <w:sz w:val="24"/>
          <w:szCs w:val="24"/>
        </w:rPr>
        <w:fldChar w:fldCharType="begin"/>
      </w:r>
      <w:r>
        <w:rPr>
          <w:i/>
          <w:iCs/>
          <w:sz w:val="24"/>
          <w:szCs w:val="24"/>
        </w:rPr>
        <w:instrText xml:space="preserve"> REF _Ref203660120 \h </w:instrText>
      </w:r>
      <w:r>
        <w:rPr>
          <w:i/>
          <w:iCs/>
          <w:sz w:val="24"/>
          <w:szCs w:val="24"/>
        </w:rPr>
      </w:r>
      <w:r>
        <w:rPr>
          <w:i/>
          <w:iCs/>
          <w:sz w:val="24"/>
          <w:szCs w:val="24"/>
        </w:rPr>
        <w:fldChar w:fldCharType="separate"/>
      </w:r>
      <w:r w:rsidRPr="00ED150D">
        <w:t>Appendix A</w:t>
      </w:r>
      <w:r>
        <w:rPr>
          <w:i/>
          <w:iCs/>
          <w:sz w:val="24"/>
          <w:szCs w:val="24"/>
        </w:rPr>
        <w:fldChar w:fldCharType="end"/>
      </w:r>
      <w:r>
        <w:rPr>
          <w:i/>
          <w:iCs/>
          <w:sz w:val="24"/>
          <w:szCs w:val="24"/>
        </w:rPr>
        <w:t xml:space="preserve"> for more details.</w:t>
      </w:r>
    </w:p>
    <w:p w14:paraId="6941FF99" w14:textId="11B9F8BA" w:rsidR="001C1429" w:rsidRPr="00EF54A9" w:rsidRDefault="001C1429" w:rsidP="001C1429">
      <w:pPr>
        <w:pStyle w:val="Heading1"/>
      </w:pPr>
      <w:bookmarkStart w:id="26" w:name="_Toc209504608"/>
      <w:bookmarkStart w:id="27" w:name="_Toc211867368"/>
      <w:r w:rsidRPr="00EF54A9">
        <w:t>How to Purchase from PRF</w:t>
      </w:r>
      <w:r>
        <w:t>8</w:t>
      </w:r>
      <w:r w:rsidRPr="00EF54A9">
        <w:t>5 MBPO through COMMBUYS</w:t>
      </w:r>
      <w:bookmarkEnd w:id="26"/>
      <w:bookmarkEnd w:id="27"/>
    </w:p>
    <w:p w14:paraId="5284EC76" w14:textId="77777777" w:rsidR="001C1429" w:rsidRDefault="001C1429" w:rsidP="001C1429">
      <w:pPr>
        <w:pStyle w:val="ListParagraph"/>
        <w:numPr>
          <w:ilvl w:val="0"/>
          <w:numId w:val="16"/>
        </w:numPr>
        <w:rPr>
          <w:sz w:val="24"/>
          <w:szCs w:val="24"/>
        </w:rPr>
      </w:pPr>
      <w:r w:rsidRPr="00F17EA3">
        <w:rPr>
          <w:iCs/>
          <w:sz w:val="24"/>
          <w:szCs w:val="24"/>
        </w:rPr>
        <w:t xml:space="preserve"> </w:t>
      </w:r>
      <w:r w:rsidRPr="00EF54A9">
        <w:rPr>
          <w:sz w:val="24"/>
          <w:szCs w:val="24"/>
        </w:rPr>
        <w:t xml:space="preserve">Submit and approve your temporary help request through </w:t>
      </w:r>
      <w:r>
        <w:rPr>
          <w:sz w:val="24"/>
          <w:szCs w:val="24"/>
        </w:rPr>
        <w:t>VectorVMS</w:t>
      </w:r>
      <w:r w:rsidRPr="00EF54A9">
        <w:rPr>
          <w:sz w:val="24"/>
          <w:szCs w:val="24"/>
        </w:rPr>
        <w:t xml:space="preserve"> as described above</w:t>
      </w:r>
      <w:r>
        <w:rPr>
          <w:sz w:val="24"/>
          <w:szCs w:val="24"/>
        </w:rPr>
        <w:t xml:space="preserve"> before proceeding. </w:t>
      </w:r>
    </w:p>
    <w:p w14:paraId="50704066" w14:textId="77777777" w:rsidR="001C1429" w:rsidRPr="00073A14" w:rsidRDefault="001C1429" w:rsidP="001C1429">
      <w:pPr>
        <w:pStyle w:val="ListParagraph"/>
        <w:numPr>
          <w:ilvl w:val="0"/>
          <w:numId w:val="16"/>
        </w:numPr>
        <w:rPr>
          <w:sz w:val="24"/>
          <w:szCs w:val="24"/>
        </w:rPr>
      </w:pPr>
      <w:r w:rsidRPr="00081E0F">
        <w:rPr>
          <w:b/>
          <w:bCs/>
          <w:sz w:val="24"/>
          <w:szCs w:val="24"/>
        </w:rPr>
        <w:t>Once Logged into COMMBUYS, select DOCUMENTS &gt; REQUISITIONS &gt; NEW</w:t>
      </w:r>
      <w:r>
        <w:rPr>
          <w:b/>
          <w:bCs/>
          <w:sz w:val="24"/>
          <w:szCs w:val="24"/>
        </w:rPr>
        <w:t xml:space="preserve"> </w:t>
      </w:r>
    </w:p>
    <w:p w14:paraId="7FCC0652" w14:textId="77777777" w:rsidR="001C1429" w:rsidRPr="00232E43" w:rsidRDefault="001C1429" w:rsidP="001C1429">
      <w:pPr>
        <w:pStyle w:val="ListParagraph"/>
        <w:numPr>
          <w:ilvl w:val="1"/>
          <w:numId w:val="16"/>
        </w:numPr>
        <w:rPr>
          <w:b/>
          <w:bCs/>
          <w:sz w:val="24"/>
          <w:szCs w:val="24"/>
        </w:rPr>
      </w:pPr>
      <w:r w:rsidRPr="00232E43">
        <w:rPr>
          <w:b/>
          <w:bCs/>
          <w:sz w:val="24"/>
          <w:szCs w:val="24"/>
        </w:rPr>
        <w:t>General Tab</w:t>
      </w:r>
    </w:p>
    <w:p w14:paraId="789F540D" w14:textId="3384916E" w:rsidR="001C1429" w:rsidRDefault="001C1429" w:rsidP="001C1429">
      <w:pPr>
        <w:pStyle w:val="ListParagraph"/>
        <w:numPr>
          <w:ilvl w:val="2"/>
          <w:numId w:val="16"/>
        </w:numPr>
        <w:rPr>
          <w:sz w:val="24"/>
          <w:szCs w:val="24"/>
        </w:rPr>
      </w:pPr>
      <w:r w:rsidRPr="0098363A">
        <w:rPr>
          <w:sz w:val="24"/>
          <w:szCs w:val="24"/>
        </w:rPr>
        <w:t xml:space="preserve">In the drop-down menu for </w:t>
      </w:r>
      <w:r w:rsidRPr="00232E43">
        <w:rPr>
          <w:b/>
          <w:bCs/>
          <w:sz w:val="24"/>
          <w:szCs w:val="24"/>
        </w:rPr>
        <w:t>Requisition Type</w:t>
      </w:r>
      <w:r w:rsidRPr="0098363A">
        <w:rPr>
          <w:sz w:val="24"/>
          <w:szCs w:val="24"/>
        </w:rPr>
        <w:t>, be sure to select “Release.”</w:t>
      </w:r>
    </w:p>
    <w:p w14:paraId="3147A7C0" w14:textId="77777777" w:rsidR="001C1429" w:rsidRPr="00232E43" w:rsidRDefault="001C1429" w:rsidP="001C1429">
      <w:pPr>
        <w:pStyle w:val="ListParagraph"/>
        <w:numPr>
          <w:ilvl w:val="1"/>
          <w:numId w:val="16"/>
        </w:numPr>
        <w:rPr>
          <w:b/>
          <w:bCs/>
          <w:sz w:val="24"/>
          <w:szCs w:val="24"/>
        </w:rPr>
      </w:pPr>
      <w:r w:rsidRPr="00232E43">
        <w:rPr>
          <w:b/>
          <w:bCs/>
          <w:sz w:val="24"/>
          <w:szCs w:val="24"/>
        </w:rPr>
        <w:t>Items Tab</w:t>
      </w:r>
    </w:p>
    <w:p w14:paraId="02AA69DC" w14:textId="01BC45DB" w:rsidR="001C1429" w:rsidRDefault="001C1429" w:rsidP="001C1429">
      <w:pPr>
        <w:pStyle w:val="ListParagraph"/>
        <w:numPr>
          <w:ilvl w:val="2"/>
          <w:numId w:val="16"/>
        </w:numPr>
        <w:rPr>
          <w:sz w:val="24"/>
          <w:szCs w:val="24"/>
        </w:rPr>
      </w:pPr>
      <w:r w:rsidRPr="0098363A">
        <w:rPr>
          <w:sz w:val="24"/>
          <w:szCs w:val="24"/>
        </w:rPr>
        <w:t xml:space="preserve">Select </w:t>
      </w:r>
      <w:r w:rsidRPr="00232E43">
        <w:rPr>
          <w:b/>
          <w:bCs/>
          <w:sz w:val="24"/>
          <w:szCs w:val="24"/>
        </w:rPr>
        <w:t>Search Items</w:t>
      </w:r>
      <w:r w:rsidRPr="0098363A">
        <w:rPr>
          <w:sz w:val="24"/>
          <w:szCs w:val="24"/>
        </w:rPr>
        <w:t xml:space="preserve"> and click the + to open </w:t>
      </w:r>
      <w:r w:rsidRPr="00232E43">
        <w:rPr>
          <w:b/>
          <w:bCs/>
          <w:sz w:val="24"/>
          <w:szCs w:val="24"/>
        </w:rPr>
        <w:t>Advance Search</w:t>
      </w:r>
      <w:r w:rsidRPr="0098363A">
        <w:rPr>
          <w:sz w:val="24"/>
          <w:szCs w:val="24"/>
        </w:rPr>
        <w:t xml:space="preserve"> fields Next type “PRF</w:t>
      </w:r>
      <w:r>
        <w:rPr>
          <w:sz w:val="24"/>
          <w:szCs w:val="24"/>
        </w:rPr>
        <w:t>85</w:t>
      </w:r>
      <w:r w:rsidRPr="0098363A">
        <w:rPr>
          <w:sz w:val="24"/>
          <w:szCs w:val="24"/>
        </w:rPr>
        <w:t xml:space="preserve">” into the </w:t>
      </w:r>
      <w:r w:rsidRPr="00232E43">
        <w:rPr>
          <w:b/>
          <w:bCs/>
          <w:sz w:val="24"/>
          <w:szCs w:val="24"/>
        </w:rPr>
        <w:t>Description</w:t>
      </w:r>
      <w:r w:rsidRPr="0098363A">
        <w:rPr>
          <w:sz w:val="24"/>
          <w:szCs w:val="24"/>
        </w:rPr>
        <w:t xml:space="preserve"> field and Find It! (alternatively, you can also search by Vendor Name)</w:t>
      </w:r>
    </w:p>
    <w:p w14:paraId="2DDAC7D3" w14:textId="013A3AB2" w:rsidR="001C1429" w:rsidRDefault="001C1429" w:rsidP="001C1429">
      <w:pPr>
        <w:pStyle w:val="ListParagraph"/>
        <w:numPr>
          <w:ilvl w:val="2"/>
          <w:numId w:val="16"/>
        </w:numPr>
        <w:rPr>
          <w:sz w:val="24"/>
          <w:szCs w:val="24"/>
        </w:rPr>
      </w:pPr>
      <w:r w:rsidRPr="0098363A">
        <w:rPr>
          <w:sz w:val="24"/>
          <w:szCs w:val="24"/>
        </w:rPr>
        <w:t xml:space="preserve">Review the </w:t>
      </w:r>
      <w:r w:rsidRPr="00232E43">
        <w:rPr>
          <w:b/>
          <w:bCs/>
          <w:sz w:val="24"/>
          <w:szCs w:val="24"/>
        </w:rPr>
        <w:t>Item Description</w:t>
      </w:r>
      <w:r w:rsidRPr="0098363A">
        <w:rPr>
          <w:sz w:val="24"/>
          <w:szCs w:val="24"/>
        </w:rPr>
        <w:t xml:space="preserve"> to identify the temporary help job category you have requested through </w:t>
      </w:r>
      <w:r w:rsidDel="00A80A8D">
        <w:rPr>
          <w:sz w:val="24"/>
          <w:szCs w:val="24"/>
        </w:rPr>
        <w:t>VectorVMS</w:t>
      </w:r>
      <w:r>
        <w:rPr>
          <w:sz w:val="24"/>
          <w:szCs w:val="24"/>
        </w:rPr>
        <w:t>.</w:t>
      </w:r>
    </w:p>
    <w:p w14:paraId="471C2AD3" w14:textId="77777777" w:rsidR="001C1429" w:rsidRDefault="001C1429" w:rsidP="001C1429">
      <w:pPr>
        <w:pStyle w:val="ListParagraph"/>
        <w:numPr>
          <w:ilvl w:val="2"/>
          <w:numId w:val="16"/>
        </w:numPr>
        <w:rPr>
          <w:sz w:val="24"/>
          <w:szCs w:val="24"/>
        </w:rPr>
      </w:pPr>
      <w:r>
        <w:rPr>
          <w:sz w:val="24"/>
          <w:szCs w:val="24"/>
        </w:rPr>
        <w:t xml:space="preserve">Select </w:t>
      </w:r>
      <w:r w:rsidRPr="000D7794">
        <w:rPr>
          <w:sz w:val="24"/>
          <w:szCs w:val="24"/>
        </w:rPr>
        <w:t>and add Quantity for the temporary help job category.</w:t>
      </w:r>
    </w:p>
    <w:p w14:paraId="566829C8" w14:textId="77777777" w:rsidR="001C1429" w:rsidRDefault="001C1429" w:rsidP="001C1429">
      <w:pPr>
        <w:pStyle w:val="ListParagraph"/>
        <w:numPr>
          <w:ilvl w:val="2"/>
          <w:numId w:val="16"/>
        </w:numPr>
        <w:rPr>
          <w:sz w:val="24"/>
          <w:szCs w:val="24"/>
        </w:rPr>
      </w:pPr>
      <w:r w:rsidRPr="000D7794">
        <w:rPr>
          <w:sz w:val="24"/>
          <w:szCs w:val="24"/>
        </w:rPr>
        <w:t>Click Add to Req. &amp; Exit or Add to Req. &amp; Next if you need to add more items.</w:t>
      </w:r>
    </w:p>
    <w:p w14:paraId="2CBD4B63" w14:textId="77777777" w:rsidR="001C1429" w:rsidRDefault="001C1429" w:rsidP="001C1429">
      <w:pPr>
        <w:pStyle w:val="ListParagraph"/>
        <w:numPr>
          <w:ilvl w:val="2"/>
          <w:numId w:val="16"/>
        </w:numPr>
        <w:rPr>
          <w:sz w:val="24"/>
          <w:szCs w:val="24"/>
        </w:rPr>
      </w:pPr>
      <w:r w:rsidRPr="000D7794">
        <w:rPr>
          <w:sz w:val="24"/>
          <w:szCs w:val="24"/>
        </w:rPr>
        <w:t>For each line item added to the Requisition you will need to add Catalog Price/ Unit Cost. To do so click Enter Info. Catalog Price/ Unit Cost should be the agreed upon Bill Rate for the position.</w:t>
      </w:r>
    </w:p>
    <w:p w14:paraId="450AF668" w14:textId="77777777" w:rsidR="001C1429" w:rsidRDefault="001C1429" w:rsidP="001C1429">
      <w:pPr>
        <w:pStyle w:val="ListParagraph"/>
        <w:numPr>
          <w:ilvl w:val="1"/>
          <w:numId w:val="16"/>
        </w:numPr>
        <w:rPr>
          <w:sz w:val="24"/>
          <w:szCs w:val="24"/>
        </w:rPr>
      </w:pPr>
      <w:r w:rsidRPr="007739D6">
        <w:rPr>
          <w:b/>
          <w:bCs/>
          <w:sz w:val="24"/>
          <w:szCs w:val="24"/>
        </w:rPr>
        <w:t>In the Attachment Tab</w:t>
      </w:r>
      <w:r w:rsidRPr="007739D6">
        <w:rPr>
          <w:sz w:val="24"/>
          <w:szCs w:val="24"/>
        </w:rPr>
        <w:t>, you will need to attach the following:</w:t>
      </w:r>
    </w:p>
    <w:p w14:paraId="457890FB" w14:textId="77777777" w:rsidR="001C1429" w:rsidRDefault="001C1429" w:rsidP="001C1429">
      <w:pPr>
        <w:pStyle w:val="ListParagraph"/>
        <w:numPr>
          <w:ilvl w:val="2"/>
          <w:numId w:val="16"/>
        </w:numPr>
        <w:rPr>
          <w:sz w:val="24"/>
          <w:szCs w:val="24"/>
        </w:rPr>
      </w:pPr>
      <w:r w:rsidRPr="007739D6">
        <w:rPr>
          <w:sz w:val="24"/>
          <w:szCs w:val="24"/>
        </w:rPr>
        <w:t xml:space="preserve">Statement of Work from </w:t>
      </w:r>
      <w:r>
        <w:rPr>
          <w:sz w:val="24"/>
          <w:szCs w:val="24"/>
        </w:rPr>
        <w:t>VectorVMS</w:t>
      </w:r>
    </w:p>
    <w:p w14:paraId="3D5ED5EF" w14:textId="77777777" w:rsidR="001C1429" w:rsidRDefault="001C1429" w:rsidP="001C1429">
      <w:pPr>
        <w:pStyle w:val="ListParagraph"/>
        <w:numPr>
          <w:ilvl w:val="2"/>
          <w:numId w:val="16"/>
        </w:numPr>
        <w:rPr>
          <w:sz w:val="24"/>
          <w:szCs w:val="24"/>
        </w:rPr>
      </w:pPr>
      <w:r w:rsidRPr="007739D6">
        <w:rPr>
          <w:sz w:val="24"/>
          <w:szCs w:val="24"/>
        </w:rPr>
        <w:t xml:space="preserve">Candidate(s) Resume (This information is only viewed by </w:t>
      </w:r>
      <w:r>
        <w:rPr>
          <w:sz w:val="24"/>
          <w:szCs w:val="24"/>
        </w:rPr>
        <w:t>the Eligible Hiring Entity</w:t>
      </w:r>
      <w:r w:rsidRPr="007739D6">
        <w:rPr>
          <w:sz w:val="24"/>
          <w:szCs w:val="24"/>
        </w:rPr>
        <w:t xml:space="preserve"> and </w:t>
      </w:r>
      <w:r>
        <w:rPr>
          <w:sz w:val="24"/>
          <w:szCs w:val="24"/>
        </w:rPr>
        <w:t>Sevenstep</w:t>
      </w:r>
      <w:r w:rsidRPr="007739D6">
        <w:rPr>
          <w:sz w:val="24"/>
          <w:szCs w:val="24"/>
        </w:rPr>
        <w:t>)</w:t>
      </w:r>
    </w:p>
    <w:p w14:paraId="40444E6F" w14:textId="66A040B5" w:rsidR="001C1429" w:rsidRDefault="001C1429" w:rsidP="001C1429">
      <w:pPr>
        <w:pStyle w:val="ListParagraph"/>
        <w:numPr>
          <w:ilvl w:val="2"/>
          <w:numId w:val="16"/>
        </w:numPr>
        <w:rPr>
          <w:sz w:val="24"/>
          <w:szCs w:val="24"/>
        </w:rPr>
      </w:pPr>
      <w:r w:rsidRPr="007739D6">
        <w:rPr>
          <w:sz w:val="24"/>
          <w:szCs w:val="24"/>
        </w:rPr>
        <w:t>Any other document(s) at your discretion</w:t>
      </w:r>
    </w:p>
    <w:p w14:paraId="23BF9E4C" w14:textId="77777777" w:rsidR="001C1429" w:rsidRPr="00232E43" w:rsidRDefault="001C1429" w:rsidP="001C1429">
      <w:pPr>
        <w:pStyle w:val="ListParagraph"/>
        <w:numPr>
          <w:ilvl w:val="1"/>
          <w:numId w:val="16"/>
        </w:numPr>
        <w:rPr>
          <w:b/>
          <w:bCs/>
          <w:sz w:val="24"/>
          <w:szCs w:val="24"/>
        </w:rPr>
      </w:pPr>
      <w:r w:rsidRPr="00232E43">
        <w:rPr>
          <w:b/>
          <w:bCs/>
          <w:sz w:val="24"/>
          <w:szCs w:val="24"/>
        </w:rPr>
        <w:t>Summary Tab</w:t>
      </w:r>
    </w:p>
    <w:p w14:paraId="0C869D70" w14:textId="77777777" w:rsidR="001C1429" w:rsidRDefault="001C1429" w:rsidP="001C1429">
      <w:pPr>
        <w:pStyle w:val="ListParagraph"/>
        <w:numPr>
          <w:ilvl w:val="2"/>
          <w:numId w:val="16"/>
        </w:numPr>
        <w:rPr>
          <w:sz w:val="24"/>
          <w:szCs w:val="24"/>
        </w:rPr>
      </w:pPr>
      <w:r w:rsidRPr="007739D6">
        <w:rPr>
          <w:sz w:val="24"/>
          <w:szCs w:val="24"/>
        </w:rPr>
        <w:t>Review and Send for Approval</w:t>
      </w:r>
    </w:p>
    <w:p w14:paraId="006C002F" w14:textId="31EA75F6" w:rsidR="001C1429" w:rsidRDefault="001C1429" w:rsidP="001C1429">
      <w:pPr>
        <w:pStyle w:val="ListParagraph"/>
        <w:numPr>
          <w:ilvl w:val="2"/>
          <w:numId w:val="16"/>
        </w:numPr>
        <w:rPr>
          <w:sz w:val="24"/>
          <w:szCs w:val="24"/>
        </w:rPr>
      </w:pPr>
      <w:r w:rsidRPr="007739D6">
        <w:rPr>
          <w:sz w:val="24"/>
          <w:szCs w:val="24"/>
        </w:rPr>
        <w:t xml:space="preserve">Once the Requisition has been approved, the user can then convert to PO and send the order to </w:t>
      </w:r>
      <w:r>
        <w:rPr>
          <w:sz w:val="24"/>
          <w:szCs w:val="24"/>
        </w:rPr>
        <w:t>Sevenstep</w:t>
      </w:r>
      <w:r w:rsidRPr="007739D6">
        <w:rPr>
          <w:sz w:val="24"/>
          <w:szCs w:val="24"/>
        </w:rPr>
        <w:t>.</w:t>
      </w:r>
    </w:p>
    <w:p w14:paraId="15AB1352" w14:textId="77777777" w:rsidR="001C1429" w:rsidRPr="00232E43" w:rsidRDefault="001C1429" w:rsidP="001C1429">
      <w:pPr>
        <w:pStyle w:val="ListParagraph"/>
        <w:numPr>
          <w:ilvl w:val="0"/>
          <w:numId w:val="16"/>
        </w:numPr>
        <w:rPr>
          <w:b/>
          <w:bCs/>
          <w:sz w:val="24"/>
          <w:szCs w:val="24"/>
        </w:rPr>
      </w:pPr>
      <w:r w:rsidRPr="00232E43">
        <w:rPr>
          <w:b/>
          <w:bCs/>
          <w:sz w:val="24"/>
          <w:szCs w:val="24"/>
        </w:rPr>
        <w:lastRenderedPageBreak/>
        <w:t xml:space="preserve">Document items in COMMBUYS that have already been purchased </w:t>
      </w:r>
    </w:p>
    <w:p w14:paraId="52E37B58" w14:textId="77777777" w:rsidR="001C1429" w:rsidRDefault="001C1429" w:rsidP="001C1429">
      <w:pPr>
        <w:pStyle w:val="ListParagraph"/>
        <w:numPr>
          <w:ilvl w:val="0"/>
          <w:numId w:val="53"/>
        </w:numPr>
        <w:rPr>
          <w:sz w:val="24"/>
          <w:szCs w:val="24"/>
        </w:rPr>
      </w:pPr>
      <w:r w:rsidRPr="007739D6">
        <w:rPr>
          <w:sz w:val="24"/>
          <w:szCs w:val="24"/>
        </w:rPr>
        <w:t>PRF</w:t>
      </w:r>
      <w:r>
        <w:rPr>
          <w:sz w:val="24"/>
          <w:szCs w:val="24"/>
        </w:rPr>
        <w:t>85</w:t>
      </w:r>
      <w:r w:rsidRPr="007739D6">
        <w:rPr>
          <w:sz w:val="24"/>
          <w:szCs w:val="24"/>
        </w:rPr>
        <w:t xml:space="preserve"> contract allows buyers to document a contract purchase in COMMBUYS that already has taken place through a Request for Payment Authorization (RPA) Release Requisition. It also allows MMARS users to easily keep track of spend. NOTE: MMARS and COMMBUYS do not interface – payment request and invoice should be reported in both MMARS and COMMBUYS separately. </w:t>
      </w:r>
    </w:p>
    <w:p w14:paraId="40BD086A" w14:textId="77777777" w:rsidR="001C1429" w:rsidRDefault="001C1429" w:rsidP="001C1429">
      <w:pPr>
        <w:pStyle w:val="ListParagraph"/>
        <w:numPr>
          <w:ilvl w:val="0"/>
          <w:numId w:val="53"/>
        </w:numPr>
        <w:rPr>
          <w:sz w:val="24"/>
          <w:szCs w:val="24"/>
        </w:rPr>
      </w:pPr>
      <w:r w:rsidRPr="007739D6">
        <w:rPr>
          <w:sz w:val="24"/>
          <w:szCs w:val="24"/>
        </w:rPr>
        <w:t>For a description of how to complete this purchase in COMMBUYS, visit the Job Aids for Buyers webpage, and select:</w:t>
      </w:r>
    </w:p>
    <w:p w14:paraId="7FFF2F62" w14:textId="6AB1C41A" w:rsidR="001C1429" w:rsidRPr="007739D6" w:rsidRDefault="001C1429" w:rsidP="001C1429">
      <w:pPr>
        <w:pStyle w:val="ListParagraph"/>
        <w:numPr>
          <w:ilvl w:val="1"/>
          <w:numId w:val="16"/>
        </w:numPr>
        <w:ind w:left="1800"/>
        <w:rPr>
          <w:sz w:val="24"/>
          <w:szCs w:val="24"/>
        </w:rPr>
      </w:pPr>
      <w:r w:rsidRPr="007739D6">
        <w:rPr>
          <w:sz w:val="24"/>
          <w:szCs w:val="24"/>
        </w:rPr>
        <w:t>The COMMBUYS Requisitions section and choose the How to Create an RPA Release Requisition job aid.</w:t>
      </w:r>
    </w:p>
    <w:p w14:paraId="2CF7D9D0" w14:textId="0ABC3A29" w:rsidR="001C1429" w:rsidRPr="00F17EA3" w:rsidRDefault="001C1429" w:rsidP="001C1429">
      <w:pPr>
        <w:ind w:left="720"/>
        <w:rPr>
          <w:sz w:val="24"/>
          <w:szCs w:val="24"/>
        </w:rPr>
      </w:pPr>
      <w:r w:rsidRPr="00F17EA3">
        <w:rPr>
          <w:sz w:val="24"/>
          <w:szCs w:val="24"/>
        </w:rPr>
        <w:t xml:space="preserve">See the </w:t>
      </w:r>
      <w:hyperlink r:id="rId21">
        <w:r w:rsidRPr="00F17EA3">
          <w:rPr>
            <w:rStyle w:val="Hyperlink"/>
            <w:sz w:val="24"/>
            <w:szCs w:val="24"/>
          </w:rPr>
          <w:t>How to Make a Statewide Contract Purchase in COMMBUYS</w:t>
        </w:r>
      </w:hyperlink>
      <w:r w:rsidRPr="00F17EA3">
        <w:rPr>
          <w:sz w:val="24"/>
          <w:szCs w:val="24"/>
        </w:rPr>
        <w:t xml:space="preserve"> </w:t>
      </w:r>
      <w:r>
        <w:rPr>
          <w:sz w:val="24"/>
          <w:szCs w:val="24"/>
        </w:rPr>
        <w:t>J</w:t>
      </w:r>
      <w:r w:rsidRPr="00F17EA3">
        <w:rPr>
          <w:sz w:val="24"/>
          <w:szCs w:val="24"/>
        </w:rPr>
        <w:t>ob</w:t>
      </w:r>
      <w:r w:rsidRPr="00F17EA3" w:rsidDel="0031326C">
        <w:rPr>
          <w:sz w:val="24"/>
          <w:szCs w:val="24"/>
        </w:rPr>
        <w:t xml:space="preserve"> </w:t>
      </w:r>
      <w:r>
        <w:rPr>
          <w:sz w:val="24"/>
          <w:szCs w:val="24"/>
        </w:rPr>
        <w:t>A</w:t>
      </w:r>
      <w:r w:rsidRPr="00F17EA3">
        <w:rPr>
          <w:sz w:val="24"/>
          <w:szCs w:val="24"/>
        </w:rPr>
        <w:t>id for more details.</w:t>
      </w:r>
    </w:p>
    <w:p w14:paraId="2B11B24D" w14:textId="284CB1C5" w:rsidR="001C1429" w:rsidRDefault="001C1429" w:rsidP="001C1429">
      <w:pPr>
        <w:ind w:left="720"/>
        <w:rPr>
          <w:sz w:val="20"/>
          <w:szCs w:val="20"/>
        </w:rPr>
      </w:pPr>
      <w:r w:rsidRPr="00F17EA3">
        <w:rPr>
          <w:b/>
          <w:bCs/>
          <w:sz w:val="24"/>
          <w:szCs w:val="24"/>
        </w:rPr>
        <w:t>Note:</w:t>
      </w:r>
      <w:r w:rsidRPr="00F17EA3">
        <w:rPr>
          <w:sz w:val="24"/>
          <w:szCs w:val="24"/>
        </w:rPr>
        <w:t xml:space="preserve"> MMARS and COMMBUYS do not interface. Payment request and invoice must be reported in both MMARS and COMMBUYS.</w:t>
      </w:r>
    </w:p>
    <w:p w14:paraId="0288325A" w14:textId="32D6FF57" w:rsidR="001C1429" w:rsidRPr="000067FD" w:rsidRDefault="001C1429" w:rsidP="001C1429">
      <w:pPr>
        <w:pStyle w:val="Heading1"/>
      </w:pPr>
      <w:bookmarkStart w:id="28" w:name="_Extend_Beyond_(Performance"/>
      <w:bookmarkStart w:id="29" w:name="_Toc209504609"/>
      <w:bookmarkStart w:id="30" w:name="_Toc211867369"/>
      <w:bookmarkEnd w:id="28"/>
      <w:r>
        <w:t>Setting Up a COMMBUYS Account</w:t>
      </w:r>
      <w:bookmarkEnd w:id="29"/>
      <w:bookmarkEnd w:id="30"/>
    </w:p>
    <w:p w14:paraId="78CB2CA0" w14:textId="720FE310" w:rsidR="001C1429" w:rsidRPr="00136C46" w:rsidRDefault="001C1429" w:rsidP="001C1429">
      <w:pPr>
        <w:rPr>
          <w:rFonts w:cstheme="minorHAnsi"/>
          <w:sz w:val="24"/>
          <w:szCs w:val="24"/>
        </w:rPr>
      </w:pPr>
      <w:r w:rsidRPr="00136C46">
        <w:rPr>
          <w:rFonts w:cstheme="minorHAnsi"/>
          <w:sz w:val="24"/>
          <w:szCs w:val="24"/>
        </w:rPr>
        <w:t>COMMBUYS is the Commonwealth of Massachusetts' official e-procurement platform, serving as a central marketplace for state agencies to procure goods and services, connecting government buyers and businesses. It aims to streamline the purchasing process, ensuring transparency, efficiency, and accessibility in the procurement process.</w:t>
      </w:r>
    </w:p>
    <w:p w14:paraId="2E6D23F5" w14:textId="17CAFE4D" w:rsidR="001C1429" w:rsidRPr="00136C46" w:rsidRDefault="001C1429" w:rsidP="001C1429">
      <w:pPr>
        <w:rPr>
          <w:rFonts w:cstheme="minorHAnsi"/>
          <w:sz w:val="24"/>
          <w:szCs w:val="24"/>
        </w:rPr>
      </w:pPr>
      <w:r w:rsidRPr="00136C46">
        <w:rPr>
          <w:rFonts w:cstheme="minorHAnsi"/>
          <w:sz w:val="24"/>
          <w:szCs w:val="24"/>
        </w:rPr>
        <w:t>While COMMBUYS use is not mandated for Non-Executive Agencies, it is highly recommended to streamline the procurement process and make informed purchasing choices. Eligible entities should follow their internal guidelines for COMMBUYS use.</w:t>
      </w:r>
    </w:p>
    <w:p w14:paraId="2FF7E3EC" w14:textId="624FE109" w:rsidR="001C1429" w:rsidRPr="00136C46" w:rsidRDefault="001C1429" w:rsidP="001C1429">
      <w:pPr>
        <w:rPr>
          <w:rFonts w:cstheme="minorHAnsi"/>
          <w:sz w:val="24"/>
          <w:szCs w:val="24"/>
        </w:rPr>
      </w:pPr>
      <w:r w:rsidRPr="00136C46">
        <w:rPr>
          <w:rFonts w:cstheme="minorHAnsi"/>
          <w:sz w:val="24"/>
          <w:szCs w:val="24"/>
        </w:rPr>
        <w:t xml:space="preserve">For Executive Agencies, COMMBUYS is required. </w:t>
      </w:r>
      <w:r w:rsidRPr="00136C46">
        <w:rPr>
          <w:iCs/>
          <w:sz w:val="24"/>
          <w:szCs w:val="24"/>
        </w:rPr>
        <w:t xml:space="preserve">Per </w:t>
      </w:r>
      <w:r w:rsidRPr="00136C46">
        <w:rPr>
          <w:bCs/>
          <w:iCs/>
          <w:sz w:val="24"/>
          <w:szCs w:val="24"/>
        </w:rPr>
        <w:t>801 CMR 21.00</w:t>
      </w:r>
      <w:r w:rsidRPr="00136C46">
        <w:rPr>
          <w:iCs/>
          <w:sz w:val="24"/>
          <w:szCs w:val="24"/>
        </w:rPr>
        <w:t xml:space="preserve">, Executive Agencies must use established statewide contracts (SWCs) for the purchase of products and services. </w:t>
      </w:r>
      <w:r w:rsidRPr="00136C46">
        <w:rPr>
          <w:rFonts w:cstheme="minorHAnsi"/>
          <w:sz w:val="24"/>
          <w:szCs w:val="24"/>
        </w:rPr>
        <w:t xml:space="preserve">To set up a COMMBUYS buyer account or to update an existing agency account, the buyers must contact the COMMBUYS Help Desk at: (888)-627-8283 or </w:t>
      </w:r>
      <w:hyperlink r:id="rId22" w:history="1">
        <w:r w:rsidRPr="00136C46">
          <w:rPr>
            <w:rStyle w:val="Hyperlink"/>
            <w:rFonts w:cstheme="minorHAnsi"/>
            <w:sz w:val="24"/>
            <w:szCs w:val="24"/>
          </w:rPr>
          <w:t>OSDhelpdesk@mass.gov</w:t>
        </w:r>
      </w:hyperlink>
      <w:r w:rsidRPr="00136C46">
        <w:rPr>
          <w:rFonts w:cstheme="minorHAnsi"/>
          <w:sz w:val="24"/>
          <w:szCs w:val="24"/>
        </w:rPr>
        <w:t>.</w:t>
      </w:r>
    </w:p>
    <w:p w14:paraId="01DC6409" w14:textId="0238B26C" w:rsidR="001C1429" w:rsidRDefault="001C1429" w:rsidP="001C1429">
      <w:pPr>
        <w:pStyle w:val="Heading1"/>
      </w:pPr>
      <w:bookmarkStart w:id="31" w:name="_Toc194066601"/>
      <w:bookmarkStart w:id="32" w:name="_Toc209504610"/>
      <w:bookmarkStart w:id="33" w:name="_Toc211867370"/>
      <w:r w:rsidRPr="00AB211E">
        <w:lastRenderedPageBreak/>
        <w:t>Finding Contract Documents (Including CUG, RFR, Specifications, and Other Attachments)</w:t>
      </w:r>
      <w:bookmarkEnd w:id="31"/>
      <w:bookmarkEnd w:id="32"/>
      <w:bookmarkEnd w:id="33"/>
    </w:p>
    <w:p w14:paraId="782F9C76" w14:textId="6A6B4E5A" w:rsidR="001C1429" w:rsidRPr="00136C46" w:rsidRDefault="001C1429" w:rsidP="001C1429">
      <w:pPr>
        <w:rPr>
          <w:sz w:val="24"/>
          <w:szCs w:val="24"/>
        </w:rPr>
      </w:pPr>
      <w:r w:rsidRPr="00136C46">
        <w:rPr>
          <w:sz w:val="24"/>
          <w:szCs w:val="24"/>
        </w:rPr>
        <w:t xml:space="preserve">Buyers can view contract documents on COMMBUYS without requiring a COMMBUYS account or logging in.  </w:t>
      </w:r>
    </w:p>
    <w:p w14:paraId="26289368" w14:textId="04AFF596" w:rsidR="001C1429" w:rsidRPr="00136C46" w:rsidRDefault="001C1429" w:rsidP="001C1429">
      <w:pPr>
        <w:rPr>
          <w:sz w:val="24"/>
          <w:szCs w:val="24"/>
        </w:rPr>
      </w:pPr>
      <w:r w:rsidRPr="00136C46">
        <w:rPr>
          <w:sz w:val="24"/>
          <w:szCs w:val="24"/>
        </w:rPr>
        <w:t>To find contract documents in COMMBUYS, follow these steps:</w:t>
      </w:r>
    </w:p>
    <w:p w14:paraId="5D67533E" w14:textId="00538CD0" w:rsidR="001C1429" w:rsidRPr="00136C46" w:rsidRDefault="001C1429" w:rsidP="001C1429">
      <w:pPr>
        <w:pStyle w:val="ListParagraph"/>
        <w:numPr>
          <w:ilvl w:val="0"/>
          <w:numId w:val="4"/>
        </w:numPr>
        <w:rPr>
          <w:bCs/>
          <w:sz w:val="24"/>
          <w:szCs w:val="24"/>
        </w:rPr>
      </w:pPr>
      <w:r w:rsidRPr="00136C46">
        <w:rPr>
          <w:sz w:val="24"/>
          <w:szCs w:val="24"/>
        </w:rPr>
        <w:t xml:space="preserve">On the </w:t>
      </w:r>
      <w:hyperlink r:id="rId23">
        <w:r w:rsidRPr="00136C46">
          <w:rPr>
            <w:rStyle w:val="Hyperlink"/>
            <w:sz w:val="24"/>
            <w:szCs w:val="24"/>
          </w:rPr>
          <w:t>COMMBUYS</w:t>
        </w:r>
      </w:hyperlink>
      <w:r w:rsidRPr="00136C46">
        <w:rPr>
          <w:sz w:val="24"/>
          <w:szCs w:val="24"/>
        </w:rPr>
        <w:t xml:space="preserve"> </w:t>
      </w:r>
      <w:r w:rsidRPr="00136C46">
        <w:rPr>
          <w:rStyle w:val="Hyperlink"/>
          <w:color w:val="000000" w:themeColor="text1"/>
          <w:sz w:val="24"/>
          <w:szCs w:val="24"/>
          <w:u w:val="none"/>
        </w:rPr>
        <w:t xml:space="preserve">home page, enter </w:t>
      </w:r>
      <w:r w:rsidRPr="006B0664">
        <w:rPr>
          <w:b/>
          <w:sz w:val="24"/>
          <w:szCs w:val="24"/>
        </w:rPr>
        <w:t>PRF85</w:t>
      </w:r>
      <w:r>
        <w:rPr>
          <w:bCs/>
          <w:sz w:val="24"/>
          <w:szCs w:val="24"/>
        </w:rPr>
        <w:t xml:space="preserve"> </w:t>
      </w:r>
      <w:r w:rsidRPr="00136C46">
        <w:rPr>
          <w:sz w:val="24"/>
          <w:szCs w:val="24"/>
        </w:rPr>
        <w:t>in the search tool and</w:t>
      </w:r>
      <w:r w:rsidRPr="00136C46">
        <w:rPr>
          <w:rStyle w:val="Hyperlink"/>
          <w:sz w:val="24"/>
          <w:szCs w:val="24"/>
          <w:u w:val="none"/>
        </w:rPr>
        <w:t xml:space="preserve"> </w:t>
      </w:r>
      <w:r w:rsidRPr="00136C46">
        <w:rPr>
          <w:rStyle w:val="Hyperlink"/>
          <w:color w:val="000000" w:themeColor="text1"/>
          <w:sz w:val="24"/>
          <w:szCs w:val="24"/>
          <w:u w:val="none"/>
        </w:rPr>
        <w:t xml:space="preserve">select </w:t>
      </w:r>
      <w:r w:rsidRPr="00136C46">
        <w:rPr>
          <w:rStyle w:val="Hyperlink"/>
          <w:b/>
          <w:bCs/>
          <w:color w:val="000000" w:themeColor="text1"/>
          <w:sz w:val="24"/>
          <w:szCs w:val="24"/>
          <w:u w:val="none"/>
        </w:rPr>
        <w:t>Blankets</w:t>
      </w:r>
      <w:r w:rsidRPr="00136C46">
        <w:rPr>
          <w:rStyle w:val="Hyperlink"/>
          <w:color w:val="000000" w:themeColor="text1"/>
          <w:sz w:val="24"/>
          <w:szCs w:val="24"/>
          <w:u w:val="none"/>
        </w:rPr>
        <w:t xml:space="preserve"> from the drop-down list.</w:t>
      </w:r>
    </w:p>
    <w:p w14:paraId="5FF16B5B" w14:textId="13DC8B62" w:rsidR="001C1429" w:rsidRPr="00136C46" w:rsidRDefault="001C1429" w:rsidP="001C1429">
      <w:pPr>
        <w:pStyle w:val="ListParagraph"/>
        <w:numPr>
          <w:ilvl w:val="0"/>
          <w:numId w:val="4"/>
        </w:numPr>
        <w:rPr>
          <w:bCs/>
          <w:sz w:val="24"/>
          <w:szCs w:val="24"/>
        </w:rPr>
      </w:pPr>
      <w:r w:rsidRPr="00136C46">
        <w:rPr>
          <w:bCs/>
          <w:sz w:val="24"/>
          <w:szCs w:val="24"/>
        </w:rPr>
        <w:t xml:space="preserve">Click the Search icon. The related Master Blanket Purchase Orders (MBPOs) information opens in a table format. </w:t>
      </w:r>
    </w:p>
    <w:p w14:paraId="6C5DE19C" w14:textId="7C168718" w:rsidR="001C1429" w:rsidRPr="00136C46" w:rsidRDefault="001C1429" w:rsidP="001C1429">
      <w:pPr>
        <w:pStyle w:val="ListParagraph"/>
        <w:numPr>
          <w:ilvl w:val="0"/>
          <w:numId w:val="4"/>
        </w:numPr>
        <w:rPr>
          <w:rFonts w:cstheme="minorHAnsi"/>
          <w:sz w:val="24"/>
          <w:szCs w:val="24"/>
        </w:rPr>
      </w:pPr>
      <w:r w:rsidRPr="00136C46">
        <w:rPr>
          <w:sz w:val="24"/>
          <w:szCs w:val="24"/>
        </w:rPr>
        <w:t xml:space="preserve">To view the associated contract documents, under the </w:t>
      </w:r>
      <w:r w:rsidRPr="00136C46">
        <w:rPr>
          <w:b/>
          <w:bCs/>
          <w:sz w:val="24"/>
          <w:szCs w:val="24"/>
        </w:rPr>
        <w:t>Blanket #</w:t>
      </w:r>
      <w:r w:rsidRPr="00136C46">
        <w:rPr>
          <w:sz w:val="24"/>
          <w:szCs w:val="24"/>
        </w:rPr>
        <w:t xml:space="preserve"> column, click on the applicable Purchase Order (PO) link. MBPO opens for the selected PO and the attachments can be found in the </w:t>
      </w:r>
      <w:r w:rsidRPr="00136C46">
        <w:rPr>
          <w:b/>
          <w:bCs/>
          <w:sz w:val="24"/>
          <w:szCs w:val="24"/>
        </w:rPr>
        <w:t>Agency Attachments</w:t>
      </w:r>
      <w:r w:rsidRPr="00136C46">
        <w:rPr>
          <w:sz w:val="24"/>
          <w:szCs w:val="24"/>
        </w:rPr>
        <w:t xml:space="preserve"> or </w:t>
      </w:r>
      <w:r w:rsidRPr="00136C46">
        <w:rPr>
          <w:b/>
          <w:bCs/>
          <w:sz w:val="24"/>
          <w:szCs w:val="24"/>
        </w:rPr>
        <w:t>Vendor Attachments</w:t>
      </w:r>
      <w:r w:rsidRPr="00136C46">
        <w:rPr>
          <w:sz w:val="24"/>
          <w:szCs w:val="24"/>
        </w:rPr>
        <w:t xml:space="preserve"> section. </w:t>
      </w:r>
    </w:p>
    <w:p w14:paraId="49C20135" w14:textId="6686CCCA" w:rsidR="001C1429" w:rsidRPr="00136C46" w:rsidRDefault="001C1429" w:rsidP="001C1429">
      <w:pPr>
        <w:pStyle w:val="ListParagraph"/>
        <w:numPr>
          <w:ilvl w:val="0"/>
          <w:numId w:val="4"/>
        </w:numPr>
        <w:rPr>
          <w:sz w:val="24"/>
          <w:szCs w:val="24"/>
        </w:rPr>
      </w:pPr>
      <w:r w:rsidRPr="00136C46">
        <w:rPr>
          <w:sz w:val="24"/>
          <w:szCs w:val="24"/>
        </w:rPr>
        <w:t xml:space="preserve">All standard contract documents are within the Master Contract Record. Access them directly by clicking this link: </w:t>
      </w:r>
      <w:hyperlink r:id="rId24" w:history="1">
        <w:r w:rsidRPr="00A50D19">
          <w:rPr>
            <w:rStyle w:val="Hyperlink"/>
            <w:sz w:val="24"/>
            <w:szCs w:val="24"/>
          </w:rPr>
          <w:t>PO-25-1080-OSD03-OSD03-36567</w:t>
        </w:r>
      </w:hyperlink>
    </w:p>
    <w:p w14:paraId="44C1318A" w14:textId="646B8CC7" w:rsidR="001C1429" w:rsidRDefault="001C1429" w:rsidP="001C1429">
      <w:pPr>
        <w:pStyle w:val="Heading1"/>
      </w:pPr>
      <w:bookmarkStart w:id="34" w:name="_Toc194066602"/>
      <w:bookmarkStart w:id="35" w:name="_Toc209504611"/>
      <w:bookmarkStart w:id="36" w:name="_Toc211867371"/>
      <w:r>
        <w:t>Finding Vendor-Specific Documents</w:t>
      </w:r>
      <w:bookmarkEnd w:id="34"/>
      <w:bookmarkEnd w:id="35"/>
      <w:bookmarkEnd w:id="36"/>
    </w:p>
    <w:p w14:paraId="60A82AFB" w14:textId="712E8F22" w:rsidR="001C1429" w:rsidRPr="00136C46" w:rsidRDefault="001C1429" w:rsidP="001C1429">
      <w:pPr>
        <w:rPr>
          <w:bCs/>
          <w:sz w:val="24"/>
          <w:szCs w:val="24"/>
        </w:rPr>
      </w:pPr>
      <w:r w:rsidRPr="00136C46">
        <w:rPr>
          <w:bCs/>
          <w:sz w:val="24"/>
          <w:szCs w:val="24"/>
        </w:rPr>
        <w:t xml:space="preserve">To find vendor-specific documents, see the links to the individual vendor MBPOs on the </w:t>
      </w:r>
      <w:hyperlink w:anchor="_Appendix_A:_Vendor" w:history="1">
        <w:r w:rsidRPr="00136C46">
          <w:rPr>
            <w:rStyle w:val="Hyperlink"/>
            <w:bCs/>
            <w:sz w:val="24"/>
            <w:szCs w:val="24"/>
          </w:rPr>
          <w:t>Vendor Information</w:t>
        </w:r>
      </w:hyperlink>
      <w:r w:rsidRPr="00136C46">
        <w:rPr>
          <w:bCs/>
          <w:sz w:val="24"/>
          <w:szCs w:val="24"/>
        </w:rPr>
        <w:t xml:space="preserve"> page, and follow these steps:</w:t>
      </w:r>
    </w:p>
    <w:p w14:paraId="1EAA3403" w14:textId="1764ADFF" w:rsidR="001C1429" w:rsidRPr="00136C46" w:rsidRDefault="001C1429" w:rsidP="001C1429">
      <w:pPr>
        <w:pStyle w:val="ListParagraph"/>
        <w:numPr>
          <w:ilvl w:val="0"/>
          <w:numId w:val="20"/>
        </w:numPr>
        <w:rPr>
          <w:bCs/>
          <w:sz w:val="24"/>
          <w:szCs w:val="24"/>
        </w:rPr>
      </w:pPr>
      <w:r w:rsidRPr="00136C46">
        <w:rPr>
          <w:bCs/>
          <w:sz w:val="24"/>
          <w:szCs w:val="24"/>
        </w:rPr>
        <w:t xml:space="preserve">On the </w:t>
      </w:r>
      <w:hyperlink w:anchor="_Appendix_A:_Vendor" w:history="1">
        <w:r w:rsidRPr="00136C46">
          <w:rPr>
            <w:rStyle w:val="Hyperlink"/>
            <w:bCs/>
            <w:sz w:val="24"/>
            <w:szCs w:val="24"/>
          </w:rPr>
          <w:t>Vendor Information</w:t>
        </w:r>
      </w:hyperlink>
      <w:r w:rsidRPr="00136C46">
        <w:rPr>
          <w:bCs/>
          <w:sz w:val="24"/>
          <w:szCs w:val="24"/>
        </w:rPr>
        <w:t xml:space="preserve"> page, under the </w:t>
      </w:r>
      <w:r w:rsidRPr="00136C46">
        <w:rPr>
          <w:b/>
          <w:sz w:val="24"/>
          <w:szCs w:val="24"/>
        </w:rPr>
        <w:t>Master Blanket Purchase Order #</w:t>
      </w:r>
      <w:r w:rsidRPr="00136C46">
        <w:rPr>
          <w:bCs/>
          <w:sz w:val="24"/>
          <w:szCs w:val="24"/>
        </w:rPr>
        <w:t xml:space="preserve"> Column, click on the applicable Purchase Order (PO) link. The Master Blanket Purchase Order (MBPO) opens for the selected PO.</w:t>
      </w:r>
    </w:p>
    <w:p w14:paraId="0681DD01" w14:textId="33618CF0" w:rsidR="001C1429" w:rsidRPr="00136C46" w:rsidRDefault="001C1429" w:rsidP="001C1429">
      <w:pPr>
        <w:pStyle w:val="ListParagraph"/>
        <w:numPr>
          <w:ilvl w:val="0"/>
          <w:numId w:val="20"/>
        </w:numPr>
        <w:rPr>
          <w:bCs/>
          <w:sz w:val="24"/>
          <w:szCs w:val="24"/>
        </w:rPr>
      </w:pPr>
      <w:r w:rsidRPr="00136C46">
        <w:rPr>
          <w:bCs/>
          <w:sz w:val="24"/>
          <w:szCs w:val="24"/>
        </w:rPr>
        <w:t xml:space="preserve">On the MBPO, scroll down to the </w:t>
      </w:r>
      <w:r w:rsidRPr="00136C46">
        <w:rPr>
          <w:b/>
          <w:sz w:val="24"/>
          <w:szCs w:val="24"/>
        </w:rPr>
        <w:t>Vendor Attachments</w:t>
      </w:r>
      <w:r w:rsidRPr="00136C46">
        <w:rPr>
          <w:bCs/>
          <w:sz w:val="24"/>
          <w:szCs w:val="24"/>
        </w:rPr>
        <w:t xml:space="preserve"> section to find the vendor-specific documents.</w:t>
      </w:r>
    </w:p>
    <w:p w14:paraId="64B41098" w14:textId="1BBD4C6A" w:rsidR="001C1429" w:rsidRPr="00F33440" w:rsidRDefault="001C1429" w:rsidP="001C1429">
      <w:pPr>
        <w:pStyle w:val="ListParagraph"/>
        <w:numPr>
          <w:ilvl w:val="0"/>
          <w:numId w:val="20"/>
        </w:numPr>
        <w:rPr>
          <w:bCs/>
          <w:sz w:val="20"/>
          <w:szCs w:val="20"/>
        </w:rPr>
      </w:pPr>
      <w:r w:rsidRPr="00136C46">
        <w:rPr>
          <w:bCs/>
          <w:sz w:val="24"/>
          <w:szCs w:val="24"/>
        </w:rPr>
        <w:t>To view, click on the desired document link.</w:t>
      </w:r>
    </w:p>
    <w:p w14:paraId="23887F63" w14:textId="67478691" w:rsidR="001C1429" w:rsidRPr="00B6218B" w:rsidRDefault="001C1429" w:rsidP="001C1429">
      <w:pPr>
        <w:pStyle w:val="Heading1"/>
      </w:pPr>
      <w:bookmarkStart w:id="37" w:name="_Toc209504612"/>
      <w:bookmarkStart w:id="38" w:name="_Toc211867372"/>
      <w:r w:rsidRPr="00B6218B">
        <w:t xml:space="preserve">Supplier Diversity </w:t>
      </w:r>
      <w:r>
        <w:t>Program (SDP) Requirements</w:t>
      </w:r>
      <w:bookmarkEnd w:id="37"/>
      <w:bookmarkEnd w:id="38"/>
    </w:p>
    <w:p w14:paraId="428F097F" w14:textId="2680CCD3" w:rsidR="001C1429" w:rsidRPr="009E12A3" w:rsidRDefault="001C1429" w:rsidP="001C1429">
      <w:pPr>
        <w:rPr>
          <w:sz w:val="24"/>
          <w:szCs w:val="24"/>
        </w:rPr>
      </w:pPr>
      <w:r w:rsidRPr="009E12A3">
        <w:rPr>
          <w:sz w:val="24"/>
          <w:szCs w:val="24"/>
        </w:rPr>
        <w:t>Please see the following guidelines:</w:t>
      </w:r>
    </w:p>
    <w:p w14:paraId="045CCAAF" w14:textId="77777777" w:rsidR="001C1429" w:rsidRPr="009E12A3" w:rsidRDefault="001C1429" w:rsidP="001C1429">
      <w:pPr>
        <w:pStyle w:val="ListParagraph"/>
        <w:numPr>
          <w:ilvl w:val="0"/>
          <w:numId w:val="5"/>
        </w:numPr>
        <w:rPr>
          <w:rFonts w:cstheme="minorHAnsi"/>
          <w:sz w:val="24"/>
          <w:szCs w:val="24"/>
        </w:rPr>
      </w:pPr>
      <w:r>
        <w:rPr>
          <w:rFonts w:cstheme="minorHAnsi"/>
          <w:sz w:val="24"/>
          <w:szCs w:val="24"/>
        </w:rPr>
        <w:t>Sevenstep has committed to spending 30% with SDO certified businesses</w:t>
      </w:r>
    </w:p>
    <w:p w14:paraId="602D1EDB" w14:textId="3C108C68" w:rsidR="001C1429" w:rsidRPr="009E12A3" w:rsidRDefault="001C1429" w:rsidP="001C1429">
      <w:pPr>
        <w:pStyle w:val="ListParagraph"/>
        <w:numPr>
          <w:ilvl w:val="0"/>
          <w:numId w:val="5"/>
        </w:numPr>
        <w:rPr>
          <w:rFonts w:cstheme="minorHAnsi"/>
          <w:sz w:val="24"/>
          <w:szCs w:val="24"/>
        </w:rPr>
      </w:pPr>
      <w:r w:rsidRPr="009E12A3">
        <w:rPr>
          <w:rFonts w:cstheme="minorHAnsi"/>
          <w:sz w:val="24"/>
          <w:szCs w:val="24"/>
        </w:rPr>
        <w:lastRenderedPageBreak/>
        <w:t xml:space="preserve">Executive Departments should use diverse and small businesses to the extent possible based on contract terms, </w:t>
      </w:r>
      <w:hyperlink r:id="rId25" w:history="1">
        <w:r w:rsidRPr="009E12A3">
          <w:rPr>
            <w:rStyle w:val="Hyperlink"/>
            <w:rFonts w:cstheme="minorHAnsi"/>
            <w:sz w:val="24"/>
            <w:szCs w:val="24"/>
          </w:rPr>
          <w:t>Supplier Diversity Office (SDO)</w:t>
        </w:r>
      </w:hyperlink>
      <w:r w:rsidRPr="009E12A3">
        <w:rPr>
          <w:rFonts w:cstheme="minorHAnsi"/>
          <w:sz w:val="24"/>
          <w:szCs w:val="24"/>
        </w:rPr>
        <w:t xml:space="preserve">, and departmental policies, laws, and regulations. </w:t>
      </w:r>
    </w:p>
    <w:p w14:paraId="3E05A70D" w14:textId="6BF2A3AB" w:rsidR="001C1429" w:rsidRPr="009E12A3" w:rsidRDefault="001C1429" w:rsidP="001C1429">
      <w:pPr>
        <w:pStyle w:val="ListParagraph"/>
        <w:numPr>
          <w:ilvl w:val="0"/>
          <w:numId w:val="5"/>
        </w:numPr>
        <w:rPr>
          <w:rFonts w:cstheme="minorHAnsi"/>
          <w:sz w:val="24"/>
          <w:szCs w:val="24"/>
        </w:rPr>
      </w:pPr>
      <w:r w:rsidRPr="009E12A3">
        <w:rPr>
          <w:rFonts w:cstheme="minorHAnsi"/>
          <w:sz w:val="24"/>
          <w:szCs w:val="24"/>
        </w:rPr>
        <w:t>In cases where all other factors are equal, and particularly when adhering to a best value approach, the department will favor the vendor with a stronger SDP commitment</w:t>
      </w:r>
    </w:p>
    <w:p w14:paraId="79E68259" w14:textId="180583F1" w:rsidR="001C1429" w:rsidRPr="009E12A3" w:rsidRDefault="001C1429" w:rsidP="001C1429">
      <w:pPr>
        <w:pStyle w:val="ListParagraph"/>
        <w:numPr>
          <w:ilvl w:val="0"/>
          <w:numId w:val="5"/>
        </w:numPr>
        <w:rPr>
          <w:rFonts w:cstheme="minorHAnsi"/>
          <w:sz w:val="24"/>
          <w:szCs w:val="24"/>
        </w:rPr>
      </w:pPr>
      <w:r w:rsidRPr="009E12A3">
        <w:rPr>
          <w:rFonts w:cstheme="minorHAnsi"/>
          <w:sz w:val="24"/>
          <w:szCs w:val="24"/>
        </w:rPr>
        <w:t>The SBPP applies to small procurements (under $250,000 annually), while the SDP applies to large procurements (over $250,000 annually). Executive Departments must consider these requirements when soliciting quotes or issuing statements of work (SOWs).</w:t>
      </w:r>
    </w:p>
    <w:p w14:paraId="1B238E5D" w14:textId="77777777" w:rsidR="001C1429" w:rsidRPr="009E12A3" w:rsidRDefault="001C1429" w:rsidP="001C1429">
      <w:pPr>
        <w:pStyle w:val="ListParagraph"/>
        <w:numPr>
          <w:ilvl w:val="0"/>
          <w:numId w:val="5"/>
        </w:numPr>
        <w:rPr>
          <w:rFonts w:cstheme="minorHAnsi"/>
          <w:sz w:val="24"/>
          <w:szCs w:val="24"/>
        </w:rPr>
      </w:pPr>
      <w:r w:rsidRPr="009E12A3">
        <w:rPr>
          <w:rFonts w:cstheme="minorHAnsi"/>
          <w:sz w:val="24"/>
          <w:szCs w:val="24"/>
        </w:rPr>
        <w:t xml:space="preserve">Operational Services Division (OSD) provides a list of SDP businesses through the </w:t>
      </w:r>
      <w:hyperlink r:id="rId26" w:history="1">
        <w:r w:rsidRPr="009E12A3">
          <w:rPr>
            <w:rStyle w:val="Hyperlink"/>
            <w:rFonts w:cstheme="minorHAnsi"/>
            <w:sz w:val="24"/>
            <w:szCs w:val="24"/>
          </w:rPr>
          <w:t>Statewide Contract Index</w:t>
        </w:r>
      </w:hyperlink>
      <w:r w:rsidRPr="009E12A3">
        <w:rPr>
          <w:rFonts w:cstheme="minorHAnsi"/>
          <w:sz w:val="24"/>
          <w:szCs w:val="24"/>
        </w:rPr>
        <w:t xml:space="preserve">. See the </w:t>
      </w:r>
      <w:r w:rsidRPr="009E12A3">
        <w:rPr>
          <w:rFonts w:cstheme="minorHAnsi"/>
          <w:b/>
          <w:bCs/>
          <w:sz w:val="24"/>
          <w:szCs w:val="24"/>
        </w:rPr>
        <w:t>Programs (SDO and SBPP)</w:t>
      </w:r>
      <w:r w:rsidRPr="009E12A3">
        <w:rPr>
          <w:rFonts w:cstheme="minorHAnsi"/>
          <w:sz w:val="24"/>
          <w:szCs w:val="24"/>
        </w:rPr>
        <w:t xml:space="preserve"> tab on the index (scroll to view the tab).</w:t>
      </w:r>
    </w:p>
    <w:p w14:paraId="4E2B49C0" w14:textId="7A6EBDED" w:rsidR="001C1429" w:rsidRPr="009E12A3" w:rsidRDefault="001C1429" w:rsidP="001C1429">
      <w:pPr>
        <w:pStyle w:val="ListParagraph"/>
        <w:numPr>
          <w:ilvl w:val="0"/>
          <w:numId w:val="5"/>
        </w:numPr>
        <w:rPr>
          <w:rFonts w:cstheme="minorHAnsi"/>
          <w:sz w:val="24"/>
          <w:szCs w:val="24"/>
        </w:rPr>
      </w:pPr>
      <w:r w:rsidRPr="009E12A3">
        <w:rPr>
          <w:rFonts w:cstheme="minorHAnsi"/>
          <w:sz w:val="24"/>
          <w:szCs w:val="24"/>
        </w:rPr>
        <w:t xml:space="preserve">For more information, see </w:t>
      </w:r>
      <w:hyperlink r:id="rId27" w:history="1">
        <w:r w:rsidRPr="009E12A3">
          <w:rPr>
            <w:rStyle w:val="Hyperlink"/>
            <w:rFonts w:cstheme="minorHAnsi"/>
            <w:sz w:val="24"/>
            <w:szCs w:val="24"/>
          </w:rPr>
          <w:t xml:space="preserve">Best Value Evaluation of SDP Plan Forms: A Guide for Strategic Sourcing Teams </w:t>
        </w:r>
      </w:hyperlink>
      <w:r w:rsidRPr="009E12A3">
        <w:rPr>
          <w:rFonts w:cstheme="minorHAnsi"/>
          <w:sz w:val="24"/>
          <w:szCs w:val="24"/>
        </w:rPr>
        <w:t>.</w:t>
      </w:r>
    </w:p>
    <w:p w14:paraId="36C87046" w14:textId="61B4B50B" w:rsidR="001C1429" w:rsidRDefault="001C1429" w:rsidP="001C1429">
      <w:pPr>
        <w:pStyle w:val="Heading1"/>
      </w:pPr>
      <w:bookmarkStart w:id="39" w:name="_Toc194066607"/>
      <w:bookmarkStart w:id="40" w:name="_Toc209504613"/>
      <w:bookmarkStart w:id="41" w:name="_Toc211867373"/>
      <w:r w:rsidRPr="003066B4">
        <w:t>Subcontractors</w:t>
      </w:r>
      <w:bookmarkEnd w:id="39"/>
      <w:bookmarkEnd w:id="40"/>
      <w:bookmarkEnd w:id="41"/>
    </w:p>
    <w:p w14:paraId="477867D8" w14:textId="5C6B603C" w:rsidR="001C1429" w:rsidRDefault="001C1429" w:rsidP="001C1429">
      <w:pPr>
        <w:widowControl w:val="0"/>
        <w:rPr>
          <w:sz w:val="24"/>
          <w:szCs w:val="24"/>
        </w:rPr>
      </w:pPr>
      <w:r w:rsidRPr="009E12A3">
        <w:rPr>
          <w:sz w:val="24"/>
          <w:szCs w:val="24"/>
        </w:rPr>
        <w:t xml:space="preserve">The awarded vendor’s use of subcontractors is subject to the provisions of the </w:t>
      </w:r>
      <w:hyperlink r:id="rId28" w:history="1">
        <w:r w:rsidRPr="009E12A3">
          <w:rPr>
            <w:rStyle w:val="Hyperlink"/>
            <w:sz w:val="24"/>
            <w:szCs w:val="24"/>
          </w:rPr>
          <w:t>Commonwealth’s Terms and Conditions</w:t>
        </w:r>
      </w:hyperlink>
      <w:r w:rsidRPr="009E12A3">
        <w:rPr>
          <w:sz w:val="24"/>
          <w:szCs w:val="24"/>
        </w:rPr>
        <w:t xml:space="preserve"> and </w:t>
      </w:r>
      <w:hyperlink r:id="rId29" w:history="1">
        <w:r w:rsidRPr="009E12A3">
          <w:rPr>
            <w:rStyle w:val="Hyperlink"/>
            <w:sz w:val="24"/>
            <w:szCs w:val="24"/>
          </w:rPr>
          <w:t>Standard Contract Form</w:t>
        </w:r>
      </w:hyperlink>
      <w:r w:rsidRPr="009E12A3">
        <w:rPr>
          <w:sz w:val="24"/>
          <w:szCs w:val="24"/>
        </w:rPr>
        <w:t xml:space="preserve">, as well as other applicable terms of this Statewide Contract (SWC). </w:t>
      </w:r>
      <w:r w:rsidRPr="00E75C95">
        <w:rPr>
          <w:sz w:val="24"/>
          <w:szCs w:val="24"/>
        </w:rPr>
        <w:t>Combined, subcontractors will provide service to all counties within the Commonwealth of Massachusetts. The subcontractors below are currently associated with this contract. This list will be continuously updated as additional suppliers are added.</w:t>
      </w:r>
    </w:p>
    <w:tbl>
      <w:tblPr>
        <w:tblStyle w:val="GridTable4-Accent1"/>
        <w:tblW w:w="9175" w:type="dxa"/>
        <w:jc w:val="center"/>
        <w:tblLook w:val="04A0" w:firstRow="1" w:lastRow="0" w:firstColumn="1" w:lastColumn="0" w:noHBand="0" w:noVBand="1"/>
      </w:tblPr>
      <w:tblGrid>
        <w:gridCol w:w="4495"/>
        <w:gridCol w:w="2430"/>
        <w:gridCol w:w="2250"/>
      </w:tblGrid>
      <w:tr w:rsidR="001C1429" w:rsidRPr="00C7092B" w14:paraId="0D7C2B10" w14:textId="77777777" w:rsidTr="00C20CFD">
        <w:trPr>
          <w:cnfStyle w:val="100000000000" w:firstRow="1" w:lastRow="0" w:firstColumn="0" w:lastColumn="0" w:oddVBand="0" w:evenVBand="0" w:oddHBand="0" w:evenHBand="0" w:firstRowFirstColumn="0" w:firstRowLastColumn="0" w:lastRowFirstColumn="0" w:lastRowLastColumn="0"/>
          <w:trHeight w:val="580"/>
          <w:tblHeader/>
          <w:jc w:val="center"/>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23E5113A" w14:textId="77777777" w:rsidR="001C1429" w:rsidRPr="006A2222" w:rsidRDefault="001C1429">
            <w:pPr>
              <w:jc w:val="center"/>
              <w:rPr>
                <w:rFonts w:asciiTheme="majorHAnsi" w:eastAsia="Times New Roman" w:hAnsiTheme="majorHAnsi" w:cstheme="minorHAnsi"/>
                <w:b w:val="0"/>
                <w:bCs w:val="0"/>
                <w:sz w:val="28"/>
                <w:szCs w:val="28"/>
              </w:rPr>
            </w:pPr>
            <w:r w:rsidRPr="006A2222">
              <w:rPr>
                <w:rFonts w:asciiTheme="majorHAnsi" w:eastAsia="Times New Roman" w:hAnsiTheme="majorHAnsi" w:cstheme="minorHAnsi"/>
                <w:sz w:val="28"/>
                <w:szCs w:val="28"/>
              </w:rPr>
              <w:t>Subcontracted Vendor Name</w:t>
            </w:r>
          </w:p>
        </w:tc>
        <w:tc>
          <w:tcPr>
            <w:tcW w:w="2430" w:type="dxa"/>
            <w:vAlign w:val="center"/>
            <w:hideMark/>
          </w:tcPr>
          <w:p w14:paraId="25D2AAB9" w14:textId="77777777" w:rsidR="001C1429" w:rsidRPr="006A2222" w:rsidRDefault="001C142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sz w:val="28"/>
                <w:szCs w:val="28"/>
              </w:rPr>
            </w:pPr>
            <w:r w:rsidRPr="006A2222">
              <w:rPr>
                <w:rFonts w:asciiTheme="majorHAnsi" w:eastAsia="Times New Roman" w:hAnsiTheme="majorHAnsi" w:cstheme="minorHAnsi"/>
                <w:sz w:val="28"/>
                <w:szCs w:val="28"/>
              </w:rPr>
              <w:t>Diverse Supplier</w:t>
            </w:r>
            <w:r>
              <w:rPr>
                <w:rFonts w:asciiTheme="majorHAnsi" w:eastAsia="Times New Roman" w:hAnsiTheme="majorHAnsi" w:cstheme="minorHAnsi"/>
                <w:sz w:val="28"/>
                <w:szCs w:val="28"/>
              </w:rPr>
              <w:t>*</w:t>
            </w:r>
            <w:r w:rsidRPr="006A2222">
              <w:rPr>
                <w:rFonts w:asciiTheme="majorHAnsi" w:eastAsia="Times New Roman" w:hAnsiTheme="majorHAnsi" w:cstheme="minorHAnsi"/>
                <w:sz w:val="28"/>
                <w:szCs w:val="28"/>
              </w:rPr>
              <w:t xml:space="preserve"> Central Location</w:t>
            </w:r>
          </w:p>
        </w:tc>
        <w:tc>
          <w:tcPr>
            <w:tcW w:w="2250" w:type="dxa"/>
            <w:noWrap/>
            <w:vAlign w:val="center"/>
            <w:hideMark/>
          </w:tcPr>
          <w:p w14:paraId="1DEC4E15" w14:textId="77777777" w:rsidR="001C1429" w:rsidRPr="006A2222" w:rsidRDefault="001C142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sz w:val="28"/>
                <w:szCs w:val="28"/>
              </w:rPr>
            </w:pPr>
            <w:r w:rsidRPr="006A2222">
              <w:rPr>
                <w:rFonts w:asciiTheme="majorHAnsi" w:eastAsia="Times New Roman" w:hAnsiTheme="majorHAnsi" w:cstheme="minorHAnsi"/>
                <w:sz w:val="28"/>
                <w:szCs w:val="28"/>
              </w:rPr>
              <w:t>Central Location</w:t>
            </w:r>
          </w:p>
        </w:tc>
      </w:tr>
      <w:tr w:rsidR="001C1429" w:rsidRPr="00C7092B" w14:paraId="2CA012B0" w14:textId="77777777" w:rsidTr="00C20CF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6F8CB776"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Sigma Systems</w:t>
            </w:r>
          </w:p>
        </w:tc>
        <w:tc>
          <w:tcPr>
            <w:tcW w:w="2430" w:type="dxa"/>
            <w:hideMark/>
          </w:tcPr>
          <w:p w14:paraId="046721FB" w14:textId="77777777" w:rsidR="001C1429" w:rsidRPr="00BD443D"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038F5442" w14:textId="77777777" w:rsidR="001C1429" w:rsidRPr="00BD443D"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Marlborough, MA</w:t>
            </w:r>
          </w:p>
        </w:tc>
      </w:tr>
      <w:tr w:rsidR="001C1429" w:rsidRPr="00C7092B" w14:paraId="7B13F64D" w14:textId="77777777" w:rsidTr="00C20CFD">
        <w:trPr>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13F9B1F2"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Infojini</w:t>
            </w:r>
          </w:p>
        </w:tc>
        <w:tc>
          <w:tcPr>
            <w:tcW w:w="2430" w:type="dxa"/>
            <w:hideMark/>
          </w:tcPr>
          <w:p w14:paraId="6D2C59BE" w14:textId="77777777" w:rsidR="001C1429" w:rsidRPr="00BD443D"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No</w:t>
            </w:r>
          </w:p>
        </w:tc>
        <w:tc>
          <w:tcPr>
            <w:tcW w:w="2250" w:type="dxa"/>
            <w:noWrap/>
            <w:hideMark/>
          </w:tcPr>
          <w:p w14:paraId="597BBD24" w14:textId="77777777" w:rsidR="001C1429" w:rsidRPr="00BD443D"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Boston, MA</w:t>
            </w:r>
          </w:p>
        </w:tc>
      </w:tr>
      <w:tr w:rsidR="001C1429" w:rsidRPr="00C7092B" w14:paraId="6DF28D54" w14:textId="77777777" w:rsidTr="00C20CF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47DCDB36"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Vajrasoft</w:t>
            </w:r>
          </w:p>
        </w:tc>
        <w:tc>
          <w:tcPr>
            <w:tcW w:w="2430" w:type="dxa"/>
            <w:hideMark/>
          </w:tcPr>
          <w:p w14:paraId="7ED28E8A" w14:textId="77777777" w:rsidR="001C1429" w:rsidRPr="00BD443D"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6EB341DC" w14:textId="77777777" w:rsidR="001C1429" w:rsidRPr="00BD443D"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Birmingham AL</w:t>
            </w:r>
          </w:p>
        </w:tc>
      </w:tr>
      <w:tr w:rsidR="001C1429" w:rsidRPr="00C7092B" w14:paraId="719B298A" w14:textId="77777777" w:rsidTr="00C20CFD">
        <w:trPr>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0D24CBD3"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IT Mantra</w:t>
            </w:r>
          </w:p>
        </w:tc>
        <w:tc>
          <w:tcPr>
            <w:tcW w:w="2430" w:type="dxa"/>
            <w:hideMark/>
          </w:tcPr>
          <w:p w14:paraId="57AC1E50" w14:textId="77777777" w:rsidR="001C1429" w:rsidRPr="00BD443D"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0113D9E7" w14:textId="77777777" w:rsidR="001C1429" w:rsidRPr="00BD443D"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Wellesley, MA</w:t>
            </w:r>
          </w:p>
        </w:tc>
      </w:tr>
      <w:tr w:rsidR="001C1429" w:rsidRPr="00C7092B" w14:paraId="305052D1" w14:textId="77777777" w:rsidTr="00C20CF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68957CEE"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The Resource Connection</w:t>
            </w:r>
          </w:p>
        </w:tc>
        <w:tc>
          <w:tcPr>
            <w:tcW w:w="2430" w:type="dxa"/>
            <w:hideMark/>
          </w:tcPr>
          <w:p w14:paraId="49E6AE1F" w14:textId="77777777" w:rsidR="001C1429" w:rsidRPr="00BD443D"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31B2B82D" w14:textId="77777777" w:rsidR="001C1429" w:rsidRPr="00BD443D"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Middleton, MA</w:t>
            </w:r>
          </w:p>
        </w:tc>
      </w:tr>
      <w:tr w:rsidR="001C1429" w:rsidRPr="00C7092B" w14:paraId="66D96D3D" w14:textId="77777777" w:rsidTr="00C20CFD">
        <w:trPr>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1485E5CF"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CQ Personnel dba Back Bay Staffing Group</w:t>
            </w:r>
          </w:p>
        </w:tc>
        <w:tc>
          <w:tcPr>
            <w:tcW w:w="2430" w:type="dxa"/>
            <w:hideMark/>
          </w:tcPr>
          <w:p w14:paraId="6FCDED6B" w14:textId="77777777" w:rsidR="001C1429" w:rsidRPr="00BD443D"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4A1A1D0E" w14:textId="77777777" w:rsidR="001C1429" w:rsidRPr="00BD443D"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Boston, MA</w:t>
            </w:r>
          </w:p>
        </w:tc>
      </w:tr>
      <w:tr w:rsidR="001C1429" w:rsidRPr="00C7092B" w14:paraId="31B9F1DD" w14:textId="77777777" w:rsidTr="00C20CF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3E409E1E"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Cleary Consultants</w:t>
            </w:r>
          </w:p>
        </w:tc>
        <w:tc>
          <w:tcPr>
            <w:tcW w:w="2430" w:type="dxa"/>
            <w:hideMark/>
          </w:tcPr>
          <w:p w14:paraId="4FFEC063" w14:textId="77777777" w:rsidR="001C1429" w:rsidRPr="00BD443D"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7B27677C" w14:textId="77777777" w:rsidR="001C1429" w:rsidRPr="00BD443D"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Boston, MA</w:t>
            </w:r>
          </w:p>
        </w:tc>
      </w:tr>
      <w:tr w:rsidR="001C1429" w:rsidRPr="00C7092B" w14:paraId="41F30C61" w14:textId="77777777" w:rsidTr="00C20CFD">
        <w:trPr>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458081D4"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lastRenderedPageBreak/>
              <w:t xml:space="preserve">Hire Initiatives, Inc. </w:t>
            </w:r>
          </w:p>
        </w:tc>
        <w:tc>
          <w:tcPr>
            <w:tcW w:w="2430" w:type="dxa"/>
            <w:hideMark/>
          </w:tcPr>
          <w:p w14:paraId="6E0173FC" w14:textId="77777777" w:rsidR="001C1429" w:rsidRPr="00BD443D"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48CB7FCF" w14:textId="77777777" w:rsidR="001C1429" w:rsidRPr="00BD443D"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Newburyport, MA</w:t>
            </w:r>
          </w:p>
        </w:tc>
      </w:tr>
      <w:tr w:rsidR="001C1429" w:rsidRPr="00C7092B" w14:paraId="067F17CA" w14:textId="77777777" w:rsidTr="00C20CF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242EB976"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Hire Partnership</w:t>
            </w:r>
          </w:p>
        </w:tc>
        <w:tc>
          <w:tcPr>
            <w:tcW w:w="2430" w:type="dxa"/>
            <w:hideMark/>
          </w:tcPr>
          <w:p w14:paraId="2F8D9DA3" w14:textId="77777777" w:rsidR="001C1429" w:rsidRPr="00BD443D"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66E551C6" w14:textId="77777777" w:rsidR="001C1429" w:rsidRPr="00BD443D"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Boston, MA</w:t>
            </w:r>
          </w:p>
        </w:tc>
      </w:tr>
      <w:tr w:rsidR="001C1429" w:rsidRPr="00C7092B" w14:paraId="7F255CF6" w14:textId="77777777" w:rsidTr="00C20CFD">
        <w:trPr>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54C0415A"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Bethel Staffing</w:t>
            </w:r>
          </w:p>
        </w:tc>
        <w:tc>
          <w:tcPr>
            <w:tcW w:w="2430" w:type="dxa"/>
            <w:hideMark/>
          </w:tcPr>
          <w:p w14:paraId="6E97F089" w14:textId="77777777" w:rsidR="001C1429" w:rsidRPr="00BD443D"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55F3A59D" w14:textId="77777777" w:rsidR="001C1429" w:rsidRPr="00BD443D"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Worcester, PA</w:t>
            </w:r>
          </w:p>
        </w:tc>
      </w:tr>
      <w:tr w:rsidR="001C1429" w:rsidRPr="00C7092B" w14:paraId="4F469D1D" w14:textId="77777777" w:rsidTr="00C20CF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576C3CE8"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KNF&amp;T</w:t>
            </w:r>
          </w:p>
        </w:tc>
        <w:tc>
          <w:tcPr>
            <w:tcW w:w="2430" w:type="dxa"/>
            <w:hideMark/>
          </w:tcPr>
          <w:p w14:paraId="6E696DB7" w14:textId="77777777" w:rsidR="001C1429" w:rsidRPr="00BD443D"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No</w:t>
            </w:r>
          </w:p>
        </w:tc>
        <w:tc>
          <w:tcPr>
            <w:tcW w:w="2250" w:type="dxa"/>
            <w:noWrap/>
            <w:hideMark/>
          </w:tcPr>
          <w:p w14:paraId="5DA2F2B9" w14:textId="77777777" w:rsidR="001C1429" w:rsidRPr="00BD443D"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Boston, MA</w:t>
            </w:r>
          </w:p>
        </w:tc>
      </w:tr>
      <w:tr w:rsidR="001C1429" w:rsidRPr="00C7092B" w14:paraId="11984B6E" w14:textId="77777777" w:rsidTr="00C20CFD">
        <w:trPr>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63064FAE"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Dutech Systems</w:t>
            </w:r>
          </w:p>
        </w:tc>
        <w:tc>
          <w:tcPr>
            <w:tcW w:w="2430" w:type="dxa"/>
            <w:hideMark/>
          </w:tcPr>
          <w:p w14:paraId="042BA081" w14:textId="77777777" w:rsidR="001C1429" w:rsidRPr="00BD443D"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18B9239F" w14:textId="77777777" w:rsidR="001C1429" w:rsidRPr="00BD443D"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Springfield MA</w:t>
            </w:r>
          </w:p>
        </w:tc>
      </w:tr>
      <w:tr w:rsidR="001C1429" w:rsidRPr="00C7092B" w14:paraId="6B5DBA71" w14:textId="77777777" w:rsidTr="00C20CF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1A926513"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Professional Staffing Group (PSG)</w:t>
            </w:r>
          </w:p>
        </w:tc>
        <w:tc>
          <w:tcPr>
            <w:tcW w:w="2430" w:type="dxa"/>
            <w:hideMark/>
          </w:tcPr>
          <w:p w14:paraId="7D3C4086" w14:textId="77777777" w:rsidR="001C1429" w:rsidRPr="00BD443D"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No</w:t>
            </w:r>
          </w:p>
        </w:tc>
        <w:tc>
          <w:tcPr>
            <w:tcW w:w="2250" w:type="dxa"/>
            <w:noWrap/>
            <w:hideMark/>
          </w:tcPr>
          <w:p w14:paraId="0B843E7B" w14:textId="77777777" w:rsidR="001C1429" w:rsidRPr="00BD443D"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Boston, MA</w:t>
            </w:r>
          </w:p>
        </w:tc>
      </w:tr>
      <w:tr w:rsidR="001C1429" w:rsidRPr="00C7092B" w14:paraId="15ED30FD" w14:textId="77777777" w:rsidTr="00C20CFD">
        <w:trPr>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05C65F04"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 xml:space="preserve">Resource Logistics </w:t>
            </w:r>
          </w:p>
        </w:tc>
        <w:tc>
          <w:tcPr>
            <w:tcW w:w="2430" w:type="dxa"/>
            <w:hideMark/>
          </w:tcPr>
          <w:p w14:paraId="2637C78A" w14:textId="77777777" w:rsidR="001C1429" w:rsidRPr="00BD443D"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44EEBD9E" w14:textId="77777777" w:rsidR="001C1429" w:rsidRPr="00BD443D"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East Brunswick, NJ</w:t>
            </w:r>
          </w:p>
        </w:tc>
      </w:tr>
      <w:tr w:rsidR="001C1429" w:rsidRPr="00C7092B" w14:paraId="15C9A531" w14:textId="77777777" w:rsidTr="00C20CF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477D248A"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Ace Employment Services</w:t>
            </w:r>
          </w:p>
        </w:tc>
        <w:tc>
          <w:tcPr>
            <w:tcW w:w="2430" w:type="dxa"/>
            <w:hideMark/>
          </w:tcPr>
          <w:p w14:paraId="26EF98AD" w14:textId="77777777" w:rsidR="001C1429" w:rsidRPr="00BD443D"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No</w:t>
            </w:r>
          </w:p>
        </w:tc>
        <w:tc>
          <w:tcPr>
            <w:tcW w:w="2250" w:type="dxa"/>
            <w:noWrap/>
            <w:hideMark/>
          </w:tcPr>
          <w:p w14:paraId="50C0F6D2" w14:textId="77777777" w:rsidR="001C1429" w:rsidRPr="00BD443D"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Boston, MA</w:t>
            </w:r>
          </w:p>
        </w:tc>
      </w:tr>
      <w:tr w:rsidR="001C1429" w:rsidRPr="00C7092B" w14:paraId="74C26CA3" w14:textId="77777777" w:rsidTr="00C20CFD">
        <w:trPr>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73D3068A"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Preferred Staffing &amp; Recruiting</w:t>
            </w:r>
          </w:p>
        </w:tc>
        <w:tc>
          <w:tcPr>
            <w:tcW w:w="2430" w:type="dxa"/>
            <w:hideMark/>
          </w:tcPr>
          <w:p w14:paraId="01AECFC0" w14:textId="77777777" w:rsidR="001C1429" w:rsidRPr="00BD443D"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No</w:t>
            </w:r>
          </w:p>
        </w:tc>
        <w:tc>
          <w:tcPr>
            <w:tcW w:w="2250" w:type="dxa"/>
            <w:noWrap/>
            <w:hideMark/>
          </w:tcPr>
          <w:p w14:paraId="2A64B6B8" w14:textId="77777777" w:rsidR="001C1429" w:rsidRPr="00BD443D"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Newton, MA</w:t>
            </w:r>
          </w:p>
        </w:tc>
      </w:tr>
      <w:tr w:rsidR="001C1429" w:rsidRPr="00C7092B" w14:paraId="60E6C3D9" w14:textId="77777777" w:rsidTr="00C20CF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61CE981B"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Stafforward</w:t>
            </w:r>
          </w:p>
        </w:tc>
        <w:tc>
          <w:tcPr>
            <w:tcW w:w="2430" w:type="dxa"/>
            <w:hideMark/>
          </w:tcPr>
          <w:p w14:paraId="4DAE3D6B" w14:textId="77777777" w:rsidR="001C1429" w:rsidRPr="00BD443D"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30770425" w14:textId="77777777" w:rsidR="001C1429" w:rsidRPr="00BD443D"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Indianapolis, IN</w:t>
            </w:r>
          </w:p>
        </w:tc>
      </w:tr>
      <w:tr w:rsidR="001C1429" w:rsidRPr="00C7092B" w14:paraId="43870EF2" w14:textId="77777777" w:rsidTr="00C20CFD">
        <w:trPr>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0FF455D2"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Complete Staffing Solutions</w:t>
            </w:r>
          </w:p>
        </w:tc>
        <w:tc>
          <w:tcPr>
            <w:tcW w:w="2430" w:type="dxa"/>
            <w:hideMark/>
          </w:tcPr>
          <w:p w14:paraId="2B8D01AD" w14:textId="77777777" w:rsidR="001C1429" w:rsidRPr="00BD443D"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No</w:t>
            </w:r>
          </w:p>
        </w:tc>
        <w:tc>
          <w:tcPr>
            <w:tcW w:w="2250" w:type="dxa"/>
            <w:noWrap/>
            <w:hideMark/>
          </w:tcPr>
          <w:p w14:paraId="5B862004" w14:textId="77777777" w:rsidR="001C1429" w:rsidRPr="00BD443D"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Marlborough, MA</w:t>
            </w:r>
          </w:p>
        </w:tc>
      </w:tr>
      <w:tr w:rsidR="001C1429" w:rsidRPr="00C7092B" w14:paraId="30CD70AD" w14:textId="77777777" w:rsidTr="00C20CF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2F553D6C"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WinterWyman</w:t>
            </w:r>
          </w:p>
        </w:tc>
        <w:tc>
          <w:tcPr>
            <w:tcW w:w="2430" w:type="dxa"/>
            <w:hideMark/>
          </w:tcPr>
          <w:p w14:paraId="74221419" w14:textId="77777777" w:rsidR="001C1429" w:rsidRPr="00BD443D"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No</w:t>
            </w:r>
          </w:p>
        </w:tc>
        <w:tc>
          <w:tcPr>
            <w:tcW w:w="2250" w:type="dxa"/>
            <w:noWrap/>
            <w:hideMark/>
          </w:tcPr>
          <w:p w14:paraId="5A6A084E" w14:textId="77777777" w:rsidR="001C1429" w:rsidRPr="00BD443D"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Bedford, MA</w:t>
            </w:r>
          </w:p>
        </w:tc>
      </w:tr>
      <w:tr w:rsidR="001C1429" w:rsidRPr="00C7092B" w14:paraId="308DCD0F" w14:textId="77777777" w:rsidTr="00C20CFD">
        <w:trPr>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54687C9B"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Partnership Employment</w:t>
            </w:r>
          </w:p>
        </w:tc>
        <w:tc>
          <w:tcPr>
            <w:tcW w:w="2430" w:type="dxa"/>
            <w:hideMark/>
          </w:tcPr>
          <w:p w14:paraId="47812564" w14:textId="77777777" w:rsidR="001C1429" w:rsidRPr="00BD443D"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No</w:t>
            </w:r>
          </w:p>
        </w:tc>
        <w:tc>
          <w:tcPr>
            <w:tcW w:w="2250" w:type="dxa"/>
            <w:noWrap/>
            <w:hideMark/>
          </w:tcPr>
          <w:p w14:paraId="40845A6D" w14:textId="77777777" w:rsidR="001C1429" w:rsidRPr="00BD443D"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Worcester, MA</w:t>
            </w:r>
          </w:p>
        </w:tc>
      </w:tr>
      <w:tr w:rsidR="001C1429" w:rsidRPr="00C7092B" w14:paraId="34F896C5" w14:textId="77777777" w:rsidTr="00C20CF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4B007A89"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RightWorks</w:t>
            </w:r>
          </w:p>
        </w:tc>
        <w:tc>
          <w:tcPr>
            <w:tcW w:w="2430" w:type="dxa"/>
            <w:hideMark/>
          </w:tcPr>
          <w:p w14:paraId="6C69BB8C" w14:textId="77777777" w:rsidR="001C1429" w:rsidRPr="00BD443D"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2F4CEBA3" w14:textId="77777777" w:rsidR="001C1429" w:rsidRPr="00BD443D"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Austin, TX</w:t>
            </w:r>
          </w:p>
        </w:tc>
      </w:tr>
      <w:tr w:rsidR="001C1429" w:rsidRPr="00C7092B" w14:paraId="3AB7E2DA" w14:textId="77777777" w:rsidTr="00C20CFD">
        <w:trPr>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3FBCD324"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Johnson &amp; Hill Staffing</w:t>
            </w:r>
          </w:p>
        </w:tc>
        <w:tc>
          <w:tcPr>
            <w:tcW w:w="2430" w:type="dxa"/>
            <w:hideMark/>
          </w:tcPr>
          <w:p w14:paraId="49FCE22C" w14:textId="77777777" w:rsidR="001C1429" w:rsidRPr="00BD443D"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057D8083" w14:textId="77777777" w:rsidR="001C1429" w:rsidRPr="00BD443D"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West Springfield, MA</w:t>
            </w:r>
          </w:p>
        </w:tc>
      </w:tr>
      <w:tr w:rsidR="001C1429" w:rsidRPr="00C7092B" w14:paraId="0D5DE47A" w14:textId="77777777" w:rsidTr="00C20CF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3B86A70D"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Bucher &amp; Christian Consulting Inc</w:t>
            </w:r>
          </w:p>
        </w:tc>
        <w:tc>
          <w:tcPr>
            <w:tcW w:w="2430" w:type="dxa"/>
            <w:hideMark/>
          </w:tcPr>
          <w:p w14:paraId="37C3801B" w14:textId="77777777" w:rsidR="001C1429" w:rsidRPr="00BD443D"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6216523D" w14:textId="77777777" w:rsidR="001C1429" w:rsidRPr="00BD443D"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Indianapolis, IN</w:t>
            </w:r>
          </w:p>
        </w:tc>
      </w:tr>
      <w:tr w:rsidR="001C1429" w:rsidRPr="00C7092B" w14:paraId="1C1C46EB" w14:textId="77777777" w:rsidTr="00C20CFD">
        <w:trPr>
          <w:trHeight w:val="29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6612C887" w14:textId="77777777" w:rsidR="001C1429" w:rsidRPr="00BD443D" w:rsidRDefault="001C1429">
            <w:pPr>
              <w:rPr>
                <w:rFonts w:eastAsia="Times New Roman" w:cstheme="minorHAnsi"/>
                <w:color w:val="000000"/>
                <w:sz w:val="24"/>
                <w:szCs w:val="24"/>
              </w:rPr>
            </w:pPr>
            <w:r w:rsidRPr="00BD443D">
              <w:rPr>
                <w:rFonts w:eastAsia="Times New Roman" w:cstheme="minorHAnsi"/>
                <w:color w:val="000000"/>
                <w:sz w:val="24"/>
                <w:szCs w:val="24"/>
              </w:rPr>
              <w:t>Indu LLC dba intiGrow</w:t>
            </w:r>
          </w:p>
        </w:tc>
        <w:tc>
          <w:tcPr>
            <w:tcW w:w="2430" w:type="dxa"/>
            <w:hideMark/>
          </w:tcPr>
          <w:p w14:paraId="79A3C353" w14:textId="77777777" w:rsidR="001C1429" w:rsidRPr="00BD443D"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Yes</w:t>
            </w:r>
          </w:p>
        </w:tc>
        <w:tc>
          <w:tcPr>
            <w:tcW w:w="2250" w:type="dxa"/>
            <w:noWrap/>
            <w:hideMark/>
          </w:tcPr>
          <w:p w14:paraId="1A8930A7" w14:textId="77777777" w:rsidR="001C1429" w:rsidRPr="00BD443D"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D443D">
              <w:rPr>
                <w:rFonts w:eastAsia="Times New Roman" w:cstheme="minorHAnsi"/>
                <w:color w:val="000000"/>
                <w:sz w:val="24"/>
                <w:szCs w:val="24"/>
              </w:rPr>
              <w:t xml:space="preserve">Duluth, GA </w:t>
            </w:r>
          </w:p>
        </w:tc>
      </w:tr>
    </w:tbl>
    <w:p w14:paraId="03D96D75" w14:textId="77777777" w:rsidR="001C1429" w:rsidRPr="00110282" w:rsidRDefault="001C1429" w:rsidP="001C1429">
      <w:pPr>
        <w:widowControl w:val="0"/>
        <w:rPr>
          <w:i/>
          <w:iCs/>
        </w:rPr>
      </w:pPr>
      <w:r w:rsidRPr="00110282">
        <w:rPr>
          <w:i/>
          <w:iCs/>
        </w:rPr>
        <w:t>*The subcontractors listed above may or may not be certified by the Supplier Diversity Office (SDO), however will work to obtain a Massachusetts certification during the life of the Contract.</w:t>
      </w:r>
    </w:p>
    <w:p w14:paraId="62A76A16" w14:textId="3D8FB859" w:rsidR="001C1429" w:rsidRPr="00C50D01" w:rsidRDefault="001C1429" w:rsidP="001C1429">
      <w:pPr>
        <w:pStyle w:val="Heading1"/>
      </w:pPr>
      <w:bookmarkStart w:id="42" w:name="_Toc194066612"/>
      <w:bookmarkStart w:id="43" w:name="_Toc209504614"/>
      <w:bookmarkStart w:id="44" w:name="_Toc211867374"/>
      <w:r w:rsidRPr="003066B4">
        <w:t>Emergency Services</w:t>
      </w:r>
      <w:bookmarkEnd w:id="42"/>
      <w:bookmarkEnd w:id="43"/>
      <w:bookmarkEnd w:id="44"/>
      <w:r w:rsidRPr="00FE1EB2">
        <w:rPr>
          <w:highlight w:val="yellow"/>
        </w:rPr>
        <w:t xml:space="preserve"> </w:t>
      </w:r>
    </w:p>
    <w:p w14:paraId="087026AC" w14:textId="77795216" w:rsidR="001C1429" w:rsidRPr="009E12A3" w:rsidRDefault="001C1429" w:rsidP="001C1429">
      <w:pPr>
        <w:rPr>
          <w:sz w:val="24"/>
          <w:szCs w:val="24"/>
        </w:rPr>
      </w:pPr>
      <w:r w:rsidRPr="009E12A3">
        <w:rPr>
          <w:sz w:val="24"/>
          <w:szCs w:val="24"/>
        </w:rPr>
        <w:t xml:space="preserve">Vendors on this contract may be required to provide products or services in cases of statewide emergencies.  </w:t>
      </w:r>
      <w:hyperlink r:id="rId30" w:history="1">
        <w:r w:rsidRPr="009E12A3">
          <w:rPr>
            <w:rStyle w:val="Hyperlink"/>
            <w:sz w:val="24"/>
            <w:szCs w:val="24"/>
          </w:rPr>
          <w:t>ML - 801 CMR 21</w:t>
        </w:r>
      </w:hyperlink>
      <w:r w:rsidRPr="009E12A3">
        <w:rPr>
          <w:sz w:val="24"/>
          <w:szCs w:val="24"/>
        </w:rPr>
        <w:t xml:space="preserve"> defines emergency for procurement purposes. Visit the </w:t>
      </w:r>
      <w:hyperlink r:id="rId31" w:history="1">
        <w:r w:rsidRPr="009E12A3">
          <w:rPr>
            <w:rStyle w:val="Hyperlink"/>
            <w:sz w:val="24"/>
            <w:szCs w:val="24"/>
          </w:rPr>
          <w:t>Emergency Response Supplies, Services and Equipment Contact Information for Statewide Contracts</w:t>
        </w:r>
      </w:hyperlink>
      <w:r w:rsidRPr="009E12A3">
        <w:rPr>
          <w:sz w:val="24"/>
          <w:szCs w:val="24"/>
        </w:rPr>
        <w:t xml:space="preserve"> list for emergency services related to this contract.</w:t>
      </w:r>
    </w:p>
    <w:p w14:paraId="2E4E2F0F" w14:textId="1FA43265" w:rsidR="001C1429" w:rsidRDefault="001C1429" w:rsidP="001C1429">
      <w:pPr>
        <w:pStyle w:val="Heading1"/>
      </w:pPr>
      <w:bookmarkStart w:id="45" w:name="_Toc209504615"/>
      <w:bookmarkStart w:id="46" w:name="_Toc211867375"/>
      <w:bookmarkStart w:id="47" w:name="_Toc194066613"/>
      <w:r>
        <w:lastRenderedPageBreak/>
        <w:t>Technical Support and Customer Service</w:t>
      </w:r>
      <w:bookmarkEnd w:id="45"/>
      <w:bookmarkEnd w:id="46"/>
      <w:r>
        <w:t xml:space="preserve"> </w:t>
      </w:r>
      <w:bookmarkEnd w:id="47"/>
    </w:p>
    <w:p w14:paraId="79896B6C" w14:textId="1E57CB7F" w:rsidR="001C1429" w:rsidRPr="00416CF7" w:rsidRDefault="001C1429" w:rsidP="001C1429">
      <w:pPr>
        <w:rPr>
          <w:sz w:val="24"/>
          <w:szCs w:val="24"/>
        </w:rPr>
      </w:pPr>
      <w:r w:rsidRPr="00416CF7">
        <w:rPr>
          <w:sz w:val="24"/>
          <w:szCs w:val="24"/>
        </w:rPr>
        <w:t>It is the aim of the MSP</w:t>
      </w:r>
      <w:r>
        <w:rPr>
          <w:sz w:val="24"/>
          <w:szCs w:val="24"/>
        </w:rPr>
        <w:t xml:space="preserve"> vendor</w:t>
      </w:r>
      <w:r w:rsidRPr="00416CF7">
        <w:rPr>
          <w:sz w:val="24"/>
          <w:szCs w:val="24"/>
        </w:rPr>
        <w:t xml:space="preserve"> to resolve any and all issues that may arise during the day-to-day operations of the engagement. Any issues that arise through the MSP will be logged into the Program Management Log and then brought to the attention of the Commonwealth of  Massachusetts on an on-going basis. Issues beyond the capabilities of the MSP</w:t>
      </w:r>
      <w:r>
        <w:rPr>
          <w:sz w:val="24"/>
          <w:szCs w:val="24"/>
        </w:rPr>
        <w:t xml:space="preserve"> vendor</w:t>
      </w:r>
      <w:r w:rsidRPr="00416CF7">
        <w:rPr>
          <w:sz w:val="24"/>
          <w:szCs w:val="24"/>
        </w:rPr>
        <w:t xml:space="preserve"> which require support by VectorVMS will be solved via a request ticket. </w:t>
      </w:r>
    </w:p>
    <w:p w14:paraId="2BB4140C" w14:textId="794EE818" w:rsidR="001C1429" w:rsidRPr="00416CF7" w:rsidRDefault="001C1429" w:rsidP="001C1429">
      <w:pPr>
        <w:rPr>
          <w:sz w:val="24"/>
          <w:szCs w:val="24"/>
        </w:rPr>
      </w:pPr>
      <w:r w:rsidRPr="00416CF7">
        <w:rPr>
          <w:sz w:val="24"/>
          <w:szCs w:val="24"/>
        </w:rPr>
        <w:t>The MSP</w:t>
      </w:r>
      <w:r>
        <w:rPr>
          <w:sz w:val="24"/>
          <w:szCs w:val="24"/>
        </w:rPr>
        <w:t xml:space="preserve"> vendor</w:t>
      </w:r>
      <w:r w:rsidRPr="00416CF7">
        <w:rPr>
          <w:sz w:val="24"/>
          <w:szCs w:val="24"/>
        </w:rPr>
        <w:t xml:space="preserve"> will escalate to the Commonwealth OSD in the following areas:</w:t>
      </w:r>
    </w:p>
    <w:p w14:paraId="71E424A8" w14:textId="77777777" w:rsidR="001C1429" w:rsidRPr="00971D84" w:rsidRDefault="001C1429" w:rsidP="001C1429">
      <w:pPr>
        <w:pStyle w:val="ListParagraph"/>
        <w:numPr>
          <w:ilvl w:val="0"/>
          <w:numId w:val="26"/>
        </w:numPr>
        <w:rPr>
          <w:sz w:val="24"/>
          <w:szCs w:val="24"/>
        </w:rPr>
      </w:pPr>
      <w:r w:rsidRPr="00971D84">
        <w:rPr>
          <w:sz w:val="24"/>
          <w:szCs w:val="24"/>
        </w:rPr>
        <w:t>When candidate submissions by Suppliers are insufficient for the Hiring Manager need</w:t>
      </w:r>
    </w:p>
    <w:p w14:paraId="662F9AFF" w14:textId="77777777" w:rsidR="001C1429" w:rsidRPr="00971D84" w:rsidRDefault="001C1429" w:rsidP="001C1429">
      <w:pPr>
        <w:pStyle w:val="ListParagraph"/>
        <w:numPr>
          <w:ilvl w:val="0"/>
          <w:numId w:val="26"/>
        </w:numPr>
        <w:rPr>
          <w:sz w:val="24"/>
          <w:szCs w:val="24"/>
        </w:rPr>
      </w:pPr>
      <w:r w:rsidRPr="00971D84">
        <w:rPr>
          <w:sz w:val="24"/>
          <w:szCs w:val="24"/>
        </w:rPr>
        <w:t xml:space="preserve">When Suppliers are not following the hire conditions associated with a given assignment </w:t>
      </w:r>
    </w:p>
    <w:p w14:paraId="3F6D97A0" w14:textId="77777777" w:rsidR="001C1429" w:rsidRPr="00971D84" w:rsidRDefault="001C1429" w:rsidP="001C1429">
      <w:pPr>
        <w:pStyle w:val="ListParagraph"/>
        <w:numPr>
          <w:ilvl w:val="0"/>
          <w:numId w:val="26"/>
        </w:numPr>
        <w:rPr>
          <w:sz w:val="24"/>
          <w:szCs w:val="24"/>
        </w:rPr>
      </w:pPr>
      <w:r w:rsidRPr="00971D84">
        <w:rPr>
          <w:sz w:val="24"/>
          <w:szCs w:val="24"/>
        </w:rPr>
        <w:t>Suppliers not adhering to the business processes of the MSP program</w:t>
      </w:r>
    </w:p>
    <w:p w14:paraId="41DE19E9" w14:textId="3D59F736" w:rsidR="001C1429" w:rsidRPr="00971D84" w:rsidRDefault="001C1429" w:rsidP="001C1429">
      <w:pPr>
        <w:pStyle w:val="ListParagraph"/>
        <w:numPr>
          <w:ilvl w:val="0"/>
          <w:numId w:val="26"/>
        </w:numPr>
        <w:rPr>
          <w:sz w:val="24"/>
          <w:szCs w:val="24"/>
        </w:rPr>
      </w:pPr>
      <w:r w:rsidRPr="00971D84">
        <w:rPr>
          <w:sz w:val="24"/>
          <w:szCs w:val="24"/>
        </w:rPr>
        <w:t>Any other areas of concern that could affect the Commonwealth’s strategic goals or project timelines</w:t>
      </w:r>
    </w:p>
    <w:p w14:paraId="2A65BD6C" w14:textId="77777777" w:rsidR="001C1429" w:rsidRDefault="001C1429" w:rsidP="001C1429">
      <w:pPr>
        <w:rPr>
          <w:sz w:val="24"/>
          <w:szCs w:val="24"/>
        </w:rPr>
      </w:pPr>
      <w:r w:rsidRPr="00416CF7">
        <w:rPr>
          <w:sz w:val="24"/>
          <w:szCs w:val="24"/>
        </w:rPr>
        <w:t xml:space="preserve">Hiring Managers should submit all queries to </w:t>
      </w:r>
      <w:r>
        <w:rPr>
          <w:sz w:val="24"/>
          <w:szCs w:val="24"/>
        </w:rPr>
        <w:t>Sevenstep’s</w:t>
      </w:r>
      <w:r w:rsidRPr="00416CF7">
        <w:rPr>
          <w:sz w:val="24"/>
          <w:szCs w:val="24"/>
        </w:rPr>
        <w:t xml:space="preserve"> Contract Manager</w:t>
      </w:r>
      <w:r>
        <w:rPr>
          <w:sz w:val="24"/>
          <w:szCs w:val="24"/>
        </w:rPr>
        <w:t>,</w:t>
      </w:r>
      <w:r w:rsidRPr="00416CF7">
        <w:rPr>
          <w:sz w:val="24"/>
          <w:szCs w:val="24"/>
        </w:rPr>
        <w:t xml:space="preserve"> who will route through the following escalation hierarchy:</w:t>
      </w:r>
    </w:p>
    <w:tbl>
      <w:tblPr>
        <w:tblStyle w:val="GridTable4-Accent1"/>
        <w:tblW w:w="9322" w:type="dxa"/>
        <w:jc w:val="center"/>
        <w:tblLook w:val="04A0" w:firstRow="1" w:lastRow="0" w:firstColumn="1" w:lastColumn="0" w:noHBand="0" w:noVBand="1"/>
      </w:tblPr>
      <w:tblGrid>
        <w:gridCol w:w="3664"/>
        <w:gridCol w:w="1892"/>
        <w:gridCol w:w="3766"/>
      </w:tblGrid>
      <w:tr w:rsidR="001C1429" w:rsidRPr="00196C50" w14:paraId="0359AD84" w14:textId="77777777">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3664" w:type="dxa"/>
            <w:vAlign w:val="center"/>
            <w:hideMark/>
          </w:tcPr>
          <w:p w14:paraId="1C20A02B" w14:textId="77777777" w:rsidR="001C1429" w:rsidRPr="006A2222" w:rsidRDefault="001C1429">
            <w:pPr>
              <w:jc w:val="center"/>
              <w:rPr>
                <w:rFonts w:asciiTheme="majorHAnsi" w:eastAsia="Times New Roman" w:hAnsiTheme="majorHAnsi" w:cs="Times New Roman"/>
                <w:b w:val="0"/>
                <w:bCs w:val="0"/>
                <w:sz w:val="28"/>
                <w:szCs w:val="28"/>
              </w:rPr>
            </w:pPr>
            <w:bookmarkStart w:id="48" w:name="_Hlk203661488"/>
            <w:r>
              <w:rPr>
                <w:rFonts w:asciiTheme="majorHAnsi" w:eastAsia="Times New Roman" w:hAnsiTheme="majorHAnsi" w:cs="Times New Roman"/>
                <w:sz w:val="28"/>
                <w:szCs w:val="28"/>
              </w:rPr>
              <w:t>Topic</w:t>
            </w:r>
          </w:p>
        </w:tc>
        <w:tc>
          <w:tcPr>
            <w:tcW w:w="1892" w:type="dxa"/>
            <w:vAlign w:val="center"/>
            <w:hideMark/>
          </w:tcPr>
          <w:p w14:paraId="2AAD537C" w14:textId="77777777" w:rsidR="001C1429" w:rsidRPr="006A2222" w:rsidRDefault="001C142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28"/>
                <w:szCs w:val="28"/>
              </w:rPr>
            </w:pPr>
            <w:r>
              <w:rPr>
                <w:rFonts w:asciiTheme="majorHAnsi" w:eastAsia="Times New Roman" w:hAnsiTheme="majorHAnsi" w:cs="Times New Roman"/>
                <w:sz w:val="28"/>
                <w:szCs w:val="28"/>
              </w:rPr>
              <w:t>Person Responsible</w:t>
            </w:r>
          </w:p>
        </w:tc>
        <w:tc>
          <w:tcPr>
            <w:tcW w:w="3766" w:type="dxa"/>
            <w:vAlign w:val="center"/>
            <w:hideMark/>
          </w:tcPr>
          <w:p w14:paraId="566888EC" w14:textId="77777777" w:rsidR="001C1429" w:rsidRPr="006A2222" w:rsidRDefault="001C142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28"/>
                <w:szCs w:val="28"/>
              </w:rPr>
            </w:pPr>
            <w:r>
              <w:rPr>
                <w:rFonts w:asciiTheme="majorHAnsi" w:eastAsia="Times New Roman" w:hAnsiTheme="majorHAnsi" w:cs="Times New Roman"/>
                <w:sz w:val="28"/>
                <w:szCs w:val="28"/>
              </w:rPr>
              <w:t>Contact Information</w:t>
            </w:r>
          </w:p>
        </w:tc>
      </w:tr>
      <w:tr w:rsidR="001C1429" w:rsidRPr="00196C50" w14:paraId="40703558" w14:textId="77777777">
        <w:trPr>
          <w:cnfStyle w:val="000000100000" w:firstRow="0" w:lastRow="0" w:firstColumn="0" w:lastColumn="0" w:oddVBand="0" w:evenVBand="0" w:oddHBand="1" w:evenHBand="0" w:firstRowFirstColumn="0" w:firstRowLastColumn="0" w:lastRowFirstColumn="0" w:lastRowLastColumn="0"/>
          <w:trHeight w:val="922"/>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22624406" w14:textId="77777777" w:rsidR="001C1429" w:rsidRPr="00E0652C" w:rsidRDefault="001C1429">
            <w:pPr>
              <w:rPr>
                <w:rFonts w:eastAsia="Times New Roman" w:cstheme="minorHAnsi"/>
                <w:color w:val="000000"/>
                <w:sz w:val="24"/>
                <w:szCs w:val="24"/>
              </w:rPr>
            </w:pPr>
            <w:r w:rsidRPr="00E0652C">
              <w:rPr>
                <w:rFonts w:eastAsia="Times New Roman" w:cstheme="minorHAnsi"/>
                <w:color w:val="000000"/>
                <w:sz w:val="24"/>
                <w:szCs w:val="24"/>
              </w:rPr>
              <w:t>All Supplier-related issues and questions from current and prospective Suppliers</w:t>
            </w:r>
          </w:p>
        </w:tc>
        <w:tc>
          <w:tcPr>
            <w:tcW w:w="1892" w:type="dxa"/>
            <w:hideMark/>
          </w:tcPr>
          <w:p w14:paraId="2ED84DF5" w14:textId="77777777" w:rsidR="001C1429" w:rsidRPr="00E0652C"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E0652C">
              <w:rPr>
                <w:rFonts w:eastAsia="Times New Roman" w:cstheme="minorHAnsi"/>
                <w:b/>
                <w:bCs/>
                <w:color w:val="000000"/>
                <w:sz w:val="24"/>
                <w:szCs w:val="24"/>
              </w:rPr>
              <w:t>Kate Orlando</w:t>
            </w:r>
            <w:r w:rsidRPr="00E0652C">
              <w:rPr>
                <w:rFonts w:eastAsia="Times New Roman" w:cstheme="minorHAnsi"/>
                <w:color w:val="000000"/>
                <w:sz w:val="24"/>
                <w:szCs w:val="24"/>
              </w:rPr>
              <w:br/>
              <w:t>Sevenstep - Program Manager</w:t>
            </w:r>
          </w:p>
        </w:tc>
        <w:tc>
          <w:tcPr>
            <w:tcW w:w="3766" w:type="dxa"/>
            <w:hideMark/>
          </w:tcPr>
          <w:p w14:paraId="3B337730" w14:textId="77777777" w:rsidR="001C1429" w:rsidRPr="00E0652C"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E0652C">
              <w:rPr>
                <w:rFonts w:eastAsia="Times New Roman" w:cstheme="minorHAnsi"/>
                <w:color w:val="000000"/>
                <w:sz w:val="24"/>
                <w:szCs w:val="24"/>
              </w:rPr>
              <w:t>Phone: 617-340-6499</w:t>
            </w:r>
            <w:r w:rsidRPr="00E0652C">
              <w:rPr>
                <w:rFonts w:eastAsia="Times New Roman" w:cstheme="minorHAnsi"/>
                <w:color w:val="000000"/>
                <w:sz w:val="24"/>
                <w:szCs w:val="24"/>
              </w:rPr>
              <w:br/>
              <w:t xml:space="preserve">commonwealth@sevensteprpo.com </w:t>
            </w:r>
          </w:p>
        </w:tc>
      </w:tr>
      <w:tr w:rsidR="001C1429" w:rsidRPr="00196C50" w14:paraId="22A61E46" w14:textId="77777777">
        <w:trPr>
          <w:trHeight w:val="922"/>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2BBB40B2" w14:textId="77777777" w:rsidR="001C1429" w:rsidRPr="00E0652C" w:rsidRDefault="001C1429">
            <w:pPr>
              <w:rPr>
                <w:rFonts w:eastAsia="Times New Roman" w:cstheme="minorHAnsi"/>
                <w:color w:val="000000"/>
                <w:sz w:val="24"/>
                <w:szCs w:val="24"/>
              </w:rPr>
            </w:pPr>
            <w:r w:rsidRPr="00E0652C">
              <w:rPr>
                <w:rFonts w:eastAsia="Times New Roman" w:cstheme="minorHAnsi"/>
                <w:color w:val="000000"/>
                <w:sz w:val="24"/>
                <w:szCs w:val="24"/>
              </w:rPr>
              <w:t>Overall Commonwealth/Sevenstep Temp Labor Program Direction</w:t>
            </w:r>
          </w:p>
        </w:tc>
        <w:tc>
          <w:tcPr>
            <w:tcW w:w="1892" w:type="dxa"/>
            <w:hideMark/>
          </w:tcPr>
          <w:p w14:paraId="49ADAA54" w14:textId="77777777" w:rsidR="001C1429" w:rsidRPr="00E0652C"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E0652C">
              <w:rPr>
                <w:rFonts w:eastAsia="Times New Roman" w:cstheme="minorHAnsi"/>
                <w:b/>
                <w:bCs/>
                <w:color w:val="000000"/>
                <w:sz w:val="24"/>
                <w:szCs w:val="24"/>
              </w:rPr>
              <w:t>Kate Orlando</w:t>
            </w:r>
            <w:r w:rsidRPr="00E0652C">
              <w:rPr>
                <w:rFonts w:eastAsia="Times New Roman" w:cstheme="minorHAnsi"/>
                <w:color w:val="000000"/>
                <w:sz w:val="24"/>
                <w:szCs w:val="24"/>
              </w:rPr>
              <w:br/>
              <w:t>Sevenstep - Program Manager</w:t>
            </w:r>
          </w:p>
        </w:tc>
        <w:tc>
          <w:tcPr>
            <w:tcW w:w="3766" w:type="dxa"/>
            <w:hideMark/>
          </w:tcPr>
          <w:p w14:paraId="266C452A" w14:textId="77777777" w:rsidR="001C1429" w:rsidRPr="00E0652C"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E0652C">
              <w:rPr>
                <w:rFonts w:eastAsia="Times New Roman" w:cstheme="minorHAnsi"/>
                <w:color w:val="000000"/>
                <w:sz w:val="24"/>
                <w:szCs w:val="24"/>
              </w:rPr>
              <w:t>Phone: 617-340-6499</w:t>
            </w:r>
            <w:r w:rsidRPr="00E0652C">
              <w:rPr>
                <w:rFonts w:eastAsia="Times New Roman" w:cstheme="minorHAnsi"/>
                <w:color w:val="000000"/>
                <w:sz w:val="24"/>
                <w:szCs w:val="24"/>
              </w:rPr>
              <w:br/>
              <w:t xml:space="preserve">commonwealth@sevensteprpo.com </w:t>
            </w:r>
          </w:p>
        </w:tc>
      </w:tr>
      <w:tr w:rsidR="001C1429" w:rsidRPr="00196C50" w14:paraId="359F00C5" w14:textId="77777777">
        <w:trPr>
          <w:cnfStyle w:val="000000100000" w:firstRow="0" w:lastRow="0" w:firstColumn="0" w:lastColumn="0" w:oddVBand="0" w:evenVBand="0" w:oddHBand="1" w:evenHBand="0" w:firstRowFirstColumn="0" w:firstRowLastColumn="0" w:lastRowFirstColumn="0" w:lastRowLastColumn="0"/>
          <w:trHeight w:val="922"/>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59E417E1" w14:textId="77777777" w:rsidR="001C1429" w:rsidRPr="00E0652C" w:rsidRDefault="001C1429">
            <w:pPr>
              <w:rPr>
                <w:rFonts w:eastAsia="Times New Roman" w:cstheme="minorHAnsi"/>
                <w:color w:val="000000"/>
                <w:sz w:val="24"/>
                <w:szCs w:val="24"/>
              </w:rPr>
            </w:pPr>
            <w:r w:rsidRPr="00E0652C">
              <w:rPr>
                <w:rFonts w:eastAsia="Times New Roman" w:cstheme="minorHAnsi"/>
                <w:color w:val="000000"/>
                <w:sz w:val="24"/>
                <w:szCs w:val="24"/>
              </w:rPr>
              <w:t>Procedural /navigational issues and questions on the use of the VMS</w:t>
            </w:r>
          </w:p>
        </w:tc>
        <w:tc>
          <w:tcPr>
            <w:tcW w:w="1892" w:type="dxa"/>
            <w:hideMark/>
          </w:tcPr>
          <w:p w14:paraId="1E74F246" w14:textId="77777777" w:rsidR="001C1429" w:rsidRPr="00E0652C"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E0652C">
              <w:rPr>
                <w:rFonts w:eastAsia="Times New Roman" w:cstheme="minorHAnsi"/>
                <w:b/>
                <w:bCs/>
                <w:color w:val="000000"/>
                <w:sz w:val="24"/>
                <w:szCs w:val="24"/>
              </w:rPr>
              <w:t>Kate Orlando</w:t>
            </w:r>
            <w:r w:rsidRPr="00E0652C">
              <w:rPr>
                <w:rFonts w:eastAsia="Times New Roman" w:cstheme="minorHAnsi"/>
                <w:color w:val="000000"/>
                <w:sz w:val="24"/>
                <w:szCs w:val="24"/>
              </w:rPr>
              <w:br/>
              <w:t>Sevenstep - Program Manager</w:t>
            </w:r>
          </w:p>
        </w:tc>
        <w:tc>
          <w:tcPr>
            <w:tcW w:w="3766" w:type="dxa"/>
            <w:hideMark/>
          </w:tcPr>
          <w:p w14:paraId="077F319D" w14:textId="77777777" w:rsidR="001C1429" w:rsidRPr="00E0652C"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E0652C">
              <w:rPr>
                <w:rFonts w:eastAsia="Times New Roman" w:cstheme="minorHAnsi"/>
                <w:color w:val="000000"/>
                <w:sz w:val="24"/>
                <w:szCs w:val="24"/>
              </w:rPr>
              <w:t>Phone: 617-340-6499</w:t>
            </w:r>
            <w:r w:rsidRPr="00E0652C">
              <w:rPr>
                <w:rFonts w:eastAsia="Times New Roman" w:cstheme="minorHAnsi"/>
                <w:color w:val="000000"/>
                <w:sz w:val="24"/>
                <w:szCs w:val="24"/>
              </w:rPr>
              <w:br/>
              <w:t xml:space="preserve">commonwelath@sevensteprpo.com </w:t>
            </w:r>
          </w:p>
        </w:tc>
      </w:tr>
      <w:tr w:rsidR="001C1429" w:rsidRPr="00196C50" w14:paraId="08836E71" w14:textId="77777777">
        <w:trPr>
          <w:trHeight w:val="922"/>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2FED49E7" w14:textId="77777777" w:rsidR="001C1429" w:rsidRPr="00E0652C" w:rsidRDefault="001C1429">
            <w:pPr>
              <w:rPr>
                <w:rFonts w:eastAsia="Times New Roman" w:cstheme="minorHAnsi"/>
                <w:color w:val="000000"/>
                <w:sz w:val="24"/>
                <w:szCs w:val="24"/>
              </w:rPr>
            </w:pPr>
            <w:r w:rsidRPr="00E0652C">
              <w:rPr>
                <w:rFonts w:eastAsia="Times New Roman" w:cstheme="minorHAnsi"/>
                <w:color w:val="000000"/>
                <w:sz w:val="24"/>
                <w:szCs w:val="24"/>
              </w:rPr>
              <w:lastRenderedPageBreak/>
              <w:t xml:space="preserve">Supplier Contracts </w:t>
            </w:r>
          </w:p>
        </w:tc>
        <w:tc>
          <w:tcPr>
            <w:tcW w:w="1892" w:type="dxa"/>
            <w:hideMark/>
          </w:tcPr>
          <w:p w14:paraId="3D38EF92" w14:textId="77777777" w:rsidR="001C1429" w:rsidRPr="00E0652C"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E0652C">
              <w:rPr>
                <w:rFonts w:eastAsia="Times New Roman" w:cstheme="minorHAnsi"/>
                <w:b/>
                <w:bCs/>
                <w:color w:val="000000"/>
                <w:sz w:val="24"/>
                <w:szCs w:val="24"/>
              </w:rPr>
              <w:t>Ryan Borgen</w:t>
            </w:r>
            <w:r w:rsidRPr="00E0652C">
              <w:rPr>
                <w:rFonts w:eastAsia="Times New Roman" w:cstheme="minorHAnsi"/>
                <w:color w:val="000000"/>
                <w:sz w:val="24"/>
                <w:szCs w:val="24"/>
              </w:rPr>
              <w:br/>
              <w:t>Sevenstep - Senior Manager</w:t>
            </w:r>
          </w:p>
        </w:tc>
        <w:tc>
          <w:tcPr>
            <w:tcW w:w="3766" w:type="dxa"/>
            <w:hideMark/>
          </w:tcPr>
          <w:p w14:paraId="4C4B86E9" w14:textId="77777777" w:rsidR="001C1429" w:rsidRPr="00E0652C"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467886"/>
                <w:sz w:val="24"/>
                <w:szCs w:val="24"/>
                <w:u w:val="single"/>
              </w:rPr>
            </w:pPr>
            <w:hyperlink r:id="rId32" w:history="1">
              <w:r w:rsidRPr="00E0652C">
                <w:rPr>
                  <w:rFonts w:eastAsia="Times New Roman" w:cstheme="minorHAnsi"/>
                  <w:color w:val="467886"/>
                  <w:sz w:val="24"/>
                  <w:szCs w:val="24"/>
                  <w:u w:val="single"/>
                </w:rPr>
                <w:t>Ryan.Borgen@sevensteprpo.com</w:t>
              </w:r>
            </w:hyperlink>
          </w:p>
        </w:tc>
      </w:tr>
      <w:tr w:rsidR="001C1429" w:rsidRPr="00196C50" w14:paraId="3E473C02" w14:textId="77777777">
        <w:trPr>
          <w:cnfStyle w:val="000000100000" w:firstRow="0" w:lastRow="0" w:firstColumn="0" w:lastColumn="0" w:oddVBand="0" w:evenVBand="0" w:oddHBand="1" w:evenHBand="0" w:firstRowFirstColumn="0" w:firstRowLastColumn="0" w:lastRowFirstColumn="0" w:lastRowLastColumn="0"/>
          <w:trHeight w:val="1229"/>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353097B4" w14:textId="77777777" w:rsidR="001C1429" w:rsidRPr="00E0652C" w:rsidRDefault="001C1429">
            <w:pPr>
              <w:rPr>
                <w:rFonts w:eastAsia="Times New Roman" w:cstheme="minorHAnsi"/>
                <w:color w:val="000000"/>
                <w:sz w:val="24"/>
                <w:szCs w:val="24"/>
              </w:rPr>
            </w:pPr>
            <w:r w:rsidRPr="00E0652C">
              <w:rPr>
                <w:rFonts w:eastAsia="Times New Roman" w:cstheme="minorHAnsi"/>
                <w:color w:val="000000"/>
                <w:sz w:val="24"/>
                <w:szCs w:val="24"/>
              </w:rPr>
              <w:t>Commonwealth of MA Sponsor - escalation point for issues unresolved - contract issues</w:t>
            </w:r>
          </w:p>
        </w:tc>
        <w:tc>
          <w:tcPr>
            <w:tcW w:w="1892" w:type="dxa"/>
            <w:hideMark/>
          </w:tcPr>
          <w:p w14:paraId="2438A624" w14:textId="77777777" w:rsidR="001C1429" w:rsidRPr="00E0652C"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E0652C">
              <w:rPr>
                <w:rFonts w:eastAsia="Times New Roman" w:cstheme="minorHAnsi"/>
                <w:color w:val="000000"/>
                <w:sz w:val="24"/>
                <w:szCs w:val="24"/>
              </w:rPr>
              <w:t xml:space="preserve">OSD Category Managers </w:t>
            </w:r>
            <w:r w:rsidRPr="00E0652C">
              <w:rPr>
                <w:rFonts w:eastAsia="Times New Roman" w:cstheme="minorHAnsi"/>
                <w:color w:val="000000"/>
                <w:sz w:val="24"/>
                <w:szCs w:val="24"/>
              </w:rPr>
              <w:br/>
              <w:t xml:space="preserve">Operational Services Division </w:t>
            </w:r>
          </w:p>
        </w:tc>
        <w:tc>
          <w:tcPr>
            <w:tcW w:w="3766" w:type="dxa"/>
            <w:noWrap/>
            <w:hideMark/>
          </w:tcPr>
          <w:p w14:paraId="2C4A6D13" w14:textId="77777777" w:rsidR="001C1429" w:rsidRPr="00E0652C"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E0652C">
              <w:rPr>
                <w:rFonts w:eastAsia="Times New Roman" w:cstheme="minorHAnsi"/>
                <w:color w:val="000000"/>
                <w:sz w:val="24"/>
                <w:szCs w:val="24"/>
              </w:rPr>
              <w:t>See Contract Manager contact details</w:t>
            </w:r>
          </w:p>
        </w:tc>
      </w:tr>
      <w:bookmarkEnd w:id="48"/>
    </w:tbl>
    <w:p w14:paraId="38DC4405" w14:textId="77777777" w:rsidR="001C1429" w:rsidRDefault="001C1429" w:rsidP="001C1429">
      <w:pPr>
        <w:rPr>
          <w:sz w:val="24"/>
          <w:szCs w:val="24"/>
        </w:rPr>
      </w:pPr>
    </w:p>
    <w:p w14:paraId="4C61D4BC" w14:textId="7B8BAF98" w:rsidR="001C1429" w:rsidRPr="009E12A3" w:rsidRDefault="001C1429" w:rsidP="001C1429">
      <w:pPr>
        <w:rPr>
          <w:sz w:val="24"/>
          <w:szCs w:val="24"/>
        </w:rPr>
      </w:pPr>
      <w:r w:rsidRPr="009E12A3">
        <w:rPr>
          <w:sz w:val="24"/>
          <w:szCs w:val="24"/>
        </w:rPr>
        <w:t>Please see the following requirements:</w:t>
      </w:r>
    </w:p>
    <w:p w14:paraId="05C2739B" w14:textId="2926779E" w:rsidR="001C1429" w:rsidRPr="00AA7E2A" w:rsidRDefault="001C1429" w:rsidP="001C1429">
      <w:pPr>
        <w:pStyle w:val="ListParagraph"/>
        <w:numPr>
          <w:ilvl w:val="0"/>
          <w:numId w:val="26"/>
        </w:numPr>
        <w:rPr>
          <w:b/>
          <w:bCs/>
          <w:sz w:val="24"/>
          <w:szCs w:val="24"/>
        </w:rPr>
      </w:pPr>
      <w:r>
        <w:rPr>
          <w:sz w:val="24"/>
          <w:szCs w:val="24"/>
        </w:rPr>
        <w:t>Sevenstep</w:t>
      </w:r>
      <w:r w:rsidRPr="00AA7E2A" w:rsidDel="00605A94">
        <w:rPr>
          <w:sz w:val="24"/>
          <w:szCs w:val="24"/>
        </w:rPr>
        <w:t xml:space="preserve"> </w:t>
      </w:r>
      <w:r w:rsidRPr="00AA7E2A">
        <w:rPr>
          <w:sz w:val="24"/>
          <w:szCs w:val="24"/>
        </w:rPr>
        <w:t>must supply</w:t>
      </w:r>
      <w:r>
        <w:rPr>
          <w:sz w:val="24"/>
          <w:szCs w:val="24"/>
        </w:rPr>
        <w:t xml:space="preserve"> technical support</w:t>
      </w:r>
      <w:r w:rsidRPr="00AA7E2A">
        <w:rPr>
          <w:sz w:val="24"/>
          <w:szCs w:val="24"/>
        </w:rPr>
        <w:t xml:space="preserve"> at no </w:t>
      </w:r>
      <w:r>
        <w:rPr>
          <w:sz w:val="24"/>
          <w:szCs w:val="24"/>
        </w:rPr>
        <w:t xml:space="preserve">additional </w:t>
      </w:r>
      <w:r w:rsidRPr="00AA7E2A">
        <w:rPr>
          <w:sz w:val="24"/>
          <w:szCs w:val="24"/>
        </w:rPr>
        <w:t>charge</w:t>
      </w:r>
      <w:r>
        <w:rPr>
          <w:sz w:val="24"/>
          <w:szCs w:val="24"/>
        </w:rPr>
        <w:t xml:space="preserve"> to the Eligible Hiring Entity</w:t>
      </w:r>
      <w:r w:rsidRPr="00AA7E2A">
        <w:rPr>
          <w:sz w:val="24"/>
          <w:szCs w:val="24"/>
        </w:rPr>
        <w:t xml:space="preserve">. </w:t>
      </w:r>
    </w:p>
    <w:p w14:paraId="707CE663" w14:textId="1BD8A4CE" w:rsidR="001C1429" w:rsidRPr="00AA7E2A" w:rsidRDefault="001C1429" w:rsidP="001C1429">
      <w:pPr>
        <w:pStyle w:val="ListParagraph"/>
        <w:numPr>
          <w:ilvl w:val="0"/>
          <w:numId w:val="26"/>
        </w:numPr>
        <w:rPr>
          <w:sz w:val="24"/>
          <w:szCs w:val="24"/>
        </w:rPr>
      </w:pPr>
      <w:r w:rsidRPr="00AA7E2A">
        <w:rPr>
          <w:sz w:val="24"/>
          <w:szCs w:val="24"/>
        </w:rPr>
        <w:t>The maximum response time for technical support calls is four (4) hours from the initial request to on-scene arrival, unless otherwise agreed in writing between the buyer and the vendor.</w:t>
      </w:r>
    </w:p>
    <w:p w14:paraId="77AA4A60" w14:textId="7DCC90BE" w:rsidR="001C1429" w:rsidRDefault="001C1429" w:rsidP="001C1429">
      <w:pPr>
        <w:pStyle w:val="Heading1"/>
      </w:pPr>
      <w:bookmarkStart w:id="49" w:name="_Toc194066614"/>
      <w:bookmarkStart w:id="50" w:name="_Toc209504616"/>
      <w:bookmarkStart w:id="51" w:name="_Toc211867376"/>
      <w:r w:rsidRPr="00513481">
        <w:t>Vendor Performance</w:t>
      </w:r>
      <w:bookmarkEnd w:id="49"/>
      <w:bookmarkEnd w:id="50"/>
      <w:bookmarkEnd w:id="51"/>
    </w:p>
    <w:p w14:paraId="56E5F7E6" w14:textId="4C13B04C" w:rsidR="001C1429" w:rsidRPr="009E12A3" w:rsidRDefault="001C1429" w:rsidP="001C1429">
      <w:pPr>
        <w:rPr>
          <w:sz w:val="24"/>
          <w:szCs w:val="24"/>
        </w:rPr>
      </w:pPr>
      <w:r w:rsidRPr="009E12A3">
        <w:rPr>
          <w:sz w:val="24"/>
          <w:szCs w:val="24"/>
        </w:rPr>
        <w:t>For vendor performance, please make note of the following:</w:t>
      </w:r>
    </w:p>
    <w:p w14:paraId="6EAD9AC7" w14:textId="2A3DA046" w:rsidR="001C1429" w:rsidRPr="009E12A3" w:rsidRDefault="001C1429" w:rsidP="001C1429">
      <w:pPr>
        <w:pStyle w:val="ListParagraph"/>
        <w:numPr>
          <w:ilvl w:val="0"/>
          <w:numId w:val="23"/>
        </w:numPr>
        <w:rPr>
          <w:sz w:val="24"/>
          <w:szCs w:val="24"/>
        </w:rPr>
      </w:pPr>
      <w:r w:rsidRPr="00A36AA5">
        <w:rPr>
          <w:sz w:val="24"/>
          <w:szCs w:val="24"/>
        </w:rPr>
        <w:t xml:space="preserve">Provide actionable feedback on vendors for this contract to optimize performance. Click </w:t>
      </w:r>
      <w:hyperlink r:id="rId33" w:history="1">
        <w:r w:rsidRPr="00E07391">
          <w:rPr>
            <w:rStyle w:val="Hyperlink"/>
            <w:sz w:val="24"/>
            <w:szCs w:val="24"/>
          </w:rPr>
          <w:t>Procurated</w:t>
        </w:r>
      </w:hyperlink>
      <w:r w:rsidRPr="00A36AA5">
        <w:rPr>
          <w:sz w:val="24"/>
          <w:szCs w:val="24"/>
        </w:rPr>
        <w:t xml:space="preserve"> for input.</w:t>
      </w:r>
      <w:r>
        <w:rPr>
          <w:sz w:val="24"/>
          <w:szCs w:val="24"/>
        </w:rPr>
        <w:t xml:space="preserve"> On the Procurated website page, select an OSD contract, click </w:t>
      </w:r>
      <w:r w:rsidRPr="00E8347B">
        <w:rPr>
          <w:b/>
          <w:bCs/>
          <w:sz w:val="24"/>
          <w:szCs w:val="24"/>
        </w:rPr>
        <w:t>Select</w:t>
      </w:r>
      <w:r>
        <w:rPr>
          <w:sz w:val="24"/>
          <w:szCs w:val="24"/>
        </w:rPr>
        <w:t xml:space="preserve">, and then click </w:t>
      </w:r>
      <w:r w:rsidRPr="00E8347B">
        <w:rPr>
          <w:b/>
          <w:bCs/>
          <w:sz w:val="24"/>
          <w:szCs w:val="24"/>
        </w:rPr>
        <w:t>Provide a Review</w:t>
      </w:r>
      <w:r>
        <w:rPr>
          <w:sz w:val="24"/>
          <w:szCs w:val="24"/>
        </w:rPr>
        <w:t xml:space="preserve"> for the applicable vendor listed. </w:t>
      </w:r>
    </w:p>
    <w:p w14:paraId="12F3CD7E" w14:textId="1D2E341B" w:rsidR="001C1429" w:rsidRPr="009E12A3" w:rsidRDefault="001C1429" w:rsidP="001C1429">
      <w:pPr>
        <w:pStyle w:val="ListParagraph"/>
        <w:numPr>
          <w:ilvl w:val="0"/>
          <w:numId w:val="23"/>
        </w:numPr>
        <w:rPr>
          <w:sz w:val="24"/>
          <w:szCs w:val="24"/>
        </w:rPr>
      </w:pPr>
      <w:r w:rsidRPr="009E12A3">
        <w:rPr>
          <w:sz w:val="24"/>
          <w:szCs w:val="24"/>
        </w:rPr>
        <w:t xml:space="preserve">Buyers are encouraged to reach out to the </w:t>
      </w:r>
      <w:r w:rsidRPr="009E12A3">
        <w:rPr>
          <w:color w:val="000000" w:themeColor="text1"/>
          <w:sz w:val="24"/>
          <w:szCs w:val="24"/>
        </w:rPr>
        <w:t xml:space="preserve">Category Manager </w:t>
      </w:r>
      <w:r w:rsidRPr="009E12A3">
        <w:rPr>
          <w:sz w:val="24"/>
          <w:szCs w:val="24"/>
        </w:rPr>
        <w:t>if vendors are not meeting their contractual obligations and buyers may be surveyed for vendor performance feedback.</w:t>
      </w:r>
    </w:p>
    <w:p w14:paraId="7EEB944D" w14:textId="14DBEBC7" w:rsidR="001C1429" w:rsidRPr="009E12A3" w:rsidRDefault="001C1429" w:rsidP="001C1429">
      <w:pPr>
        <w:pStyle w:val="ListParagraph"/>
        <w:numPr>
          <w:ilvl w:val="0"/>
          <w:numId w:val="23"/>
        </w:numPr>
        <w:rPr>
          <w:sz w:val="24"/>
          <w:szCs w:val="24"/>
        </w:rPr>
      </w:pPr>
      <w:r>
        <w:rPr>
          <w:sz w:val="24"/>
          <w:szCs w:val="24"/>
        </w:rPr>
        <w:t>Vendor</w:t>
      </w:r>
      <w:r w:rsidRPr="009E12A3">
        <w:rPr>
          <w:sz w:val="24"/>
          <w:szCs w:val="24"/>
        </w:rPr>
        <w:t>s will be evaluated on their current performance and may be asked to work with the Commonwealth towards improvement.</w:t>
      </w:r>
    </w:p>
    <w:p w14:paraId="14048643" w14:textId="77777777" w:rsidR="001C1429" w:rsidRPr="009E12A3" w:rsidRDefault="001C1429" w:rsidP="001C1429">
      <w:pPr>
        <w:pStyle w:val="ListParagraph"/>
        <w:numPr>
          <w:ilvl w:val="1"/>
          <w:numId w:val="23"/>
        </w:numPr>
        <w:rPr>
          <w:sz w:val="24"/>
          <w:szCs w:val="24"/>
        </w:rPr>
      </w:pPr>
      <w:r w:rsidRPr="009E12A3">
        <w:rPr>
          <w:sz w:val="24"/>
          <w:szCs w:val="24"/>
        </w:rPr>
        <w:t xml:space="preserve">If </w:t>
      </w:r>
      <w:r>
        <w:rPr>
          <w:sz w:val="24"/>
          <w:szCs w:val="24"/>
        </w:rPr>
        <w:t>Vendor</w:t>
      </w:r>
      <w:r w:rsidRPr="009E12A3">
        <w:rPr>
          <w:sz w:val="24"/>
          <w:szCs w:val="24"/>
        </w:rPr>
        <w:t xml:space="preserve"> performance is unacceptable but can be corrected, </w:t>
      </w:r>
      <w:r>
        <w:rPr>
          <w:sz w:val="24"/>
          <w:szCs w:val="24"/>
        </w:rPr>
        <w:t>Sevenstep</w:t>
      </w:r>
      <w:r w:rsidRPr="009E12A3">
        <w:rPr>
          <w:sz w:val="24"/>
          <w:szCs w:val="24"/>
        </w:rPr>
        <w:t xml:space="preserve"> will be given the opportunity to develop and implement a corrective action plan, working collaboratively with OSD and the relevant purchasing entities.</w:t>
      </w:r>
    </w:p>
    <w:p w14:paraId="2740164E" w14:textId="43C7AFE1" w:rsidR="001C1429" w:rsidRPr="009E12A3" w:rsidRDefault="001C1429" w:rsidP="001C1429">
      <w:pPr>
        <w:pStyle w:val="ListParagraph"/>
        <w:numPr>
          <w:ilvl w:val="1"/>
          <w:numId w:val="23"/>
        </w:numPr>
        <w:rPr>
          <w:sz w:val="24"/>
          <w:szCs w:val="24"/>
        </w:rPr>
      </w:pPr>
      <w:r w:rsidRPr="009E12A3">
        <w:rPr>
          <w:sz w:val="24"/>
          <w:szCs w:val="24"/>
        </w:rPr>
        <w:lastRenderedPageBreak/>
        <w:t xml:space="preserve">If </w:t>
      </w:r>
      <w:r>
        <w:rPr>
          <w:sz w:val="24"/>
          <w:szCs w:val="24"/>
        </w:rPr>
        <w:t>Sevenstep</w:t>
      </w:r>
      <w:r w:rsidRPr="009E12A3">
        <w:rPr>
          <w:sz w:val="24"/>
          <w:szCs w:val="24"/>
        </w:rPr>
        <w:t>'s performance is inadequate or breaches the RFR terms, including attachments and agreements, the OSD Category Manager may issue a warning, add vendors, implement a corrective action plan, or suspend/terminate the contract.</w:t>
      </w:r>
    </w:p>
    <w:p w14:paraId="3CA7FE22" w14:textId="7CB6AB39" w:rsidR="001C1429" w:rsidRPr="00BD443D" w:rsidRDefault="001C1429" w:rsidP="001C1429">
      <w:pPr>
        <w:pStyle w:val="ListParagraph"/>
        <w:numPr>
          <w:ilvl w:val="0"/>
          <w:numId w:val="23"/>
        </w:numPr>
        <w:rPr>
          <w:sz w:val="24"/>
          <w:szCs w:val="24"/>
        </w:rPr>
      </w:pPr>
      <w:r>
        <w:rPr>
          <w:sz w:val="24"/>
          <w:szCs w:val="24"/>
        </w:rPr>
        <w:t>Vendor</w:t>
      </w:r>
      <w:r w:rsidRPr="009E12A3">
        <w:rPr>
          <w:sz w:val="24"/>
          <w:szCs w:val="24"/>
        </w:rPr>
        <w:t>s must meet all contractual requirements throughout the life of the contract, including requirements for timely and accurate report submission, to remain in good standing under the contract.</w:t>
      </w:r>
    </w:p>
    <w:p w14:paraId="2CB5434D" w14:textId="77777777" w:rsidR="001C1429" w:rsidRDefault="001C1429" w:rsidP="001C1429">
      <w:pPr>
        <w:rPr>
          <w:sz w:val="24"/>
          <w:szCs w:val="24"/>
        </w:rPr>
      </w:pPr>
      <w:r>
        <w:rPr>
          <w:sz w:val="24"/>
          <w:szCs w:val="24"/>
        </w:rPr>
        <w:t>Sevenstep</w:t>
      </w:r>
      <w:r w:rsidRPr="00F17EA3">
        <w:rPr>
          <w:sz w:val="24"/>
          <w:szCs w:val="24"/>
        </w:rPr>
        <w:t xml:space="preserve"> will be measured by Key Performance Indicators (KPIs) which will include the minimum contractual performance metrics required, as detailed in the following table. </w:t>
      </w:r>
      <w:r>
        <w:rPr>
          <w:sz w:val="24"/>
          <w:szCs w:val="24"/>
        </w:rPr>
        <w:t>Sevenstep</w:t>
      </w:r>
      <w:r w:rsidRPr="00F17EA3">
        <w:rPr>
          <w:sz w:val="24"/>
          <w:szCs w:val="24"/>
        </w:rPr>
        <w:t xml:space="preserve"> is required to maintain scorecards for each state agency as well as an overall performance scorecard. </w:t>
      </w:r>
      <w:r>
        <w:rPr>
          <w:sz w:val="24"/>
          <w:szCs w:val="24"/>
        </w:rPr>
        <w:t>Sevenstep</w:t>
      </w:r>
      <w:r w:rsidRPr="00F17EA3">
        <w:rPr>
          <w:sz w:val="24"/>
          <w:szCs w:val="24"/>
        </w:rPr>
        <w:t xml:space="preserve"> shall adhere to the following service levels in responding to requests for Services:</w:t>
      </w:r>
    </w:p>
    <w:tbl>
      <w:tblPr>
        <w:tblStyle w:val="GridTable4-Accent1"/>
        <w:tblW w:w="10038" w:type="dxa"/>
        <w:tblLook w:val="04A0" w:firstRow="1" w:lastRow="0" w:firstColumn="1" w:lastColumn="0" w:noHBand="0" w:noVBand="1"/>
      </w:tblPr>
      <w:tblGrid>
        <w:gridCol w:w="1902"/>
        <w:gridCol w:w="2017"/>
        <w:gridCol w:w="910"/>
        <w:gridCol w:w="1894"/>
        <w:gridCol w:w="1736"/>
        <w:gridCol w:w="1579"/>
      </w:tblGrid>
      <w:tr w:rsidR="001C1429" w:rsidRPr="00196C50" w14:paraId="1F6DFC81" w14:textId="77777777">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902" w:type="dxa"/>
            <w:vAlign w:val="center"/>
            <w:hideMark/>
          </w:tcPr>
          <w:p w14:paraId="40E3AE13" w14:textId="77777777" w:rsidR="001C1429" w:rsidRPr="006A2222" w:rsidRDefault="001C1429">
            <w:pPr>
              <w:jc w:val="center"/>
              <w:rPr>
                <w:rFonts w:asciiTheme="majorHAnsi" w:eastAsia="Times New Roman" w:hAnsiTheme="majorHAnsi" w:cstheme="minorHAnsi"/>
                <w:b w:val="0"/>
                <w:bCs w:val="0"/>
                <w:sz w:val="28"/>
                <w:szCs w:val="28"/>
              </w:rPr>
            </w:pPr>
            <w:r w:rsidRPr="006A2222">
              <w:rPr>
                <w:rFonts w:asciiTheme="majorHAnsi" w:eastAsia="Times New Roman" w:hAnsiTheme="majorHAnsi" w:cstheme="minorHAnsi"/>
                <w:sz w:val="28"/>
                <w:szCs w:val="28"/>
              </w:rPr>
              <w:t>Performance Indicator</w:t>
            </w:r>
          </w:p>
        </w:tc>
        <w:tc>
          <w:tcPr>
            <w:tcW w:w="2017" w:type="dxa"/>
            <w:vAlign w:val="center"/>
            <w:hideMark/>
          </w:tcPr>
          <w:p w14:paraId="7999E537" w14:textId="77777777" w:rsidR="001C1429" w:rsidRPr="006A2222" w:rsidRDefault="001C142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sz w:val="28"/>
                <w:szCs w:val="28"/>
              </w:rPr>
            </w:pPr>
            <w:r w:rsidRPr="006A2222">
              <w:rPr>
                <w:rFonts w:asciiTheme="majorHAnsi" w:eastAsia="Times New Roman" w:hAnsiTheme="majorHAnsi" w:cstheme="minorHAnsi"/>
                <w:sz w:val="28"/>
                <w:szCs w:val="28"/>
              </w:rPr>
              <w:t>Description</w:t>
            </w:r>
          </w:p>
        </w:tc>
        <w:tc>
          <w:tcPr>
            <w:tcW w:w="910" w:type="dxa"/>
            <w:vAlign w:val="center"/>
            <w:hideMark/>
          </w:tcPr>
          <w:p w14:paraId="1FFB78C7" w14:textId="77777777" w:rsidR="001C1429" w:rsidRPr="006A2222" w:rsidRDefault="001C142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sz w:val="28"/>
                <w:szCs w:val="28"/>
              </w:rPr>
            </w:pPr>
            <w:r w:rsidRPr="006A2222">
              <w:rPr>
                <w:rFonts w:asciiTheme="majorHAnsi" w:eastAsia="Times New Roman" w:hAnsiTheme="majorHAnsi" w:cstheme="minorHAnsi"/>
                <w:sz w:val="28"/>
                <w:szCs w:val="28"/>
              </w:rPr>
              <w:t>Goal</w:t>
            </w:r>
          </w:p>
        </w:tc>
        <w:tc>
          <w:tcPr>
            <w:tcW w:w="1894" w:type="dxa"/>
            <w:vAlign w:val="center"/>
          </w:tcPr>
          <w:p w14:paraId="0D551F45" w14:textId="77777777" w:rsidR="001C1429" w:rsidRPr="006A2222" w:rsidRDefault="001C142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sz w:val="28"/>
                <w:szCs w:val="28"/>
              </w:rPr>
            </w:pPr>
            <w:r w:rsidRPr="006A2222">
              <w:rPr>
                <w:rFonts w:asciiTheme="majorHAnsi" w:eastAsia="Times New Roman" w:hAnsiTheme="majorHAnsi" w:cstheme="minorHAnsi"/>
                <w:sz w:val="28"/>
                <w:szCs w:val="28"/>
              </w:rPr>
              <w:t>Performance Target</w:t>
            </w:r>
          </w:p>
        </w:tc>
        <w:tc>
          <w:tcPr>
            <w:tcW w:w="1736" w:type="dxa"/>
            <w:vAlign w:val="center"/>
          </w:tcPr>
          <w:p w14:paraId="159D5DA8" w14:textId="77777777" w:rsidR="001C1429" w:rsidRPr="006A2222" w:rsidRDefault="001C142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sz w:val="28"/>
                <w:szCs w:val="28"/>
              </w:rPr>
            </w:pPr>
            <w:r w:rsidRPr="006A2222">
              <w:rPr>
                <w:rFonts w:asciiTheme="majorHAnsi" w:eastAsia="Times New Roman" w:hAnsiTheme="majorHAnsi" w:cstheme="minorHAnsi"/>
                <w:sz w:val="28"/>
                <w:szCs w:val="28"/>
              </w:rPr>
              <w:t>Calculation</w:t>
            </w:r>
          </w:p>
        </w:tc>
        <w:tc>
          <w:tcPr>
            <w:tcW w:w="1579" w:type="dxa"/>
            <w:vAlign w:val="center"/>
          </w:tcPr>
          <w:p w14:paraId="511EA35D" w14:textId="77777777" w:rsidR="001C1429" w:rsidRPr="006A2222" w:rsidRDefault="001C142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sz w:val="28"/>
                <w:szCs w:val="28"/>
              </w:rPr>
            </w:pPr>
            <w:r w:rsidRPr="006A2222">
              <w:rPr>
                <w:rFonts w:asciiTheme="majorHAnsi" w:eastAsia="Times New Roman" w:hAnsiTheme="majorHAnsi" w:cstheme="minorHAnsi"/>
                <w:sz w:val="28"/>
                <w:szCs w:val="28"/>
              </w:rPr>
              <w:t>Review Frequency</w:t>
            </w:r>
          </w:p>
        </w:tc>
      </w:tr>
      <w:tr w:rsidR="001C1429" w:rsidRPr="00196C50" w14:paraId="2FC98AC4" w14:textId="77777777">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902" w:type="dxa"/>
            <w:vAlign w:val="center"/>
            <w:hideMark/>
          </w:tcPr>
          <w:p w14:paraId="597CB2E9" w14:textId="77777777" w:rsidR="001C1429" w:rsidRPr="00B74537" w:rsidRDefault="001C1429">
            <w:pPr>
              <w:rPr>
                <w:rFonts w:eastAsia="Times New Roman" w:cstheme="minorHAnsi"/>
                <w:b w:val="0"/>
                <w:bCs w:val="0"/>
                <w:color w:val="000000"/>
                <w:sz w:val="24"/>
                <w:szCs w:val="24"/>
              </w:rPr>
            </w:pPr>
            <w:r w:rsidRPr="00B74537">
              <w:rPr>
                <w:rFonts w:eastAsia="Times New Roman" w:cstheme="minorHAnsi"/>
                <w:color w:val="000000"/>
                <w:sz w:val="24"/>
                <w:szCs w:val="24"/>
              </w:rPr>
              <w:t>Job Request Confirmation Response Time</w:t>
            </w:r>
          </w:p>
        </w:tc>
        <w:tc>
          <w:tcPr>
            <w:tcW w:w="2017" w:type="dxa"/>
            <w:vAlign w:val="center"/>
            <w:hideMark/>
          </w:tcPr>
          <w:p w14:paraId="1FE86A84" w14:textId="77777777" w:rsidR="001C1429" w:rsidRPr="00B74537"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Average response time from receipt of request to acknowledgement</w:t>
            </w:r>
          </w:p>
        </w:tc>
        <w:tc>
          <w:tcPr>
            <w:tcW w:w="910" w:type="dxa"/>
            <w:vAlign w:val="center"/>
            <w:hideMark/>
          </w:tcPr>
          <w:p w14:paraId="324B0393" w14:textId="77777777" w:rsidR="001C1429" w:rsidRPr="00B74537"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24 Hours</w:t>
            </w:r>
          </w:p>
        </w:tc>
        <w:tc>
          <w:tcPr>
            <w:tcW w:w="1894" w:type="dxa"/>
            <w:vAlign w:val="center"/>
          </w:tcPr>
          <w:p w14:paraId="02D4EC08" w14:textId="77777777" w:rsidR="001C1429" w:rsidRPr="00B74537"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95%</w:t>
            </w:r>
          </w:p>
        </w:tc>
        <w:tc>
          <w:tcPr>
            <w:tcW w:w="1736" w:type="dxa"/>
            <w:vAlign w:val="center"/>
          </w:tcPr>
          <w:p w14:paraId="3D6FA947" w14:textId="77777777" w:rsidR="001C1429" w:rsidRPr="00B74537"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Number of requisitions which received confirmation within 24 Hours / Total number of requisitions</w:t>
            </w:r>
          </w:p>
        </w:tc>
        <w:tc>
          <w:tcPr>
            <w:tcW w:w="1579" w:type="dxa"/>
            <w:vAlign w:val="center"/>
          </w:tcPr>
          <w:p w14:paraId="7FBDCF60" w14:textId="77777777" w:rsidR="001C1429" w:rsidRPr="00B74537"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Monthly</w:t>
            </w:r>
          </w:p>
        </w:tc>
      </w:tr>
      <w:tr w:rsidR="001C1429" w:rsidRPr="00196C50" w14:paraId="275A2BA9" w14:textId="77777777">
        <w:trPr>
          <w:trHeight w:val="870"/>
        </w:trPr>
        <w:tc>
          <w:tcPr>
            <w:cnfStyle w:val="001000000000" w:firstRow="0" w:lastRow="0" w:firstColumn="1" w:lastColumn="0" w:oddVBand="0" w:evenVBand="0" w:oddHBand="0" w:evenHBand="0" w:firstRowFirstColumn="0" w:firstRowLastColumn="0" w:lastRowFirstColumn="0" w:lastRowLastColumn="0"/>
            <w:tcW w:w="1902" w:type="dxa"/>
            <w:vAlign w:val="center"/>
            <w:hideMark/>
          </w:tcPr>
          <w:p w14:paraId="61DD4277" w14:textId="77777777" w:rsidR="001C1429" w:rsidRPr="00B74537" w:rsidRDefault="001C1429">
            <w:pPr>
              <w:rPr>
                <w:rFonts w:eastAsia="Times New Roman" w:cstheme="minorHAnsi"/>
                <w:b w:val="0"/>
                <w:bCs w:val="0"/>
                <w:color w:val="000000"/>
                <w:sz w:val="24"/>
                <w:szCs w:val="24"/>
              </w:rPr>
            </w:pPr>
            <w:r w:rsidRPr="00B74537">
              <w:rPr>
                <w:rFonts w:eastAsia="Times New Roman" w:cstheme="minorHAnsi"/>
                <w:color w:val="000000"/>
                <w:sz w:val="24"/>
                <w:szCs w:val="24"/>
              </w:rPr>
              <w:t>Resume Submittal Response Time</w:t>
            </w:r>
          </w:p>
        </w:tc>
        <w:tc>
          <w:tcPr>
            <w:tcW w:w="2017" w:type="dxa"/>
            <w:vAlign w:val="center"/>
            <w:hideMark/>
          </w:tcPr>
          <w:p w14:paraId="004BB117" w14:textId="77777777" w:rsidR="001C1429" w:rsidRPr="00B74537"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 xml:space="preserve"> Average response time from receipt of request to delivery of candidate resumes</w:t>
            </w:r>
          </w:p>
        </w:tc>
        <w:tc>
          <w:tcPr>
            <w:tcW w:w="910" w:type="dxa"/>
            <w:vAlign w:val="center"/>
            <w:hideMark/>
          </w:tcPr>
          <w:p w14:paraId="72D57B5F" w14:textId="77777777" w:rsidR="001C1429" w:rsidRPr="00B74537"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3 Days</w:t>
            </w:r>
          </w:p>
        </w:tc>
        <w:tc>
          <w:tcPr>
            <w:tcW w:w="1894" w:type="dxa"/>
            <w:vAlign w:val="center"/>
          </w:tcPr>
          <w:p w14:paraId="02EAD850" w14:textId="77777777" w:rsidR="001C1429" w:rsidRPr="00B74537"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95%</w:t>
            </w:r>
          </w:p>
        </w:tc>
        <w:tc>
          <w:tcPr>
            <w:tcW w:w="1736" w:type="dxa"/>
            <w:vAlign w:val="center"/>
          </w:tcPr>
          <w:p w14:paraId="06792D0A" w14:textId="77777777" w:rsidR="001C1429" w:rsidRPr="00B74537"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Number of requisitions that received resumes to review within 3 days / Total number of requisitions</w:t>
            </w:r>
          </w:p>
        </w:tc>
        <w:tc>
          <w:tcPr>
            <w:tcW w:w="1579" w:type="dxa"/>
            <w:vAlign w:val="center"/>
          </w:tcPr>
          <w:p w14:paraId="71C1800B" w14:textId="77777777" w:rsidR="001C1429" w:rsidRPr="00B74537"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Monthly</w:t>
            </w:r>
          </w:p>
        </w:tc>
      </w:tr>
      <w:tr w:rsidR="001C1429" w:rsidRPr="00196C50" w14:paraId="1E0B0E26" w14:textId="77777777">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902" w:type="dxa"/>
            <w:vAlign w:val="center"/>
            <w:hideMark/>
          </w:tcPr>
          <w:p w14:paraId="4949BEE5" w14:textId="77777777" w:rsidR="001C1429" w:rsidRPr="00B74537" w:rsidRDefault="001C1429">
            <w:pPr>
              <w:rPr>
                <w:rFonts w:eastAsia="Times New Roman" w:cstheme="minorHAnsi"/>
                <w:b w:val="0"/>
                <w:bCs w:val="0"/>
                <w:color w:val="000000"/>
                <w:sz w:val="24"/>
                <w:szCs w:val="24"/>
              </w:rPr>
            </w:pPr>
            <w:r w:rsidRPr="00B74537">
              <w:rPr>
                <w:rFonts w:eastAsia="Times New Roman" w:cstheme="minorHAnsi"/>
                <w:color w:val="000000"/>
                <w:sz w:val="24"/>
                <w:szCs w:val="24"/>
              </w:rPr>
              <w:lastRenderedPageBreak/>
              <w:t>Request Fill Rate</w:t>
            </w:r>
          </w:p>
        </w:tc>
        <w:tc>
          <w:tcPr>
            <w:tcW w:w="2017" w:type="dxa"/>
            <w:vAlign w:val="center"/>
            <w:hideMark/>
          </w:tcPr>
          <w:p w14:paraId="2D2D427D" w14:textId="77777777" w:rsidR="001C1429" w:rsidRPr="00B74537"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Vendor’s ability to fulfill requisitions satisfactorily</w:t>
            </w:r>
          </w:p>
          <w:p w14:paraId="3C5C9372" w14:textId="77777777" w:rsidR="001C1429" w:rsidRPr="00B74537"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p>
          <w:p w14:paraId="469154AE" w14:textId="77777777" w:rsidR="001C1429" w:rsidRPr="00B74537"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Where requested, vendor will need to submit a minimum of three (3) resumes for every requested position</w:t>
            </w:r>
          </w:p>
        </w:tc>
        <w:tc>
          <w:tcPr>
            <w:tcW w:w="910" w:type="dxa"/>
            <w:vAlign w:val="center"/>
            <w:hideMark/>
          </w:tcPr>
          <w:p w14:paraId="506A7000" w14:textId="77777777" w:rsidR="001C1429" w:rsidRPr="00B74537"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100%</w:t>
            </w:r>
          </w:p>
        </w:tc>
        <w:tc>
          <w:tcPr>
            <w:tcW w:w="1894" w:type="dxa"/>
            <w:vAlign w:val="center"/>
          </w:tcPr>
          <w:p w14:paraId="1E579335" w14:textId="77777777" w:rsidR="001C1429" w:rsidRPr="00B74537"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95%</w:t>
            </w:r>
          </w:p>
        </w:tc>
        <w:tc>
          <w:tcPr>
            <w:tcW w:w="1736" w:type="dxa"/>
            <w:vAlign w:val="center"/>
          </w:tcPr>
          <w:p w14:paraId="20B71E9D" w14:textId="77777777" w:rsidR="001C1429" w:rsidRPr="00B74537"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Number of candidates submitted / Number of candidates required</w:t>
            </w:r>
          </w:p>
        </w:tc>
        <w:tc>
          <w:tcPr>
            <w:tcW w:w="1579" w:type="dxa"/>
            <w:vAlign w:val="center"/>
          </w:tcPr>
          <w:p w14:paraId="2C1E3604" w14:textId="77777777" w:rsidR="001C1429" w:rsidRPr="00B74537"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Monthly</w:t>
            </w:r>
          </w:p>
        </w:tc>
      </w:tr>
      <w:tr w:rsidR="001C1429" w:rsidRPr="00196C50" w14:paraId="131C5ECA" w14:textId="77777777">
        <w:trPr>
          <w:trHeight w:val="870"/>
        </w:trPr>
        <w:tc>
          <w:tcPr>
            <w:cnfStyle w:val="001000000000" w:firstRow="0" w:lastRow="0" w:firstColumn="1" w:lastColumn="0" w:oddVBand="0" w:evenVBand="0" w:oddHBand="0" w:evenHBand="0" w:firstRowFirstColumn="0" w:firstRowLastColumn="0" w:lastRowFirstColumn="0" w:lastRowLastColumn="0"/>
            <w:tcW w:w="1902" w:type="dxa"/>
            <w:vAlign w:val="center"/>
          </w:tcPr>
          <w:p w14:paraId="292A815A" w14:textId="77777777" w:rsidR="001C1429" w:rsidRPr="00B74537" w:rsidRDefault="001C1429">
            <w:pPr>
              <w:rPr>
                <w:rFonts w:eastAsia="Times New Roman" w:cstheme="minorHAnsi"/>
                <w:b w:val="0"/>
                <w:bCs w:val="0"/>
                <w:color w:val="000000"/>
                <w:sz w:val="24"/>
                <w:szCs w:val="24"/>
              </w:rPr>
            </w:pPr>
            <w:r w:rsidRPr="00B74537">
              <w:rPr>
                <w:rFonts w:eastAsia="Times New Roman" w:cstheme="minorHAnsi"/>
                <w:color w:val="000000"/>
                <w:sz w:val="24"/>
                <w:szCs w:val="24"/>
              </w:rPr>
              <w:t>Attrition Rate</w:t>
            </w:r>
          </w:p>
        </w:tc>
        <w:tc>
          <w:tcPr>
            <w:tcW w:w="2017" w:type="dxa"/>
            <w:vAlign w:val="center"/>
          </w:tcPr>
          <w:p w14:paraId="5EB1205A" w14:textId="77777777" w:rsidR="001C1429" w:rsidRPr="00B74537"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rPr>
            </w:pPr>
            <w:r w:rsidRPr="00B74537">
              <w:rPr>
                <w:rFonts w:eastAsia="Times New Roman" w:cstheme="minorHAnsi"/>
                <w:color w:val="000000"/>
                <w:sz w:val="24"/>
                <w:szCs w:val="24"/>
              </w:rPr>
              <w:t>Measures resource turnover due to unplanned situations that are not caused by the Commonwealth, not including inadequate performance, death, illness, or force major events</w:t>
            </w:r>
          </w:p>
        </w:tc>
        <w:tc>
          <w:tcPr>
            <w:tcW w:w="910" w:type="dxa"/>
            <w:vAlign w:val="center"/>
          </w:tcPr>
          <w:p w14:paraId="4C33018C" w14:textId="77777777" w:rsidR="001C1429" w:rsidRPr="00B74537"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5%</w:t>
            </w:r>
          </w:p>
        </w:tc>
        <w:tc>
          <w:tcPr>
            <w:tcW w:w="1894" w:type="dxa"/>
            <w:vAlign w:val="center"/>
          </w:tcPr>
          <w:p w14:paraId="5BCF446E" w14:textId="77777777" w:rsidR="001C1429" w:rsidRPr="00B74537"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8%</w:t>
            </w:r>
          </w:p>
        </w:tc>
        <w:tc>
          <w:tcPr>
            <w:tcW w:w="1736" w:type="dxa"/>
            <w:vAlign w:val="center"/>
          </w:tcPr>
          <w:p w14:paraId="3981115E" w14:textId="77777777" w:rsidR="001C1429" w:rsidRPr="00B74537" w:rsidRDefault="001C14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Number of unplanned turnovers / Total number of resources</w:t>
            </w:r>
          </w:p>
        </w:tc>
        <w:tc>
          <w:tcPr>
            <w:tcW w:w="1579" w:type="dxa"/>
            <w:vAlign w:val="center"/>
          </w:tcPr>
          <w:p w14:paraId="27842216" w14:textId="77777777" w:rsidR="001C1429" w:rsidRPr="00B74537" w:rsidRDefault="001C14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Monthly</w:t>
            </w:r>
          </w:p>
        </w:tc>
      </w:tr>
      <w:tr w:rsidR="001C1429" w:rsidRPr="00196C50" w14:paraId="7384D1FD" w14:textId="77777777">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902" w:type="dxa"/>
            <w:vAlign w:val="center"/>
          </w:tcPr>
          <w:p w14:paraId="426D3915" w14:textId="77777777" w:rsidR="001C1429" w:rsidRPr="00B74537" w:rsidRDefault="001C1429">
            <w:pPr>
              <w:rPr>
                <w:rFonts w:eastAsia="Times New Roman" w:cstheme="minorHAnsi"/>
                <w:b w:val="0"/>
                <w:bCs w:val="0"/>
                <w:color w:val="000000"/>
                <w:sz w:val="24"/>
                <w:szCs w:val="24"/>
              </w:rPr>
            </w:pPr>
            <w:r w:rsidRPr="00B74537">
              <w:rPr>
                <w:rFonts w:eastAsia="Times New Roman" w:cstheme="minorHAnsi"/>
                <w:color w:val="000000"/>
                <w:sz w:val="24"/>
                <w:szCs w:val="24"/>
              </w:rPr>
              <w:t>Termination Rate</w:t>
            </w:r>
          </w:p>
        </w:tc>
        <w:tc>
          <w:tcPr>
            <w:tcW w:w="2017" w:type="dxa"/>
            <w:vAlign w:val="center"/>
          </w:tcPr>
          <w:p w14:paraId="7333C254" w14:textId="77777777" w:rsidR="001C1429" w:rsidRPr="00B74537"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Number of candidates dismissed due to inadequate performance</w:t>
            </w:r>
          </w:p>
        </w:tc>
        <w:tc>
          <w:tcPr>
            <w:tcW w:w="910" w:type="dxa"/>
            <w:vAlign w:val="center"/>
          </w:tcPr>
          <w:p w14:paraId="23B2F958" w14:textId="77777777" w:rsidR="001C1429" w:rsidRPr="00B74537"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0%</w:t>
            </w:r>
          </w:p>
        </w:tc>
        <w:tc>
          <w:tcPr>
            <w:tcW w:w="1894" w:type="dxa"/>
            <w:vAlign w:val="center"/>
          </w:tcPr>
          <w:p w14:paraId="24145CF1" w14:textId="77777777" w:rsidR="001C1429" w:rsidRPr="00B74537"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3%</w:t>
            </w:r>
          </w:p>
        </w:tc>
        <w:tc>
          <w:tcPr>
            <w:tcW w:w="1736" w:type="dxa"/>
            <w:vAlign w:val="center"/>
          </w:tcPr>
          <w:p w14:paraId="3C3E5754" w14:textId="77777777" w:rsidR="001C1429" w:rsidRPr="00B74537" w:rsidRDefault="001C14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Number of turnovers due to inadequate performance / Total number of resources</w:t>
            </w:r>
          </w:p>
        </w:tc>
        <w:tc>
          <w:tcPr>
            <w:tcW w:w="1579" w:type="dxa"/>
            <w:vAlign w:val="center"/>
          </w:tcPr>
          <w:p w14:paraId="3EA8F9D2" w14:textId="77777777" w:rsidR="001C1429" w:rsidRPr="00B74537" w:rsidRDefault="001C14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74537">
              <w:rPr>
                <w:rFonts w:eastAsia="Times New Roman" w:cstheme="minorHAnsi"/>
                <w:color w:val="000000"/>
                <w:sz w:val="24"/>
                <w:szCs w:val="24"/>
              </w:rPr>
              <w:t>Monthly</w:t>
            </w:r>
          </w:p>
        </w:tc>
      </w:tr>
    </w:tbl>
    <w:p w14:paraId="4978DBE8" w14:textId="77777777" w:rsidR="001C1429" w:rsidRDefault="001C1429" w:rsidP="001C1429">
      <w:pPr>
        <w:rPr>
          <w:sz w:val="24"/>
          <w:szCs w:val="24"/>
        </w:rPr>
      </w:pPr>
    </w:p>
    <w:p w14:paraId="3C993D01" w14:textId="77777777" w:rsidR="001C1429" w:rsidRDefault="001C1429" w:rsidP="001C1429">
      <w:pPr>
        <w:spacing w:line="240" w:lineRule="auto"/>
        <w:rPr>
          <w:rFonts w:eastAsia="Times New Roman" w:cstheme="minorHAnsi"/>
          <w:sz w:val="24"/>
          <w:szCs w:val="24"/>
        </w:rPr>
      </w:pPr>
      <w:r>
        <w:rPr>
          <w:rFonts w:eastAsia="Times New Roman" w:cstheme="minorHAnsi"/>
          <w:sz w:val="24"/>
          <w:szCs w:val="24"/>
        </w:rPr>
        <w:lastRenderedPageBreak/>
        <w:t>Please note:</w:t>
      </w:r>
    </w:p>
    <w:p w14:paraId="5DC63484" w14:textId="77777777" w:rsidR="001C1429" w:rsidRPr="008B5CE3" w:rsidRDefault="001C1429" w:rsidP="001C1429">
      <w:pPr>
        <w:pStyle w:val="ListParagraph"/>
        <w:numPr>
          <w:ilvl w:val="0"/>
          <w:numId w:val="52"/>
        </w:numPr>
        <w:spacing w:line="240" w:lineRule="auto"/>
        <w:rPr>
          <w:rFonts w:eastAsia="Times New Roman" w:cstheme="minorHAnsi"/>
          <w:sz w:val="24"/>
          <w:szCs w:val="24"/>
        </w:rPr>
      </w:pPr>
      <w:r w:rsidRPr="0087254B">
        <w:rPr>
          <w:rFonts w:eastAsia="Times New Roman" w:cstheme="minorHAnsi"/>
          <w:b/>
          <w:bCs/>
          <w:sz w:val="24"/>
          <w:szCs w:val="24"/>
        </w:rPr>
        <w:t>Exception to the 1 day goal made for agencies operating 24 hours a day or for emergency requests</w:t>
      </w:r>
      <w:r>
        <w:rPr>
          <w:rFonts w:eastAsia="Times New Roman" w:cstheme="minorHAnsi"/>
          <w:sz w:val="24"/>
          <w:szCs w:val="24"/>
        </w:rPr>
        <w:t xml:space="preserve"> – </w:t>
      </w:r>
      <w:r w:rsidRPr="008B5CE3">
        <w:rPr>
          <w:rFonts w:eastAsia="Times New Roman" w:cstheme="minorHAnsi"/>
          <w:sz w:val="24"/>
          <w:szCs w:val="24"/>
        </w:rPr>
        <w:t>requests that need urgent and immediate attention.</w:t>
      </w:r>
    </w:p>
    <w:p w14:paraId="17D98E09" w14:textId="77777777" w:rsidR="001C1429" w:rsidRPr="008B5CE3" w:rsidRDefault="001C1429" w:rsidP="001C1429">
      <w:pPr>
        <w:pStyle w:val="ListParagraph"/>
        <w:numPr>
          <w:ilvl w:val="0"/>
          <w:numId w:val="52"/>
        </w:numPr>
        <w:spacing w:line="240" w:lineRule="auto"/>
        <w:rPr>
          <w:rFonts w:eastAsia="Times New Roman" w:cstheme="minorHAnsi"/>
          <w:sz w:val="24"/>
          <w:szCs w:val="24"/>
        </w:rPr>
      </w:pPr>
      <w:r w:rsidRPr="008B5CE3">
        <w:rPr>
          <w:rFonts w:eastAsia="Times New Roman" w:cstheme="minorHAnsi"/>
          <w:sz w:val="24"/>
          <w:szCs w:val="24"/>
        </w:rPr>
        <w:t>Days for this purpose refers to business days</w:t>
      </w:r>
      <w:r>
        <w:rPr>
          <w:rFonts w:eastAsia="Times New Roman" w:cstheme="minorHAnsi"/>
          <w:sz w:val="24"/>
          <w:szCs w:val="24"/>
        </w:rPr>
        <w:t xml:space="preserve"> (typically Monday – Friday)</w:t>
      </w:r>
      <w:r w:rsidRPr="008B5CE3">
        <w:rPr>
          <w:rFonts w:eastAsia="Times New Roman" w:cstheme="minorHAnsi"/>
          <w:sz w:val="24"/>
          <w:szCs w:val="24"/>
        </w:rPr>
        <w:t>.</w:t>
      </w:r>
    </w:p>
    <w:p w14:paraId="102AC032" w14:textId="77777777" w:rsidR="001C1429" w:rsidRPr="008B5CE3" w:rsidRDefault="001C1429" w:rsidP="001C1429">
      <w:pPr>
        <w:pStyle w:val="ListParagraph"/>
        <w:numPr>
          <w:ilvl w:val="0"/>
          <w:numId w:val="52"/>
        </w:numPr>
        <w:spacing w:line="240" w:lineRule="auto"/>
        <w:jc w:val="both"/>
        <w:rPr>
          <w:rFonts w:eastAsia="Times New Roman" w:cstheme="minorHAnsi"/>
          <w:sz w:val="24"/>
          <w:szCs w:val="24"/>
        </w:rPr>
      </w:pPr>
      <w:bookmarkStart w:id="52" w:name="_Hlk27386900"/>
      <w:r w:rsidRPr="008B5CE3">
        <w:rPr>
          <w:rFonts w:eastAsia="Times New Roman" w:cstheme="minorHAnsi"/>
          <w:sz w:val="24"/>
          <w:szCs w:val="24"/>
        </w:rPr>
        <w:t xml:space="preserve">Sevenstep shall submit </w:t>
      </w:r>
      <w:r>
        <w:rPr>
          <w:rFonts w:eastAsia="Times New Roman" w:cstheme="minorHAnsi"/>
          <w:sz w:val="24"/>
          <w:szCs w:val="24"/>
        </w:rPr>
        <w:t xml:space="preserve">regular </w:t>
      </w:r>
      <w:r w:rsidRPr="008B5CE3">
        <w:rPr>
          <w:rFonts w:eastAsia="Times New Roman" w:cstheme="minorHAnsi"/>
          <w:sz w:val="24"/>
          <w:szCs w:val="24"/>
        </w:rPr>
        <w:t xml:space="preserve">reports showing performance indicators, performance targets and actual results achieved for each </w:t>
      </w:r>
      <w:r>
        <w:rPr>
          <w:rFonts w:eastAsia="Times New Roman" w:cstheme="minorHAnsi"/>
          <w:sz w:val="24"/>
          <w:szCs w:val="24"/>
        </w:rPr>
        <w:t>Commonwealth</w:t>
      </w:r>
      <w:r w:rsidRPr="008B5CE3">
        <w:rPr>
          <w:rFonts w:eastAsia="Times New Roman" w:cstheme="minorHAnsi"/>
          <w:sz w:val="24"/>
          <w:szCs w:val="24"/>
        </w:rPr>
        <w:t xml:space="preserve"> agency using the contract.</w:t>
      </w:r>
    </w:p>
    <w:bookmarkEnd w:id="52"/>
    <w:p w14:paraId="531BF83C" w14:textId="77777777" w:rsidR="001C1429" w:rsidRDefault="001C1429" w:rsidP="001C1429">
      <w:pPr>
        <w:pStyle w:val="ListParagraph"/>
        <w:numPr>
          <w:ilvl w:val="0"/>
          <w:numId w:val="52"/>
        </w:numPr>
        <w:spacing w:line="240" w:lineRule="auto"/>
        <w:jc w:val="both"/>
        <w:rPr>
          <w:rFonts w:eastAsia="Times New Roman" w:cstheme="minorHAnsi"/>
          <w:sz w:val="24"/>
          <w:szCs w:val="24"/>
        </w:rPr>
      </w:pPr>
      <w:r w:rsidRPr="008B5CE3">
        <w:rPr>
          <w:rFonts w:eastAsia="Times New Roman" w:cstheme="minorHAnsi"/>
          <w:sz w:val="24"/>
          <w:szCs w:val="24"/>
        </w:rPr>
        <w:t>Sevenstep will be subject to a monthly customer performance</w:t>
      </w:r>
      <w:r>
        <w:rPr>
          <w:rFonts w:eastAsia="Times New Roman" w:cstheme="minorHAnsi"/>
          <w:sz w:val="24"/>
          <w:szCs w:val="24"/>
        </w:rPr>
        <w:t xml:space="preserve"> review</w:t>
      </w:r>
      <w:r w:rsidRPr="008B5CE3">
        <w:rPr>
          <w:rFonts w:eastAsia="Times New Roman" w:cstheme="minorHAnsi"/>
          <w:sz w:val="24"/>
          <w:szCs w:val="24"/>
        </w:rPr>
        <w:t xml:space="preserve">. The review will highlight positive and negative points about Sevenstep's processes and resources in order to identify areas for improvement. </w:t>
      </w:r>
    </w:p>
    <w:p w14:paraId="730EE6DE" w14:textId="77777777" w:rsidR="001C1429" w:rsidRPr="008B5CE3" w:rsidRDefault="001C1429" w:rsidP="001C1429">
      <w:pPr>
        <w:pStyle w:val="ListParagraph"/>
        <w:numPr>
          <w:ilvl w:val="0"/>
          <w:numId w:val="52"/>
        </w:numPr>
        <w:spacing w:line="240" w:lineRule="auto"/>
        <w:jc w:val="both"/>
        <w:rPr>
          <w:rFonts w:eastAsia="Times New Roman" w:cstheme="minorHAnsi"/>
          <w:sz w:val="24"/>
          <w:szCs w:val="24"/>
        </w:rPr>
      </w:pPr>
      <w:r>
        <w:rPr>
          <w:rFonts w:eastAsia="Times New Roman" w:cstheme="minorHAnsi"/>
          <w:sz w:val="24"/>
          <w:szCs w:val="24"/>
        </w:rPr>
        <w:t>H</w:t>
      </w:r>
      <w:r w:rsidRPr="008B5CE3">
        <w:rPr>
          <w:rFonts w:eastAsia="Times New Roman" w:cstheme="minorHAnsi"/>
          <w:sz w:val="24"/>
          <w:szCs w:val="24"/>
        </w:rPr>
        <w:t>iring manager</w:t>
      </w:r>
      <w:r>
        <w:rPr>
          <w:rFonts w:eastAsia="Times New Roman" w:cstheme="minorHAnsi"/>
          <w:sz w:val="24"/>
          <w:szCs w:val="24"/>
        </w:rPr>
        <w:t>s</w:t>
      </w:r>
      <w:r w:rsidRPr="008B5CE3">
        <w:rPr>
          <w:rFonts w:eastAsia="Times New Roman" w:cstheme="minorHAnsi"/>
          <w:sz w:val="24"/>
          <w:szCs w:val="24"/>
        </w:rPr>
        <w:t xml:space="preserve"> will review the results and include overall results as part of the supplier’s scorecard.</w:t>
      </w:r>
    </w:p>
    <w:p w14:paraId="1DBBC105" w14:textId="77777777" w:rsidR="001C1429" w:rsidRPr="008B5CE3" w:rsidRDefault="001C1429" w:rsidP="001C1429">
      <w:pPr>
        <w:pStyle w:val="ListParagraph"/>
        <w:numPr>
          <w:ilvl w:val="0"/>
          <w:numId w:val="52"/>
        </w:numPr>
        <w:spacing w:line="240" w:lineRule="auto"/>
        <w:jc w:val="both"/>
        <w:rPr>
          <w:rFonts w:eastAsia="Times New Roman" w:cstheme="minorHAnsi"/>
          <w:sz w:val="24"/>
          <w:szCs w:val="24"/>
        </w:rPr>
      </w:pPr>
      <w:r w:rsidRPr="008B5CE3">
        <w:rPr>
          <w:rFonts w:eastAsia="Times New Roman" w:cstheme="minorHAnsi"/>
          <w:sz w:val="24"/>
          <w:szCs w:val="24"/>
        </w:rPr>
        <w:t xml:space="preserve">Sevenstep will be allowed a sixty (60) day grace period during the implementation phase of the Contract to ramp up services without scoring on the performance metrics. After the sixty (60) day grace period, report tracking will begin. The first report shall be due by the MSP to the SST one month after the grace period ends. </w:t>
      </w:r>
    </w:p>
    <w:p w14:paraId="1E4F3ADB" w14:textId="477EF2DC" w:rsidR="001C1429" w:rsidRDefault="001C1429" w:rsidP="001C1429">
      <w:pPr>
        <w:pStyle w:val="Heading1"/>
      </w:pPr>
      <w:bookmarkStart w:id="53" w:name="_Toc194066615"/>
      <w:bookmarkStart w:id="54" w:name="_Toc209504617"/>
      <w:bookmarkStart w:id="55" w:name="_Toc211867377"/>
      <w:r>
        <w:t>General Procurement Guidelines and Best Practices</w:t>
      </w:r>
      <w:bookmarkEnd w:id="53"/>
      <w:bookmarkEnd w:id="54"/>
      <w:bookmarkEnd w:id="55"/>
    </w:p>
    <w:p w14:paraId="6091B2E8" w14:textId="465D2E1E" w:rsidR="001C1429" w:rsidRPr="009E12A3" w:rsidRDefault="001C1429" w:rsidP="001C1429">
      <w:pPr>
        <w:rPr>
          <w:sz w:val="24"/>
          <w:szCs w:val="24"/>
        </w:rPr>
      </w:pPr>
      <w:r w:rsidRPr="009E12A3">
        <w:rPr>
          <w:sz w:val="24"/>
          <w:szCs w:val="24"/>
        </w:rPr>
        <w:t>For general procurement guidelines and best practices, follow these recommendations:</w:t>
      </w:r>
    </w:p>
    <w:p w14:paraId="508955D5" w14:textId="5EB32F84" w:rsidR="001C1429" w:rsidRPr="009E12A3" w:rsidRDefault="001C1429" w:rsidP="001C1429">
      <w:pPr>
        <w:pStyle w:val="ListParagraph"/>
        <w:numPr>
          <w:ilvl w:val="0"/>
          <w:numId w:val="10"/>
        </w:numPr>
        <w:rPr>
          <w:sz w:val="24"/>
          <w:szCs w:val="24"/>
        </w:rPr>
      </w:pPr>
      <w:r w:rsidRPr="009E12A3">
        <w:rPr>
          <w:sz w:val="24"/>
          <w:szCs w:val="24"/>
        </w:rPr>
        <w:t xml:space="preserve">Buyers should inform vendors to reference </w:t>
      </w:r>
      <w:r w:rsidRPr="00A9147B">
        <w:rPr>
          <w:sz w:val="24"/>
          <w:szCs w:val="24"/>
        </w:rPr>
        <w:t xml:space="preserve">Contract </w:t>
      </w:r>
      <w:r w:rsidRPr="00A9147B">
        <w:rPr>
          <w:b/>
          <w:sz w:val="24"/>
          <w:szCs w:val="24"/>
        </w:rPr>
        <w:t>PRF8</w:t>
      </w:r>
      <w:r>
        <w:rPr>
          <w:b/>
          <w:sz w:val="24"/>
          <w:szCs w:val="24"/>
        </w:rPr>
        <w:t>5</w:t>
      </w:r>
      <w:r w:rsidRPr="00A9147B">
        <w:rPr>
          <w:sz w:val="24"/>
          <w:szCs w:val="24"/>
        </w:rPr>
        <w:t xml:space="preserve"> on</w:t>
      </w:r>
      <w:r w:rsidRPr="009E12A3">
        <w:rPr>
          <w:sz w:val="24"/>
          <w:szCs w:val="24"/>
        </w:rPr>
        <w:t xml:space="preserve"> all their quotes and invoices.</w:t>
      </w:r>
    </w:p>
    <w:p w14:paraId="3FAEA744" w14:textId="77777777" w:rsidR="001C1429" w:rsidRPr="009E12A3" w:rsidRDefault="001C1429" w:rsidP="001C1429">
      <w:pPr>
        <w:pStyle w:val="ListParagraph"/>
        <w:numPr>
          <w:ilvl w:val="0"/>
          <w:numId w:val="10"/>
        </w:numPr>
        <w:rPr>
          <w:sz w:val="24"/>
          <w:szCs w:val="24"/>
        </w:rPr>
      </w:pPr>
      <w:r w:rsidRPr="009E12A3">
        <w:rPr>
          <w:sz w:val="24"/>
          <w:szCs w:val="24"/>
        </w:rPr>
        <w:t>No prepayment should be made for products not yet delivered or services not yet rendered.</w:t>
      </w:r>
    </w:p>
    <w:p w14:paraId="2A53C235" w14:textId="77777777" w:rsidR="001C1429" w:rsidRPr="009E12A3" w:rsidRDefault="001C1429" w:rsidP="001C1429">
      <w:pPr>
        <w:pStyle w:val="ListParagraph"/>
        <w:numPr>
          <w:ilvl w:val="0"/>
          <w:numId w:val="10"/>
        </w:numPr>
        <w:rPr>
          <w:rFonts w:cstheme="minorHAnsi"/>
          <w:sz w:val="24"/>
          <w:szCs w:val="24"/>
        </w:rPr>
      </w:pPr>
      <w:r w:rsidRPr="009E12A3">
        <w:rPr>
          <w:rFonts w:cstheme="minorHAnsi"/>
          <w:sz w:val="24"/>
          <w:szCs w:val="24"/>
        </w:rPr>
        <w:t>No sales tax should be applied to invoices.</w:t>
      </w:r>
    </w:p>
    <w:p w14:paraId="6A4E314F" w14:textId="77777777" w:rsidR="001C1429" w:rsidRPr="009E12A3" w:rsidRDefault="001C1429" w:rsidP="001C1429">
      <w:pPr>
        <w:pStyle w:val="ListParagraph"/>
        <w:numPr>
          <w:ilvl w:val="0"/>
          <w:numId w:val="10"/>
        </w:numPr>
        <w:rPr>
          <w:rFonts w:cstheme="minorHAnsi"/>
          <w:sz w:val="24"/>
          <w:szCs w:val="24"/>
        </w:rPr>
      </w:pPr>
      <w:r w:rsidRPr="009E12A3">
        <w:rPr>
          <w:rFonts w:cstheme="minorHAnsi"/>
          <w:sz w:val="24"/>
          <w:szCs w:val="24"/>
        </w:rPr>
        <w:t>No fees or surcharges (including traveling, fuel, delivery) should be applied to invoices.</w:t>
      </w:r>
    </w:p>
    <w:p w14:paraId="54C69D88" w14:textId="77777777" w:rsidR="001C1429" w:rsidRPr="009E12A3" w:rsidRDefault="001C1429" w:rsidP="001C1429">
      <w:pPr>
        <w:pStyle w:val="ListParagraph"/>
        <w:numPr>
          <w:ilvl w:val="0"/>
          <w:numId w:val="10"/>
        </w:numPr>
        <w:rPr>
          <w:rFonts w:cstheme="minorHAnsi"/>
          <w:sz w:val="24"/>
          <w:szCs w:val="24"/>
        </w:rPr>
      </w:pPr>
      <w:r w:rsidRPr="009E12A3">
        <w:rPr>
          <w:rFonts w:cstheme="minorHAnsi"/>
          <w:sz w:val="24"/>
          <w:szCs w:val="24"/>
        </w:rPr>
        <w:t>Special order fees must be agreed upon by both parties upfront.</w:t>
      </w:r>
    </w:p>
    <w:p w14:paraId="62965195" w14:textId="0D0009D2" w:rsidR="001C1429" w:rsidRPr="009E12A3" w:rsidRDefault="001C1429" w:rsidP="001C1429">
      <w:pPr>
        <w:pStyle w:val="ListParagraph"/>
        <w:numPr>
          <w:ilvl w:val="0"/>
          <w:numId w:val="10"/>
        </w:numPr>
        <w:rPr>
          <w:rFonts w:cstheme="minorHAnsi"/>
          <w:sz w:val="24"/>
          <w:szCs w:val="24"/>
        </w:rPr>
      </w:pPr>
      <w:r w:rsidRPr="009E12A3">
        <w:rPr>
          <w:rFonts w:cstheme="minorHAnsi"/>
          <w:sz w:val="24"/>
          <w:szCs w:val="24"/>
        </w:rPr>
        <w:t>Payments for products or services provided must be paid within 45 days per Massachusetts Bill Payment Policy, or sooner if applying Prompt Payment Discount.</w:t>
      </w:r>
    </w:p>
    <w:p w14:paraId="11610952" w14:textId="1B32C08F" w:rsidR="001C1429" w:rsidRPr="0055051F" w:rsidRDefault="001C1429" w:rsidP="001C1429">
      <w:pPr>
        <w:tabs>
          <w:tab w:val="left" w:pos="9165"/>
        </w:tabs>
        <w:spacing w:after="0"/>
        <w:rPr>
          <w:rStyle w:val="Hyperlink"/>
          <w:sz w:val="24"/>
          <w:szCs w:val="24"/>
        </w:rPr>
      </w:pPr>
      <w:r w:rsidRPr="0055051F">
        <w:rPr>
          <w:rFonts w:cstheme="minorHAnsi"/>
          <w:sz w:val="24"/>
          <w:szCs w:val="24"/>
        </w:rPr>
        <w:t xml:space="preserve">Buyers are not required to sign additional agreements with vendors that conflict with the Request for Response (RFR) Terms and Conditions (contact Category Manager for guidance on this). </w:t>
      </w:r>
      <w:hyperlink r:id="rId34" w:history="1">
        <w:r w:rsidRPr="0055051F">
          <w:rPr>
            <w:rStyle w:val="Hyperlink"/>
            <w:sz w:val="24"/>
            <w:szCs w:val="24"/>
          </w:rPr>
          <w:t>hayley.lebert@mass.gov</w:t>
        </w:r>
      </w:hyperlink>
      <w:r w:rsidRPr="0055051F">
        <w:rPr>
          <w:sz w:val="24"/>
          <w:szCs w:val="24"/>
        </w:rPr>
        <w:t xml:space="preserve"> or </w:t>
      </w:r>
      <w:r w:rsidRPr="0055051F">
        <w:rPr>
          <w:rStyle w:val="Hyperlink"/>
          <w:sz w:val="24"/>
          <w:szCs w:val="24"/>
        </w:rPr>
        <w:t>gerard.dawson@mass.gov.</w:t>
      </w:r>
    </w:p>
    <w:p w14:paraId="1160C158" w14:textId="77777777" w:rsidR="001C1429" w:rsidRPr="00950F7D" w:rsidRDefault="001C1429" w:rsidP="001C1429">
      <w:pPr>
        <w:pStyle w:val="Heading1"/>
      </w:pPr>
      <w:bookmarkStart w:id="56" w:name="_Toc194066618"/>
      <w:bookmarkStart w:id="57" w:name="_Toc209504618"/>
      <w:bookmarkStart w:id="58" w:name="_Toc211867378"/>
      <w:r w:rsidRPr="00950F7D">
        <w:lastRenderedPageBreak/>
        <w:t>Using Environmentally Preferable Products (EPP)</w:t>
      </w:r>
      <w:bookmarkEnd w:id="56"/>
      <w:bookmarkEnd w:id="57"/>
      <w:bookmarkEnd w:id="58"/>
    </w:p>
    <w:p w14:paraId="47E5FA3A" w14:textId="77777777" w:rsidR="001C1429" w:rsidRPr="00E006A5" w:rsidRDefault="001C1429" w:rsidP="001C1429">
      <w:pPr>
        <w:rPr>
          <w:sz w:val="24"/>
          <w:szCs w:val="24"/>
        </w:rPr>
      </w:pPr>
      <w:r w:rsidRPr="00C72B54">
        <w:rPr>
          <w:rFonts w:cs="Times New Roman"/>
          <w:sz w:val="24"/>
          <w:szCs w:val="24"/>
        </w:rPr>
        <w:t>Throughout the life of the contract</w:t>
      </w:r>
      <w:r>
        <w:rPr>
          <w:rFonts w:cs="Times New Roman"/>
          <w:sz w:val="24"/>
          <w:szCs w:val="24"/>
        </w:rPr>
        <w:t xml:space="preserve"> the</w:t>
      </w:r>
      <w:r w:rsidRPr="00C72B54">
        <w:rPr>
          <w:rFonts w:cs="Times New Roman"/>
          <w:sz w:val="24"/>
          <w:szCs w:val="24"/>
        </w:rPr>
        <w:t xml:space="preserve"> Awarded Vendor</w:t>
      </w:r>
      <w:r>
        <w:rPr>
          <w:rFonts w:cs="Times New Roman"/>
          <w:sz w:val="24"/>
          <w:szCs w:val="24"/>
        </w:rPr>
        <w:t xml:space="preserve"> has</w:t>
      </w:r>
      <w:r w:rsidRPr="00C72B54">
        <w:rPr>
          <w:rFonts w:cs="Times New Roman"/>
          <w:sz w:val="24"/>
          <w:szCs w:val="24"/>
        </w:rPr>
        <w:t xml:space="preserve"> agree</w:t>
      </w:r>
      <w:r>
        <w:rPr>
          <w:rFonts w:cs="Times New Roman"/>
          <w:sz w:val="24"/>
          <w:szCs w:val="24"/>
        </w:rPr>
        <w:t>d</w:t>
      </w:r>
      <w:r w:rsidRPr="00C72B54">
        <w:rPr>
          <w:rFonts w:cs="Times New Roman"/>
          <w:sz w:val="24"/>
          <w:szCs w:val="24"/>
        </w:rPr>
        <w:t xml:space="preserve"> to work with OSD to explore opportunities and potential action for improving the sustainability of t</w:t>
      </w:r>
      <w:r>
        <w:rPr>
          <w:rFonts w:cs="Times New Roman"/>
          <w:sz w:val="24"/>
          <w:szCs w:val="24"/>
        </w:rPr>
        <w:t>he</w:t>
      </w:r>
      <w:r w:rsidRPr="00C72B54">
        <w:rPr>
          <w:rFonts w:cs="Times New Roman"/>
          <w:sz w:val="24"/>
          <w:szCs w:val="24"/>
        </w:rPr>
        <w:t xml:space="preserve"> services offered under the contract as well as the sustainability of their own facilities and operations.  This could include, but not be limited to, exploring new climate and environmentally preferable products, third-party certifications and standards, and disclosures.  It could also include, but not be limited to, setting targets for reducing GHG emissions and working with OSD to determine progress towards meeting those targets</w:t>
      </w:r>
      <w:r>
        <w:rPr>
          <w:rFonts w:cstheme="minorHAnsi"/>
          <w:sz w:val="24"/>
          <w:szCs w:val="24"/>
        </w:rPr>
        <w:t>.</w:t>
      </w:r>
    </w:p>
    <w:p w14:paraId="401E5311" w14:textId="7DE7D045" w:rsidR="001C1429" w:rsidRPr="002E2D42" w:rsidRDefault="001C1429" w:rsidP="001C1429">
      <w:pPr>
        <w:pStyle w:val="Heading1"/>
      </w:pPr>
      <w:bookmarkStart w:id="59" w:name="_Toc194066620"/>
      <w:bookmarkStart w:id="60" w:name="_Toc209504619"/>
      <w:bookmarkStart w:id="61" w:name="_Toc211867379"/>
      <w:r w:rsidRPr="003066B4">
        <w:t>Instructions for MMARS Users</w:t>
      </w:r>
      <w:bookmarkEnd w:id="59"/>
      <w:bookmarkEnd w:id="60"/>
      <w:bookmarkEnd w:id="61"/>
    </w:p>
    <w:p w14:paraId="3F542341" w14:textId="52D71190" w:rsidR="001C1429" w:rsidRPr="00E006A5" w:rsidRDefault="001C1429" w:rsidP="001C1429">
      <w:pPr>
        <w:pStyle w:val="ListParagraph"/>
        <w:ind w:left="0"/>
        <w:rPr>
          <w:sz w:val="24"/>
          <w:szCs w:val="24"/>
        </w:rPr>
      </w:pPr>
      <w:r w:rsidRPr="00E006A5">
        <w:rPr>
          <w:rFonts w:cs="Arial"/>
          <w:color w:val="000000" w:themeColor="text1"/>
          <w:sz w:val="24"/>
          <w:szCs w:val="24"/>
        </w:rPr>
        <w:t xml:space="preserve">When placing orders with a </w:t>
      </w:r>
      <w:r>
        <w:rPr>
          <w:rFonts w:cs="Arial"/>
          <w:color w:val="000000" w:themeColor="text1"/>
          <w:sz w:val="24"/>
          <w:szCs w:val="24"/>
        </w:rPr>
        <w:t>vendor</w:t>
      </w:r>
      <w:r w:rsidRPr="00E006A5">
        <w:rPr>
          <w:rFonts w:cs="Arial"/>
          <w:color w:val="000000" w:themeColor="text1"/>
          <w:sz w:val="24"/>
          <w:szCs w:val="24"/>
        </w:rPr>
        <w:t xml:space="preserve">, MMARS users </w:t>
      </w:r>
      <w:r w:rsidRPr="00E006A5">
        <w:rPr>
          <w:rFonts w:cs="Arial"/>
          <w:b/>
          <w:bCs/>
          <w:color w:val="000000" w:themeColor="text1"/>
          <w:sz w:val="24"/>
          <w:szCs w:val="24"/>
        </w:rPr>
        <w:t>must</w:t>
      </w:r>
      <w:r w:rsidRPr="00E006A5">
        <w:rPr>
          <w:rFonts w:cs="Arial"/>
          <w:color w:val="000000" w:themeColor="text1"/>
          <w:sz w:val="24"/>
          <w:szCs w:val="24"/>
        </w:rPr>
        <w:t xml:space="preserve"> reference the contract ID number </w:t>
      </w:r>
      <w:r w:rsidRPr="004A0B30">
        <w:rPr>
          <w:b/>
          <w:sz w:val="24"/>
          <w:szCs w:val="24"/>
        </w:rPr>
        <w:t>PRF85</w:t>
      </w:r>
      <w:r>
        <w:rPr>
          <w:bCs/>
          <w:sz w:val="24"/>
          <w:szCs w:val="24"/>
        </w:rPr>
        <w:t xml:space="preserve"> </w:t>
      </w:r>
      <w:r w:rsidRPr="00E006A5">
        <w:rPr>
          <w:rFonts w:cs="Arial"/>
          <w:color w:val="000000" w:themeColor="text1"/>
          <w:sz w:val="24"/>
          <w:szCs w:val="24"/>
        </w:rPr>
        <w:t xml:space="preserve">in the applicable field in MMARS. For MMARS technical support and job aids, </w:t>
      </w:r>
      <w:r w:rsidRPr="00E006A5">
        <w:rPr>
          <w:color w:val="000000" w:themeColor="text1"/>
          <w:sz w:val="24"/>
          <w:szCs w:val="24"/>
        </w:rPr>
        <w:t>contact the Comptroller Help and Support Desk at 617-973-2468 or at</w:t>
      </w:r>
      <w:r w:rsidRPr="00E006A5">
        <w:rPr>
          <w:sz w:val="24"/>
          <w:szCs w:val="24"/>
        </w:rPr>
        <w:t xml:space="preserve"> </w:t>
      </w:r>
      <w:hyperlink r:id="rId35">
        <w:r w:rsidRPr="00E006A5">
          <w:rPr>
            <w:rStyle w:val="Hyperlink"/>
            <w:sz w:val="24"/>
            <w:szCs w:val="24"/>
          </w:rPr>
          <w:t>Comptroller.Info@mass.gov</w:t>
        </w:r>
      </w:hyperlink>
      <w:r w:rsidRPr="00E006A5">
        <w:rPr>
          <w:sz w:val="24"/>
          <w:szCs w:val="24"/>
        </w:rPr>
        <w:t>.</w:t>
      </w:r>
    </w:p>
    <w:p w14:paraId="7E58B0D1" w14:textId="77777777" w:rsidR="001C1429" w:rsidRDefault="001C1429" w:rsidP="001C1429">
      <w:pPr>
        <w:tabs>
          <w:tab w:val="left" w:pos="540"/>
        </w:tabs>
        <w:spacing w:after="0" w:line="240" w:lineRule="auto"/>
        <w:jc w:val="center"/>
        <w:rPr>
          <w:rFonts w:cs="Arial"/>
        </w:rPr>
      </w:pPr>
      <w:bookmarkStart w:id="62" w:name="_Contract_Summary"/>
      <w:bookmarkStart w:id="63" w:name="_Who_Can_Use_2"/>
      <w:bookmarkStart w:id="64" w:name="_Find_Bid/Contract_Documents"/>
      <w:bookmarkStart w:id="65" w:name="_Who_Can_Use_3"/>
      <w:bookmarkStart w:id="66" w:name="_Contract_Categories_3"/>
      <w:bookmarkStart w:id="67" w:name="_Additional_Information/FAQs_3"/>
      <w:bookmarkStart w:id="68" w:name="_Frequently_Purchased_Items"/>
      <w:bookmarkEnd w:id="62"/>
      <w:bookmarkEnd w:id="63"/>
      <w:bookmarkEnd w:id="64"/>
      <w:bookmarkEnd w:id="65"/>
      <w:bookmarkEnd w:id="66"/>
      <w:bookmarkEnd w:id="67"/>
      <w:bookmarkEnd w:id="68"/>
    </w:p>
    <w:p w14:paraId="0F8E8319" w14:textId="77777777" w:rsidR="001C1429" w:rsidRPr="004A0B30" w:rsidRDefault="001C1429" w:rsidP="001C1429">
      <w:pPr>
        <w:tabs>
          <w:tab w:val="left" w:pos="540"/>
        </w:tabs>
        <w:spacing w:after="0" w:line="240" w:lineRule="auto"/>
        <w:jc w:val="both"/>
        <w:rPr>
          <w:rFonts w:asciiTheme="majorHAnsi" w:eastAsiaTheme="majorEastAsia" w:hAnsiTheme="majorHAnsi" w:cstheme="majorBidi"/>
          <w:b/>
          <w:bCs/>
          <w:color w:val="2D029A"/>
          <w:sz w:val="28"/>
          <w:szCs w:val="28"/>
        </w:rPr>
      </w:pPr>
      <w:r w:rsidRPr="004A0B30">
        <w:rPr>
          <w:rFonts w:asciiTheme="majorHAnsi" w:eastAsiaTheme="majorEastAsia" w:hAnsiTheme="majorHAnsi" w:cstheme="majorBidi"/>
          <w:b/>
          <w:bCs/>
          <w:color w:val="2D029A"/>
          <w:sz w:val="28"/>
          <w:szCs w:val="28"/>
        </w:rPr>
        <w:t xml:space="preserve">Background/CORI checks </w:t>
      </w:r>
    </w:p>
    <w:p w14:paraId="7AB1C4AA" w14:textId="0511ED1E" w:rsidR="001C1429" w:rsidRDefault="001C1429" w:rsidP="001C1429">
      <w:pPr>
        <w:tabs>
          <w:tab w:val="left" w:pos="540"/>
        </w:tabs>
        <w:spacing w:after="0" w:line="240" w:lineRule="auto"/>
        <w:jc w:val="both"/>
        <w:rPr>
          <w:rFonts w:eastAsiaTheme="majorEastAsia" w:cstheme="majorBidi"/>
          <w:bCs/>
          <w:iCs/>
          <w:sz w:val="24"/>
          <w:szCs w:val="24"/>
        </w:rPr>
      </w:pPr>
      <w:r w:rsidRPr="004A0B30">
        <w:rPr>
          <w:rFonts w:eastAsiaTheme="majorEastAsia" w:cstheme="majorBidi"/>
          <w:bCs/>
          <w:iCs/>
          <w:sz w:val="24"/>
          <w:szCs w:val="24"/>
        </w:rPr>
        <w:t xml:space="preserve">All temporary labor will be subject to background or/and CORI checks based on the level of clearance required for different entities. If after a candidate who has been recommended for hire by </w:t>
      </w:r>
      <w:r>
        <w:rPr>
          <w:rFonts w:eastAsiaTheme="majorEastAsia" w:cstheme="majorBidi"/>
          <w:bCs/>
          <w:iCs/>
          <w:sz w:val="24"/>
          <w:szCs w:val="24"/>
        </w:rPr>
        <w:t>Sevenstep</w:t>
      </w:r>
      <w:r w:rsidRPr="004A0B30">
        <w:rPr>
          <w:rFonts w:eastAsiaTheme="majorEastAsia" w:cstheme="majorBidi"/>
          <w:bCs/>
          <w:iCs/>
          <w:sz w:val="24"/>
          <w:szCs w:val="24"/>
        </w:rPr>
        <w:t>, has failed to clear the required background checks, the hiring manager will request another candidate. The hiring manager’s denial of the candidate based on the results of a background check should never include any details or specifics regarding why a candidate did not pass the background check. Vendors and subcontractors should not ask further questions from the hiring manager regarding what specifically within the results of the background check resulted in the denial of the candidate.</w:t>
      </w:r>
    </w:p>
    <w:p w14:paraId="7B23E23C" w14:textId="77777777" w:rsidR="001C1429" w:rsidRDefault="001C1429" w:rsidP="001C1429">
      <w:pPr>
        <w:tabs>
          <w:tab w:val="left" w:pos="540"/>
        </w:tabs>
        <w:spacing w:after="0" w:line="240" w:lineRule="auto"/>
        <w:jc w:val="both"/>
        <w:rPr>
          <w:rFonts w:eastAsiaTheme="majorEastAsia" w:cstheme="majorBidi"/>
          <w:bCs/>
          <w:iCs/>
          <w:sz w:val="24"/>
          <w:szCs w:val="24"/>
        </w:rPr>
      </w:pPr>
    </w:p>
    <w:p w14:paraId="0600640D" w14:textId="77777777" w:rsidR="001C1429" w:rsidRPr="004A0B30" w:rsidRDefault="001C1429" w:rsidP="001C1429">
      <w:pPr>
        <w:tabs>
          <w:tab w:val="left" w:pos="540"/>
        </w:tabs>
        <w:spacing w:after="0" w:line="240" w:lineRule="auto"/>
        <w:jc w:val="both"/>
        <w:rPr>
          <w:rFonts w:asciiTheme="majorHAnsi" w:eastAsiaTheme="majorEastAsia" w:hAnsiTheme="majorHAnsi" w:cstheme="majorBidi"/>
          <w:b/>
          <w:bCs/>
          <w:color w:val="2D029A"/>
          <w:sz w:val="28"/>
          <w:szCs w:val="28"/>
        </w:rPr>
      </w:pPr>
      <w:r w:rsidRPr="004A0B30">
        <w:rPr>
          <w:rFonts w:asciiTheme="majorHAnsi" w:eastAsiaTheme="majorEastAsia" w:hAnsiTheme="majorHAnsi" w:cstheme="majorBidi"/>
          <w:b/>
          <w:bCs/>
          <w:color w:val="2D029A"/>
          <w:sz w:val="28"/>
          <w:szCs w:val="28"/>
        </w:rPr>
        <w:t xml:space="preserve">Geographical Service Area </w:t>
      </w:r>
    </w:p>
    <w:p w14:paraId="4594BAE6" w14:textId="77777777" w:rsidR="001C1429" w:rsidRPr="004A0B30" w:rsidRDefault="001C1429" w:rsidP="001C1429">
      <w:pPr>
        <w:tabs>
          <w:tab w:val="left" w:pos="540"/>
        </w:tabs>
        <w:spacing w:after="0" w:line="240" w:lineRule="auto"/>
        <w:jc w:val="both"/>
        <w:rPr>
          <w:rFonts w:cs="Arial"/>
          <w:sz w:val="24"/>
          <w:szCs w:val="24"/>
        </w:rPr>
        <w:sectPr w:rsidR="001C1429" w:rsidRPr="004A0B30" w:rsidSect="001C1429">
          <w:type w:val="continuous"/>
          <w:pgSz w:w="12240" w:h="15840"/>
          <w:pgMar w:top="125" w:right="1152" w:bottom="1440" w:left="1152" w:header="864" w:footer="360" w:gutter="0"/>
          <w:cols w:space="720"/>
          <w:titlePg/>
          <w:docGrid w:linePitch="360"/>
        </w:sectPr>
      </w:pPr>
      <w:r>
        <w:rPr>
          <w:rFonts w:eastAsiaTheme="majorEastAsia" w:cstheme="majorBidi"/>
          <w:bCs/>
          <w:iCs/>
          <w:sz w:val="24"/>
          <w:szCs w:val="24"/>
        </w:rPr>
        <w:t>Sevenstep</w:t>
      </w:r>
      <w:r w:rsidRPr="002C0B45">
        <w:rPr>
          <w:rFonts w:eastAsiaTheme="majorEastAsia" w:cstheme="majorBidi"/>
          <w:bCs/>
          <w:iCs/>
          <w:sz w:val="24"/>
          <w:szCs w:val="24"/>
        </w:rPr>
        <w:t xml:space="preserve"> will provide services to all</w:t>
      </w:r>
      <w:r>
        <w:rPr>
          <w:rFonts w:cs="Arial"/>
          <w:sz w:val="24"/>
          <w:szCs w:val="24"/>
        </w:rPr>
        <w:t xml:space="preserve"> </w:t>
      </w:r>
      <w:r w:rsidRPr="004A0B30">
        <w:rPr>
          <w:rFonts w:cs="Arial"/>
          <w:sz w:val="24"/>
          <w:szCs w:val="24"/>
        </w:rPr>
        <w:t>counties in Massachusetts.</w:t>
      </w:r>
    </w:p>
    <w:p w14:paraId="66F6F6D9" w14:textId="572D18D1" w:rsidR="001C1429" w:rsidRPr="00ED150D" w:rsidRDefault="001C1429" w:rsidP="001C1429">
      <w:pPr>
        <w:pStyle w:val="Heading1"/>
        <w:rPr>
          <w:u w:val="double"/>
        </w:rPr>
      </w:pPr>
      <w:bookmarkStart w:id="69" w:name="_Appendix_A:_Vendor"/>
      <w:bookmarkStart w:id="70" w:name="_Vendor_Specific_Information"/>
      <w:bookmarkStart w:id="71" w:name="_Vendor_Information*"/>
      <w:bookmarkStart w:id="72" w:name="_Vendor_List_and"/>
      <w:bookmarkStart w:id="73" w:name="_Appendix_A:_1"/>
      <w:bookmarkStart w:id="74" w:name="_Toc194066623"/>
      <w:bookmarkStart w:id="75" w:name="_Toc209504620"/>
      <w:bookmarkStart w:id="76" w:name="_Toc211867380"/>
      <w:bookmarkEnd w:id="69"/>
      <w:bookmarkEnd w:id="70"/>
      <w:bookmarkEnd w:id="71"/>
      <w:bookmarkEnd w:id="72"/>
      <w:bookmarkEnd w:id="73"/>
      <w:r w:rsidRPr="00ED150D">
        <w:lastRenderedPageBreak/>
        <w:t xml:space="preserve">Vendor </w:t>
      </w:r>
      <w:r>
        <w:t xml:space="preserve">List and </w:t>
      </w:r>
      <w:r w:rsidRPr="00ED150D">
        <w:t>Information</w:t>
      </w:r>
      <w:bookmarkEnd w:id="74"/>
      <w:bookmarkEnd w:id="75"/>
      <w:bookmarkEnd w:id="76"/>
      <w:r w:rsidRPr="00B142B5">
        <w:rPr>
          <w:color w:val="auto"/>
          <w:sz w:val="20"/>
          <w:szCs w:val="20"/>
        </w:rPr>
        <w:t xml:space="preserve"> </w:t>
      </w:r>
    </w:p>
    <w:p w14:paraId="70BE0EBE" w14:textId="77777777" w:rsidR="001C1429" w:rsidRPr="002C0911" w:rsidRDefault="001C1429" w:rsidP="001C1429">
      <w:pPr>
        <w:spacing w:after="0" w:line="240" w:lineRule="auto"/>
        <w:rPr>
          <w:iCs/>
          <w:sz w:val="24"/>
          <w:szCs w:val="24"/>
        </w:rPr>
      </w:pPr>
    </w:p>
    <w:p w14:paraId="35281CA5" w14:textId="77777777" w:rsidR="001C1429" w:rsidRPr="00ED150D" w:rsidRDefault="001C1429" w:rsidP="001C1429">
      <w:pPr>
        <w:spacing w:after="0" w:line="240" w:lineRule="auto"/>
        <w:rPr>
          <w:rFonts w:eastAsia="Calibri" w:cs="Arial"/>
          <w:b/>
          <w:bCs/>
          <w:color w:val="000000"/>
          <w:sz w:val="18"/>
          <w:szCs w:val="18"/>
          <w:u w:val="single"/>
        </w:rPr>
      </w:pPr>
      <w:bookmarkStart w:id="77" w:name="_Appendix_B:_Vendor"/>
      <w:bookmarkEnd w:id="77"/>
    </w:p>
    <w:tbl>
      <w:tblPr>
        <w:tblStyle w:val="TableGrid"/>
        <w:tblW w:w="13135" w:type="dxa"/>
        <w:tblLayout w:type="fixed"/>
        <w:tblLook w:val="04A0" w:firstRow="1" w:lastRow="0" w:firstColumn="1" w:lastColumn="0" w:noHBand="0" w:noVBand="1"/>
        <w:tblCaption w:val="Vendor Information Table"/>
        <w:tblDescription w:val="This table includes the following column headings and information: vendor name, Master Blanket Purchase Order Number, MMARS Vendor Code, MMARS Vendor Line, Contact Person, Phone number, Email, Categories, Regions, Discounts (PPD, Dock Delivery, Other), MBE, WMBE, WBE, Vetran status, Minimum Order, and list of any other imporatant items.  "/>
      </w:tblPr>
      <w:tblGrid>
        <w:gridCol w:w="2335"/>
        <w:gridCol w:w="1710"/>
        <w:gridCol w:w="2070"/>
        <w:gridCol w:w="1350"/>
        <w:gridCol w:w="2520"/>
        <w:gridCol w:w="1530"/>
        <w:gridCol w:w="1620"/>
      </w:tblGrid>
      <w:tr w:rsidR="001C1429" w:rsidRPr="00ED150D" w14:paraId="59141F2A" w14:textId="77777777">
        <w:trPr>
          <w:trHeight w:val="692"/>
          <w:tblHeader/>
        </w:trPr>
        <w:tc>
          <w:tcPr>
            <w:tcW w:w="2335" w:type="dxa"/>
            <w:shd w:val="clear" w:color="auto" w:fill="C6D9F1" w:themeFill="text2" w:themeFillTint="33"/>
          </w:tcPr>
          <w:p w14:paraId="5EDFB8CF" w14:textId="77777777" w:rsidR="001C1429" w:rsidRPr="00E8151A" w:rsidRDefault="001C1429">
            <w:pPr>
              <w:jc w:val="center"/>
              <w:rPr>
                <w:rFonts w:asciiTheme="minorHAnsi" w:hAnsiTheme="minorHAnsi"/>
                <w:sz w:val="24"/>
                <w:szCs w:val="24"/>
              </w:rPr>
            </w:pPr>
            <w:bookmarkStart w:id="78" w:name="_Appendix_C:_Vendor"/>
            <w:bookmarkEnd w:id="78"/>
            <w:r w:rsidRPr="00E8151A">
              <w:rPr>
                <w:rFonts w:asciiTheme="minorHAnsi" w:hAnsiTheme="minorHAnsi" w:cs="Arial"/>
                <w:b/>
                <w:sz w:val="24"/>
                <w:szCs w:val="24"/>
              </w:rPr>
              <w:t>Vendor*</w:t>
            </w:r>
          </w:p>
        </w:tc>
        <w:tc>
          <w:tcPr>
            <w:tcW w:w="1710" w:type="dxa"/>
            <w:shd w:val="clear" w:color="auto" w:fill="C6D9F1" w:themeFill="text2" w:themeFillTint="33"/>
          </w:tcPr>
          <w:p w14:paraId="47C1D95B" w14:textId="77777777" w:rsidR="001C1429" w:rsidRPr="00E8151A" w:rsidRDefault="001C1429">
            <w:pPr>
              <w:jc w:val="center"/>
              <w:rPr>
                <w:rFonts w:asciiTheme="minorHAnsi" w:hAnsiTheme="minorHAnsi"/>
                <w:sz w:val="24"/>
                <w:szCs w:val="24"/>
              </w:rPr>
            </w:pPr>
            <w:r w:rsidRPr="00E8151A">
              <w:rPr>
                <w:rFonts w:asciiTheme="minorHAnsi" w:hAnsiTheme="minorHAnsi" w:cs="Arial"/>
                <w:b/>
                <w:sz w:val="24"/>
                <w:szCs w:val="24"/>
              </w:rPr>
              <w:t>Master Blanket Purchase Order #</w:t>
            </w:r>
          </w:p>
        </w:tc>
        <w:tc>
          <w:tcPr>
            <w:tcW w:w="2070" w:type="dxa"/>
            <w:shd w:val="clear" w:color="auto" w:fill="C6D9F1" w:themeFill="text2" w:themeFillTint="33"/>
          </w:tcPr>
          <w:p w14:paraId="72BC5112" w14:textId="77777777" w:rsidR="001C1429" w:rsidRPr="00E8151A" w:rsidRDefault="001C1429">
            <w:pPr>
              <w:jc w:val="center"/>
              <w:rPr>
                <w:rFonts w:asciiTheme="minorHAnsi" w:hAnsiTheme="minorHAnsi"/>
                <w:sz w:val="24"/>
                <w:szCs w:val="24"/>
              </w:rPr>
            </w:pPr>
            <w:r w:rsidRPr="00E8151A">
              <w:rPr>
                <w:rFonts w:asciiTheme="minorHAnsi" w:hAnsiTheme="minorHAnsi" w:cs="Arial"/>
                <w:b/>
                <w:sz w:val="24"/>
                <w:szCs w:val="24"/>
              </w:rPr>
              <w:t>Contact Person</w:t>
            </w:r>
          </w:p>
        </w:tc>
        <w:tc>
          <w:tcPr>
            <w:tcW w:w="1350" w:type="dxa"/>
            <w:shd w:val="clear" w:color="auto" w:fill="C6D9F1" w:themeFill="text2" w:themeFillTint="33"/>
          </w:tcPr>
          <w:p w14:paraId="3D7F17A6" w14:textId="77777777" w:rsidR="001C1429" w:rsidRPr="00E8151A" w:rsidRDefault="001C1429">
            <w:pPr>
              <w:jc w:val="center"/>
              <w:rPr>
                <w:rFonts w:asciiTheme="minorHAnsi" w:hAnsiTheme="minorHAnsi"/>
                <w:sz w:val="24"/>
                <w:szCs w:val="24"/>
              </w:rPr>
            </w:pPr>
            <w:r w:rsidRPr="00E8151A">
              <w:rPr>
                <w:rFonts w:asciiTheme="minorHAnsi" w:hAnsiTheme="minorHAnsi" w:cs="Arial"/>
                <w:b/>
                <w:sz w:val="24"/>
                <w:szCs w:val="24"/>
              </w:rPr>
              <w:t>Phone #</w:t>
            </w:r>
          </w:p>
        </w:tc>
        <w:tc>
          <w:tcPr>
            <w:tcW w:w="2520" w:type="dxa"/>
            <w:shd w:val="clear" w:color="auto" w:fill="C6D9F1" w:themeFill="text2" w:themeFillTint="33"/>
          </w:tcPr>
          <w:p w14:paraId="4FBB1BBD" w14:textId="77777777" w:rsidR="001C1429" w:rsidRPr="00E8151A" w:rsidRDefault="001C1429">
            <w:pPr>
              <w:jc w:val="center"/>
              <w:rPr>
                <w:rFonts w:asciiTheme="minorHAnsi" w:hAnsiTheme="minorHAnsi"/>
                <w:sz w:val="24"/>
                <w:szCs w:val="24"/>
              </w:rPr>
            </w:pPr>
            <w:r w:rsidRPr="00E8151A">
              <w:rPr>
                <w:rFonts w:asciiTheme="minorHAnsi" w:hAnsiTheme="minorHAnsi" w:cs="Arial"/>
                <w:b/>
                <w:sz w:val="24"/>
                <w:szCs w:val="24"/>
              </w:rPr>
              <w:t>Email</w:t>
            </w:r>
          </w:p>
        </w:tc>
        <w:tc>
          <w:tcPr>
            <w:tcW w:w="1530" w:type="dxa"/>
            <w:shd w:val="clear" w:color="auto" w:fill="C6D9F1" w:themeFill="text2" w:themeFillTint="33"/>
          </w:tcPr>
          <w:p w14:paraId="5823F2BB" w14:textId="77777777" w:rsidR="001C1429" w:rsidRPr="00E8151A" w:rsidRDefault="001C1429">
            <w:pPr>
              <w:jc w:val="center"/>
              <w:rPr>
                <w:rFonts w:asciiTheme="minorHAnsi" w:hAnsiTheme="minorHAnsi" w:cs="Arial"/>
                <w:b/>
                <w:sz w:val="24"/>
                <w:szCs w:val="24"/>
              </w:rPr>
            </w:pPr>
            <w:r w:rsidRPr="00E8151A">
              <w:rPr>
                <w:rFonts w:asciiTheme="minorHAnsi" w:hAnsiTheme="minorHAnsi" w:cs="Arial"/>
                <w:b/>
                <w:sz w:val="24"/>
                <w:szCs w:val="24"/>
              </w:rPr>
              <w:t>SDO Certification Type***</w:t>
            </w:r>
          </w:p>
        </w:tc>
        <w:tc>
          <w:tcPr>
            <w:tcW w:w="1620" w:type="dxa"/>
            <w:shd w:val="clear" w:color="auto" w:fill="C6D9F1" w:themeFill="text2" w:themeFillTint="33"/>
          </w:tcPr>
          <w:p w14:paraId="7623DE4D" w14:textId="77777777" w:rsidR="001C1429" w:rsidRPr="00E8151A" w:rsidRDefault="001C1429">
            <w:pPr>
              <w:jc w:val="center"/>
              <w:rPr>
                <w:rFonts w:asciiTheme="minorHAnsi" w:hAnsiTheme="minorHAnsi" w:cs="Arial"/>
                <w:b/>
                <w:sz w:val="24"/>
                <w:szCs w:val="24"/>
              </w:rPr>
            </w:pPr>
            <w:r w:rsidRPr="00E8151A">
              <w:rPr>
                <w:rFonts w:asciiTheme="minorHAnsi" w:hAnsiTheme="minorHAnsi" w:cs="Arial"/>
                <w:b/>
                <w:sz w:val="24"/>
                <w:szCs w:val="24"/>
              </w:rPr>
              <w:t>SDP Commitment Percentage</w:t>
            </w:r>
          </w:p>
        </w:tc>
      </w:tr>
      <w:tr w:rsidR="001C1429" w:rsidRPr="00ED150D" w14:paraId="436D5F24" w14:textId="77777777">
        <w:trPr>
          <w:tblHeader/>
        </w:trPr>
        <w:tc>
          <w:tcPr>
            <w:tcW w:w="2335" w:type="dxa"/>
            <w:shd w:val="clear" w:color="auto" w:fill="FFFF00"/>
            <w:vAlign w:val="center"/>
          </w:tcPr>
          <w:p w14:paraId="73FC7D60" w14:textId="77777777" w:rsidR="001C1429" w:rsidRDefault="001C1429">
            <w:pPr>
              <w:jc w:val="center"/>
              <w:rPr>
                <w:rFonts w:asciiTheme="minorHAnsi" w:hAnsiTheme="minorHAnsi" w:cstheme="minorHAnsi"/>
                <w:sz w:val="24"/>
                <w:szCs w:val="24"/>
              </w:rPr>
            </w:pPr>
            <w:r w:rsidRPr="00E8151A">
              <w:rPr>
                <w:rFonts w:asciiTheme="minorHAnsi" w:hAnsiTheme="minorHAnsi" w:cstheme="minorHAnsi"/>
                <w:sz w:val="24"/>
                <w:szCs w:val="24"/>
                <w:highlight w:val="yellow"/>
              </w:rPr>
              <w:t xml:space="preserve">Master Contract </w:t>
            </w:r>
          </w:p>
          <w:p w14:paraId="3862B407" w14:textId="77777777" w:rsidR="001C1429" w:rsidRPr="00E8151A" w:rsidRDefault="001C1429">
            <w:pPr>
              <w:jc w:val="center"/>
              <w:rPr>
                <w:rFonts w:asciiTheme="minorHAnsi" w:hAnsiTheme="minorHAnsi" w:cstheme="minorHAnsi"/>
                <w:sz w:val="24"/>
                <w:szCs w:val="24"/>
              </w:rPr>
            </w:pPr>
            <w:r w:rsidRPr="00E8151A">
              <w:rPr>
                <w:rFonts w:asciiTheme="minorHAnsi" w:hAnsiTheme="minorHAnsi" w:cstheme="minorHAnsi"/>
                <w:sz w:val="24"/>
                <w:szCs w:val="24"/>
              </w:rPr>
              <w:t>(All contract documents)**</w:t>
            </w:r>
          </w:p>
        </w:tc>
        <w:tc>
          <w:tcPr>
            <w:tcW w:w="1710" w:type="dxa"/>
            <w:shd w:val="clear" w:color="auto" w:fill="FFFF00"/>
            <w:vAlign w:val="center"/>
          </w:tcPr>
          <w:p w14:paraId="3DA1369A" w14:textId="77777777" w:rsidR="001C1429" w:rsidRPr="00E8151A" w:rsidRDefault="001C1429">
            <w:pPr>
              <w:jc w:val="center"/>
              <w:rPr>
                <w:rFonts w:asciiTheme="minorHAnsi" w:hAnsiTheme="minorHAnsi" w:cstheme="minorHAnsi"/>
                <w:sz w:val="24"/>
                <w:szCs w:val="24"/>
              </w:rPr>
            </w:pPr>
            <w:hyperlink r:id="rId36" w:history="1">
              <w:r w:rsidRPr="00020815">
                <w:rPr>
                  <w:rStyle w:val="Hyperlink"/>
                  <w:rFonts w:asciiTheme="minorHAnsi" w:eastAsiaTheme="minorEastAsia" w:hAnsiTheme="minorHAnsi" w:cstheme="minorHAnsi"/>
                  <w:sz w:val="24"/>
                  <w:szCs w:val="24"/>
                  <w:highlight w:val="yellow"/>
                </w:rPr>
                <w:t>PO-25-1080-OSD03-OSD03-36567</w:t>
              </w:r>
            </w:hyperlink>
          </w:p>
        </w:tc>
        <w:tc>
          <w:tcPr>
            <w:tcW w:w="2070" w:type="dxa"/>
            <w:shd w:val="clear" w:color="auto" w:fill="FFFF00"/>
            <w:vAlign w:val="center"/>
          </w:tcPr>
          <w:p w14:paraId="6CB8856A" w14:textId="77777777" w:rsidR="001C1429" w:rsidRDefault="001C1429">
            <w:pPr>
              <w:jc w:val="center"/>
              <w:rPr>
                <w:rFonts w:asciiTheme="minorHAnsi" w:hAnsiTheme="minorHAnsi" w:cstheme="minorHAnsi"/>
                <w:sz w:val="24"/>
                <w:szCs w:val="24"/>
              </w:rPr>
            </w:pPr>
            <w:r>
              <w:rPr>
                <w:rFonts w:asciiTheme="minorHAnsi" w:hAnsiTheme="minorHAnsi" w:cstheme="minorHAnsi"/>
                <w:sz w:val="24"/>
                <w:szCs w:val="24"/>
              </w:rPr>
              <w:t>Hayley Lebert</w:t>
            </w:r>
          </w:p>
          <w:p w14:paraId="7DE31AAE" w14:textId="77777777" w:rsidR="001C1429" w:rsidRDefault="001C1429">
            <w:pPr>
              <w:jc w:val="center"/>
              <w:rPr>
                <w:rFonts w:asciiTheme="minorHAnsi" w:hAnsiTheme="minorHAnsi" w:cstheme="minorHAnsi"/>
                <w:sz w:val="24"/>
                <w:szCs w:val="24"/>
              </w:rPr>
            </w:pPr>
          </w:p>
          <w:p w14:paraId="0C838A10" w14:textId="77777777" w:rsidR="001C1429" w:rsidRDefault="001C1429">
            <w:pPr>
              <w:jc w:val="center"/>
              <w:rPr>
                <w:rFonts w:asciiTheme="minorHAnsi" w:hAnsiTheme="minorHAnsi" w:cstheme="minorHAnsi"/>
                <w:sz w:val="24"/>
                <w:szCs w:val="24"/>
              </w:rPr>
            </w:pPr>
          </w:p>
          <w:p w14:paraId="2D543D3D" w14:textId="77777777" w:rsidR="001C1429" w:rsidRPr="00E8151A" w:rsidRDefault="001C1429">
            <w:pPr>
              <w:jc w:val="center"/>
              <w:rPr>
                <w:rFonts w:asciiTheme="minorHAnsi" w:hAnsiTheme="minorHAnsi" w:cstheme="minorHAnsi"/>
                <w:sz w:val="24"/>
                <w:szCs w:val="24"/>
              </w:rPr>
            </w:pPr>
            <w:r>
              <w:rPr>
                <w:rFonts w:asciiTheme="minorHAnsi" w:hAnsiTheme="minorHAnsi" w:cstheme="minorHAnsi"/>
                <w:sz w:val="24"/>
                <w:szCs w:val="24"/>
              </w:rPr>
              <w:t>Gerry Dawson</w:t>
            </w:r>
          </w:p>
        </w:tc>
        <w:tc>
          <w:tcPr>
            <w:tcW w:w="1350" w:type="dxa"/>
            <w:shd w:val="clear" w:color="auto" w:fill="FFFF00"/>
            <w:vAlign w:val="center"/>
          </w:tcPr>
          <w:p w14:paraId="13BE1432" w14:textId="77777777" w:rsidR="001C1429" w:rsidRPr="00BF0BBA" w:rsidRDefault="001C1429">
            <w:pPr>
              <w:jc w:val="center"/>
              <w:rPr>
                <w:rFonts w:asciiTheme="minorHAnsi" w:hAnsiTheme="minorHAnsi" w:cstheme="minorHAnsi"/>
                <w:sz w:val="24"/>
                <w:szCs w:val="24"/>
              </w:rPr>
            </w:pPr>
            <w:r w:rsidRPr="00BF0BBA">
              <w:rPr>
                <w:rFonts w:asciiTheme="minorHAnsi" w:hAnsiTheme="minorHAnsi" w:cstheme="minorHAnsi"/>
                <w:sz w:val="24"/>
                <w:szCs w:val="24"/>
              </w:rPr>
              <w:t>617-720-3146</w:t>
            </w:r>
          </w:p>
          <w:p w14:paraId="7E197D21" w14:textId="77777777" w:rsidR="001C1429" w:rsidRPr="00BF0BBA" w:rsidRDefault="001C1429">
            <w:pPr>
              <w:jc w:val="center"/>
              <w:rPr>
                <w:rFonts w:asciiTheme="minorHAnsi" w:hAnsiTheme="minorHAnsi" w:cstheme="minorHAnsi"/>
                <w:sz w:val="24"/>
                <w:szCs w:val="24"/>
              </w:rPr>
            </w:pPr>
          </w:p>
          <w:p w14:paraId="32E25952" w14:textId="77777777" w:rsidR="001C1429" w:rsidRPr="00BF0BBA" w:rsidRDefault="001C1429">
            <w:pPr>
              <w:jc w:val="center"/>
              <w:rPr>
                <w:rFonts w:asciiTheme="minorHAnsi" w:hAnsiTheme="minorHAnsi" w:cstheme="minorHAnsi"/>
                <w:sz w:val="24"/>
                <w:szCs w:val="24"/>
              </w:rPr>
            </w:pPr>
            <w:r w:rsidRPr="00BF0BBA">
              <w:rPr>
                <w:rFonts w:asciiTheme="minorHAnsi" w:hAnsiTheme="minorHAnsi" w:cstheme="minorHAnsi"/>
                <w:sz w:val="24"/>
                <w:szCs w:val="24"/>
              </w:rPr>
              <w:t>978-429-4512</w:t>
            </w:r>
          </w:p>
          <w:p w14:paraId="30895BDB" w14:textId="77777777" w:rsidR="001C1429" w:rsidRPr="00E8151A" w:rsidRDefault="001C1429">
            <w:pPr>
              <w:jc w:val="center"/>
              <w:rPr>
                <w:rFonts w:asciiTheme="minorHAnsi" w:hAnsiTheme="minorHAnsi" w:cstheme="minorHAnsi"/>
                <w:sz w:val="24"/>
                <w:szCs w:val="24"/>
              </w:rPr>
            </w:pPr>
          </w:p>
        </w:tc>
        <w:tc>
          <w:tcPr>
            <w:tcW w:w="2520" w:type="dxa"/>
            <w:shd w:val="clear" w:color="auto" w:fill="FFFF00"/>
            <w:vAlign w:val="center"/>
          </w:tcPr>
          <w:p w14:paraId="2095BBD3" w14:textId="77777777" w:rsidR="001C1429" w:rsidRPr="00102671" w:rsidRDefault="001C1429">
            <w:pPr>
              <w:jc w:val="center"/>
              <w:rPr>
                <w:rFonts w:asciiTheme="minorHAnsi" w:hAnsiTheme="minorHAnsi" w:cstheme="minorHAnsi"/>
              </w:rPr>
            </w:pPr>
            <w:hyperlink r:id="rId37" w:history="1">
              <w:r w:rsidRPr="00102671">
                <w:rPr>
                  <w:rStyle w:val="Hyperlink"/>
                  <w:rFonts w:cstheme="minorHAnsi"/>
                </w:rPr>
                <w:t>hayley.lebert@mass.gov</w:t>
              </w:r>
            </w:hyperlink>
          </w:p>
          <w:p w14:paraId="2B534A45" w14:textId="77777777" w:rsidR="001C1429" w:rsidRPr="00102671" w:rsidRDefault="001C1429">
            <w:pPr>
              <w:jc w:val="center"/>
              <w:rPr>
                <w:rFonts w:asciiTheme="minorHAnsi" w:hAnsiTheme="minorHAnsi" w:cstheme="minorHAnsi"/>
              </w:rPr>
            </w:pPr>
          </w:p>
          <w:p w14:paraId="355510E2" w14:textId="77777777" w:rsidR="001C1429" w:rsidRPr="00102671" w:rsidRDefault="001C1429">
            <w:pPr>
              <w:jc w:val="center"/>
              <w:rPr>
                <w:rFonts w:asciiTheme="minorHAnsi" w:hAnsiTheme="minorHAnsi" w:cstheme="minorHAnsi"/>
              </w:rPr>
            </w:pPr>
            <w:hyperlink r:id="rId38" w:history="1">
              <w:r w:rsidRPr="00102671">
                <w:rPr>
                  <w:rStyle w:val="Hyperlink"/>
                  <w:rFonts w:cstheme="minorHAnsi"/>
                </w:rPr>
                <w:t>gerard.dawson@mass.gov</w:t>
              </w:r>
            </w:hyperlink>
          </w:p>
          <w:p w14:paraId="1B758373" w14:textId="77777777" w:rsidR="001C1429" w:rsidRPr="00170731" w:rsidRDefault="001C1429">
            <w:pPr>
              <w:jc w:val="center"/>
              <w:rPr>
                <w:rFonts w:asciiTheme="minorHAnsi" w:hAnsiTheme="minorHAnsi" w:cstheme="minorHAnsi"/>
              </w:rPr>
            </w:pPr>
          </w:p>
        </w:tc>
        <w:tc>
          <w:tcPr>
            <w:tcW w:w="1530" w:type="dxa"/>
            <w:shd w:val="clear" w:color="auto" w:fill="FFFF00"/>
            <w:vAlign w:val="center"/>
          </w:tcPr>
          <w:p w14:paraId="064081FC" w14:textId="77777777" w:rsidR="001C1429" w:rsidRPr="00E8151A" w:rsidRDefault="001C1429">
            <w:pPr>
              <w:jc w:val="center"/>
              <w:rPr>
                <w:rFonts w:asciiTheme="minorHAnsi" w:hAnsiTheme="minorHAnsi" w:cstheme="minorHAnsi"/>
                <w:sz w:val="24"/>
                <w:szCs w:val="24"/>
              </w:rPr>
            </w:pPr>
            <w:r w:rsidRPr="00E8151A">
              <w:rPr>
                <w:rFonts w:asciiTheme="minorHAnsi" w:hAnsiTheme="minorHAnsi" w:cstheme="minorHAnsi"/>
                <w:sz w:val="24"/>
                <w:szCs w:val="24"/>
              </w:rPr>
              <w:t>N/A</w:t>
            </w:r>
          </w:p>
        </w:tc>
        <w:tc>
          <w:tcPr>
            <w:tcW w:w="1620" w:type="dxa"/>
            <w:shd w:val="clear" w:color="auto" w:fill="FFFF00"/>
            <w:vAlign w:val="center"/>
          </w:tcPr>
          <w:p w14:paraId="73C764A7" w14:textId="77777777" w:rsidR="001C1429" w:rsidRPr="00E8151A" w:rsidRDefault="001C1429">
            <w:pPr>
              <w:jc w:val="center"/>
              <w:rPr>
                <w:rFonts w:asciiTheme="minorHAnsi" w:hAnsiTheme="minorHAnsi" w:cstheme="minorHAnsi"/>
                <w:sz w:val="24"/>
                <w:szCs w:val="24"/>
              </w:rPr>
            </w:pPr>
            <w:r w:rsidRPr="00E8151A">
              <w:rPr>
                <w:rFonts w:asciiTheme="minorHAnsi" w:hAnsiTheme="minorHAnsi" w:cstheme="minorHAnsi"/>
                <w:sz w:val="24"/>
                <w:szCs w:val="24"/>
              </w:rPr>
              <w:t>N/A</w:t>
            </w:r>
          </w:p>
        </w:tc>
      </w:tr>
      <w:tr w:rsidR="001C1429" w:rsidRPr="00E8151A" w14:paraId="1FB33D39" w14:textId="77777777">
        <w:trPr>
          <w:tblHeader/>
        </w:trPr>
        <w:tc>
          <w:tcPr>
            <w:tcW w:w="2335" w:type="dxa"/>
            <w:vAlign w:val="center"/>
          </w:tcPr>
          <w:p w14:paraId="55E7C750" w14:textId="77777777" w:rsidR="001C1429" w:rsidRPr="00E8151A" w:rsidRDefault="001C1429">
            <w:pPr>
              <w:jc w:val="center"/>
              <w:rPr>
                <w:rFonts w:asciiTheme="minorHAnsi" w:hAnsiTheme="minorHAnsi" w:cstheme="minorHAnsi"/>
                <w:sz w:val="24"/>
                <w:szCs w:val="24"/>
                <w:highlight w:val="yellow"/>
              </w:rPr>
            </w:pPr>
            <w:r w:rsidRPr="00E8151A">
              <w:rPr>
                <w:rFonts w:asciiTheme="minorHAnsi" w:hAnsiTheme="minorHAnsi" w:cstheme="minorHAnsi"/>
                <w:sz w:val="24"/>
                <w:szCs w:val="24"/>
              </w:rPr>
              <w:t>Sevenstep</w:t>
            </w:r>
          </w:p>
        </w:tc>
        <w:tc>
          <w:tcPr>
            <w:tcW w:w="1710" w:type="dxa"/>
            <w:vAlign w:val="center"/>
          </w:tcPr>
          <w:p w14:paraId="37D61CBB" w14:textId="77777777" w:rsidR="001C1429" w:rsidRPr="00E8151A" w:rsidRDefault="001C1429">
            <w:pPr>
              <w:jc w:val="center"/>
              <w:rPr>
                <w:rFonts w:asciiTheme="minorHAnsi" w:hAnsiTheme="minorHAnsi" w:cstheme="minorHAnsi"/>
                <w:sz w:val="24"/>
                <w:szCs w:val="24"/>
                <w:highlight w:val="yellow"/>
              </w:rPr>
            </w:pPr>
          </w:p>
        </w:tc>
        <w:tc>
          <w:tcPr>
            <w:tcW w:w="2070" w:type="dxa"/>
            <w:vAlign w:val="center"/>
          </w:tcPr>
          <w:p w14:paraId="2C191584" w14:textId="77777777" w:rsidR="001C1429" w:rsidRPr="00E8151A" w:rsidRDefault="001C1429">
            <w:pPr>
              <w:jc w:val="center"/>
              <w:rPr>
                <w:rFonts w:asciiTheme="minorHAnsi" w:hAnsiTheme="minorHAnsi" w:cstheme="minorHAnsi"/>
                <w:sz w:val="24"/>
                <w:szCs w:val="24"/>
                <w:highlight w:val="yellow"/>
              </w:rPr>
            </w:pPr>
            <w:r w:rsidRPr="00E8151A">
              <w:rPr>
                <w:rFonts w:asciiTheme="minorHAnsi" w:hAnsiTheme="minorHAnsi" w:cstheme="minorHAnsi"/>
                <w:sz w:val="24"/>
                <w:szCs w:val="24"/>
              </w:rPr>
              <w:t>Kate Orlando</w:t>
            </w:r>
          </w:p>
        </w:tc>
        <w:tc>
          <w:tcPr>
            <w:tcW w:w="1350" w:type="dxa"/>
            <w:vAlign w:val="center"/>
          </w:tcPr>
          <w:p w14:paraId="595B2BCA" w14:textId="77777777" w:rsidR="001C1429" w:rsidRPr="00E8151A" w:rsidRDefault="001C1429">
            <w:pPr>
              <w:jc w:val="center"/>
              <w:rPr>
                <w:rFonts w:asciiTheme="minorHAnsi" w:hAnsiTheme="minorHAnsi" w:cstheme="minorHAnsi"/>
                <w:sz w:val="24"/>
                <w:szCs w:val="24"/>
                <w:highlight w:val="yellow"/>
              </w:rPr>
            </w:pPr>
            <w:r w:rsidRPr="00E8151A">
              <w:rPr>
                <w:rFonts w:asciiTheme="minorHAnsi" w:hAnsiTheme="minorHAnsi" w:cstheme="minorHAnsi"/>
                <w:sz w:val="24"/>
                <w:szCs w:val="24"/>
              </w:rPr>
              <w:t>617-340-6499</w:t>
            </w:r>
          </w:p>
        </w:tc>
        <w:tc>
          <w:tcPr>
            <w:tcW w:w="2520" w:type="dxa"/>
            <w:vAlign w:val="center"/>
          </w:tcPr>
          <w:p w14:paraId="19ABBF20" w14:textId="77777777" w:rsidR="001C1429" w:rsidRPr="00E8151A" w:rsidRDefault="001C1429">
            <w:pPr>
              <w:jc w:val="center"/>
              <w:rPr>
                <w:rFonts w:asciiTheme="minorHAnsi" w:hAnsiTheme="minorHAnsi" w:cstheme="minorHAnsi"/>
                <w:sz w:val="24"/>
                <w:szCs w:val="24"/>
                <w:highlight w:val="yellow"/>
              </w:rPr>
            </w:pPr>
            <w:hyperlink r:id="rId39" w:history="1">
              <w:r w:rsidRPr="00102671">
                <w:rPr>
                  <w:rStyle w:val="Hyperlink"/>
                  <w:rFonts w:cstheme="minorHAnsi"/>
                </w:rPr>
                <w:t>commonwealth@sevensteprpo.com</w:t>
              </w:r>
            </w:hyperlink>
          </w:p>
        </w:tc>
        <w:tc>
          <w:tcPr>
            <w:tcW w:w="1530" w:type="dxa"/>
            <w:vAlign w:val="center"/>
          </w:tcPr>
          <w:p w14:paraId="6CCFE0D3" w14:textId="77777777" w:rsidR="001C1429" w:rsidRPr="00E8151A" w:rsidRDefault="001C1429">
            <w:pPr>
              <w:jc w:val="center"/>
              <w:rPr>
                <w:rFonts w:asciiTheme="minorHAnsi" w:hAnsiTheme="minorHAnsi" w:cstheme="minorHAnsi"/>
                <w:sz w:val="24"/>
                <w:szCs w:val="24"/>
              </w:rPr>
            </w:pPr>
            <w:r>
              <w:rPr>
                <w:rFonts w:asciiTheme="minorHAnsi" w:hAnsiTheme="minorHAnsi" w:cstheme="minorHAnsi"/>
                <w:sz w:val="24"/>
                <w:szCs w:val="24"/>
              </w:rPr>
              <w:t>N/A</w:t>
            </w:r>
          </w:p>
        </w:tc>
        <w:tc>
          <w:tcPr>
            <w:tcW w:w="1620" w:type="dxa"/>
            <w:vAlign w:val="center"/>
          </w:tcPr>
          <w:p w14:paraId="7DF0F350" w14:textId="77777777" w:rsidR="001C1429" w:rsidRPr="00E8151A" w:rsidRDefault="001C1429">
            <w:pPr>
              <w:jc w:val="center"/>
              <w:rPr>
                <w:rFonts w:asciiTheme="minorHAnsi" w:hAnsiTheme="minorHAnsi" w:cstheme="minorHAnsi"/>
                <w:sz w:val="24"/>
                <w:szCs w:val="24"/>
              </w:rPr>
            </w:pPr>
            <w:r w:rsidRPr="00E8151A">
              <w:rPr>
                <w:rFonts w:asciiTheme="minorHAnsi" w:hAnsiTheme="minorHAnsi" w:cstheme="minorHAnsi"/>
                <w:sz w:val="24"/>
                <w:szCs w:val="24"/>
              </w:rPr>
              <w:t>30.00%</w:t>
            </w:r>
          </w:p>
        </w:tc>
      </w:tr>
    </w:tbl>
    <w:p w14:paraId="6332B1D8" w14:textId="77777777" w:rsidR="001C1429" w:rsidRPr="005B6502" w:rsidRDefault="001C1429" w:rsidP="001C1429">
      <w:pPr>
        <w:spacing w:after="0" w:line="240" w:lineRule="auto"/>
        <w:rPr>
          <w:rFonts w:cstheme="minorHAnsi"/>
          <w:sz w:val="20"/>
          <w:szCs w:val="20"/>
        </w:rPr>
      </w:pPr>
      <w:r w:rsidRPr="005B6502">
        <w:rPr>
          <w:rFonts w:cstheme="minorHAnsi"/>
          <w:sz w:val="20"/>
          <w:szCs w:val="20"/>
        </w:rPr>
        <w:t xml:space="preserve">*Note that COMMBUYS is the official system of record for vendor contact information. </w:t>
      </w:r>
    </w:p>
    <w:p w14:paraId="2ADDA83A" w14:textId="1BC25019" w:rsidR="001C1429" w:rsidRPr="005B6502" w:rsidRDefault="001C1429" w:rsidP="001C1429">
      <w:pPr>
        <w:spacing w:after="0" w:line="240" w:lineRule="auto"/>
        <w:rPr>
          <w:rFonts w:cstheme="minorHAnsi"/>
          <w:sz w:val="20"/>
          <w:szCs w:val="20"/>
        </w:rPr>
      </w:pPr>
      <w:r w:rsidRPr="005B6502">
        <w:rPr>
          <w:rFonts w:cstheme="minorHAnsi"/>
          <w:sz w:val="20"/>
          <w:szCs w:val="20"/>
        </w:rPr>
        <w:t xml:space="preserve">**The Master Contract Record MBPO is the central repository for all common contract files. </w:t>
      </w:r>
      <w:r>
        <w:rPr>
          <w:rFonts w:cstheme="minorHAnsi"/>
          <w:sz w:val="20"/>
          <w:szCs w:val="20"/>
        </w:rPr>
        <w:t>Price</w:t>
      </w:r>
      <w:r w:rsidRPr="005B6502">
        <w:rPr>
          <w:rFonts w:cstheme="minorHAnsi"/>
          <w:sz w:val="20"/>
          <w:szCs w:val="20"/>
        </w:rPr>
        <w:t xml:space="preserve"> files may be found in the individual vendor’s MBPO.</w:t>
      </w:r>
    </w:p>
    <w:p w14:paraId="2E4FA7C3" w14:textId="77777777" w:rsidR="001C1429" w:rsidRPr="005B6502" w:rsidRDefault="001C1429" w:rsidP="001C1429">
      <w:pPr>
        <w:spacing w:after="0" w:line="240" w:lineRule="auto"/>
        <w:rPr>
          <w:rFonts w:cstheme="minorHAnsi"/>
          <w:sz w:val="20"/>
          <w:szCs w:val="20"/>
          <w:highlight w:val="yellow"/>
        </w:rPr>
        <w:sectPr w:rsidR="001C1429" w:rsidRPr="005B6502" w:rsidSect="001C1429">
          <w:pgSz w:w="15840" w:h="12240" w:orient="landscape"/>
          <w:pgMar w:top="1152" w:right="125" w:bottom="1152" w:left="1440" w:header="864" w:footer="360" w:gutter="0"/>
          <w:cols w:space="720"/>
          <w:titlePg/>
          <w:docGrid w:linePitch="360"/>
        </w:sectPr>
      </w:pPr>
      <w:r w:rsidRPr="005B6502">
        <w:rPr>
          <w:rFonts w:cstheme="minorHAnsi"/>
          <w:sz w:val="20"/>
          <w:szCs w:val="20"/>
        </w:rPr>
        <w:t xml:space="preserve">*** Use the </w:t>
      </w:r>
      <w:hyperlink r:id="rId40" w:history="1">
        <w:r w:rsidRPr="005B6502">
          <w:rPr>
            <w:rStyle w:val="Hyperlink"/>
            <w:rFonts w:cstheme="minorHAnsi"/>
            <w:sz w:val="20"/>
            <w:szCs w:val="20"/>
          </w:rPr>
          <w:t>SDO Directory of Certified Businesses</w:t>
        </w:r>
      </w:hyperlink>
      <w:r w:rsidRPr="005B6502">
        <w:rPr>
          <w:rFonts w:cstheme="minorHAnsi"/>
          <w:sz w:val="20"/>
          <w:szCs w:val="20"/>
        </w:rPr>
        <w:t xml:space="preserve"> to verify SDO status.</w:t>
      </w:r>
    </w:p>
    <w:p w14:paraId="58F8E879" w14:textId="1C36ECAB" w:rsidR="001C1429" w:rsidRDefault="001C1429" w:rsidP="001C1429">
      <w:pPr>
        <w:pStyle w:val="Heading1"/>
      </w:pPr>
      <w:bookmarkStart w:id="79" w:name="_Appendix_A:_[add"/>
      <w:bookmarkStart w:id="80" w:name="_Toc209504621"/>
      <w:bookmarkStart w:id="81" w:name="_Toc211867381"/>
      <w:bookmarkStart w:id="82" w:name="_Toc194066624"/>
      <w:bookmarkEnd w:id="79"/>
      <w:r>
        <w:lastRenderedPageBreak/>
        <w:t>UNSPSC Codes</w:t>
      </w:r>
      <w:bookmarkEnd w:id="80"/>
      <w:bookmarkEnd w:id="81"/>
      <w:r>
        <w:t xml:space="preserve"> </w:t>
      </w:r>
      <w:bookmarkEnd w:id="82"/>
    </w:p>
    <w:p w14:paraId="77C05E1E" w14:textId="77777777" w:rsidR="001C1429" w:rsidRDefault="001C1429" w:rsidP="001C1429">
      <w:pPr>
        <w:pStyle w:val="HeadText2"/>
        <w:ind w:left="0"/>
      </w:pPr>
      <w:r w:rsidRPr="00615BFD">
        <w:rPr>
          <w:b/>
          <w:bCs/>
        </w:rPr>
        <w:t>80</w:t>
      </w:r>
      <w:r>
        <w:t xml:space="preserve"> – </w:t>
      </w:r>
      <w:r w:rsidRPr="00615BFD">
        <w:rPr>
          <w:b/>
          <w:bCs/>
        </w:rPr>
        <w:t>11</w:t>
      </w:r>
      <w:r>
        <w:t xml:space="preserve"> – </w:t>
      </w:r>
      <w:r w:rsidRPr="00615BFD">
        <w:rPr>
          <w:b/>
          <w:bCs/>
        </w:rPr>
        <w:t>16</w:t>
      </w:r>
      <w:r>
        <w:t xml:space="preserve"> Human resources services, temporary personnel services </w:t>
      </w:r>
    </w:p>
    <w:p w14:paraId="29E7A746" w14:textId="77777777" w:rsidR="001C1429" w:rsidRPr="00AE1431" w:rsidRDefault="001C1429" w:rsidP="001C1429">
      <w:pPr>
        <w:pStyle w:val="Heading1"/>
      </w:pPr>
      <w:bookmarkStart w:id="83" w:name="_Toc209504622"/>
      <w:bookmarkStart w:id="84" w:name="_Toc211867382"/>
      <w:r>
        <w:t>Appendixes</w:t>
      </w:r>
      <w:bookmarkEnd w:id="83"/>
      <w:bookmarkEnd w:id="84"/>
    </w:p>
    <w:p w14:paraId="544A794F" w14:textId="77777777" w:rsidR="001C1429" w:rsidRPr="00AE1431" w:rsidRDefault="001C1429" w:rsidP="001C1429">
      <w:pPr>
        <w:pStyle w:val="Heading2"/>
        <w:rPr>
          <w:rStyle w:val="normaltextrun"/>
        </w:rPr>
      </w:pPr>
      <w:bookmarkStart w:id="85" w:name="_Ref203660065"/>
      <w:bookmarkStart w:id="86" w:name="_Ref203660105"/>
      <w:bookmarkStart w:id="87" w:name="_Ref203660120"/>
      <w:bookmarkStart w:id="88" w:name="_Toc209504623"/>
      <w:bookmarkStart w:id="89" w:name="_Toc211867383"/>
      <w:r w:rsidRPr="00ED150D">
        <w:t xml:space="preserve">Appendix A: </w:t>
      </w:r>
      <w:r>
        <w:t>Commonwealth of Massachusetts Human Resources Division (HRD) - Temporary Worker Policy - Effective 1/1/2014</w:t>
      </w:r>
      <w:bookmarkEnd w:id="85"/>
      <w:bookmarkEnd w:id="86"/>
      <w:bookmarkEnd w:id="87"/>
      <w:bookmarkEnd w:id="88"/>
      <w:bookmarkEnd w:id="89"/>
    </w:p>
    <w:p w14:paraId="10D050BC" w14:textId="77777777" w:rsidR="001C1429" w:rsidRPr="00FC1406" w:rsidRDefault="001C1429" w:rsidP="001C1429">
      <w:pPr>
        <w:pStyle w:val="paragraph"/>
        <w:spacing w:before="0" w:beforeAutospacing="0" w:after="0" w:afterAutospacing="0"/>
        <w:jc w:val="both"/>
        <w:textAlignment w:val="baseline"/>
        <w:rPr>
          <w:rFonts w:asciiTheme="minorHAnsi" w:hAnsiTheme="minorHAnsi" w:cstheme="minorHAnsi"/>
          <w:b/>
          <w:bCs/>
        </w:rPr>
      </w:pPr>
      <w:r w:rsidRPr="00FC1406">
        <w:rPr>
          <w:rStyle w:val="normaltextrun"/>
          <w:rFonts w:asciiTheme="minorHAnsi" w:eastAsia="Calibri" w:hAnsiTheme="minorHAnsi" w:cstheme="minorHAnsi"/>
          <w:b/>
          <w:bCs/>
        </w:rPr>
        <w:t>Scope</w:t>
      </w:r>
      <w:r w:rsidRPr="00FC1406">
        <w:rPr>
          <w:rStyle w:val="eop"/>
          <w:rFonts w:asciiTheme="minorHAnsi" w:hAnsiTheme="minorHAnsi" w:cstheme="minorHAnsi"/>
          <w:b/>
          <w:bCs/>
        </w:rPr>
        <w:t> </w:t>
      </w:r>
    </w:p>
    <w:p w14:paraId="5B61FFA1" w14:textId="77777777" w:rsidR="001C1429" w:rsidRPr="00FC1406" w:rsidRDefault="001C1429" w:rsidP="001C1429">
      <w:pPr>
        <w:numPr>
          <w:ilvl w:val="0"/>
          <w:numId w:val="47"/>
        </w:numPr>
        <w:spacing w:before="60" w:after="60" w:line="240" w:lineRule="auto"/>
        <w:ind w:right="720"/>
        <w:jc w:val="both"/>
        <w:rPr>
          <w:rFonts w:eastAsia="Calibri" w:cs="Arial"/>
          <w:sz w:val="24"/>
          <w:szCs w:val="24"/>
        </w:rPr>
      </w:pPr>
      <w:r w:rsidRPr="00FC1406">
        <w:rPr>
          <w:rFonts w:eastAsia="Calibri" w:cs="Arial"/>
          <w:sz w:val="24"/>
          <w:szCs w:val="24"/>
        </w:rPr>
        <w:t>For the purposes of this policy, temporary employment is considered to be separate and distinct from contract and seasonal employment.</w:t>
      </w:r>
    </w:p>
    <w:p w14:paraId="5998AD70" w14:textId="77777777" w:rsidR="001C1429" w:rsidRPr="00FC1406" w:rsidRDefault="001C1429" w:rsidP="001C1429">
      <w:pPr>
        <w:numPr>
          <w:ilvl w:val="0"/>
          <w:numId w:val="47"/>
        </w:numPr>
        <w:spacing w:before="60" w:after="60" w:line="240" w:lineRule="auto"/>
        <w:ind w:right="720"/>
        <w:jc w:val="both"/>
        <w:rPr>
          <w:rFonts w:eastAsia="Calibri" w:cs="Arial"/>
          <w:sz w:val="24"/>
          <w:szCs w:val="24"/>
        </w:rPr>
      </w:pPr>
      <w:r w:rsidRPr="00FC1406">
        <w:rPr>
          <w:rFonts w:eastAsia="Calibri" w:cs="Arial"/>
          <w:sz w:val="24"/>
          <w:szCs w:val="24"/>
        </w:rPr>
        <w:t>This policy applies only to positions that fall within the Office of the State Comptroller object code J46.  It does not apply to temporary workers who may be hired to perform information technology work.  It is recommended that state agencies consult with ITD when hiring temporary workers to perform IT duties.</w:t>
      </w:r>
    </w:p>
    <w:p w14:paraId="3ABBF995" w14:textId="77777777" w:rsidR="001C1429" w:rsidRPr="00FC1406" w:rsidRDefault="001C1429" w:rsidP="001C1429">
      <w:pPr>
        <w:pStyle w:val="paragraph"/>
        <w:spacing w:before="0" w:beforeAutospacing="0" w:after="0" w:afterAutospacing="0"/>
        <w:jc w:val="both"/>
        <w:textAlignment w:val="baseline"/>
        <w:rPr>
          <w:rFonts w:asciiTheme="minorHAnsi" w:hAnsiTheme="minorHAnsi" w:cstheme="minorHAnsi"/>
        </w:rPr>
      </w:pPr>
      <w:r w:rsidRPr="00FC1406">
        <w:rPr>
          <w:rStyle w:val="eop"/>
          <w:rFonts w:asciiTheme="minorHAnsi" w:hAnsiTheme="minorHAnsi" w:cstheme="minorHAnsi"/>
        </w:rPr>
        <w:t> </w:t>
      </w:r>
    </w:p>
    <w:p w14:paraId="58629DDF" w14:textId="77777777" w:rsidR="001C1429" w:rsidRPr="00FC1406" w:rsidRDefault="001C1429" w:rsidP="001C1429">
      <w:pPr>
        <w:pStyle w:val="paragraph"/>
        <w:spacing w:before="0" w:beforeAutospacing="0" w:after="0" w:afterAutospacing="0"/>
        <w:jc w:val="both"/>
        <w:textAlignment w:val="baseline"/>
        <w:rPr>
          <w:rFonts w:asciiTheme="minorHAnsi" w:hAnsiTheme="minorHAnsi" w:cstheme="minorHAnsi"/>
          <w:b/>
          <w:bCs/>
        </w:rPr>
      </w:pPr>
      <w:r w:rsidRPr="00FC1406">
        <w:rPr>
          <w:rStyle w:val="normaltextrun"/>
          <w:rFonts w:asciiTheme="minorHAnsi" w:eastAsia="Calibri" w:hAnsiTheme="minorHAnsi" w:cstheme="minorHAnsi"/>
          <w:b/>
          <w:bCs/>
        </w:rPr>
        <w:t>Definition</w:t>
      </w:r>
      <w:r w:rsidRPr="00FC1406">
        <w:rPr>
          <w:rStyle w:val="eop"/>
          <w:rFonts w:asciiTheme="minorHAnsi" w:hAnsiTheme="minorHAnsi" w:cstheme="minorHAnsi"/>
          <w:b/>
          <w:bCs/>
        </w:rPr>
        <w:t> </w:t>
      </w:r>
    </w:p>
    <w:p w14:paraId="7D3B9F9B" w14:textId="77777777" w:rsidR="001C1429" w:rsidRPr="00FC1406" w:rsidRDefault="001C1429" w:rsidP="001C1429">
      <w:pPr>
        <w:numPr>
          <w:ilvl w:val="0"/>
          <w:numId w:val="47"/>
        </w:numPr>
        <w:spacing w:before="60" w:after="60" w:line="240" w:lineRule="auto"/>
        <w:ind w:right="720"/>
        <w:jc w:val="both"/>
        <w:rPr>
          <w:rFonts w:eastAsia="Calibri" w:cs="Arial"/>
          <w:sz w:val="24"/>
          <w:szCs w:val="24"/>
        </w:rPr>
      </w:pPr>
      <w:r w:rsidRPr="00FC1406">
        <w:rPr>
          <w:rFonts w:eastAsia="Calibri" w:cs="Arial"/>
          <w:sz w:val="24"/>
          <w:szCs w:val="24"/>
        </w:rPr>
        <w:t>Temporary workers are defined as individuals who are engaged through a third-party vendor to fill positions that are temporary in nature.  Temporary workers should not work more than 52 weeks without approval from the Secretariat-level Human Resources Director.</w:t>
      </w:r>
    </w:p>
    <w:p w14:paraId="7366FE1C" w14:textId="77777777" w:rsidR="001C1429" w:rsidRPr="00FC1406" w:rsidRDefault="001C1429" w:rsidP="001C1429">
      <w:pPr>
        <w:numPr>
          <w:ilvl w:val="0"/>
          <w:numId w:val="47"/>
        </w:numPr>
        <w:spacing w:before="60" w:after="60" w:line="240" w:lineRule="auto"/>
        <w:ind w:right="720"/>
        <w:jc w:val="both"/>
        <w:rPr>
          <w:rFonts w:eastAsia="Calibri" w:cs="Arial"/>
          <w:sz w:val="24"/>
          <w:szCs w:val="24"/>
        </w:rPr>
      </w:pPr>
      <w:r w:rsidRPr="00FC1406">
        <w:rPr>
          <w:rFonts w:eastAsia="Calibri" w:cs="Arial"/>
          <w:sz w:val="24"/>
          <w:szCs w:val="24"/>
        </w:rPr>
        <w:t>Contract employees are individuals who do not occupy state positions, nor contribute to the State Retirement System or group insurance programs, but who must contribute to the Alternate Retirement System.  Contract employees have employee-employer relationships pursuant to individual contracts with the Commonwealth.  Contract employees are paid through the payroll system, have tax withholdings, and other deductions.</w:t>
      </w:r>
      <w:r w:rsidRPr="00FC1406">
        <w:rPr>
          <w:rFonts w:eastAsia="Calibri" w:cs="Arial"/>
          <w:sz w:val="24"/>
          <w:szCs w:val="24"/>
          <w:vertAlign w:val="superscript"/>
        </w:rPr>
        <w:footnoteReference w:id="2"/>
      </w:r>
    </w:p>
    <w:p w14:paraId="31EB7907" w14:textId="77777777" w:rsidR="001C1429" w:rsidRPr="00FC1406" w:rsidRDefault="001C1429" w:rsidP="001C1429">
      <w:pPr>
        <w:pStyle w:val="paragraph"/>
        <w:spacing w:before="0" w:beforeAutospacing="0" w:after="0" w:afterAutospacing="0"/>
        <w:jc w:val="both"/>
        <w:textAlignment w:val="baseline"/>
        <w:rPr>
          <w:rFonts w:asciiTheme="minorHAnsi" w:hAnsiTheme="minorHAnsi" w:cstheme="minorHAnsi"/>
        </w:rPr>
      </w:pPr>
      <w:r w:rsidRPr="00FC1406">
        <w:rPr>
          <w:rStyle w:val="eop"/>
          <w:rFonts w:asciiTheme="minorHAnsi" w:hAnsiTheme="minorHAnsi" w:cstheme="minorHAnsi"/>
        </w:rPr>
        <w:t> </w:t>
      </w:r>
    </w:p>
    <w:p w14:paraId="318EDCA8" w14:textId="77777777" w:rsidR="001C1429" w:rsidRPr="00FC1406" w:rsidRDefault="001C1429" w:rsidP="001C1429">
      <w:pPr>
        <w:pStyle w:val="paragraph"/>
        <w:spacing w:before="0" w:beforeAutospacing="0" w:after="0" w:afterAutospacing="0"/>
        <w:jc w:val="both"/>
        <w:textAlignment w:val="baseline"/>
        <w:rPr>
          <w:rFonts w:asciiTheme="minorHAnsi" w:hAnsiTheme="minorHAnsi" w:cstheme="minorHAnsi"/>
          <w:b/>
          <w:bCs/>
        </w:rPr>
      </w:pPr>
      <w:r w:rsidRPr="00FC1406">
        <w:rPr>
          <w:rStyle w:val="normaltextrun"/>
          <w:rFonts w:asciiTheme="minorHAnsi" w:eastAsia="Calibri" w:hAnsiTheme="minorHAnsi" w:cstheme="minorHAnsi"/>
          <w:b/>
          <w:bCs/>
        </w:rPr>
        <w:t>Process for Hiring Temporary Workers</w:t>
      </w:r>
      <w:r w:rsidRPr="00FC1406">
        <w:rPr>
          <w:rStyle w:val="eop"/>
          <w:rFonts w:asciiTheme="minorHAnsi" w:hAnsiTheme="minorHAnsi" w:cstheme="minorHAnsi"/>
          <w:b/>
          <w:bCs/>
        </w:rPr>
        <w:t> </w:t>
      </w:r>
    </w:p>
    <w:p w14:paraId="776195AD" w14:textId="6BE492B4" w:rsidR="001C1429" w:rsidRPr="00FC1406" w:rsidRDefault="001C1429" w:rsidP="001C1429">
      <w:pPr>
        <w:numPr>
          <w:ilvl w:val="0"/>
          <w:numId w:val="47"/>
        </w:numPr>
        <w:spacing w:before="60" w:after="60" w:line="240" w:lineRule="auto"/>
        <w:ind w:right="720"/>
        <w:jc w:val="both"/>
        <w:rPr>
          <w:rFonts w:eastAsia="Calibri" w:cs="Arial"/>
          <w:sz w:val="24"/>
          <w:szCs w:val="24"/>
        </w:rPr>
      </w:pPr>
      <w:r w:rsidRPr="00FC1406">
        <w:rPr>
          <w:rFonts w:eastAsia="Calibri" w:cs="Arial"/>
          <w:sz w:val="24"/>
          <w:szCs w:val="24"/>
        </w:rPr>
        <w:lastRenderedPageBreak/>
        <w:t xml:space="preserve">Hiring temporary workers is subject to Operational Services Division (OSD) requirements.  Among other things, OSD requirements state that Executive Departments must use statewide contracts, if available, for commodities and services unless there is prior written approval from the State Purchasing Agent. The process that agencies must follow when requesting this approval is explained in </w:t>
      </w:r>
      <w:hyperlink r:id="rId41" w:tgtFrame="_blank" w:tooltip="https://www.mass.gov/doc/conducting-best-value-procurements-handbook/download" w:history="1">
        <w:r w:rsidRPr="00FC1406">
          <w:rPr>
            <w:rStyle w:val="Hyperlink"/>
            <w:rFonts w:eastAsia="Calibri" w:cs="Arial"/>
            <w:sz w:val="24"/>
            <w:szCs w:val="24"/>
          </w:rPr>
          <w:t>Best Value Procurement Handbook</w:t>
        </w:r>
      </w:hyperlink>
      <w:r w:rsidRPr="00FC1406">
        <w:rPr>
          <w:rFonts w:eastAsia="Calibri" w:cs="Arial"/>
          <w:sz w:val="24"/>
          <w:szCs w:val="24"/>
        </w:rPr>
        <w:t>. </w:t>
      </w:r>
    </w:p>
    <w:p w14:paraId="21C12EF6" w14:textId="77777777" w:rsidR="001C1429" w:rsidRPr="00FC1406" w:rsidRDefault="001C1429" w:rsidP="001C1429">
      <w:pPr>
        <w:pStyle w:val="paragraph"/>
        <w:spacing w:before="0" w:beforeAutospacing="0" w:after="0" w:afterAutospacing="0"/>
        <w:jc w:val="both"/>
        <w:textAlignment w:val="baseline"/>
        <w:rPr>
          <w:rFonts w:asciiTheme="minorHAnsi" w:hAnsiTheme="minorHAnsi" w:cstheme="minorHAnsi"/>
        </w:rPr>
      </w:pPr>
      <w:r w:rsidRPr="00FC1406">
        <w:rPr>
          <w:rStyle w:val="eop"/>
          <w:rFonts w:asciiTheme="minorHAnsi" w:hAnsiTheme="minorHAnsi" w:cstheme="minorHAnsi"/>
        </w:rPr>
        <w:t> </w:t>
      </w:r>
    </w:p>
    <w:p w14:paraId="0B3367F7" w14:textId="77777777" w:rsidR="001C1429" w:rsidRPr="00FC1406" w:rsidRDefault="001C1429" w:rsidP="001C1429">
      <w:pPr>
        <w:pStyle w:val="paragraph"/>
        <w:spacing w:before="0" w:beforeAutospacing="0" w:after="0" w:afterAutospacing="0"/>
        <w:jc w:val="both"/>
        <w:textAlignment w:val="baseline"/>
        <w:rPr>
          <w:rFonts w:asciiTheme="minorHAnsi" w:hAnsiTheme="minorHAnsi" w:cstheme="minorHAnsi"/>
          <w:b/>
          <w:bCs/>
        </w:rPr>
      </w:pPr>
      <w:r w:rsidRPr="00FC1406">
        <w:rPr>
          <w:rStyle w:val="normaltextrun"/>
          <w:rFonts w:asciiTheme="minorHAnsi" w:eastAsia="Calibri" w:hAnsiTheme="minorHAnsi" w:cstheme="minorHAnsi"/>
          <w:b/>
          <w:bCs/>
        </w:rPr>
        <w:t>Allowable Reasons to Hire Temporary Workers </w:t>
      </w:r>
      <w:r w:rsidRPr="00FC1406">
        <w:rPr>
          <w:rStyle w:val="eop"/>
          <w:rFonts w:asciiTheme="minorHAnsi" w:hAnsiTheme="minorHAnsi" w:cstheme="minorHAnsi"/>
          <w:b/>
          <w:bCs/>
        </w:rPr>
        <w:t> </w:t>
      </w:r>
    </w:p>
    <w:p w14:paraId="34C4FD73" w14:textId="77777777" w:rsidR="001C1429" w:rsidRPr="00FC1406" w:rsidRDefault="001C1429" w:rsidP="001C1429">
      <w:pPr>
        <w:numPr>
          <w:ilvl w:val="0"/>
          <w:numId w:val="47"/>
        </w:numPr>
        <w:spacing w:before="60" w:after="60" w:line="240" w:lineRule="auto"/>
        <w:ind w:right="720"/>
        <w:jc w:val="both"/>
        <w:rPr>
          <w:rFonts w:eastAsia="Calibri" w:cs="Arial"/>
          <w:sz w:val="24"/>
          <w:szCs w:val="24"/>
        </w:rPr>
      </w:pPr>
      <w:r w:rsidRPr="00FC1406">
        <w:rPr>
          <w:rFonts w:eastAsia="Calibri" w:cs="Arial"/>
          <w:sz w:val="24"/>
          <w:szCs w:val="24"/>
        </w:rPr>
        <w:t>Acceptable reasons to hire a temporary worker may include the following:</w:t>
      </w:r>
    </w:p>
    <w:p w14:paraId="043BEA9D" w14:textId="77777777" w:rsidR="001C1429" w:rsidRPr="00FC1406" w:rsidRDefault="001C1429" w:rsidP="001C1429">
      <w:pPr>
        <w:numPr>
          <w:ilvl w:val="1"/>
          <w:numId w:val="47"/>
        </w:numPr>
        <w:spacing w:before="60" w:after="60" w:line="240" w:lineRule="auto"/>
        <w:ind w:right="720"/>
        <w:jc w:val="both"/>
        <w:rPr>
          <w:rFonts w:eastAsia="Calibri" w:cs="Arial"/>
          <w:sz w:val="24"/>
          <w:szCs w:val="24"/>
        </w:rPr>
      </w:pPr>
      <w:r w:rsidRPr="00FC1406">
        <w:rPr>
          <w:rFonts w:eastAsia="Calibri" w:cs="Arial"/>
          <w:sz w:val="24"/>
          <w:szCs w:val="24"/>
        </w:rPr>
        <w:t>To assume the job duties of an employee who is on leave due to Family and Medical Leave Act (FMLA) leave or any other period of extended leave;</w:t>
      </w:r>
    </w:p>
    <w:p w14:paraId="5B7649CB" w14:textId="77777777" w:rsidR="001C1429" w:rsidRPr="00FC1406" w:rsidRDefault="001C1429" w:rsidP="001C1429">
      <w:pPr>
        <w:numPr>
          <w:ilvl w:val="1"/>
          <w:numId w:val="47"/>
        </w:numPr>
        <w:spacing w:before="60" w:after="60" w:line="240" w:lineRule="auto"/>
        <w:ind w:right="720"/>
        <w:jc w:val="both"/>
        <w:rPr>
          <w:rFonts w:eastAsia="Calibri" w:cs="Arial"/>
          <w:sz w:val="24"/>
          <w:szCs w:val="24"/>
        </w:rPr>
      </w:pPr>
      <w:r w:rsidRPr="00FC1406">
        <w:rPr>
          <w:rFonts w:eastAsia="Calibri" w:cs="Arial"/>
          <w:sz w:val="24"/>
          <w:szCs w:val="24"/>
        </w:rPr>
        <w:t>To provide continuity of services during an emergency situation;</w:t>
      </w:r>
    </w:p>
    <w:p w14:paraId="63406F5C" w14:textId="1ABCE3A7" w:rsidR="001C1429" w:rsidRPr="00FC1406" w:rsidRDefault="001C1429" w:rsidP="001C1429">
      <w:pPr>
        <w:numPr>
          <w:ilvl w:val="1"/>
          <w:numId w:val="47"/>
        </w:numPr>
        <w:spacing w:before="60" w:after="60" w:line="240" w:lineRule="auto"/>
        <w:ind w:right="720"/>
        <w:jc w:val="both"/>
        <w:rPr>
          <w:rStyle w:val="normaltextrun"/>
          <w:rFonts w:eastAsia="Calibri" w:cs="Arial"/>
          <w:sz w:val="24"/>
          <w:szCs w:val="24"/>
        </w:rPr>
      </w:pPr>
      <w:r w:rsidRPr="00FC1406">
        <w:rPr>
          <w:rFonts w:eastAsia="Calibri" w:cs="Arial"/>
          <w:sz w:val="24"/>
          <w:szCs w:val="24"/>
        </w:rPr>
        <w:t>To work on a project or task that is anticipated to be for a defined period of time (not to exceed 52 weeks without the approval of the Secretariat-level Human Resources Director) where it is impracticable to hire a regular state employee.  If during the course of a temporary project or task, it becomes clear that the project or task is more permanent in nature, the agency must take action to hire permanent employees to work on the project consistent with ANF budget and policy guideline</w:t>
      </w:r>
    </w:p>
    <w:p w14:paraId="39FD0B64" w14:textId="77777777" w:rsidR="001C1429" w:rsidRPr="00FC1406" w:rsidRDefault="001C1429" w:rsidP="001C1429">
      <w:pPr>
        <w:pStyle w:val="paragraph"/>
        <w:spacing w:before="0" w:beforeAutospacing="0" w:after="0" w:afterAutospacing="0"/>
        <w:jc w:val="both"/>
        <w:textAlignment w:val="baseline"/>
        <w:rPr>
          <w:rFonts w:asciiTheme="minorHAnsi" w:hAnsiTheme="minorHAnsi" w:cstheme="minorHAnsi"/>
          <w:b/>
          <w:bCs/>
        </w:rPr>
      </w:pPr>
      <w:r w:rsidRPr="00FC1406">
        <w:rPr>
          <w:rStyle w:val="normaltextrun"/>
          <w:rFonts w:asciiTheme="minorHAnsi" w:eastAsia="Calibri" w:hAnsiTheme="minorHAnsi" w:cstheme="minorHAnsi"/>
          <w:b/>
          <w:bCs/>
        </w:rPr>
        <w:t>Compensation</w:t>
      </w:r>
      <w:r w:rsidRPr="00FC1406">
        <w:rPr>
          <w:rStyle w:val="eop"/>
          <w:rFonts w:asciiTheme="minorHAnsi" w:hAnsiTheme="minorHAnsi" w:cstheme="minorHAnsi"/>
          <w:b/>
          <w:bCs/>
        </w:rPr>
        <w:t> </w:t>
      </w:r>
    </w:p>
    <w:p w14:paraId="33817567" w14:textId="77777777" w:rsidR="001C1429" w:rsidRPr="00FC1406" w:rsidRDefault="001C1429" w:rsidP="001C1429">
      <w:pPr>
        <w:numPr>
          <w:ilvl w:val="0"/>
          <w:numId w:val="47"/>
        </w:numPr>
        <w:spacing w:before="60" w:after="60" w:line="240" w:lineRule="auto"/>
        <w:ind w:right="720"/>
        <w:jc w:val="both"/>
        <w:rPr>
          <w:rFonts w:eastAsia="Calibri" w:cs="Arial"/>
          <w:sz w:val="24"/>
          <w:szCs w:val="24"/>
        </w:rPr>
      </w:pPr>
      <w:r w:rsidRPr="00FC1406">
        <w:rPr>
          <w:rFonts w:eastAsia="Calibri" w:cs="Arial"/>
          <w:sz w:val="24"/>
          <w:szCs w:val="24"/>
        </w:rPr>
        <w:t>Temporary workers shall be compensated by the third-party vendor and shall not be eligible to receive benefits provided by the state to permanent state employees (e.g., health insurance, retirement benefits, etc.)</w:t>
      </w:r>
    </w:p>
    <w:p w14:paraId="23CF03A6" w14:textId="77777777" w:rsidR="001C1429" w:rsidRPr="00FC1406" w:rsidRDefault="001C1429" w:rsidP="001C1429">
      <w:pPr>
        <w:pStyle w:val="paragraph"/>
        <w:spacing w:before="0" w:beforeAutospacing="0" w:after="0" w:afterAutospacing="0"/>
        <w:jc w:val="both"/>
        <w:textAlignment w:val="baseline"/>
        <w:rPr>
          <w:rFonts w:asciiTheme="minorHAnsi" w:hAnsiTheme="minorHAnsi" w:cstheme="minorHAnsi"/>
        </w:rPr>
      </w:pPr>
      <w:r w:rsidRPr="00FC1406">
        <w:rPr>
          <w:rStyle w:val="eop"/>
          <w:rFonts w:asciiTheme="minorHAnsi" w:hAnsiTheme="minorHAnsi" w:cstheme="minorHAnsi"/>
        </w:rPr>
        <w:t> </w:t>
      </w:r>
    </w:p>
    <w:p w14:paraId="57CBBC16" w14:textId="77777777" w:rsidR="001C1429" w:rsidRPr="00FC1406" w:rsidRDefault="001C1429" w:rsidP="001C1429">
      <w:pPr>
        <w:pStyle w:val="paragraph"/>
        <w:spacing w:before="0" w:beforeAutospacing="0" w:after="0" w:afterAutospacing="0"/>
        <w:jc w:val="both"/>
        <w:textAlignment w:val="baseline"/>
        <w:rPr>
          <w:rFonts w:asciiTheme="minorHAnsi" w:hAnsiTheme="minorHAnsi" w:cstheme="minorHAnsi"/>
          <w:b/>
          <w:bCs/>
        </w:rPr>
      </w:pPr>
      <w:r w:rsidRPr="00FC1406">
        <w:rPr>
          <w:rStyle w:val="normaltextrun"/>
          <w:rFonts w:asciiTheme="minorHAnsi" w:eastAsia="Calibri" w:hAnsiTheme="minorHAnsi" w:cstheme="minorHAnsi"/>
          <w:b/>
          <w:bCs/>
        </w:rPr>
        <w:t>Cannot Hire Temporary Workers to Circumvent Other Rules, Policies, and Laws</w:t>
      </w:r>
      <w:r w:rsidRPr="00FC1406">
        <w:rPr>
          <w:rStyle w:val="eop"/>
          <w:rFonts w:asciiTheme="minorHAnsi" w:hAnsiTheme="minorHAnsi" w:cstheme="minorHAnsi"/>
          <w:b/>
          <w:bCs/>
        </w:rPr>
        <w:t> </w:t>
      </w:r>
    </w:p>
    <w:p w14:paraId="4DECE87E" w14:textId="77777777" w:rsidR="001C1429" w:rsidRPr="00FC1406" w:rsidRDefault="001C1429" w:rsidP="001C1429">
      <w:pPr>
        <w:numPr>
          <w:ilvl w:val="0"/>
          <w:numId w:val="47"/>
        </w:numPr>
        <w:spacing w:before="60" w:after="60" w:line="240" w:lineRule="auto"/>
        <w:ind w:right="720"/>
        <w:jc w:val="both"/>
        <w:rPr>
          <w:rFonts w:eastAsia="Calibri" w:cs="Arial"/>
          <w:sz w:val="24"/>
          <w:szCs w:val="24"/>
        </w:rPr>
      </w:pPr>
      <w:r w:rsidRPr="00FC1406">
        <w:rPr>
          <w:rFonts w:eastAsia="Calibri" w:cs="Arial"/>
          <w:sz w:val="24"/>
          <w:szCs w:val="24"/>
        </w:rPr>
        <w:t xml:space="preserve">An agency may not hire a temporary worker as a substitute for or to avoid filling a vacant position that would otherwise be filled by a permanent hire or to circumvent other rules, hiring caps, or policies that govern hiring Commonwealth employees or contracts staff. </w:t>
      </w:r>
    </w:p>
    <w:p w14:paraId="14A006C3" w14:textId="77777777" w:rsidR="001C1429" w:rsidRPr="00FC1406" w:rsidRDefault="001C1429" w:rsidP="001C1429">
      <w:pPr>
        <w:numPr>
          <w:ilvl w:val="0"/>
          <w:numId w:val="47"/>
        </w:numPr>
        <w:spacing w:before="60" w:after="60" w:line="240" w:lineRule="auto"/>
        <w:ind w:right="720"/>
        <w:jc w:val="both"/>
        <w:rPr>
          <w:rFonts w:eastAsia="Calibri" w:cs="Arial"/>
          <w:sz w:val="24"/>
          <w:szCs w:val="24"/>
        </w:rPr>
      </w:pPr>
      <w:r w:rsidRPr="00FC1406">
        <w:rPr>
          <w:rFonts w:eastAsia="Calibri" w:cs="Arial"/>
          <w:sz w:val="24"/>
          <w:szCs w:val="24"/>
        </w:rPr>
        <w:t>Temporary workers may be hired on a short-term basis for a period not to exceed 52 weeks without approval from the Secretariat-level Human Resources Director or his /her designee and/or Labor Relations personnel or other appropriate reviewer designated by the agency.</w:t>
      </w:r>
    </w:p>
    <w:p w14:paraId="5A302A46" w14:textId="77777777" w:rsidR="001C1429" w:rsidRPr="00FC1406" w:rsidRDefault="001C1429" w:rsidP="001C1429">
      <w:pPr>
        <w:numPr>
          <w:ilvl w:val="0"/>
          <w:numId w:val="48"/>
        </w:numPr>
        <w:spacing w:before="60" w:after="60" w:line="240" w:lineRule="auto"/>
        <w:ind w:right="720"/>
        <w:jc w:val="both"/>
        <w:rPr>
          <w:rFonts w:eastAsia="Calibri" w:cs="Arial"/>
          <w:sz w:val="24"/>
          <w:szCs w:val="24"/>
        </w:rPr>
      </w:pPr>
      <w:r w:rsidRPr="00FC1406">
        <w:rPr>
          <w:rFonts w:eastAsia="Calibri" w:cs="Arial"/>
          <w:sz w:val="24"/>
          <w:szCs w:val="24"/>
        </w:rPr>
        <w:lastRenderedPageBreak/>
        <w:t>Secretariat-level Human Resources Directors or their designees shall conduct an annual review of all temporary worker appointments in agencies within their Secretariat.  When an agency has the need to employ a temporary worker for more than 52 weeks, the Secretariat-level Human Resources Director or his/her designee may approve the extension.</w:t>
      </w:r>
    </w:p>
    <w:p w14:paraId="04D2AB8E" w14:textId="77777777" w:rsidR="001C1429" w:rsidRPr="00FC1406" w:rsidRDefault="001C1429" w:rsidP="001C1429">
      <w:pPr>
        <w:numPr>
          <w:ilvl w:val="0"/>
          <w:numId w:val="48"/>
        </w:numPr>
        <w:spacing w:before="60" w:after="60" w:line="240" w:lineRule="auto"/>
        <w:ind w:right="720"/>
        <w:jc w:val="both"/>
        <w:rPr>
          <w:rFonts w:eastAsia="Calibri" w:cs="Arial"/>
          <w:sz w:val="24"/>
          <w:szCs w:val="24"/>
        </w:rPr>
      </w:pPr>
      <w:r w:rsidRPr="00FC1406">
        <w:rPr>
          <w:rFonts w:eastAsia="Calibri" w:cs="Arial"/>
          <w:sz w:val="24"/>
          <w:szCs w:val="24"/>
        </w:rPr>
        <w:t>HRD reserves the right to audit the agency’s use of temporary workers at any time.  Agencies not in compliance with this policy will be notified and must become compliant immediately.</w:t>
      </w:r>
    </w:p>
    <w:p w14:paraId="210C1E2F" w14:textId="77777777" w:rsidR="001C1429" w:rsidRPr="00FC1406" w:rsidRDefault="001C1429" w:rsidP="001C1429">
      <w:pPr>
        <w:numPr>
          <w:ilvl w:val="0"/>
          <w:numId w:val="48"/>
        </w:numPr>
        <w:spacing w:before="60" w:after="60" w:line="240" w:lineRule="auto"/>
        <w:ind w:right="720"/>
        <w:jc w:val="both"/>
        <w:rPr>
          <w:rStyle w:val="eop"/>
          <w:rFonts w:eastAsia="Calibri" w:cs="Arial"/>
          <w:sz w:val="24"/>
          <w:szCs w:val="24"/>
        </w:rPr>
      </w:pPr>
      <w:r w:rsidRPr="00FC1406">
        <w:rPr>
          <w:rFonts w:eastAsia="Calibri" w:cs="Arial"/>
          <w:sz w:val="24"/>
          <w:szCs w:val="24"/>
        </w:rPr>
        <w:t>This policy is not intended to supplant any existing Commonwealth policies governing the hiring of contract and/or seasonal employees.</w:t>
      </w:r>
    </w:p>
    <w:p w14:paraId="38E57394" w14:textId="3EA04791" w:rsidR="006F300C" w:rsidRDefault="006F300C" w:rsidP="006F300C">
      <w:pPr>
        <w:pStyle w:val="paragraph"/>
        <w:spacing w:before="0" w:beforeAutospacing="0" w:after="0" w:afterAutospacing="0"/>
        <w:ind w:right="720"/>
        <w:jc w:val="both"/>
        <w:textAlignment w:val="baseline"/>
        <w:rPr>
          <w:rStyle w:val="eop"/>
          <w:rFonts w:asciiTheme="minorHAnsi" w:hAnsiTheme="minorHAnsi" w:cstheme="minorHAnsi"/>
          <w:sz w:val="20"/>
          <w:szCs w:val="20"/>
        </w:rPr>
      </w:pPr>
    </w:p>
    <w:p w14:paraId="558FCDEE" w14:textId="77777777" w:rsidR="006F300C" w:rsidRDefault="006F300C" w:rsidP="006F300C">
      <w:pPr>
        <w:pStyle w:val="paragraph"/>
        <w:spacing w:before="0" w:beforeAutospacing="0" w:after="0" w:afterAutospacing="0"/>
        <w:ind w:right="720"/>
        <w:jc w:val="both"/>
        <w:textAlignment w:val="baseline"/>
        <w:rPr>
          <w:rFonts w:asciiTheme="minorHAnsi" w:hAnsiTheme="minorHAnsi" w:cstheme="minorHAnsi"/>
          <w:sz w:val="20"/>
          <w:szCs w:val="20"/>
        </w:rPr>
      </w:pPr>
      <w:r>
        <w:rPr>
          <w:rFonts w:asciiTheme="minorHAnsi" w:hAnsiTheme="minorHAnsi" w:cstheme="minorHAnsi"/>
          <w:sz w:val="20"/>
          <w:szCs w:val="20"/>
        </w:rPr>
        <w:br w:type="page"/>
      </w:r>
    </w:p>
    <w:p w14:paraId="08DC0326" w14:textId="0E613F44" w:rsidR="006F300C" w:rsidRDefault="006F300C" w:rsidP="00942106">
      <w:pPr>
        <w:pStyle w:val="Heading2"/>
      </w:pPr>
      <w:bookmarkStart w:id="90" w:name="_Appendix_B:_Maximum"/>
      <w:bookmarkStart w:id="91" w:name="_Appendix_B:_Hourly"/>
      <w:bookmarkStart w:id="92" w:name="_Toc211867384"/>
      <w:bookmarkEnd w:id="90"/>
      <w:bookmarkEnd w:id="91"/>
      <w:r w:rsidRPr="00ED150D">
        <w:lastRenderedPageBreak/>
        <w:t xml:space="preserve">Appendix </w:t>
      </w:r>
      <w:r>
        <w:t>B</w:t>
      </w:r>
      <w:r w:rsidRPr="00ED150D">
        <w:t xml:space="preserve">: </w:t>
      </w:r>
      <w:r>
        <w:t xml:space="preserve">Hourly Bill Rates and Pay Rates Effective for Requisitions Submitted on or After </w:t>
      </w:r>
      <w:r w:rsidR="008D1327">
        <w:t>7</w:t>
      </w:r>
      <w:r>
        <w:t>/0</w:t>
      </w:r>
      <w:r w:rsidR="008D1327">
        <w:t>1</w:t>
      </w:r>
      <w:r>
        <w:t>/202</w:t>
      </w:r>
      <w:r w:rsidR="008D1327">
        <w:t>5</w:t>
      </w:r>
      <w:bookmarkEnd w:id="92"/>
    </w:p>
    <w:p w14:paraId="7B717A8E" w14:textId="77777777" w:rsidR="006F300C" w:rsidRDefault="006F300C" w:rsidP="006F300C"/>
    <w:tbl>
      <w:tblPr>
        <w:tblW w:w="9640" w:type="dxa"/>
        <w:tblLook w:val="04A0" w:firstRow="1" w:lastRow="0" w:firstColumn="1" w:lastColumn="0" w:noHBand="0" w:noVBand="1"/>
      </w:tblPr>
      <w:tblGrid>
        <w:gridCol w:w="3685"/>
        <w:gridCol w:w="2855"/>
        <w:gridCol w:w="3100"/>
      </w:tblGrid>
      <w:tr w:rsidR="006F300C" w:rsidRPr="00643650" w14:paraId="53CECDE2" w14:textId="77777777" w:rsidTr="00D26E9E">
        <w:trPr>
          <w:trHeight w:val="828"/>
          <w:tblHeader/>
        </w:trPr>
        <w:tc>
          <w:tcPr>
            <w:tcW w:w="3685" w:type="dxa"/>
            <w:tcBorders>
              <w:top w:val="single" w:sz="4" w:space="0" w:color="auto"/>
              <w:left w:val="single" w:sz="4" w:space="0" w:color="auto"/>
              <w:bottom w:val="single" w:sz="4" w:space="0" w:color="auto"/>
              <w:right w:val="single" w:sz="4" w:space="0" w:color="auto"/>
            </w:tcBorders>
            <w:shd w:val="clear" w:color="000000" w:fill="2F75B5"/>
            <w:hideMark/>
          </w:tcPr>
          <w:p w14:paraId="4B778ACD" w14:textId="77777777" w:rsidR="006F300C" w:rsidRPr="00643650" w:rsidRDefault="006F300C">
            <w:pPr>
              <w:spacing w:after="0" w:line="240" w:lineRule="auto"/>
              <w:jc w:val="center"/>
              <w:rPr>
                <w:rFonts w:eastAsia="Times New Roman" w:cstheme="minorHAnsi"/>
                <w:b/>
                <w:bCs/>
                <w:color w:val="FFFFFF"/>
                <w:sz w:val="24"/>
                <w:szCs w:val="24"/>
              </w:rPr>
            </w:pPr>
            <w:r w:rsidRPr="00643650">
              <w:rPr>
                <w:rFonts w:eastAsia="Times New Roman" w:cstheme="minorHAnsi"/>
                <w:b/>
                <w:bCs/>
                <w:color w:val="FFFFFF"/>
                <w:sz w:val="24"/>
                <w:szCs w:val="24"/>
              </w:rPr>
              <w:t>Job Title</w:t>
            </w:r>
          </w:p>
        </w:tc>
        <w:tc>
          <w:tcPr>
            <w:tcW w:w="2855" w:type="dxa"/>
            <w:tcBorders>
              <w:top w:val="single" w:sz="4" w:space="0" w:color="auto"/>
              <w:left w:val="nil"/>
              <w:bottom w:val="single" w:sz="4" w:space="0" w:color="auto"/>
              <w:right w:val="single" w:sz="4" w:space="0" w:color="auto"/>
            </w:tcBorders>
            <w:shd w:val="clear" w:color="000000" w:fill="2F75B5"/>
            <w:hideMark/>
          </w:tcPr>
          <w:p w14:paraId="4414C5FF" w14:textId="77777777" w:rsidR="006F300C" w:rsidRPr="00643650" w:rsidRDefault="006F300C">
            <w:pPr>
              <w:spacing w:after="0" w:line="240" w:lineRule="auto"/>
              <w:jc w:val="center"/>
              <w:rPr>
                <w:rFonts w:eastAsia="Times New Roman" w:cstheme="minorHAnsi"/>
                <w:b/>
                <w:bCs/>
                <w:color w:val="FFFFFF"/>
                <w:sz w:val="24"/>
                <w:szCs w:val="24"/>
              </w:rPr>
            </w:pPr>
            <w:r w:rsidRPr="00643650">
              <w:rPr>
                <w:rFonts w:eastAsia="Times New Roman" w:cstheme="minorHAnsi"/>
                <w:b/>
                <w:bCs/>
                <w:color w:val="FFFFFF"/>
                <w:sz w:val="24"/>
                <w:szCs w:val="24"/>
              </w:rPr>
              <w:t>Maximum Bill Rate (Amount your Agency will pay Sevenstep)</w:t>
            </w:r>
          </w:p>
        </w:tc>
        <w:tc>
          <w:tcPr>
            <w:tcW w:w="3100" w:type="dxa"/>
            <w:tcBorders>
              <w:top w:val="single" w:sz="4" w:space="0" w:color="auto"/>
              <w:left w:val="nil"/>
              <w:bottom w:val="single" w:sz="4" w:space="0" w:color="auto"/>
              <w:right w:val="single" w:sz="4" w:space="0" w:color="auto"/>
            </w:tcBorders>
            <w:shd w:val="clear" w:color="000000" w:fill="2F75B5"/>
            <w:hideMark/>
          </w:tcPr>
          <w:p w14:paraId="6BFC9436" w14:textId="73CD56A2" w:rsidR="006F300C" w:rsidRPr="00643650" w:rsidRDefault="008B2E73">
            <w:pPr>
              <w:spacing w:after="0" w:line="240" w:lineRule="auto"/>
              <w:jc w:val="center"/>
              <w:rPr>
                <w:rFonts w:eastAsia="Times New Roman" w:cstheme="minorHAnsi"/>
                <w:b/>
                <w:bCs/>
                <w:color w:val="FFFFFF"/>
                <w:sz w:val="24"/>
                <w:szCs w:val="24"/>
              </w:rPr>
            </w:pPr>
            <w:r w:rsidRPr="00643650">
              <w:rPr>
                <w:rFonts w:eastAsia="Times New Roman" w:cstheme="minorHAnsi"/>
                <w:b/>
                <w:bCs/>
                <w:color w:val="FFFFFF"/>
                <w:sz w:val="24"/>
                <w:szCs w:val="24"/>
              </w:rPr>
              <w:t>Minimum</w:t>
            </w:r>
            <w:r w:rsidR="006F300C" w:rsidRPr="00643650">
              <w:rPr>
                <w:rFonts w:eastAsia="Times New Roman" w:cstheme="minorHAnsi"/>
                <w:b/>
                <w:bCs/>
                <w:color w:val="FFFFFF"/>
                <w:sz w:val="24"/>
                <w:szCs w:val="24"/>
              </w:rPr>
              <w:t xml:space="preserve"> Pay Rate (Minimum amount temp worker will be paid*)</w:t>
            </w:r>
          </w:p>
        </w:tc>
      </w:tr>
      <w:tr w:rsidR="00D47430" w14:paraId="46F4FC24"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29F385B0"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Accountant</w:t>
            </w:r>
          </w:p>
        </w:tc>
        <w:tc>
          <w:tcPr>
            <w:tcW w:w="2855" w:type="dxa"/>
            <w:tcBorders>
              <w:top w:val="nil"/>
              <w:left w:val="nil"/>
              <w:bottom w:val="single" w:sz="4" w:space="0" w:color="auto"/>
              <w:right w:val="single" w:sz="4" w:space="0" w:color="auto"/>
            </w:tcBorders>
            <w:noWrap/>
          </w:tcPr>
          <w:p w14:paraId="7E5C78F1" w14:textId="70DF1BCA" w:rsidR="00D47430" w:rsidRPr="00D47430" w:rsidRDefault="00D47430">
            <w:pPr>
              <w:spacing w:after="0" w:line="240" w:lineRule="auto"/>
              <w:jc w:val="center"/>
            </w:pPr>
            <w:r w:rsidRPr="00D47430">
              <w:t>$41.40</w:t>
            </w:r>
          </w:p>
        </w:tc>
        <w:tc>
          <w:tcPr>
            <w:tcW w:w="3100" w:type="dxa"/>
            <w:tcBorders>
              <w:top w:val="nil"/>
              <w:left w:val="nil"/>
              <w:bottom w:val="single" w:sz="4" w:space="0" w:color="auto"/>
              <w:right w:val="single" w:sz="4" w:space="0" w:color="auto"/>
            </w:tcBorders>
            <w:noWrap/>
            <w:vAlign w:val="bottom"/>
          </w:tcPr>
          <w:p w14:paraId="3C98A4BF"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$29.35</w:t>
            </w:r>
          </w:p>
        </w:tc>
      </w:tr>
      <w:tr w:rsidR="00D47430" w14:paraId="73B6A0EA"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3F79D93B"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Accountant - Sr</w:t>
            </w:r>
          </w:p>
        </w:tc>
        <w:tc>
          <w:tcPr>
            <w:tcW w:w="2855" w:type="dxa"/>
            <w:tcBorders>
              <w:top w:val="nil"/>
              <w:left w:val="nil"/>
              <w:bottom w:val="single" w:sz="4" w:space="0" w:color="auto"/>
              <w:right w:val="single" w:sz="4" w:space="0" w:color="auto"/>
            </w:tcBorders>
            <w:noWrap/>
          </w:tcPr>
          <w:p w14:paraId="408F7258" w14:textId="5B233287" w:rsidR="00D47430" w:rsidRPr="00D47430" w:rsidRDefault="00D47430">
            <w:pPr>
              <w:spacing w:after="0" w:line="240" w:lineRule="auto"/>
              <w:jc w:val="center"/>
            </w:pPr>
            <w:r w:rsidRPr="00D47430">
              <w:t>$58.06</w:t>
            </w:r>
          </w:p>
        </w:tc>
        <w:tc>
          <w:tcPr>
            <w:tcW w:w="3100" w:type="dxa"/>
            <w:tcBorders>
              <w:top w:val="nil"/>
              <w:left w:val="nil"/>
              <w:bottom w:val="single" w:sz="4" w:space="0" w:color="auto"/>
              <w:right w:val="single" w:sz="4" w:space="0" w:color="auto"/>
            </w:tcBorders>
            <w:noWrap/>
            <w:vAlign w:val="bottom"/>
          </w:tcPr>
          <w:p w14:paraId="5A225F80"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$36.72</w:t>
            </w:r>
          </w:p>
        </w:tc>
      </w:tr>
      <w:tr w:rsidR="00D47430" w14:paraId="1A4B2FC8"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40483508"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Accounting Support</w:t>
            </w:r>
          </w:p>
        </w:tc>
        <w:tc>
          <w:tcPr>
            <w:tcW w:w="2855" w:type="dxa"/>
            <w:tcBorders>
              <w:top w:val="nil"/>
              <w:left w:val="nil"/>
              <w:bottom w:val="single" w:sz="4" w:space="0" w:color="auto"/>
              <w:right w:val="single" w:sz="4" w:space="0" w:color="auto"/>
            </w:tcBorders>
            <w:noWrap/>
          </w:tcPr>
          <w:p w14:paraId="2D274FD8" w14:textId="77777777" w:rsidR="00D47430" w:rsidRPr="00D47430" w:rsidRDefault="00D47430">
            <w:pPr>
              <w:spacing w:after="0" w:line="240" w:lineRule="auto"/>
              <w:jc w:val="center"/>
            </w:pPr>
            <w:r w:rsidRPr="00D47430">
              <w:t>$31.10</w:t>
            </w:r>
          </w:p>
        </w:tc>
        <w:tc>
          <w:tcPr>
            <w:tcW w:w="3100" w:type="dxa"/>
            <w:tcBorders>
              <w:top w:val="nil"/>
              <w:left w:val="nil"/>
              <w:bottom w:val="single" w:sz="4" w:space="0" w:color="auto"/>
              <w:right w:val="single" w:sz="4" w:space="0" w:color="auto"/>
            </w:tcBorders>
            <w:noWrap/>
            <w:vAlign w:val="bottom"/>
          </w:tcPr>
          <w:p w14:paraId="582EE670"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$22.79</w:t>
            </w:r>
          </w:p>
        </w:tc>
      </w:tr>
      <w:tr w:rsidR="00D47430" w14:paraId="1254D43A"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5174BE02"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Administrative Assistant - Sr</w:t>
            </w:r>
          </w:p>
        </w:tc>
        <w:tc>
          <w:tcPr>
            <w:tcW w:w="2855" w:type="dxa"/>
            <w:tcBorders>
              <w:top w:val="nil"/>
              <w:left w:val="nil"/>
              <w:bottom w:val="single" w:sz="4" w:space="0" w:color="auto"/>
              <w:right w:val="single" w:sz="4" w:space="0" w:color="auto"/>
            </w:tcBorders>
            <w:noWrap/>
          </w:tcPr>
          <w:p w14:paraId="06AA2EF8" w14:textId="58D318C9" w:rsidR="00D47430" w:rsidRPr="00D47430" w:rsidRDefault="00D47430">
            <w:pPr>
              <w:spacing w:after="0" w:line="240" w:lineRule="auto"/>
              <w:jc w:val="center"/>
            </w:pPr>
            <w:r w:rsidRPr="00D47430">
              <w:t>$47.11</w:t>
            </w:r>
          </w:p>
        </w:tc>
        <w:tc>
          <w:tcPr>
            <w:tcW w:w="3100" w:type="dxa"/>
            <w:tcBorders>
              <w:top w:val="nil"/>
              <w:left w:val="nil"/>
              <w:bottom w:val="single" w:sz="4" w:space="0" w:color="auto"/>
              <w:right w:val="single" w:sz="4" w:space="0" w:color="auto"/>
            </w:tcBorders>
            <w:noWrap/>
            <w:vAlign w:val="bottom"/>
          </w:tcPr>
          <w:p w14:paraId="49D88435"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$34.51</w:t>
            </w:r>
          </w:p>
        </w:tc>
      </w:tr>
      <w:tr w:rsidR="00D47430" w14:paraId="2C94375A"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5B5E68EB"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 xml:space="preserve">Administrative Support </w:t>
            </w:r>
          </w:p>
        </w:tc>
        <w:tc>
          <w:tcPr>
            <w:tcW w:w="2855" w:type="dxa"/>
            <w:tcBorders>
              <w:top w:val="nil"/>
              <w:left w:val="nil"/>
              <w:bottom w:val="single" w:sz="4" w:space="0" w:color="auto"/>
              <w:right w:val="single" w:sz="4" w:space="0" w:color="auto"/>
            </w:tcBorders>
            <w:noWrap/>
          </w:tcPr>
          <w:p w14:paraId="4FEBF3E2" w14:textId="77777777" w:rsidR="00D47430" w:rsidRPr="00D47430" w:rsidRDefault="00D47430">
            <w:pPr>
              <w:spacing w:after="0" w:line="240" w:lineRule="auto"/>
              <w:jc w:val="center"/>
            </w:pPr>
            <w:r w:rsidRPr="00D47430">
              <w:t>$27.04</w:t>
            </w:r>
          </w:p>
        </w:tc>
        <w:tc>
          <w:tcPr>
            <w:tcW w:w="3100" w:type="dxa"/>
            <w:tcBorders>
              <w:top w:val="nil"/>
              <w:left w:val="nil"/>
              <w:bottom w:val="single" w:sz="4" w:space="0" w:color="auto"/>
              <w:right w:val="single" w:sz="4" w:space="0" w:color="auto"/>
            </w:tcBorders>
            <w:noWrap/>
            <w:vAlign w:val="bottom"/>
          </w:tcPr>
          <w:p w14:paraId="29F81040"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$19.81</w:t>
            </w:r>
          </w:p>
        </w:tc>
      </w:tr>
      <w:tr w:rsidR="00D47430" w14:paraId="24405582"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4D1C31D7"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 xml:space="preserve">Administrative Lead </w:t>
            </w:r>
          </w:p>
        </w:tc>
        <w:tc>
          <w:tcPr>
            <w:tcW w:w="2855" w:type="dxa"/>
            <w:tcBorders>
              <w:top w:val="nil"/>
              <w:left w:val="nil"/>
              <w:bottom w:val="single" w:sz="4" w:space="0" w:color="auto"/>
              <w:right w:val="single" w:sz="4" w:space="0" w:color="auto"/>
            </w:tcBorders>
            <w:noWrap/>
          </w:tcPr>
          <w:p w14:paraId="4DB0DD25" w14:textId="77777777" w:rsidR="00D47430" w:rsidRPr="00D47430" w:rsidRDefault="00D47430">
            <w:pPr>
              <w:spacing w:after="0" w:line="240" w:lineRule="auto"/>
              <w:jc w:val="center"/>
            </w:pPr>
            <w:r w:rsidRPr="00D47430">
              <w:t>$54.60</w:t>
            </w:r>
          </w:p>
        </w:tc>
        <w:tc>
          <w:tcPr>
            <w:tcW w:w="3100" w:type="dxa"/>
            <w:tcBorders>
              <w:top w:val="nil"/>
              <w:left w:val="nil"/>
              <w:bottom w:val="single" w:sz="4" w:space="0" w:color="auto"/>
              <w:right w:val="single" w:sz="4" w:space="0" w:color="auto"/>
            </w:tcBorders>
            <w:noWrap/>
            <w:vAlign w:val="bottom"/>
          </w:tcPr>
          <w:p w14:paraId="1520BEB1"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$40.00</w:t>
            </w:r>
          </w:p>
        </w:tc>
      </w:tr>
      <w:tr w:rsidR="00D47430" w14:paraId="19056A2D"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531D2176"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Buyer</w:t>
            </w:r>
          </w:p>
        </w:tc>
        <w:tc>
          <w:tcPr>
            <w:tcW w:w="2855" w:type="dxa"/>
            <w:tcBorders>
              <w:top w:val="nil"/>
              <w:left w:val="nil"/>
              <w:bottom w:val="single" w:sz="4" w:space="0" w:color="auto"/>
              <w:right w:val="single" w:sz="4" w:space="0" w:color="auto"/>
            </w:tcBorders>
            <w:noWrap/>
          </w:tcPr>
          <w:p w14:paraId="1F997F6A" w14:textId="77777777" w:rsidR="00D47430" w:rsidRPr="00D47430" w:rsidRDefault="00D47430">
            <w:pPr>
              <w:spacing w:after="0" w:line="240" w:lineRule="auto"/>
              <w:jc w:val="center"/>
            </w:pPr>
            <w:r w:rsidRPr="00D47430">
              <w:t>$41.33</w:t>
            </w:r>
          </w:p>
        </w:tc>
        <w:tc>
          <w:tcPr>
            <w:tcW w:w="3100" w:type="dxa"/>
            <w:tcBorders>
              <w:top w:val="nil"/>
              <w:left w:val="nil"/>
              <w:bottom w:val="single" w:sz="4" w:space="0" w:color="auto"/>
              <w:right w:val="single" w:sz="4" w:space="0" w:color="auto"/>
            </w:tcBorders>
            <w:noWrap/>
            <w:vAlign w:val="bottom"/>
          </w:tcPr>
          <w:p w14:paraId="5EB9CD4A"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$30.28</w:t>
            </w:r>
          </w:p>
        </w:tc>
      </w:tr>
      <w:tr w:rsidR="00D47430" w14:paraId="4EB0F9D1"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7FC6EF19"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Research Policies and Data Analyst</w:t>
            </w:r>
          </w:p>
        </w:tc>
        <w:tc>
          <w:tcPr>
            <w:tcW w:w="2855" w:type="dxa"/>
            <w:tcBorders>
              <w:top w:val="nil"/>
              <w:left w:val="nil"/>
              <w:bottom w:val="single" w:sz="4" w:space="0" w:color="auto"/>
              <w:right w:val="single" w:sz="4" w:space="0" w:color="auto"/>
            </w:tcBorders>
            <w:noWrap/>
          </w:tcPr>
          <w:p w14:paraId="0DCF9F7A" w14:textId="5D318A00" w:rsidR="00D47430" w:rsidRPr="00D47430" w:rsidRDefault="00D47430">
            <w:pPr>
              <w:spacing w:after="0" w:line="240" w:lineRule="auto"/>
              <w:jc w:val="center"/>
            </w:pPr>
            <w:r w:rsidRPr="00D47430">
              <w:t>$44.38</w:t>
            </w:r>
          </w:p>
        </w:tc>
        <w:tc>
          <w:tcPr>
            <w:tcW w:w="3100" w:type="dxa"/>
            <w:tcBorders>
              <w:top w:val="nil"/>
              <w:left w:val="nil"/>
              <w:bottom w:val="single" w:sz="4" w:space="0" w:color="auto"/>
              <w:right w:val="single" w:sz="4" w:space="0" w:color="auto"/>
            </w:tcBorders>
            <w:noWrap/>
            <w:vAlign w:val="bottom"/>
          </w:tcPr>
          <w:p w14:paraId="7125B581"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$32.51</w:t>
            </w:r>
          </w:p>
        </w:tc>
      </w:tr>
      <w:tr w:rsidR="00D47430" w14:paraId="45295F9D"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766CACC0"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Certification Coordinator</w:t>
            </w:r>
          </w:p>
        </w:tc>
        <w:tc>
          <w:tcPr>
            <w:tcW w:w="2855" w:type="dxa"/>
            <w:tcBorders>
              <w:top w:val="nil"/>
              <w:left w:val="nil"/>
              <w:bottom w:val="single" w:sz="4" w:space="0" w:color="auto"/>
              <w:right w:val="single" w:sz="4" w:space="0" w:color="auto"/>
            </w:tcBorders>
            <w:noWrap/>
          </w:tcPr>
          <w:p w14:paraId="422C3C2F" w14:textId="77777777" w:rsidR="00D47430" w:rsidRPr="00D47430" w:rsidRDefault="00D47430">
            <w:pPr>
              <w:spacing w:after="0" w:line="240" w:lineRule="auto"/>
              <w:jc w:val="center"/>
            </w:pPr>
            <w:r w:rsidRPr="00D47430">
              <w:t>$41.63</w:t>
            </w:r>
          </w:p>
        </w:tc>
        <w:tc>
          <w:tcPr>
            <w:tcW w:w="3100" w:type="dxa"/>
            <w:tcBorders>
              <w:top w:val="nil"/>
              <w:left w:val="nil"/>
              <w:bottom w:val="single" w:sz="4" w:space="0" w:color="auto"/>
              <w:right w:val="single" w:sz="4" w:space="0" w:color="auto"/>
            </w:tcBorders>
            <w:noWrap/>
            <w:vAlign w:val="bottom"/>
          </w:tcPr>
          <w:p w14:paraId="360DA96C"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$30.50</w:t>
            </w:r>
          </w:p>
        </w:tc>
      </w:tr>
      <w:tr w:rsidR="00D47430" w14:paraId="570E72FE"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5F45D988"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Clerical Support</w:t>
            </w:r>
          </w:p>
        </w:tc>
        <w:tc>
          <w:tcPr>
            <w:tcW w:w="2855" w:type="dxa"/>
            <w:tcBorders>
              <w:top w:val="nil"/>
              <w:left w:val="nil"/>
              <w:bottom w:val="single" w:sz="4" w:space="0" w:color="auto"/>
              <w:right w:val="single" w:sz="4" w:space="0" w:color="auto"/>
            </w:tcBorders>
            <w:noWrap/>
          </w:tcPr>
          <w:p w14:paraId="15B72BE6" w14:textId="77777777" w:rsidR="00D47430" w:rsidRPr="00D47430" w:rsidRDefault="00D47430">
            <w:pPr>
              <w:spacing w:after="0" w:line="240" w:lineRule="auto"/>
              <w:jc w:val="center"/>
            </w:pPr>
            <w:r w:rsidRPr="00D47430">
              <w:t>$31.10</w:t>
            </w:r>
          </w:p>
        </w:tc>
        <w:tc>
          <w:tcPr>
            <w:tcW w:w="3100" w:type="dxa"/>
            <w:tcBorders>
              <w:top w:val="nil"/>
              <w:left w:val="nil"/>
              <w:bottom w:val="single" w:sz="4" w:space="0" w:color="auto"/>
              <w:right w:val="single" w:sz="4" w:space="0" w:color="auto"/>
            </w:tcBorders>
            <w:noWrap/>
            <w:vAlign w:val="bottom"/>
          </w:tcPr>
          <w:p w14:paraId="2F1BC2D7"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$22.79</w:t>
            </w:r>
          </w:p>
        </w:tc>
      </w:tr>
      <w:tr w:rsidR="00D47430" w14:paraId="158AC765"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605E5FA6"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Clerical - Lead</w:t>
            </w:r>
          </w:p>
        </w:tc>
        <w:tc>
          <w:tcPr>
            <w:tcW w:w="2855" w:type="dxa"/>
            <w:tcBorders>
              <w:top w:val="nil"/>
              <w:left w:val="nil"/>
              <w:bottom w:val="single" w:sz="4" w:space="0" w:color="auto"/>
              <w:right w:val="single" w:sz="4" w:space="0" w:color="auto"/>
            </w:tcBorders>
            <w:noWrap/>
          </w:tcPr>
          <w:p w14:paraId="1F885A4B" w14:textId="77777777" w:rsidR="00D47430" w:rsidRPr="00D47430" w:rsidRDefault="00D47430">
            <w:pPr>
              <w:spacing w:after="0" w:line="240" w:lineRule="auto"/>
              <w:jc w:val="center"/>
            </w:pPr>
            <w:r w:rsidRPr="00D47430">
              <w:t>$34.13</w:t>
            </w:r>
          </w:p>
        </w:tc>
        <w:tc>
          <w:tcPr>
            <w:tcW w:w="3100" w:type="dxa"/>
            <w:tcBorders>
              <w:top w:val="nil"/>
              <w:left w:val="nil"/>
              <w:bottom w:val="single" w:sz="4" w:space="0" w:color="auto"/>
              <w:right w:val="single" w:sz="4" w:space="0" w:color="auto"/>
            </w:tcBorders>
            <w:noWrap/>
            <w:vAlign w:val="bottom"/>
          </w:tcPr>
          <w:p w14:paraId="4CFCB3CE"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$25.00</w:t>
            </w:r>
          </w:p>
        </w:tc>
      </w:tr>
      <w:tr w:rsidR="00D47430" w14:paraId="38900D05"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08103434"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Communications Specialist</w:t>
            </w:r>
          </w:p>
        </w:tc>
        <w:tc>
          <w:tcPr>
            <w:tcW w:w="2855" w:type="dxa"/>
            <w:tcBorders>
              <w:top w:val="nil"/>
              <w:left w:val="nil"/>
              <w:bottom w:val="single" w:sz="4" w:space="0" w:color="auto"/>
              <w:right w:val="single" w:sz="4" w:space="0" w:color="auto"/>
            </w:tcBorders>
            <w:noWrap/>
          </w:tcPr>
          <w:p w14:paraId="70AF5F71" w14:textId="77777777" w:rsidR="00D47430" w:rsidRPr="00D47430" w:rsidRDefault="00D47430">
            <w:pPr>
              <w:spacing w:after="0" w:line="240" w:lineRule="auto"/>
              <w:jc w:val="center"/>
            </w:pPr>
            <w:r w:rsidRPr="00D47430">
              <w:t>$34.74</w:t>
            </w:r>
          </w:p>
        </w:tc>
        <w:tc>
          <w:tcPr>
            <w:tcW w:w="3100" w:type="dxa"/>
            <w:tcBorders>
              <w:top w:val="nil"/>
              <w:left w:val="nil"/>
              <w:bottom w:val="single" w:sz="4" w:space="0" w:color="auto"/>
              <w:right w:val="single" w:sz="4" w:space="0" w:color="auto"/>
            </w:tcBorders>
            <w:noWrap/>
            <w:vAlign w:val="bottom"/>
          </w:tcPr>
          <w:p w14:paraId="12ED66DE"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$25.45</w:t>
            </w:r>
          </w:p>
        </w:tc>
      </w:tr>
      <w:tr w:rsidR="00D47430" w14:paraId="762D94C4"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09503F67"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Customer Service</w:t>
            </w:r>
          </w:p>
        </w:tc>
        <w:tc>
          <w:tcPr>
            <w:tcW w:w="2855" w:type="dxa"/>
            <w:tcBorders>
              <w:top w:val="nil"/>
              <w:left w:val="nil"/>
              <w:bottom w:val="single" w:sz="4" w:space="0" w:color="auto"/>
              <w:right w:val="single" w:sz="4" w:space="0" w:color="auto"/>
            </w:tcBorders>
            <w:noWrap/>
          </w:tcPr>
          <w:p w14:paraId="669D09F0" w14:textId="77777777" w:rsidR="00D47430" w:rsidRPr="00D47430" w:rsidRDefault="00D47430">
            <w:pPr>
              <w:spacing w:after="0" w:line="240" w:lineRule="auto"/>
              <w:jc w:val="center"/>
            </w:pPr>
            <w:r w:rsidRPr="00D47430">
              <w:t>$26.64</w:t>
            </w:r>
          </w:p>
        </w:tc>
        <w:tc>
          <w:tcPr>
            <w:tcW w:w="3100" w:type="dxa"/>
            <w:tcBorders>
              <w:top w:val="nil"/>
              <w:left w:val="nil"/>
              <w:bottom w:val="single" w:sz="4" w:space="0" w:color="auto"/>
              <w:right w:val="single" w:sz="4" w:space="0" w:color="auto"/>
            </w:tcBorders>
            <w:noWrap/>
            <w:vAlign w:val="bottom"/>
          </w:tcPr>
          <w:p w14:paraId="31932CE1"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$19.52</w:t>
            </w:r>
          </w:p>
        </w:tc>
      </w:tr>
      <w:tr w:rsidR="00D47430" w14:paraId="24D907BC"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4DB12C06"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Customer Services - Sr</w:t>
            </w:r>
          </w:p>
        </w:tc>
        <w:tc>
          <w:tcPr>
            <w:tcW w:w="2855" w:type="dxa"/>
            <w:tcBorders>
              <w:top w:val="nil"/>
              <w:left w:val="nil"/>
              <w:bottom w:val="single" w:sz="4" w:space="0" w:color="auto"/>
              <w:right w:val="single" w:sz="4" w:space="0" w:color="auto"/>
            </w:tcBorders>
            <w:noWrap/>
          </w:tcPr>
          <w:p w14:paraId="20F2AFBC" w14:textId="77777777" w:rsidR="00D47430" w:rsidRPr="00D47430" w:rsidRDefault="00D47430">
            <w:pPr>
              <w:spacing w:after="0" w:line="240" w:lineRule="auto"/>
              <w:jc w:val="center"/>
            </w:pPr>
            <w:r w:rsidRPr="00D47430">
              <w:t>$29.48</w:t>
            </w:r>
          </w:p>
        </w:tc>
        <w:tc>
          <w:tcPr>
            <w:tcW w:w="3100" w:type="dxa"/>
            <w:tcBorders>
              <w:top w:val="nil"/>
              <w:left w:val="nil"/>
              <w:bottom w:val="single" w:sz="4" w:space="0" w:color="auto"/>
              <w:right w:val="single" w:sz="4" w:space="0" w:color="auto"/>
            </w:tcBorders>
            <w:noWrap/>
            <w:vAlign w:val="bottom"/>
          </w:tcPr>
          <w:p w14:paraId="194C72B3"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$21.60</w:t>
            </w:r>
          </w:p>
        </w:tc>
      </w:tr>
      <w:tr w:rsidR="00D47430" w14:paraId="6D995B8D"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350A6E72"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Data Analyst</w:t>
            </w:r>
          </w:p>
        </w:tc>
        <w:tc>
          <w:tcPr>
            <w:tcW w:w="2855" w:type="dxa"/>
            <w:tcBorders>
              <w:top w:val="nil"/>
              <w:left w:val="nil"/>
              <w:bottom w:val="single" w:sz="4" w:space="0" w:color="auto"/>
              <w:right w:val="single" w:sz="4" w:space="0" w:color="auto"/>
            </w:tcBorders>
            <w:noWrap/>
          </w:tcPr>
          <w:p w14:paraId="6C3BD943" w14:textId="2BB69B55" w:rsidR="00D47430" w:rsidRPr="00D47430" w:rsidRDefault="00D47430">
            <w:pPr>
              <w:spacing w:after="0" w:line="240" w:lineRule="auto"/>
              <w:jc w:val="center"/>
            </w:pPr>
            <w:r w:rsidRPr="00D47430">
              <w:t>$69.66</w:t>
            </w:r>
          </w:p>
        </w:tc>
        <w:tc>
          <w:tcPr>
            <w:tcW w:w="3100" w:type="dxa"/>
            <w:tcBorders>
              <w:top w:val="nil"/>
              <w:left w:val="nil"/>
              <w:bottom w:val="single" w:sz="4" w:space="0" w:color="auto"/>
              <w:right w:val="single" w:sz="4" w:space="0" w:color="auto"/>
            </w:tcBorders>
            <w:noWrap/>
            <w:vAlign w:val="bottom"/>
          </w:tcPr>
          <w:p w14:paraId="4F0AD4FA"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$51.03</w:t>
            </w:r>
          </w:p>
        </w:tc>
      </w:tr>
      <w:tr w:rsidR="00D47430" w14:paraId="4B8CA566"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2F5A1D2B"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Data Entry Operator</w:t>
            </w:r>
          </w:p>
        </w:tc>
        <w:tc>
          <w:tcPr>
            <w:tcW w:w="2855" w:type="dxa"/>
            <w:tcBorders>
              <w:top w:val="nil"/>
              <w:left w:val="nil"/>
              <w:bottom w:val="single" w:sz="4" w:space="0" w:color="auto"/>
              <w:right w:val="single" w:sz="4" w:space="0" w:color="auto"/>
            </w:tcBorders>
            <w:noWrap/>
          </w:tcPr>
          <w:p w14:paraId="2F1DD8A8" w14:textId="060E0676" w:rsidR="00D47430" w:rsidRPr="00D47430" w:rsidRDefault="00D47430">
            <w:pPr>
              <w:spacing w:after="0" w:line="240" w:lineRule="auto"/>
              <w:jc w:val="center"/>
            </w:pPr>
            <w:r w:rsidRPr="00D47430">
              <w:t>$23.59</w:t>
            </w:r>
          </w:p>
        </w:tc>
        <w:tc>
          <w:tcPr>
            <w:tcW w:w="3100" w:type="dxa"/>
            <w:tcBorders>
              <w:top w:val="nil"/>
              <w:left w:val="nil"/>
              <w:bottom w:val="single" w:sz="4" w:space="0" w:color="auto"/>
              <w:right w:val="single" w:sz="4" w:space="0" w:color="auto"/>
            </w:tcBorders>
            <w:noWrap/>
            <w:vAlign w:val="bottom"/>
          </w:tcPr>
          <w:p w14:paraId="270D7D4C"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$17.28</w:t>
            </w:r>
          </w:p>
        </w:tc>
      </w:tr>
      <w:tr w:rsidR="00D47430" w14:paraId="5837904A"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6DB21D42"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Data Entry Operator - Sr</w:t>
            </w:r>
          </w:p>
        </w:tc>
        <w:tc>
          <w:tcPr>
            <w:tcW w:w="2855" w:type="dxa"/>
            <w:tcBorders>
              <w:top w:val="nil"/>
              <w:left w:val="nil"/>
              <w:bottom w:val="single" w:sz="4" w:space="0" w:color="auto"/>
              <w:right w:val="single" w:sz="4" w:space="0" w:color="auto"/>
            </w:tcBorders>
            <w:noWrap/>
          </w:tcPr>
          <w:p w14:paraId="651959B2" w14:textId="0D796DA3" w:rsidR="00D47430" w:rsidRPr="00D47430" w:rsidRDefault="00D47430">
            <w:pPr>
              <w:spacing w:after="0" w:line="240" w:lineRule="auto"/>
              <w:jc w:val="center"/>
            </w:pPr>
            <w:r w:rsidRPr="00D47430">
              <w:t>$27.45</w:t>
            </w:r>
          </w:p>
        </w:tc>
        <w:tc>
          <w:tcPr>
            <w:tcW w:w="3100" w:type="dxa"/>
            <w:tcBorders>
              <w:top w:val="nil"/>
              <w:left w:val="nil"/>
              <w:bottom w:val="single" w:sz="4" w:space="0" w:color="auto"/>
              <w:right w:val="single" w:sz="4" w:space="0" w:color="auto"/>
            </w:tcBorders>
            <w:noWrap/>
            <w:vAlign w:val="bottom"/>
          </w:tcPr>
          <w:p w14:paraId="1892F116"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$19.03</w:t>
            </w:r>
          </w:p>
        </w:tc>
      </w:tr>
      <w:tr w:rsidR="00D47430" w14:paraId="5C3D2C7C"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66A742AB"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Database Specialist</w:t>
            </w:r>
          </w:p>
        </w:tc>
        <w:tc>
          <w:tcPr>
            <w:tcW w:w="2855" w:type="dxa"/>
            <w:tcBorders>
              <w:top w:val="nil"/>
              <w:left w:val="nil"/>
              <w:bottom w:val="single" w:sz="4" w:space="0" w:color="auto"/>
              <w:right w:val="single" w:sz="4" w:space="0" w:color="auto"/>
            </w:tcBorders>
            <w:noWrap/>
          </w:tcPr>
          <w:p w14:paraId="39B58784" w14:textId="77777777" w:rsidR="00D47430" w:rsidRPr="00D47430" w:rsidRDefault="00D47430">
            <w:pPr>
              <w:spacing w:after="0" w:line="240" w:lineRule="auto"/>
              <w:jc w:val="center"/>
            </w:pPr>
            <w:r w:rsidRPr="00D47430">
              <w:t>$63.28</w:t>
            </w:r>
          </w:p>
        </w:tc>
        <w:tc>
          <w:tcPr>
            <w:tcW w:w="3100" w:type="dxa"/>
            <w:tcBorders>
              <w:top w:val="nil"/>
              <w:left w:val="nil"/>
              <w:bottom w:val="single" w:sz="4" w:space="0" w:color="auto"/>
              <w:right w:val="single" w:sz="4" w:space="0" w:color="auto"/>
            </w:tcBorders>
            <w:noWrap/>
            <w:vAlign w:val="bottom"/>
          </w:tcPr>
          <w:p w14:paraId="041CB44A"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$46.36</w:t>
            </w:r>
          </w:p>
        </w:tc>
      </w:tr>
      <w:tr w:rsidR="00D47430" w14:paraId="7FB92394"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31E07454"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Desktop Support</w:t>
            </w:r>
          </w:p>
        </w:tc>
        <w:tc>
          <w:tcPr>
            <w:tcW w:w="2855" w:type="dxa"/>
            <w:tcBorders>
              <w:top w:val="nil"/>
              <w:left w:val="nil"/>
              <w:bottom w:val="single" w:sz="4" w:space="0" w:color="auto"/>
              <w:right w:val="single" w:sz="4" w:space="0" w:color="auto"/>
            </w:tcBorders>
            <w:noWrap/>
          </w:tcPr>
          <w:p w14:paraId="0ADB87D8" w14:textId="77777777" w:rsidR="00D47430" w:rsidRPr="00D47430" w:rsidRDefault="00D47430">
            <w:pPr>
              <w:spacing w:after="0" w:line="240" w:lineRule="auto"/>
              <w:jc w:val="center"/>
            </w:pPr>
            <w:r w:rsidRPr="00D47430">
              <w:t>$53.07</w:t>
            </w:r>
          </w:p>
        </w:tc>
        <w:tc>
          <w:tcPr>
            <w:tcW w:w="3100" w:type="dxa"/>
            <w:tcBorders>
              <w:top w:val="nil"/>
              <w:left w:val="nil"/>
              <w:bottom w:val="single" w:sz="4" w:space="0" w:color="auto"/>
              <w:right w:val="single" w:sz="4" w:space="0" w:color="auto"/>
            </w:tcBorders>
            <w:noWrap/>
            <w:vAlign w:val="bottom"/>
          </w:tcPr>
          <w:p w14:paraId="22F72E54"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$38.88</w:t>
            </w:r>
          </w:p>
        </w:tc>
      </w:tr>
      <w:tr w:rsidR="00D47430" w14:paraId="5ED56519"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7C96E783"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Dispatcher</w:t>
            </w:r>
          </w:p>
        </w:tc>
        <w:tc>
          <w:tcPr>
            <w:tcW w:w="2855" w:type="dxa"/>
            <w:tcBorders>
              <w:top w:val="nil"/>
              <w:left w:val="nil"/>
              <w:bottom w:val="single" w:sz="4" w:space="0" w:color="auto"/>
              <w:right w:val="single" w:sz="4" w:space="0" w:color="auto"/>
            </w:tcBorders>
            <w:noWrap/>
          </w:tcPr>
          <w:p w14:paraId="443C8B72" w14:textId="053C839C" w:rsidR="00D47430" w:rsidRPr="00D47430" w:rsidRDefault="00D47430">
            <w:pPr>
              <w:spacing w:after="0" w:line="240" w:lineRule="auto"/>
              <w:jc w:val="center"/>
            </w:pPr>
            <w:r w:rsidRPr="00D47430">
              <w:t>$27.92</w:t>
            </w:r>
          </w:p>
        </w:tc>
        <w:tc>
          <w:tcPr>
            <w:tcW w:w="3100" w:type="dxa"/>
            <w:tcBorders>
              <w:top w:val="nil"/>
              <w:left w:val="nil"/>
              <w:bottom w:val="single" w:sz="4" w:space="0" w:color="auto"/>
              <w:right w:val="single" w:sz="4" w:space="0" w:color="auto"/>
            </w:tcBorders>
            <w:noWrap/>
            <w:vAlign w:val="bottom"/>
          </w:tcPr>
          <w:p w14:paraId="61BE5BD2"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$19.99</w:t>
            </w:r>
          </w:p>
        </w:tc>
      </w:tr>
      <w:tr w:rsidR="00D47430" w14:paraId="12897833"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3B9459CE"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Event Support</w:t>
            </w:r>
          </w:p>
        </w:tc>
        <w:tc>
          <w:tcPr>
            <w:tcW w:w="2855" w:type="dxa"/>
            <w:tcBorders>
              <w:top w:val="nil"/>
              <w:left w:val="nil"/>
              <w:bottom w:val="single" w:sz="4" w:space="0" w:color="auto"/>
              <w:right w:val="single" w:sz="4" w:space="0" w:color="auto"/>
            </w:tcBorders>
            <w:noWrap/>
          </w:tcPr>
          <w:p w14:paraId="454618FD" w14:textId="77777777" w:rsidR="00D47430" w:rsidRPr="00D47430" w:rsidRDefault="00D47430">
            <w:pPr>
              <w:spacing w:after="0" w:line="240" w:lineRule="auto"/>
              <w:jc w:val="center"/>
            </w:pPr>
            <w:r w:rsidRPr="00D47430">
              <w:t>$32.92</w:t>
            </w:r>
          </w:p>
        </w:tc>
        <w:tc>
          <w:tcPr>
            <w:tcW w:w="3100" w:type="dxa"/>
            <w:tcBorders>
              <w:top w:val="nil"/>
              <w:left w:val="nil"/>
              <w:bottom w:val="single" w:sz="4" w:space="0" w:color="auto"/>
              <w:right w:val="single" w:sz="4" w:space="0" w:color="auto"/>
            </w:tcBorders>
            <w:noWrap/>
            <w:vAlign w:val="bottom"/>
          </w:tcPr>
          <w:p w14:paraId="2D3983FE"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$24.12</w:t>
            </w:r>
          </w:p>
        </w:tc>
      </w:tr>
      <w:tr w:rsidR="00D47430" w14:paraId="6AE54576"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3ED4F699"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Executive Assistant</w:t>
            </w:r>
          </w:p>
        </w:tc>
        <w:tc>
          <w:tcPr>
            <w:tcW w:w="2855" w:type="dxa"/>
            <w:tcBorders>
              <w:top w:val="nil"/>
              <w:left w:val="nil"/>
              <w:bottom w:val="single" w:sz="4" w:space="0" w:color="auto"/>
              <w:right w:val="single" w:sz="4" w:space="0" w:color="auto"/>
            </w:tcBorders>
            <w:noWrap/>
          </w:tcPr>
          <w:p w14:paraId="0B051CA8" w14:textId="77777777" w:rsidR="00D47430" w:rsidRPr="00D47430" w:rsidRDefault="00D47430">
            <w:pPr>
              <w:spacing w:after="0" w:line="240" w:lineRule="auto"/>
              <w:jc w:val="center"/>
            </w:pPr>
            <w:r w:rsidRPr="00D47430">
              <w:t>$38.64</w:t>
            </w:r>
          </w:p>
        </w:tc>
        <w:tc>
          <w:tcPr>
            <w:tcW w:w="3100" w:type="dxa"/>
            <w:tcBorders>
              <w:top w:val="nil"/>
              <w:left w:val="nil"/>
              <w:bottom w:val="single" w:sz="4" w:space="0" w:color="auto"/>
              <w:right w:val="single" w:sz="4" w:space="0" w:color="auto"/>
            </w:tcBorders>
            <w:noWrap/>
            <w:vAlign w:val="bottom"/>
          </w:tcPr>
          <w:p w14:paraId="5E292109"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$28.31</w:t>
            </w:r>
          </w:p>
        </w:tc>
      </w:tr>
      <w:tr w:rsidR="00D47430" w14:paraId="1CA4E77C"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78A6AEFC"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Executive Assistant – Lead</w:t>
            </w:r>
          </w:p>
        </w:tc>
        <w:tc>
          <w:tcPr>
            <w:tcW w:w="2855" w:type="dxa"/>
            <w:tcBorders>
              <w:top w:val="nil"/>
              <w:left w:val="nil"/>
              <w:bottom w:val="single" w:sz="4" w:space="0" w:color="auto"/>
              <w:right w:val="single" w:sz="4" w:space="0" w:color="auto"/>
            </w:tcBorders>
            <w:noWrap/>
          </w:tcPr>
          <w:p w14:paraId="2D93E1C6" w14:textId="77777777" w:rsidR="00D47430" w:rsidRPr="00D47430" w:rsidRDefault="00D47430">
            <w:pPr>
              <w:spacing w:after="0" w:line="240" w:lineRule="auto"/>
              <w:jc w:val="center"/>
            </w:pPr>
            <w:r w:rsidRPr="00D47430">
              <w:t>$40.95</w:t>
            </w:r>
          </w:p>
        </w:tc>
        <w:tc>
          <w:tcPr>
            <w:tcW w:w="3100" w:type="dxa"/>
            <w:tcBorders>
              <w:top w:val="nil"/>
              <w:left w:val="nil"/>
              <w:bottom w:val="single" w:sz="4" w:space="0" w:color="auto"/>
              <w:right w:val="single" w:sz="4" w:space="0" w:color="auto"/>
            </w:tcBorders>
            <w:noWrap/>
            <w:vAlign w:val="bottom"/>
          </w:tcPr>
          <w:p w14:paraId="1D4935E2"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$30.00</w:t>
            </w:r>
          </w:p>
        </w:tc>
      </w:tr>
      <w:tr w:rsidR="00D47430" w14:paraId="09687D7B"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7D51455A"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Executive Legal Assistant</w:t>
            </w:r>
          </w:p>
        </w:tc>
        <w:tc>
          <w:tcPr>
            <w:tcW w:w="2855" w:type="dxa"/>
            <w:tcBorders>
              <w:top w:val="nil"/>
              <w:left w:val="nil"/>
              <w:bottom w:val="single" w:sz="4" w:space="0" w:color="auto"/>
              <w:right w:val="single" w:sz="4" w:space="0" w:color="auto"/>
            </w:tcBorders>
            <w:noWrap/>
          </w:tcPr>
          <w:p w14:paraId="31DE8E93" w14:textId="77777777" w:rsidR="00D47430" w:rsidRPr="00D47430" w:rsidRDefault="00D47430">
            <w:pPr>
              <w:spacing w:after="0" w:line="240" w:lineRule="auto"/>
              <w:jc w:val="center"/>
            </w:pPr>
            <w:r w:rsidRPr="00D47430">
              <w:t>$52.44</w:t>
            </w:r>
          </w:p>
        </w:tc>
        <w:tc>
          <w:tcPr>
            <w:tcW w:w="3100" w:type="dxa"/>
            <w:tcBorders>
              <w:top w:val="nil"/>
              <w:left w:val="nil"/>
              <w:bottom w:val="single" w:sz="4" w:space="0" w:color="auto"/>
              <w:right w:val="single" w:sz="4" w:space="0" w:color="auto"/>
            </w:tcBorders>
            <w:noWrap/>
            <w:vAlign w:val="bottom"/>
          </w:tcPr>
          <w:p w14:paraId="42106110"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$38.42</w:t>
            </w:r>
          </w:p>
        </w:tc>
      </w:tr>
      <w:tr w:rsidR="00D47430" w14:paraId="32128519"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08A282EC"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lastRenderedPageBreak/>
              <w:t>Filing Clerk</w:t>
            </w:r>
          </w:p>
        </w:tc>
        <w:tc>
          <w:tcPr>
            <w:tcW w:w="2855" w:type="dxa"/>
            <w:tcBorders>
              <w:top w:val="nil"/>
              <w:left w:val="nil"/>
              <w:bottom w:val="single" w:sz="4" w:space="0" w:color="auto"/>
              <w:right w:val="single" w:sz="4" w:space="0" w:color="auto"/>
            </w:tcBorders>
            <w:noWrap/>
          </w:tcPr>
          <w:p w14:paraId="5D8543CA" w14:textId="77777777" w:rsidR="00D47430" w:rsidRPr="00D47430" w:rsidRDefault="00D47430">
            <w:pPr>
              <w:spacing w:after="0" w:line="240" w:lineRule="auto"/>
              <w:jc w:val="center"/>
            </w:pPr>
            <w:r w:rsidRPr="00D47430">
              <w:t>$26.35</w:t>
            </w:r>
          </w:p>
        </w:tc>
        <w:tc>
          <w:tcPr>
            <w:tcW w:w="3100" w:type="dxa"/>
            <w:tcBorders>
              <w:top w:val="nil"/>
              <w:left w:val="nil"/>
              <w:bottom w:val="single" w:sz="4" w:space="0" w:color="auto"/>
              <w:right w:val="single" w:sz="4" w:space="0" w:color="auto"/>
            </w:tcBorders>
            <w:noWrap/>
            <w:vAlign w:val="bottom"/>
          </w:tcPr>
          <w:p w14:paraId="5C869517"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$19.31</w:t>
            </w:r>
          </w:p>
        </w:tc>
      </w:tr>
      <w:tr w:rsidR="00D47430" w14:paraId="1CFAF13B"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0B88DF96"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Financial Analyst</w:t>
            </w:r>
          </w:p>
        </w:tc>
        <w:tc>
          <w:tcPr>
            <w:tcW w:w="2855" w:type="dxa"/>
            <w:tcBorders>
              <w:top w:val="nil"/>
              <w:left w:val="nil"/>
              <w:bottom w:val="single" w:sz="4" w:space="0" w:color="auto"/>
              <w:right w:val="single" w:sz="4" w:space="0" w:color="auto"/>
            </w:tcBorders>
            <w:noWrap/>
          </w:tcPr>
          <w:p w14:paraId="1CF62641" w14:textId="57265092" w:rsidR="00D47430" w:rsidRPr="00D47430" w:rsidRDefault="00D47430">
            <w:pPr>
              <w:spacing w:after="0" w:line="240" w:lineRule="auto"/>
              <w:jc w:val="center"/>
            </w:pPr>
            <w:r w:rsidRPr="00D47430">
              <w:t>$48.07</w:t>
            </w:r>
          </w:p>
        </w:tc>
        <w:tc>
          <w:tcPr>
            <w:tcW w:w="3100" w:type="dxa"/>
            <w:tcBorders>
              <w:top w:val="nil"/>
              <w:left w:val="nil"/>
              <w:bottom w:val="single" w:sz="4" w:space="0" w:color="auto"/>
              <w:right w:val="single" w:sz="4" w:space="0" w:color="auto"/>
            </w:tcBorders>
            <w:noWrap/>
            <w:vAlign w:val="bottom"/>
          </w:tcPr>
          <w:p w14:paraId="2A265E43"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$35.22</w:t>
            </w:r>
          </w:p>
        </w:tc>
      </w:tr>
      <w:tr w:rsidR="00D47430" w14:paraId="57E7FA73"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62052372"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Floating Teller</w:t>
            </w:r>
          </w:p>
        </w:tc>
        <w:tc>
          <w:tcPr>
            <w:tcW w:w="2855" w:type="dxa"/>
            <w:tcBorders>
              <w:top w:val="nil"/>
              <w:left w:val="nil"/>
              <w:bottom w:val="single" w:sz="4" w:space="0" w:color="auto"/>
              <w:right w:val="single" w:sz="4" w:space="0" w:color="auto"/>
            </w:tcBorders>
            <w:noWrap/>
          </w:tcPr>
          <w:p w14:paraId="7A2DC366" w14:textId="0891FD1D" w:rsidR="00D47430" w:rsidRPr="00D47430" w:rsidRDefault="00D47430">
            <w:pPr>
              <w:spacing w:after="0" w:line="240" w:lineRule="auto"/>
              <w:jc w:val="center"/>
            </w:pPr>
            <w:r w:rsidRPr="00D47430">
              <w:t>$23.18</w:t>
            </w:r>
          </w:p>
        </w:tc>
        <w:tc>
          <w:tcPr>
            <w:tcW w:w="3100" w:type="dxa"/>
            <w:tcBorders>
              <w:top w:val="nil"/>
              <w:left w:val="nil"/>
              <w:bottom w:val="single" w:sz="4" w:space="0" w:color="auto"/>
              <w:right w:val="single" w:sz="4" w:space="0" w:color="auto"/>
            </w:tcBorders>
            <w:noWrap/>
            <w:vAlign w:val="bottom"/>
          </w:tcPr>
          <w:p w14:paraId="48AE0AFA"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$16.98</w:t>
            </w:r>
          </w:p>
        </w:tc>
      </w:tr>
      <w:tr w:rsidR="00D47430" w14:paraId="6A4DC7EA"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7980019D"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Grant Coordinator</w:t>
            </w:r>
          </w:p>
        </w:tc>
        <w:tc>
          <w:tcPr>
            <w:tcW w:w="2855" w:type="dxa"/>
            <w:tcBorders>
              <w:top w:val="nil"/>
              <w:left w:val="nil"/>
              <w:bottom w:val="single" w:sz="4" w:space="0" w:color="auto"/>
              <w:right w:val="single" w:sz="4" w:space="0" w:color="auto"/>
            </w:tcBorders>
            <w:noWrap/>
          </w:tcPr>
          <w:p w14:paraId="3ECADD32" w14:textId="77777777" w:rsidR="00D47430" w:rsidRPr="00D47430" w:rsidRDefault="00D47430">
            <w:pPr>
              <w:spacing w:after="0" w:line="240" w:lineRule="auto"/>
              <w:jc w:val="center"/>
            </w:pPr>
            <w:r w:rsidRPr="00D47430">
              <w:t>$53.38</w:t>
            </w:r>
          </w:p>
        </w:tc>
        <w:tc>
          <w:tcPr>
            <w:tcW w:w="3100" w:type="dxa"/>
            <w:tcBorders>
              <w:top w:val="nil"/>
              <w:left w:val="nil"/>
              <w:bottom w:val="single" w:sz="4" w:space="0" w:color="auto"/>
              <w:right w:val="single" w:sz="4" w:space="0" w:color="auto"/>
            </w:tcBorders>
            <w:noWrap/>
            <w:vAlign w:val="bottom"/>
          </w:tcPr>
          <w:p w14:paraId="07949611"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$39.11</w:t>
            </w:r>
          </w:p>
        </w:tc>
      </w:tr>
      <w:tr w:rsidR="00D47430" w14:paraId="6D8D96AA"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44FB4F9F"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Grants Administrator</w:t>
            </w:r>
          </w:p>
        </w:tc>
        <w:tc>
          <w:tcPr>
            <w:tcW w:w="2855" w:type="dxa"/>
            <w:tcBorders>
              <w:top w:val="nil"/>
              <w:left w:val="nil"/>
              <w:bottom w:val="single" w:sz="4" w:space="0" w:color="auto"/>
              <w:right w:val="single" w:sz="4" w:space="0" w:color="auto"/>
            </w:tcBorders>
            <w:noWrap/>
          </w:tcPr>
          <w:p w14:paraId="782A6B03" w14:textId="77777777" w:rsidR="00D47430" w:rsidRPr="00D47430" w:rsidRDefault="00D47430">
            <w:pPr>
              <w:spacing w:after="0" w:line="240" w:lineRule="auto"/>
              <w:jc w:val="center"/>
            </w:pPr>
            <w:r w:rsidRPr="00D47430">
              <w:t>$61.71</w:t>
            </w:r>
          </w:p>
        </w:tc>
        <w:tc>
          <w:tcPr>
            <w:tcW w:w="3100" w:type="dxa"/>
            <w:tcBorders>
              <w:top w:val="nil"/>
              <w:left w:val="nil"/>
              <w:bottom w:val="single" w:sz="4" w:space="0" w:color="auto"/>
              <w:right w:val="single" w:sz="4" w:space="0" w:color="auto"/>
            </w:tcBorders>
            <w:noWrap/>
            <w:vAlign w:val="bottom"/>
          </w:tcPr>
          <w:p w14:paraId="0E5853A5"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$45.21</w:t>
            </w:r>
          </w:p>
        </w:tc>
      </w:tr>
      <w:tr w:rsidR="00D47430" w14:paraId="195DA3FF"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6BD9DAA9"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HR Coordinator</w:t>
            </w:r>
          </w:p>
        </w:tc>
        <w:tc>
          <w:tcPr>
            <w:tcW w:w="2855" w:type="dxa"/>
            <w:tcBorders>
              <w:top w:val="nil"/>
              <w:left w:val="nil"/>
              <w:bottom w:val="single" w:sz="4" w:space="0" w:color="auto"/>
              <w:right w:val="single" w:sz="4" w:space="0" w:color="auto"/>
            </w:tcBorders>
            <w:noWrap/>
          </w:tcPr>
          <w:p w14:paraId="1FA67C9C" w14:textId="77777777" w:rsidR="00D47430" w:rsidRPr="00D47430" w:rsidRDefault="00D47430">
            <w:pPr>
              <w:spacing w:after="0" w:line="240" w:lineRule="auto"/>
              <w:jc w:val="center"/>
            </w:pPr>
            <w:r w:rsidRPr="00D47430">
              <w:t>$43.58 – not in Vector</w:t>
            </w:r>
          </w:p>
        </w:tc>
        <w:tc>
          <w:tcPr>
            <w:tcW w:w="3100" w:type="dxa"/>
            <w:tcBorders>
              <w:top w:val="nil"/>
              <w:left w:val="nil"/>
              <w:bottom w:val="single" w:sz="4" w:space="0" w:color="auto"/>
              <w:right w:val="single" w:sz="4" w:space="0" w:color="auto"/>
            </w:tcBorders>
            <w:noWrap/>
            <w:vAlign w:val="bottom"/>
          </w:tcPr>
          <w:p w14:paraId="51071FD9"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$31.93</w:t>
            </w:r>
          </w:p>
        </w:tc>
      </w:tr>
      <w:tr w:rsidR="00D47430" w14:paraId="7ACB948E"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38693126"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HR Generalist</w:t>
            </w:r>
          </w:p>
        </w:tc>
        <w:tc>
          <w:tcPr>
            <w:tcW w:w="2855" w:type="dxa"/>
            <w:tcBorders>
              <w:top w:val="nil"/>
              <w:left w:val="nil"/>
              <w:bottom w:val="single" w:sz="4" w:space="0" w:color="auto"/>
              <w:right w:val="single" w:sz="4" w:space="0" w:color="auto"/>
            </w:tcBorders>
            <w:noWrap/>
          </w:tcPr>
          <w:p w14:paraId="368F4B88" w14:textId="77777777" w:rsidR="00D47430" w:rsidRPr="00D47430" w:rsidRDefault="00D47430">
            <w:pPr>
              <w:spacing w:after="0" w:line="240" w:lineRule="auto"/>
              <w:jc w:val="center"/>
            </w:pPr>
            <w:r w:rsidRPr="00D47430">
              <w:t>$55.17</w:t>
            </w:r>
          </w:p>
        </w:tc>
        <w:tc>
          <w:tcPr>
            <w:tcW w:w="3100" w:type="dxa"/>
            <w:tcBorders>
              <w:top w:val="nil"/>
              <w:left w:val="nil"/>
              <w:bottom w:val="single" w:sz="4" w:space="0" w:color="auto"/>
              <w:right w:val="single" w:sz="4" w:space="0" w:color="auto"/>
            </w:tcBorders>
            <w:noWrap/>
            <w:vAlign w:val="bottom"/>
          </w:tcPr>
          <w:p w14:paraId="32517A3F"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$40.42</w:t>
            </w:r>
          </w:p>
        </w:tc>
      </w:tr>
      <w:tr w:rsidR="00D47430" w14:paraId="4CABAF17"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6F0F0B56"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HR/Payroll Assistant</w:t>
            </w:r>
          </w:p>
        </w:tc>
        <w:tc>
          <w:tcPr>
            <w:tcW w:w="2855" w:type="dxa"/>
            <w:tcBorders>
              <w:top w:val="nil"/>
              <w:left w:val="nil"/>
              <w:bottom w:val="single" w:sz="4" w:space="0" w:color="auto"/>
              <w:right w:val="single" w:sz="4" w:space="0" w:color="auto"/>
            </w:tcBorders>
            <w:noWrap/>
          </w:tcPr>
          <w:p w14:paraId="2F32D6E8" w14:textId="407D2296" w:rsidR="00D47430" w:rsidRPr="00D47430" w:rsidRDefault="00D47430">
            <w:pPr>
              <w:spacing w:after="0" w:line="240" w:lineRule="auto"/>
              <w:jc w:val="center"/>
            </w:pPr>
            <w:r w:rsidRPr="00D47430">
              <w:t>$28.98</w:t>
            </w:r>
          </w:p>
        </w:tc>
        <w:tc>
          <w:tcPr>
            <w:tcW w:w="3100" w:type="dxa"/>
            <w:tcBorders>
              <w:top w:val="nil"/>
              <w:left w:val="nil"/>
              <w:bottom w:val="single" w:sz="4" w:space="0" w:color="auto"/>
              <w:right w:val="single" w:sz="4" w:space="0" w:color="auto"/>
            </w:tcBorders>
            <w:noWrap/>
            <w:vAlign w:val="bottom"/>
          </w:tcPr>
          <w:p w14:paraId="4C6B5514"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$21.23</w:t>
            </w:r>
          </w:p>
        </w:tc>
      </w:tr>
      <w:tr w:rsidR="00D47430" w14:paraId="5AF2303D"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7168E27D"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Info &amp; Referral Specialist</w:t>
            </w:r>
          </w:p>
        </w:tc>
        <w:tc>
          <w:tcPr>
            <w:tcW w:w="2855" w:type="dxa"/>
            <w:tcBorders>
              <w:top w:val="nil"/>
              <w:left w:val="nil"/>
              <w:bottom w:val="single" w:sz="4" w:space="0" w:color="auto"/>
              <w:right w:val="single" w:sz="4" w:space="0" w:color="auto"/>
            </w:tcBorders>
            <w:noWrap/>
          </w:tcPr>
          <w:p w14:paraId="5FC5CD25" w14:textId="77777777" w:rsidR="00D47430" w:rsidRPr="00D47430" w:rsidRDefault="00D47430">
            <w:pPr>
              <w:spacing w:after="0" w:line="240" w:lineRule="auto"/>
              <w:jc w:val="center"/>
            </w:pPr>
            <w:r w:rsidRPr="00D47430">
              <w:t>$24.36</w:t>
            </w:r>
          </w:p>
        </w:tc>
        <w:tc>
          <w:tcPr>
            <w:tcW w:w="3100" w:type="dxa"/>
            <w:tcBorders>
              <w:top w:val="nil"/>
              <w:left w:val="nil"/>
              <w:bottom w:val="single" w:sz="4" w:space="0" w:color="auto"/>
              <w:right w:val="single" w:sz="4" w:space="0" w:color="auto"/>
            </w:tcBorders>
            <w:noWrap/>
            <w:vAlign w:val="bottom"/>
          </w:tcPr>
          <w:p w14:paraId="425BE879"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$17.85</w:t>
            </w:r>
          </w:p>
        </w:tc>
      </w:tr>
      <w:tr w:rsidR="00D47430" w14:paraId="16E928F1"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18317C8A"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Intake Coordinator</w:t>
            </w:r>
          </w:p>
        </w:tc>
        <w:tc>
          <w:tcPr>
            <w:tcW w:w="2855" w:type="dxa"/>
            <w:tcBorders>
              <w:top w:val="nil"/>
              <w:left w:val="nil"/>
              <w:bottom w:val="single" w:sz="4" w:space="0" w:color="auto"/>
              <w:right w:val="single" w:sz="4" w:space="0" w:color="auto"/>
            </w:tcBorders>
            <w:noWrap/>
          </w:tcPr>
          <w:p w14:paraId="3D836E95" w14:textId="166D93D0" w:rsidR="00D47430" w:rsidRPr="00D47430" w:rsidRDefault="00D47430">
            <w:pPr>
              <w:spacing w:after="0" w:line="240" w:lineRule="auto"/>
              <w:jc w:val="center"/>
            </w:pPr>
            <w:r w:rsidRPr="00D47430">
              <w:t>$23.21</w:t>
            </w:r>
          </w:p>
        </w:tc>
        <w:tc>
          <w:tcPr>
            <w:tcW w:w="3100" w:type="dxa"/>
            <w:tcBorders>
              <w:top w:val="nil"/>
              <w:left w:val="nil"/>
              <w:bottom w:val="single" w:sz="4" w:space="0" w:color="auto"/>
              <w:right w:val="single" w:sz="4" w:space="0" w:color="auto"/>
            </w:tcBorders>
            <w:noWrap/>
            <w:vAlign w:val="bottom"/>
          </w:tcPr>
          <w:p w14:paraId="763629A9"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$17.00</w:t>
            </w:r>
          </w:p>
        </w:tc>
      </w:tr>
      <w:tr w:rsidR="00D47430" w14:paraId="7F69DEE4"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09D45270"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Legal Administrative Assistant</w:t>
            </w:r>
          </w:p>
        </w:tc>
        <w:tc>
          <w:tcPr>
            <w:tcW w:w="2855" w:type="dxa"/>
            <w:tcBorders>
              <w:top w:val="nil"/>
              <w:left w:val="nil"/>
              <w:bottom w:val="single" w:sz="4" w:space="0" w:color="auto"/>
              <w:right w:val="single" w:sz="4" w:space="0" w:color="auto"/>
            </w:tcBorders>
            <w:noWrap/>
          </w:tcPr>
          <w:p w14:paraId="316B3E99" w14:textId="77777777" w:rsidR="00D47430" w:rsidRPr="00D47430" w:rsidRDefault="00D47430">
            <w:pPr>
              <w:spacing w:after="0" w:line="240" w:lineRule="auto"/>
              <w:jc w:val="center"/>
            </w:pPr>
            <w:r w:rsidRPr="00D47430">
              <w:t>$32.80</w:t>
            </w:r>
          </w:p>
        </w:tc>
        <w:tc>
          <w:tcPr>
            <w:tcW w:w="3100" w:type="dxa"/>
            <w:tcBorders>
              <w:top w:val="nil"/>
              <w:left w:val="nil"/>
              <w:bottom w:val="single" w:sz="4" w:space="0" w:color="auto"/>
              <w:right w:val="single" w:sz="4" w:space="0" w:color="auto"/>
            </w:tcBorders>
            <w:noWrap/>
            <w:vAlign w:val="bottom"/>
          </w:tcPr>
          <w:p w14:paraId="7A4D37FD"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$24.03</w:t>
            </w:r>
          </w:p>
        </w:tc>
      </w:tr>
      <w:tr w:rsidR="00D47430" w14:paraId="73379CA3"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1B98C5F2"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Legal Specialist</w:t>
            </w:r>
          </w:p>
        </w:tc>
        <w:tc>
          <w:tcPr>
            <w:tcW w:w="2855" w:type="dxa"/>
            <w:tcBorders>
              <w:top w:val="nil"/>
              <w:left w:val="nil"/>
              <w:bottom w:val="single" w:sz="4" w:space="0" w:color="auto"/>
              <w:right w:val="single" w:sz="4" w:space="0" w:color="auto"/>
            </w:tcBorders>
            <w:noWrap/>
          </w:tcPr>
          <w:p w14:paraId="4EEE84CB" w14:textId="77777777" w:rsidR="00D47430" w:rsidRPr="00D47430" w:rsidRDefault="00D47430">
            <w:pPr>
              <w:spacing w:after="0" w:line="240" w:lineRule="auto"/>
              <w:jc w:val="center"/>
            </w:pPr>
            <w:r w:rsidRPr="00D47430">
              <w:t>$69.65</w:t>
            </w:r>
          </w:p>
        </w:tc>
        <w:tc>
          <w:tcPr>
            <w:tcW w:w="3100" w:type="dxa"/>
            <w:tcBorders>
              <w:top w:val="nil"/>
              <w:left w:val="nil"/>
              <w:bottom w:val="single" w:sz="4" w:space="0" w:color="auto"/>
              <w:right w:val="single" w:sz="4" w:space="0" w:color="auto"/>
            </w:tcBorders>
            <w:noWrap/>
            <w:vAlign w:val="bottom"/>
          </w:tcPr>
          <w:p w14:paraId="2F693C35"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$51.03</w:t>
            </w:r>
          </w:p>
        </w:tc>
      </w:tr>
      <w:tr w:rsidR="00D47430" w14:paraId="27FF9299"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3780FBD2"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Light Labor</w:t>
            </w:r>
          </w:p>
        </w:tc>
        <w:tc>
          <w:tcPr>
            <w:tcW w:w="2855" w:type="dxa"/>
            <w:tcBorders>
              <w:top w:val="nil"/>
              <w:left w:val="nil"/>
              <w:bottom w:val="single" w:sz="4" w:space="0" w:color="auto"/>
              <w:right w:val="single" w:sz="4" w:space="0" w:color="auto"/>
            </w:tcBorders>
            <w:noWrap/>
          </w:tcPr>
          <w:p w14:paraId="6A4982A0" w14:textId="77777777" w:rsidR="00D47430" w:rsidRPr="00D47430" w:rsidRDefault="00D47430">
            <w:pPr>
              <w:spacing w:after="0" w:line="240" w:lineRule="auto"/>
              <w:jc w:val="center"/>
            </w:pPr>
            <w:r w:rsidRPr="00D47430">
              <w:t>$22.45</w:t>
            </w:r>
          </w:p>
        </w:tc>
        <w:tc>
          <w:tcPr>
            <w:tcW w:w="3100" w:type="dxa"/>
            <w:tcBorders>
              <w:top w:val="nil"/>
              <w:left w:val="nil"/>
              <w:bottom w:val="single" w:sz="4" w:space="0" w:color="auto"/>
              <w:right w:val="single" w:sz="4" w:space="0" w:color="auto"/>
            </w:tcBorders>
            <w:noWrap/>
            <w:vAlign w:val="bottom"/>
          </w:tcPr>
          <w:p w14:paraId="21251E13"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$16.45</w:t>
            </w:r>
          </w:p>
        </w:tc>
      </w:tr>
      <w:tr w:rsidR="00D47430" w14:paraId="45AF778F"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12A7CD4E"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Light Labor - Sr</w:t>
            </w:r>
          </w:p>
        </w:tc>
        <w:tc>
          <w:tcPr>
            <w:tcW w:w="2855" w:type="dxa"/>
            <w:tcBorders>
              <w:top w:val="nil"/>
              <w:left w:val="nil"/>
              <w:bottom w:val="single" w:sz="4" w:space="0" w:color="auto"/>
              <w:right w:val="single" w:sz="4" w:space="0" w:color="auto"/>
            </w:tcBorders>
            <w:noWrap/>
          </w:tcPr>
          <w:p w14:paraId="4A7BD505" w14:textId="77777777" w:rsidR="00D47430" w:rsidRPr="00D47430" w:rsidRDefault="00D47430">
            <w:pPr>
              <w:spacing w:after="0" w:line="240" w:lineRule="auto"/>
              <w:jc w:val="center"/>
            </w:pPr>
            <w:r w:rsidRPr="00D47430">
              <w:t>$24.88</w:t>
            </w:r>
          </w:p>
        </w:tc>
        <w:tc>
          <w:tcPr>
            <w:tcW w:w="3100" w:type="dxa"/>
            <w:tcBorders>
              <w:top w:val="nil"/>
              <w:left w:val="nil"/>
              <w:bottom w:val="single" w:sz="4" w:space="0" w:color="auto"/>
              <w:right w:val="single" w:sz="4" w:space="0" w:color="auto"/>
            </w:tcBorders>
            <w:noWrap/>
            <w:vAlign w:val="bottom"/>
          </w:tcPr>
          <w:p w14:paraId="0BA7F6B0"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$18.23</w:t>
            </w:r>
          </w:p>
        </w:tc>
      </w:tr>
      <w:tr w:rsidR="00D47430" w14:paraId="0CF9685E"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778A7692"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Medical Admin Assistant</w:t>
            </w:r>
          </w:p>
        </w:tc>
        <w:tc>
          <w:tcPr>
            <w:tcW w:w="2855" w:type="dxa"/>
            <w:tcBorders>
              <w:top w:val="nil"/>
              <w:left w:val="nil"/>
              <w:bottom w:val="single" w:sz="4" w:space="0" w:color="auto"/>
              <w:right w:val="single" w:sz="4" w:space="0" w:color="auto"/>
            </w:tcBorders>
            <w:noWrap/>
          </w:tcPr>
          <w:p w14:paraId="15F3C623" w14:textId="77777777" w:rsidR="00D47430" w:rsidRPr="00D47430" w:rsidRDefault="00D47430">
            <w:pPr>
              <w:spacing w:after="0" w:line="240" w:lineRule="auto"/>
              <w:jc w:val="center"/>
            </w:pPr>
            <w:r w:rsidRPr="00D47430">
              <w:t>$24.36</w:t>
            </w:r>
          </w:p>
        </w:tc>
        <w:tc>
          <w:tcPr>
            <w:tcW w:w="3100" w:type="dxa"/>
            <w:tcBorders>
              <w:top w:val="nil"/>
              <w:left w:val="nil"/>
              <w:bottom w:val="single" w:sz="4" w:space="0" w:color="auto"/>
              <w:right w:val="single" w:sz="4" w:space="0" w:color="auto"/>
            </w:tcBorders>
            <w:noWrap/>
            <w:vAlign w:val="bottom"/>
          </w:tcPr>
          <w:p w14:paraId="4404F35F"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$17.85</w:t>
            </w:r>
          </w:p>
        </w:tc>
      </w:tr>
      <w:tr w:rsidR="00D47430" w14:paraId="2314666B"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5725A45B"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Medical Admin Assistant - Sr</w:t>
            </w:r>
          </w:p>
        </w:tc>
        <w:tc>
          <w:tcPr>
            <w:tcW w:w="2855" w:type="dxa"/>
            <w:tcBorders>
              <w:top w:val="nil"/>
              <w:left w:val="nil"/>
              <w:bottom w:val="single" w:sz="4" w:space="0" w:color="auto"/>
              <w:right w:val="single" w:sz="4" w:space="0" w:color="auto"/>
            </w:tcBorders>
            <w:noWrap/>
          </w:tcPr>
          <w:p w14:paraId="5A1F1877" w14:textId="77777777" w:rsidR="00D47430" w:rsidRPr="00D47430" w:rsidRDefault="00D47430">
            <w:pPr>
              <w:spacing w:after="0" w:line="240" w:lineRule="auto"/>
              <w:jc w:val="center"/>
            </w:pPr>
            <w:r w:rsidRPr="00D47430">
              <w:t>$28.46</w:t>
            </w:r>
          </w:p>
        </w:tc>
        <w:tc>
          <w:tcPr>
            <w:tcW w:w="3100" w:type="dxa"/>
            <w:tcBorders>
              <w:top w:val="nil"/>
              <w:left w:val="nil"/>
              <w:bottom w:val="single" w:sz="4" w:space="0" w:color="auto"/>
              <w:right w:val="single" w:sz="4" w:space="0" w:color="auto"/>
            </w:tcBorders>
            <w:noWrap/>
            <w:vAlign w:val="bottom"/>
          </w:tcPr>
          <w:p w14:paraId="75FA6C29"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$20.85</w:t>
            </w:r>
          </w:p>
        </w:tc>
      </w:tr>
      <w:tr w:rsidR="00D47430" w14:paraId="5BDCFEC9"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60A9E4B8"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Medical Transcriptionist</w:t>
            </w:r>
          </w:p>
        </w:tc>
        <w:tc>
          <w:tcPr>
            <w:tcW w:w="2855" w:type="dxa"/>
            <w:tcBorders>
              <w:top w:val="nil"/>
              <w:left w:val="nil"/>
              <w:bottom w:val="single" w:sz="4" w:space="0" w:color="auto"/>
              <w:right w:val="single" w:sz="4" w:space="0" w:color="auto"/>
            </w:tcBorders>
            <w:noWrap/>
          </w:tcPr>
          <w:p w14:paraId="70B85C7B" w14:textId="2F791356" w:rsidR="00D47430" w:rsidRPr="00D47430" w:rsidRDefault="00D47430">
            <w:pPr>
              <w:spacing w:after="0" w:line="240" w:lineRule="auto"/>
              <w:jc w:val="center"/>
            </w:pPr>
            <w:r w:rsidRPr="00D47430">
              <w:t>$23.29</w:t>
            </w:r>
          </w:p>
        </w:tc>
        <w:tc>
          <w:tcPr>
            <w:tcW w:w="3100" w:type="dxa"/>
            <w:tcBorders>
              <w:top w:val="nil"/>
              <w:left w:val="nil"/>
              <w:bottom w:val="single" w:sz="4" w:space="0" w:color="auto"/>
              <w:right w:val="single" w:sz="4" w:space="0" w:color="auto"/>
            </w:tcBorders>
            <w:noWrap/>
            <w:vAlign w:val="bottom"/>
          </w:tcPr>
          <w:p w14:paraId="6BC0BB44"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$17.06</w:t>
            </w:r>
          </w:p>
        </w:tc>
      </w:tr>
      <w:tr w:rsidR="00D47430" w14:paraId="5A4A2A36"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48275231"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Note Taker</w:t>
            </w:r>
          </w:p>
        </w:tc>
        <w:tc>
          <w:tcPr>
            <w:tcW w:w="2855" w:type="dxa"/>
            <w:tcBorders>
              <w:top w:val="nil"/>
              <w:left w:val="nil"/>
              <w:bottom w:val="single" w:sz="4" w:space="0" w:color="auto"/>
              <w:right w:val="single" w:sz="4" w:space="0" w:color="auto"/>
            </w:tcBorders>
            <w:noWrap/>
          </w:tcPr>
          <w:p w14:paraId="2788EE3B" w14:textId="187AEEBD" w:rsidR="00D47430" w:rsidRPr="00D47430" w:rsidRDefault="00D47430">
            <w:pPr>
              <w:spacing w:after="0" w:line="240" w:lineRule="auto"/>
              <w:jc w:val="center"/>
            </w:pPr>
            <w:r w:rsidRPr="00D47430">
              <w:t>$25.01</w:t>
            </w:r>
          </w:p>
        </w:tc>
        <w:tc>
          <w:tcPr>
            <w:tcW w:w="3100" w:type="dxa"/>
            <w:tcBorders>
              <w:top w:val="nil"/>
              <w:left w:val="nil"/>
              <w:bottom w:val="single" w:sz="4" w:space="0" w:color="auto"/>
              <w:right w:val="single" w:sz="4" w:space="0" w:color="auto"/>
            </w:tcBorders>
            <w:noWrap/>
            <w:vAlign w:val="bottom"/>
          </w:tcPr>
          <w:p w14:paraId="4B280B66"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$18.32</w:t>
            </w:r>
          </w:p>
        </w:tc>
      </w:tr>
      <w:tr w:rsidR="00D47430" w14:paraId="315A7F9D"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6A423181"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Paralegal</w:t>
            </w:r>
          </w:p>
        </w:tc>
        <w:tc>
          <w:tcPr>
            <w:tcW w:w="2855" w:type="dxa"/>
            <w:tcBorders>
              <w:top w:val="nil"/>
              <w:left w:val="nil"/>
              <w:bottom w:val="single" w:sz="4" w:space="0" w:color="auto"/>
              <w:right w:val="single" w:sz="4" w:space="0" w:color="auto"/>
            </w:tcBorders>
            <w:noWrap/>
          </w:tcPr>
          <w:p w14:paraId="0872248B" w14:textId="1E850074" w:rsidR="00D47430" w:rsidRPr="00D47430" w:rsidRDefault="00D47430">
            <w:pPr>
              <w:spacing w:after="0" w:line="240" w:lineRule="auto"/>
              <w:jc w:val="center"/>
            </w:pPr>
            <w:r w:rsidRPr="00D47430">
              <w:t>$35.45</w:t>
            </w:r>
          </w:p>
        </w:tc>
        <w:tc>
          <w:tcPr>
            <w:tcW w:w="3100" w:type="dxa"/>
            <w:tcBorders>
              <w:top w:val="nil"/>
              <w:left w:val="nil"/>
              <w:bottom w:val="single" w:sz="4" w:space="0" w:color="auto"/>
              <w:right w:val="single" w:sz="4" w:space="0" w:color="auto"/>
            </w:tcBorders>
            <w:noWrap/>
            <w:vAlign w:val="bottom"/>
          </w:tcPr>
          <w:p w14:paraId="1DF09395"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$25.97</w:t>
            </w:r>
          </w:p>
        </w:tc>
      </w:tr>
      <w:tr w:rsidR="00D47430" w14:paraId="5727F100"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77DE849F"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Paralegal – Lead</w:t>
            </w:r>
          </w:p>
        </w:tc>
        <w:tc>
          <w:tcPr>
            <w:tcW w:w="2855" w:type="dxa"/>
            <w:tcBorders>
              <w:top w:val="nil"/>
              <w:left w:val="nil"/>
              <w:bottom w:val="single" w:sz="4" w:space="0" w:color="auto"/>
              <w:right w:val="single" w:sz="4" w:space="0" w:color="auto"/>
            </w:tcBorders>
            <w:noWrap/>
          </w:tcPr>
          <w:p w14:paraId="2E92B8C1" w14:textId="77777777" w:rsidR="00D47430" w:rsidRPr="00D47430" w:rsidRDefault="00D47430">
            <w:pPr>
              <w:spacing w:after="0" w:line="240" w:lineRule="auto"/>
              <w:jc w:val="center"/>
            </w:pPr>
            <w:r w:rsidRPr="00D47430">
              <w:t>$64.16</w:t>
            </w:r>
          </w:p>
        </w:tc>
        <w:tc>
          <w:tcPr>
            <w:tcW w:w="3100" w:type="dxa"/>
            <w:tcBorders>
              <w:top w:val="nil"/>
              <w:left w:val="nil"/>
              <w:bottom w:val="single" w:sz="4" w:space="0" w:color="auto"/>
              <w:right w:val="single" w:sz="4" w:space="0" w:color="auto"/>
            </w:tcBorders>
            <w:noWrap/>
            <w:vAlign w:val="bottom"/>
          </w:tcPr>
          <w:p w14:paraId="4DC69AA8"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$47.00</w:t>
            </w:r>
          </w:p>
        </w:tc>
      </w:tr>
      <w:tr w:rsidR="00D47430" w14:paraId="187FE004"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32558244"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Paralegal – Sr</w:t>
            </w:r>
          </w:p>
        </w:tc>
        <w:tc>
          <w:tcPr>
            <w:tcW w:w="2855" w:type="dxa"/>
            <w:tcBorders>
              <w:top w:val="nil"/>
              <w:left w:val="nil"/>
              <w:bottom w:val="single" w:sz="4" w:space="0" w:color="auto"/>
              <w:right w:val="single" w:sz="4" w:space="0" w:color="auto"/>
            </w:tcBorders>
            <w:noWrap/>
          </w:tcPr>
          <w:p w14:paraId="15732872" w14:textId="77777777" w:rsidR="00D47430" w:rsidRPr="00D47430" w:rsidRDefault="00D47430">
            <w:pPr>
              <w:spacing w:after="0" w:line="240" w:lineRule="auto"/>
              <w:jc w:val="center"/>
            </w:pPr>
            <w:r w:rsidRPr="00D47430">
              <w:t>$49.75</w:t>
            </w:r>
          </w:p>
        </w:tc>
        <w:tc>
          <w:tcPr>
            <w:tcW w:w="3100" w:type="dxa"/>
            <w:tcBorders>
              <w:top w:val="nil"/>
              <w:left w:val="nil"/>
              <w:bottom w:val="single" w:sz="4" w:space="0" w:color="auto"/>
              <w:right w:val="single" w:sz="4" w:space="0" w:color="auto"/>
            </w:tcBorders>
            <w:noWrap/>
            <w:vAlign w:val="bottom"/>
          </w:tcPr>
          <w:p w14:paraId="7DE36AA9"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$36.45</w:t>
            </w:r>
          </w:p>
        </w:tc>
      </w:tr>
      <w:tr w:rsidR="00D47430" w14:paraId="0735900D"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7CC1AE6D"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Program Coordinator</w:t>
            </w:r>
          </w:p>
        </w:tc>
        <w:tc>
          <w:tcPr>
            <w:tcW w:w="2855" w:type="dxa"/>
            <w:tcBorders>
              <w:top w:val="nil"/>
              <w:left w:val="nil"/>
              <w:bottom w:val="single" w:sz="4" w:space="0" w:color="auto"/>
              <w:right w:val="single" w:sz="4" w:space="0" w:color="auto"/>
            </w:tcBorders>
            <w:noWrap/>
          </w:tcPr>
          <w:p w14:paraId="2D4D758C" w14:textId="77777777" w:rsidR="00D47430" w:rsidRPr="00D47430" w:rsidRDefault="00D47430">
            <w:pPr>
              <w:spacing w:after="0" w:line="240" w:lineRule="auto"/>
              <w:jc w:val="center"/>
            </w:pPr>
            <w:r w:rsidRPr="00D47430">
              <w:t>$29.55</w:t>
            </w:r>
          </w:p>
        </w:tc>
        <w:tc>
          <w:tcPr>
            <w:tcW w:w="3100" w:type="dxa"/>
            <w:tcBorders>
              <w:top w:val="nil"/>
              <w:left w:val="nil"/>
              <w:bottom w:val="single" w:sz="4" w:space="0" w:color="auto"/>
              <w:right w:val="single" w:sz="4" w:space="0" w:color="auto"/>
            </w:tcBorders>
            <w:noWrap/>
            <w:vAlign w:val="bottom"/>
          </w:tcPr>
          <w:p w14:paraId="0FA34FB5"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$21.65</w:t>
            </w:r>
          </w:p>
        </w:tc>
      </w:tr>
      <w:tr w:rsidR="00D47430" w14:paraId="5D36D734"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2CE3E62A"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Program Support</w:t>
            </w:r>
          </w:p>
        </w:tc>
        <w:tc>
          <w:tcPr>
            <w:tcW w:w="2855" w:type="dxa"/>
            <w:tcBorders>
              <w:top w:val="nil"/>
              <w:left w:val="nil"/>
              <w:bottom w:val="single" w:sz="4" w:space="0" w:color="auto"/>
              <w:right w:val="single" w:sz="4" w:space="0" w:color="auto"/>
            </w:tcBorders>
            <w:noWrap/>
          </w:tcPr>
          <w:p w14:paraId="3E01AFE0" w14:textId="77777777" w:rsidR="00D47430" w:rsidRPr="00D47430" w:rsidRDefault="00D47430">
            <w:pPr>
              <w:spacing w:after="0" w:line="240" w:lineRule="auto"/>
              <w:jc w:val="center"/>
            </w:pPr>
            <w:r w:rsidRPr="00D47430">
              <w:t>$32.92</w:t>
            </w:r>
          </w:p>
        </w:tc>
        <w:tc>
          <w:tcPr>
            <w:tcW w:w="3100" w:type="dxa"/>
            <w:tcBorders>
              <w:top w:val="nil"/>
              <w:left w:val="nil"/>
              <w:bottom w:val="single" w:sz="4" w:space="0" w:color="auto"/>
              <w:right w:val="single" w:sz="4" w:space="0" w:color="auto"/>
            </w:tcBorders>
            <w:noWrap/>
            <w:vAlign w:val="bottom"/>
          </w:tcPr>
          <w:p w14:paraId="61C4FD50"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$24.12</w:t>
            </w:r>
          </w:p>
        </w:tc>
      </w:tr>
      <w:tr w:rsidR="00D47430" w14:paraId="67028F0B"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1BEACA5F"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Project Administrator</w:t>
            </w:r>
          </w:p>
        </w:tc>
        <w:tc>
          <w:tcPr>
            <w:tcW w:w="2855" w:type="dxa"/>
            <w:tcBorders>
              <w:top w:val="nil"/>
              <w:left w:val="nil"/>
              <w:bottom w:val="single" w:sz="4" w:space="0" w:color="auto"/>
              <w:right w:val="single" w:sz="4" w:space="0" w:color="auto"/>
            </w:tcBorders>
            <w:noWrap/>
          </w:tcPr>
          <w:p w14:paraId="1962683E" w14:textId="1820AC16" w:rsidR="00D47430" w:rsidRPr="00D47430" w:rsidRDefault="00D47430">
            <w:pPr>
              <w:spacing w:after="0" w:line="240" w:lineRule="auto"/>
              <w:jc w:val="center"/>
            </w:pPr>
            <w:r w:rsidRPr="00D47430">
              <w:t>$44.20</w:t>
            </w:r>
          </w:p>
        </w:tc>
        <w:tc>
          <w:tcPr>
            <w:tcW w:w="3100" w:type="dxa"/>
            <w:tcBorders>
              <w:top w:val="nil"/>
              <w:left w:val="nil"/>
              <w:bottom w:val="single" w:sz="4" w:space="0" w:color="auto"/>
              <w:right w:val="single" w:sz="4" w:space="0" w:color="auto"/>
            </w:tcBorders>
            <w:noWrap/>
            <w:vAlign w:val="bottom"/>
          </w:tcPr>
          <w:p w14:paraId="6F45E22B"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$32.38</w:t>
            </w:r>
          </w:p>
        </w:tc>
      </w:tr>
      <w:tr w:rsidR="00D47430" w14:paraId="0F27283C"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683689E9"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Project Assistant</w:t>
            </w:r>
          </w:p>
        </w:tc>
        <w:tc>
          <w:tcPr>
            <w:tcW w:w="2855" w:type="dxa"/>
            <w:tcBorders>
              <w:top w:val="nil"/>
              <w:left w:val="nil"/>
              <w:bottom w:val="single" w:sz="4" w:space="0" w:color="auto"/>
              <w:right w:val="single" w:sz="4" w:space="0" w:color="auto"/>
            </w:tcBorders>
            <w:noWrap/>
          </w:tcPr>
          <w:p w14:paraId="0F55A596" w14:textId="77777777" w:rsidR="00D47430" w:rsidRPr="00D47430" w:rsidRDefault="00D47430">
            <w:pPr>
              <w:spacing w:after="0" w:line="240" w:lineRule="auto"/>
              <w:jc w:val="center"/>
            </w:pPr>
            <w:r w:rsidRPr="00D47430">
              <w:t>$32.92</w:t>
            </w:r>
          </w:p>
        </w:tc>
        <w:tc>
          <w:tcPr>
            <w:tcW w:w="3100" w:type="dxa"/>
            <w:tcBorders>
              <w:top w:val="nil"/>
              <w:left w:val="nil"/>
              <w:bottom w:val="single" w:sz="4" w:space="0" w:color="auto"/>
              <w:right w:val="single" w:sz="4" w:space="0" w:color="auto"/>
            </w:tcBorders>
            <w:noWrap/>
            <w:vAlign w:val="bottom"/>
          </w:tcPr>
          <w:p w14:paraId="63BE1B38"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$24.12</w:t>
            </w:r>
          </w:p>
        </w:tc>
      </w:tr>
      <w:tr w:rsidR="00D47430" w14:paraId="33B96F05"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6C3F470F"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Project Coordinator</w:t>
            </w:r>
          </w:p>
        </w:tc>
        <w:tc>
          <w:tcPr>
            <w:tcW w:w="2855" w:type="dxa"/>
            <w:tcBorders>
              <w:top w:val="nil"/>
              <w:left w:val="nil"/>
              <w:bottom w:val="single" w:sz="4" w:space="0" w:color="auto"/>
              <w:right w:val="single" w:sz="4" w:space="0" w:color="auto"/>
            </w:tcBorders>
            <w:noWrap/>
          </w:tcPr>
          <w:p w14:paraId="5295EC4E" w14:textId="77777777" w:rsidR="00D47430" w:rsidRPr="00D47430" w:rsidRDefault="00D47430">
            <w:pPr>
              <w:spacing w:after="0" w:line="240" w:lineRule="auto"/>
              <w:jc w:val="center"/>
            </w:pPr>
            <w:r w:rsidRPr="00D47430">
              <w:t>$46.45</w:t>
            </w:r>
          </w:p>
        </w:tc>
        <w:tc>
          <w:tcPr>
            <w:tcW w:w="3100" w:type="dxa"/>
            <w:tcBorders>
              <w:top w:val="nil"/>
              <w:left w:val="nil"/>
              <w:bottom w:val="single" w:sz="4" w:space="0" w:color="auto"/>
              <w:right w:val="single" w:sz="4" w:space="0" w:color="auto"/>
            </w:tcBorders>
            <w:noWrap/>
            <w:vAlign w:val="bottom"/>
          </w:tcPr>
          <w:p w14:paraId="5C974EDD"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$34.03</w:t>
            </w:r>
          </w:p>
        </w:tc>
      </w:tr>
      <w:tr w:rsidR="00D47430" w14:paraId="1ADD49D1"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6BE4DA85"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Project Manager</w:t>
            </w:r>
          </w:p>
        </w:tc>
        <w:tc>
          <w:tcPr>
            <w:tcW w:w="2855" w:type="dxa"/>
            <w:tcBorders>
              <w:top w:val="nil"/>
              <w:left w:val="nil"/>
              <w:bottom w:val="single" w:sz="4" w:space="0" w:color="auto"/>
              <w:right w:val="single" w:sz="4" w:space="0" w:color="auto"/>
            </w:tcBorders>
            <w:noWrap/>
          </w:tcPr>
          <w:p w14:paraId="45A01A00" w14:textId="77777777" w:rsidR="00D47430" w:rsidRPr="00D47430" w:rsidRDefault="00D47430">
            <w:pPr>
              <w:spacing w:after="0" w:line="240" w:lineRule="auto"/>
              <w:jc w:val="center"/>
            </w:pPr>
            <w:r w:rsidRPr="00D47430">
              <w:t>$61.20</w:t>
            </w:r>
          </w:p>
        </w:tc>
        <w:tc>
          <w:tcPr>
            <w:tcW w:w="3100" w:type="dxa"/>
            <w:tcBorders>
              <w:top w:val="nil"/>
              <w:left w:val="nil"/>
              <w:bottom w:val="single" w:sz="4" w:space="0" w:color="auto"/>
              <w:right w:val="single" w:sz="4" w:space="0" w:color="auto"/>
            </w:tcBorders>
            <w:noWrap/>
            <w:vAlign w:val="bottom"/>
          </w:tcPr>
          <w:p w14:paraId="2A124B3E"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$44.84</w:t>
            </w:r>
          </w:p>
        </w:tc>
      </w:tr>
      <w:tr w:rsidR="00D47430" w14:paraId="1FEDF7E0"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3665848F"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Project Support</w:t>
            </w:r>
          </w:p>
        </w:tc>
        <w:tc>
          <w:tcPr>
            <w:tcW w:w="2855" w:type="dxa"/>
            <w:tcBorders>
              <w:top w:val="nil"/>
              <w:left w:val="nil"/>
              <w:bottom w:val="single" w:sz="4" w:space="0" w:color="auto"/>
              <w:right w:val="single" w:sz="4" w:space="0" w:color="auto"/>
            </w:tcBorders>
            <w:noWrap/>
          </w:tcPr>
          <w:p w14:paraId="6F9B2D2D" w14:textId="77777777" w:rsidR="00D47430" w:rsidRPr="00D47430" w:rsidRDefault="00D47430">
            <w:pPr>
              <w:spacing w:after="0" w:line="240" w:lineRule="auto"/>
              <w:jc w:val="center"/>
            </w:pPr>
            <w:r w:rsidRPr="00D47430">
              <w:t>$29.83</w:t>
            </w:r>
          </w:p>
        </w:tc>
        <w:tc>
          <w:tcPr>
            <w:tcW w:w="3100" w:type="dxa"/>
            <w:tcBorders>
              <w:top w:val="nil"/>
              <w:left w:val="nil"/>
              <w:bottom w:val="single" w:sz="4" w:space="0" w:color="auto"/>
              <w:right w:val="single" w:sz="4" w:space="0" w:color="auto"/>
            </w:tcBorders>
            <w:noWrap/>
            <w:vAlign w:val="bottom"/>
          </w:tcPr>
          <w:p w14:paraId="2F20FF46"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$21.86</w:t>
            </w:r>
          </w:p>
        </w:tc>
      </w:tr>
      <w:tr w:rsidR="00D47430" w14:paraId="0054783A"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074AFEE1"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Purchasing Clerk</w:t>
            </w:r>
          </w:p>
        </w:tc>
        <w:tc>
          <w:tcPr>
            <w:tcW w:w="2855" w:type="dxa"/>
            <w:tcBorders>
              <w:top w:val="nil"/>
              <w:left w:val="nil"/>
              <w:bottom w:val="single" w:sz="4" w:space="0" w:color="auto"/>
              <w:right w:val="single" w:sz="4" w:space="0" w:color="auto"/>
            </w:tcBorders>
            <w:noWrap/>
          </w:tcPr>
          <w:p w14:paraId="6320C18C" w14:textId="77777777" w:rsidR="00D47430" w:rsidRPr="00D47430" w:rsidRDefault="00D47430">
            <w:pPr>
              <w:spacing w:after="0" w:line="240" w:lineRule="auto"/>
              <w:jc w:val="center"/>
            </w:pPr>
            <w:r w:rsidRPr="00D47430">
              <w:t>$29.14</w:t>
            </w:r>
          </w:p>
        </w:tc>
        <w:tc>
          <w:tcPr>
            <w:tcW w:w="3100" w:type="dxa"/>
            <w:tcBorders>
              <w:top w:val="nil"/>
              <w:left w:val="nil"/>
              <w:bottom w:val="single" w:sz="4" w:space="0" w:color="auto"/>
              <w:right w:val="single" w:sz="4" w:space="0" w:color="auto"/>
            </w:tcBorders>
            <w:noWrap/>
            <w:vAlign w:val="bottom"/>
          </w:tcPr>
          <w:p w14:paraId="7AAE0075"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$21.35</w:t>
            </w:r>
          </w:p>
        </w:tc>
      </w:tr>
      <w:tr w:rsidR="00D47430" w14:paraId="24B3DFAA"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4394F5F4"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lastRenderedPageBreak/>
              <w:t>Receptionist</w:t>
            </w:r>
          </w:p>
        </w:tc>
        <w:tc>
          <w:tcPr>
            <w:tcW w:w="2855" w:type="dxa"/>
            <w:tcBorders>
              <w:top w:val="nil"/>
              <w:left w:val="nil"/>
              <w:bottom w:val="single" w:sz="4" w:space="0" w:color="auto"/>
              <w:right w:val="single" w:sz="4" w:space="0" w:color="auto"/>
            </w:tcBorders>
            <w:noWrap/>
          </w:tcPr>
          <w:p w14:paraId="44AC63EA" w14:textId="77777777" w:rsidR="00D47430" w:rsidRPr="00D47430" w:rsidRDefault="00D47430">
            <w:pPr>
              <w:spacing w:after="0" w:line="240" w:lineRule="auto"/>
              <w:jc w:val="center"/>
            </w:pPr>
            <w:r w:rsidRPr="00D47430">
              <w:t>$26.07</w:t>
            </w:r>
          </w:p>
        </w:tc>
        <w:tc>
          <w:tcPr>
            <w:tcW w:w="3100" w:type="dxa"/>
            <w:tcBorders>
              <w:top w:val="nil"/>
              <w:left w:val="nil"/>
              <w:bottom w:val="single" w:sz="4" w:space="0" w:color="auto"/>
              <w:right w:val="single" w:sz="4" w:space="0" w:color="auto"/>
            </w:tcBorders>
            <w:noWrap/>
            <w:vAlign w:val="bottom"/>
          </w:tcPr>
          <w:p w14:paraId="2481DACE"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$19.10</w:t>
            </w:r>
          </w:p>
        </w:tc>
      </w:tr>
      <w:tr w:rsidR="00D47430" w14:paraId="1066D5B2"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23983388"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Research Analyst</w:t>
            </w:r>
          </w:p>
        </w:tc>
        <w:tc>
          <w:tcPr>
            <w:tcW w:w="2855" w:type="dxa"/>
            <w:tcBorders>
              <w:top w:val="nil"/>
              <w:left w:val="nil"/>
              <w:bottom w:val="single" w:sz="4" w:space="0" w:color="auto"/>
              <w:right w:val="single" w:sz="4" w:space="0" w:color="auto"/>
            </w:tcBorders>
            <w:noWrap/>
          </w:tcPr>
          <w:p w14:paraId="20FDB9C8" w14:textId="334C0933" w:rsidR="00D47430" w:rsidRPr="00D47430" w:rsidRDefault="00D47430">
            <w:pPr>
              <w:spacing w:after="0" w:line="240" w:lineRule="auto"/>
              <w:jc w:val="center"/>
            </w:pPr>
            <w:r w:rsidRPr="00D47430">
              <w:t>$43.94</w:t>
            </w:r>
          </w:p>
        </w:tc>
        <w:tc>
          <w:tcPr>
            <w:tcW w:w="3100" w:type="dxa"/>
            <w:tcBorders>
              <w:top w:val="nil"/>
              <w:left w:val="nil"/>
              <w:bottom w:val="single" w:sz="4" w:space="0" w:color="auto"/>
              <w:right w:val="single" w:sz="4" w:space="0" w:color="auto"/>
            </w:tcBorders>
            <w:noWrap/>
            <w:vAlign w:val="bottom"/>
          </w:tcPr>
          <w:p w14:paraId="40CCEB2C"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$32.19</w:t>
            </w:r>
          </w:p>
        </w:tc>
      </w:tr>
      <w:tr w:rsidR="00D47430" w14:paraId="5D005EF1"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5420D7EB"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Research Assistant</w:t>
            </w:r>
          </w:p>
        </w:tc>
        <w:tc>
          <w:tcPr>
            <w:tcW w:w="2855" w:type="dxa"/>
            <w:tcBorders>
              <w:top w:val="nil"/>
              <w:left w:val="nil"/>
              <w:bottom w:val="single" w:sz="4" w:space="0" w:color="auto"/>
              <w:right w:val="single" w:sz="4" w:space="0" w:color="auto"/>
            </w:tcBorders>
            <w:noWrap/>
          </w:tcPr>
          <w:p w14:paraId="0B082C70" w14:textId="77777777" w:rsidR="00D47430" w:rsidRPr="00D47430" w:rsidRDefault="00D47430">
            <w:pPr>
              <w:spacing w:after="0" w:line="240" w:lineRule="auto"/>
              <w:jc w:val="center"/>
            </w:pPr>
            <w:r w:rsidRPr="00D47430">
              <w:t>$39.81</w:t>
            </w:r>
          </w:p>
        </w:tc>
        <w:tc>
          <w:tcPr>
            <w:tcW w:w="3100" w:type="dxa"/>
            <w:tcBorders>
              <w:top w:val="nil"/>
              <w:left w:val="nil"/>
              <w:bottom w:val="single" w:sz="4" w:space="0" w:color="auto"/>
              <w:right w:val="single" w:sz="4" w:space="0" w:color="auto"/>
            </w:tcBorders>
            <w:noWrap/>
            <w:vAlign w:val="bottom"/>
          </w:tcPr>
          <w:p w14:paraId="539D84E6"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$29.17</w:t>
            </w:r>
          </w:p>
        </w:tc>
      </w:tr>
      <w:tr w:rsidR="00D47430" w14:paraId="54DD39B9"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72473943"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Research Data Assistant</w:t>
            </w:r>
          </w:p>
        </w:tc>
        <w:tc>
          <w:tcPr>
            <w:tcW w:w="2855" w:type="dxa"/>
            <w:tcBorders>
              <w:top w:val="nil"/>
              <w:left w:val="nil"/>
              <w:bottom w:val="single" w:sz="4" w:space="0" w:color="auto"/>
              <w:right w:val="single" w:sz="4" w:space="0" w:color="auto"/>
            </w:tcBorders>
            <w:noWrap/>
          </w:tcPr>
          <w:p w14:paraId="316CA6E4" w14:textId="77777777" w:rsidR="00D47430" w:rsidRPr="00D47430" w:rsidRDefault="00D47430">
            <w:pPr>
              <w:spacing w:after="0" w:line="240" w:lineRule="auto"/>
              <w:jc w:val="center"/>
            </w:pPr>
            <w:r w:rsidRPr="00D47430">
              <w:t>$39.81</w:t>
            </w:r>
          </w:p>
        </w:tc>
        <w:tc>
          <w:tcPr>
            <w:tcW w:w="3100" w:type="dxa"/>
            <w:tcBorders>
              <w:top w:val="nil"/>
              <w:left w:val="nil"/>
              <w:bottom w:val="single" w:sz="4" w:space="0" w:color="auto"/>
              <w:right w:val="single" w:sz="4" w:space="0" w:color="auto"/>
            </w:tcBorders>
            <w:noWrap/>
            <w:vAlign w:val="bottom"/>
          </w:tcPr>
          <w:p w14:paraId="304B53DE"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$29.17</w:t>
            </w:r>
          </w:p>
        </w:tc>
      </w:tr>
      <w:tr w:rsidR="00D47430" w14:paraId="056B3FE5"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45FC5263"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Research Policies and Data Analyst</w:t>
            </w:r>
          </w:p>
        </w:tc>
        <w:tc>
          <w:tcPr>
            <w:tcW w:w="2855" w:type="dxa"/>
            <w:tcBorders>
              <w:top w:val="nil"/>
              <w:left w:val="nil"/>
              <w:bottom w:val="single" w:sz="4" w:space="0" w:color="auto"/>
              <w:right w:val="single" w:sz="4" w:space="0" w:color="auto"/>
            </w:tcBorders>
            <w:noWrap/>
          </w:tcPr>
          <w:p w14:paraId="7BF1742E" w14:textId="1B0C10AB" w:rsidR="00D47430" w:rsidRPr="00D47430" w:rsidRDefault="00D47430">
            <w:pPr>
              <w:spacing w:after="0" w:line="240" w:lineRule="auto"/>
              <w:jc w:val="center"/>
            </w:pPr>
            <w:r w:rsidRPr="00D47430">
              <w:t>$44.38</w:t>
            </w:r>
          </w:p>
        </w:tc>
        <w:tc>
          <w:tcPr>
            <w:tcW w:w="3100" w:type="dxa"/>
            <w:tcBorders>
              <w:top w:val="nil"/>
              <w:left w:val="nil"/>
              <w:bottom w:val="single" w:sz="4" w:space="0" w:color="auto"/>
              <w:right w:val="single" w:sz="4" w:space="0" w:color="auto"/>
            </w:tcBorders>
            <w:noWrap/>
            <w:vAlign w:val="bottom"/>
          </w:tcPr>
          <w:p w14:paraId="79030F34"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$32.51</w:t>
            </w:r>
          </w:p>
        </w:tc>
      </w:tr>
      <w:tr w:rsidR="00D47430" w14:paraId="6443E917"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7E7EED5C"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Stockroom Clerk</w:t>
            </w:r>
          </w:p>
        </w:tc>
        <w:tc>
          <w:tcPr>
            <w:tcW w:w="2855" w:type="dxa"/>
            <w:tcBorders>
              <w:top w:val="nil"/>
              <w:left w:val="nil"/>
              <w:bottom w:val="single" w:sz="4" w:space="0" w:color="auto"/>
              <w:right w:val="single" w:sz="4" w:space="0" w:color="auto"/>
            </w:tcBorders>
            <w:noWrap/>
          </w:tcPr>
          <w:p w14:paraId="6664D2F6" w14:textId="41564074" w:rsidR="00D47430" w:rsidRPr="00D47430" w:rsidRDefault="00D47430">
            <w:pPr>
              <w:spacing w:after="0" w:line="240" w:lineRule="auto"/>
              <w:jc w:val="center"/>
            </w:pPr>
            <w:r w:rsidRPr="00D47430">
              <w:t>$22.52</w:t>
            </w:r>
          </w:p>
        </w:tc>
        <w:tc>
          <w:tcPr>
            <w:tcW w:w="3100" w:type="dxa"/>
            <w:tcBorders>
              <w:top w:val="nil"/>
              <w:left w:val="nil"/>
              <w:bottom w:val="single" w:sz="4" w:space="0" w:color="auto"/>
              <w:right w:val="single" w:sz="4" w:space="0" w:color="auto"/>
            </w:tcBorders>
            <w:noWrap/>
            <w:vAlign w:val="bottom"/>
          </w:tcPr>
          <w:p w14:paraId="44FE20FA"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$16.50</w:t>
            </w:r>
          </w:p>
        </w:tc>
      </w:tr>
      <w:tr w:rsidR="00D47430" w14:paraId="75CACF66"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1C520221"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Tax Collector</w:t>
            </w:r>
          </w:p>
        </w:tc>
        <w:tc>
          <w:tcPr>
            <w:tcW w:w="2855" w:type="dxa"/>
            <w:tcBorders>
              <w:top w:val="nil"/>
              <w:left w:val="nil"/>
              <w:bottom w:val="single" w:sz="4" w:space="0" w:color="auto"/>
              <w:right w:val="single" w:sz="4" w:space="0" w:color="auto"/>
            </w:tcBorders>
            <w:noWrap/>
          </w:tcPr>
          <w:p w14:paraId="11287F9D" w14:textId="77777777" w:rsidR="00D47430" w:rsidRPr="00D47430" w:rsidRDefault="00D47430">
            <w:pPr>
              <w:spacing w:after="0" w:line="240" w:lineRule="auto"/>
              <w:jc w:val="center"/>
            </w:pPr>
            <w:r w:rsidRPr="00D47430">
              <w:t>$35.69</w:t>
            </w:r>
          </w:p>
        </w:tc>
        <w:tc>
          <w:tcPr>
            <w:tcW w:w="3100" w:type="dxa"/>
            <w:tcBorders>
              <w:top w:val="nil"/>
              <w:left w:val="nil"/>
              <w:bottom w:val="single" w:sz="4" w:space="0" w:color="auto"/>
              <w:right w:val="single" w:sz="4" w:space="0" w:color="auto"/>
            </w:tcBorders>
            <w:noWrap/>
            <w:vAlign w:val="bottom"/>
          </w:tcPr>
          <w:p w14:paraId="59B4526C"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$26.15</w:t>
            </w:r>
          </w:p>
        </w:tc>
      </w:tr>
      <w:tr w:rsidR="00D47430" w14:paraId="4334827C"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008377EA"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Telephonic Operator</w:t>
            </w:r>
          </w:p>
        </w:tc>
        <w:tc>
          <w:tcPr>
            <w:tcW w:w="2855" w:type="dxa"/>
            <w:tcBorders>
              <w:top w:val="nil"/>
              <w:left w:val="nil"/>
              <w:bottom w:val="single" w:sz="4" w:space="0" w:color="auto"/>
              <w:right w:val="single" w:sz="4" w:space="0" w:color="auto"/>
            </w:tcBorders>
            <w:noWrap/>
          </w:tcPr>
          <w:p w14:paraId="4E9C0939" w14:textId="77777777" w:rsidR="00D47430" w:rsidRPr="00D47430" w:rsidRDefault="00D47430">
            <w:pPr>
              <w:spacing w:after="0" w:line="240" w:lineRule="auto"/>
              <w:jc w:val="center"/>
            </w:pPr>
            <w:r w:rsidRPr="00D47430">
              <w:t>$23.40</w:t>
            </w:r>
          </w:p>
        </w:tc>
        <w:tc>
          <w:tcPr>
            <w:tcW w:w="3100" w:type="dxa"/>
            <w:tcBorders>
              <w:top w:val="nil"/>
              <w:left w:val="nil"/>
              <w:bottom w:val="single" w:sz="4" w:space="0" w:color="auto"/>
              <w:right w:val="single" w:sz="4" w:space="0" w:color="auto"/>
            </w:tcBorders>
            <w:noWrap/>
            <w:vAlign w:val="bottom"/>
          </w:tcPr>
          <w:p w14:paraId="531AB8E8"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$17.15</w:t>
            </w:r>
          </w:p>
        </w:tc>
      </w:tr>
      <w:tr w:rsidR="00D47430" w14:paraId="1ABA06E5"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507E9F98"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Transcriptionist</w:t>
            </w:r>
          </w:p>
        </w:tc>
        <w:tc>
          <w:tcPr>
            <w:tcW w:w="2855" w:type="dxa"/>
            <w:tcBorders>
              <w:top w:val="nil"/>
              <w:left w:val="nil"/>
              <w:bottom w:val="single" w:sz="4" w:space="0" w:color="auto"/>
              <w:right w:val="single" w:sz="4" w:space="0" w:color="auto"/>
            </w:tcBorders>
            <w:noWrap/>
          </w:tcPr>
          <w:p w14:paraId="24BD6E2D" w14:textId="2DA2C9F1" w:rsidR="00D47430" w:rsidRPr="00D47430" w:rsidRDefault="00D47430">
            <w:pPr>
              <w:spacing w:after="0" w:line="240" w:lineRule="auto"/>
              <w:jc w:val="center"/>
            </w:pPr>
            <w:r w:rsidRPr="00D47430">
              <w:t>$25.25</w:t>
            </w:r>
          </w:p>
        </w:tc>
        <w:tc>
          <w:tcPr>
            <w:tcW w:w="3100" w:type="dxa"/>
            <w:tcBorders>
              <w:top w:val="nil"/>
              <w:left w:val="nil"/>
              <w:bottom w:val="single" w:sz="4" w:space="0" w:color="auto"/>
              <w:right w:val="single" w:sz="4" w:space="0" w:color="auto"/>
            </w:tcBorders>
            <w:noWrap/>
            <w:vAlign w:val="bottom"/>
          </w:tcPr>
          <w:p w14:paraId="123873AA"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$18.50</w:t>
            </w:r>
          </w:p>
        </w:tc>
      </w:tr>
      <w:tr w:rsidR="00D47430" w14:paraId="7B60124D" w14:textId="77777777" w:rsidTr="00D47430">
        <w:trPr>
          <w:trHeight w:val="288"/>
        </w:trPr>
        <w:tc>
          <w:tcPr>
            <w:tcW w:w="3685" w:type="dxa"/>
            <w:tcBorders>
              <w:top w:val="nil"/>
              <w:left w:val="single" w:sz="4" w:space="0" w:color="auto"/>
              <w:bottom w:val="single" w:sz="4" w:space="0" w:color="auto"/>
              <w:right w:val="single" w:sz="4" w:space="0" w:color="auto"/>
            </w:tcBorders>
            <w:noWrap/>
            <w:vAlign w:val="bottom"/>
            <w:hideMark/>
          </w:tcPr>
          <w:p w14:paraId="6DA73344" w14:textId="77777777" w:rsidR="00D47430" w:rsidRPr="00D47430" w:rsidRDefault="00D47430">
            <w:pPr>
              <w:spacing w:after="0" w:line="240" w:lineRule="auto"/>
              <w:rPr>
                <w:rFonts w:eastAsia="Times New Roman" w:cstheme="minorHAnsi"/>
                <w:color w:val="000000"/>
                <w:sz w:val="24"/>
                <w:szCs w:val="24"/>
              </w:rPr>
            </w:pPr>
            <w:r w:rsidRPr="00D47430">
              <w:rPr>
                <w:rFonts w:eastAsia="Times New Roman" w:cstheme="minorHAnsi"/>
                <w:color w:val="000000"/>
                <w:sz w:val="24"/>
                <w:szCs w:val="24"/>
              </w:rPr>
              <w:t>Writer</w:t>
            </w:r>
          </w:p>
        </w:tc>
        <w:tc>
          <w:tcPr>
            <w:tcW w:w="2855" w:type="dxa"/>
            <w:tcBorders>
              <w:top w:val="nil"/>
              <w:left w:val="nil"/>
              <w:bottom w:val="single" w:sz="4" w:space="0" w:color="auto"/>
              <w:right w:val="single" w:sz="4" w:space="0" w:color="auto"/>
            </w:tcBorders>
            <w:noWrap/>
          </w:tcPr>
          <w:p w14:paraId="42669AC2" w14:textId="77777777" w:rsidR="00D47430" w:rsidRPr="00D47430" w:rsidRDefault="00D47430">
            <w:pPr>
              <w:spacing w:after="0" w:line="240" w:lineRule="auto"/>
              <w:jc w:val="center"/>
            </w:pPr>
            <w:r w:rsidRPr="00D47430">
              <w:t>$49.24</w:t>
            </w:r>
          </w:p>
        </w:tc>
        <w:tc>
          <w:tcPr>
            <w:tcW w:w="3100" w:type="dxa"/>
            <w:tcBorders>
              <w:top w:val="nil"/>
              <w:left w:val="nil"/>
              <w:bottom w:val="single" w:sz="4" w:space="0" w:color="auto"/>
              <w:right w:val="single" w:sz="4" w:space="0" w:color="auto"/>
            </w:tcBorders>
            <w:noWrap/>
            <w:vAlign w:val="bottom"/>
          </w:tcPr>
          <w:p w14:paraId="754BE368" w14:textId="77777777" w:rsidR="00D47430" w:rsidRPr="00D47430" w:rsidRDefault="00D47430">
            <w:pPr>
              <w:spacing w:after="0" w:line="240" w:lineRule="auto"/>
              <w:jc w:val="center"/>
              <w:rPr>
                <w:rFonts w:eastAsia="Times New Roman" w:cstheme="minorHAnsi"/>
                <w:color w:val="000000"/>
                <w:sz w:val="24"/>
                <w:szCs w:val="24"/>
              </w:rPr>
            </w:pPr>
            <w:r w:rsidRPr="00D47430">
              <w:rPr>
                <w:rFonts w:eastAsia="Times New Roman" w:cstheme="minorHAnsi"/>
                <w:color w:val="000000"/>
                <w:sz w:val="24"/>
                <w:szCs w:val="24"/>
              </w:rPr>
              <w:t>$36.08</w:t>
            </w:r>
          </w:p>
        </w:tc>
      </w:tr>
    </w:tbl>
    <w:p w14:paraId="13BFA7FA" w14:textId="77777777" w:rsidR="006F300C" w:rsidRPr="00643650" w:rsidRDefault="006F300C" w:rsidP="006F300C">
      <w:pPr>
        <w:rPr>
          <w:rFonts w:cstheme="minorHAnsi"/>
          <w:sz w:val="24"/>
          <w:szCs w:val="24"/>
        </w:rPr>
      </w:pPr>
    </w:p>
    <w:p w14:paraId="3A9BEAE0" w14:textId="77777777" w:rsidR="006F300C" w:rsidRPr="00643650" w:rsidRDefault="006F300C" w:rsidP="006F300C">
      <w:pPr>
        <w:spacing w:after="0"/>
        <w:rPr>
          <w:rFonts w:cstheme="minorHAnsi"/>
          <w:sz w:val="24"/>
          <w:szCs w:val="24"/>
        </w:rPr>
      </w:pPr>
      <w:r w:rsidRPr="00643650">
        <w:rPr>
          <w:rFonts w:cstheme="minorHAnsi"/>
          <w:sz w:val="24"/>
          <w:szCs w:val="24"/>
        </w:rPr>
        <w:t xml:space="preserve"> *Temp worker could receive a higher hourly rate if the subcontract voluntarily reduces their markup.</w:t>
      </w:r>
    </w:p>
    <w:p w14:paraId="45402A3F" w14:textId="762EFB3A" w:rsidR="00661169" w:rsidRPr="00913FB2" w:rsidRDefault="006F300C" w:rsidP="00913FB2">
      <w:pPr>
        <w:rPr>
          <w:rFonts w:cstheme="minorHAnsi"/>
          <w:sz w:val="24"/>
          <w:szCs w:val="24"/>
        </w:rPr>
      </w:pPr>
      <w:r w:rsidRPr="00643650">
        <w:rPr>
          <w:rFonts w:cstheme="minorHAnsi"/>
          <w:sz w:val="24"/>
          <w:szCs w:val="24"/>
        </w:rPr>
        <w:t>** Title does not imply a supervisory position.</w:t>
      </w:r>
      <w:bookmarkStart w:id="93" w:name="_Appendix_C:_VectorVMS"/>
      <w:bookmarkEnd w:id="93"/>
    </w:p>
    <w:p w14:paraId="3793FEBB" w14:textId="77777777" w:rsidR="00D47430" w:rsidRDefault="00D47430">
      <w:pPr>
        <w:rPr>
          <w:rFonts w:asciiTheme="majorHAnsi" w:eastAsiaTheme="majorEastAsia" w:hAnsiTheme="majorHAnsi" w:cstheme="majorBidi"/>
          <w:b/>
          <w:bCs/>
          <w:color w:val="2D029A"/>
          <w:sz w:val="28"/>
          <w:szCs w:val="28"/>
        </w:rPr>
      </w:pPr>
      <w:r>
        <w:br w:type="page"/>
      </w:r>
    </w:p>
    <w:p w14:paraId="20C5A970" w14:textId="77777777" w:rsidR="00882EA6" w:rsidRDefault="00882EA6" w:rsidP="00882EA6">
      <w:pPr>
        <w:pStyle w:val="Heading2"/>
      </w:pPr>
      <w:bookmarkStart w:id="94" w:name="_Toc209504625"/>
      <w:bookmarkStart w:id="95" w:name="_Toc211867385"/>
      <w:r w:rsidRPr="00ED150D">
        <w:lastRenderedPageBreak/>
        <w:t xml:space="preserve">Appendix </w:t>
      </w:r>
      <w:r>
        <w:t>C</w:t>
      </w:r>
      <w:r w:rsidRPr="00ED150D">
        <w:t xml:space="preserve">: </w:t>
      </w:r>
      <w:r>
        <w:t>VectorVMS User Guide</w:t>
      </w:r>
      <w:bookmarkEnd w:id="94"/>
      <w:bookmarkEnd w:id="95"/>
      <w:r>
        <w:t xml:space="preserve"> </w:t>
      </w:r>
    </w:p>
    <w:p w14:paraId="5A01FD2F" w14:textId="77777777" w:rsidR="00882EA6" w:rsidRPr="00CB4869" w:rsidRDefault="00882EA6" w:rsidP="00882EA6">
      <w:pPr>
        <w:rPr>
          <w:rFonts w:cstheme="minorHAnsi"/>
          <w:color w:val="1F497D" w:themeColor="text2"/>
          <w:sz w:val="24"/>
          <w:szCs w:val="24"/>
        </w:rPr>
      </w:pPr>
      <w:r w:rsidRPr="00CB4869">
        <w:rPr>
          <w:rFonts w:cstheme="minorHAnsi"/>
          <w:color w:val="1F497D" w:themeColor="text2"/>
          <w:sz w:val="24"/>
          <w:szCs w:val="24"/>
        </w:rPr>
        <w:t>Below is a step by step guide on how to use VectorVMS</w:t>
      </w:r>
      <w:r>
        <w:rPr>
          <w:rFonts w:cstheme="minorHAnsi"/>
          <w:color w:val="1F497D" w:themeColor="text2"/>
          <w:sz w:val="24"/>
          <w:szCs w:val="24"/>
        </w:rPr>
        <w:t>, Sevenstep</w:t>
      </w:r>
      <w:r w:rsidRPr="00CB4869">
        <w:rPr>
          <w:rFonts w:cstheme="minorHAnsi"/>
          <w:color w:val="1F497D" w:themeColor="text2"/>
          <w:sz w:val="24"/>
          <w:szCs w:val="24"/>
        </w:rPr>
        <w:t xml:space="preserve">’s portal, to support the MSP program at the Commonwealth. VectorVMS also has a very comprehensive help section and user guides within their platform, so please feel free to reference their materials in addition to this guide. To access their reference materials, click the drop-down next your name and select </w:t>
      </w:r>
      <w:r w:rsidRPr="00CB4869">
        <w:rPr>
          <w:rFonts w:cstheme="minorHAnsi"/>
          <w:i/>
          <w:iCs/>
          <w:color w:val="1F497D" w:themeColor="text2"/>
          <w:sz w:val="24"/>
          <w:szCs w:val="24"/>
        </w:rPr>
        <w:t>Help</w:t>
      </w:r>
      <w:r w:rsidRPr="00CB4869">
        <w:rPr>
          <w:rFonts w:cstheme="minorHAnsi"/>
          <w:color w:val="1F497D" w:themeColor="text2"/>
          <w:sz w:val="24"/>
          <w:szCs w:val="24"/>
        </w:rPr>
        <w:t>.</w:t>
      </w:r>
    </w:p>
    <w:p w14:paraId="195AE991" w14:textId="77777777" w:rsidR="00882EA6" w:rsidRPr="00CB4869" w:rsidRDefault="00882EA6" w:rsidP="00882EA6">
      <w:pPr>
        <w:rPr>
          <w:rFonts w:cstheme="minorHAnsi"/>
          <w:color w:val="1F497D" w:themeColor="text2"/>
          <w:sz w:val="24"/>
          <w:szCs w:val="24"/>
        </w:rPr>
      </w:pPr>
      <w:r w:rsidRPr="00CB4869">
        <w:rPr>
          <w:rFonts w:cstheme="minorHAnsi"/>
          <w:color w:val="1F497D" w:themeColor="text2"/>
          <w:sz w:val="24"/>
          <w:szCs w:val="24"/>
        </w:rPr>
        <w:t xml:space="preserve">If you have any questions or concerns, please reach out to us at </w:t>
      </w:r>
      <w:hyperlink r:id="rId42" w:history="1">
        <w:r w:rsidRPr="00CB4869">
          <w:rPr>
            <w:rStyle w:val="Hyperlink"/>
            <w:rFonts w:cstheme="minorHAnsi"/>
            <w:sz w:val="24"/>
            <w:szCs w:val="24"/>
          </w:rPr>
          <w:t>Commonwealth@sevensteprpo.com</w:t>
        </w:r>
      </w:hyperlink>
      <w:r w:rsidRPr="00CB4869">
        <w:rPr>
          <w:rFonts w:cstheme="minorHAnsi"/>
          <w:color w:val="1F497D" w:themeColor="text2"/>
          <w:sz w:val="24"/>
          <w:szCs w:val="24"/>
        </w:rPr>
        <w:t xml:space="preserve">. </w:t>
      </w:r>
    </w:p>
    <w:p w14:paraId="4FBF0BF5" w14:textId="77777777" w:rsidR="00882EA6" w:rsidRPr="007A2B3C" w:rsidRDefault="00882EA6" w:rsidP="00882EA6">
      <w:pPr>
        <w:pStyle w:val="Heading4"/>
        <w:rPr>
          <w:rFonts w:eastAsiaTheme="minorEastAsia"/>
        </w:rPr>
      </w:pPr>
      <w:r w:rsidRPr="00CB4869">
        <w:t xml:space="preserve">VectorVMS Terminology </w:t>
      </w:r>
    </w:p>
    <w:tbl>
      <w:tblPr>
        <w:tblW w:w="9779" w:type="dxa"/>
        <w:jc w:val="center"/>
        <w:tblLook w:val="04A0" w:firstRow="1" w:lastRow="0" w:firstColumn="1" w:lastColumn="0" w:noHBand="0" w:noVBand="1"/>
      </w:tblPr>
      <w:tblGrid>
        <w:gridCol w:w="2065"/>
        <w:gridCol w:w="2209"/>
        <w:gridCol w:w="5505"/>
      </w:tblGrid>
      <w:tr w:rsidR="00882EA6" w:rsidRPr="00BD5183" w14:paraId="4019BEFC" w14:textId="77777777">
        <w:trPr>
          <w:trHeight w:val="828"/>
          <w:tblHeader/>
          <w:jc w:val="center"/>
        </w:trPr>
        <w:tc>
          <w:tcPr>
            <w:tcW w:w="206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6F3A9D41" w14:textId="77777777" w:rsidR="00882EA6" w:rsidRPr="009F7066" w:rsidRDefault="00882EA6">
            <w:pPr>
              <w:spacing w:after="0" w:line="240" w:lineRule="auto"/>
              <w:jc w:val="center"/>
              <w:rPr>
                <w:rFonts w:asciiTheme="majorHAnsi" w:eastAsia="Times New Roman" w:hAnsiTheme="majorHAnsi" w:cstheme="minorHAnsi"/>
                <w:b/>
                <w:bCs/>
                <w:color w:val="FFFFFF"/>
                <w:sz w:val="28"/>
                <w:szCs w:val="28"/>
              </w:rPr>
            </w:pPr>
            <w:r w:rsidRPr="009F7066">
              <w:rPr>
                <w:rFonts w:asciiTheme="majorHAnsi" w:eastAsia="Times New Roman" w:hAnsiTheme="majorHAnsi" w:cstheme="minorHAnsi"/>
                <w:b/>
                <w:bCs/>
                <w:color w:val="FFFFFF"/>
                <w:sz w:val="28"/>
                <w:szCs w:val="28"/>
              </w:rPr>
              <w:t>Terminology in Vector VMS</w:t>
            </w:r>
          </w:p>
        </w:tc>
        <w:tc>
          <w:tcPr>
            <w:tcW w:w="2209" w:type="dxa"/>
            <w:tcBorders>
              <w:top w:val="single" w:sz="4" w:space="0" w:color="auto"/>
              <w:left w:val="nil"/>
              <w:bottom w:val="single" w:sz="4" w:space="0" w:color="auto"/>
              <w:right w:val="single" w:sz="4" w:space="0" w:color="auto"/>
            </w:tcBorders>
            <w:shd w:val="clear" w:color="000000" w:fill="2F75B5"/>
            <w:vAlign w:val="center"/>
            <w:hideMark/>
          </w:tcPr>
          <w:p w14:paraId="36AFABFE" w14:textId="77777777" w:rsidR="00882EA6" w:rsidRPr="009F7066" w:rsidRDefault="00882EA6">
            <w:pPr>
              <w:spacing w:after="0" w:line="240" w:lineRule="auto"/>
              <w:jc w:val="center"/>
              <w:rPr>
                <w:rFonts w:asciiTheme="majorHAnsi" w:eastAsia="Times New Roman" w:hAnsiTheme="majorHAnsi" w:cstheme="minorHAnsi"/>
                <w:b/>
                <w:bCs/>
                <w:color w:val="FFFFFF"/>
                <w:sz w:val="28"/>
                <w:szCs w:val="28"/>
              </w:rPr>
            </w:pPr>
            <w:r w:rsidRPr="009F7066">
              <w:rPr>
                <w:rFonts w:asciiTheme="majorHAnsi" w:eastAsia="Times New Roman" w:hAnsiTheme="majorHAnsi" w:cstheme="minorHAnsi"/>
                <w:b/>
                <w:bCs/>
                <w:color w:val="FFFFFF"/>
                <w:sz w:val="28"/>
                <w:szCs w:val="28"/>
              </w:rPr>
              <w:t>Icon</w:t>
            </w:r>
          </w:p>
        </w:tc>
        <w:tc>
          <w:tcPr>
            <w:tcW w:w="5505" w:type="dxa"/>
            <w:tcBorders>
              <w:top w:val="single" w:sz="4" w:space="0" w:color="auto"/>
              <w:left w:val="nil"/>
              <w:bottom w:val="single" w:sz="4" w:space="0" w:color="auto"/>
              <w:right w:val="single" w:sz="4" w:space="0" w:color="auto"/>
            </w:tcBorders>
            <w:shd w:val="clear" w:color="000000" w:fill="2F75B5"/>
            <w:vAlign w:val="center"/>
            <w:hideMark/>
          </w:tcPr>
          <w:p w14:paraId="0C65FFFA" w14:textId="77777777" w:rsidR="00882EA6" w:rsidRPr="009F7066" w:rsidRDefault="00882EA6">
            <w:pPr>
              <w:spacing w:after="0" w:line="240" w:lineRule="auto"/>
              <w:jc w:val="center"/>
              <w:rPr>
                <w:rFonts w:asciiTheme="majorHAnsi" w:eastAsia="Times New Roman" w:hAnsiTheme="majorHAnsi" w:cstheme="minorHAnsi"/>
                <w:b/>
                <w:bCs/>
                <w:color w:val="FFFFFF"/>
                <w:sz w:val="28"/>
                <w:szCs w:val="28"/>
              </w:rPr>
            </w:pPr>
            <w:r w:rsidRPr="009F7066">
              <w:rPr>
                <w:rFonts w:asciiTheme="majorHAnsi" w:eastAsia="Times New Roman" w:hAnsiTheme="majorHAnsi" w:cstheme="minorHAnsi"/>
                <w:b/>
                <w:bCs/>
                <w:color w:val="FFFFFF"/>
                <w:sz w:val="28"/>
                <w:szCs w:val="28"/>
              </w:rPr>
              <w:t>Definition</w:t>
            </w:r>
          </w:p>
        </w:tc>
      </w:tr>
      <w:tr w:rsidR="00882EA6" w:rsidRPr="00643650" w14:paraId="547DCE44" w14:textId="77777777">
        <w:trPr>
          <w:trHeight w:val="288"/>
          <w:jc w:val="center"/>
        </w:trPr>
        <w:tc>
          <w:tcPr>
            <w:tcW w:w="2065" w:type="dxa"/>
            <w:tcBorders>
              <w:top w:val="nil"/>
              <w:left w:val="single" w:sz="4" w:space="0" w:color="auto"/>
              <w:bottom w:val="single" w:sz="4" w:space="0" w:color="auto"/>
              <w:right w:val="single" w:sz="4" w:space="0" w:color="auto"/>
            </w:tcBorders>
            <w:noWrap/>
            <w:vAlign w:val="bottom"/>
            <w:hideMark/>
          </w:tcPr>
          <w:p w14:paraId="36C0A6FC"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User</w:t>
            </w:r>
          </w:p>
        </w:tc>
        <w:tc>
          <w:tcPr>
            <w:tcW w:w="2209" w:type="dxa"/>
            <w:tcBorders>
              <w:top w:val="nil"/>
              <w:left w:val="nil"/>
              <w:bottom w:val="single" w:sz="4" w:space="0" w:color="auto"/>
              <w:right w:val="single" w:sz="4" w:space="0" w:color="auto"/>
            </w:tcBorders>
            <w:noWrap/>
          </w:tcPr>
          <w:p w14:paraId="17D2D86F" w14:textId="77777777" w:rsidR="00882EA6" w:rsidRPr="00643650" w:rsidRDefault="00882EA6">
            <w:pPr>
              <w:spacing w:after="0" w:line="240" w:lineRule="auto"/>
              <w:jc w:val="center"/>
              <w:rPr>
                <w:rFonts w:eastAsia="Times New Roman" w:cstheme="minorHAnsi"/>
                <w:color w:val="000000"/>
                <w:sz w:val="24"/>
                <w:szCs w:val="24"/>
              </w:rPr>
            </w:pPr>
            <w:r w:rsidRPr="00607B41">
              <w:rPr>
                <w:rFonts w:cstheme="minorHAnsi"/>
                <w:noProof/>
                <w:sz w:val="24"/>
                <w:szCs w:val="24"/>
              </w:rPr>
              <w:drawing>
                <wp:inline distT="0" distB="0" distL="0" distR="0" wp14:anchorId="59D82266" wp14:editId="53AC9984">
                  <wp:extent cx="419122" cy="311166"/>
                  <wp:effectExtent l="0" t="0" r="0" b="0"/>
                  <wp:docPr id="1082087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87283" name=""/>
                          <pic:cNvPicPr/>
                        </pic:nvPicPr>
                        <pic:blipFill>
                          <a:blip r:embed="rId43"/>
                          <a:stretch>
                            <a:fillRect/>
                          </a:stretch>
                        </pic:blipFill>
                        <pic:spPr>
                          <a:xfrm>
                            <a:off x="0" y="0"/>
                            <a:ext cx="419122" cy="311166"/>
                          </a:xfrm>
                          <a:prstGeom prst="rect">
                            <a:avLst/>
                          </a:prstGeom>
                        </pic:spPr>
                      </pic:pic>
                    </a:graphicData>
                  </a:graphic>
                </wp:inline>
              </w:drawing>
            </w:r>
          </w:p>
        </w:tc>
        <w:tc>
          <w:tcPr>
            <w:tcW w:w="5505" w:type="dxa"/>
            <w:tcBorders>
              <w:top w:val="nil"/>
              <w:left w:val="nil"/>
              <w:bottom w:val="single" w:sz="4" w:space="0" w:color="auto"/>
              <w:right w:val="single" w:sz="4" w:space="0" w:color="auto"/>
            </w:tcBorders>
            <w:noWrap/>
            <w:vAlign w:val="bottom"/>
          </w:tcPr>
          <w:p w14:paraId="0EC5C75C"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An individual provided with a Vector VMS User record and login to perform actions or to view information.</w:t>
            </w:r>
          </w:p>
        </w:tc>
      </w:tr>
      <w:tr w:rsidR="00882EA6" w:rsidRPr="00643650" w14:paraId="699F4D93" w14:textId="77777777">
        <w:trPr>
          <w:trHeight w:val="288"/>
          <w:jc w:val="center"/>
        </w:trPr>
        <w:tc>
          <w:tcPr>
            <w:tcW w:w="2065" w:type="dxa"/>
            <w:tcBorders>
              <w:top w:val="nil"/>
              <w:left w:val="single" w:sz="4" w:space="0" w:color="auto"/>
              <w:bottom w:val="single" w:sz="4" w:space="0" w:color="auto"/>
              <w:right w:val="single" w:sz="4" w:space="0" w:color="auto"/>
            </w:tcBorders>
            <w:noWrap/>
            <w:vAlign w:val="bottom"/>
            <w:hideMark/>
          </w:tcPr>
          <w:p w14:paraId="795EE93B"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Requisition</w:t>
            </w:r>
          </w:p>
        </w:tc>
        <w:tc>
          <w:tcPr>
            <w:tcW w:w="2209" w:type="dxa"/>
            <w:tcBorders>
              <w:top w:val="nil"/>
              <w:left w:val="nil"/>
              <w:bottom w:val="single" w:sz="4" w:space="0" w:color="auto"/>
              <w:right w:val="single" w:sz="4" w:space="0" w:color="auto"/>
            </w:tcBorders>
            <w:noWrap/>
          </w:tcPr>
          <w:p w14:paraId="4926772A" w14:textId="77777777" w:rsidR="00882EA6" w:rsidRPr="00643650" w:rsidRDefault="00882EA6">
            <w:pPr>
              <w:spacing w:after="0" w:line="240" w:lineRule="auto"/>
              <w:jc w:val="center"/>
              <w:rPr>
                <w:rFonts w:eastAsia="Times New Roman" w:cstheme="minorHAnsi"/>
                <w:color w:val="000000"/>
                <w:sz w:val="24"/>
                <w:szCs w:val="24"/>
              </w:rPr>
            </w:pPr>
            <w:r w:rsidRPr="00A15A89">
              <w:rPr>
                <w:rFonts w:cstheme="minorHAnsi"/>
                <w:noProof/>
                <w:sz w:val="24"/>
                <w:szCs w:val="24"/>
              </w:rPr>
              <w:drawing>
                <wp:inline distT="0" distB="0" distL="0" distR="0" wp14:anchorId="1F8A3D77" wp14:editId="0C5BA054">
                  <wp:extent cx="825542" cy="520727"/>
                  <wp:effectExtent l="0" t="0" r="0" b="0"/>
                  <wp:docPr id="1995915598" name="Picture 1"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15598" name="Picture 1" descr="Icon&#10;&#10;AI-generated content may be incorrect."/>
                          <pic:cNvPicPr/>
                        </pic:nvPicPr>
                        <pic:blipFill>
                          <a:blip r:embed="rId44"/>
                          <a:stretch>
                            <a:fillRect/>
                          </a:stretch>
                        </pic:blipFill>
                        <pic:spPr>
                          <a:xfrm>
                            <a:off x="0" y="0"/>
                            <a:ext cx="825542" cy="520727"/>
                          </a:xfrm>
                          <a:prstGeom prst="rect">
                            <a:avLst/>
                          </a:prstGeom>
                        </pic:spPr>
                      </pic:pic>
                    </a:graphicData>
                  </a:graphic>
                </wp:inline>
              </w:drawing>
            </w:r>
          </w:p>
        </w:tc>
        <w:tc>
          <w:tcPr>
            <w:tcW w:w="5505" w:type="dxa"/>
            <w:tcBorders>
              <w:top w:val="nil"/>
              <w:left w:val="nil"/>
              <w:bottom w:val="single" w:sz="4" w:space="0" w:color="auto"/>
              <w:right w:val="single" w:sz="4" w:space="0" w:color="auto"/>
            </w:tcBorders>
            <w:noWrap/>
            <w:vAlign w:val="bottom"/>
          </w:tcPr>
          <w:p w14:paraId="63B6747A"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Completed request form outlining requirements for contingent or service (Statement of Work/SoW) assignments.</w:t>
            </w:r>
          </w:p>
        </w:tc>
      </w:tr>
      <w:tr w:rsidR="00882EA6" w:rsidRPr="00643650" w14:paraId="326A5EB4" w14:textId="77777777">
        <w:trPr>
          <w:trHeight w:val="288"/>
          <w:jc w:val="center"/>
        </w:trPr>
        <w:tc>
          <w:tcPr>
            <w:tcW w:w="2065" w:type="dxa"/>
            <w:tcBorders>
              <w:top w:val="nil"/>
              <w:left w:val="single" w:sz="4" w:space="0" w:color="auto"/>
              <w:bottom w:val="single" w:sz="4" w:space="0" w:color="auto"/>
              <w:right w:val="single" w:sz="4" w:space="0" w:color="auto"/>
            </w:tcBorders>
            <w:noWrap/>
            <w:vAlign w:val="bottom"/>
            <w:hideMark/>
          </w:tcPr>
          <w:p w14:paraId="1F6FF7C4"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Candidate</w:t>
            </w:r>
          </w:p>
        </w:tc>
        <w:tc>
          <w:tcPr>
            <w:tcW w:w="2209" w:type="dxa"/>
            <w:tcBorders>
              <w:top w:val="nil"/>
              <w:left w:val="nil"/>
              <w:bottom w:val="single" w:sz="4" w:space="0" w:color="auto"/>
              <w:right w:val="single" w:sz="4" w:space="0" w:color="auto"/>
            </w:tcBorders>
            <w:noWrap/>
          </w:tcPr>
          <w:p w14:paraId="2580DB3E" w14:textId="77777777" w:rsidR="00882EA6" w:rsidRPr="00643650" w:rsidRDefault="00882EA6">
            <w:pPr>
              <w:spacing w:after="0" w:line="240" w:lineRule="auto"/>
              <w:jc w:val="center"/>
              <w:rPr>
                <w:rFonts w:eastAsia="Times New Roman" w:cstheme="minorHAnsi"/>
                <w:color w:val="000000"/>
                <w:sz w:val="24"/>
                <w:szCs w:val="24"/>
              </w:rPr>
            </w:pPr>
            <w:r w:rsidRPr="00CC261B">
              <w:rPr>
                <w:rFonts w:cstheme="minorHAnsi"/>
                <w:noProof/>
                <w:sz w:val="24"/>
                <w:szCs w:val="24"/>
              </w:rPr>
              <w:drawing>
                <wp:inline distT="0" distB="0" distL="0" distR="0" wp14:anchorId="52BD4187" wp14:editId="32227921">
                  <wp:extent cx="577880" cy="361969"/>
                  <wp:effectExtent l="0" t="0" r="0" b="0"/>
                  <wp:docPr id="898667893" name="Picture 1"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67893" name="Picture 1" descr="Icon&#10;&#10;AI-generated content may be incorrect."/>
                          <pic:cNvPicPr/>
                        </pic:nvPicPr>
                        <pic:blipFill>
                          <a:blip r:embed="rId45"/>
                          <a:stretch>
                            <a:fillRect/>
                          </a:stretch>
                        </pic:blipFill>
                        <pic:spPr>
                          <a:xfrm>
                            <a:off x="0" y="0"/>
                            <a:ext cx="577880" cy="361969"/>
                          </a:xfrm>
                          <a:prstGeom prst="rect">
                            <a:avLst/>
                          </a:prstGeom>
                        </pic:spPr>
                      </pic:pic>
                    </a:graphicData>
                  </a:graphic>
                </wp:inline>
              </w:drawing>
            </w:r>
          </w:p>
        </w:tc>
        <w:tc>
          <w:tcPr>
            <w:tcW w:w="5505" w:type="dxa"/>
            <w:tcBorders>
              <w:top w:val="nil"/>
              <w:left w:val="nil"/>
              <w:bottom w:val="single" w:sz="4" w:space="0" w:color="auto"/>
              <w:right w:val="single" w:sz="4" w:space="0" w:color="auto"/>
            </w:tcBorders>
            <w:noWrap/>
            <w:vAlign w:val="bottom"/>
          </w:tcPr>
          <w:p w14:paraId="5B67A679"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Individual submitted to a contingent requisition or service engagement based on qualifications. May also refer to a worker on assignment (engagement).</w:t>
            </w:r>
          </w:p>
        </w:tc>
      </w:tr>
      <w:tr w:rsidR="00882EA6" w:rsidRPr="00643650" w14:paraId="05965A33" w14:textId="77777777">
        <w:trPr>
          <w:trHeight w:val="288"/>
          <w:jc w:val="center"/>
        </w:trPr>
        <w:tc>
          <w:tcPr>
            <w:tcW w:w="2065" w:type="dxa"/>
            <w:tcBorders>
              <w:top w:val="nil"/>
              <w:left w:val="single" w:sz="4" w:space="0" w:color="auto"/>
              <w:bottom w:val="single" w:sz="4" w:space="0" w:color="auto"/>
              <w:right w:val="single" w:sz="4" w:space="0" w:color="auto"/>
            </w:tcBorders>
            <w:noWrap/>
            <w:vAlign w:val="bottom"/>
            <w:hideMark/>
          </w:tcPr>
          <w:p w14:paraId="35BFE4B3"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Engagement</w:t>
            </w:r>
          </w:p>
        </w:tc>
        <w:tc>
          <w:tcPr>
            <w:tcW w:w="2209" w:type="dxa"/>
            <w:tcBorders>
              <w:top w:val="nil"/>
              <w:left w:val="nil"/>
              <w:bottom w:val="single" w:sz="4" w:space="0" w:color="auto"/>
              <w:right w:val="single" w:sz="4" w:space="0" w:color="auto"/>
            </w:tcBorders>
            <w:noWrap/>
          </w:tcPr>
          <w:p w14:paraId="1DB5818B" w14:textId="77777777" w:rsidR="00882EA6" w:rsidRPr="00643650" w:rsidRDefault="00882EA6">
            <w:pPr>
              <w:spacing w:after="0" w:line="240" w:lineRule="auto"/>
              <w:jc w:val="center"/>
              <w:rPr>
                <w:rFonts w:eastAsia="Times New Roman" w:cstheme="minorHAnsi"/>
                <w:color w:val="000000"/>
                <w:sz w:val="24"/>
                <w:szCs w:val="24"/>
              </w:rPr>
            </w:pPr>
            <w:r w:rsidRPr="00C87106">
              <w:rPr>
                <w:rFonts w:cstheme="minorHAnsi"/>
                <w:noProof/>
                <w:sz w:val="24"/>
                <w:szCs w:val="24"/>
              </w:rPr>
              <w:drawing>
                <wp:inline distT="0" distB="0" distL="0" distR="0" wp14:anchorId="11019746" wp14:editId="6F8DACD2">
                  <wp:extent cx="552478" cy="349268"/>
                  <wp:effectExtent l="0" t="0" r="0" b="0"/>
                  <wp:docPr id="726023431" name="Picture 1"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23431" name="Picture 1" descr="Icon&#10;&#10;AI-generated content may be incorrect."/>
                          <pic:cNvPicPr/>
                        </pic:nvPicPr>
                        <pic:blipFill>
                          <a:blip r:embed="rId46"/>
                          <a:stretch>
                            <a:fillRect/>
                          </a:stretch>
                        </pic:blipFill>
                        <pic:spPr>
                          <a:xfrm>
                            <a:off x="0" y="0"/>
                            <a:ext cx="552478" cy="349268"/>
                          </a:xfrm>
                          <a:prstGeom prst="rect">
                            <a:avLst/>
                          </a:prstGeom>
                        </pic:spPr>
                      </pic:pic>
                    </a:graphicData>
                  </a:graphic>
                </wp:inline>
              </w:drawing>
            </w:r>
          </w:p>
        </w:tc>
        <w:tc>
          <w:tcPr>
            <w:tcW w:w="5505" w:type="dxa"/>
            <w:tcBorders>
              <w:top w:val="nil"/>
              <w:left w:val="nil"/>
              <w:bottom w:val="single" w:sz="4" w:space="0" w:color="auto"/>
              <w:right w:val="single" w:sz="4" w:space="0" w:color="auto"/>
            </w:tcBorders>
            <w:noWrap/>
            <w:vAlign w:val="bottom"/>
          </w:tcPr>
          <w:p w14:paraId="57377528"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Active (engaged) record with assignment details (work order).</w:t>
            </w:r>
          </w:p>
        </w:tc>
      </w:tr>
      <w:tr w:rsidR="00882EA6" w:rsidRPr="00643650" w14:paraId="3A51BF64" w14:textId="77777777">
        <w:trPr>
          <w:trHeight w:val="288"/>
          <w:jc w:val="center"/>
        </w:trPr>
        <w:tc>
          <w:tcPr>
            <w:tcW w:w="2065" w:type="dxa"/>
            <w:tcBorders>
              <w:top w:val="nil"/>
              <w:left w:val="single" w:sz="4" w:space="0" w:color="auto"/>
              <w:bottom w:val="single" w:sz="4" w:space="0" w:color="auto"/>
              <w:right w:val="single" w:sz="4" w:space="0" w:color="auto"/>
            </w:tcBorders>
            <w:noWrap/>
            <w:vAlign w:val="bottom"/>
            <w:hideMark/>
          </w:tcPr>
          <w:p w14:paraId="740F01C2"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Vendor</w:t>
            </w:r>
          </w:p>
        </w:tc>
        <w:tc>
          <w:tcPr>
            <w:tcW w:w="2209" w:type="dxa"/>
            <w:tcBorders>
              <w:top w:val="nil"/>
              <w:left w:val="nil"/>
              <w:bottom w:val="single" w:sz="4" w:space="0" w:color="auto"/>
              <w:right w:val="single" w:sz="4" w:space="0" w:color="auto"/>
            </w:tcBorders>
            <w:noWrap/>
          </w:tcPr>
          <w:p w14:paraId="7EC36842" w14:textId="77777777" w:rsidR="00882EA6" w:rsidRPr="00643650" w:rsidRDefault="00882EA6">
            <w:pPr>
              <w:spacing w:after="0" w:line="240" w:lineRule="auto"/>
              <w:jc w:val="center"/>
              <w:rPr>
                <w:rFonts w:eastAsia="Times New Roman" w:cstheme="minorHAnsi"/>
                <w:color w:val="000000"/>
                <w:sz w:val="24"/>
                <w:szCs w:val="24"/>
              </w:rPr>
            </w:pPr>
            <w:r w:rsidRPr="00F671D5">
              <w:rPr>
                <w:rFonts w:cstheme="minorHAnsi"/>
                <w:noProof/>
                <w:sz w:val="24"/>
                <w:szCs w:val="24"/>
              </w:rPr>
              <w:drawing>
                <wp:inline distT="0" distB="0" distL="0" distR="0" wp14:anchorId="12851FD2" wp14:editId="292BD938">
                  <wp:extent cx="596931" cy="406421"/>
                  <wp:effectExtent l="0" t="0" r="0" b="0"/>
                  <wp:docPr id="569102044"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02044" name="Picture 1" descr="A picture containing text&#10;&#10;AI-generated content may be incorrect."/>
                          <pic:cNvPicPr/>
                        </pic:nvPicPr>
                        <pic:blipFill>
                          <a:blip r:embed="rId47"/>
                          <a:stretch>
                            <a:fillRect/>
                          </a:stretch>
                        </pic:blipFill>
                        <pic:spPr>
                          <a:xfrm>
                            <a:off x="0" y="0"/>
                            <a:ext cx="596931" cy="406421"/>
                          </a:xfrm>
                          <a:prstGeom prst="rect">
                            <a:avLst/>
                          </a:prstGeom>
                        </pic:spPr>
                      </pic:pic>
                    </a:graphicData>
                  </a:graphic>
                </wp:inline>
              </w:drawing>
            </w:r>
          </w:p>
        </w:tc>
        <w:tc>
          <w:tcPr>
            <w:tcW w:w="5505" w:type="dxa"/>
            <w:tcBorders>
              <w:top w:val="nil"/>
              <w:left w:val="nil"/>
              <w:bottom w:val="single" w:sz="4" w:space="0" w:color="auto"/>
              <w:right w:val="single" w:sz="4" w:space="0" w:color="auto"/>
            </w:tcBorders>
            <w:noWrap/>
            <w:vAlign w:val="bottom"/>
          </w:tcPr>
          <w:p w14:paraId="2983A4B0"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A staffing company who submits and manages candidates/workers. In some programs, this term may refer to an independent contractor/1099.</w:t>
            </w:r>
          </w:p>
        </w:tc>
      </w:tr>
      <w:tr w:rsidR="00882EA6" w:rsidRPr="00643650" w14:paraId="72A9B82F" w14:textId="77777777">
        <w:trPr>
          <w:trHeight w:val="288"/>
          <w:jc w:val="center"/>
        </w:trPr>
        <w:tc>
          <w:tcPr>
            <w:tcW w:w="2065" w:type="dxa"/>
            <w:tcBorders>
              <w:top w:val="nil"/>
              <w:left w:val="single" w:sz="4" w:space="0" w:color="auto"/>
              <w:bottom w:val="single" w:sz="4" w:space="0" w:color="auto"/>
              <w:right w:val="single" w:sz="4" w:space="0" w:color="auto"/>
            </w:tcBorders>
            <w:noWrap/>
            <w:vAlign w:val="bottom"/>
            <w:hideMark/>
          </w:tcPr>
          <w:p w14:paraId="6D2835CB"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Disengage</w:t>
            </w:r>
          </w:p>
        </w:tc>
        <w:tc>
          <w:tcPr>
            <w:tcW w:w="2209" w:type="dxa"/>
            <w:tcBorders>
              <w:top w:val="nil"/>
              <w:left w:val="nil"/>
              <w:bottom w:val="single" w:sz="4" w:space="0" w:color="auto"/>
              <w:right w:val="single" w:sz="4" w:space="0" w:color="auto"/>
            </w:tcBorders>
            <w:noWrap/>
          </w:tcPr>
          <w:p w14:paraId="3AA49E1D" w14:textId="77777777" w:rsidR="00882EA6" w:rsidRPr="00643650" w:rsidRDefault="00882EA6">
            <w:pPr>
              <w:spacing w:after="0" w:line="240" w:lineRule="auto"/>
              <w:jc w:val="center"/>
              <w:rPr>
                <w:rFonts w:eastAsia="Times New Roman" w:cstheme="minorHAnsi"/>
                <w:color w:val="000000"/>
                <w:sz w:val="24"/>
                <w:szCs w:val="24"/>
              </w:rPr>
            </w:pPr>
            <w:r w:rsidRPr="007D0083">
              <w:rPr>
                <w:rFonts w:cstheme="minorHAnsi"/>
                <w:noProof/>
                <w:sz w:val="24"/>
                <w:szCs w:val="24"/>
              </w:rPr>
              <w:drawing>
                <wp:inline distT="0" distB="0" distL="0" distR="0" wp14:anchorId="7C116618" wp14:editId="12390699">
                  <wp:extent cx="406421" cy="349268"/>
                  <wp:effectExtent l="0" t="0" r="0" b="0"/>
                  <wp:docPr id="966017348" name="Picture 1" descr="A close-up of some gummy b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17348" name="Picture 1" descr="A close-up of some gummy bears&#10;&#10;AI-generated content may be incorrect."/>
                          <pic:cNvPicPr/>
                        </pic:nvPicPr>
                        <pic:blipFill>
                          <a:blip r:embed="rId48"/>
                          <a:stretch>
                            <a:fillRect/>
                          </a:stretch>
                        </pic:blipFill>
                        <pic:spPr>
                          <a:xfrm>
                            <a:off x="0" y="0"/>
                            <a:ext cx="406421" cy="349268"/>
                          </a:xfrm>
                          <a:prstGeom prst="rect">
                            <a:avLst/>
                          </a:prstGeom>
                        </pic:spPr>
                      </pic:pic>
                    </a:graphicData>
                  </a:graphic>
                </wp:inline>
              </w:drawing>
            </w:r>
          </w:p>
        </w:tc>
        <w:tc>
          <w:tcPr>
            <w:tcW w:w="5505" w:type="dxa"/>
            <w:tcBorders>
              <w:top w:val="nil"/>
              <w:left w:val="nil"/>
              <w:bottom w:val="single" w:sz="4" w:space="0" w:color="auto"/>
              <w:right w:val="single" w:sz="4" w:space="0" w:color="auto"/>
            </w:tcBorders>
            <w:noWrap/>
            <w:vAlign w:val="bottom"/>
          </w:tcPr>
          <w:p w14:paraId="585291A1"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Termination of assignment (engagement) record (good or bad).</w:t>
            </w:r>
          </w:p>
        </w:tc>
      </w:tr>
      <w:tr w:rsidR="00882EA6" w:rsidRPr="00643650" w14:paraId="354F4A10" w14:textId="77777777">
        <w:trPr>
          <w:trHeight w:val="288"/>
          <w:jc w:val="center"/>
        </w:trPr>
        <w:tc>
          <w:tcPr>
            <w:tcW w:w="2065" w:type="dxa"/>
            <w:tcBorders>
              <w:top w:val="nil"/>
              <w:left w:val="single" w:sz="4" w:space="0" w:color="auto"/>
              <w:bottom w:val="single" w:sz="4" w:space="0" w:color="auto"/>
              <w:right w:val="single" w:sz="4" w:space="0" w:color="auto"/>
            </w:tcBorders>
            <w:noWrap/>
            <w:vAlign w:val="bottom"/>
            <w:hideMark/>
          </w:tcPr>
          <w:p w14:paraId="740BD616"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Dashboard</w:t>
            </w:r>
          </w:p>
        </w:tc>
        <w:tc>
          <w:tcPr>
            <w:tcW w:w="2209" w:type="dxa"/>
            <w:tcBorders>
              <w:top w:val="nil"/>
              <w:left w:val="nil"/>
              <w:bottom w:val="single" w:sz="4" w:space="0" w:color="auto"/>
              <w:right w:val="single" w:sz="4" w:space="0" w:color="auto"/>
            </w:tcBorders>
            <w:noWrap/>
          </w:tcPr>
          <w:p w14:paraId="0521034E" w14:textId="77777777" w:rsidR="00882EA6" w:rsidRPr="00643650" w:rsidRDefault="00882EA6">
            <w:pPr>
              <w:spacing w:after="0" w:line="240" w:lineRule="auto"/>
              <w:jc w:val="center"/>
              <w:rPr>
                <w:rFonts w:eastAsia="Times New Roman" w:cstheme="minorHAnsi"/>
                <w:color w:val="000000"/>
                <w:sz w:val="24"/>
                <w:szCs w:val="24"/>
              </w:rPr>
            </w:pPr>
            <w:r w:rsidRPr="007D0083">
              <w:rPr>
                <w:rFonts w:cstheme="minorHAnsi"/>
                <w:noProof/>
                <w:sz w:val="24"/>
                <w:szCs w:val="24"/>
              </w:rPr>
              <w:drawing>
                <wp:inline distT="0" distB="0" distL="0" distR="0" wp14:anchorId="44B866B8" wp14:editId="30BED979">
                  <wp:extent cx="768389" cy="444523"/>
                  <wp:effectExtent l="0" t="0" r="0" b="0"/>
                  <wp:docPr id="1843578193"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78193" name="Picture 1" descr="Text&#10;&#10;AI-generated content may be incorrect."/>
                          <pic:cNvPicPr/>
                        </pic:nvPicPr>
                        <pic:blipFill>
                          <a:blip r:embed="rId49"/>
                          <a:stretch>
                            <a:fillRect/>
                          </a:stretch>
                        </pic:blipFill>
                        <pic:spPr>
                          <a:xfrm>
                            <a:off x="0" y="0"/>
                            <a:ext cx="768389" cy="444523"/>
                          </a:xfrm>
                          <a:prstGeom prst="rect">
                            <a:avLst/>
                          </a:prstGeom>
                        </pic:spPr>
                      </pic:pic>
                    </a:graphicData>
                  </a:graphic>
                </wp:inline>
              </w:drawing>
            </w:r>
          </w:p>
        </w:tc>
        <w:tc>
          <w:tcPr>
            <w:tcW w:w="5505" w:type="dxa"/>
            <w:tcBorders>
              <w:top w:val="nil"/>
              <w:left w:val="nil"/>
              <w:bottom w:val="single" w:sz="4" w:space="0" w:color="auto"/>
              <w:right w:val="single" w:sz="4" w:space="0" w:color="auto"/>
            </w:tcBorders>
            <w:noWrap/>
            <w:vAlign w:val="bottom"/>
          </w:tcPr>
          <w:p w14:paraId="5E887DCF"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Interactive and configurable home page.</w:t>
            </w:r>
          </w:p>
        </w:tc>
      </w:tr>
      <w:tr w:rsidR="00882EA6" w:rsidRPr="00643650" w14:paraId="3540DBD3" w14:textId="77777777">
        <w:trPr>
          <w:trHeight w:val="288"/>
          <w:jc w:val="center"/>
        </w:trPr>
        <w:tc>
          <w:tcPr>
            <w:tcW w:w="2065" w:type="dxa"/>
            <w:tcBorders>
              <w:top w:val="nil"/>
              <w:left w:val="single" w:sz="4" w:space="0" w:color="auto"/>
              <w:bottom w:val="single" w:sz="4" w:space="0" w:color="auto"/>
              <w:right w:val="single" w:sz="4" w:space="0" w:color="auto"/>
            </w:tcBorders>
            <w:noWrap/>
            <w:vAlign w:val="bottom"/>
            <w:hideMark/>
          </w:tcPr>
          <w:p w14:paraId="3DD915D0"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lastRenderedPageBreak/>
              <w:t>Widgets</w:t>
            </w:r>
          </w:p>
        </w:tc>
        <w:tc>
          <w:tcPr>
            <w:tcW w:w="2209" w:type="dxa"/>
            <w:tcBorders>
              <w:top w:val="nil"/>
              <w:left w:val="nil"/>
              <w:bottom w:val="single" w:sz="4" w:space="0" w:color="auto"/>
              <w:right w:val="single" w:sz="4" w:space="0" w:color="auto"/>
            </w:tcBorders>
            <w:noWrap/>
          </w:tcPr>
          <w:p w14:paraId="4C26A9C6" w14:textId="77777777" w:rsidR="00882EA6" w:rsidRPr="00643650" w:rsidRDefault="00882EA6">
            <w:pPr>
              <w:spacing w:after="0" w:line="240" w:lineRule="auto"/>
              <w:jc w:val="center"/>
              <w:rPr>
                <w:rFonts w:eastAsia="Times New Roman" w:cstheme="minorHAnsi"/>
                <w:color w:val="000000"/>
                <w:sz w:val="24"/>
                <w:szCs w:val="24"/>
              </w:rPr>
            </w:pPr>
            <w:r w:rsidRPr="00085F66">
              <w:rPr>
                <w:rFonts w:eastAsia="Times New Roman" w:cstheme="minorHAnsi"/>
                <w:noProof/>
                <w:color w:val="000000"/>
                <w:sz w:val="24"/>
                <w:szCs w:val="24"/>
              </w:rPr>
              <w:drawing>
                <wp:inline distT="0" distB="0" distL="0" distR="0" wp14:anchorId="2C786BCA" wp14:editId="24A9D226">
                  <wp:extent cx="1265767" cy="1137181"/>
                  <wp:effectExtent l="0" t="0" r="0" b="6350"/>
                  <wp:docPr id="1562227480"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27480" name="Picture 1" descr="Graphical user interface, application&#10;&#10;AI-generated content may be incorrect."/>
                          <pic:cNvPicPr/>
                        </pic:nvPicPr>
                        <pic:blipFill>
                          <a:blip r:embed="rId50"/>
                          <a:stretch>
                            <a:fillRect/>
                          </a:stretch>
                        </pic:blipFill>
                        <pic:spPr>
                          <a:xfrm>
                            <a:off x="0" y="0"/>
                            <a:ext cx="1273671" cy="1144282"/>
                          </a:xfrm>
                          <a:prstGeom prst="rect">
                            <a:avLst/>
                          </a:prstGeom>
                        </pic:spPr>
                      </pic:pic>
                    </a:graphicData>
                  </a:graphic>
                </wp:inline>
              </w:drawing>
            </w:r>
          </w:p>
        </w:tc>
        <w:tc>
          <w:tcPr>
            <w:tcW w:w="5505" w:type="dxa"/>
            <w:tcBorders>
              <w:top w:val="nil"/>
              <w:left w:val="nil"/>
              <w:bottom w:val="single" w:sz="4" w:space="0" w:color="auto"/>
              <w:right w:val="single" w:sz="4" w:space="0" w:color="auto"/>
            </w:tcBorders>
            <w:noWrap/>
            <w:vAlign w:val="bottom"/>
          </w:tcPr>
          <w:p w14:paraId="024BE946" w14:textId="77777777" w:rsidR="00882EA6" w:rsidRPr="00643650" w:rsidRDefault="00882EA6">
            <w:pPr>
              <w:spacing w:after="0" w:line="240" w:lineRule="auto"/>
              <w:rPr>
                <w:rFonts w:eastAsia="Times New Roman" w:cstheme="minorHAnsi"/>
                <w:color w:val="000000"/>
                <w:sz w:val="24"/>
                <w:szCs w:val="24"/>
              </w:rPr>
            </w:pPr>
            <w:r>
              <w:rPr>
                <w:rFonts w:eastAsia="Times New Roman" w:cstheme="minorHAnsi"/>
                <w:color w:val="000000"/>
                <w:sz w:val="24"/>
                <w:szCs w:val="24"/>
              </w:rPr>
              <w:t>Interactive panels that provide actionable data. Standard widgets are applied to each user’s dashboard, however, users can configure their own dashboard to add, remove, and move widgets.</w:t>
            </w:r>
          </w:p>
        </w:tc>
      </w:tr>
    </w:tbl>
    <w:p w14:paraId="143E0CBE" w14:textId="77777777" w:rsidR="00882EA6" w:rsidRPr="00B60A85" w:rsidRDefault="00882EA6" w:rsidP="00882EA6">
      <w:pPr>
        <w:pStyle w:val="Heading4"/>
      </w:pPr>
      <w:r w:rsidRPr="00B60A85">
        <w:t>Logging In / Dashboard Overview</w:t>
      </w:r>
    </w:p>
    <w:p w14:paraId="2B7B8C66" w14:textId="77777777" w:rsidR="00882EA6" w:rsidRPr="004A556E" w:rsidRDefault="00882EA6" w:rsidP="00882EA6">
      <w:pPr>
        <w:pStyle w:val="ListParagraph"/>
        <w:widowControl w:val="0"/>
        <w:numPr>
          <w:ilvl w:val="0"/>
          <w:numId w:val="30"/>
        </w:numPr>
        <w:spacing w:after="0" w:line="240" w:lineRule="auto"/>
        <w:contextualSpacing w:val="0"/>
        <w:rPr>
          <w:rFonts w:eastAsia="MS Gothic" w:cstheme="minorHAnsi"/>
          <w:color w:val="1F497D" w:themeColor="text2"/>
          <w:sz w:val="24"/>
          <w:szCs w:val="24"/>
        </w:rPr>
      </w:pPr>
      <w:r w:rsidRPr="004A556E">
        <w:rPr>
          <w:rFonts w:cstheme="minorHAnsi"/>
          <w:color w:val="1F497D" w:themeColor="text2"/>
          <w:sz w:val="24"/>
          <w:szCs w:val="24"/>
        </w:rPr>
        <w:t xml:space="preserve">Log in to </w:t>
      </w:r>
      <w:hyperlink r:id="rId51" w:history="1">
        <w:r w:rsidRPr="004A556E">
          <w:rPr>
            <w:rStyle w:val="Hyperlink"/>
            <w:rFonts w:cstheme="minorHAnsi"/>
            <w:sz w:val="24"/>
            <w:szCs w:val="24"/>
          </w:rPr>
          <w:t>VectorVMS</w:t>
        </w:r>
      </w:hyperlink>
    </w:p>
    <w:p w14:paraId="3DC5E173" w14:textId="77777777" w:rsidR="00882EA6" w:rsidRPr="004A556E" w:rsidRDefault="00882EA6" w:rsidP="00882EA6">
      <w:pPr>
        <w:pStyle w:val="ListParagraph"/>
        <w:widowControl w:val="0"/>
        <w:numPr>
          <w:ilvl w:val="0"/>
          <w:numId w:val="51"/>
        </w:numPr>
        <w:spacing w:after="0" w:line="240" w:lineRule="auto"/>
        <w:contextualSpacing w:val="0"/>
        <w:rPr>
          <w:rFonts w:cstheme="minorHAnsi"/>
          <w:color w:val="1F497D" w:themeColor="text2"/>
          <w:sz w:val="24"/>
          <w:szCs w:val="24"/>
        </w:rPr>
      </w:pPr>
      <w:r w:rsidRPr="004A556E">
        <w:rPr>
          <w:rFonts w:cstheme="minorHAnsi"/>
          <w:color w:val="1F497D" w:themeColor="text2"/>
          <w:sz w:val="24"/>
          <w:szCs w:val="24"/>
        </w:rPr>
        <w:t>Type in your username (firstname.lastname) password, and</w:t>
      </w:r>
      <w:r w:rsidRPr="004A556E">
        <w:rPr>
          <w:rFonts w:cstheme="minorHAnsi"/>
          <w:b/>
          <w:bCs/>
          <w:color w:val="1F497D" w:themeColor="text2"/>
          <w:sz w:val="24"/>
          <w:szCs w:val="24"/>
        </w:rPr>
        <w:t xml:space="preserve"> i4625</w:t>
      </w:r>
      <w:r w:rsidRPr="004A556E">
        <w:rPr>
          <w:rFonts w:cstheme="minorHAnsi"/>
          <w:color w:val="1F497D" w:themeColor="text2"/>
          <w:sz w:val="24"/>
          <w:szCs w:val="24"/>
        </w:rPr>
        <w:t xml:space="preserve"> for the organization key and click the Login button </w:t>
      </w:r>
    </w:p>
    <w:p w14:paraId="6B66BBB0" w14:textId="77777777" w:rsidR="00882EA6" w:rsidRPr="004A556E" w:rsidRDefault="00882EA6" w:rsidP="00882EA6">
      <w:pPr>
        <w:pStyle w:val="ListParagraph"/>
        <w:widowControl w:val="0"/>
        <w:numPr>
          <w:ilvl w:val="0"/>
          <w:numId w:val="51"/>
        </w:numPr>
        <w:spacing w:after="0" w:line="240" w:lineRule="auto"/>
        <w:contextualSpacing w:val="0"/>
        <w:rPr>
          <w:rFonts w:cstheme="minorHAnsi"/>
          <w:color w:val="1F497D" w:themeColor="text2"/>
          <w:sz w:val="24"/>
          <w:szCs w:val="24"/>
        </w:rPr>
      </w:pPr>
      <w:r w:rsidRPr="004A556E">
        <w:rPr>
          <w:rFonts w:cstheme="minorHAnsi"/>
          <w:color w:val="1F497D" w:themeColor="text2"/>
          <w:sz w:val="24"/>
          <w:szCs w:val="24"/>
        </w:rPr>
        <w:t xml:space="preserve">If this is the first time logging in, you will need to reset your password </w:t>
      </w:r>
    </w:p>
    <w:p w14:paraId="5F3B30A4"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w:drawing>
          <wp:inline distT="0" distB="0" distL="0" distR="0" wp14:anchorId="03F38444" wp14:editId="3025DD46">
            <wp:extent cx="6070600" cy="2002790"/>
            <wp:effectExtent l="0" t="0" r="6350" b="0"/>
            <wp:docPr id="436098818" name="Picture 436098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6070600" cy="2002790"/>
                    </a:xfrm>
                    <a:prstGeom prst="rect">
                      <a:avLst/>
                    </a:prstGeom>
                  </pic:spPr>
                </pic:pic>
              </a:graphicData>
            </a:graphic>
          </wp:inline>
        </w:drawing>
      </w:r>
    </w:p>
    <w:p w14:paraId="7CC5FE62"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w:lastRenderedPageBreak/>
        <w:drawing>
          <wp:inline distT="0" distB="0" distL="0" distR="0" wp14:anchorId="37A6A597" wp14:editId="0F2B5F8F">
            <wp:extent cx="6070600" cy="2607945"/>
            <wp:effectExtent l="0" t="0" r="6350" b="1905"/>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6070600" cy="2607945"/>
                    </a:xfrm>
                    <a:prstGeom prst="rect">
                      <a:avLst/>
                    </a:prstGeom>
                  </pic:spPr>
                </pic:pic>
              </a:graphicData>
            </a:graphic>
          </wp:inline>
        </w:drawing>
      </w:r>
    </w:p>
    <w:p w14:paraId="52BCEAA4" w14:textId="77777777" w:rsidR="00882EA6" w:rsidRPr="004A556E" w:rsidRDefault="00882EA6" w:rsidP="00882EA6">
      <w:pPr>
        <w:pStyle w:val="ListParagraph"/>
        <w:widowControl w:val="0"/>
        <w:numPr>
          <w:ilvl w:val="0"/>
          <w:numId w:val="50"/>
        </w:numPr>
        <w:spacing w:after="0" w:line="240" w:lineRule="auto"/>
        <w:contextualSpacing w:val="0"/>
        <w:rPr>
          <w:rFonts w:cstheme="minorHAnsi"/>
          <w:color w:val="1F497D" w:themeColor="text2"/>
          <w:sz w:val="24"/>
          <w:szCs w:val="24"/>
        </w:rPr>
      </w:pPr>
      <w:r w:rsidRPr="004A556E">
        <w:rPr>
          <w:rFonts w:cstheme="minorHAnsi"/>
          <w:color w:val="1F497D" w:themeColor="text2"/>
          <w:sz w:val="24"/>
          <w:szCs w:val="24"/>
        </w:rPr>
        <w:t xml:space="preserve">If you have any tasks to complete, such as requisitions to approve, timesheets or expenses to approve, the icon under </w:t>
      </w:r>
      <w:r w:rsidRPr="004A556E">
        <w:rPr>
          <w:rFonts w:cstheme="minorHAnsi"/>
          <w:i/>
          <w:iCs/>
          <w:color w:val="1F497D" w:themeColor="text2"/>
          <w:sz w:val="24"/>
          <w:szCs w:val="24"/>
        </w:rPr>
        <w:t>My Tasks</w:t>
      </w:r>
      <w:r w:rsidRPr="004A556E">
        <w:rPr>
          <w:rFonts w:cstheme="minorHAnsi"/>
          <w:color w:val="1F497D" w:themeColor="text2"/>
          <w:sz w:val="24"/>
          <w:szCs w:val="24"/>
        </w:rPr>
        <w:t xml:space="preserve"> will have a number over it based on the number of items you need complete.</w:t>
      </w:r>
    </w:p>
    <w:p w14:paraId="348264EE" w14:textId="77777777" w:rsidR="00882EA6" w:rsidRPr="004A556E" w:rsidRDefault="00882EA6" w:rsidP="00882EA6">
      <w:pPr>
        <w:pStyle w:val="ListParagraph"/>
        <w:widowControl w:val="0"/>
        <w:numPr>
          <w:ilvl w:val="0"/>
          <w:numId w:val="50"/>
        </w:numPr>
        <w:spacing w:after="0" w:line="240" w:lineRule="auto"/>
        <w:contextualSpacing w:val="0"/>
        <w:rPr>
          <w:rFonts w:cstheme="minorHAnsi"/>
          <w:color w:val="1F497D" w:themeColor="text2"/>
          <w:sz w:val="24"/>
          <w:szCs w:val="24"/>
        </w:rPr>
      </w:pPr>
      <w:r w:rsidRPr="004A556E">
        <w:rPr>
          <w:rFonts w:cstheme="minorHAnsi"/>
          <w:color w:val="1F497D" w:themeColor="text2"/>
          <w:sz w:val="24"/>
          <w:szCs w:val="24"/>
        </w:rPr>
        <w:t xml:space="preserve">Under </w:t>
      </w:r>
      <w:r w:rsidRPr="004A556E">
        <w:rPr>
          <w:rFonts w:cstheme="minorHAnsi"/>
          <w:i/>
          <w:iCs/>
          <w:color w:val="1F497D" w:themeColor="text2"/>
          <w:sz w:val="24"/>
          <w:szCs w:val="24"/>
        </w:rPr>
        <w:t>Current Activity</w:t>
      </w:r>
      <w:r w:rsidRPr="004A556E">
        <w:rPr>
          <w:rFonts w:cstheme="minorHAnsi"/>
          <w:color w:val="1F497D" w:themeColor="text2"/>
          <w:sz w:val="24"/>
          <w:szCs w:val="24"/>
        </w:rPr>
        <w:t xml:space="preserve">, you can see your requisitions, candidates, interviews, and engagements. If you click the green arrow icon, it will expand to show you the actual requisitions, candidates, interviews or engagements. You can also just click the box and it will expand to show you. </w:t>
      </w:r>
    </w:p>
    <w:p w14:paraId="0966BFA7" w14:textId="77777777" w:rsidR="00882EA6" w:rsidRPr="004A556E" w:rsidRDefault="00882EA6" w:rsidP="00882EA6">
      <w:pPr>
        <w:pStyle w:val="ListParagraph"/>
        <w:widowControl w:val="0"/>
        <w:numPr>
          <w:ilvl w:val="0"/>
          <w:numId w:val="50"/>
        </w:numPr>
        <w:spacing w:after="0" w:line="240" w:lineRule="auto"/>
        <w:contextualSpacing w:val="0"/>
        <w:rPr>
          <w:rFonts w:cstheme="minorHAnsi"/>
          <w:color w:val="1F497D" w:themeColor="text2"/>
          <w:sz w:val="24"/>
          <w:szCs w:val="24"/>
        </w:rPr>
      </w:pPr>
      <w:r w:rsidRPr="004A556E">
        <w:rPr>
          <w:rFonts w:cstheme="minorHAnsi"/>
          <w:color w:val="1F497D" w:themeColor="text2"/>
          <w:sz w:val="24"/>
          <w:szCs w:val="24"/>
        </w:rPr>
        <w:t xml:space="preserve">The </w:t>
      </w:r>
      <w:r w:rsidRPr="004A556E">
        <w:rPr>
          <w:rFonts w:cstheme="minorHAnsi"/>
          <w:i/>
          <w:iCs/>
          <w:color w:val="1F497D" w:themeColor="text2"/>
          <w:sz w:val="24"/>
          <w:szCs w:val="24"/>
        </w:rPr>
        <w:t>Alerts (</w:t>
      </w:r>
      <w:r w:rsidRPr="004A556E">
        <w:rPr>
          <w:rFonts w:cstheme="minorHAnsi"/>
          <w:color w:val="1F497D" w:themeColor="text2"/>
          <w:sz w:val="24"/>
          <w:szCs w:val="24"/>
        </w:rPr>
        <w:t xml:space="preserve">or calendar) will show you any temporary workers with upcoming end dates, as a reminder or alert. </w:t>
      </w:r>
    </w:p>
    <w:p w14:paraId="45D31E31" w14:textId="77777777" w:rsidR="00882EA6" w:rsidRPr="004A556E" w:rsidRDefault="00882EA6" w:rsidP="00882EA6">
      <w:pPr>
        <w:pStyle w:val="ListParagraph"/>
        <w:widowControl w:val="0"/>
        <w:numPr>
          <w:ilvl w:val="0"/>
          <w:numId w:val="50"/>
        </w:numPr>
        <w:spacing w:after="0" w:line="240" w:lineRule="auto"/>
        <w:contextualSpacing w:val="0"/>
        <w:rPr>
          <w:rFonts w:cstheme="minorHAnsi"/>
          <w:color w:val="1F497D" w:themeColor="text2"/>
          <w:sz w:val="24"/>
          <w:szCs w:val="24"/>
        </w:rPr>
      </w:pPr>
      <w:r w:rsidRPr="004A556E">
        <w:rPr>
          <w:rFonts w:cstheme="minorHAnsi"/>
          <w:color w:val="1F497D" w:themeColor="text2"/>
          <w:sz w:val="24"/>
          <w:szCs w:val="24"/>
        </w:rPr>
        <w:t>The black toolbar has additional options to select, as well as dropdowns with further options.</w:t>
      </w:r>
    </w:p>
    <w:p w14:paraId="4F3A244D" w14:textId="77777777" w:rsidR="00882EA6" w:rsidRPr="004A556E" w:rsidRDefault="00882EA6" w:rsidP="00882EA6">
      <w:pPr>
        <w:pStyle w:val="ListParagraph"/>
        <w:widowControl w:val="0"/>
        <w:numPr>
          <w:ilvl w:val="0"/>
          <w:numId w:val="50"/>
        </w:numPr>
        <w:spacing w:after="0" w:line="240" w:lineRule="auto"/>
        <w:contextualSpacing w:val="0"/>
        <w:rPr>
          <w:rFonts w:cstheme="minorHAnsi"/>
          <w:color w:val="1F497D" w:themeColor="text2"/>
          <w:sz w:val="24"/>
          <w:szCs w:val="24"/>
        </w:rPr>
      </w:pPr>
      <w:r w:rsidRPr="004A556E">
        <w:rPr>
          <w:rFonts w:cstheme="minorHAnsi"/>
          <w:color w:val="1F497D" w:themeColor="text2"/>
          <w:sz w:val="24"/>
          <w:szCs w:val="24"/>
        </w:rPr>
        <w:t xml:space="preserve">The </w:t>
      </w:r>
      <w:r w:rsidRPr="004A556E">
        <w:rPr>
          <w:rFonts w:cstheme="minorHAnsi"/>
          <w:i/>
          <w:iCs/>
          <w:color w:val="1F497D" w:themeColor="text2"/>
          <w:sz w:val="24"/>
          <w:szCs w:val="24"/>
        </w:rPr>
        <w:t>Quick Find</w:t>
      </w:r>
      <w:r w:rsidRPr="004A556E">
        <w:rPr>
          <w:rFonts w:cstheme="minorHAnsi"/>
          <w:color w:val="1F497D" w:themeColor="text2"/>
          <w:sz w:val="24"/>
          <w:szCs w:val="24"/>
        </w:rPr>
        <w:t xml:space="preserve"> box allows you to search (quickly), and you can click the Green Person icon to change the selection based on what you are looking for. Example: If you are looking for a requisition you just created, click the green person and select </w:t>
      </w:r>
      <w:r w:rsidRPr="004A556E">
        <w:rPr>
          <w:rFonts w:cstheme="minorHAnsi"/>
          <w:i/>
          <w:iCs/>
          <w:color w:val="1F497D" w:themeColor="text2"/>
          <w:sz w:val="24"/>
          <w:szCs w:val="24"/>
        </w:rPr>
        <w:t>Contingent Requisition</w:t>
      </w:r>
      <w:r w:rsidRPr="004A556E">
        <w:rPr>
          <w:rFonts w:cstheme="minorHAnsi"/>
          <w:color w:val="1F497D" w:themeColor="text2"/>
          <w:sz w:val="24"/>
          <w:szCs w:val="24"/>
        </w:rPr>
        <w:t xml:space="preserve"> from the dropdown. </w:t>
      </w:r>
    </w:p>
    <w:p w14:paraId="048F8A66" w14:textId="77777777" w:rsidR="00882EA6" w:rsidRPr="004A556E" w:rsidRDefault="00882EA6" w:rsidP="00882EA6">
      <w:pPr>
        <w:jc w:val="center"/>
        <w:rPr>
          <w:rFonts w:cstheme="minorHAnsi"/>
          <w:color w:val="1F497D" w:themeColor="text2"/>
          <w:sz w:val="24"/>
          <w:szCs w:val="24"/>
        </w:rPr>
      </w:pPr>
      <w:r w:rsidRPr="004A556E">
        <w:rPr>
          <w:rFonts w:cstheme="minorHAnsi"/>
          <w:noProof/>
          <w:sz w:val="24"/>
          <w:szCs w:val="24"/>
        </w:rPr>
        <w:lastRenderedPageBreak/>
        <mc:AlternateContent>
          <mc:Choice Requires="wps">
            <w:drawing>
              <wp:anchor distT="0" distB="0" distL="114300" distR="114300" simplePos="0" relativeHeight="251658258" behindDoc="0" locked="0" layoutInCell="1" allowOverlap="1" wp14:anchorId="0DFDB24A" wp14:editId="58AD8358">
                <wp:simplePos x="0" y="0"/>
                <wp:positionH relativeFrom="column">
                  <wp:posOffset>2293266</wp:posOffset>
                </wp:positionH>
                <wp:positionV relativeFrom="paragraph">
                  <wp:posOffset>35940</wp:posOffset>
                </wp:positionV>
                <wp:extent cx="368300" cy="349250"/>
                <wp:effectExtent l="19050" t="19050" r="12700" b="1270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8300" cy="349250"/>
                        </a:xfrm>
                        <a:prstGeom prst="rect">
                          <a:avLst/>
                        </a:prstGeom>
                        <a:noFill/>
                        <a:ln w="28575">
                          <a:solidFill>
                            <a:srgbClr val="FF0000"/>
                          </a:solidFill>
                        </a:ln>
                      </wps:spPr>
                      <wps:txbx>
                        <w:txbxContent>
                          <w:p w14:paraId="76A4866B" w14:textId="77777777" w:rsidR="00882EA6" w:rsidRDefault="00882EA6" w:rsidP="00882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FDB24A" id="_x0000_t202" coordsize="21600,21600" o:spt="202" path="m,l,21600r21600,l21600,xe">
                <v:stroke joinstyle="miter"/>
                <v:path gradientshapeok="t" o:connecttype="rect"/>
              </v:shapetype>
              <v:shape id="Text Box 6" o:spid="_x0000_s1026" type="#_x0000_t202" alt="&quot;&quot;" style="position:absolute;left:0;text-align:left;margin-left:180.55pt;margin-top:2.85pt;width:29pt;height:27.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" filled="f" strokecolor="red" strokeweight="2.25pt">
                <v:textbox>
                  <w:txbxContent>
                    <w:p w14:paraId="76A4866B" w14:textId="77777777" w:rsidR="00882EA6" w:rsidRDefault="00882EA6" w:rsidP="00882EA6"/>
                  </w:txbxContent>
                </v:textbox>
              </v:shape>
            </w:pict>
          </mc:Fallback>
        </mc:AlternateContent>
      </w:r>
      <w:r w:rsidRPr="004A556E">
        <w:rPr>
          <w:rFonts w:cstheme="minorHAnsi"/>
          <w:noProof/>
          <w:sz w:val="24"/>
          <w:szCs w:val="24"/>
        </w:rPr>
        <w:drawing>
          <wp:inline distT="0" distB="0" distL="0" distR="0" wp14:anchorId="1394A53B" wp14:editId="48938F3E">
            <wp:extent cx="1968500" cy="2178074"/>
            <wp:effectExtent l="0" t="0" r="0" b="0"/>
            <wp:docPr id="60" name="Picture 60" descr="Quick Fi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75477" cy="2185794"/>
                    </a:xfrm>
                    <a:prstGeom prst="rect">
                      <a:avLst/>
                    </a:prstGeom>
                  </pic:spPr>
                </pic:pic>
              </a:graphicData>
            </a:graphic>
          </wp:inline>
        </w:drawing>
      </w:r>
    </w:p>
    <w:p w14:paraId="11BD182A" w14:textId="77777777" w:rsidR="00882EA6" w:rsidRPr="004A556E" w:rsidRDefault="00882EA6" w:rsidP="00882EA6">
      <w:pPr>
        <w:pStyle w:val="ListParagraph"/>
        <w:widowControl w:val="0"/>
        <w:numPr>
          <w:ilvl w:val="0"/>
          <w:numId w:val="39"/>
        </w:numPr>
        <w:spacing w:after="0" w:line="240" w:lineRule="auto"/>
        <w:ind w:left="1080"/>
        <w:contextualSpacing w:val="0"/>
        <w:rPr>
          <w:rFonts w:cstheme="minorHAnsi"/>
          <w:color w:val="1F497D" w:themeColor="text2"/>
          <w:sz w:val="24"/>
          <w:szCs w:val="24"/>
        </w:rPr>
      </w:pPr>
      <w:r w:rsidRPr="004A556E">
        <w:rPr>
          <w:rFonts w:cstheme="minorHAnsi"/>
          <w:color w:val="1F497D" w:themeColor="text2"/>
          <w:sz w:val="24"/>
          <w:szCs w:val="24"/>
        </w:rPr>
        <w:t xml:space="preserve">To customize your dashboard view, click </w:t>
      </w:r>
      <w:r w:rsidRPr="004A556E">
        <w:rPr>
          <w:rFonts w:cstheme="minorHAnsi"/>
          <w:i/>
          <w:iCs/>
          <w:color w:val="1F497D" w:themeColor="text2"/>
          <w:sz w:val="24"/>
          <w:szCs w:val="24"/>
        </w:rPr>
        <w:t>Configure Dashboard</w:t>
      </w:r>
      <w:r w:rsidRPr="004A556E">
        <w:rPr>
          <w:rFonts w:cstheme="minorHAnsi"/>
          <w:color w:val="1F497D" w:themeColor="text2"/>
          <w:sz w:val="24"/>
          <w:szCs w:val="24"/>
        </w:rPr>
        <w:t xml:space="preserve"> (under the quick find box). Configurations will allow you to add content to your dashboard view and/or change your layout. After you make any changes, click </w:t>
      </w:r>
      <w:r w:rsidRPr="004A556E">
        <w:rPr>
          <w:rFonts w:cstheme="minorHAnsi"/>
          <w:i/>
          <w:iCs/>
          <w:color w:val="1F497D" w:themeColor="text2"/>
          <w:sz w:val="24"/>
          <w:szCs w:val="24"/>
        </w:rPr>
        <w:t>Save and Close</w:t>
      </w:r>
      <w:r w:rsidRPr="004A556E">
        <w:rPr>
          <w:rFonts w:cstheme="minorHAnsi"/>
          <w:color w:val="1F497D" w:themeColor="text2"/>
          <w:sz w:val="24"/>
          <w:szCs w:val="24"/>
        </w:rPr>
        <w:t xml:space="preserve">. </w:t>
      </w:r>
    </w:p>
    <w:p w14:paraId="1E54C413"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mc:AlternateContent>
          <mc:Choice Requires="wps">
            <w:drawing>
              <wp:anchor distT="0" distB="0" distL="114300" distR="114300" simplePos="0" relativeHeight="251658259" behindDoc="0" locked="0" layoutInCell="1" allowOverlap="1" wp14:anchorId="5FEB09F3" wp14:editId="56E9939B">
                <wp:simplePos x="0" y="0"/>
                <wp:positionH relativeFrom="margin">
                  <wp:align>center</wp:align>
                </wp:positionH>
                <wp:positionV relativeFrom="paragraph">
                  <wp:posOffset>431165</wp:posOffset>
                </wp:positionV>
                <wp:extent cx="977900" cy="171450"/>
                <wp:effectExtent l="0" t="0" r="12700" b="1905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79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D5EF7" id="Rectangle 44" o:spid="_x0000_s1026" alt="&quot;&quot;" style="position:absolute;margin-left:0;margin-top:33.95pt;width:77pt;height:13.5pt;z-index:251658259;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" filled="f" strokecolor="red" strokeweight="2pt">
                <w10:wrap anchorx="margin"/>
              </v:rect>
            </w:pict>
          </mc:Fallback>
        </mc:AlternateContent>
      </w:r>
      <w:r w:rsidRPr="004A556E">
        <w:rPr>
          <w:rFonts w:cstheme="minorHAnsi"/>
          <w:noProof/>
          <w:color w:val="1F497D" w:themeColor="text2"/>
          <w:sz w:val="24"/>
          <w:szCs w:val="24"/>
        </w:rPr>
        <w:drawing>
          <wp:inline distT="0" distB="0" distL="0" distR="0" wp14:anchorId="59D08377" wp14:editId="2F50441F">
            <wp:extent cx="1803493" cy="660434"/>
            <wp:effectExtent l="0" t="0" r="6350" b="6350"/>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803493" cy="660434"/>
                    </a:xfrm>
                    <a:prstGeom prst="rect">
                      <a:avLst/>
                    </a:prstGeom>
                  </pic:spPr>
                </pic:pic>
              </a:graphicData>
            </a:graphic>
          </wp:inline>
        </w:drawing>
      </w:r>
    </w:p>
    <w:p w14:paraId="34F2C4F3"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mc:AlternateContent>
          <mc:Choice Requires="wps">
            <w:drawing>
              <wp:anchor distT="0" distB="0" distL="114300" distR="114300" simplePos="0" relativeHeight="251658261" behindDoc="0" locked="0" layoutInCell="1" allowOverlap="1" wp14:anchorId="35523593" wp14:editId="2DDE19DA">
                <wp:simplePos x="0" y="0"/>
                <wp:positionH relativeFrom="margin">
                  <wp:posOffset>2182125</wp:posOffset>
                </wp:positionH>
                <wp:positionV relativeFrom="paragraph">
                  <wp:posOffset>1116265</wp:posOffset>
                </wp:positionV>
                <wp:extent cx="1949450" cy="209550"/>
                <wp:effectExtent l="0" t="0" r="12700" b="1905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494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9BDDD" id="Rectangle 51" o:spid="_x0000_s1026" alt="&quot;&quot;" style="position:absolute;margin-left:171.8pt;margin-top:87.9pt;width:153.5pt;height:16.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" filled="f" strokecolor="red" strokeweight="2pt">
                <w10:wrap anchorx="margin"/>
              </v:rect>
            </w:pict>
          </mc:Fallback>
        </mc:AlternateContent>
      </w:r>
      <w:r w:rsidRPr="004A556E">
        <w:rPr>
          <w:rFonts w:cstheme="minorHAnsi"/>
          <w:noProof/>
          <w:color w:val="1F497D" w:themeColor="text2"/>
          <w:sz w:val="24"/>
          <w:szCs w:val="24"/>
        </w:rPr>
        <mc:AlternateContent>
          <mc:Choice Requires="wps">
            <w:drawing>
              <wp:anchor distT="0" distB="0" distL="114300" distR="114300" simplePos="0" relativeHeight="251658260" behindDoc="0" locked="0" layoutInCell="1" allowOverlap="1" wp14:anchorId="3C9284AE" wp14:editId="5BF8E1CC">
                <wp:simplePos x="0" y="0"/>
                <wp:positionH relativeFrom="column">
                  <wp:posOffset>5583755</wp:posOffset>
                </wp:positionH>
                <wp:positionV relativeFrom="paragraph">
                  <wp:posOffset>391414</wp:posOffset>
                </wp:positionV>
                <wp:extent cx="412750" cy="127000"/>
                <wp:effectExtent l="0" t="0" r="25400" b="25400"/>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750"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0A1DA" id="Rectangle 48" o:spid="_x0000_s1026" alt="&quot;&quot;" style="position:absolute;margin-left:439.65pt;margin-top:30.8pt;width:32.5pt;height:10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" filled="f" strokecolor="red" strokeweight="2pt"/>
            </w:pict>
          </mc:Fallback>
        </mc:AlternateContent>
      </w:r>
      <w:r w:rsidRPr="004A556E">
        <w:rPr>
          <w:rFonts w:cstheme="minorHAnsi"/>
          <w:noProof/>
          <w:color w:val="1F497D" w:themeColor="text2"/>
          <w:sz w:val="24"/>
          <w:szCs w:val="24"/>
        </w:rPr>
        <w:drawing>
          <wp:inline distT="0" distB="0" distL="0" distR="0" wp14:anchorId="75FB4019" wp14:editId="42D6FBFD">
            <wp:extent cx="6070600" cy="1311910"/>
            <wp:effectExtent l="0" t="0" r="6350" b="254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70600" cy="1311910"/>
                    </a:xfrm>
                    <a:prstGeom prst="rect">
                      <a:avLst/>
                    </a:prstGeom>
                  </pic:spPr>
                </pic:pic>
              </a:graphicData>
            </a:graphic>
          </wp:inline>
        </w:drawing>
      </w:r>
    </w:p>
    <w:p w14:paraId="607A7305" w14:textId="77777777" w:rsidR="00882EA6" w:rsidRPr="004A556E" w:rsidRDefault="00882EA6" w:rsidP="00882EA6">
      <w:pPr>
        <w:pStyle w:val="Heading4"/>
      </w:pPr>
    </w:p>
    <w:p w14:paraId="549B715D" w14:textId="77777777" w:rsidR="00882EA6" w:rsidRPr="004A556E" w:rsidRDefault="00882EA6" w:rsidP="00882EA6">
      <w:pPr>
        <w:pStyle w:val="Heading4"/>
        <w:rPr>
          <w:rFonts w:eastAsia="Calibri"/>
        </w:rPr>
      </w:pPr>
      <w:r w:rsidRPr="004A556E">
        <w:t xml:space="preserve">How to Change Your Password </w:t>
      </w:r>
    </w:p>
    <w:p w14:paraId="6A58E1DC" w14:textId="77777777" w:rsidR="00882EA6" w:rsidRPr="004A556E" w:rsidRDefault="00882EA6" w:rsidP="00882EA6">
      <w:pPr>
        <w:pStyle w:val="ListParagraph"/>
        <w:widowControl w:val="0"/>
        <w:numPr>
          <w:ilvl w:val="0"/>
          <w:numId w:val="32"/>
        </w:numPr>
        <w:spacing w:after="0" w:line="240" w:lineRule="auto"/>
        <w:contextualSpacing w:val="0"/>
        <w:rPr>
          <w:rFonts w:eastAsia="MS Gothic" w:cstheme="minorHAnsi"/>
          <w:i/>
          <w:iCs/>
          <w:color w:val="1F497D" w:themeColor="text2"/>
          <w:sz w:val="24"/>
          <w:szCs w:val="24"/>
        </w:rPr>
      </w:pPr>
      <w:r w:rsidRPr="004A556E">
        <w:rPr>
          <w:rFonts w:cstheme="minorHAnsi"/>
          <w:color w:val="1F497D" w:themeColor="text2"/>
          <w:sz w:val="24"/>
          <w:szCs w:val="24"/>
        </w:rPr>
        <w:t xml:space="preserve">Click </w:t>
      </w:r>
      <w:r w:rsidRPr="004A556E">
        <w:rPr>
          <w:rFonts w:cstheme="minorHAnsi"/>
          <w:i/>
          <w:iCs/>
          <w:color w:val="1F497D" w:themeColor="text2"/>
          <w:sz w:val="24"/>
          <w:szCs w:val="24"/>
        </w:rPr>
        <w:t xml:space="preserve">My Account </w:t>
      </w:r>
      <w:r w:rsidRPr="004A556E">
        <w:rPr>
          <w:rFonts w:cstheme="minorHAnsi"/>
          <w:color w:val="1F497D" w:themeColor="text2"/>
          <w:sz w:val="24"/>
          <w:szCs w:val="24"/>
        </w:rPr>
        <w:t xml:space="preserve">under your name dropdown on your dashboard. </w:t>
      </w:r>
    </w:p>
    <w:p w14:paraId="6EDDB665" w14:textId="77777777" w:rsidR="00882EA6" w:rsidRPr="004A556E" w:rsidRDefault="00882EA6" w:rsidP="00882EA6">
      <w:pPr>
        <w:spacing w:before="56"/>
        <w:ind w:right="20"/>
        <w:jc w:val="center"/>
        <w:rPr>
          <w:rFonts w:cstheme="minorHAnsi"/>
          <w:bCs/>
          <w:color w:val="1F497D" w:themeColor="text2"/>
          <w:sz w:val="24"/>
          <w:szCs w:val="24"/>
        </w:rPr>
      </w:pPr>
      <w:r w:rsidRPr="004A556E">
        <w:rPr>
          <w:rFonts w:cstheme="minorHAnsi"/>
          <w:b/>
          <w:noProof/>
          <w:color w:val="1F497D" w:themeColor="text2"/>
          <w:sz w:val="24"/>
          <w:szCs w:val="24"/>
        </w:rPr>
        <w:lastRenderedPageBreak/>
        <mc:AlternateContent>
          <mc:Choice Requires="wps">
            <w:drawing>
              <wp:anchor distT="0" distB="0" distL="114300" distR="114300" simplePos="0" relativeHeight="251658283" behindDoc="0" locked="0" layoutInCell="1" allowOverlap="1" wp14:anchorId="4C8DEAF5" wp14:editId="7B7B8EDE">
                <wp:simplePos x="0" y="0"/>
                <wp:positionH relativeFrom="column">
                  <wp:posOffset>5626175</wp:posOffset>
                </wp:positionH>
                <wp:positionV relativeFrom="paragraph">
                  <wp:posOffset>321816</wp:posOffset>
                </wp:positionV>
                <wp:extent cx="340241" cy="155944"/>
                <wp:effectExtent l="0" t="0" r="22225" b="15875"/>
                <wp:wrapNone/>
                <wp:docPr id="92" name="Rectangle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241" cy="1559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6ECAF" id="Rectangle 92" o:spid="_x0000_s1026" alt="&quot;&quot;" style="position:absolute;margin-left:443pt;margin-top:25.35pt;width:26.8pt;height:12.3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" filled="f" strokecolor="red" strokeweight="2pt"/>
            </w:pict>
          </mc:Fallback>
        </mc:AlternateContent>
      </w:r>
      <w:r w:rsidRPr="004A556E">
        <w:rPr>
          <w:rFonts w:cstheme="minorHAnsi"/>
          <w:b/>
          <w:noProof/>
          <w:color w:val="1F497D" w:themeColor="text2"/>
          <w:sz w:val="24"/>
          <w:szCs w:val="24"/>
        </w:rPr>
        <w:drawing>
          <wp:inline distT="0" distB="0" distL="0" distR="0" wp14:anchorId="4E24E0FF" wp14:editId="55809CDB">
            <wp:extent cx="6070600" cy="1116965"/>
            <wp:effectExtent l="0" t="0" r="6350" b="6985"/>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070600" cy="1116965"/>
                    </a:xfrm>
                    <a:prstGeom prst="rect">
                      <a:avLst/>
                    </a:prstGeom>
                  </pic:spPr>
                </pic:pic>
              </a:graphicData>
            </a:graphic>
          </wp:inline>
        </w:drawing>
      </w:r>
    </w:p>
    <w:p w14:paraId="4AAB3C19" w14:textId="77777777" w:rsidR="00882EA6" w:rsidRPr="004A556E" w:rsidRDefault="00882EA6" w:rsidP="00882EA6">
      <w:pPr>
        <w:pStyle w:val="ListParagraph"/>
        <w:widowControl w:val="0"/>
        <w:numPr>
          <w:ilvl w:val="0"/>
          <w:numId w:val="32"/>
        </w:numPr>
        <w:spacing w:after="0" w:line="240" w:lineRule="auto"/>
        <w:contextualSpacing w:val="0"/>
        <w:rPr>
          <w:rFonts w:eastAsia="MS Gothic" w:cstheme="minorHAnsi"/>
          <w:i/>
          <w:iCs/>
          <w:color w:val="1F497D" w:themeColor="text2"/>
          <w:sz w:val="24"/>
          <w:szCs w:val="24"/>
        </w:rPr>
      </w:pPr>
      <w:r w:rsidRPr="004A556E">
        <w:rPr>
          <w:rFonts w:cstheme="minorHAnsi"/>
          <w:bCs/>
          <w:color w:val="1F497D" w:themeColor="text2"/>
          <w:sz w:val="24"/>
          <w:szCs w:val="24"/>
        </w:rPr>
        <w:t xml:space="preserve">Click </w:t>
      </w:r>
      <w:r w:rsidRPr="004A556E">
        <w:rPr>
          <w:rFonts w:cstheme="minorHAnsi"/>
          <w:bCs/>
          <w:i/>
          <w:iCs/>
          <w:color w:val="1F497D" w:themeColor="text2"/>
          <w:sz w:val="24"/>
          <w:szCs w:val="24"/>
        </w:rPr>
        <w:t>Change User Password.</w:t>
      </w:r>
    </w:p>
    <w:p w14:paraId="262D6B38" w14:textId="77777777" w:rsidR="00882EA6" w:rsidRPr="004A556E" w:rsidRDefault="00882EA6" w:rsidP="00882EA6">
      <w:pPr>
        <w:jc w:val="center"/>
        <w:rPr>
          <w:rFonts w:eastAsia="MS Gothic" w:cstheme="minorHAnsi"/>
          <w:i/>
          <w:iCs/>
          <w:color w:val="1F497D" w:themeColor="text2"/>
          <w:sz w:val="24"/>
          <w:szCs w:val="24"/>
        </w:rPr>
      </w:pPr>
      <w:r w:rsidRPr="004A556E">
        <w:rPr>
          <w:rFonts w:eastAsia="MS Gothic" w:cstheme="minorHAnsi"/>
          <w:i/>
          <w:iCs/>
          <w:noProof/>
          <w:color w:val="1F497D" w:themeColor="text2"/>
          <w:sz w:val="24"/>
          <w:szCs w:val="24"/>
        </w:rPr>
        <mc:AlternateContent>
          <mc:Choice Requires="wps">
            <w:drawing>
              <wp:anchor distT="0" distB="0" distL="114300" distR="114300" simplePos="0" relativeHeight="251658284" behindDoc="0" locked="0" layoutInCell="1" allowOverlap="1" wp14:anchorId="438E1EF1" wp14:editId="3E45EC60">
                <wp:simplePos x="0" y="0"/>
                <wp:positionH relativeFrom="column">
                  <wp:posOffset>5323470</wp:posOffset>
                </wp:positionH>
                <wp:positionV relativeFrom="paragraph">
                  <wp:posOffset>2762250</wp:posOffset>
                </wp:positionV>
                <wp:extent cx="623777" cy="170121"/>
                <wp:effectExtent l="0" t="0" r="24130" b="20955"/>
                <wp:wrapNone/>
                <wp:docPr id="94" name="Rectangle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777" cy="1701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7FEA8" id="Rectangle 94" o:spid="_x0000_s1026" alt="&quot;&quot;" style="position:absolute;margin-left:419.15pt;margin-top:217.5pt;width:49.1pt;height:13.4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" filled="f" strokecolor="red" strokeweight="2pt"/>
            </w:pict>
          </mc:Fallback>
        </mc:AlternateContent>
      </w:r>
      <w:r w:rsidRPr="004A556E">
        <w:rPr>
          <w:rFonts w:eastAsia="MS Gothic" w:cstheme="minorHAnsi"/>
          <w:i/>
          <w:iCs/>
          <w:noProof/>
          <w:color w:val="1F497D" w:themeColor="text2"/>
          <w:sz w:val="24"/>
          <w:szCs w:val="24"/>
        </w:rPr>
        <w:drawing>
          <wp:inline distT="0" distB="0" distL="0" distR="0" wp14:anchorId="1B89FD23" wp14:editId="51917D4C">
            <wp:extent cx="6070600" cy="2911475"/>
            <wp:effectExtent l="0" t="0" r="6350" b="3175"/>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70600" cy="2911475"/>
                    </a:xfrm>
                    <a:prstGeom prst="rect">
                      <a:avLst/>
                    </a:prstGeom>
                  </pic:spPr>
                </pic:pic>
              </a:graphicData>
            </a:graphic>
          </wp:inline>
        </w:drawing>
      </w:r>
    </w:p>
    <w:p w14:paraId="3776F88B" w14:textId="77777777" w:rsidR="00882EA6" w:rsidRPr="004A556E" w:rsidRDefault="00882EA6" w:rsidP="00882EA6">
      <w:pPr>
        <w:pStyle w:val="ListParagraph"/>
        <w:widowControl w:val="0"/>
        <w:numPr>
          <w:ilvl w:val="0"/>
          <w:numId w:val="32"/>
        </w:numPr>
        <w:spacing w:after="0" w:line="240" w:lineRule="auto"/>
        <w:contextualSpacing w:val="0"/>
        <w:rPr>
          <w:rFonts w:eastAsia="MS Gothic" w:cstheme="minorHAnsi"/>
          <w:i/>
          <w:iCs/>
          <w:color w:val="1F497D" w:themeColor="text2"/>
          <w:sz w:val="24"/>
          <w:szCs w:val="24"/>
        </w:rPr>
      </w:pPr>
      <w:r w:rsidRPr="004A556E">
        <w:rPr>
          <w:rFonts w:cstheme="minorHAnsi"/>
          <w:bCs/>
          <w:color w:val="1F497D" w:themeColor="text2"/>
          <w:sz w:val="24"/>
          <w:szCs w:val="24"/>
        </w:rPr>
        <w:t xml:space="preserve">Click </w:t>
      </w:r>
      <w:r w:rsidRPr="004A556E">
        <w:rPr>
          <w:rFonts w:cstheme="minorHAnsi"/>
          <w:bCs/>
          <w:i/>
          <w:iCs/>
          <w:color w:val="1F497D" w:themeColor="text2"/>
          <w:sz w:val="24"/>
          <w:szCs w:val="24"/>
        </w:rPr>
        <w:t>Change User Password.</w:t>
      </w:r>
    </w:p>
    <w:p w14:paraId="6A29C4FC" w14:textId="77777777" w:rsidR="00882EA6" w:rsidRPr="004A556E" w:rsidRDefault="00882EA6" w:rsidP="00882EA6">
      <w:pPr>
        <w:jc w:val="center"/>
        <w:rPr>
          <w:rFonts w:eastAsia="MS Gothic" w:cstheme="minorHAnsi"/>
          <w:i/>
          <w:iCs/>
          <w:color w:val="1F497D" w:themeColor="text2"/>
          <w:sz w:val="24"/>
          <w:szCs w:val="24"/>
        </w:rPr>
      </w:pPr>
      <w:r w:rsidRPr="004A556E">
        <w:rPr>
          <w:rFonts w:eastAsia="MS Gothic" w:cstheme="minorHAnsi"/>
          <w:i/>
          <w:iCs/>
          <w:noProof/>
          <w:color w:val="1F497D" w:themeColor="text2"/>
          <w:sz w:val="24"/>
          <w:szCs w:val="24"/>
        </w:rPr>
        <w:lastRenderedPageBreak/>
        <mc:AlternateContent>
          <mc:Choice Requires="wps">
            <w:drawing>
              <wp:anchor distT="0" distB="0" distL="114300" distR="114300" simplePos="0" relativeHeight="251658285" behindDoc="0" locked="0" layoutInCell="1" allowOverlap="1" wp14:anchorId="5F8B571B" wp14:editId="7F998B22">
                <wp:simplePos x="0" y="0"/>
                <wp:positionH relativeFrom="column">
                  <wp:posOffset>4059463</wp:posOffset>
                </wp:positionH>
                <wp:positionV relativeFrom="paragraph">
                  <wp:posOffset>2405254</wp:posOffset>
                </wp:positionV>
                <wp:extent cx="389861" cy="177209"/>
                <wp:effectExtent l="0" t="0" r="10795" b="13335"/>
                <wp:wrapNone/>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9861" cy="1772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570D8" id="Rectangle 96" o:spid="_x0000_s1026" alt="&quot;&quot;" style="position:absolute;margin-left:319.65pt;margin-top:189.4pt;width:30.7pt;height:13.9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" filled="f" strokecolor="red" strokeweight="2pt"/>
            </w:pict>
          </mc:Fallback>
        </mc:AlternateContent>
      </w:r>
      <w:r w:rsidRPr="004A556E">
        <w:rPr>
          <w:rFonts w:eastAsia="MS Gothic" w:cstheme="minorHAnsi"/>
          <w:i/>
          <w:iCs/>
          <w:noProof/>
          <w:color w:val="1F497D" w:themeColor="text2"/>
          <w:sz w:val="24"/>
          <w:szCs w:val="24"/>
        </w:rPr>
        <w:drawing>
          <wp:inline distT="0" distB="0" distL="0" distR="0" wp14:anchorId="407B9FDF" wp14:editId="61B1060D">
            <wp:extent cx="3550625" cy="2626123"/>
            <wp:effectExtent l="0" t="0" r="0" b="3175"/>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3559751" cy="2632873"/>
                    </a:xfrm>
                    <a:prstGeom prst="rect">
                      <a:avLst/>
                    </a:prstGeom>
                  </pic:spPr>
                </pic:pic>
              </a:graphicData>
            </a:graphic>
          </wp:inline>
        </w:drawing>
      </w:r>
    </w:p>
    <w:p w14:paraId="5F76E53E" w14:textId="77777777" w:rsidR="00882EA6" w:rsidRPr="004A556E" w:rsidRDefault="00882EA6" w:rsidP="00882EA6">
      <w:pPr>
        <w:pStyle w:val="ListParagraph"/>
        <w:widowControl w:val="0"/>
        <w:numPr>
          <w:ilvl w:val="0"/>
          <w:numId w:val="32"/>
        </w:numPr>
        <w:spacing w:after="0" w:line="240" w:lineRule="auto"/>
        <w:contextualSpacing w:val="0"/>
        <w:rPr>
          <w:rFonts w:eastAsia="MS Gothic" w:cstheme="minorHAnsi"/>
          <w:i/>
          <w:iCs/>
          <w:color w:val="1F497D" w:themeColor="text2"/>
          <w:sz w:val="24"/>
          <w:szCs w:val="24"/>
        </w:rPr>
      </w:pPr>
      <w:r w:rsidRPr="004A556E">
        <w:rPr>
          <w:rFonts w:eastAsia="MS Gothic" w:cstheme="minorHAnsi"/>
          <w:color w:val="1F497D" w:themeColor="text2"/>
          <w:sz w:val="24"/>
          <w:szCs w:val="24"/>
        </w:rPr>
        <w:t>Type in your current password, your new password, update your password hint Q&amp;A, and Click</w:t>
      </w:r>
      <w:r w:rsidRPr="004A556E">
        <w:rPr>
          <w:rFonts w:eastAsia="MS Gothic" w:cstheme="minorHAnsi"/>
          <w:i/>
          <w:iCs/>
          <w:color w:val="1F497D" w:themeColor="text2"/>
          <w:sz w:val="24"/>
          <w:szCs w:val="24"/>
        </w:rPr>
        <w:t xml:space="preserve"> Save. </w:t>
      </w:r>
    </w:p>
    <w:p w14:paraId="6F45525D" w14:textId="77777777" w:rsidR="00882EA6" w:rsidRPr="004A556E" w:rsidRDefault="00882EA6" w:rsidP="00882EA6">
      <w:pPr>
        <w:pStyle w:val="Heading4"/>
        <w:rPr>
          <w:rFonts w:eastAsia="Calibri"/>
        </w:rPr>
      </w:pPr>
      <w:r w:rsidRPr="004A556E">
        <w:t>How to Create a Requisition (Work Order for Temp Help Worker)</w:t>
      </w:r>
    </w:p>
    <w:p w14:paraId="5175A7A1" w14:textId="77777777" w:rsidR="00882EA6" w:rsidRPr="004A556E" w:rsidRDefault="00882EA6" w:rsidP="00882EA6">
      <w:pPr>
        <w:pStyle w:val="ListParagraph"/>
        <w:widowControl w:val="0"/>
        <w:numPr>
          <w:ilvl w:val="0"/>
          <w:numId w:val="43"/>
        </w:numPr>
        <w:spacing w:after="0" w:line="240" w:lineRule="auto"/>
        <w:contextualSpacing w:val="0"/>
        <w:rPr>
          <w:rFonts w:eastAsia="MS Gothic" w:cstheme="minorHAnsi"/>
          <w:i/>
          <w:iCs/>
          <w:color w:val="1F497D" w:themeColor="text2"/>
          <w:sz w:val="24"/>
          <w:szCs w:val="24"/>
        </w:rPr>
      </w:pPr>
      <w:r w:rsidRPr="004A556E">
        <w:rPr>
          <w:rFonts w:cstheme="minorHAnsi"/>
          <w:color w:val="1F497D" w:themeColor="text2"/>
          <w:sz w:val="24"/>
          <w:szCs w:val="24"/>
        </w:rPr>
        <w:t>Click the</w:t>
      </w:r>
      <w:r w:rsidRPr="004A556E">
        <w:rPr>
          <w:rFonts w:cstheme="minorHAnsi"/>
          <w:i/>
          <w:iCs/>
          <w:color w:val="1F497D" w:themeColor="text2"/>
          <w:sz w:val="24"/>
          <w:szCs w:val="24"/>
        </w:rPr>
        <w:t xml:space="preserve"> Create</w:t>
      </w:r>
      <w:r w:rsidRPr="004A556E">
        <w:rPr>
          <w:rFonts w:cstheme="minorHAnsi"/>
          <w:color w:val="1F497D" w:themeColor="text2"/>
          <w:sz w:val="24"/>
          <w:szCs w:val="24"/>
        </w:rPr>
        <w:t xml:space="preserve"> dropdown from the black toolbar on your Dashboard and select </w:t>
      </w:r>
      <w:r w:rsidRPr="004A556E">
        <w:rPr>
          <w:rFonts w:cstheme="minorHAnsi"/>
          <w:i/>
          <w:iCs/>
          <w:color w:val="1F497D" w:themeColor="text2"/>
          <w:sz w:val="24"/>
          <w:szCs w:val="24"/>
        </w:rPr>
        <w:t>Contingent Requisition.</w:t>
      </w:r>
    </w:p>
    <w:p w14:paraId="29ACB06B" w14:textId="77777777" w:rsidR="00882EA6" w:rsidRPr="004A556E" w:rsidRDefault="00882EA6" w:rsidP="00882EA6">
      <w:pPr>
        <w:pStyle w:val="ListParagraph"/>
        <w:widowControl w:val="0"/>
        <w:numPr>
          <w:ilvl w:val="0"/>
          <w:numId w:val="43"/>
        </w:numPr>
        <w:spacing w:after="0" w:line="240" w:lineRule="auto"/>
        <w:contextualSpacing w:val="0"/>
        <w:rPr>
          <w:rFonts w:eastAsia="MS Gothic" w:cstheme="minorHAnsi"/>
          <w:color w:val="1F497D" w:themeColor="text2"/>
          <w:sz w:val="24"/>
          <w:szCs w:val="24"/>
        </w:rPr>
      </w:pPr>
      <w:r w:rsidRPr="004A556E">
        <w:rPr>
          <w:rFonts w:cstheme="minorHAnsi"/>
          <w:color w:val="1F497D" w:themeColor="text2"/>
          <w:sz w:val="24"/>
          <w:szCs w:val="24"/>
        </w:rPr>
        <w:t xml:space="preserve">Click the folder with the green arrow icon to further drill down on title of requisition. </w:t>
      </w:r>
    </w:p>
    <w:p w14:paraId="60F8C60C" w14:textId="77777777" w:rsidR="00882EA6" w:rsidRPr="004A556E" w:rsidRDefault="00882EA6" w:rsidP="00882EA6">
      <w:pPr>
        <w:jc w:val="center"/>
        <w:rPr>
          <w:rFonts w:eastAsia="MS Gothic" w:cstheme="minorHAnsi"/>
          <w:color w:val="1F497D" w:themeColor="text2"/>
          <w:sz w:val="24"/>
          <w:szCs w:val="24"/>
        </w:rPr>
      </w:pPr>
      <w:r w:rsidRPr="004A556E">
        <w:rPr>
          <w:rFonts w:eastAsia="MS Gothic" w:cstheme="minorHAnsi"/>
          <w:i/>
          <w:iCs/>
          <w:noProof/>
          <w:color w:val="1F497D" w:themeColor="text2"/>
          <w:sz w:val="24"/>
          <w:szCs w:val="24"/>
        </w:rPr>
        <mc:AlternateContent>
          <mc:Choice Requires="wps">
            <w:drawing>
              <wp:anchor distT="0" distB="0" distL="114300" distR="114300" simplePos="0" relativeHeight="251658240" behindDoc="0" locked="0" layoutInCell="1" allowOverlap="1" wp14:anchorId="5F420AF8" wp14:editId="03ABBBAA">
                <wp:simplePos x="0" y="0"/>
                <wp:positionH relativeFrom="column">
                  <wp:posOffset>2291535</wp:posOffset>
                </wp:positionH>
                <wp:positionV relativeFrom="paragraph">
                  <wp:posOffset>1671955</wp:posOffset>
                </wp:positionV>
                <wp:extent cx="260350" cy="133350"/>
                <wp:effectExtent l="0" t="0" r="25400" b="1905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35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2963A" id="Rectangle 24" o:spid="_x0000_s1026" alt="&quot;&quot;" style="position:absolute;margin-left:180.45pt;margin-top:131.65pt;width:20.5pt;height:1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" filled="f" strokecolor="red" strokeweight="1.5pt"/>
            </w:pict>
          </mc:Fallback>
        </mc:AlternateContent>
      </w:r>
      <w:r w:rsidRPr="004A556E">
        <w:rPr>
          <w:rFonts w:eastAsia="MS Gothic" w:cstheme="minorHAnsi"/>
          <w:i/>
          <w:iCs/>
          <w:noProof/>
          <w:color w:val="1F497D" w:themeColor="text2"/>
          <w:sz w:val="24"/>
          <w:szCs w:val="24"/>
        </w:rPr>
        <w:drawing>
          <wp:inline distT="0" distB="0" distL="0" distR="0" wp14:anchorId="6E4B2DFD" wp14:editId="2AC48E3D">
            <wp:extent cx="6070600" cy="1826895"/>
            <wp:effectExtent l="0" t="0" r="6350" b="190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70600" cy="1826895"/>
                    </a:xfrm>
                    <a:prstGeom prst="rect">
                      <a:avLst/>
                    </a:prstGeom>
                  </pic:spPr>
                </pic:pic>
              </a:graphicData>
            </a:graphic>
          </wp:inline>
        </w:drawing>
      </w:r>
    </w:p>
    <w:p w14:paraId="42D297A5" w14:textId="77777777" w:rsidR="00882EA6" w:rsidRPr="004A556E" w:rsidRDefault="00882EA6" w:rsidP="00882EA6">
      <w:pPr>
        <w:rPr>
          <w:rFonts w:eastAsia="MS Gothic" w:cstheme="minorHAnsi"/>
          <w:color w:val="1F497D" w:themeColor="text2"/>
          <w:sz w:val="24"/>
          <w:szCs w:val="24"/>
        </w:rPr>
      </w:pPr>
    </w:p>
    <w:p w14:paraId="24107441" w14:textId="77777777" w:rsidR="00882EA6" w:rsidRPr="004A556E" w:rsidRDefault="00882EA6" w:rsidP="00882EA6">
      <w:pPr>
        <w:pStyle w:val="ListParagraph"/>
        <w:widowControl w:val="0"/>
        <w:numPr>
          <w:ilvl w:val="0"/>
          <w:numId w:val="43"/>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Click the Green + icon for the job title you want to use for your requisition and Click</w:t>
      </w:r>
      <w:r w:rsidRPr="004A556E">
        <w:rPr>
          <w:rFonts w:eastAsia="MS Gothic" w:cstheme="minorHAnsi"/>
          <w:i/>
          <w:iCs/>
          <w:color w:val="1F497D" w:themeColor="text2"/>
          <w:sz w:val="24"/>
          <w:szCs w:val="24"/>
        </w:rPr>
        <w:t xml:space="preserve"> Next.</w:t>
      </w:r>
    </w:p>
    <w:p w14:paraId="264896E4" w14:textId="77777777" w:rsidR="00882EA6" w:rsidRPr="004A556E" w:rsidRDefault="00882EA6" w:rsidP="00882EA6">
      <w:pPr>
        <w:jc w:val="center"/>
        <w:rPr>
          <w:rFonts w:eastAsia="MS Gothic" w:cstheme="minorHAnsi"/>
          <w:noProof/>
          <w:color w:val="1F497D" w:themeColor="text2"/>
          <w:sz w:val="24"/>
          <w:szCs w:val="24"/>
        </w:rPr>
      </w:pPr>
      <w:r w:rsidRPr="004A556E">
        <w:rPr>
          <w:rFonts w:eastAsia="MS Gothic" w:cstheme="minorHAnsi"/>
          <w:noProof/>
          <w:color w:val="1F497D" w:themeColor="text2"/>
          <w:sz w:val="24"/>
          <w:szCs w:val="24"/>
        </w:rPr>
        <mc:AlternateContent>
          <mc:Choice Requires="wps">
            <w:drawing>
              <wp:anchor distT="0" distB="0" distL="114300" distR="114300" simplePos="0" relativeHeight="251658241" behindDoc="0" locked="0" layoutInCell="1" allowOverlap="1" wp14:anchorId="369A0C25" wp14:editId="4ED0C8B3">
                <wp:simplePos x="0" y="0"/>
                <wp:positionH relativeFrom="column">
                  <wp:posOffset>2267595</wp:posOffset>
                </wp:positionH>
                <wp:positionV relativeFrom="paragraph">
                  <wp:posOffset>1696275</wp:posOffset>
                </wp:positionV>
                <wp:extent cx="224933" cy="112331"/>
                <wp:effectExtent l="0" t="0" r="22860" b="21590"/>
                <wp:wrapNone/>
                <wp:docPr id="110906705" name="Rectangle 1109067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4933" cy="1123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8303" id="Rectangle 110906705" o:spid="_x0000_s1026" alt="&quot;&quot;" style="position:absolute;margin-left:178.55pt;margin-top:133.55pt;width:17.7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" filled="f" strokecolor="red" strokeweight="2pt"/>
            </w:pict>
          </mc:Fallback>
        </mc:AlternateContent>
      </w:r>
      <w:r w:rsidRPr="004A556E">
        <w:rPr>
          <w:rFonts w:eastAsia="MS Gothic" w:cstheme="minorHAnsi"/>
          <w:noProof/>
          <w:color w:val="1F497D" w:themeColor="text2"/>
          <w:sz w:val="24"/>
          <w:szCs w:val="24"/>
        </w:rPr>
        <w:drawing>
          <wp:inline distT="0" distB="0" distL="0" distR="0" wp14:anchorId="3AB04C07" wp14:editId="1B691E85">
            <wp:extent cx="6070600" cy="2903220"/>
            <wp:effectExtent l="0" t="0" r="635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70600" cy="2903220"/>
                    </a:xfrm>
                    <a:prstGeom prst="rect">
                      <a:avLst/>
                    </a:prstGeom>
                  </pic:spPr>
                </pic:pic>
              </a:graphicData>
            </a:graphic>
          </wp:inline>
        </w:drawing>
      </w:r>
    </w:p>
    <w:p w14:paraId="49D161EC" w14:textId="77777777" w:rsidR="00882EA6" w:rsidRPr="004A556E" w:rsidRDefault="00882EA6" w:rsidP="00882EA6">
      <w:pPr>
        <w:pStyle w:val="ListParagraph"/>
        <w:widowControl w:val="0"/>
        <w:numPr>
          <w:ilvl w:val="0"/>
          <w:numId w:val="43"/>
        </w:numPr>
        <w:spacing w:after="0" w:line="240" w:lineRule="auto"/>
        <w:contextualSpacing w:val="0"/>
        <w:rPr>
          <w:rFonts w:cstheme="minorHAnsi"/>
          <w:color w:val="1F497D" w:themeColor="text2"/>
          <w:sz w:val="24"/>
          <w:szCs w:val="24"/>
        </w:rPr>
      </w:pPr>
      <w:r w:rsidRPr="004A556E">
        <w:rPr>
          <w:rFonts w:cstheme="minorHAnsi"/>
          <w:color w:val="1F497D" w:themeColor="text2"/>
          <w:sz w:val="24"/>
          <w:szCs w:val="24"/>
        </w:rPr>
        <w:t>Fill in the requested fields. Any field with a red circle is a required field.</w:t>
      </w:r>
    </w:p>
    <w:p w14:paraId="00A68450"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mc:AlternateContent>
          <mc:Choice Requires="wps">
            <w:drawing>
              <wp:anchor distT="0" distB="0" distL="114300" distR="114300" simplePos="0" relativeHeight="251658262" behindDoc="0" locked="0" layoutInCell="1" allowOverlap="1" wp14:anchorId="6C1C4614" wp14:editId="13B95C03">
                <wp:simplePos x="0" y="0"/>
                <wp:positionH relativeFrom="column">
                  <wp:posOffset>2061475</wp:posOffset>
                </wp:positionH>
                <wp:positionV relativeFrom="paragraph">
                  <wp:posOffset>658685</wp:posOffset>
                </wp:positionV>
                <wp:extent cx="165100" cy="127000"/>
                <wp:effectExtent l="0" t="0" r="25400" b="25400"/>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5100"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C7383" id="Rectangle 59" o:spid="_x0000_s1026" alt="&quot;&quot;" style="position:absolute;margin-left:162.3pt;margin-top:51.85pt;width:13pt;height:10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" filled="f" strokecolor="red" strokeweight="2pt"/>
            </w:pict>
          </mc:Fallback>
        </mc:AlternateContent>
      </w:r>
      <w:r w:rsidRPr="004A556E">
        <w:rPr>
          <w:rFonts w:cstheme="minorHAnsi"/>
          <w:noProof/>
          <w:color w:val="1F497D" w:themeColor="text2"/>
          <w:sz w:val="24"/>
          <w:szCs w:val="24"/>
        </w:rPr>
        <w:drawing>
          <wp:inline distT="0" distB="0" distL="0" distR="0" wp14:anchorId="490BA48C" wp14:editId="5EB4774F">
            <wp:extent cx="6070912" cy="1752690"/>
            <wp:effectExtent l="0" t="0" r="635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6070912" cy="1752690"/>
                    </a:xfrm>
                    <a:prstGeom prst="rect">
                      <a:avLst/>
                    </a:prstGeom>
                  </pic:spPr>
                </pic:pic>
              </a:graphicData>
            </a:graphic>
          </wp:inline>
        </w:drawing>
      </w:r>
    </w:p>
    <w:p w14:paraId="0F2EA1EB" w14:textId="77777777" w:rsidR="00882EA6" w:rsidRPr="004A556E" w:rsidRDefault="00882EA6" w:rsidP="00882EA6">
      <w:pPr>
        <w:pStyle w:val="ListParagraph"/>
        <w:widowControl w:val="0"/>
        <w:numPr>
          <w:ilvl w:val="0"/>
          <w:numId w:val="38"/>
        </w:numPr>
        <w:spacing w:after="0" w:line="240" w:lineRule="auto"/>
        <w:ind w:left="1080"/>
        <w:contextualSpacing w:val="0"/>
        <w:rPr>
          <w:rFonts w:cstheme="minorHAnsi"/>
          <w:color w:val="1F497D" w:themeColor="text2"/>
          <w:sz w:val="24"/>
          <w:szCs w:val="24"/>
        </w:rPr>
      </w:pPr>
      <w:r w:rsidRPr="004A556E">
        <w:rPr>
          <w:rFonts w:cstheme="minorHAnsi"/>
          <w:color w:val="1F497D" w:themeColor="text2"/>
          <w:sz w:val="24"/>
          <w:szCs w:val="24"/>
        </w:rPr>
        <w:t>The Requisition Description section requires a short description and a complete description.</w:t>
      </w:r>
    </w:p>
    <w:p w14:paraId="0B067856" w14:textId="77777777" w:rsidR="00882EA6" w:rsidRPr="004A556E" w:rsidRDefault="00882EA6" w:rsidP="00882EA6">
      <w:pPr>
        <w:pStyle w:val="ListParagraph"/>
        <w:widowControl w:val="0"/>
        <w:numPr>
          <w:ilvl w:val="1"/>
          <w:numId w:val="38"/>
        </w:numPr>
        <w:spacing w:after="0" w:line="240" w:lineRule="auto"/>
        <w:ind w:left="1800"/>
        <w:contextualSpacing w:val="0"/>
        <w:rPr>
          <w:rFonts w:cstheme="minorHAnsi"/>
          <w:color w:val="1F497D" w:themeColor="text2"/>
          <w:sz w:val="24"/>
          <w:szCs w:val="24"/>
        </w:rPr>
      </w:pPr>
      <w:r w:rsidRPr="004A556E">
        <w:rPr>
          <w:rFonts w:cstheme="minorHAnsi"/>
          <w:color w:val="1F497D" w:themeColor="text2"/>
          <w:sz w:val="24"/>
          <w:szCs w:val="24"/>
        </w:rPr>
        <w:t xml:space="preserve">The short description should be anything specific or required that Sevenstep should </w:t>
      </w:r>
      <w:r w:rsidRPr="004A556E">
        <w:rPr>
          <w:rFonts w:cstheme="minorHAnsi"/>
          <w:color w:val="1F497D" w:themeColor="text2"/>
          <w:sz w:val="24"/>
          <w:szCs w:val="24"/>
        </w:rPr>
        <w:lastRenderedPageBreak/>
        <w:t>know about the requisition.</w:t>
      </w:r>
    </w:p>
    <w:p w14:paraId="1243308F" w14:textId="77777777" w:rsidR="00882EA6" w:rsidRPr="004A556E" w:rsidRDefault="00882EA6" w:rsidP="00882EA6">
      <w:pPr>
        <w:pStyle w:val="ListParagraph"/>
        <w:widowControl w:val="0"/>
        <w:numPr>
          <w:ilvl w:val="1"/>
          <w:numId w:val="38"/>
        </w:numPr>
        <w:spacing w:after="0" w:line="240" w:lineRule="auto"/>
        <w:ind w:left="1800"/>
        <w:contextualSpacing w:val="0"/>
        <w:rPr>
          <w:rFonts w:cstheme="minorHAnsi"/>
          <w:color w:val="1F497D" w:themeColor="text2"/>
          <w:sz w:val="24"/>
          <w:szCs w:val="24"/>
        </w:rPr>
      </w:pPr>
      <w:r w:rsidRPr="004A556E">
        <w:rPr>
          <w:rFonts w:cstheme="minorHAnsi"/>
          <w:color w:val="1F497D" w:themeColor="text2"/>
          <w:sz w:val="24"/>
          <w:szCs w:val="24"/>
        </w:rPr>
        <w:t xml:space="preserve">The complete description is similar to the actual job description. </w:t>
      </w:r>
    </w:p>
    <w:p w14:paraId="36AA8759"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w:drawing>
          <wp:inline distT="0" distB="0" distL="0" distR="0" wp14:anchorId="4C51F37B" wp14:editId="3B96989A">
            <wp:extent cx="6070600" cy="1776095"/>
            <wp:effectExtent l="0" t="0" r="635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70600" cy="1776095"/>
                    </a:xfrm>
                    <a:prstGeom prst="rect">
                      <a:avLst/>
                    </a:prstGeom>
                  </pic:spPr>
                </pic:pic>
              </a:graphicData>
            </a:graphic>
          </wp:inline>
        </w:drawing>
      </w:r>
    </w:p>
    <w:p w14:paraId="471735AA" w14:textId="77777777" w:rsidR="00882EA6" w:rsidRPr="004A556E" w:rsidRDefault="00882EA6" w:rsidP="00882EA6">
      <w:pPr>
        <w:pStyle w:val="ListParagraph"/>
        <w:widowControl w:val="0"/>
        <w:numPr>
          <w:ilvl w:val="0"/>
          <w:numId w:val="38"/>
        </w:numPr>
        <w:spacing w:after="0" w:line="240" w:lineRule="auto"/>
        <w:ind w:left="1080"/>
        <w:contextualSpacing w:val="0"/>
        <w:rPr>
          <w:rFonts w:cstheme="minorHAnsi"/>
          <w:color w:val="1F497D" w:themeColor="text2"/>
          <w:sz w:val="24"/>
          <w:szCs w:val="24"/>
        </w:rPr>
      </w:pPr>
      <w:r w:rsidRPr="004A556E">
        <w:rPr>
          <w:rFonts w:cstheme="minorHAnsi"/>
          <w:color w:val="1F497D" w:themeColor="text2"/>
          <w:sz w:val="24"/>
          <w:szCs w:val="24"/>
        </w:rPr>
        <w:t xml:space="preserve">In the Contact Information section, the individual listed in the </w:t>
      </w:r>
      <w:r w:rsidRPr="004A556E">
        <w:rPr>
          <w:rFonts w:cstheme="minorHAnsi"/>
          <w:i/>
          <w:iCs/>
          <w:color w:val="1F497D" w:themeColor="text2"/>
          <w:sz w:val="24"/>
          <w:szCs w:val="24"/>
        </w:rPr>
        <w:t>Reports To</w:t>
      </w:r>
      <w:r w:rsidRPr="004A556E">
        <w:rPr>
          <w:rFonts w:cstheme="minorHAnsi"/>
          <w:color w:val="1F497D" w:themeColor="text2"/>
          <w:sz w:val="24"/>
          <w:szCs w:val="24"/>
        </w:rPr>
        <w:t xml:space="preserve"> field will receive email notifications when a temporary worker’s assignment is ending. </w:t>
      </w:r>
    </w:p>
    <w:p w14:paraId="6072921F" w14:textId="77777777" w:rsidR="00882EA6" w:rsidRPr="004A556E" w:rsidRDefault="00882EA6" w:rsidP="00882EA6">
      <w:pPr>
        <w:pStyle w:val="ListParagraph"/>
        <w:widowControl w:val="0"/>
        <w:numPr>
          <w:ilvl w:val="0"/>
          <w:numId w:val="38"/>
        </w:numPr>
        <w:spacing w:after="0" w:line="240" w:lineRule="auto"/>
        <w:ind w:left="1080"/>
        <w:contextualSpacing w:val="0"/>
        <w:rPr>
          <w:rFonts w:cstheme="minorHAnsi"/>
          <w:color w:val="1F497D" w:themeColor="text2"/>
          <w:sz w:val="24"/>
          <w:szCs w:val="24"/>
        </w:rPr>
      </w:pPr>
      <w:r w:rsidRPr="004A556E">
        <w:rPr>
          <w:rFonts w:cstheme="minorHAnsi"/>
          <w:color w:val="1F497D" w:themeColor="text2"/>
          <w:sz w:val="24"/>
          <w:szCs w:val="24"/>
        </w:rPr>
        <w:t xml:space="preserve">The </w:t>
      </w:r>
      <w:r w:rsidRPr="004A556E">
        <w:rPr>
          <w:rFonts w:cstheme="minorHAnsi"/>
          <w:i/>
          <w:iCs/>
          <w:color w:val="1F497D" w:themeColor="text2"/>
          <w:sz w:val="24"/>
          <w:szCs w:val="24"/>
        </w:rPr>
        <w:t xml:space="preserve">Client Contact </w:t>
      </w:r>
      <w:r w:rsidRPr="004A556E">
        <w:rPr>
          <w:rFonts w:cstheme="minorHAnsi"/>
          <w:color w:val="1F497D" w:themeColor="text2"/>
          <w:sz w:val="24"/>
          <w:szCs w:val="24"/>
        </w:rPr>
        <w:t>on the requisition and agreements will be able to see all requisitions and engagements associated with that client contact.</w:t>
      </w:r>
    </w:p>
    <w:p w14:paraId="265CA786" w14:textId="77777777" w:rsidR="00882EA6" w:rsidRPr="004A556E" w:rsidRDefault="00882EA6" w:rsidP="00882EA6">
      <w:pPr>
        <w:pStyle w:val="ListParagraph"/>
        <w:widowControl w:val="0"/>
        <w:numPr>
          <w:ilvl w:val="1"/>
          <w:numId w:val="38"/>
        </w:numPr>
        <w:spacing w:after="0" w:line="240" w:lineRule="auto"/>
        <w:ind w:left="1800"/>
        <w:contextualSpacing w:val="0"/>
        <w:rPr>
          <w:rFonts w:cstheme="minorHAnsi"/>
          <w:color w:val="1F497D" w:themeColor="text2"/>
          <w:sz w:val="24"/>
          <w:szCs w:val="24"/>
        </w:rPr>
      </w:pPr>
      <w:r w:rsidRPr="004A556E">
        <w:rPr>
          <w:rFonts w:cstheme="minorHAnsi"/>
          <w:color w:val="1F497D" w:themeColor="text2"/>
          <w:sz w:val="24"/>
          <w:szCs w:val="24"/>
        </w:rPr>
        <w:t xml:space="preserve"> This role can be distinct and separate from each </w:t>
      </w:r>
      <w:r w:rsidRPr="004A556E">
        <w:rPr>
          <w:rFonts w:cstheme="minorHAnsi"/>
          <w:i/>
          <w:iCs/>
          <w:color w:val="1F497D" w:themeColor="text2"/>
          <w:sz w:val="24"/>
          <w:szCs w:val="24"/>
        </w:rPr>
        <w:t>Hiring Manager</w:t>
      </w:r>
      <w:r w:rsidRPr="004A556E">
        <w:rPr>
          <w:rFonts w:cstheme="minorHAnsi"/>
          <w:color w:val="1F497D" w:themeColor="text2"/>
          <w:sz w:val="24"/>
          <w:szCs w:val="24"/>
        </w:rPr>
        <w:t>/</w:t>
      </w:r>
      <w:r w:rsidRPr="004A556E">
        <w:rPr>
          <w:rFonts w:cstheme="minorHAnsi"/>
          <w:i/>
          <w:iCs/>
          <w:color w:val="1F497D" w:themeColor="text2"/>
          <w:sz w:val="24"/>
          <w:szCs w:val="24"/>
        </w:rPr>
        <w:t>Reports To</w:t>
      </w:r>
      <w:r w:rsidRPr="004A556E">
        <w:rPr>
          <w:rFonts w:cstheme="minorHAnsi"/>
          <w:color w:val="1F497D" w:themeColor="text2"/>
          <w:sz w:val="24"/>
          <w:szCs w:val="24"/>
        </w:rPr>
        <w:t xml:space="preserve"> field.</w:t>
      </w:r>
    </w:p>
    <w:p w14:paraId="4B93879C"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mc:AlternateContent>
          <mc:Choice Requires="wps">
            <w:drawing>
              <wp:anchor distT="0" distB="0" distL="114300" distR="114300" simplePos="0" relativeHeight="251658242" behindDoc="0" locked="0" layoutInCell="1" allowOverlap="1" wp14:anchorId="542936A3" wp14:editId="4C21DADD">
                <wp:simplePos x="0" y="0"/>
                <wp:positionH relativeFrom="column">
                  <wp:posOffset>3137986</wp:posOffset>
                </wp:positionH>
                <wp:positionV relativeFrom="paragraph">
                  <wp:posOffset>1570165</wp:posOffset>
                </wp:positionV>
                <wp:extent cx="1606550" cy="133350"/>
                <wp:effectExtent l="0" t="0" r="12700" b="1905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65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8CB21" id="Rectangle 29" o:spid="_x0000_s1026" alt="&quot;&quot;" style="position:absolute;margin-left:247.1pt;margin-top:123.65pt;width:126.5pt;height: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" filled="f" strokecolor="red" strokeweight="2pt"/>
            </w:pict>
          </mc:Fallback>
        </mc:AlternateContent>
      </w:r>
      <w:r w:rsidRPr="004A556E">
        <w:rPr>
          <w:rFonts w:cstheme="minorHAnsi"/>
          <w:noProof/>
          <w:color w:val="1F497D" w:themeColor="text2"/>
          <w:sz w:val="24"/>
          <w:szCs w:val="24"/>
        </w:rPr>
        <w:drawing>
          <wp:inline distT="0" distB="0" distL="0" distR="0" wp14:anchorId="49D62D59" wp14:editId="389679BD">
            <wp:extent cx="4395536" cy="1836379"/>
            <wp:effectExtent l="0" t="0" r="5080" b="0"/>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45660" cy="1857320"/>
                    </a:xfrm>
                    <a:prstGeom prst="rect">
                      <a:avLst/>
                    </a:prstGeom>
                  </pic:spPr>
                </pic:pic>
              </a:graphicData>
            </a:graphic>
          </wp:inline>
        </w:drawing>
      </w:r>
    </w:p>
    <w:p w14:paraId="75C653E5" w14:textId="77777777" w:rsidR="00882EA6" w:rsidRPr="004A556E" w:rsidRDefault="00882EA6" w:rsidP="00882EA6">
      <w:pPr>
        <w:pStyle w:val="ListParagraph"/>
        <w:widowControl w:val="0"/>
        <w:numPr>
          <w:ilvl w:val="0"/>
          <w:numId w:val="38"/>
        </w:numPr>
        <w:spacing w:after="0" w:line="240" w:lineRule="auto"/>
        <w:ind w:left="1080"/>
        <w:contextualSpacing w:val="0"/>
        <w:rPr>
          <w:rFonts w:cstheme="minorHAnsi"/>
          <w:noProof/>
          <w:color w:val="1F497D" w:themeColor="text2"/>
          <w:sz w:val="24"/>
          <w:szCs w:val="24"/>
        </w:rPr>
      </w:pPr>
      <w:r w:rsidRPr="004A556E">
        <w:rPr>
          <w:rFonts w:cstheme="minorHAnsi"/>
          <w:noProof/>
          <w:color w:val="1F497D" w:themeColor="text2"/>
          <w:sz w:val="24"/>
          <w:szCs w:val="24"/>
        </w:rPr>
        <w:t>The Required/Desired Skills section allows you to click the Green +Add icon to include any required or desired skills, along with number of years of expeience requested.</w:t>
      </w:r>
    </w:p>
    <w:p w14:paraId="548D6B6E"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w:lastRenderedPageBreak/>
        <mc:AlternateContent>
          <mc:Choice Requires="wps">
            <w:drawing>
              <wp:anchor distT="0" distB="0" distL="114300" distR="114300" simplePos="0" relativeHeight="251658243" behindDoc="0" locked="0" layoutInCell="1" allowOverlap="1" wp14:anchorId="7FC9094B" wp14:editId="5E7686F1">
                <wp:simplePos x="0" y="0"/>
                <wp:positionH relativeFrom="column">
                  <wp:posOffset>629540</wp:posOffset>
                </wp:positionH>
                <wp:positionV relativeFrom="paragraph">
                  <wp:posOffset>1294704</wp:posOffset>
                </wp:positionV>
                <wp:extent cx="273831" cy="127136"/>
                <wp:effectExtent l="0" t="0" r="12065" b="2540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831" cy="1271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E4663" id="Rectangle 30" o:spid="_x0000_s1026" alt="&quot;&quot;" style="position:absolute;margin-left:49.55pt;margin-top:101.95pt;width:21.55pt;height:1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" filled="f" strokecolor="red" strokeweight="2pt"/>
            </w:pict>
          </mc:Fallback>
        </mc:AlternateContent>
      </w:r>
      <w:r w:rsidRPr="004A556E">
        <w:rPr>
          <w:rFonts w:cstheme="minorHAnsi"/>
          <w:noProof/>
          <w:color w:val="1F497D" w:themeColor="text2"/>
          <w:sz w:val="24"/>
          <w:szCs w:val="24"/>
        </w:rPr>
        <w:drawing>
          <wp:inline distT="0" distB="0" distL="0" distR="0" wp14:anchorId="0423BFC5" wp14:editId="335C3905">
            <wp:extent cx="5365750" cy="2569498"/>
            <wp:effectExtent l="0" t="0" r="6350" b="254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80848" cy="2576728"/>
                    </a:xfrm>
                    <a:prstGeom prst="rect">
                      <a:avLst/>
                    </a:prstGeom>
                  </pic:spPr>
                </pic:pic>
              </a:graphicData>
            </a:graphic>
          </wp:inline>
        </w:drawing>
      </w:r>
    </w:p>
    <w:p w14:paraId="505F42E3"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mc:AlternateContent>
          <mc:Choice Requires="wps">
            <w:drawing>
              <wp:anchor distT="0" distB="0" distL="114300" distR="114300" simplePos="0" relativeHeight="251658256" behindDoc="0" locked="0" layoutInCell="1" allowOverlap="1" wp14:anchorId="6159D5E7" wp14:editId="4E6FDDED">
                <wp:simplePos x="0" y="0"/>
                <wp:positionH relativeFrom="margin">
                  <wp:posOffset>5875866</wp:posOffset>
                </wp:positionH>
                <wp:positionV relativeFrom="paragraph">
                  <wp:posOffset>2707005</wp:posOffset>
                </wp:positionV>
                <wp:extent cx="317500" cy="196850"/>
                <wp:effectExtent l="0" t="0" r="25400" b="1270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50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C26B5" id="Rectangle 34" o:spid="_x0000_s1026" alt="&quot;&quot;" style="position:absolute;margin-left:462.65pt;margin-top:213.15pt;width:25pt;height:15.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" filled="f" strokecolor="red" strokeweight="2pt">
                <w10:wrap anchorx="margin"/>
              </v:rect>
            </w:pict>
          </mc:Fallback>
        </mc:AlternateContent>
      </w:r>
      <w:r w:rsidRPr="004A556E">
        <w:rPr>
          <w:rFonts w:cstheme="minorHAnsi"/>
          <w:noProof/>
          <w:color w:val="1F497D" w:themeColor="text2"/>
          <w:sz w:val="24"/>
          <w:szCs w:val="24"/>
        </w:rPr>
        <mc:AlternateContent>
          <mc:Choice Requires="wps">
            <w:drawing>
              <wp:anchor distT="0" distB="0" distL="114300" distR="114300" simplePos="0" relativeHeight="251658244" behindDoc="0" locked="0" layoutInCell="1" allowOverlap="1" wp14:anchorId="34A1B33A" wp14:editId="3A6581A7">
                <wp:simplePos x="0" y="0"/>
                <wp:positionH relativeFrom="margin">
                  <wp:align>center</wp:align>
                </wp:positionH>
                <wp:positionV relativeFrom="paragraph">
                  <wp:posOffset>1389061</wp:posOffset>
                </wp:positionV>
                <wp:extent cx="5940862" cy="826793"/>
                <wp:effectExtent l="0" t="0" r="22225" b="1143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862" cy="8267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36775" id="Rectangle 31" o:spid="_x0000_s1026" alt="&quot;&quot;" style="position:absolute;margin-left:0;margin-top:109.35pt;width:467.8pt;height:65.1pt;z-index:2516582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" filled="f" strokecolor="red" strokeweight="2pt">
                <w10:wrap anchorx="margin"/>
              </v:rect>
            </w:pict>
          </mc:Fallback>
        </mc:AlternateContent>
      </w:r>
      <w:r w:rsidRPr="004A556E">
        <w:rPr>
          <w:rFonts w:cstheme="minorHAnsi"/>
          <w:noProof/>
          <w:color w:val="1F497D" w:themeColor="text2"/>
          <w:sz w:val="24"/>
          <w:szCs w:val="24"/>
        </w:rPr>
        <w:drawing>
          <wp:inline distT="0" distB="0" distL="0" distR="0" wp14:anchorId="632BA561" wp14:editId="1C745F8B">
            <wp:extent cx="6070600" cy="2882265"/>
            <wp:effectExtent l="0" t="0" r="635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6070600" cy="2882265"/>
                    </a:xfrm>
                    <a:prstGeom prst="rect">
                      <a:avLst/>
                    </a:prstGeom>
                  </pic:spPr>
                </pic:pic>
              </a:graphicData>
            </a:graphic>
          </wp:inline>
        </w:drawing>
      </w:r>
    </w:p>
    <w:p w14:paraId="7195D5D4" w14:textId="77777777" w:rsidR="00882EA6" w:rsidRPr="004A556E" w:rsidRDefault="00882EA6" w:rsidP="00882EA6">
      <w:pPr>
        <w:pStyle w:val="ListParagraph"/>
        <w:widowControl w:val="0"/>
        <w:numPr>
          <w:ilvl w:val="0"/>
          <w:numId w:val="38"/>
        </w:numPr>
        <w:spacing w:after="0" w:line="240" w:lineRule="auto"/>
        <w:ind w:left="1080"/>
        <w:contextualSpacing w:val="0"/>
        <w:rPr>
          <w:rFonts w:cstheme="minorHAnsi"/>
          <w:noProof/>
          <w:color w:val="1F497D" w:themeColor="text2"/>
          <w:sz w:val="24"/>
          <w:szCs w:val="24"/>
        </w:rPr>
      </w:pPr>
      <w:r w:rsidRPr="004A556E">
        <w:rPr>
          <w:rFonts w:cstheme="minorHAnsi"/>
          <w:noProof/>
          <w:color w:val="1F497D" w:themeColor="text2"/>
          <w:sz w:val="24"/>
          <w:szCs w:val="24"/>
        </w:rPr>
        <w:t xml:space="preserve">Click </w:t>
      </w:r>
      <w:r w:rsidRPr="004A556E">
        <w:rPr>
          <w:rFonts w:cstheme="minorHAnsi"/>
          <w:i/>
          <w:iCs/>
          <w:noProof/>
          <w:color w:val="1F497D" w:themeColor="text2"/>
          <w:sz w:val="24"/>
          <w:szCs w:val="24"/>
        </w:rPr>
        <w:t xml:space="preserve">Next </w:t>
      </w:r>
      <w:r w:rsidRPr="004A556E">
        <w:rPr>
          <w:rFonts w:cstheme="minorHAnsi"/>
          <w:noProof/>
          <w:color w:val="1F497D" w:themeColor="text2"/>
          <w:sz w:val="24"/>
          <w:szCs w:val="24"/>
        </w:rPr>
        <w:t>after you complete the requisiton details.</w:t>
      </w:r>
    </w:p>
    <w:p w14:paraId="1C391E47" w14:textId="77777777" w:rsidR="00882EA6" w:rsidRPr="004A556E" w:rsidRDefault="00882EA6" w:rsidP="00882EA6">
      <w:pPr>
        <w:pStyle w:val="ListParagraph"/>
        <w:widowControl w:val="0"/>
        <w:numPr>
          <w:ilvl w:val="0"/>
          <w:numId w:val="38"/>
        </w:numPr>
        <w:spacing w:after="0" w:line="240" w:lineRule="auto"/>
        <w:ind w:left="1080"/>
        <w:contextualSpacing w:val="0"/>
        <w:rPr>
          <w:rFonts w:cstheme="minorHAnsi"/>
          <w:noProof/>
          <w:color w:val="1F497D" w:themeColor="text2"/>
          <w:sz w:val="24"/>
          <w:szCs w:val="24"/>
        </w:rPr>
      </w:pPr>
      <w:r w:rsidRPr="004A556E">
        <w:rPr>
          <w:rFonts w:cstheme="minorHAnsi"/>
          <w:noProof/>
          <w:color w:val="1F497D" w:themeColor="text2"/>
          <w:sz w:val="24"/>
          <w:szCs w:val="24"/>
        </w:rPr>
        <w:t xml:space="preserve">The next screen will show you the compliance tasks that need to be completed as part of </w:t>
      </w:r>
      <w:r w:rsidRPr="004A556E">
        <w:rPr>
          <w:rFonts w:cstheme="minorHAnsi"/>
          <w:noProof/>
          <w:color w:val="1F497D" w:themeColor="text2"/>
          <w:sz w:val="24"/>
          <w:szCs w:val="24"/>
        </w:rPr>
        <w:lastRenderedPageBreak/>
        <w:t xml:space="preserve">the Engagement process. </w:t>
      </w:r>
    </w:p>
    <w:p w14:paraId="564B51CC" w14:textId="77777777" w:rsidR="00882EA6" w:rsidRPr="004A556E" w:rsidRDefault="00882EA6" w:rsidP="00882EA6">
      <w:pPr>
        <w:pStyle w:val="ListParagraph"/>
        <w:widowControl w:val="0"/>
        <w:numPr>
          <w:ilvl w:val="1"/>
          <w:numId w:val="38"/>
        </w:numPr>
        <w:spacing w:after="0" w:line="240" w:lineRule="auto"/>
        <w:ind w:left="1800"/>
        <w:contextualSpacing w:val="0"/>
        <w:rPr>
          <w:rFonts w:cstheme="minorHAnsi"/>
          <w:noProof/>
          <w:color w:val="1F497D" w:themeColor="text2"/>
          <w:sz w:val="24"/>
          <w:szCs w:val="24"/>
        </w:rPr>
      </w:pPr>
      <w:r w:rsidRPr="004A556E">
        <w:rPr>
          <w:rFonts w:cstheme="minorHAnsi"/>
          <w:noProof/>
          <w:color w:val="1F497D" w:themeColor="text2"/>
          <w:sz w:val="24"/>
          <w:szCs w:val="24"/>
        </w:rPr>
        <w:t>Select the compliance tasks that are required for your specific requisition or need by clicking on the data sheet icon in the upper right corner of the grid.</w:t>
      </w:r>
    </w:p>
    <w:p w14:paraId="228DEE4E" w14:textId="77777777" w:rsidR="00882EA6" w:rsidRPr="004A556E" w:rsidRDefault="00882EA6" w:rsidP="00882EA6">
      <w:pPr>
        <w:jc w:val="center"/>
        <w:rPr>
          <w:rFonts w:cstheme="minorHAnsi"/>
          <w:noProof/>
          <w:color w:val="C00000"/>
          <w:sz w:val="24"/>
          <w:szCs w:val="24"/>
        </w:rPr>
      </w:pPr>
      <w:r w:rsidRPr="004A556E">
        <w:rPr>
          <w:rFonts w:cstheme="minorHAnsi"/>
          <w:noProof/>
          <w:color w:val="1F497D" w:themeColor="text2"/>
          <w:sz w:val="24"/>
          <w:szCs w:val="24"/>
        </w:rPr>
        <mc:AlternateContent>
          <mc:Choice Requires="wps">
            <w:drawing>
              <wp:anchor distT="0" distB="0" distL="114300" distR="114300" simplePos="0" relativeHeight="251658286" behindDoc="0" locked="0" layoutInCell="1" allowOverlap="1" wp14:anchorId="37822127" wp14:editId="163E9DDA">
                <wp:simplePos x="0" y="0"/>
                <wp:positionH relativeFrom="margin">
                  <wp:posOffset>6043112</wp:posOffset>
                </wp:positionH>
                <wp:positionV relativeFrom="paragraph">
                  <wp:posOffset>1197865</wp:posOffset>
                </wp:positionV>
                <wp:extent cx="260350" cy="120650"/>
                <wp:effectExtent l="0" t="0" r="25400" b="12700"/>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35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AFDA2" id="Rectangle 54" o:spid="_x0000_s1026" alt="&quot;&quot;" style="position:absolute;margin-left:475.85pt;margin-top:94.3pt;width:20.5pt;height:9.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" filled="f" strokecolor="red" strokeweight="2pt">
                <w10:wrap anchorx="margin"/>
              </v:rect>
            </w:pict>
          </mc:Fallback>
        </mc:AlternateContent>
      </w:r>
      <w:r w:rsidRPr="004A556E">
        <w:rPr>
          <w:rFonts w:cstheme="minorHAnsi"/>
          <w:noProof/>
          <w:sz w:val="24"/>
          <w:szCs w:val="24"/>
        </w:rPr>
        <w:drawing>
          <wp:inline distT="0" distB="0" distL="0" distR="0" wp14:anchorId="7B3A6F03" wp14:editId="0BC1B67C">
            <wp:extent cx="6182591" cy="1714500"/>
            <wp:effectExtent l="0" t="0" r="8890" b="0"/>
            <wp:docPr id="14" name="Picture 14" descr="data she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50209" b="51273"/>
                    <a:stretch/>
                  </pic:blipFill>
                  <pic:spPr bwMode="auto">
                    <a:xfrm>
                      <a:off x="0" y="0"/>
                      <a:ext cx="6193825" cy="1717615"/>
                    </a:xfrm>
                    <a:prstGeom prst="rect">
                      <a:avLst/>
                    </a:prstGeom>
                    <a:ln>
                      <a:noFill/>
                    </a:ln>
                    <a:extLst>
                      <a:ext uri="{53640926-AAD7-44D8-BBD7-CCE9431645EC}">
                        <a14:shadowObscured xmlns:a14="http://schemas.microsoft.com/office/drawing/2010/main"/>
                      </a:ext>
                    </a:extLst>
                  </pic:spPr>
                </pic:pic>
              </a:graphicData>
            </a:graphic>
          </wp:inline>
        </w:drawing>
      </w:r>
    </w:p>
    <w:p w14:paraId="39FBEF18" w14:textId="77777777" w:rsidR="00882EA6" w:rsidRPr="004A556E" w:rsidRDefault="00882EA6" w:rsidP="00882EA6">
      <w:pPr>
        <w:pStyle w:val="ListParagraph"/>
        <w:widowControl w:val="0"/>
        <w:numPr>
          <w:ilvl w:val="0"/>
          <w:numId w:val="44"/>
        </w:numPr>
        <w:spacing w:after="0" w:line="240" w:lineRule="auto"/>
        <w:ind w:left="1080"/>
        <w:contextualSpacing w:val="0"/>
        <w:rPr>
          <w:rFonts w:cstheme="minorHAnsi"/>
          <w:noProof/>
          <w:color w:val="1F497D" w:themeColor="text2"/>
          <w:sz w:val="24"/>
          <w:szCs w:val="24"/>
        </w:rPr>
      </w:pPr>
      <w:r w:rsidRPr="004A556E">
        <w:rPr>
          <w:rFonts w:cstheme="minorHAnsi"/>
          <w:noProof/>
          <w:color w:val="1F497D" w:themeColor="text2"/>
          <w:sz w:val="24"/>
          <w:szCs w:val="24"/>
        </w:rPr>
        <w:t>A list of compliance options will pop up. Choose the options appropriate for your specific requisition.</w:t>
      </w:r>
    </w:p>
    <w:p w14:paraId="11102D82" w14:textId="77777777" w:rsidR="00882EA6" w:rsidRPr="004A556E" w:rsidRDefault="00882EA6" w:rsidP="00882EA6">
      <w:pPr>
        <w:jc w:val="center"/>
        <w:rPr>
          <w:rFonts w:cstheme="minorHAnsi"/>
          <w:noProof/>
          <w:color w:val="C00000"/>
          <w:sz w:val="24"/>
          <w:szCs w:val="24"/>
        </w:rPr>
      </w:pPr>
      <w:r w:rsidRPr="004A556E">
        <w:rPr>
          <w:rFonts w:cstheme="minorHAnsi"/>
          <w:noProof/>
          <w:sz w:val="24"/>
          <w:szCs w:val="24"/>
        </w:rPr>
        <w:drawing>
          <wp:inline distT="0" distB="0" distL="0" distR="0" wp14:anchorId="21827835" wp14:editId="254A55D5">
            <wp:extent cx="5695950" cy="2827100"/>
            <wp:effectExtent l="0" t="0" r="0" b="0"/>
            <wp:docPr id="97" name="Picture 97" descr="list of complianc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50052" b="12514"/>
                    <a:stretch/>
                  </pic:blipFill>
                  <pic:spPr bwMode="auto">
                    <a:xfrm>
                      <a:off x="0" y="0"/>
                      <a:ext cx="5737387" cy="2847667"/>
                    </a:xfrm>
                    <a:prstGeom prst="rect">
                      <a:avLst/>
                    </a:prstGeom>
                    <a:ln>
                      <a:noFill/>
                    </a:ln>
                    <a:extLst>
                      <a:ext uri="{53640926-AAD7-44D8-BBD7-CCE9431645EC}">
                        <a14:shadowObscured xmlns:a14="http://schemas.microsoft.com/office/drawing/2010/main"/>
                      </a:ext>
                    </a:extLst>
                  </pic:spPr>
                </pic:pic>
              </a:graphicData>
            </a:graphic>
          </wp:inline>
        </w:drawing>
      </w:r>
    </w:p>
    <w:p w14:paraId="34AE9A23" w14:textId="77777777" w:rsidR="00882EA6" w:rsidRPr="004A556E" w:rsidRDefault="00882EA6" w:rsidP="00882EA6">
      <w:pPr>
        <w:pStyle w:val="ListParagraph"/>
        <w:widowControl w:val="0"/>
        <w:numPr>
          <w:ilvl w:val="0"/>
          <w:numId w:val="40"/>
        </w:numPr>
        <w:spacing w:after="0" w:line="240" w:lineRule="auto"/>
        <w:ind w:left="1800"/>
        <w:contextualSpacing w:val="0"/>
        <w:rPr>
          <w:rFonts w:cstheme="minorHAnsi"/>
          <w:noProof/>
          <w:color w:val="1F497D" w:themeColor="text2"/>
          <w:sz w:val="24"/>
          <w:szCs w:val="24"/>
        </w:rPr>
      </w:pPr>
      <w:r w:rsidRPr="004A556E">
        <w:rPr>
          <w:rFonts w:cstheme="minorHAnsi"/>
          <w:noProof/>
          <w:color w:val="1F497D" w:themeColor="text2"/>
          <w:sz w:val="24"/>
          <w:szCs w:val="24"/>
        </w:rPr>
        <w:t xml:space="preserve">Click </w:t>
      </w:r>
      <w:r w:rsidRPr="004A556E">
        <w:rPr>
          <w:rFonts w:cstheme="minorHAnsi"/>
          <w:i/>
          <w:iCs/>
          <w:noProof/>
          <w:color w:val="1F497D" w:themeColor="text2"/>
          <w:sz w:val="24"/>
          <w:szCs w:val="24"/>
        </w:rPr>
        <w:t>Next</w:t>
      </w:r>
      <w:r w:rsidRPr="004A556E">
        <w:rPr>
          <w:rFonts w:cstheme="minorHAnsi"/>
          <w:noProof/>
          <w:color w:val="1F497D" w:themeColor="text2"/>
          <w:sz w:val="24"/>
          <w:szCs w:val="24"/>
        </w:rPr>
        <w:t xml:space="preserve">. </w:t>
      </w:r>
    </w:p>
    <w:p w14:paraId="295BF640" w14:textId="77777777" w:rsidR="00882EA6" w:rsidRPr="004A556E" w:rsidRDefault="00882EA6" w:rsidP="00882EA6">
      <w:pPr>
        <w:pStyle w:val="ListParagraph"/>
        <w:widowControl w:val="0"/>
        <w:numPr>
          <w:ilvl w:val="1"/>
          <w:numId w:val="40"/>
        </w:numPr>
        <w:spacing w:after="0" w:line="240" w:lineRule="auto"/>
        <w:ind w:left="2520"/>
        <w:contextualSpacing w:val="0"/>
        <w:rPr>
          <w:rFonts w:cstheme="minorHAnsi"/>
          <w:noProof/>
          <w:color w:val="1F497D" w:themeColor="text2"/>
          <w:sz w:val="24"/>
          <w:szCs w:val="24"/>
        </w:rPr>
      </w:pPr>
      <w:r w:rsidRPr="004A556E">
        <w:rPr>
          <w:rFonts w:cstheme="minorHAnsi"/>
          <w:noProof/>
          <w:color w:val="1F497D" w:themeColor="text2"/>
          <w:sz w:val="24"/>
          <w:szCs w:val="24"/>
        </w:rPr>
        <w:lastRenderedPageBreak/>
        <w:t>This will bring you to the final page (approval) before your requistion is complete.</w:t>
      </w:r>
    </w:p>
    <w:p w14:paraId="4802BE4E" w14:textId="77777777" w:rsidR="00882EA6" w:rsidRPr="004A556E" w:rsidRDefault="00882EA6" w:rsidP="00882EA6">
      <w:pPr>
        <w:pStyle w:val="ListParagraph"/>
        <w:widowControl w:val="0"/>
        <w:numPr>
          <w:ilvl w:val="1"/>
          <w:numId w:val="40"/>
        </w:numPr>
        <w:spacing w:after="0" w:line="240" w:lineRule="auto"/>
        <w:ind w:left="2520"/>
        <w:contextualSpacing w:val="0"/>
        <w:rPr>
          <w:rFonts w:cstheme="minorHAnsi"/>
          <w:noProof/>
          <w:color w:val="1F497D" w:themeColor="text2"/>
          <w:sz w:val="24"/>
          <w:szCs w:val="24"/>
        </w:rPr>
      </w:pPr>
      <w:r w:rsidRPr="004A556E">
        <w:rPr>
          <w:rFonts w:cstheme="minorHAnsi"/>
          <w:noProof/>
          <w:color w:val="1F497D" w:themeColor="text2"/>
          <w:sz w:val="24"/>
          <w:szCs w:val="24"/>
        </w:rPr>
        <w:t xml:space="preserve">The approval path/hierarchy will be specific to each agency and/or Hiring Manager. The MSP will always be the final approver. </w:t>
      </w:r>
    </w:p>
    <w:p w14:paraId="2C4B93FF" w14:textId="77777777" w:rsidR="00882EA6" w:rsidRPr="004A556E" w:rsidRDefault="00882EA6" w:rsidP="00882EA6">
      <w:pPr>
        <w:pStyle w:val="ListParagraph"/>
        <w:widowControl w:val="0"/>
        <w:numPr>
          <w:ilvl w:val="0"/>
          <w:numId w:val="43"/>
        </w:numPr>
        <w:spacing w:after="0" w:line="240" w:lineRule="auto"/>
        <w:contextualSpacing w:val="0"/>
        <w:rPr>
          <w:rFonts w:cstheme="minorHAnsi"/>
          <w:noProof/>
          <w:color w:val="1F497D" w:themeColor="text2"/>
          <w:sz w:val="24"/>
          <w:szCs w:val="24"/>
        </w:rPr>
      </w:pPr>
      <w:r w:rsidRPr="004A556E">
        <w:rPr>
          <w:rFonts w:cstheme="minorHAnsi"/>
          <w:noProof/>
          <w:color w:val="1F497D" w:themeColor="text2"/>
          <w:sz w:val="24"/>
          <w:szCs w:val="24"/>
        </w:rPr>
        <w:t xml:space="preserve">Click </w:t>
      </w:r>
      <w:r w:rsidRPr="004A556E">
        <w:rPr>
          <w:rFonts w:cstheme="minorHAnsi"/>
          <w:i/>
          <w:iCs/>
          <w:noProof/>
          <w:color w:val="1F497D" w:themeColor="text2"/>
          <w:sz w:val="24"/>
          <w:szCs w:val="24"/>
        </w:rPr>
        <w:t xml:space="preserve">Submit </w:t>
      </w:r>
      <w:r w:rsidRPr="004A556E">
        <w:rPr>
          <w:rFonts w:cstheme="minorHAnsi"/>
          <w:noProof/>
          <w:color w:val="1F497D" w:themeColor="text2"/>
          <w:sz w:val="24"/>
          <w:szCs w:val="24"/>
        </w:rPr>
        <w:t>to complete your requisiton. The requistion will follow the approval hierarchy for approval before the requisiton is released to suppliers.</w:t>
      </w:r>
    </w:p>
    <w:p w14:paraId="6A79796C" w14:textId="77777777" w:rsidR="00882EA6" w:rsidRPr="004A556E" w:rsidRDefault="00882EA6" w:rsidP="00882EA6">
      <w:pPr>
        <w:pStyle w:val="ListParagraph"/>
        <w:widowControl w:val="0"/>
        <w:numPr>
          <w:ilvl w:val="1"/>
          <w:numId w:val="43"/>
        </w:numPr>
        <w:spacing w:after="0" w:line="240" w:lineRule="auto"/>
        <w:contextualSpacing w:val="0"/>
        <w:rPr>
          <w:rFonts w:cstheme="minorHAnsi"/>
          <w:noProof/>
          <w:color w:val="1F497D" w:themeColor="text2"/>
          <w:sz w:val="24"/>
          <w:szCs w:val="24"/>
        </w:rPr>
      </w:pPr>
      <w:r w:rsidRPr="004A556E">
        <w:rPr>
          <w:rFonts w:cstheme="minorHAnsi"/>
          <w:noProof/>
          <w:color w:val="1F497D" w:themeColor="text2"/>
          <w:sz w:val="24"/>
          <w:szCs w:val="24"/>
        </w:rPr>
        <w:t xml:space="preserve">Add any attachments to the justificiation of the requsition before submitting it. </w:t>
      </w:r>
    </w:p>
    <w:p w14:paraId="513411A1" w14:textId="77777777" w:rsidR="00882EA6" w:rsidRPr="004A556E" w:rsidRDefault="00882EA6" w:rsidP="00882EA6">
      <w:pPr>
        <w:jc w:val="center"/>
        <w:rPr>
          <w:rFonts w:cstheme="minorHAnsi"/>
          <w:noProof/>
          <w:color w:val="1F497D" w:themeColor="text2"/>
          <w:sz w:val="24"/>
          <w:szCs w:val="24"/>
        </w:rPr>
      </w:pPr>
      <w:r w:rsidRPr="004A556E">
        <w:rPr>
          <w:rFonts w:cstheme="minorHAnsi"/>
          <w:noProof/>
          <w:color w:val="1F497D" w:themeColor="text2"/>
          <w:sz w:val="24"/>
          <w:szCs w:val="24"/>
        </w:rPr>
        <mc:AlternateContent>
          <mc:Choice Requires="wps">
            <w:drawing>
              <wp:anchor distT="0" distB="0" distL="114300" distR="114300" simplePos="0" relativeHeight="251658264" behindDoc="0" locked="0" layoutInCell="1" allowOverlap="1" wp14:anchorId="2FCB9848" wp14:editId="309DDC12">
                <wp:simplePos x="0" y="0"/>
                <wp:positionH relativeFrom="column">
                  <wp:posOffset>5694595</wp:posOffset>
                </wp:positionH>
                <wp:positionV relativeFrom="paragraph">
                  <wp:posOffset>2592960</wp:posOffset>
                </wp:positionV>
                <wp:extent cx="292100" cy="133350"/>
                <wp:effectExtent l="0" t="0" r="12700" b="1905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1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5F434" id="Rectangle 63" o:spid="_x0000_s1026" alt="&quot;&quot;" style="position:absolute;margin-left:448.4pt;margin-top:204.15pt;width:23pt;height:1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" filled="f" strokecolor="red" strokeweight="2pt"/>
            </w:pict>
          </mc:Fallback>
        </mc:AlternateContent>
      </w:r>
      <w:r w:rsidRPr="004A556E">
        <w:rPr>
          <w:rFonts w:cstheme="minorHAnsi"/>
          <w:noProof/>
          <w:color w:val="1F497D" w:themeColor="text2"/>
          <w:sz w:val="24"/>
          <w:szCs w:val="24"/>
        </w:rPr>
        <mc:AlternateContent>
          <mc:Choice Requires="wps">
            <w:drawing>
              <wp:anchor distT="0" distB="0" distL="114300" distR="114300" simplePos="0" relativeHeight="251658263" behindDoc="0" locked="0" layoutInCell="1" allowOverlap="1" wp14:anchorId="3310772E" wp14:editId="19B8F4FB">
                <wp:simplePos x="0" y="0"/>
                <wp:positionH relativeFrom="column">
                  <wp:posOffset>500156</wp:posOffset>
                </wp:positionH>
                <wp:positionV relativeFrom="paragraph">
                  <wp:posOffset>1437769</wp:posOffset>
                </wp:positionV>
                <wp:extent cx="647700" cy="292100"/>
                <wp:effectExtent l="0" t="0" r="19050" b="1270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FD301" id="Rectangle 62" o:spid="_x0000_s1026" alt="&quot;&quot;" style="position:absolute;margin-left:39.4pt;margin-top:113.2pt;width:51pt;height:23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" filled="f" strokecolor="red" strokeweight="2pt"/>
            </w:pict>
          </mc:Fallback>
        </mc:AlternateContent>
      </w:r>
      <w:r w:rsidRPr="004A556E">
        <w:rPr>
          <w:rFonts w:cstheme="minorHAnsi"/>
          <w:noProof/>
          <w:color w:val="1F497D" w:themeColor="text2"/>
          <w:sz w:val="24"/>
          <w:szCs w:val="24"/>
        </w:rPr>
        <w:drawing>
          <wp:inline distT="0" distB="0" distL="0" distR="0" wp14:anchorId="679B0FC8" wp14:editId="42B95A40">
            <wp:extent cx="5571039" cy="270510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5625577" cy="2731582"/>
                    </a:xfrm>
                    <a:prstGeom prst="rect">
                      <a:avLst/>
                    </a:prstGeom>
                  </pic:spPr>
                </pic:pic>
              </a:graphicData>
            </a:graphic>
          </wp:inline>
        </w:drawing>
      </w:r>
    </w:p>
    <w:p w14:paraId="55952ED2" w14:textId="77777777" w:rsidR="00882EA6" w:rsidRPr="004A556E" w:rsidRDefault="00882EA6" w:rsidP="00882EA6">
      <w:pPr>
        <w:pStyle w:val="ListParagraph"/>
        <w:widowControl w:val="0"/>
        <w:numPr>
          <w:ilvl w:val="0"/>
          <w:numId w:val="40"/>
        </w:numPr>
        <w:spacing w:after="0" w:line="240" w:lineRule="auto"/>
        <w:ind w:left="1800"/>
        <w:contextualSpacing w:val="0"/>
        <w:rPr>
          <w:rFonts w:cstheme="minorHAnsi"/>
          <w:noProof/>
          <w:color w:val="1F497D" w:themeColor="text2"/>
          <w:sz w:val="24"/>
          <w:szCs w:val="24"/>
        </w:rPr>
      </w:pPr>
      <w:r w:rsidRPr="004A556E">
        <w:rPr>
          <w:rFonts w:cstheme="minorHAnsi"/>
          <w:noProof/>
          <w:color w:val="1F497D" w:themeColor="text2"/>
          <w:sz w:val="24"/>
          <w:szCs w:val="24"/>
        </w:rPr>
        <w:t xml:space="preserve">After you click </w:t>
      </w:r>
      <w:r w:rsidRPr="004A556E">
        <w:rPr>
          <w:rFonts w:cstheme="minorHAnsi"/>
          <w:i/>
          <w:iCs/>
          <w:noProof/>
          <w:color w:val="1F497D" w:themeColor="text2"/>
          <w:sz w:val="24"/>
          <w:szCs w:val="24"/>
        </w:rPr>
        <w:t>Submit</w:t>
      </w:r>
      <w:r w:rsidRPr="004A556E">
        <w:rPr>
          <w:rFonts w:cstheme="minorHAnsi"/>
          <w:noProof/>
          <w:color w:val="1F497D" w:themeColor="text2"/>
          <w:sz w:val="24"/>
          <w:szCs w:val="24"/>
        </w:rPr>
        <w:t xml:space="preserve">, your rquisition status should be showing as Pending approval. If you click the </w:t>
      </w:r>
      <w:r w:rsidRPr="004A556E">
        <w:rPr>
          <w:rFonts w:cstheme="minorHAnsi"/>
          <w:i/>
          <w:iCs/>
          <w:noProof/>
          <w:color w:val="1F497D" w:themeColor="text2"/>
          <w:sz w:val="24"/>
          <w:szCs w:val="24"/>
        </w:rPr>
        <w:t>Approval/History</w:t>
      </w:r>
      <w:r w:rsidRPr="004A556E">
        <w:rPr>
          <w:rFonts w:cstheme="minorHAnsi"/>
          <w:noProof/>
          <w:color w:val="1F497D" w:themeColor="text2"/>
          <w:sz w:val="24"/>
          <w:szCs w:val="24"/>
        </w:rPr>
        <w:t xml:space="preserve"> tab of the requisiton after submittal, you are able to see who the requisiton is sitting with for approval. </w:t>
      </w:r>
    </w:p>
    <w:p w14:paraId="57320641" w14:textId="77777777" w:rsidR="00882EA6" w:rsidRPr="004A556E" w:rsidRDefault="00882EA6" w:rsidP="00882EA6">
      <w:pPr>
        <w:pBdr>
          <w:bottom w:val="single" w:sz="4" w:space="1" w:color="4F81BD" w:themeColor="accent1"/>
        </w:pBdr>
        <w:spacing w:before="56"/>
        <w:ind w:right="20"/>
        <w:rPr>
          <w:rFonts w:cstheme="minorHAnsi"/>
          <w:b/>
          <w:color w:val="1F497D" w:themeColor="text2"/>
          <w:sz w:val="24"/>
          <w:szCs w:val="24"/>
        </w:rPr>
      </w:pPr>
      <w:r w:rsidRPr="004A556E">
        <w:rPr>
          <w:rFonts w:cstheme="minorHAnsi"/>
          <w:b/>
          <w:noProof/>
          <w:color w:val="1F497D" w:themeColor="text2"/>
          <w:sz w:val="24"/>
          <w:szCs w:val="24"/>
        </w:rPr>
        <w:lastRenderedPageBreak/>
        <mc:AlternateContent>
          <mc:Choice Requires="wps">
            <w:drawing>
              <wp:anchor distT="0" distB="0" distL="114300" distR="114300" simplePos="0" relativeHeight="251658267" behindDoc="0" locked="0" layoutInCell="1" allowOverlap="1" wp14:anchorId="5BC826FC" wp14:editId="288C744E">
                <wp:simplePos x="0" y="0"/>
                <wp:positionH relativeFrom="margin">
                  <wp:align>left</wp:align>
                </wp:positionH>
                <wp:positionV relativeFrom="paragraph">
                  <wp:posOffset>906145</wp:posOffset>
                </wp:positionV>
                <wp:extent cx="6070600" cy="666750"/>
                <wp:effectExtent l="0" t="0" r="25400" b="19050"/>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0600"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EEBC6" id="Rectangle 67" o:spid="_x0000_s1026" alt="&quot;&quot;" style="position:absolute;margin-left:0;margin-top:71.35pt;width:478pt;height:52.5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" filled="f" strokecolor="red" strokeweight="2pt">
                <w10:wrap anchorx="margin"/>
              </v:rect>
            </w:pict>
          </mc:Fallback>
        </mc:AlternateContent>
      </w:r>
      <w:r w:rsidRPr="004A556E">
        <w:rPr>
          <w:rFonts w:cstheme="minorHAnsi"/>
          <w:b/>
          <w:noProof/>
          <w:color w:val="1F497D" w:themeColor="text2"/>
          <w:sz w:val="24"/>
          <w:szCs w:val="24"/>
        </w:rPr>
        <mc:AlternateContent>
          <mc:Choice Requires="wps">
            <w:drawing>
              <wp:anchor distT="0" distB="0" distL="114300" distR="114300" simplePos="0" relativeHeight="251658266" behindDoc="0" locked="0" layoutInCell="1" allowOverlap="1" wp14:anchorId="2F569740" wp14:editId="27F52D98">
                <wp:simplePos x="0" y="0"/>
                <wp:positionH relativeFrom="column">
                  <wp:posOffset>2451100</wp:posOffset>
                </wp:positionH>
                <wp:positionV relativeFrom="paragraph">
                  <wp:posOffset>702945</wp:posOffset>
                </wp:positionV>
                <wp:extent cx="527050" cy="190500"/>
                <wp:effectExtent l="0" t="0" r="25400" b="1905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70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DC911" id="Rectangle 66" o:spid="_x0000_s1026" alt="&quot;&quot;" style="position:absolute;margin-left:193pt;margin-top:55.35pt;width:41.5pt;height:1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" filled="f" strokecolor="red" strokeweight="2pt"/>
            </w:pict>
          </mc:Fallback>
        </mc:AlternateContent>
      </w:r>
      <w:r w:rsidRPr="004A556E">
        <w:rPr>
          <w:rFonts w:cstheme="minorHAnsi"/>
          <w:b/>
          <w:noProof/>
          <w:color w:val="1F497D" w:themeColor="text2"/>
          <w:sz w:val="24"/>
          <w:szCs w:val="24"/>
        </w:rPr>
        <mc:AlternateContent>
          <mc:Choice Requires="wps">
            <w:drawing>
              <wp:anchor distT="0" distB="0" distL="114300" distR="114300" simplePos="0" relativeHeight="251658265" behindDoc="0" locked="0" layoutInCell="1" allowOverlap="1" wp14:anchorId="03E2F4AB" wp14:editId="34D0EC6F">
                <wp:simplePos x="0" y="0"/>
                <wp:positionH relativeFrom="column">
                  <wp:posOffset>3930650</wp:posOffset>
                </wp:positionH>
                <wp:positionV relativeFrom="paragraph">
                  <wp:posOffset>372745</wp:posOffset>
                </wp:positionV>
                <wp:extent cx="355600" cy="228600"/>
                <wp:effectExtent l="0" t="0" r="25400" b="19050"/>
                <wp:wrapNone/>
                <wp:docPr id="65"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95FF7" id="Rectangle 65" o:spid="_x0000_s1026" alt="&quot;&quot;" style="position:absolute;margin-left:309.5pt;margin-top:29.35pt;width:28pt;height:18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" filled="f" strokecolor="red" strokeweight="2pt"/>
            </w:pict>
          </mc:Fallback>
        </mc:AlternateContent>
      </w:r>
      <w:r w:rsidRPr="004A556E">
        <w:rPr>
          <w:rFonts w:cstheme="minorHAnsi"/>
          <w:b/>
          <w:noProof/>
          <w:color w:val="1F497D" w:themeColor="text2"/>
          <w:sz w:val="24"/>
          <w:szCs w:val="24"/>
        </w:rPr>
        <w:drawing>
          <wp:inline distT="0" distB="0" distL="0" distR="0" wp14:anchorId="4E0B2D86" wp14:editId="1DDE474C">
            <wp:extent cx="6070600" cy="1401445"/>
            <wp:effectExtent l="0" t="0" r="6350" b="8255"/>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6070600" cy="1401445"/>
                    </a:xfrm>
                    <a:prstGeom prst="rect">
                      <a:avLst/>
                    </a:prstGeom>
                  </pic:spPr>
                </pic:pic>
              </a:graphicData>
            </a:graphic>
          </wp:inline>
        </w:drawing>
      </w:r>
    </w:p>
    <w:p w14:paraId="3526CEE5" w14:textId="77777777" w:rsidR="00882EA6" w:rsidRPr="004A556E" w:rsidRDefault="00882EA6" w:rsidP="00882EA6">
      <w:pPr>
        <w:pStyle w:val="ListParagraph"/>
        <w:widowControl w:val="0"/>
        <w:numPr>
          <w:ilvl w:val="0"/>
          <w:numId w:val="40"/>
        </w:numPr>
        <w:spacing w:before="56" w:after="0" w:line="240" w:lineRule="auto"/>
        <w:ind w:left="1800" w:right="20"/>
        <w:contextualSpacing w:val="0"/>
        <w:rPr>
          <w:rFonts w:cstheme="minorHAnsi"/>
          <w:b/>
          <w:color w:val="1F497D" w:themeColor="text2"/>
          <w:sz w:val="24"/>
          <w:szCs w:val="24"/>
        </w:rPr>
      </w:pPr>
      <w:r w:rsidRPr="004A556E">
        <w:rPr>
          <w:rFonts w:cstheme="minorHAnsi"/>
          <w:noProof/>
          <w:color w:val="1F497D" w:themeColor="text2"/>
          <w:sz w:val="24"/>
          <w:szCs w:val="24"/>
        </w:rPr>
        <w:t xml:space="preserve">The Hiring Manager and requisition owner will receive an email when the requistion has been aproved.  </w:t>
      </w:r>
      <w:r w:rsidRPr="004A556E">
        <w:rPr>
          <w:rFonts w:cstheme="minorHAnsi"/>
          <w:color w:val="1F497D" w:themeColor="text2"/>
          <w:sz w:val="24"/>
          <w:szCs w:val="24"/>
        </w:rPr>
        <w:t>The status will also change on the dashboard</w:t>
      </w:r>
    </w:p>
    <w:p w14:paraId="2CDBF485" w14:textId="77777777" w:rsidR="00882EA6" w:rsidRPr="004A556E" w:rsidRDefault="00882EA6" w:rsidP="00882EA6">
      <w:pPr>
        <w:pStyle w:val="Heading4"/>
        <w:rPr>
          <w:rFonts w:eastAsia="Calibri"/>
        </w:rPr>
      </w:pPr>
      <w:r w:rsidRPr="004A556E">
        <w:t>Review Submitted Candidates</w:t>
      </w:r>
    </w:p>
    <w:p w14:paraId="0D40572E" w14:textId="77777777" w:rsidR="00882EA6" w:rsidRPr="004A556E" w:rsidRDefault="00882EA6" w:rsidP="00882EA6">
      <w:pPr>
        <w:pStyle w:val="ListParagraph"/>
        <w:widowControl w:val="0"/>
        <w:numPr>
          <w:ilvl w:val="0"/>
          <w:numId w:val="33"/>
        </w:numPr>
        <w:spacing w:after="0" w:line="240" w:lineRule="auto"/>
        <w:contextualSpacing w:val="0"/>
        <w:rPr>
          <w:rFonts w:eastAsia="MS Gothic" w:cstheme="minorHAnsi"/>
          <w:color w:val="1F497D" w:themeColor="text2"/>
          <w:sz w:val="24"/>
          <w:szCs w:val="24"/>
        </w:rPr>
      </w:pPr>
      <w:r w:rsidRPr="004A556E">
        <w:rPr>
          <w:rFonts w:cstheme="minorHAnsi"/>
          <w:color w:val="1F497D" w:themeColor="text2"/>
          <w:sz w:val="24"/>
          <w:szCs w:val="24"/>
        </w:rPr>
        <w:t>There are two ways to view submitted candidates:</w:t>
      </w:r>
    </w:p>
    <w:p w14:paraId="785D3069" w14:textId="77777777" w:rsidR="00882EA6" w:rsidRPr="004A556E" w:rsidRDefault="00882EA6" w:rsidP="00882EA6">
      <w:pPr>
        <w:pStyle w:val="ListParagraph"/>
        <w:widowControl w:val="0"/>
        <w:numPr>
          <w:ilvl w:val="1"/>
          <w:numId w:val="33"/>
        </w:numPr>
        <w:spacing w:after="0" w:line="240" w:lineRule="auto"/>
        <w:contextualSpacing w:val="0"/>
        <w:rPr>
          <w:rFonts w:eastAsia="MS Gothic" w:cstheme="minorHAnsi"/>
          <w:color w:val="1F497D" w:themeColor="text2"/>
          <w:sz w:val="24"/>
          <w:szCs w:val="24"/>
        </w:rPr>
      </w:pPr>
      <w:r w:rsidRPr="004A556E">
        <w:rPr>
          <w:rFonts w:cstheme="minorHAnsi"/>
          <w:color w:val="1F497D" w:themeColor="text2"/>
          <w:sz w:val="24"/>
          <w:szCs w:val="24"/>
        </w:rPr>
        <w:t xml:space="preserve">By Clicking </w:t>
      </w:r>
      <w:r w:rsidRPr="004A556E">
        <w:rPr>
          <w:rFonts w:cstheme="minorHAnsi"/>
          <w:i/>
          <w:iCs/>
          <w:color w:val="1F497D" w:themeColor="text2"/>
          <w:sz w:val="24"/>
          <w:szCs w:val="24"/>
        </w:rPr>
        <w:t>View</w:t>
      </w:r>
      <w:r w:rsidRPr="004A556E">
        <w:rPr>
          <w:rFonts w:cstheme="minorHAnsi"/>
          <w:color w:val="1F497D" w:themeColor="text2"/>
          <w:sz w:val="24"/>
          <w:szCs w:val="24"/>
        </w:rPr>
        <w:t xml:space="preserve"> &gt; </w:t>
      </w:r>
      <w:r w:rsidRPr="004A556E">
        <w:rPr>
          <w:rFonts w:cstheme="minorHAnsi"/>
          <w:i/>
          <w:iCs/>
          <w:color w:val="1F497D" w:themeColor="text2"/>
          <w:sz w:val="24"/>
          <w:szCs w:val="24"/>
        </w:rPr>
        <w:t>Candidates</w:t>
      </w:r>
      <w:r w:rsidRPr="004A556E">
        <w:rPr>
          <w:rFonts w:cstheme="minorHAnsi"/>
          <w:color w:val="1F497D" w:themeColor="text2"/>
          <w:sz w:val="24"/>
          <w:szCs w:val="24"/>
        </w:rPr>
        <w:t xml:space="preserve"> from the black toolbar, or</w:t>
      </w:r>
    </w:p>
    <w:p w14:paraId="2A172EE5" w14:textId="77777777" w:rsidR="00882EA6" w:rsidRPr="004A556E" w:rsidRDefault="00882EA6" w:rsidP="00882EA6">
      <w:pPr>
        <w:pStyle w:val="ListParagraph"/>
        <w:widowControl w:val="0"/>
        <w:numPr>
          <w:ilvl w:val="1"/>
          <w:numId w:val="33"/>
        </w:numPr>
        <w:spacing w:after="0" w:line="240" w:lineRule="auto"/>
        <w:contextualSpacing w:val="0"/>
        <w:rPr>
          <w:rFonts w:eastAsia="MS Gothic" w:cstheme="minorHAnsi"/>
          <w:color w:val="1F497D" w:themeColor="text2"/>
          <w:sz w:val="24"/>
          <w:szCs w:val="24"/>
        </w:rPr>
      </w:pPr>
      <w:r w:rsidRPr="004A556E">
        <w:rPr>
          <w:rFonts w:cstheme="minorHAnsi"/>
          <w:color w:val="1F497D" w:themeColor="text2"/>
          <w:sz w:val="24"/>
          <w:szCs w:val="24"/>
        </w:rPr>
        <w:t xml:space="preserve">By Clicking </w:t>
      </w:r>
      <w:r w:rsidRPr="004A556E">
        <w:rPr>
          <w:rFonts w:cstheme="minorHAnsi"/>
          <w:i/>
          <w:iCs/>
          <w:color w:val="1F497D" w:themeColor="text2"/>
          <w:sz w:val="24"/>
          <w:szCs w:val="24"/>
        </w:rPr>
        <w:t xml:space="preserve">Active Candidates </w:t>
      </w:r>
      <w:r w:rsidRPr="004A556E">
        <w:rPr>
          <w:rFonts w:cstheme="minorHAnsi"/>
          <w:color w:val="1F497D" w:themeColor="text2"/>
          <w:sz w:val="24"/>
          <w:szCs w:val="24"/>
        </w:rPr>
        <w:t xml:space="preserve">from </w:t>
      </w:r>
      <w:r w:rsidRPr="004A556E">
        <w:rPr>
          <w:rFonts w:cstheme="minorHAnsi"/>
          <w:i/>
          <w:iCs/>
          <w:color w:val="1F497D" w:themeColor="text2"/>
          <w:sz w:val="24"/>
          <w:szCs w:val="24"/>
        </w:rPr>
        <w:t>Current Activity</w:t>
      </w:r>
      <w:r w:rsidRPr="004A556E">
        <w:rPr>
          <w:rFonts w:cstheme="minorHAnsi"/>
          <w:color w:val="1F497D" w:themeColor="text2"/>
          <w:sz w:val="24"/>
          <w:szCs w:val="24"/>
        </w:rPr>
        <w:t xml:space="preserve"> on your Dashboard. </w:t>
      </w:r>
    </w:p>
    <w:p w14:paraId="566EDFAE" w14:textId="77777777" w:rsidR="00882EA6" w:rsidRPr="004A556E" w:rsidRDefault="00882EA6" w:rsidP="00882EA6">
      <w:pPr>
        <w:pStyle w:val="ListParagraph"/>
        <w:widowControl w:val="0"/>
        <w:numPr>
          <w:ilvl w:val="0"/>
          <w:numId w:val="33"/>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Click the candidate’s name to review the candidate and all of their details. </w:t>
      </w:r>
    </w:p>
    <w:p w14:paraId="768803E7" w14:textId="77777777" w:rsidR="00882EA6" w:rsidRPr="004A556E" w:rsidRDefault="00882EA6" w:rsidP="00882EA6">
      <w:pPr>
        <w:ind w:left="360"/>
        <w:rPr>
          <w:rFonts w:eastAsia="MS Gothic" w:cstheme="minorHAnsi"/>
          <w:color w:val="1F497D" w:themeColor="text2"/>
          <w:sz w:val="24"/>
          <w:szCs w:val="24"/>
        </w:rPr>
      </w:pPr>
    </w:p>
    <w:p w14:paraId="5B0AB21F"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w:lastRenderedPageBreak/>
        <mc:AlternateContent>
          <mc:Choice Requires="wps">
            <w:drawing>
              <wp:anchor distT="0" distB="0" distL="114300" distR="114300" simplePos="0" relativeHeight="251658247" behindDoc="0" locked="0" layoutInCell="1" allowOverlap="1" wp14:anchorId="7361EB60" wp14:editId="0E8FA7A2">
                <wp:simplePos x="0" y="0"/>
                <wp:positionH relativeFrom="column">
                  <wp:posOffset>973514</wp:posOffset>
                </wp:positionH>
                <wp:positionV relativeFrom="paragraph">
                  <wp:posOffset>1461546</wp:posOffset>
                </wp:positionV>
                <wp:extent cx="496704" cy="144379"/>
                <wp:effectExtent l="0" t="0" r="17780" b="27305"/>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704" cy="1443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79D33" id="Rectangle 41" o:spid="_x0000_s1026" alt="&quot;&quot;" style="position:absolute;margin-left:76.65pt;margin-top:115.1pt;width:39.1pt;height:11.3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" filled="f" strokecolor="red" strokeweight="2pt"/>
            </w:pict>
          </mc:Fallback>
        </mc:AlternateContent>
      </w:r>
      <w:r w:rsidRPr="004A556E">
        <w:rPr>
          <w:rFonts w:cstheme="minorHAnsi"/>
          <w:noProof/>
          <w:color w:val="1F497D" w:themeColor="text2"/>
          <w:sz w:val="24"/>
          <w:szCs w:val="24"/>
        </w:rPr>
        <w:drawing>
          <wp:inline distT="0" distB="0" distL="0" distR="0" wp14:anchorId="381E98BD" wp14:editId="08D66EEB">
            <wp:extent cx="6070600" cy="2937510"/>
            <wp:effectExtent l="0" t="0" r="635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6070600" cy="2937510"/>
                    </a:xfrm>
                    <a:prstGeom prst="rect">
                      <a:avLst/>
                    </a:prstGeom>
                  </pic:spPr>
                </pic:pic>
              </a:graphicData>
            </a:graphic>
          </wp:inline>
        </w:drawing>
      </w:r>
    </w:p>
    <w:p w14:paraId="44603D2E" w14:textId="77777777" w:rsidR="00882EA6" w:rsidRPr="004A556E" w:rsidRDefault="00882EA6" w:rsidP="00882EA6">
      <w:pPr>
        <w:rPr>
          <w:rFonts w:cstheme="minorHAnsi"/>
          <w:color w:val="1F497D" w:themeColor="text2"/>
          <w:sz w:val="24"/>
          <w:szCs w:val="24"/>
        </w:rPr>
      </w:pPr>
      <w:r w:rsidRPr="004A556E">
        <w:rPr>
          <w:rFonts w:cstheme="minorHAnsi"/>
          <w:i/>
          <w:iCs/>
          <w:color w:val="1F497D" w:themeColor="text2"/>
          <w:sz w:val="24"/>
          <w:szCs w:val="24"/>
        </w:rPr>
        <w:t>Note:</w:t>
      </w:r>
      <w:r w:rsidRPr="004A556E">
        <w:rPr>
          <w:rFonts w:cstheme="minorHAnsi"/>
          <w:color w:val="1F497D" w:themeColor="text2"/>
          <w:sz w:val="24"/>
          <w:szCs w:val="24"/>
        </w:rPr>
        <w:t xml:space="preserve"> Compare submitted candidates by clicking the </w:t>
      </w:r>
      <w:r w:rsidRPr="004A556E">
        <w:rPr>
          <w:rFonts w:cstheme="minorHAnsi"/>
          <w:i/>
          <w:iCs/>
          <w:color w:val="1F497D" w:themeColor="text2"/>
          <w:sz w:val="24"/>
          <w:szCs w:val="24"/>
        </w:rPr>
        <w:t>Compare Candidates</w:t>
      </w:r>
      <w:r w:rsidRPr="004A556E">
        <w:rPr>
          <w:rFonts w:cstheme="minorHAnsi"/>
          <w:color w:val="1F497D" w:themeColor="text2"/>
          <w:sz w:val="24"/>
          <w:szCs w:val="24"/>
        </w:rPr>
        <w:t xml:space="preserve"> button on the bottom of your screen.</w:t>
      </w:r>
    </w:p>
    <w:p w14:paraId="3B17F975" w14:textId="77777777" w:rsidR="00882EA6" w:rsidRPr="004A556E" w:rsidRDefault="00882EA6" w:rsidP="00882EA6">
      <w:pPr>
        <w:pBdr>
          <w:bottom w:val="single" w:sz="4" w:space="1" w:color="4F81BD" w:themeColor="accent1"/>
        </w:pBdr>
        <w:spacing w:before="56"/>
        <w:ind w:right="20"/>
        <w:jc w:val="center"/>
        <w:rPr>
          <w:rFonts w:cstheme="minorHAnsi"/>
          <w:b/>
          <w:color w:val="1F497D" w:themeColor="text2"/>
          <w:sz w:val="24"/>
          <w:szCs w:val="24"/>
        </w:rPr>
      </w:pPr>
      <w:r w:rsidRPr="004A556E">
        <w:rPr>
          <w:rFonts w:cstheme="minorHAnsi"/>
          <w:b/>
          <w:noProof/>
          <w:color w:val="1F497D" w:themeColor="text2"/>
          <w:sz w:val="24"/>
          <w:szCs w:val="24"/>
        </w:rPr>
        <w:lastRenderedPageBreak/>
        <mc:AlternateContent>
          <mc:Choice Requires="wps">
            <w:drawing>
              <wp:anchor distT="0" distB="0" distL="114300" distR="114300" simplePos="0" relativeHeight="251658252" behindDoc="0" locked="0" layoutInCell="1" allowOverlap="1" wp14:anchorId="2569E233" wp14:editId="6A17742C">
                <wp:simplePos x="0" y="0"/>
                <wp:positionH relativeFrom="column">
                  <wp:posOffset>5483060</wp:posOffset>
                </wp:positionH>
                <wp:positionV relativeFrom="paragraph">
                  <wp:posOffset>2936911</wp:posOffset>
                </wp:positionV>
                <wp:extent cx="533400" cy="190500"/>
                <wp:effectExtent l="0" t="0" r="19050"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78438" id="Rectangle 1" o:spid="_x0000_s1026" alt="&quot;&quot;" style="position:absolute;margin-left:431.75pt;margin-top:231.25pt;width:42pt;height:1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" filled="f" strokecolor="red" strokeweight="2pt"/>
            </w:pict>
          </mc:Fallback>
        </mc:AlternateContent>
      </w:r>
      <w:r w:rsidRPr="004A556E">
        <w:rPr>
          <w:rFonts w:cstheme="minorHAnsi"/>
          <w:b/>
          <w:noProof/>
          <w:color w:val="1F497D" w:themeColor="text2"/>
          <w:sz w:val="24"/>
          <w:szCs w:val="24"/>
        </w:rPr>
        <w:drawing>
          <wp:inline distT="0" distB="0" distL="0" distR="0" wp14:anchorId="20D0BE49" wp14:editId="0320CB7E">
            <wp:extent cx="6070600" cy="3074035"/>
            <wp:effectExtent l="0" t="0" r="635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070600" cy="3074035"/>
                    </a:xfrm>
                    <a:prstGeom prst="rect">
                      <a:avLst/>
                    </a:prstGeom>
                  </pic:spPr>
                </pic:pic>
              </a:graphicData>
            </a:graphic>
          </wp:inline>
        </w:drawing>
      </w:r>
    </w:p>
    <w:p w14:paraId="21C9DEFD" w14:textId="77777777" w:rsidR="00882EA6" w:rsidRPr="004A556E" w:rsidRDefault="00882EA6" w:rsidP="00882EA6">
      <w:pPr>
        <w:pStyle w:val="ListParagraph"/>
        <w:widowControl w:val="0"/>
        <w:numPr>
          <w:ilvl w:val="0"/>
          <w:numId w:val="38"/>
        </w:numPr>
        <w:spacing w:before="56" w:after="0" w:line="240" w:lineRule="auto"/>
        <w:ind w:left="1080" w:right="20"/>
        <w:contextualSpacing w:val="0"/>
        <w:rPr>
          <w:rFonts w:cstheme="minorHAnsi"/>
          <w:b/>
          <w:color w:val="1F497D" w:themeColor="text2"/>
          <w:sz w:val="24"/>
          <w:szCs w:val="24"/>
        </w:rPr>
      </w:pPr>
      <w:r w:rsidRPr="004A556E">
        <w:rPr>
          <w:rFonts w:cstheme="minorHAnsi"/>
          <w:color w:val="1F497D" w:themeColor="text2"/>
          <w:sz w:val="24"/>
          <w:szCs w:val="24"/>
        </w:rPr>
        <w:t xml:space="preserve">Use the toggle on the left-hand side of the screen or click the green + icon to select candidate comparison criteria. </w:t>
      </w:r>
    </w:p>
    <w:p w14:paraId="587C4F73" w14:textId="77777777" w:rsidR="00882EA6" w:rsidRPr="004A556E" w:rsidRDefault="00882EA6" w:rsidP="00882EA6">
      <w:pPr>
        <w:pBdr>
          <w:bottom w:val="single" w:sz="4" w:space="1" w:color="4F81BD" w:themeColor="accent1"/>
        </w:pBdr>
        <w:spacing w:before="56"/>
        <w:ind w:right="20"/>
        <w:jc w:val="center"/>
        <w:rPr>
          <w:rFonts w:cstheme="minorHAnsi"/>
          <w:b/>
          <w:color w:val="1F497D" w:themeColor="text2"/>
          <w:sz w:val="24"/>
          <w:szCs w:val="24"/>
        </w:rPr>
      </w:pPr>
      <w:r w:rsidRPr="004A556E">
        <w:rPr>
          <w:rFonts w:cstheme="minorHAnsi"/>
          <w:b/>
          <w:noProof/>
          <w:color w:val="1F497D" w:themeColor="text2"/>
          <w:sz w:val="24"/>
          <w:szCs w:val="24"/>
        </w:rPr>
        <w:lastRenderedPageBreak/>
        <mc:AlternateContent>
          <mc:Choice Requires="wps">
            <w:drawing>
              <wp:anchor distT="0" distB="0" distL="114300" distR="114300" simplePos="0" relativeHeight="251658254" behindDoc="0" locked="0" layoutInCell="1" allowOverlap="1" wp14:anchorId="1C2B5381" wp14:editId="452F2E38">
                <wp:simplePos x="0" y="0"/>
                <wp:positionH relativeFrom="column">
                  <wp:posOffset>212560</wp:posOffset>
                </wp:positionH>
                <wp:positionV relativeFrom="paragraph">
                  <wp:posOffset>1741413</wp:posOffset>
                </wp:positionV>
                <wp:extent cx="996950" cy="1219200"/>
                <wp:effectExtent l="0" t="0" r="12700" b="1905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0" cy="1219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5F416" id="Rectangle 22" o:spid="_x0000_s1026" alt="&quot;&quot;" style="position:absolute;margin-left:16.75pt;margin-top:137.1pt;width:78.5pt;height:96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" filled="f" strokecolor="red" strokeweight="2pt"/>
            </w:pict>
          </mc:Fallback>
        </mc:AlternateContent>
      </w:r>
      <w:r w:rsidRPr="004A556E">
        <w:rPr>
          <w:rFonts w:cstheme="minorHAnsi"/>
          <w:b/>
          <w:noProof/>
          <w:color w:val="1F497D" w:themeColor="text2"/>
          <w:sz w:val="24"/>
          <w:szCs w:val="24"/>
        </w:rPr>
        <mc:AlternateContent>
          <mc:Choice Requires="wps">
            <w:drawing>
              <wp:anchor distT="0" distB="0" distL="114300" distR="114300" simplePos="0" relativeHeight="251658253" behindDoc="0" locked="0" layoutInCell="1" allowOverlap="1" wp14:anchorId="3E0CE738" wp14:editId="100F371F">
                <wp:simplePos x="0" y="0"/>
                <wp:positionH relativeFrom="column">
                  <wp:posOffset>1319552</wp:posOffset>
                </wp:positionH>
                <wp:positionV relativeFrom="paragraph">
                  <wp:posOffset>976219</wp:posOffset>
                </wp:positionV>
                <wp:extent cx="711200" cy="196850"/>
                <wp:effectExtent l="0" t="0" r="12700" b="1270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20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AE14E" id="Rectangle 16" o:spid="_x0000_s1026" alt="&quot;&quot;" style="position:absolute;margin-left:103.9pt;margin-top:76.85pt;width:56pt;height:15.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" filled="f" strokecolor="red" strokeweight="2pt"/>
            </w:pict>
          </mc:Fallback>
        </mc:AlternateContent>
      </w:r>
      <w:r w:rsidRPr="004A556E">
        <w:rPr>
          <w:rFonts w:cstheme="minorHAnsi"/>
          <w:b/>
          <w:noProof/>
          <w:color w:val="1F497D" w:themeColor="text2"/>
          <w:sz w:val="24"/>
          <w:szCs w:val="24"/>
        </w:rPr>
        <w:drawing>
          <wp:inline distT="0" distB="0" distL="0" distR="0" wp14:anchorId="32C269B1" wp14:editId="675D8570">
            <wp:extent cx="6070600" cy="3002280"/>
            <wp:effectExtent l="0" t="0" r="6350" b="7620"/>
            <wp:docPr id="10" name="Picture 10" descr="You can use the toggle on the left-hand side of the screen to choose your selection criteria you want to use to compare the candid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4AED1.tmp"/>
                    <pic:cNvPicPr/>
                  </pic:nvPicPr>
                  <pic:blipFill>
                    <a:blip r:embed="rId73">
                      <a:extLst>
                        <a:ext uri="{28A0092B-C50C-407E-A947-70E740481C1C}">
                          <a14:useLocalDpi xmlns:a14="http://schemas.microsoft.com/office/drawing/2010/main" val="0"/>
                        </a:ext>
                      </a:extLst>
                    </a:blip>
                    <a:stretch>
                      <a:fillRect/>
                    </a:stretch>
                  </pic:blipFill>
                  <pic:spPr>
                    <a:xfrm>
                      <a:off x="0" y="0"/>
                      <a:ext cx="6070600" cy="3002280"/>
                    </a:xfrm>
                    <a:prstGeom prst="rect">
                      <a:avLst/>
                    </a:prstGeom>
                  </pic:spPr>
                </pic:pic>
              </a:graphicData>
            </a:graphic>
          </wp:inline>
        </w:drawing>
      </w:r>
    </w:p>
    <w:p w14:paraId="3400C9D1" w14:textId="77777777" w:rsidR="00882EA6" w:rsidRPr="004A556E" w:rsidRDefault="00882EA6" w:rsidP="00882EA6">
      <w:pPr>
        <w:pStyle w:val="ListParagraph"/>
        <w:widowControl w:val="0"/>
        <w:numPr>
          <w:ilvl w:val="0"/>
          <w:numId w:val="38"/>
        </w:numPr>
        <w:spacing w:before="56" w:after="0" w:line="240" w:lineRule="auto"/>
        <w:ind w:left="1080" w:right="20"/>
        <w:contextualSpacing w:val="0"/>
        <w:rPr>
          <w:rFonts w:cstheme="minorHAnsi"/>
          <w:bCs/>
          <w:color w:val="1F497D" w:themeColor="text2"/>
          <w:sz w:val="24"/>
          <w:szCs w:val="24"/>
        </w:rPr>
      </w:pPr>
      <w:r w:rsidRPr="004A556E">
        <w:rPr>
          <w:rFonts w:cstheme="minorHAnsi"/>
          <w:bCs/>
          <w:color w:val="1F497D" w:themeColor="text2"/>
          <w:sz w:val="24"/>
          <w:szCs w:val="24"/>
        </w:rPr>
        <w:t xml:space="preserve">As selection criteria is chosen, the candidates who don’t meet the criteria are grayed out. </w:t>
      </w:r>
    </w:p>
    <w:p w14:paraId="1D4B2501" w14:textId="77777777" w:rsidR="00882EA6" w:rsidRPr="004A556E" w:rsidRDefault="00882EA6" w:rsidP="00882EA6">
      <w:pPr>
        <w:pBdr>
          <w:bottom w:val="single" w:sz="4" w:space="1" w:color="4F81BD" w:themeColor="accent1"/>
        </w:pBdr>
        <w:spacing w:before="56"/>
        <w:ind w:right="20"/>
        <w:jc w:val="center"/>
        <w:rPr>
          <w:rFonts w:cstheme="minorHAnsi"/>
          <w:b/>
          <w:color w:val="1F497D" w:themeColor="text2"/>
          <w:sz w:val="24"/>
          <w:szCs w:val="24"/>
        </w:rPr>
      </w:pPr>
      <w:r w:rsidRPr="004A556E">
        <w:rPr>
          <w:rFonts w:cstheme="minorHAnsi"/>
          <w:b/>
          <w:noProof/>
          <w:color w:val="1F497D" w:themeColor="text2"/>
          <w:sz w:val="24"/>
          <w:szCs w:val="24"/>
        </w:rPr>
        <w:lastRenderedPageBreak/>
        <w:drawing>
          <wp:inline distT="0" distB="0" distL="0" distR="0" wp14:anchorId="09D5073C" wp14:editId="4C8351B4">
            <wp:extent cx="6070600" cy="3246120"/>
            <wp:effectExtent l="0" t="0" r="635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6070600" cy="3246120"/>
                    </a:xfrm>
                    <a:prstGeom prst="rect">
                      <a:avLst/>
                    </a:prstGeom>
                  </pic:spPr>
                </pic:pic>
              </a:graphicData>
            </a:graphic>
          </wp:inline>
        </w:drawing>
      </w:r>
    </w:p>
    <w:p w14:paraId="66D7552D" w14:textId="77777777" w:rsidR="00882EA6" w:rsidRPr="004A556E" w:rsidRDefault="00882EA6" w:rsidP="00882EA6">
      <w:pPr>
        <w:pStyle w:val="Heading4"/>
        <w:rPr>
          <w:rFonts w:eastAsia="Calibri"/>
        </w:rPr>
      </w:pPr>
      <w:r w:rsidRPr="004A556E">
        <w:t xml:space="preserve">Select Candidate to Interview </w:t>
      </w:r>
    </w:p>
    <w:p w14:paraId="6DEB99EE" w14:textId="77777777" w:rsidR="00882EA6" w:rsidRPr="004A556E" w:rsidRDefault="00882EA6" w:rsidP="00882EA6">
      <w:pPr>
        <w:pStyle w:val="ListParagraph"/>
        <w:widowControl w:val="0"/>
        <w:numPr>
          <w:ilvl w:val="0"/>
          <w:numId w:val="34"/>
        </w:numPr>
        <w:spacing w:after="0" w:line="240" w:lineRule="auto"/>
        <w:contextualSpacing w:val="0"/>
        <w:rPr>
          <w:rFonts w:eastAsia="MS Gothic" w:cstheme="minorHAnsi"/>
          <w:color w:val="1F497D" w:themeColor="text2"/>
          <w:sz w:val="24"/>
          <w:szCs w:val="24"/>
        </w:rPr>
      </w:pPr>
      <w:r w:rsidRPr="004A556E">
        <w:rPr>
          <w:rFonts w:cstheme="minorHAnsi"/>
          <w:color w:val="1F497D" w:themeColor="text2"/>
          <w:sz w:val="24"/>
          <w:szCs w:val="24"/>
        </w:rPr>
        <w:t>View your candidates (by following the step above).</w:t>
      </w:r>
    </w:p>
    <w:p w14:paraId="027D1F99" w14:textId="77777777" w:rsidR="00882EA6" w:rsidRPr="004A556E" w:rsidRDefault="00882EA6" w:rsidP="00882EA6">
      <w:pPr>
        <w:pStyle w:val="ListParagraph"/>
        <w:widowControl w:val="0"/>
        <w:numPr>
          <w:ilvl w:val="0"/>
          <w:numId w:val="34"/>
        </w:numPr>
        <w:spacing w:after="0" w:line="240" w:lineRule="auto"/>
        <w:contextualSpacing w:val="0"/>
        <w:rPr>
          <w:rFonts w:eastAsia="MS Gothic" w:cstheme="minorHAnsi"/>
          <w:color w:val="1F497D" w:themeColor="text2"/>
          <w:sz w:val="24"/>
          <w:szCs w:val="24"/>
        </w:rPr>
      </w:pPr>
      <w:r w:rsidRPr="004A556E">
        <w:rPr>
          <w:rFonts w:cstheme="minorHAnsi"/>
          <w:color w:val="1F497D" w:themeColor="text2"/>
          <w:sz w:val="24"/>
          <w:szCs w:val="24"/>
        </w:rPr>
        <w:t>If you are a Hiring Manager who prefers to interview your candidates:</w:t>
      </w:r>
    </w:p>
    <w:p w14:paraId="1531E5DC" w14:textId="77777777" w:rsidR="00882EA6" w:rsidRPr="004A556E" w:rsidRDefault="00882EA6" w:rsidP="00882EA6">
      <w:pPr>
        <w:pStyle w:val="ListParagraph"/>
        <w:widowControl w:val="0"/>
        <w:numPr>
          <w:ilvl w:val="1"/>
          <w:numId w:val="34"/>
        </w:numPr>
        <w:spacing w:after="0" w:line="240" w:lineRule="auto"/>
        <w:contextualSpacing w:val="0"/>
        <w:rPr>
          <w:rFonts w:eastAsia="MS Gothic" w:cstheme="minorHAnsi"/>
          <w:color w:val="1F497D" w:themeColor="text2"/>
          <w:sz w:val="24"/>
          <w:szCs w:val="24"/>
        </w:rPr>
      </w:pPr>
      <w:r w:rsidRPr="004A556E">
        <w:rPr>
          <w:rFonts w:cstheme="minorHAnsi"/>
          <w:color w:val="1F497D" w:themeColor="text2"/>
          <w:sz w:val="24"/>
          <w:szCs w:val="24"/>
        </w:rPr>
        <w:t xml:space="preserve">Click the </w:t>
      </w:r>
      <w:r w:rsidRPr="004A556E">
        <w:rPr>
          <w:rFonts w:cstheme="minorHAnsi"/>
          <w:i/>
          <w:iCs/>
          <w:color w:val="1F497D" w:themeColor="text2"/>
          <w:sz w:val="24"/>
          <w:szCs w:val="24"/>
        </w:rPr>
        <w:t>Actions</w:t>
      </w:r>
      <w:r w:rsidRPr="004A556E">
        <w:rPr>
          <w:rFonts w:cstheme="minorHAnsi"/>
          <w:color w:val="1F497D" w:themeColor="text2"/>
          <w:sz w:val="24"/>
          <w:szCs w:val="24"/>
        </w:rPr>
        <w:t xml:space="preserve"> icon/dropdown next to the candidate you would like to interview and Select </w:t>
      </w:r>
      <w:r w:rsidRPr="004A556E">
        <w:rPr>
          <w:rFonts w:cstheme="minorHAnsi"/>
          <w:i/>
          <w:iCs/>
          <w:color w:val="1F497D" w:themeColor="text2"/>
          <w:sz w:val="24"/>
          <w:szCs w:val="24"/>
        </w:rPr>
        <w:t xml:space="preserve">Interview </w:t>
      </w:r>
      <w:r w:rsidRPr="004A556E">
        <w:rPr>
          <w:rFonts w:cstheme="minorHAnsi"/>
          <w:color w:val="1F497D" w:themeColor="text2"/>
          <w:sz w:val="24"/>
          <w:szCs w:val="24"/>
        </w:rPr>
        <w:t>(and proceed to the next step; inputting interview availability).</w:t>
      </w:r>
    </w:p>
    <w:p w14:paraId="364BE205" w14:textId="77777777" w:rsidR="00882EA6" w:rsidRPr="004A556E" w:rsidRDefault="00882EA6" w:rsidP="00882EA6">
      <w:pPr>
        <w:pStyle w:val="ListParagraph"/>
        <w:widowControl w:val="0"/>
        <w:numPr>
          <w:ilvl w:val="0"/>
          <w:numId w:val="34"/>
        </w:numPr>
        <w:spacing w:after="0" w:line="240" w:lineRule="auto"/>
        <w:contextualSpacing w:val="0"/>
        <w:rPr>
          <w:rFonts w:eastAsia="MS Gothic" w:cstheme="minorHAnsi"/>
          <w:color w:val="1F497D" w:themeColor="text2"/>
          <w:sz w:val="24"/>
          <w:szCs w:val="24"/>
        </w:rPr>
      </w:pPr>
      <w:r w:rsidRPr="004A556E">
        <w:rPr>
          <w:rFonts w:cstheme="minorHAnsi"/>
          <w:color w:val="1F497D" w:themeColor="text2"/>
          <w:sz w:val="24"/>
          <w:szCs w:val="24"/>
        </w:rPr>
        <w:t>If you are a Hiring Manager who does not want to interview your candidates and would like the MSP to interview your candidates:</w:t>
      </w:r>
    </w:p>
    <w:p w14:paraId="182AB408" w14:textId="77777777" w:rsidR="00882EA6" w:rsidRPr="004A556E" w:rsidRDefault="00882EA6" w:rsidP="00882EA6">
      <w:pPr>
        <w:pStyle w:val="ListParagraph"/>
        <w:widowControl w:val="0"/>
        <w:numPr>
          <w:ilvl w:val="1"/>
          <w:numId w:val="34"/>
        </w:numPr>
        <w:spacing w:after="0" w:line="240" w:lineRule="auto"/>
        <w:contextualSpacing w:val="0"/>
        <w:rPr>
          <w:rFonts w:eastAsia="MS Gothic" w:cstheme="minorHAnsi"/>
          <w:color w:val="1F497D" w:themeColor="text2"/>
          <w:sz w:val="24"/>
          <w:szCs w:val="24"/>
        </w:rPr>
      </w:pPr>
      <w:r w:rsidRPr="004A556E">
        <w:rPr>
          <w:rFonts w:cstheme="minorHAnsi"/>
          <w:color w:val="1F497D" w:themeColor="text2"/>
          <w:sz w:val="24"/>
          <w:szCs w:val="24"/>
        </w:rPr>
        <w:t xml:space="preserve">Click </w:t>
      </w:r>
      <w:r w:rsidRPr="004A556E">
        <w:rPr>
          <w:rFonts w:cstheme="minorHAnsi"/>
          <w:i/>
          <w:iCs/>
          <w:color w:val="1F497D" w:themeColor="text2"/>
          <w:sz w:val="24"/>
          <w:szCs w:val="24"/>
        </w:rPr>
        <w:t xml:space="preserve">Forward </w:t>
      </w:r>
      <w:r w:rsidRPr="004A556E">
        <w:rPr>
          <w:rFonts w:cstheme="minorHAnsi"/>
          <w:color w:val="1F497D" w:themeColor="text2"/>
          <w:sz w:val="24"/>
          <w:szCs w:val="24"/>
        </w:rPr>
        <w:t>next to the candidate you would like to interview</w:t>
      </w:r>
      <w:r w:rsidRPr="004A556E">
        <w:rPr>
          <w:rFonts w:cstheme="minorHAnsi"/>
          <w:i/>
          <w:iCs/>
          <w:color w:val="1F497D" w:themeColor="text2"/>
          <w:sz w:val="24"/>
          <w:szCs w:val="24"/>
        </w:rPr>
        <w:t xml:space="preserve"> </w:t>
      </w:r>
      <w:r w:rsidRPr="004A556E">
        <w:rPr>
          <w:rFonts w:cstheme="minorHAnsi"/>
          <w:color w:val="1F497D" w:themeColor="text2"/>
          <w:sz w:val="24"/>
          <w:szCs w:val="24"/>
        </w:rPr>
        <w:t>to share with the Program Manager.</w:t>
      </w:r>
    </w:p>
    <w:p w14:paraId="3949650F" w14:textId="77777777" w:rsidR="00882EA6" w:rsidRPr="004A556E" w:rsidRDefault="00882EA6" w:rsidP="00882EA6">
      <w:pPr>
        <w:pStyle w:val="ListParagraph"/>
        <w:widowControl w:val="0"/>
        <w:numPr>
          <w:ilvl w:val="1"/>
          <w:numId w:val="34"/>
        </w:numPr>
        <w:spacing w:after="0" w:line="240" w:lineRule="auto"/>
        <w:contextualSpacing w:val="0"/>
        <w:rPr>
          <w:rFonts w:eastAsia="MS Gothic" w:cstheme="minorHAnsi"/>
          <w:color w:val="1F497D" w:themeColor="text2"/>
          <w:sz w:val="24"/>
          <w:szCs w:val="24"/>
        </w:rPr>
      </w:pPr>
      <w:r w:rsidRPr="004A556E">
        <w:rPr>
          <w:rFonts w:cstheme="minorHAnsi"/>
          <w:color w:val="1F497D" w:themeColor="text2"/>
          <w:sz w:val="24"/>
          <w:szCs w:val="24"/>
        </w:rPr>
        <w:t xml:space="preserve">Input the </w:t>
      </w:r>
      <w:hyperlink r:id="rId75" w:history="1">
        <w:r w:rsidRPr="004A556E">
          <w:rPr>
            <w:rStyle w:val="Hyperlink"/>
            <w:rFonts w:cstheme="minorHAnsi"/>
            <w:sz w:val="24"/>
            <w:szCs w:val="24"/>
          </w:rPr>
          <w:t>Commonwealth@sevensteprpo.com</w:t>
        </w:r>
      </w:hyperlink>
      <w:r w:rsidRPr="004A556E">
        <w:rPr>
          <w:rFonts w:cstheme="minorHAnsi"/>
          <w:color w:val="1F497D" w:themeColor="text2"/>
          <w:sz w:val="24"/>
          <w:szCs w:val="24"/>
        </w:rPr>
        <w:t xml:space="preserve"> email address into the alternate emails field, include a subject line and comment and click </w:t>
      </w:r>
      <w:r w:rsidRPr="004A556E">
        <w:rPr>
          <w:rFonts w:cstheme="minorHAnsi"/>
          <w:i/>
          <w:iCs/>
          <w:color w:val="1F497D" w:themeColor="text2"/>
          <w:sz w:val="24"/>
          <w:szCs w:val="24"/>
        </w:rPr>
        <w:t>Send</w:t>
      </w:r>
      <w:r w:rsidRPr="004A556E">
        <w:rPr>
          <w:rFonts w:cstheme="minorHAnsi"/>
          <w:color w:val="1F497D" w:themeColor="text2"/>
          <w:sz w:val="24"/>
          <w:szCs w:val="24"/>
        </w:rPr>
        <w:t>.</w:t>
      </w:r>
    </w:p>
    <w:p w14:paraId="4FB6B53C" w14:textId="77777777" w:rsidR="00882EA6" w:rsidRPr="004A556E" w:rsidRDefault="00882EA6" w:rsidP="00882EA6">
      <w:pPr>
        <w:pStyle w:val="ListParagraph"/>
        <w:widowControl w:val="0"/>
        <w:numPr>
          <w:ilvl w:val="1"/>
          <w:numId w:val="34"/>
        </w:numPr>
        <w:spacing w:after="0" w:line="240" w:lineRule="auto"/>
        <w:contextualSpacing w:val="0"/>
        <w:rPr>
          <w:rFonts w:eastAsia="MS Gothic" w:cstheme="minorHAnsi"/>
          <w:color w:val="1F497D" w:themeColor="text2"/>
          <w:sz w:val="24"/>
          <w:szCs w:val="24"/>
        </w:rPr>
      </w:pPr>
      <w:r w:rsidRPr="004A556E">
        <w:rPr>
          <w:rFonts w:cstheme="minorHAnsi"/>
          <w:color w:val="1F497D" w:themeColor="text2"/>
          <w:sz w:val="24"/>
          <w:szCs w:val="24"/>
        </w:rPr>
        <w:t>The Program Manager will work with the supplier from there to schedule and conduct the interview.</w:t>
      </w:r>
    </w:p>
    <w:p w14:paraId="2F538EE6" w14:textId="77777777" w:rsidR="00882EA6" w:rsidRPr="004A556E" w:rsidRDefault="00882EA6" w:rsidP="00882EA6">
      <w:pPr>
        <w:pStyle w:val="ListParagraph"/>
        <w:rPr>
          <w:rFonts w:eastAsia="MS Gothic" w:cstheme="minorHAnsi"/>
          <w:color w:val="1F497D" w:themeColor="text2"/>
          <w:sz w:val="24"/>
          <w:szCs w:val="24"/>
        </w:rPr>
      </w:pPr>
    </w:p>
    <w:p w14:paraId="339DC7B3" w14:textId="77777777" w:rsidR="00882EA6" w:rsidRPr="004A556E" w:rsidRDefault="00882EA6" w:rsidP="00882EA6">
      <w:pPr>
        <w:jc w:val="center"/>
        <w:rPr>
          <w:rFonts w:eastAsia="MS Gothic" w:cstheme="minorHAnsi"/>
          <w:color w:val="1F497D" w:themeColor="text2"/>
          <w:sz w:val="24"/>
          <w:szCs w:val="24"/>
        </w:rPr>
      </w:pPr>
      <w:r w:rsidRPr="004A556E">
        <w:rPr>
          <w:rFonts w:eastAsia="MS Gothic" w:cstheme="minorHAnsi"/>
          <w:noProof/>
          <w:color w:val="1F497D" w:themeColor="text2"/>
          <w:sz w:val="24"/>
          <w:szCs w:val="24"/>
        </w:rPr>
        <w:lastRenderedPageBreak/>
        <mc:AlternateContent>
          <mc:Choice Requires="wps">
            <w:drawing>
              <wp:anchor distT="0" distB="0" distL="114300" distR="114300" simplePos="0" relativeHeight="251658246" behindDoc="0" locked="0" layoutInCell="1" allowOverlap="1" wp14:anchorId="64E2361D" wp14:editId="5542DA90">
                <wp:simplePos x="0" y="0"/>
                <wp:positionH relativeFrom="column">
                  <wp:posOffset>617858</wp:posOffset>
                </wp:positionH>
                <wp:positionV relativeFrom="paragraph">
                  <wp:posOffset>2991279</wp:posOffset>
                </wp:positionV>
                <wp:extent cx="786064" cy="393700"/>
                <wp:effectExtent l="0" t="0" r="14605" b="2540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064" cy="393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581560" id="Rectangle 37" o:spid="_x0000_s1026" alt="&quot;&quot;" style="position:absolute;margin-left:48.65pt;margin-top:235.55pt;width:61.9pt;height:3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" filled="f" strokecolor="red" strokeweight="2pt"/>
            </w:pict>
          </mc:Fallback>
        </mc:AlternateContent>
      </w:r>
      <w:r w:rsidRPr="004A556E">
        <w:rPr>
          <w:rFonts w:eastAsia="MS Gothic" w:cstheme="minorHAnsi"/>
          <w:noProof/>
          <w:color w:val="1F497D" w:themeColor="text2"/>
          <w:sz w:val="24"/>
          <w:szCs w:val="24"/>
        </w:rPr>
        <mc:AlternateContent>
          <mc:Choice Requires="wps">
            <w:drawing>
              <wp:anchor distT="0" distB="0" distL="114300" distR="114300" simplePos="0" relativeHeight="251658245" behindDoc="0" locked="0" layoutInCell="1" allowOverlap="1" wp14:anchorId="00C7B2F6" wp14:editId="08294962">
                <wp:simplePos x="0" y="0"/>
                <wp:positionH relativeFrom="column">
                  <wp:posOffset>513326</wp:posOffset>
                </wp:positionH>
                <wp:positionV relativeFrom="paragraph">
                  <wp:posOffset>2216337</wp:posOffset>
                </wp:positionV>
                <wp:extent cx="521368" cy="336885"/>
                <wp:effectExtent l="0" t="0" r="12065" b="2540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368" cy="3368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116C7" id="Rectangle 36" o:spid="_x0000_s1026" alt="&quot;&quot;" style="position:absolute;margin-left:40.4pt;margin-top:174.5pt;width:41.05pt;height:26.5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" filled="f" strokecolor="red" strokeweight="2pt"/>
            </w:pict>
          </mc:Fallback>
        </mc:AlternateContent>
      </w:r>
      <w:r w:rsidRPr="004A556E">
        <w:rPr>
          <w:rFonts w:eastAsia="MS Gothic" w:cstheme="minorHAnsi"/>
          <w:noProof/>
          <w:color w:val="1F497D" w:themeColor="text2"/>
          <w:sz w:val="24"/>
          <w:szCs w:val="24"/>
        </w:rPr>
        <w:drawing>
          <wp:inline distT="0" distB="0" distL="0" distR="0" wp14:anchorId="32F0E90E" wp14:editId="5F2982C2">
            <wp:extent cx="6070600" cy="4412615"/>
            <wp:effectExtent l="0" t="0" r="6350" b="698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6070600" cy="4412615"/>
                    </a:xfrm>
                    <a:prstGeom prst="rect">
                      <a:avLst/>
                    </a:prstGeom>
                  </pic:spPr>
                </pic:pic>
              </a:graphicData>
            </a:graphic>
          </wp:inline>
        </w:drawing>
      </w:r>
    </w:p>
    <w:p w14:paraId="4702F611" w14:textId="77777777" w:rsidR="00882EA6" w:rsidRPr="004A556E" w:rsidRDefault="00882EA6" w:rsidP="00882EA6">
      <w:pPr>
        <w:pStyle w:val="Heading4"/>
        <w:rPr>
          <w:rFonts w:eastAsia="Calibri"/>
        </w:rPr>
      </w:pPr>
      <w:r w:rsidRPr="004A556E">
        <w:t xml:space="preserve">Input Interview Availability </w:t>
      </w:r>
    </w:p>
    <w:p w14:paraId="57A6D46C" w14:textId="77777777" w:rsidR="00882EA6" w:rsidRPr="004A556E" w:rsidRDefault="00882EA6" w:rsidP="00882EA6">
      <w:pPr>
        <w:rPr>
          <w:rFonts w:cstheme="minorHAnsi"/>
          <w:i/>
          <w:iCs/>
          <w:color w:val="1F497D" w:themeColor="text2"/>
          <w:sz w:val="24"/>
          <w:szCs w:val="24"/>
        </w:rPr>
      </w:pPr>
      <w:r w:rsidRPr="004A556E">
        <w:rPr>
          <w:rFonts w:cstheme="minorHAnsi"/>
          <w:i/>
          <w:iCs/>
          <w:color w:val="1F497D" w:themeColor="text2"/>
          <w:sz w:val="24"/>
          <w:szCs w:val="24"/>
        </w:rPr>
        <w:t xml:space="preserve">Note: Only complete this step if you plan on interviewing the candidate versus having the MSP handle the interview process. </w:t>
      </w:r>
    </w:p>
    <w:p w14:paraId="363022CE" w14:textId="77777777" w:rsidR="00882EA6" w:rsidRPr="004A556E" w:rsidRDefault="00882EA6" w:rsidP="00882EA6">
      <w:pPr>
        <w:pStyle w:val="ListParagraph"/>
        <w:widowControl w:val="0"/>
        <w:numPr>
          <w:ilvl w:val="0"/>
          <w:numId w:val="35"/>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Click on the Candidate Name for the candidate you would like to interview and Click </w:t>
      </w:r>
      <w:r w:rsidRPr="004A556E">
        <w:rPr>
          <w:rFonts w:eastAsia="MS Gothic" w:cstheme="minorHAnsi"/>
          <w:i/>
          <w:iCs/>
          <w:color w:val="1F497D" w:themeColor="text2"/>
          <w:sz w:val="24"/>
          <w:szCs w:val="24"/>
        </w:rPr>
        <w:t>Add Interview Option</w:t>
      </w:r>
      <w:r w:rsidRPr="004A556E">
        <w:rPr>
          <w:rFonts w:eastAsia="MS Gothic" w:cstheme="minorHAnsi"/>
          <w:color w:val="1F497D" w:themeColor="text2"/>
          <w:sz w:val="24"/>
          <w:szCs w:val="24"/>
        </w:rPr>
        <w:t>.</w:t>
      </w:r>
    </w:p>
    <w:p w14:paraId="6FB3FE11" w14:textId="77777777" w:rsidR="00882EA6" w:rsidRPr="004A556E" w:rsidRDefault="00882EA6" w:rsidP="00882EA6">
      <w:pPr>
        <w:jc w:val="center"/>
        <w:rPr>
          <w:rFonts w:eastAsia="MS Gothic" w:cstheme="minorHAnsi"/>
          <w:i/>
          <w:iCs/>
          <w:color w:val="1F497D" w:themeColor="text2"/>
          <w:sz w:val="24"/>
          <w:szCs w:val="24"/>
        </w:rPr>
      </w:pPr>
      <w:r w:rsidRPr="004A556E">
        <w:rPr>
          <w:rFonts w:eastAsia="MS Gothic" w:cstheme="minorHAnsi"/>
          <w:i/>
          <w:iCs/>
          <w:noProof/>
          <w:color w:val="1F497D" w:themeColor="text2"/>
          <w:sz w:val="24"/>
          <w:szCs w:val="24"/>
        </w:rPr>
        <w:lastRenderedPageBreak/>
        <mc:AlternateContent>
          <mc:Choice Requires="wps">
            <w:drawing>
              <wp:anchor distT="0" distB="0" distL="114300" distR="114300" simplePos="0" relativeHeight="251658268" behindDoc="0" locked="0" layoutInCell="1" allowOverlap="1" wp14:anchorId="568A254E" wp14:editId="0CC5F4CF">
                <wp:simplePos x="0" y="0"/>
                <wp:positionH relativeFrom="column">
                  <wp:posOffset>1723419</wp:posOffset>
                </wp:positionH>
                <wp:positionV relativeFrom="paragraph">
                  <wp:posOffset>1725295</wp:posOffset>
                </wp:positionV>
                <wp:extent cx="381000" cy="127000"/>
                <wp:effectExtent l="0" t="0" r="19050" b="25400"/>
                <wp:wrapNone/>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87C45" id="Rectangle 69" o:spid="_x0000_s1026" alt="&quot;&quot;" style="position:absolute;margin-left:135.7pt;margin-top:135.85pt;width:30pt;height:10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" filled="f" strokecolor="red" strokeweight="2pt"/>
            </w:pict>
          </mc:Fallback>
        </mc:AlternateContent>
      </w:r>
      <w:r w:rsidRPr="004A556E">
        <w:rPr>
          <w:rFonts w:eastAsia="MS Gothic" w:cstheme="minorHAnsi"/>
          <w:i/>
          <w:iCs/>
          <w:noProof/>
          <w:color w:val="1F497D" w:themeColor="text2"/>
          <w:sz w:val="24"/>
          <w:szCs w:val="24"/>
        </w:rPr>
        <w:drawing>
          <wp:inline distT="0" distB="0" distL="0" distR="0" wp14:anchorId="214D6A04" wp14:editId="31E8D380">
            <wp:extent cx="3479979" cy="2470277"/>
            <wp:effectExtent l="0" t="0" r="6350" b="635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3479979" cy="2470277"/>
                    </a:xfrm>
                    <a:prstGeom prst="rect">
                      <a:avLst/>
                    </a:prstGeom>
                  </pic:spPr>
                </pic:pic>
              </a:graphicData>
            </a:graphic>
          </wp:inline>
        </w:drawing>
      </w:r>
    </w:p>
    <w:p w14:paraId="6726CC15" w14:textId="77777777" w:rsidR="00882EA6" w:rsidRPr="004A556E" w:rsidRDefault="00882EA6" w:rsidP="00882EA6">
      <w:pPr>
        <w:jc w:val="center"/>
        <w:rPr>
          <w:rFonts w:eastAsia="MS Gothic" w:cstheme="minorHAnsi"/>
          <w:color w:val="1F497D" w:themeColor="text2"/>
          <w:sz w:val="24"/>
          <w:szCs w:val="24"/>
        </w:rPr>
      </w:pPr>
      <w:r w:rsidRPr="004A556E">
        <w:rPr>
          <w:rFonts w:eastAsia="MS Gothic" w:cstheme="minorHAnsi"/>
          <w:noProof/>
          <w:color w:val="1F497D" w:themeColor="text2"/>
          <w:sz w:val="24"/>
          <w:szCs w:val="24"/>
        </w:rPr>
        <mc:AlternateContent>
          <mc:Choice Requires="wps">
            <w:drawing>
              <wp:anchor distT="0" distB="0" distL="114300" distR="114300" simplePos="0" relativeHeight="251658248" behindDoc="0" locked="0" layoutInCell="1" allowOverlap="1" wp14:anchorId="4C06AA3E" wp14:editId="36BDF713">
                <wp:simplePos x="0" y="0"/>
                <wp:positionH relativeFrom="column">
                  <wp:posOffset>5436088</wp:posOffset>
                </wp:positionH>
                <wp:positionV relativeFrom="paragraph">
                  <wp:posOffset>2767741</wp:posOffset>
                </wp:positionV>
                <wp:extent cx="826169" cy="192505"/>
                <wp:effectExtent l="0" t="0" r="12065" b="17145"/>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69" cy="192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6413B" id="Rectangle 43" o:spid="_x0000_s1026" alt="&quot;&quot;" style="position:absolute;margin-left:428.05pt;margin-top:217.95pt;width:65.05pt;height:15.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" filled="f" strokecolor="red" strokeweight="2pt"/>
            </w:pict>
          </mc:Fallback>
        </mc:AlternateContent>
      </w:r>
      <w:r w:rsidRPr="004A556E">
        <w:rPr>
          <w:rFonts w:eastAsia="MS Gothic" w:cstheme="minorHAnsi"/>
          <w:noProof/>
          <w:color w:val="1F497D" w:themeColor="text2"/>
          <w:sz w:val="24"/>
          <w:szCs w:val="24"/>
        </w:rPr>
        <w:drawing>
          <wp:inline distT="0" distB="0" distL="0" distR="0" wp14:anchorId="30BC529E" wp14:editId="15DC32D3">
            <wp:extent cx="6070600" cy="2932430"/>
            <wp:effectExtent l="0" t="0" r="6350" b="127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070600" cy="2932430"/>
                    </a:xfrm>
                    <a:prstGeom prst="rect">
                      <a:avLst/>
                    </a:prstGeom>
                  </pic:spPr>
                </pic:pic>
              </a:graphicData>
            </a:graphic>
          </wp:inline>
        </w:drawing>
      </w:r>
    </w:p>
    <w:p w14:paraId="56702FD9" w14:textId="77777777" w:rsidR="00882EA6" w:rsidRPr="004A556E" w:rsidRDefault="00882EA6" w:rsidP="00882EA6">
      <w:pPr>
        <w:pStyle w:val="ListParagraph"/>
        <w:widowControl w:val="0"/>
        <w:numPr>
          <w:ilvl w:val="0"/>
          <w:numId w:val="35"/>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Input the date, time, interview type, any additional interviewers, and location. In the details field, include anything the candidate should be aware of for their interview. </w:t>
      </w:r>
    </w:p>
    <w:p w14:paraId="28E87917" w14:textId="77777777" w:rsidR="00882EA6" w:rsidRPr="004A556E" w:rsidRDefault="00882EA6" w:rsidP="00882EA6">
      <w:pPr>
        <w:pStyle w:val="ListParagraph"/>
        <w:widowControl w:val="0"/>
        <w:numPr>
          <w:ilvl w:val="1"/>
          <w:numId w:val="35"/>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lastRenderedPageBreak/>
        <w:t>The time zone field should default to Eastern Time.</w:t>
      </w:r>
    </w:p>
    <w:p w14:paraId="797A385A" w14:textId="77777777" w:rsidR="00882EA6" w:rsidRPr="004A556E" w:rsidRDefault="00882EA6" w:rsidP="00882EA6">
      <w:pPr>
        <w:pStyle w:val="ListParagraph"/>
        <w:widowControl w:val="0"/>
        <w:numPr>
          <w:ilvl w:val="1"/>
          <w:numId w:val="35"/>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There are only two options for interview type (phone or in-person). To use Zoom, Go To Meeting, etc. for your interview, select phone as the interview type and input the Zoom (or whichever technology you are using for the interview) information including login info in the details field. </w:t>
      </w:r>
    </w:p>
    <w:p w14:paraId="60D0BC18" w14:textId="77777777" w:rsidR="00882EA6" w:rsidRPr="004A556E" w:rsidRDefault="00882EA6" w:rsidP="00882EA6">
      <w:pPr>
        <w:pStyle w:val="ListParagraph"/>
        <w:widowControl w:val="0"/>
        <w:numPr>
          <w:ilvl w:val="0"/>
          <w:numId w:val="35"/>
        </w:numPr>
        <w:spacing w:after="0" w:line="240" w:lineRule="auto"/>
        <w:contextualSpacing w:val="0"/>
        <w:rPr>
          <w:rFonts w:eastAsia="MS Gothic" w:cstheme="minorHAnsi"/>
          <w:color w:val="1F497D" w:themeColor="text2"/>
          <w:sz w:val="24"/>
          <w:szCs w:val="24"/>
        </w:rPr>
      </w:pPr>
      <w:r w:rsidRPr="004A556E">
        <w:rPr>
          <w:rFonts w:eastAsia="MS Gothic" w:cstheme="minorHAnsi"/>
          <w:i/>
          <w:iCs/>
          <w:color w:val="1F497D" w:themeColor="text2"/>
          <w:sz w:val="24"/>
          <w:szCs w:val="24"/>
        </w:rPr>
        <w:t xml:space="preserve">Submit </w:t>
      </w:r>
      <w:r w:rsidRPr="004A556E">
        <w:rPr>
          <w:rFonts w:eastAsia="MS Gothic" w:cstheme="minorHAnsi"/>
          <w:color w:val="1F497D" w:themeColor="text2"/>
          <w:sz w:val="24"/>
          <w:szCs w:val="24"/>
        </w:rPr>
        <w:t xml:space="preserve">or </w:t>
      </w:r>
      <w:r w:rsidRPr="004A556E">
        <w:rPr>
          <w:rFonts w:eastAsia="MS Gothic" w:cstheme="minorHAnsi"/>
          <w:i/>
          <w:iCs/>
          <w:color w:val="1F497D" w:themeColor="text2"/>
          <w:sz w:val="24"/>
          <w:szCs w:val="24"/>
        </w:rPr>
        <w:t>Add Another Option</w:t>
      </w:r>
      <w:r w:rsidRPr="004A556E">
        <w:rPr>
          <w:rFonts w:eastAsia="MS Gothic" w:cstheme="minorHAnsi"/>
          <w:color w:val="1F497D" w:themeColor="text2"/>
          <w:sz w:val="24"/>
          <w:szCs w:val="24"/>
        </w:rPr>
        <w:t>.</w:t>
      </w:r>
    </w:p>
    <w:p w14:paraId="42CCD809" w14:textId="77777777" w:rsidR="00882EA6" w:rsidRPr="004A556E" w:rsidRDefault="00882EA6" w:rsidP="00882EA6">
      <w:pPr>
        <w:jc w:val="center"/>
        <w:rPr>
          <w:rFonts w:eastAsia="MS Gothic" w:cstheme="minorHAnsi"/>
          <w:color w:val="1F497D" w:themeColor="text2"/>
          <w:sz w:val="24"/>
          <w:szCs w:val="24"/>
        </w:rPr>
      </w:pPr>
      <w:r w:rsidRPr="004A556E">
        <w:rPr>
          <w:rFonts w:eastAsia="MS Gothic" w:cstheme="minorHAnsi"/>
          <w:noProof/>
          <w:color w:val="1F497D" w:themeColor="text2"/>
          <w:sz w:val="24"/>
          <w:szCs w:val="24"/>
        </w:rPr>
        <mc:AlternateContent>
          <mc:Choice Requires="wps">
            <w:drawing>
              <wp:anchor distT="0" distB="0" distL="114300" distR="114300" simplePos="0" relativeHeight="251658269" behindDoc="0" locked="0" layoutInCell="1" allowOverlap="1" wp14:anchorId="5DFC40A2" wp14:editId="314866E9">
                <wp:simplePos x="0" y="0"/>
                <wp:positionH relativeFrom="column">
                  <wp:posOffset>3589108</wp:posOffset>
                </wp:positionH>
                <wp:positionV relativeFrom="paragraph">
                  <wp:posOffset>1330531</wp:posOffset>
                </wp:positionV>
                <wp:extent cx="1168400" cy="146050"/>
                <wp:effectExtent l="0" t="0" r="12700" b="25400"/>
                <wp:wrapNone/>
                <wp:docPr id="73" name="Rectangle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C49DB4" id="Rectangle 73" o:spid="_x0000_s1026" alt="&quot;&quot;" style="position:absolute;margin-left:282.6pt;margin-top:104.75pt;width:92pt;height:11.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" filled="f" strokecolor="red" strokeweight="2pt"/>
            </w:pict>
          </mc:Fallback>
        </mc:AlternateContent>
      </w:r>
      <w:r w:rsidRPr="004A556E">
        <w:rPr>
          <w:rFonts w:eastAsia="MS Gothic" w:cstheme="minorHAnsi"/>
          <w:noProof/>
          <w:color w:val="1F497D" w:themeColor="text2"/>
          <w:sz w:val="24"/>
          <w:szCs w:val="24"/>
        </w:rPr>
        <w:drawing>
          <wp:inline distT="0" distB="0" distL="0" distR="0" wp14:anchorId="41A0CD3D" wp14:editId="50EE79C5">
            <wp:extent cx="3200400" cy="1497961"/>
            <wp:effectExtent l="0" t="0" r="0" b="762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3332036" cy="1559574"/>
                    </a:xfrm>
                    <a:prstGeom prst="rect">
                      <a:avLst/>
                    </a:prstGeom>
                  </pic:spPr>
                </pic:pic>
              </a:graphicData>
            </a:graphic>
          </wp:inline>
        </w:drawing>
      </w:r>
    </w:p>
    <w:p w14:paraId="478899A6" w14:textId="77777777" w:rsidR="00882EA6" w:rsidRPr="004A556E" w:rsidRDefault="00882EA6" w:rsidP="00882EA6">
      <w:pPr>
        <w:pStyle w:val="ListParagraph"/>
        <w:widowControl w:val="0"/>
        <w:numPr>
          <w:ilvl w:val="0"/>
          <w:numId w:val="38"/>
        </w:numPr>
        <w:spacing w:before="240" w:after="0" w:line="240" w:lineRule="auto"/>
        <w:ind w:left="1080" w:right="20"/>
        <w:contextualSpacing w:val="0"/>
        <w:rPr>
          <w:rStyle w:val="Heading4Char"/>
          <w:rFonts w:asciiTheme="minorHAnsi" w:eastAsiaTheme="minorEastAsia" w:hAnsiTheme="minorHAnsi" w:cstheme="minorHAnsi"/>
          <w:bCs w:val="0"/>
          <w:i w:val="0"/>
          <w:iCs w:val="0"/>
          <w:color w:val="1F497D" w:themeColor="text2"/>
        </w:rPr>
      </w:pPr>
      <w:r w:rsidRPr="004A556E">
        <w:rPr>
          <w:rFonts w:eastAsia="MS Gothic" w:cstheme="minorHAnsi"/>
          <w:color w:val="1F497D" w:themeColor="text2"/>
          <w:sz w:val="24"/>
          <w:szCs w:val="24"/>
        </w:rPr>
        <w:t xml:space="preserve">The interview request will be sent to the supplier who will then confirm the interview details with the candidate.  Upon acceptance of the interview request, the Hiring Manager will be notified via email. </w:t>
      </w:r>
    </w:p>
    <w:p w14:paraId="5E7B60FA" w14:textId="77777777" w:rsidR="00882EA6" w:rsidRPr="004A556E" w:rsidRDefault="00882EA6" w:rsidP="00882EA6">
      <w:pPr>
        <w:pStyle w:val="ListParagraph"/>
        <w:widowControl w:val="0"/>
        <w:spacing w:before="240" w:after="0" w:line="240" w:lineRule="auto"/>
        <w:ind w:right="20"/>
        <w:contextualSpacing w:val="0"/>
        <w:rPr>
          <w:rFonts w:cstheme="minorHAnsi"/>
          <w:b/>
          <w:color w:val="1F497D" w:themeColor="text2"/>
          <w:sz w:val="24"/>
          <w:szCs w:val="24"/>
        </w:rPr>
      </w:pPr>
      <w:r w:rsidRPr="004A556E">
        <w:rPr>
          <w:rStyle w:val="Heading4Char"/>
          <w:rFonts w:asciiTheme="minorHAnsi" w:hAnsiTheme="minorHAnsi" w:cstheme="minorHAnsi"/>
        </w:rPr>
        <w:t>Provide Interview Feedback</w:t>
      </w:r>
      <w:r w:rsidRPr="004A556E">
        <w:rPr>
          <w:rFonts w:cstheme="minorHAnsi"/>
          <w:sz w:val="24"/>
          <w:szCs w:val="24"/>
        </w:rPr>
        <w:t xml:space="preserve"> </w:t>
      </w:r>
    </w:p>
    <w:p w14:paraId="3E443156" w14:textId="77777777" w:rsidR="00882EA6" w:rsidRPr="004A556E" w:rsidRDefault="00882EA6" w:rsidP="00882EA6">
      <w:pPr>
        <w:pStyle w:val="ListParagraph"/>
        <w:widowControl w:val="0"/>
        <w:numPr>
          <w:ilvl w:val="0"/>
          <w:numId w:val="45"/>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To provide interview feedback on a candidate, click the box with the number next to </w:t>
      </w:r>
      <w:r w:rsidRPr="004A556E">
        <w:rPr>
          <w:rFonts w:eastAsia="MS Gothic" w:cstheme="minorHAnsi"/>
          <w:i/>
          <w:iCs/>
          <w:color w:val="1F497D" w:themeColor="text2"/>
          <w:sz w:val="24"/>
          <w:szCs w:val="24"/>
        </w:rPr>
        <w:t>Interviews Accepted</w:t>
      </w:r>
      <w:r w:rsidRPr="004A556E">
        <w:rPr>
          <w:rFonts w:eastAsia="MS Gothic" w:cstheme="minorHAnsi"/>
          <w:color w:val="1F497D" w:themeColor="text2"/>
          <w:sz w:val="24"/>
          <w:szCs w:val="24"/>
        </w:rPr>
        <w:t xml:space="preserve"> under Current Activity on your dashboard.</w:t>
      </w:r>
    </w:p>
    <w:p w14:paraId="592573E7" w14:textId="77777777" w:rsidR="00882EA6" w:rsidRPr="004A556E" w:rsidRDefault="00882EA6" w:rsidP="00882EA6">
      <w:pPr>
        <w:spacing w:before="56"/>
        <w:ind w:right="20"/>
        <w:jc w:val="center"/>
        <w:rPr>
          <w:rFonts w:eastAsia="MS Gothic" w:cstheme="minorHAnsi"/>
          <w:bCs/>
          <w:color w:val="1F497D" w:themeColor="text2"/>
          <w:sz w:val="24"/>
          <w:szCs w:val="24"/>
        </w:rPr>
      </w:pPr>
      <w:r w:rsidRPr="004A556E">
        <w:rPr>
          <w:rFonts w:cstheme="minorHAnsi"/>
          <w:b/>
          <w:noProof/>
          <w:color w:val="1F497D" w:themeColor="text2"/>
          <w:sz w:val="24"/>
          <w:szCs w:val="24"/>
        </w:rPr>
        <w:lastRenderedPageBreak/>
        <w:drawing>
          <wp:inline distT="0" distB="0" distL="0" distR="0" wp14:anchorId="67C267E2" wp14:editId="48F90FB3">
            <wp:extent cx="5911850" cy="2588599"/>
            <wp:effectExtent l="0" t="0" r="0" b="254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18184" cy="2591372"/>
                    </a:xfrm>
                    <a:prstGeom prst="rect">
                      <a:avLst/>
                    </a:prstGeom>
                  </pic:spPr>
                </pic:pic>
              </a:graphicData>
            </a:graphic>
          </wp:inline>
        </w:drawing>
      </w:r>
    </w:p>
    <w:p w14:paraId="0CDC3F96" w14:textId="77777777" w:rsidR="00882EA6" w:rsidRPr="004A556E" w:rsidRDefault="00882EA6" w:rsidP="00882EA6">
      <w:pPr>
        <w:pStyle w:val="ListParagraph"/>
        <w:widowControl w:val="0"/>
        <w:numPr>
          <w:ilvl w:val="0"/>
          <w:numId w:val="45"/>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Click the clipboard with the green arrow icon and select </w:t>
      </w:r>
      <w:r w:rsidRPr="004A556E">
        <w:rPr>
          <w:rFonts w:eastAsia="MS Gothic" w:cstheme="minorHAnsi"/>
          <w:i/>
          <w:iCs/>
          <w:color w:val="1F497D" w:themeColor="text2"/>
          <w:sz w:val="24"/>
          <w:szCs w:val="24"/>
        </w:rPr>
        <w:t xml:space="preserve">Interview </w:t>
      </w:r>
      <w:r w:rsidRPr="004A556E">
        <w:rPr>
          <w:rFonts w:eastAsia="MS Gothic" w:cstheme="minorHAnsi"/>
          <w:color w:val="1F497D" w:themeColor="text2"/>
          <w:sz w:val="24"/>
          <w:szCs w:val="24"/>
        </w:rPr>
        <w:t xml:space="preserve">or click the candidate’s name and go to the interview tab. </w:t>
      </w:r>
    </w:p>
    <w:p w14:paraId="788008B9" w14:textId="77777777" w:rsidR="00882EA6" w:rsidRPr="004A556E" w:rsidRDefault="00882EA6" w:rsidP="00882EA6">
      <w:pPr>
        <w:spacing w:before="56"/>
        <w:ind w:right="20"/>
        <w:jc w:val="center"/>
        <w:rPr>
          <w:rFonts w:cstheme="minorHAnsi"/>
          <w:b/>
          <w:color w:val="1F497D" w:themeColor="text2"/>
          <w:sz w:val="24"/>
          <w:szCs w:val="24"/>
        </w:rPr>
      </w:pPr>
      <w:r w:rsidRPr="004A556E">
        <w:rPr>
          <w:rFonts w:cstheme="minorHAnsi"/>
          <w:b/>
          <w:noProof/>
          <w:color w:val="1F497D" w:themeColor="text2"/>
          <w:sz w:val="24"/>
          <w:szCs w:val="24"/>
        </w:rPr>
        <mc:AlternateContent>
          <mc:Choice Requires="wps">
            <w:drawing>
              <wp:anchor distT="0" distB="0" distL="114300" distR="114300" simplePos="0" relativeHeight="251658287" behindDoc="0" locked="0" layoutInCell="1" allowOverlap="1" wp14:anchorId="46D5261A" wp14:editId="7A239659">
                <wp:simplePos x="0" y="0"/>
                <wp:positionH relativeFrom="column">
                  <wp:posOffset>335489</wp:posOffset>
                </wp:positionH>
                <wp:positionV relativeFrom="paragraph">
                  <wp:posOffset>1279918</wp:posOffset>
                </wp:positionV>
                <wp:extent cx="342900" cy="107950"/>
                <wp:effectExtent l="0" t="0" r="19050" b="25400"/>
                <wp:wrapNone/>
                <wp:docPr id="105" name="Rectangle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107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F0F83" id="Rectangle 105" o:spid="_x0000_s1026" alt="&quot;&quot;" style="position:absolute;margin-left:26.4pt;margin-top:100.8pt;width:27pt;height:8.5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" filled="f" strokecolor="red" strokeweight="2pt"/>
            </w:pict>
          </mc:Fallback>
        </mc:AlternateContent>
      </w:r>
      <w:r w:rsidRPr="004A556E">
        <w:rPr>
          <w:rFonts w:cstheme="minorHAnsi"/>
          <w:b/>
          <w:noProof/>
          <w:color w:val="1F497D" w:themeColor="text2"/>
          <w:sz w:val="24"/>
          <w:szCs w:val="24"/>
        </w:rPr>
        <mc:AlternateContent>
          <mc:Choice Requires="wps">
            <w:drawing>
              <wp:anchor distT="0" distB="0" distL="114300" distR="114300" simplePos="0" relativeHeight="251658288" behindDoc="0" locked="0" layoutInCell="1" allowOverlap="1" wp14:anchorId="424BCB8B" wp14:editId="70CC6D08">
                <wp:simplePos x="0" y="0"/>
                <wp:positionH relativeFrom="column">
                  <wp:posOffset>267581</wp:posOffset>
                </wp:positionH>
                <wp:positionV relativeFrom="paragraph">
                  <wp:posOffset>909320</wp:posOffset>
                </wp:positionV>
                <wp:extent cx="209550" cy="120650"/>
                <wp:effectExtent l="0" t="0" r="19050" b="12700"/>
                <wp:wrapNone/>
                <wp:docPr id="106" name="Rectangle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545F0" id="Rectangle 106" o:spid="_x0000_s1026" alt="&quot;&quot;" style="position:absolute;margin-left:21.05pt;margin-top:71.6pt;width:16.5pt;height:9.5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" filled="f" strokecolor="red" strokeweight="2pt"/>
            </w:pict>
          </mc:Fallback>
        </mc:AlternateContent>
      </w:r>
      <w:r w:rsidRPr="004A556E">
        <w:rPr>
          <w:rFonts w:cstheme="minorHAnsi"/>
          <w:b/>
          <w:noProof/>
          <w:color w:val="1F497D" w:themeColor="text2"/>
          <w:sz w:val="24"/>
          <w:szCs w:val="24"/>
        </w:rPr>
        <w:drawing>
          <wp:inline distT="0" distB="0" distL="0" distR="0" wp14:anchorId="6D7FCE6E" wp14:editId="4139297A">
            <wp:extent cx="6070600" cy="1633220"/>
            <wp:effectExtent l="0" t="0" r="6350" b="508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70600" cy="1633220"/>
                    </a:xfrm>
                    <a:prstGeom prst="rect">
                      <a:avLst/>
                    </a:prstGeom>
                  </pic:spPr>
                </pic:pic>
              </a:graphicData>
            </a:graphic>
          </wp:inline>
        </w:drawing>
      </w:r>
    </w:p>
    <w:p w14:paraId="62DB99FD" w14:textId="77777777" w:rsidR="00882EA6" w:rsidRPr="004A556E" w:rsidRDefault="00882EA6" w:rsidP="00882EA6">
      <w:pPr>
        <w:pStyle w:val="ListParagraph"/>
        <w:widowControl w:val="0"/>
        <w:numPr>
          <w:ilvl w:val="0"/>
          <w:numId w:val="45"/>
        </w:numPr>
        <w:spacing w:before="56" w:after="0" w:line="240" w:lineRule="auto"/>
        <w:ind w:right="20"/>
        <w:contextualSpacing w:val="0"/>
        <w:rPr>
          <w:rFonts w:cstheme="minorHAnsi"/>
          <w:color w:val="1F497D" w:themeColor="text2"/>
          <w:sz w:val="24"/>
          <w:szCs w:val="24"/>
        </w:rPr>
      </w:pPr>
      <w:r w:rsidRPr="004A556E">
        <w:rPr>
          <w:rFonts w:eastAsia="MS Gothic" w:cstheme="minorHAnsi"/>
          <w:color w:val="1F497D" w:themeColor="text2"/>
          <w:sz w:val="24"/>
          <w:szCs w:val="24"/>
        </w:rPr>
        <w:t xml:space="preserve">Click the clipboard with green arrow icon under </w:t>
      </w:r>
      <w:r w:rsidRPr="004A556E">
        <w:rPr>
          <w:rFonts w:eastAsia="MS Gothic" w:cstheme="minorHAnsi"/>
          <w:i/>
          <w:iCs/>
          <w:color w:val="1F497D" w:themeColor="text2"/>
          <w:sz w:val="24"/>
          <w:szCs w:val="24"/>
        </w:rPr>
        <w:t>Actions</w:t>
      </w:r>
      <w:r w:rsidRPr="004A556E">
        <w:rPr>
          <w:rFonts w:eastAsia="MS Gothic" w:cstheme="minorHAnsi"/>
          <w:color w:val="1F497D" w:themeColor="text2"/>
          <w:sz w:val="24"/>
          <w:szCs w:val="24"/>
        </w:rPr>
        <w:t xml:space="preserve"> and select </w:t>
      </w:r>
      <w:r w:rsidRPr="004A556E">
        <w:rPr>
          <w:rFonts w:eastAsia="MS Gothic" w:cstheme="minorHAnsi"/>
          <w:i/>
          <w:iCs/>
          <w:color w:val="1F497D" w:themeColor="text2"/>
          <w:sz w:val="24"/>
          <w:szCs w:val="24"/>
        </w:rPr>
        <w:t xml:space="preserve">Complete. </w:t>
      </w:r>
      <w:r w:rsidRPr="004A556E">
        <w:rPr>
          <w:rFonts w:eastAsia="MS Gothic" w:cstheme="minorHAnsi"/>
          <w:color w:val="1F497D" w:themeColor="text2"/>
          <w:sz w:val="24"/>
          <w:szCs w:val="24"/>
        </w:rPr>
        <w:t>You have to mark the interview as complete in order to provide feedback.</w:t>
      </w:r>
    </w:p>
    <w:p w14:paraId="1DAF779F" w14:textId="77777777" w:rsidR="00882EA6" w:rsidRPr="004A556E" w:rsidRDefault="00882EA6" w:rsidP="00882EA6">
      <w:pPr>
        <w:spacing w:before="56"/>
        <w:ind w:right="20"/>
        <w:jc w:val="center"/>
        <w:rPr>
          <w:rFonts w:cstheme="minorHAnsi"/>
          <w:color w:val="1F497D" w:themeColor="text2"/>
          <w:sz w:val="24"/>
          <w:szCs w:val="24"/>
        </w:rPr>
      </w:pPr>
      <w:r w:rsidRPr="004A556E">
        <w:rPr>
          <w:rFonts w:cstheme="minorHAnsi"/>
          <w:noProof/>
          <w:color w:val="1F497D" w:themeColor="text2"/>
          <w:sz w:val="24"/>
          <w:szCs w:val="24"/>
        </w:rPr>
        <w:lastRenderedPageBreak/>
        <mc:AlternateContent>
          <mc:Choice Requires="wps">
            <w:drawing>
              <wp:anchor distT="0" distB="0" distL="114300" distR="114300" simplePos="0" relativeHeight="251658291" behindDoc="0" locked="0" layoutInCell="1" allowOverlap="1" wp14:anchorId="584D0D49" wp14:editId="1F038216">
                <wp:simplePos x="0" y="0"/>
                <wp:positionH relativeFrom="column">
                  <wp:posOffset>298883</wp:posOffset>
                </wp:positionH>
                <wp:positionV relativeFrom="paragraph">
                  <wp:posOffset>1598761</wp:posOffset>
                </wp:positionV>
                <wp:extent cx="368300" cy="107950"/>
                <wp:effectExtent l="0" t="0" r="12700" b="25400"/>
                <wp:wrapNone/>
                <wp:docPr id="113" name="Rectangle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8300" cy="107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10320" id="Rectangle 113" o:spid="_x0000_s1026" alt="&quot;&quot;" style="position:absolute;margin-left:23.55pt;margin-top:125.9pt;width:29pt;height:8.5pt;z-index:251658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" filled="f" strokecolor="red" strokeweight="2pt"/>
            </w:pict>
          </mc:Fallback>
        </mc:AlternateContent>
      </w:r>
      <w:r w:rsidRPr="004A556E">
        <w:rPr>
          <w:rFonts w:cstheme="minorHAnsi"/>
          <w:noProof/>
          <w:color w:val="1F497D" w:themeColor="text2"/>
          <w:sz w:val="24"/>
          <w:szCs w:val="24"/>
        </w:rPr>
        <mc:AlternateContent>
          <mc:Choice Requires="wps">
            <w:drawing>
              <wp:anchor distT="0" distB="0" distL="114300" distR="114300" simplePos="0" relativeHeight="251658290" behindDoc="0" locked="0" layoutInCell="1" allowOverlap="1" wp14:anchorId="64A2544A" wp14:editId="428893F8">
                <wp:simplePos x="0" y="0"/>
                <wp:positionH relativeFrom="column">
                  <wp:posOffset>276900</wp:posOffset>
                </wp:positionH>
                <wp:positionV relativeFrom="paragraph">
                  <wp:posOffset>1323153</wp:posOffset>
                </wp:positionV>
                <wp:extent cx="196850" cy="133350"/>
                <wp:effectExtent l="0" t="0" r="12700" b="19050"/>
                <wp:wrapNone/>
                <wp:docPr id="112" name="Rectangle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8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C4E5E" id="Rectangle 112" o:spid="_x0000_s1026" alt="&quot;&quot;" style="position:absolute;margin-left:21.8pt;margin-top:104.2pt;width:15.5pt;height:10.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" filled="f" strokecolor="red" strokeweight="2pt"/>
            </w:pict>
          </mc:Fallback>
        </mc:AlternateContent>
      </w:r>
      <w:r w:rsidRPr="004A556E">
        <w:rPr>
          <w:rFonts w:cstheme="minorHAnsi"/>
          <w:noProof/>
          <w:color w:val="1F497D" w:themeColor="text2"/>
          <w:sz w:val="24"/>
          <w:szCs w:val="24"/>
        </w:rPr>
        <mc:AlternateContent>
          <mc:Choice Requires="wps">
            <w:drawing>
              <wp:anchor distT="0" distB="0" distL="114300" distR="114300" simplePos="0" relativeHeight="251658289" behindDoc="0" locked="0" layoutInCell="1" allowOverlap="1" wp14:anchorId="0CA158F4" wp14:editId="24DE4389">
                <wp:simplePos x="0" y="0"/>
                <wp:positionH relativeFrom="column">
                  <wp:posOffset>2226575</wp:posOffset>
                </wp:positionH>
                <wp:positionV relativeFrom="paragraph">
                  <wp:posOffset>662548</wp:posOffset>
                </wp:positionV>
                <wp:extent cx="336550" cy="177800"/>
                <wp:effectExtent l="0" t="0" r="25400" b="12700"/>
                <wp:wrapNone/>
                <wp:docPr id="111" name="Rectangle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655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39BFA" id="Rectangle 111" o:spid="_x0000_s1026" alt="&quot;&quot;" style="position:absolute;margin-left:175.3pt;margin-top:52.15pt;width:26.5pt;height:14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" filled="f" strokecolor="red" strokeweight="2pt"/>
            </w:pict>
          </mc:Fallback>
        </mc:AlternateContent>
      </w:r>
      <w:r w:rsidRPr="004A556E">
        <w:rPr>
          <w:rFonts w:cstheme="minorHAnsi"/>
          <w:noProof/>
          <w:color w:val="1F497D" w:themeColor="text2"/>
          <w:sz w:val="24"/>
          <w:szCs w:val="24"/>
        </w:rPr>
        <w:drawing>
          <wp:inline distT="0" distB="0" distL="0" distR="0" wp14:anchorId="7DD1AFC3" wp14:editId="41F3CE2B">
            <wp:extent cx="6070600" cy="2886075"/>
            <wp:effectExtent l="0" t="0" r="6350" b="9525"/>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70600" cy="2886075"/>
                    </a:xfrm>
                    <a:prstGeom prst="rect">
                      <a:avLst/>
                    </a:prstGeom>
                  </pic:spPr>
                </pic:pic>
              </a:graphicData>
            </a:graphic>
          </wp:inline>
        </w:drawing>
      </w:r>
    </w:p>
    <w:p w14:paraId="6F8CDA23" w14:textId="77777777" w:rsidR="00882EA6" w:rsidRPr="004A556E" w:rsidRDefault="00882EA6" w:rsidP="00882EA6">
      <w:pPr>
        <w:pStyle w:val="ListParagraph"/>
        <w:widowControl w:val="0"/>
        <w:numPr>
          <w:ilvl w:val="0"/>
          <w:numId w:val="45"/>
        </w:numPr>
        <w:spacing w:before="56" w:after="0" w:line="240" w:lineRule="auto"/>
        <w:ind w:right="20"/>
        <w:contextualSpacing w:val="0"/>
        <w:rPr>
          <w:rFonts w:cstheme="minorHAnsi"/>
          <w:bCs/>
          <w:color w:val="1F497D" w:themeColor="text2"/>
          <w:sz w:val="24"/>
          <w:szCs w:val="24"/>
        </w:rPr>
      </w:pPr>
      <w:r w:rsidRPr="004A556E">
        <w:rPr>
          <w:rFonts w:cstheme="minorHAnsi"/>
          <w:bCs/>
          <w:color w:val="1F497D" w:themeColor="text2"/>
          <w:sz w:val="24"/>
          <w:szCs w:val="24"/>
        </w:rPr>
        <w:t xml:space="preserve">After marking the interview as </w:t>
      </w:r>
      <w:r w:rsidRPr="004A556E">
        <w:rPr>
          <w:rFonts w:cstheme="minorHAnsi"/>
          <w:bCs/>
          <w:i/>
          <w:iCs/>
          <w:color w:val="1F497D" w:themeColor="text2"/>
          <w:sz w:val="24"/>
          <w:szCs w:val="24"/>
        </w:rPr>
        <w:t>Complete</w:t>
      </w:r>
      <w:r w:rsidRPr="004A556E">
        <w:rPr>
          <w:rFonts w:cstheme="minorHAnsi"/>
          <w:bCs/>
          <w:color w:val="1F497D" w:themeColor="text2"/>
          <w:sz w:val="24"/>
          <w:szCs w:val="24"/>
        </w:rPr>
        <w:t xml:space="preserve">, the below will pop up and you can add your interview feedback into the </w:t>
      </w:r>
      <w:r w:rsidRPr="004A556E">
        <w:rPr>
          <w:rFonts w:cstheme="minorHAnsi"/>
          <w:bCs/>
          <w:i/>
          <w:iCs/>
          <w:color w:val="1F497D" w:themeColor="text2"/>
          <w:sz w:val="24"/>
          <w:szCs w:val="24"/>
        </w:rPr>
        <w:t>Comment</w:t>
      </w:r>
      <w:r w:rsidRPr="004A556E">
        <w:rPr>
          <w:rFonts w:cstheme="minorHAnsi"/>
          <w:bCs/>
          <w:color w:val="1F497D" w:themeColor="text2"/>
          <w:sz w:val="24"/>
          <w:szCs w:val="24"/>
        </w:rPr>
        <w:t xml:space="preserve"> field and click </w:t>
      </w:r>
      <w:r w:rsidRPr="004A556E">
        <w:rPr>
          <w:rFonts w:cstheme="minorHAnsi"/>
          <w:bCs/>
          <w:i/>
          <w:iCs/>
          <w:color w:val="1F497D" w:themeColor="text2"/>
          <w:sz w:val="24"/>
          <w:szCs w:val="24"/>
        </w:rPr>
        <w:t>Submit</w:t>
      </w:r>
      <w:r w:rsidRPr="004A556E">
        <w:rPr>
          <w:rFonts w:cstheme="minorHAnsi"/>
          <w:bCs/>
          <w:color w:val="1F497D" w:themeColor="text2"/>
          <w:sz w:val="24"/>
          <w:szCs w:val="24"/>
        </w:rPr>
        <w:t xml:space="preserve">. </w:t>
      </w:r>
    </w:p>
    <w:p w14:paraId="09996695" w14:textId="77777777" w:rsidR="00882EA6" w:rsidRPr="004A556E" w:rsidRDefault="00882EA6" w:rsidP="00882EA6">
      <w:pPr>
        <w:pBdr>
          <w:bottom w:val="single" w:sz="4" w:space="1" w:color="4F81BD" w:themeColor="accent1"/>
        </w:pBdr>
        <w:spacing w:before="56"/>
        <w:ind w:right="20"/>
        <w:jc w:val="center"/>
        <w:rPr>
          <w:rFonts w:cstheme="minorHAnsi"/>
          <w:b/>
          <w:color w:val="1F497D" w:themeColor="text2"/>
          <w:sz w:val="24"/>
          <w:szCs w:val="24"/>
        </w:rPr>
      </w:pPr>
      <w:r w:rsidRPr="004A556E">
        <w:rPr>
          <w:rFonts w:cstheme="minorHAnsi"/>
          <w:b/>
          <w:noProof/>
          <w:color w:val="1F497D" w:themeColor="text2"/>
          <w:sz w:val="24"/>
          <w:szCs w:val="24"/>
        </w:rPr>
        <w:lastRenderedPageBreak/>
        <mc:AlternateContent>
          <mc:Choice Requires="wps">
            <w:drawing>
              <wp:anchor distT="0" distB="0" distL="114300" distR="114300" simplePos="0" relativeHeight="251658293" behindDoc="0" locked="0" layoutInCell="1" allowOverlap="1" wp14:anchorId="68B8DC42" wp14:editId="16E6BECC">
                <wp:simplePos x="0" y="0"/>
                <wp:positionH relativeFrom="column">
                  <wp:posOffset>4087088</wp:posOffset>
                </wp:positionH>
                <wp:positionV relativeFrom="paragraph">
                  <wp:posOffset>2190563</wp:posOffset>
                </wp:positionV>
                <wp:extent cx="349250" cy="152400"/>
                <wp:effectExtent l="0" t="0" r="12700" b="19050"/>
                <wp:wrapNone/>
                <wp:docPr id="116" name="Rectangle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92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9710D" id="Rectangle 116" o:spid="_x0000_s1026" alt="&quot;&quot;" style="position:absolute;margin-left:321.8pt;margin-top:172.5pt;width:27.5pt;height:12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" filled="f" strokecolor="red" strokeweight="2pt"/>
            </w:pict>
          </mc:Fallback>
        </mc:AlternateContent>
      </w:r>
      <w:r w:rsidRPr="004A556E">
        <w:rPr>
          <w:rFonts w:cstheme="minorHAnsi"/>
          <w:b/>
          <w:noProof/>
          <w:color w:val="1F497D" w:themeColor="text2"/>
          <w:sz w:val="24"/>
          <w:szCs w:val="24"/>
        </w:rPr>
        <mc:AlternateContent>
          <mc:Choice Requires="wps">
            <w:drawing>
              <wp:anchor distT="0" distB="0" distL="114300" distR="114300" simplePos="0" relativeHeight="251658292" behindDoc="0" locked="0" layoutInCell="1" allowOverlap="1" wp14:anchorId="2D326463" wp14:editId="0142005C">
                <wp:simplePos x="0" y="0"/>
                <wp:positionH relativeFrom="column">
                  <wp:posOffset>1731909</wp:posOffset>
                </wp:positionH>
                <wp:positionV relativeFrom="paragraph">
                  <wp:posOffset>1776954</wp:posOffset>
                </wp:positionV>
                <wp:extent cx="342900" cy="165100"/>
                <wp:effectExtent l="0" t="0" r="19050" b="25400"/>
                <wp:wrapNone/>
                <wp:docPr id="115" name="Rectangle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165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E0FDD" id="Rectangle 115" o:spid="_x0000_s1026" alt="&quot;&quot;" style="position:absolute;margin-left:136.35pt;margin-top:139.9pt;width:27pt;height:13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" filled="f" strokecolor="red" strokeweight="2pt"/>
            </w:pict>
          </mc:Fallback>
        </mc:AlternateContent>
      </w:r>
      <w:r w:rsidRPr="004A556E">
        <w:rPr>
          <w:rFonts w:cstheme="minorHAnsi"/>
          <w:b/>
          <w:noProof/>
          <w:color w:val="1F497D" w:themeColor="text2"/>
          <w:sz w:val="24"/>
          <w:szCs w:val="24"/>
        </w:rPr>
        <w:drawing>
          <wp:inline distT="0" distB="0" distL="0" distR="0" wp14:anchorId="5C148D75" wp14:editId="412BA207">
            <wp:extent cx="6070600" cy="2908935"/>
            <wp:effectExtent l="0" t="0" r="6350" b="5715"/>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070600" cy="2908935"/>
                    </a:xfrm>
                    <a:prstGeom prst="rect">
                      <a:avLst/>
                    </a:prstGeom>
                  </pic:spPr>
                </pic:pic>
              </a:graphicData>
            </a:graphic>
          </wp:inline>
        </w:drawing>
      </w:r>
    </w:p>
    <w:p w14:paraId="5D010AF7" w14:textId="77777777" w:rsidR="00882EA6" w:rsidRPr="004A556E" w:rsidRDefault="00882EA6" w:rsidP="00882EA6">
      <w:pPr>
        <w:pStyle w:val="Heading4"/>
        <w:rPr>
          <w:rFonts w:eastAsia="Calibri"/>
        </w:rPr>
      </w:pPr>
      <w:r w:rsidRPr="004A556E">
        <w:t>Select Candidate for Offer</w:t>
      </w:r>
    </w:p>
    <w:p w14:paraId="0C0E7F59" w14:textId="77777777" w:rsidR="00882EA6" w:rsidRPr="004A556E" w:rsidRDefault="00882EA6" w:rsidP="00882EA6">
      <w:pPr>
        <w:pStyle w:val="ListParagraph"/>
        <w:widowControl w:val="0"/>
        <w:numPr>
          <w:ilvl w:val="0"/>
          <w:numId w:val="31"/>
        </w:numPr>
        <w:spacing w:after="0" w:line="240" w:lineRule="auto"/>
        <w:contextualSpacing w:val="0"/>
        <w:rPr>
          <w:rFonts w:eastAsia="MS Gothic" w:cstheme="minorHAnsi"/>
          <w:i/>
          <w:iCs/>
          <w:color w:val="1F497D" w:themeColor="text2"/>
          <w:sz w:val="24"/>
          <w:szCs w:val="24"/>
        </w:rPr>
      </w:pPr>
      <w:r w:rsidRPr="004A556E">
        <w:rPr>
          <w:rFonts w:eastAsia="MS Gothic" w:cstheme="minorHAnsi"/>
          <w:color w:val="1F497D" w:themeColor="text2"/>
          <w:sz w:val="24"/>
          <w:szCs w:val="24"/>
        </w:rPr>
        <w:t xml:space="preserve">Click on the Candidate Name for the candidate you would like to make an offer to and Click </w:t>
      </w:r>
      <w:r w:rsidRPr="004A556E">
        <w:rPr>
          <w:rFonts w:eastAsia="MS Gothic" w:cstheme="minorHAnsi"/>
          <w:i/>
          <w:iCs/>
          <w:color w:val="1F497D" w:themeColor="text2"/>
          <w:sz w:val="24"/>
          <w:szCs w:val="24"/>
        </w:rPr>
        <w:t>Make Offer.</w:t>
      </w:r>
    </w:p>
    <w:p w14:paraId="2338361A"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w:lastRenderedPageBreak/>
        <mc:AlternateContent>
          <mc:Choice Requires="wps">
            <w:drawing>
              <wp:anchor distT="0" distB="0" distL="114300" distR="114300" simplePos="0" relativeHeight="251658250" behindDoc="0" locked="0" layoutInCell="1" allowOverlap="1" wp14:anchorId="2283E0C3" wp14:editId="3852651E">
                <wp:simplePos x="0" y="0"/>
                <wp:positionH relativeFrom="column">
                  <wp:posOffset>1493134</wp:posOffset>
                </wp:positionH>
                <wp:positionV relativeFrom="paragraph">
                  <wp:posOffset>2047875</wp:posOffset>
                </wp:positionV>
                <wp:extent cx="488950" cy="120650"/>
                <wp:effectExtent l="0" t="0" r="25400" b="1270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895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2ACD0" id="Rectangle 49" o:spid="_x0000_s1026" alt="&quot;&quot;" style="position:absolute;margin-left:117.55pt;margin-top:161.25pt;width:38.5pt;height: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" filled="f" strokecolor="red" strokeweight="2pt"/>
            </w:pict>
          </mc:Fallback>
        </mc:AlternateContent>
      </w:r>
      <w:r w:rsidRPr="004A556E">
        <w:rPr>
          <w:rFonts w:cstheme="minorHAnsi"/>
          <w:noProof/>
          <w:color w:val="1F497D" w:themeColor="text2"/>
          <w:sz w:val="24"/>
          <w:szCs w:val="24"/>
        </w:rPr>
        <w:drawing>
          <wp:inline distT="0" distB="0" distL="0" distR="0" wp14:anchorId="4BFE064A" wp14:editId="6B442F47">
            <wp:extent cx="3896751" cy="2623037"/>
            <wp:effectExtent l="0" t="0" r="8890" b="635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3907723" cy="2630422"/>
                    </a:xfrm>
                    <a:prstGeom prst="rect">
                      <a:avLst/>
                    </a:prstGeom>
                  </pic:spPr>
                </pic:pic>
              </a:graphicData>
            </a:graphic>
          </wp:inline>
        </w:drawing>
      </w:r>
    </w:p>
    <w:p w14:paraId="3E8042D6" w14:textId="77777777" w:rsidR="00882EA6" w:rsidRPr="004A556E" w:rsidRDefault="00882EA6" w:rsidP="00882EA6">
      <w:pPr>
        <w:pStyle w:val="ListParagraph"/>
        <w:widowControl w:val="0"/>
        <w:numPr>
          <w:ilvl w:val="0"/>
          <w:numId w:val="31"/>
        </w:numPr>
        <w:spacing w:after="0" w:line="240" w:lineRule="auto"/>
        <w:contextualSpacing w:val="0"/>
        <w:rPr>
          <w:rFonts w:cstheme="minorHAnsi"/>
          <w:noProof/>
          <w:color w:val="1F497D" w:themeColor="text2"/>
          <w:sz w:val="24"/>
          <w:szCs w:val="24"/>
        </w:rPr>
      </w:pPr>
      <w:r w:rsidRPr="004A556E">
        <w:rPr>
          <w:rFonts w:cstheme="minorHAnsi"/>
          <w:noProof/>
          <w:color w:val="1F497D" w:themeColor="text2"/>
          <w:sz w:val="24"/>
          <w:szCs w:val="24"/>
        </w:rPr>
        <w:t xml:space="preserve">Input “Candidate Name – Offer” in the </w:t>
      </w:r>
      <w:r w:rsidRPr="004A556E">
        <w:rPr>
          <w:rFonts w:cstheme="minorHAnsi"/>
          <w:i/>
          <w:iCs/>
          <w:noProof/>
          <w:color w:val="1F497D" w:themeColor="text2"/>
          <w:sz w:val="24"/>
          <w:szCs w:val="24"/>
        </w:rPr>
        <w:t>Subject</w:t>
      </w:r>
      <w:r w:rsidRPr="004A556E">
        <w:rPr>
          <w:rFonts w:cstheme="minorHAnsi"/>
          <w:noProof/>
          <w:color w:val="1F497D" w:themeColor="text2"/>
          <w:sz w:val="24"/>
          <w:szCs w:val="24"/>
        </w:rPr>
        <w:t xml:space="preserve"> field, input start and end date and other pertinent information in the </w:t>
      </w:r>
      <w:r w:rsidRPr="004A556E">
        <w:rPr>
          <w:rFonts w:cstheme="minorHAnsi"/>
          <w:i/>
          <w:iCs/>
          <w:noProof/>
          <w:color w:val="1F497D" w:themeColor="text2"/>
          <w:sz w:val="24"/>
          <w:szCs w:val="24"/>
        </w:rPr>
        <w:t xml:space="preserve">Comments </w:t>
      </w:r>
      <w:r w:rsidRPr="004A556E">
        <w:rPr>
          <w:rFonts w:cstheme="minorHAnsi"/>
          <w:noProof/>
          <w:color w:val="1F497D" w:themeColor="text2"/>
          <w:sz w:val="24"/>
          <w:szCs w:val="24"/>
        </w:rPr>
        <w:t>field.</w:t>
      </w:r>
    </w:p>
    <w:p w14:paraId="5990D8D8"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w:drawing>
          <wp:inline distT="0" distB="0" distL="0" distR="0" wp14:anchorId="31D6B44D" wp14:editId="14CFAB0B">
            <wp:extent cx="2862775" cy="2563284"/>
            <wp:effectExtent l="0" t="0" r="0" b="889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Lst>
                    </a:blip>
                    <a:stretch>
                      <a:fillRect/>
                    </a:stretch>
                  </pic:blipFill>
                  <pic:spPr>
                    <a:xfrm>
                      <a:off x="0" y="0"/>
                      <a:ext cx="2889793" cy="2587475"/>
                    </a:xfrm>
                    <a:prstGeom prst="rect">
                      <a:avLst/>
                    </a:prstGeom>
                  </pic:spPr>
                </pic:pic>
              </a:graphicData>
            </a:graphic>
          </wp:inline>
        </w:drawing>
      </w:r>
    </w:p>
    <w:p w14:paraId="24DBACCA" w14:textId="77777777" w:rsidR="00882EA6" w:rsidRPr="004A556E" w:rsidRDefault="00882EA6" w:rsidP="00882EA6">
      <w:pPr>
        <w:pStyle w:val="ListParagraph"/>
        <w:widowControl w:val="0"/>
        <w:numPr>
          <w:ilvl w:val="0"/>
          <w:numId w:val="31"/>
        </w:numPr>
        <w:spacing w:after="0" w:line="240" w:lineRule="auto"/>
        <w:contextualSpacing w:val="0"/>
        <w:rPr>
          <w:rFonts w:cstheme="minorHAnsi"/>
          <w:color w:val="1F497D" w:themeColor="text2"/>
          <w:sz w:val="24"/>
          <w:szCs w:val="24"/>
        </w:rPr>
      </w:pPr>
      <w:r w:rsidRPr="004A556E">
        <w:rPr>
          <w:rFonts w:cstheme="minorHAnsi"/>
          <w:color w:val="1F497D" w:themeColor="text2"/>
          <w:sz w:val="24"/>
          <w:szCs w:val="24"/>
        </w:rPr>
        <w:t xml:space="preserve">Click </w:t>
      </w:r>
      <w:r w:rsidRPr="004A556E">
        <w:rPr>
          <w:rFonts w:cstheme="minorHAnsi"/>
          <w:i/>
          <w:iCs/>
          <w:color w:val="1F497D" w:themeColor="text2"/>
          <w:sz w:val="24"/>
          <w:szCs w:val="24"/>
        </w:rPr>
        <w:t>Send.</w:t>
      </w:r>
    </w:p>
    <w:p w14:paraId="1A807E74" w14:textId="77777777" w:rsidR="00882EA6" w:rsidRPr="004A556E" w:rsidRDefault="00882EA6" w:rsidP="00882EA6">
      <w:pPr>
        <w:pStyle w:val="ListParagraph"/>
        <w:widowControl w:val="0"/>
        <w:numPr>
          <w:ilvl w:val="0"/>
          <w:numId w:val="31"/>
        </w:numPr>
        <w:spacing w:after="0" w:line="240" w:lineRule="auto"/>
        <w:contextualSpacing w:val="0"/>
        <w:rPr>
          <w:rFonts w:cstheme="minorHAnsi"/>
          <w:color w:val="1F497D" w:themeColor="text2"/>
          <w:sz w:val="24"/>
          <w:szCs w:val="24"/>
        </w:rPr>
      </w:pPr>
      <w:r w:rsidRPr="004A556E">
        <w:rPr>
          <w:rFonts w:cstheme="minorHAnsi"/>
          <w:color w:val="1F497D" w:themeColor="text2"/>
          <w:sz w:val="24"/>
          <w:szCs w:val="24"/>
        </w:rPr>
        <w:lastRenderedPageBreak/>
        <w:t>This will then go to the MSP vendor’s team to review, approve, and submit to the Supplier.</w:t>
      </w:r>
    </w:p>
    <w:p w14:paraId="4E7FDD0A" w14:textId="77777777" w:rsidR="00882EA6" w:rsidRPr="004A556E" w:rsidRDefault="00882EA6" w:rsidP="00882EA6">
      <w:pPr>
        <w:pStyle w:val="ListParagraph"/>
        <w:widowControl w:val="0"/>
        <w:numPr>
          <w:ilvl w:val="0"/>
          <w:numId w:val="31"/>
        </w:numPr>
        <w:spacing w:after="0" w:line="240" w:lineRule="auto"/>
        <w:contextualSpacing w:val="0"/>
        <w:rPr>
          <w:rFonts w:cstheme="minorHAnsi"/>
          <w:color w:val="1F497D" w:themeColor="text2"/>
          <w:sz w:val="24"/>
          <w:szCs w:val="24"/>
        </w:rPr>
      </w:pPr>
      <w:r w:rsidRPr="004A556E">
        <w:rPr>
          <w:rFonts w:cstheme="minorHAnsi"/>
          <w:color w:val="1F497D" w:themeColor="text2"/>
          <w:sz w:val="24"/>
          <w:szCs w:val="24"/>
        </w:rPr>
        <w:t>The supplier will then review the offer and approve or reject the request.</w:t>
      </w:r>
    </w:p>
    <w:p w14:paraId="1A4FAB9E" w14:textId="77777777" w:rsidR="00882EA6" w:rsidRPr="004A556E" w:rsidRDefault="00882EA6" w:rsidP="00882EA6">
      <w:pPr>
        <w:pStyle w:val="Heading4"/>
        <w:rPr>
          <w:rFonts w:eastAsia="Calibri"/>
        </w:rPr>
      </w:pPr>
      <w:r w:rsidRPr="004A556E">
        <w:br w:type="page"/>
      </w:r>
      <w:r w:rsidRPr="004A556E">
        <w:lastRenderedPageBreak/>
        <w:t xml:space="preserve">Timesheet Approval </w:t>
      </w:r>
    </w:p>
    <w:p w14:paraId="7D777DD9" w14:textId="77777777" w:rsidR="00882EA6" w:rsidRPr="004A556E" w:rsidRDefault="00882EA6" w:rsidP="00882EA6">
      <w:pPr>
        <w:pStyle w:val="ListParagraph"/>
        <w:widowControl w:val="0"/>
        <w:numPr>
          <w:ilvl w:val="0"/>
          <w:numId w:val="36"/>
        </w:numPr>
        <w:spacing w:after="0" w:line="240" w:lineRule="auto"/>
        <w:contextualSpacing w:val="0"/>
        <w:rPr>
          <w:rFonts w:eastAsia="MS Gothic" w:cstheme="minorHAnsi"/>
          <w:color w:val="1F497D" w:themeColor="text2"/>
          <w:sz w:val="24"/>
          <w:szCs w:val="24"/>
        </w:rPr>
      </w:pPr>
      <w:r w:rsidRPr="004A556E">
        <w:rPr>
          <w:rFonts w:cstheme="minorHAnsi"/>
          <w:color w:val="1F497D" w:themeColor="text2"/>
          <w:sz w:val="24"/>
          <w:szCs w:val="24"/>
        </w:rPr>
        <w:t xml:space="preserve">If you have any timesheets to approve, you will have a number on the </w:t>
      </w:r>
      <w:r w:rsidRPr="004A556E">
        <w:rPr>
          <w:rFonts w:cstheme="minorHAnsi"/>
          <w:i/>
          <w:iCs/>
          <w:color w:val="1F497D" w:themeColor="text2"/>
          <w:sz w:val="24"/>
          <w:szCs w:val="24"/>
        </w:rPr>
        <w:t>Timesheets to Approve Icon</w:t>
      </w:r>
      <w:r w:rsidRPr="004A556E">
        <w:rPr>
          <w:rFonts w:cstheme="minorHAnsi"/>
          <w:color w:val="1F497D" w:themeColor="text2"/>
          <w:sz w:val="24"/>
          <w:szCs w:val="24"/>
        </w:rPr>
        <w:t xml:space="preserve"> on your Dashboard, but you can also check by going to </w:t>
      </w:r>
      <w:r w:rsidRPr="004A556E">
        <w:rPr>
          <w:rFonts w:cstheme="minorHAnsi"/>
          <w:i/>
          <w:iCs/>
          <w:color w:val="1F497D" w:themeColor="text2"/>
          <w:sz w:val="24"/>
          <w:szCs w:val="24"/>
        </w:rPr>
        <w:t xml:space="preserve">View </w:t>
      </w:r>
      <w:r w:rsidRPr="004A556E">
        <w:rPr>
          <w:rFonts w:cstheme="minorHAnsi"/>
          <w:color w:val="1F497D" w:themeColor="text2"/>
          <w:sz w:val="24"/>
          <w:szCs w:val="24"/>
        </w:rPr>
        <w:t xml:space="preserve">on the black toolbar and selecting </w:t>
      </w:r>
      <w:r w:rsidRPr="004A556E">
        <w:rPr>
          <w:rFonts w:cstheme="minorHAnsi"/>
          <w:i/>
          <w:iCs/>
          <w:color w:val="1F497D" w:themeColor="text2"/>
          <w:sz w:val="24"/>
          <w:szCs w:val="24"/>
        </w:rPr>
        <w:t>Timesheets.</w:t>
      </w:r>
    </w:p>
    <w:p w14:paraId="6C23E989" w14:textId="77777777" w:rsidR="00882EA6" w:rsidRPr="004A556E" w:rsidRDefault="00882EA6" w:rsidP="00882EA6">
      <w:pPr>
        <w:jc w:val="center"/>
        <w:rPr>
          <w:rStyle w:val="Hyperlink"/>
          <w:rFonts w:eastAsia="MS Gothic" w:cstheme="minorHAnsi"/>
          <w:color w:val="1F497D" w:themeColor="text2"/>
          <w:sz w:val="24"/>
          <w:szCs w:val="24"/>
        </w:rPr>
      </w:pPr>
      <w:r w:rsidRPr="004A556E">
        <w:rPr>
          <w:rFonts w:eastAsia="MS Gothic" w:cstheme="minorHAnsi"/>
          <w:noProof/>
          <w:color w:val="1F497D" w:themeColor="text2"/>
          <w:sz w:val="24"/>
          <w:szCs w:val="24"/>
        </w:rPr>
        <mc:AlternateContent>
          <mc:Choice Requires="wps">
            <w:drawing>
              <wp:anchor distT="0" distB="0" distL="114300" distR="114300" simplePos="0" relativeHeight="251658249" behindDoc="0" locked="0" layoutInCell="1" allowOverlap="1" wp14:anchorId="7DE179E4" wp14:editId="4E0E292C">
                <wp:simplePos x="0" y="0"/>
                <wp:positionH relativeFrom="margin">
                  <wp:posOffset>2760378</wp:posOffset>
                </wp:positionH>
                <wp:positionV relativeFrom="paragraph">
                  <wp:posOffset>796587</wp:posOffset>
                </wp:positionV>
                <wp:extent cx="761119" cy="705852"/>
                <wp:effectExtent l="0" t="0" r="20320" b="18415"/>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119" cy="7058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C1DAA4" id="Rectangle 47" o:spid="_x0000_s1026" alt="&quot;&quot;" style="position:absolute;margin-left:217.35pt;margin-top:62.7pt;width:59.95pt;height:55.6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" filled="f" strokecolor="red" strokeweight="2pt">
                <w10:wrap anchorx="margin"/>
              </v:rect>
            </w:pict>
          </mc:Fallback>
        </mc:AlternateContent>
      </w:r>
      <w:r w:rsidRPr="004A556E">
        <w:rPr>
          <w:rFonts w:eastAsia="MS Gothic" w:cstheme="minorHAnsi"/>
          <w:noProof/>
          <w:color w:val="1F497D" w:themeColor="text2"/>
          <w:sz w:val="24"/>
          <w:szCs w:val="24"/>
        </w:rPr>
        <mc:AlternateContent>
          <mc:Choice Requires="wps">
            <w:drawing>
              <wp:anchor distT="0" distB="0" distL="114300" distR="114300" simplePos="0" relativeHeight="251658251" behindDoc="0" locked="0" layoutInCell="1" allowOverlap="1" wp14:anchorId="104E54E1" wp14:editId="281AF1B0">
                <wp:simplePos x="0" y="0"/>
                <wp:positionH relativeFrom="column">
                  <wp:posOffset>1313973</wp:posOffset>
                </wp:positionH>
                <wp:positionV relativeFrom="paragraph">
                  <wp:posOffset>168275</wp:posOffset>
                </wp:positionV>
                <wp:extent cx="360948" cy="280737"/>
                <wp:effectExtent l="0" t="0" r="20320" b="2413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948" cy="2807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5B027" id="Rectangle 50" o:spid="_x0000_s1026" alt="&quot;&quot;" style="position:absolute;margin-left:103.45pt;margin-top:13.25pt;width:28.4pt;height:22.1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" filled="f" strokecolor="red" strokeweight="2pt"/>
            </w:pict>
          </mc:Fallback>
        </mc:AlternateContent>
      </w:r>
      <w:r w:rsidRPr="004A556E">
        <w:rPr>
          <w:rFonts w:eastAsia="MS Gothic" w:cstheme="minorHAnsi"/>
          <w:noProof/>
          <w:color w:val="1F497D" w:themeColor="text2"/>
          <w:sz w:val="24"/>
          <w:szCs w:val="24"/>
        </w:rPr>
        <w:drawing>
          <wp:inline distT="0" distB="0" distL="0" distR="0" wp14:anchorId="2CB6BE63" wp14:editId="79B2A072">
            <wp:extent cx="5622136" cy="27305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5669155" cy="2753336"/>
                    </a:xfrm>
                    <a:prstGeom prst="rect">
                      <a:avLst/>
                    </a:prstGeom>
                  </pic:spPr>
                </pic:pic>
              </a:graphicData>
            </a:graphic>
          </wp:inline>
        </w:drawing>
      </w:r>
    </w:p>
    <w:p w14:paraId="38C328C7" w14:textId="77777777" w:rsidR="00882EA6" w:rsidRPr="004A556E" w:rsidRDefault="00882EA6" w:rsidP="00882EA6">
      <w:pPr>
        <w:pStyle w:val="ListParagraph"/>
        <w:widowControl w:val="0"/>
        <w:numPr>
          <w:ilvl w:val="0"/>
          <w:numId w:val="36"/>
        </w:numPr>
        <w:spacing w:after="0" w:line="240" w:lineRule="auto"/>
        <w:contextualSpacing w:val="0"/>
        <w:rPr>
          <w:rStyle w:val="Hyperlink"/>
          <w:rFonts w:eastAsia="MS Gothic" w:cstheme="minorHAnsi"/>
          <w:color w:val="1F497D" w:themeColor="text2"/>
          <w:sz w:val="24"/>
          <w:szCs w:val="24"/>
          <w:u w:val="none"/>
        </w:rPr>
      </w:pPr>
      <w:r w:rsidRPr="004A556E">
        <w:rPr>
          <w:rStyle w:val="Hyperlink"/>
          <w:rFonts w:eastAsia="MS Gothic" w:cstheme="minorHAnsi"/>
          <w:color w:val="1F497D" w:themeColor="text2"/>
          <w:sz w:val="24"/>
          <w:szCs w:val="24"/>
          <w:u w:val="none"/>
        </w:rPr>
        <w:t xml:space="preserve">Click </w:t>
      </w:r>
      <w:r w:rsidRPr="004A556E">
        <w:rPr>
          <w:rStyle w:val="Hyperlink"/>
          <w:rFonts w:eastAsia="MS Gothic" w:cstheme="minorHAnsi"/>
          <w:i/>
          <w:iCs/>
          <w:color w:val="1F497D" w:themeColor="text2"/>
          <w:sz w:val="24"/>
          <w:szCs w:val="24"/>
          <w:u w:val="none"/>
        </w:rPr>
        <w:t xml:space="preserve">Action </w:t>
      </w:r>
      <w:r w:rsidRPr="004A556E">
        <w:rPr>
          <w:rStyle w:val="Hyperlink"/>
          <w:rFonts w:eastAsia="MS Gothic" w:cstheme="minorHAnsi"/>
          <w:color w:val="1F497D" w:themeColor="text2"/>
          <w:sz w:val="24"/>
          <w:szCs w:val="24"/>
          <w:u w:val="none"/>
        </w:rPr>
        <w:t xml:space="preserve">(folder with green arrow) and select </w:t>
      </w:r>
      <w:r w:rsidRPr="004A556E">
        <w:rPr>
          <w:rStyle w:val="Hyperlink"/>
          <w:rFonts w:eastAsia="MS Gothic" w:cstheme="minorHAnsi"/>
          <w:i/>
          <w:iCs/>
          <w:color w:val="1F497D" w:themeColor="text2"/>
          <w:sz w:val="24"/>
          <w:szCs w:val="24"/>
          <w:u w:val="none"/>
        </w:rPr>
        <w:t>View Timesheets.</w:t>
      </w:r>
    </w:p>
    <w:p w14:paraId="32002572" w14:textId="77777777" w:rsidR="00882EA6" w:rsidRPr="004A556E" w:rsidRDefault="00882EA6" w:rsidP="00882EA6">
      <w:pPr>
        <w:jc w:val="center"/>
        <w:rPr>
          <w:rStyle w:val="Hyperlink"/>
          <w:rFonts w:eastAsia="MS Gothic" w:cstheme="minorHAnsi"/>
          <w:color w:val="1F497D" w:themeColor="text2"/>
          <w:sz w:val="24"/>
          <w:szCs w:val="24"/>
        </w:rPr>
      </w:pPr>
      <w:r w:rsidRPr="004A556E">
        <w:rPr>
          <w:rFonts w:eastAsia="MS Gothic" w:cstheme="minorHAnsi"/>
          <w:noProof/>
          <w:color w:val="1F497D" w:themeColor="text2"/>
          <w:sz w:val="24"/>
          <w:szCs w:val="24"/>
        </w:rPr>
        <mc:AlternateContent>
          <mc:Choice Requires="wps">
            <w:drawing>
              <wp:anchor distT="0" distB="0" distL="114300" distR="114300" simplePos="0" relativeHeight="251658294" behindDoc="0" locked="0" layoutInCell="1" allowOverlap="1" wp14:anchorId="54C2365D" wp14:editId="39AC7EDA">
                <wp:simplePos x="0" y="0"/>
                <wp:positionH relativeFrom="column">
                  <wp:posOffset>223314</wp:posOffset>
                </wp:positionH>
                <wp:positionV relativeFrom="paragraph">
                  <wp:posOffset>982914</wp:posOffset>
                </wp:positionV>
                <wp:extent cx="237850" cy="132139"/>
                <wp:effectExtent l="0" t="0" r="10160" b="20320"/>
                <wp:wrapNone/>
                <wp:docPr id="2061080861" name="Rectangle 20610808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1321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B5219" id="Rectangle 2061080861" o:spid="_x0000_s1026" alt="&quot;&quot;" style="position:absolute;margin-left:17.6pt;margin-top:77.4pt;width:18.75pt;height:10.4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" filled="f" strokecolor="red" strokeweight="2pt"/>
            </w:pict>
          </mc:Fallback>
        </mc:AlternateContent>
      </w:r>
      <w:r w:rsidRPr="004A556E">
        <w:rPr>
          <w:rFonts w:eastAsia="MS Gothic" w:cstheme="minorHAnsi"/>
          <w:noProof/>
          <w:color w:val="1F497D" w:themeColor="text2"/>
          <w:sz w:val="24"/>
          <w:szCs w:val="24"/>
        </w:rPr>
        <mc:AlternateContent>
          <mc:Choice Requires="wps">
            <w:drawing>
              <wp:anchor distT="0" distB="0" distL="114300" distR="114300" simplePos="0" relativeHeight="251658257" behindDoc="0" locked="0" layoutInCell="1" allowOverlap="1" wp14:anchorId="298B4EB5" wp14:editId="6057439A">
                <wp:simplePos x="0" y="0"/>
                <wp:positionH relativeFrom="column">
                  <wp:posOffset>270884</wp:posOffset>
                </wp:positionH>
                <wp:positionV relativeFrom="paragraph">
                  <wp:posOffset>1199621</wp:posOffset>
                </wp:positionV>
                <wp:extent cx="654050" cy="125092"/>
                <wp:effectExtent l="0" t="0" r="12700" b="2794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4050" cy="1250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B9218" id="Rectangle 33" o:spid="_x0000_s1026" alt="&quot;&quot;" style="position:absolute;margin-left:21.35pt;margin-top:94.45pt;width:51.5pt;height:9.8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" filled="f" strokecolor="red" strokeweight="2pt"/>
            </w:pict>
          </mc:Fallback>
        </mc:AlternateContent>
      </w:r>
      <w:r w:rsidRPr="004A556E">
        <w:rPr>
          <w:rFonts w:eastAsia="MS Gothic" w:cstheme="minorHAnsi"/>
          <w:noProof/>
          <w:color w:val="1F497D" w:themeColor="text2"/>
          <w:sz w:val="24"/>
          <w:szCs w:val="24"/>
        </w:rPr>
        <w:drawing>
          <wp:inline distT="0" distB="0" distL="0" distR="0" wp14:anchorId="0EC96096" wp14:editId="4F77C775">
            <wp:extent cx="6070600" cy="1558290"/>
            <wp:effectExtent l="0" t="0" r="6350" b="381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070600" cy="1558290"/>
                    </a:xfrm>
                    <a:prstGeom prst="rect">
                      <a:avLst/>
                    </a:prstGeom>
                  </pic:spPr>
                </pic:pic>
              </a:graphicData>
            </a:graphic>
          </wp:inline>
        </w:drawing>
      </w:r>
    </w:p>
    <w:p w14:paraId="4AA9675F" w14:textId="77777777" w:rsidR="00882EA6" w:rsidRPr="004A556E" w:rsidRDefault="00882EA6" w:rsidP="00882EA6">
      <w:pPr>
        <w:pStyle w:val="ListParagraph"/>
        <w:numPr>
          <w:ilvl w:val="0"/>
          <w:numId w:val="38"/>
        </w:numPr>
        <w:ind w:left="1080"/>
        <w:rPr>
          <w:rStyle w:val="Hyperlink"/>
          <w:rFonts w:eastAsia="MS Gothic" w:cstheme="minorHAnsi"/>
          <w:color w:val="1F497D" w:themeColor="text2"/>
          <w:sz w:val="24"/>
          <w:szCs w:val="24"/>
          <w:u w:val="none"/>
        </w:rPr>
      </w:pPr>
      <w:r w:rsidRPr="004A556E">
        <w:rPr>
          <w:rStyle w:val="Hyperlink"/>
          <w:rFonts w:eastAsia="MS Gothic" w:cstheme="minorHAnsi"/>
          <w:color w:val="1F497D" w:themeColor="text2"/>
          <w:sz w:val="24"/>
          <w:szCs w:val="24"/>
        </w:rPr>
        <w:br w:type="page"/>
      </w:r>
      <w:r w:rsidRPr="004A556E">
        <w:rPr>
          <w:rStyle w:val="Hyperlink"/>
          <w:rFonts w:eastAsia="MS Gothic" w:cstheme="minorHAnsi"/>
          <w:color w:val="1F497D" w:themeColor="text2"/>
          <w:sz w:val="24"/>
          <w:szCs w:val="24"/>
          <w:u w:val="none"/>
        </w:rPr>
        <w:lastRenderedPageBreak/>
        <w:t xml:space="preserve">Click </w:t>
      </w:r>
      <w:r w:rsidRPr="004A556E">
        <w:rPr>
          <w:rStyle w:val="Hyperlink"/>
          <w:rFonts w:eastAsia="MS Gothic" w:cstheme="minorHAnsi"/>
          <w:i/>
          <w:iCs/>
          <w:color w:val="1F497D" w:themeColor="text2"/>
          <w:sz w:val="24"/>
          <w:szCs w:val="24"/>
          <w:u w:val="none"/>
        </w:rPr>
        <w:t>Approve</w:t>
      </w:r>
      <w:r w:rsidRPr="004A556E">
        <w:rPr>
          <w:rStyle w:val="Hyperlink"/>
          <w:rFonts w:eastAsia="MS Gothic" w:cstheme="minorHAnsi"/>
          <w:color w:val="1F497D" w:themeColor="text2"/>
          <w:sz w:val="24"/>
          <w:szCs w:val="24"/>
          <w:u w:val="none"/>
        </w:rPr>
        <w:t xml:space="preserve"> or </w:t>
      </w:r>
      <w:r w:rsidRPr="004A556E">
        <w:rPr>
          <w:rStyle w:val="Hyperlink"/>
          <w:rFonts w:eastAsia="MS Gothic" w:cstheme="minorHAnsi"/>
          <w:i/>
          <w:iCs/>
          <w:color w:val="1F497D" w:themeColor="text2"/>
          <w:sz w:val="24"/>
          <w:szCs w:val="24"/>
          <w:u w:val="none"/>
        </w:rPr>
        <w:t>Reject</w:t>
      </w:r>
      <w:r w:rsidRPr="004A556E">
        <w:rPr>
          <w:rStyle w:val="Hyperlink"/>
          <w:rFonts w:eastAsia="MS Gothic" w:cstheme="minorHAnsi"/>
          <w:color w:val="1F497D" w:themeColor="text2"/>
          <w:sz w:val="24"/>
          <w:szCs w:val="24"/>
          <w:u w:val="none"/>
        </w:rPr>
        <w:t>.</w:t>
      </w:r>
    </w:p>
    <w:p w14:paraId="5FEF82FF" w14:textId="77777777" w:rsidR="00882EA6" w:rsidRPr="004A556E" w:rsidRDefault="00882EA6" w:rsidP="00882EA6">
      <w:pPr>
        <w:jc w:val="center"/>
        <w:rPr>
          <w:rFonts w:eastAsia="MS Gothic" w:cstheme="minorHAnsi"/>
          <w:color w:val="1F497D" w:themeColor="text2"/>
          <w:sz w:val="24"/>
          <w:szCs w:val="24"/>
        </w:rPr>
      </w:pPr>
      <w:r w:rsidRPr="004A556E">
        <w:rPr>
          <w:rFonts w:eastAsia="MS Gothic" w:cstheme="minorHAnsi"/>
          <w:noProof/>
          <w:color w:val="1F497D" w:themeColor="text2"/>
          <w:sz w:val="24"/>
          <w:szCs w:val="24"/>
        </w:rPr>
        <mc:AlternateContent>
          <mc:Choice Requires="wps">
            <w:drawing>
              <wp:anchor distT="0" distB="0" distL="114300" distR="114300" simplePos="0" relativeHeight="251658255" behindDoc="0" locked="0" layoutInCell="1" allowOverlap="1" wp14:anchorId="18A66921" wp14:editId="431BD6C1">
                <wp:simplePos x="0" y="0"/>
                <wp:positionH relativeFrom="column">
                  <wp:posOffset>5011593</wp:posOffset>
                </wp:positionH>
                <wp:positionV relativeFrom="paragraph">
                  <wp:posOffset>2222856</wp:posOffset>
                </wp:positionV>
                <wp:extent cx="560269" cy="169138"/>
                <wp:effectExtent l="0" t="0" r="11430" b="2159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0269" cy="1691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4C27E" id="Rectangle 39" o:spid="_x0000_s1026" alt="&quot;&quot;" style="position:absolute;margin-left:394.6pt;margin-top:175.05pt;width:44.1pt;height:13.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" filled="f" strokecolor="red" strokeweight="2pt"/>
            </w:pict>
          </mc:Fallback>
        </mc:AlternateContent>
      </w:r>
      <w:r w:rsidRPr="004A556E">
        <w:rPr>
          <w:rFonts w:eastAsia="MS Gothic" w:cstheme="minorHAnsi"/>
          <w:noProof/>
          <w:color w:val="1F497D" w:themeColor="text2"/>
          <w:sz w:val="24"/>
          <w:szCs w:val="24"/>
        </w:rPr>
        <w:drawing>
          <wp:inline distT="0" distB="0" distL="0" distR="0" wp14:anchorId="1E0A73B2" wp14:editId="12053561">
            <wp:extent cx="4939146" cy="2365726"/>
            <wp:effectExtent l="0" t="0" r="0" b="0"/>
            <wp:docPr id="1689536943" name="Picture 1689536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939146" cy="2365726"/>
                    </a:xfrm>
                    <a:prstGeom prst="rect">
                      <a:avLst/>
                    </a:prstGeom>
                  </pic:spPr>
                </pic:pic>
              </a:graphicData>
            </a:graphic>
          </wp:inline>
        </w:drawing>
      </w:r>
    </w:p>
    <w:p w14:paraId="02816887" w14:textId="77777777" w:rsidR="00882EA6" w:rsidRPr="004A556E" w:rsidRDefault="00882EA6" w:rsidP="00882EA6">
      <w:pPr>
        <w:rPr>
          <w:rStyle w:val="Hyperlink"/>
          <w:rFonts w:eastAsia="MS Gothic" w:cstheme="minorHAnsi"/>
          <w:i/>
          <w:iCs/>
          <w:color w:val="1F497D" w:themeColor="text2"/>
          <w:sz w:val="24"/>
          <w:szCs w:val="24"/>
          <w:u w:val="none"/>
        </w:rPr>
      </w:pPr>
      <w:r w:rsidRPr="004A556E">
        <w:rPr>
          <w:rStyle w:val="Hyperlink"/>
          <w:rFonts w:eastAsia="MS Gothic" w:cstheme="minorHAnsi"/>
          <w:i/>
          <w:iCs/>
          <w:color w:val="1F497D" w:themeColor="text2"/>
          <w:sz w:val="24"/>
          <w:szCs w:val="24"/>
          <w:u w:val="none"/>
        </w:rPr>
        <w:t xml:space="preserve">Note: You can approve (or reject expenses) the same way you do for timesheets but click </w:t>
      </w:r>
      <w:r w:rsidRPr="004A556E">
        <w:rPr>
          <w:rStyle w:val="Hyperlink"/>
          <w:rFonts w:eastAsia="MS Gothic" w:cstheme="minorHAnsi"/>
          <w:b/>
          <w:bCs/>
          <w:i/>
          <w:iCs/>
          <w:color w:val="1F497D" w:themeColor="text2"/>
          <w:sz w:val="24"/>
          <w:szCs w:val="24"/>
          <w:u w:val="none"/>
        </w:rPr>
        <w:t>Expenses</w:t>
      </w:r>
      <w:r w:rsidRPr="004A556E">
        <w:rPr>
          <w:rStyle w:val="Hyperlink"/>
          <w:rFonts w:eastAsia="MS Gothic" w:cstheme="minorHAnsi"/>
          <w:i/>
          <w:iCs/>
          <w:color w:val="1F497D" w:themeColor="text2"/>
          <w:sz w:val="24"/>
          <w:szCs w:val="24"/>
          <w:u w:val="none"/>
        </w:rPr>
        <w:t xml:space="preserve"> instead of </w:t>
      </w:r>
      <w:r w:rsidRPr="004A556E">
        <w:rPr>
          <w:rStyle w:val="Hyperlink"/>
          <w:rFonts w:eastAsia="MS Gothic" w:cstheme="minorHAnsi"/>
          <w:b/>
          <w:bCs/>
          <w:i/>
          <w:iCs/>
          <w:color w:val="1F497D" w:themeColor="text2"/>
          <w:sz w:val="24"/>
          <w:szCs w:val="24"/>
          <w:u w:val="none"/>
        </w:rPr>
        <w:t>Timesheets</w:t>
      </w:r>
      <w:r w:rsidRPr="004A556E">
        <w:rPr>
          <w:rStyle w:val="Hyperlink"/>
          <w:rFonts w:eastAsia="MS Gothic" w:cstheme="minorHAnsi"/>
          <w:i/>
          <w:iCs/>
          <w:color w:val="1F497D" w:themeColor="text2"/>
          <w:sz w:val="24"/>
          <w:szCs w:val="24"/>
          <w:u w:val="none"/>
        </w:rPr>
        <w:t xml:space="preserve">.  </w:t>
      </w:r>
    </w:p>
    <w:p w14:paraId="3993A822" w14:textId="77777777" w:rsidR="00882EA6" w:rsidRPr="004A556E" w:rsidRDefault="00882EA6" w:rsidP="00882EA6">
      <w:pPr>
        <w:pStyle w:val="Heading4"/>
        <w:rPr>
          <w:rFonts w:eastAsia="Calibri"/>
        </w:rPr>
      </w:pPr>
      <w:r w:rsidRPr="004A556E">
        <w:t>Extend Engagement</w:t>
      </w:r>
    </w:p>
    <w:p w14:paraId="70A5F6D2" w14:textId="77777777" w:rsidR="00882EA6" w:rsidRPr="004A556E" w:rsidRDefault="00882EA6" w:rsidP="00882EA6">
      <w:pPr>
        <w:pStyle w:val="ListParagraph"/>
        <w:widowControl w:val="0"/>
        <w:numPr>
          <w:ilvl w:val="0"/>
          <w:numId w:val="41"/>
        </w:numPr>
        <w:spacing w:after="0" w:line="240" w:lineRule="auto"/>
        <w:contextualSpacing w:val="0"/>
        <w:rPr>
          <w:rFonts w:cstheme="minorHAnsi"/>
          <w:color w:val="1F497D" w:themeColor="text2"/>
          <w:sz w:val="24"/>
          <w:szCs w:val="24"/>
        </w:rPr>
      </w:pPr>
      <w:r w:rsidRPr="004A556E">
        <w:rPr>
          <w:rFonts w:cstheme="minorHAnsi"/>
          <w:color w:val="1F497D" w:themeColor="text2"/>
          <w:sz w:val="24"/>
          <w:szCs w:val="24"/>
        </w:rPr>
        <w:t xml:space="preserve">Click </w:t>
      </w:r>
      <w:r w:rsidRPr="004A556E">
        <w:rPr>
          <w:rFonts w:cstheme="minorHAnsi"/>
          <w:i/>
          <w:iCs/>
          <w:color w:val="1F497D" w:themeColor="text2"/>
          <w:sz w:val="24"/>
          <w:szCs w:val="24"/>
        </w:rPr>
        <w:t xml:space="preserve">View </w:t>
      </w:r>
      <w:r w:rsidRPr="004A556E">
        <w:rPr>
          <w:rFonts w:cstheme="minorHAnsi"/>
          <w:color w:val="1F497D" w:themeColor="text2"/>
          <w:sz w:val="24"/>
          <w:szCs w:val="24"/>
        </w:rPr>
        <w:t xml:space="preserve">and select </w:t>
      </w:r>
      <w:r w:rsidRPr="004A556E">
        <w:rPr>
          <w:rFonts w:cstheme="minorHAnsi"/>
          <w:i/>
          <w:iCs/>
          <w:color w:val="1F497D" w:themeColor="text2"/>
          <w:sz w:val="24"/>
          <w:szCs w:val="24"/>
        </w:rPr>
        <w:t>Engagements</w:t>
      </w:r>
      <w:r w:rsidRPr="004A556E">
        <w:rPr>
          <w:rFonts w:cstheme="minorHAnsi"/>
          <w:color w:val="1F497D" w:themeColor="text2"/>
          <w:sz w:val="24"/>
          <w:szCs w:val="24"/>
        </w:rPr>
        <w:t xml:space="preserve"> from the black toolbar of your dashboard.</w:t>
      </w:r>
    </w:p>
    <w:p w14:paraId="29FAB84C"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mc:AlternateContent>
          <mc:Choice Requires="wps">
            <w:drawing>
              <wp:anchor distT="0" distB="0" distL="114300" distR="114300" simplePos="0" relativeHeight="251658270" behindDoc="0" locked="0" layoutInCell="1" allowOverlap="1" wp14:anchorId="6CDD892D" wp14:editId="09E4735E">
                <wp:simplePos x="0" y="0"/>
                <wp:positionH relativeFrom="column">
                  <wp:posOffset>977717</wp:posOffset>
                </wp:positionH>
                <wp:positionV relativeFrom="paragraph">
                  <wp:posOffset>662305</wp:posOffset>
                </wp:positionV>
                <wp:extent cx="412750" cy="82550"/>
                <wp:effectExtent l="0" t="0" r="25400" b="12700"/>
                <wp:wrapNone/>
                <wp:docPr id="77" name="Rectangle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750" cy="82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A0706" id="Rectangle 77" o:spid="_x0000_s1026" alt="&quot;&quot;" style="position:absolute;margin-left:77pt;margin-top:52.15pt;width:32.5pt;height:6.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" filled="f" strokecolor="red" strokeweight="2pt"/>
            </w:pict>
          </mc:Fallback>
        </mc:AlternateContent>
      </w:r>
      <w:r w:rsidRPr="004A556E">
        <w:rPr>
          <w:rFonts w:cstheme="minorHAnsi"/>
          <w:noProof/>
          <w:color w:val="1F497D" w:themeColor="text2"/>
          <w:sz w:val="24"/>
          <w:szCs w:val="24"/>
        </w:rPr>
        <w:drawing>
          <wp:inline distT="0" distB="0" distL="0" distR="0" wp14:anchorId="1C2AA5E8" wp14:editId="46734701">
            <wp:extent cx="6070600" cy="1368425"/>
            <wp:effectExtent l="0" t="0" r="6350" b="3175"/>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070600" cy="1368425"/>
                    </a:xfrm>
                    <a:prstGeom prst="rect">
                      <a:avLst/>
                    </a:prstGeom>
                  </pic:spPr>
                </pic:pic>
              </a:graphicData>
            </a:graphic>
          </wp:inline>
        </w:drawing>
      </w:r>
    </w:p>
    <w:p w14:paraId="127D0591" w14:textId="77777777" w:rsidR="00882EA6" w:rsidRPr="004A556E" w:rsidRDefault="00882EA6" w:rsidP="00882EA6">
      <w:pPr>
        <w:pStyle w:val="ListParagraph"/>
        <w:widowControl w:val="0"/>
        <w:numPr>
          <w:ilvl w:val="0"/>
          <w:numId w:val="41"/>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Click the </w:t>
      </w:r>
      <w:r w:rsidRPr="004A556E">
        <w:rPr>
          <w:rFonts w:eastAsia="MS Gothic" w:cstheme="minorHAnsi"/>
          <w:i/>
          <w:iCs/>
          <w:color w:val="1F497D" w:themeColor="text2"/>
          <w:sz w:val="24"/>
          <w:szCs w:val="24"/>
        </w:rPr>
        <w:t>Candidate Name</w:t>
      </w:r>
      <w:r w:rsidRPr="004A556E">
        <w:rPr>
          <w:rFonts w:eastAsia="MS Gothic" w:cstheme="minorHAnsi"/>
          <w:b/>
          <w:bCs/>
          <w:color w:val="1F497D" w:themeColor="text2"/>
          <w:sz w:val="24"/>
          <w:szCs w:val="24"/>
        </w:rPr>
        <w:t xml:space="preserve"> or </w:t>
      </w:r>
      <w:r w:rsidRPr="004A556E">
        <w:rPr>
          <w:rFonts w:eastAsia="MS Gothic" w:cstheme="minorHAnsi"/>
          <w:color w:val="1F497D" w:themeColor="text2"/>
          <w:sz w:val="24"/>
          <w:szCs w:val="24"/>
        </w:rPr>
        <w:t xml:space="preserve">Click the </w:t>
      </w:r>
      <w:r w:rsidRPr="004A556E">
        <w:rPr>
          <w:rFonts w:eastAsia="MS Gothic" w:cstheme="minorHAnsi"/>
          <w:i/>
          <w:iCs/>
          <w:color w:val="1F497D" w:themeColor="text2"/>
          <w:sz w:val="24"/>
          <w:szCs w:val="24"/>
        </w:rPr>
        <w:t>Action</w:t>
      </w:r>
      <w:r w:rsidRPr="004A556E">
        <w:rPr>
          <w:rFonts w:eastAsia="MS Gothic" w:cstheme="minorHAnsi"/>
          <w:color w:val="1F497D" w:themeColor="text2"/>
          <w:sz w:val="24"/>
          <w:szCs w:val="24"/>
        </w:rPr>
        <w:t xml:space="preserve"> dropdown and Select </w:t>
      </w:r>
      <w:r w:rsidRPr="004A556E">
        <w:rPr>
          <w:rFonts w:eastAsia="MS Gothic" w:cstheme="minorHAnsi"/>
          <w:i/>
          <w:iCs/>
          <w:color w:val="1F497D" w:themeColor="text2"/>
          <w:sz w:val="24"/>
          <w:szCs w:val="24"/>
        </w:rPr>
        <w:t>View Engagement</w:t>
      </w:r>
      <w:r w:rsidRPr="004A556E">
        <w:rPr>
          <w:rFonts w:eastAsia="MS Gothic" w:cstheme="minorHAnsi"/>
          <w:color w:val="1F497D" w:themeColor="text2"/>
          <w:sz w:val="24"/>
          <w:szCs w:val="24"/>
        </w:rPr>
        <w:t xml:space="preserve"> for the Candidate you would like to extend their engagement. Either way it is going to bring you to the Engagement Screen. </w:t>
      </w:r>
    </w:p>
    <w:p w14:paraId="614B49DD" w14:textId="77777777" w:rsidR="00882EA6" w:rsidRPr="004A556E" w:rsidRDefault="00882EA6" w:rsidP="00882EA6">
      <w:pPr>
        <w:pStyle w:val="ListParagraph"/>
        <w:widowControl w:val="0"/>
        <w:numPr>
          <w:ilvl w:val="0"/>
          <w:numId w:val="41"/>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Click the </w:t>
      </w:r>
      <w:r w:rsidRPr="004A556E">
        <w:rPr>
          <w:rFonts w:eastAsia="MS Gothic" w:cstheme="minorHAnsi"/>
          <w:i/>
          <w:iCs/>
          <w:color w:val="1F497D" w:themeColor="text2"/>
          <w:sz w:val="24"/>
          <w:szCs w:val="24"/>
        </w:rPr>
        <w:t>Clipboard with green arrow dropdown</w:t>
      </w:r>
      <w:r w:rsidRPr="004A556E">
        <w:rPr>
          <w:rFonts w:eastAsia="MS Gothic" w:cstheme="minorHAnsi"/>
          <w:color w:val="1F497D" w:themeColor="text2"/>
          <w:sz w:val="24"/>
          <w:szCs w:val="24"/>
        </w:rPr>
        <w:t xml:space="preserve"> and Select </w:t>
      </w:r>
      <w:r w:rsidRPr="004A556E">
        <w:rPr>
          <w:rFonts w:eastAsia="MS Gothic" w:cstheme="minorHAnsi"/>
          <w:i/>
          <w:iCs/>
          <w:color w:val="1F497D" w:themeColor="text2"/>
          <w:sz w:val="24"/>
          <w:szCs w:val="24"/>
        </w:rPr>
        <w:t>Extend Engagement</w:t>
      </w:r>
      <w:r w:rsidRPr="004A556E">
        <w:rPr>
          <w:rFonts w:eastAsia="MS Gothic" w:cstheme="minorHAnsi"/>
          <w:color w:val="1F497D" w:themeColor="text2"/>
          <w:sz w:val="24"/>
          <w:szCs w:val="24"/>
        </w:rPr>
        <w:t>.</w:t>
      </w:r>
    </w:p>
    <w:p w14:paraId="205D9A59" w14:textId="77777777" w:rsidR="00882EA6" w:rsidRPr="004A556E" w:rsidRDefault="00882EA6" w:rsidP="00882EA6">
      <w:pPr>
        <w:jc w:val="center"/>
        <w:rPr>
          <w:rFonts w:eastAsia="MS Gothic" w:cstheme="minorHAnsi"/>
          <w:color w:val="1F497D" w:themeColor="text2"/>
          <w:sz w:val="24"/>
          <w:szCs w:val="24"/>
        </w:rPr>
      </w:pPr>
      <w:r w:rsidRPr="004A556E">
        <w:rPr>
          <w:rFonts w:eastAsia="MS Gothic" w:cstheme="minorHAnsi"/>
          <w:noProof/>
          <w:color w:val="1F497D" w:themeColor="text2"/>
          <w:sz w:val="24"/>
          <w:szCs w:val="24"/>
        </w:rPr>
        <w:lastRenderedPageBreak/>
        <mc:AlternateContent>
          <mc:Choice Requires="wps">
            <w:drawing>
              <wp:anchor distT="0" distB="0" distL="114300" distR="114300" simplePos="0" relativeHeight="251658271" behindDoc="0" locked="0" layoutInCell="1" allowOverlap="1" wp14:anchorId="3D83B373" wp14:editId="00880851">
                <wp:simplePos x="0" y="0"/>
                <wp:positionH relativeFrom="column">
                  <wp:posOffset>798889</wp:posOffset>
                </wp:positionH>
                <wp:positionV relativeFrom="paragraph">
                  <wp:posOffset>735330</wp:posOffset>
                </wp:positionV>
                <wp:extent cx="622300" cy="127000"/>
                <wp:effectExtent l="0" t="0" r="25400" b="25400"/>
                <wp:wrapNone/>
                <wp:docPr id="79" name="Rectangl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2300"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7524A" id="Rectangle 79" o:spid="_x0000_s1026" alt="&quot;&quot;" style="position:absolute;margin-left:62.9pt;margin-top:57.9pt;width:49pt;height:10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" filled="f" strokecolor="red" strokeweight="2pt"/>
            </w:pict>
          </mc:Fallback>
        </mc:AlternateContent>
      </w:r>
      <w:r w:rsidRPr="004A556E">
        <w:rPr>
          <w:rFonts w:eastAsia="MS Gothic" w:cstheme="minorHAnsi"/>
          <w:noProof/>
          <w:color w:val="1F497D" w:themeColor="text2"/>
          <w:sz w:val="24"/>
          <w:szCs w:val="24"/>
        </w:rPr>
        <mc:AlternateContent>
          <mc:Choice Requires="wps">
            <w:drawing>
              <wp:anchor distT="0" distB="0" distL="114300" distR="114300" simplePos="0" relativeHeight="251658272" behindDoc="0" locked="0" layoutInCell="1" allowOverlap="1" wp14:anchorId="7DB3AE1D" wp14:editId="712B928F">
                <wp:simplePos x="0" y="0"/>
                <wp:positionH relativeFrom="column">
                  <wp:posOffset>782996</wp:posOffset>
                </wp:positionH>
                <wp:positionV relativeFrom="paragraph">
                  <wp:posOffset>544830</wp:posOffset>
                </wp:positionV>
                <wp:extent cx="196850" cy="133350"/>
                <wp:effectExtent l="0" t="0" r="12700" b="19050"/>
                <wp:wrapNone/>
                <wp:docPr id="80" name="Rectangle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8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78C64" id="Rectangle 80" o:spid="_x0000_s1026" alt="&quot;&quot;" style="position:absolute;margin-left:61.65pt;margin-top:42.9pt;width:15.5pt;height:10.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" filled="f" strokecolor="red" strokeweight="2pt"/>
            </w:pict>
          </mc:Fallback>
        </mc:AlternateContent>
      </w:r>
      <w:r w:rsidRPr="004A556E">
        <w:rPr>
          <w:rFonts w:eastAsia="MS Gothic" w:cstheme="minorHAnsi"/>
          <w:noProof/>
          <w:color w:val="1F497D" w:themeColor="text2"/>
          <w:sz w:val="24"/>
          <w:szCs w:val="24"/>
        </w:rPr>
        <w:drawing>
          <wp:inline distT="0" distB="0" distL="0" distR="0" wp14:anchorId="2FA25F47" wp14:editId="7CAE5156">
            <wp:extent cx="6070600" cy="2890520"/>
            <wp:effectExtent l="0" t="0" r="6350" b="508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070600" cy="2890520"/>
                    </a:xfrm>
                    <a:prstGeom prst="rect">
                      <a:avLst/>
                    </a:prstGeom>
                  </pic:spPr>
                </pic:pic>
              </a:graphicData>
            </a:graphic>
          </wp:inline>
        </w:drawing>
      </w:r>
    </w:p>
    <w:p w14:paraId="41F713DC" w14:textId="77777777" w:rsidR="00882EA6" w:rsidRPr="004A556E" w:rsidRDefault="00882EA6" w:rsidP="00882EA6">
      <w:pPr>
        <w:pStyle w:val="NormalWeb"/>
        <w:numPr>
          <w:ilvl w:val="0"/>
          <w:numId w:val="41"/>
        </w:numPr>
        <w:spacing w:before="105" w:after="15"/>
        <w:rPr>
          <w:rFonts w:asciiTheme="minorHAnsi" w:hAnsiTheme="minorHAnsi" w:cstheme="minorHAnsi"/>
          <w:color w:val="365F91" w:themeColor="accent1" w:themeShade="BF"/>
          <w:sz w:val="24"/>
          <w:szCs w:val="24"/>
        </w:rPr>
      </w:pPr>
      <w:r w:rsidRPr="004A556E">
        <w:rPr>
          <w:rFonts w:asciiTheme="minorHAnsi" w:hAnsiTheme="minorHAnsi" w:cstheme="minorHAnsi"/>
          <w:color w:val="365F91" w:themeColor="accent1" w:themeShade="BF"/>
          <w:sz w:val="24"/>
          <w:szCs w:val="24"/>
        </w:rPr>
        <w:t xml:space="preserve">Click </w:t>
      </w:r>
      <w:r w:rsidRPr="004A556E">
        <w:rPr>
          <w:rFonts w:asciiTheme="minorHAnsi" w:hAnsiTheme="minorHAnsi" w:cstheme="minorHAnsi"/>
          <w:i/>
          <w:iCs/>
          <w:color w:val="365F91" w:themeColor="accent1" w:themeShade="BF"/>
          <w:sz w:val="24"/>
          <w:szCs w:val="24"/>
        </w:rPr>
        <w:t>Yes</w:t>
      </w:r>
      <w:r w:rsidRPr="004A556E">
        <w:rPr>
          <w:rFonts w:asciiTheme="minorHAnsi" w:hAnsiTheme="minorHAnsi" w:cstheme="minorHAnsi"/>
          <w:color w:val="365F91" w:themeColor="accent1" w:themeShade="BF"/>
          <w:sz w:val="24"/>
          <w:szCs w:val="24"/>
        </w:rPr>
        <w:t xml:space="preserve"> on the pop up.</w:t>
      </w:r>
    </w:p>
    <w:p w14:paraId="3EC1BC5C" w14:textId="77777777" w:rsidR="00882EA6" w:rsidRPr="004A556E" w:rsidRDefault="00882EA6" w:rsidP="00882EA6">
      <w:pPr>
        <w:pStyle w:val="NormalWeb"/>
        <w:spacing w:before="105" w:after="15"/>
        <w:jc w:val="center"/>
        <w:rPr>
          <w:rFonts w:asciiTheme="minorHAnsi" w:hAnsiTheme="minorHAnsi" w:cstheme="minorHAnsi"/>
          <w:color w:val="365F91" w:themeColor="accent1" w:themeShade="BF"/>
          <w:sz w:val="24"/>
          <w:szCs w:val="24"/>
        </w:rPr>
      </w:pPr>
      <w:r w:rsidRPr="004A556E">
        <w:rPr>
          <w:rFonts w:asciiTheme="minorHAnsi" w:eastAsia="MS Gothic" w:hAnsiTheme="minorHAnsi" w:cstheme="minorHAnsi"/>
          <w:noProof/>
          <w:color w:val="1F497D" w:themeColor="text2"/>
          <w:sz w:val="24"/>
          <w:szCs w:val="24"/>
        </w:rPr>
        <mc:AlternateContent>
          <mc:Choice Requires="wps">
            <w:drawing>
              <wp:anchor distT="0" distB="0" distL="114300" distR="114300" simplePos="0" relativeHeight="251658295" behindDoc="0" locked="0" layoutInCell="1" allowOverlap="1" wp14:anchorId="13E43AAB" wp14:editId="35AB72F0">
                <wp:simplePos x="0" y="0"/>
                <wp:positionH relativeFrom="column">
                  <wp:posOffset>2515753</wp:posOffset>
                </wp:positionH>
                <wp:positionV relativeFrom="paragraph">
                  <wp:posOffset>677438</wp:posOffset>
                </wp:positionV>
                <wp:extent cx="622300" cy="127000"/>
                <wp:effectExtent l="0" t="0" r="25400" b="25400"/>
                <wp:wrapNone/>
                <wp:docPr id="1528077608" name="Rectangle 1528077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2300"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CDE55" id="Rectangle 1528077608" o:spid="_x0000_s1026" alt="&quot;&quot;" style="position:absolute;margin-left:198.1pt;margin-top:53.35pt;width:49pt;height:10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" filled="f" strokecolor="red" strokeweight="2pt"/>
            </w:pict>
          </mc:Fallback>
        </mc:AlternateContent>
      </w:r>
      <w:r w:rsidRPr="004A556E">
        <w:rPr>
          <w:rFonts w:asciiTheme="minorHAnsi" w:hAnsiTheme="minorHAnsi" w:cstheme="minorHAnsi"/>
          <w:noProof/>
          <w:color w:val="4F81BD" w:themeColor="accent1"/>
          <w:sz w:val="24"/>
          <w:szCs w:val="24"/>
        </w:rPr>
        <w:drawing>
          <wp:inline distT="0" distB="0" distL="0" distR="0" wp14:anchorId="0D65303E" wp14:editId="7DF85FD6">
            <wp:extent cx="2387723" cy="889046"/>
            <wp:effectExtent l="0" t="0" r="0" b="635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2387723" cy="889046"/>
                    </a:xfrm>
                    <a:prstGeom prst="rect">
                      <a:avLst/>
                    </a:prstGeom>
                  </pic:spPr>
                </pic:pic>
              </a:graphicData>
            </a:graphic>
          </wp:inline>
        </w:drawing>
      </w:r>
    </w:p>
    <w:p w14:paraId="2963DC4E" w14:textId="77777777" w:rsidR="00882EA6" w:rsidRPr="004A556E" w:rsidRDefault="00882EA6" w:rsidP="00882EA6">
      <w:pPr>
        <w:pStyle w:val="NormalWeb"/>
        <w:numPr>
          <w:ilvl w:val="0"/>
          <w:numId w:val="41"/>
        </w:numPr>
        <w:spacing w:before="105" w:after="15"/>
        <w:rPr>
          <w:rFonts w:asciiTheme="minorHAnsi" w:hAnsiTheme="minorHAnsi" w:cstheme="minorHAnsi"/>
          <w:color w:val="365F91" w:themeColor="accent1" w:themeShade="BF"/>
          <w:sz w:val="24"/>
          <w:szCs w:val="24"/>
        </w:rPr>
      </w:pPr>
      <w:r w:rsidRPr="004A556E">
        <w:rPr>
          <w:rFonts w:asciiTheme="minorHAnsi" w:hAnsiTheme="minorHAnsi" w:cstheme="minorHAnsi"/>
          <w:color w:val="365F91" w:themeColor="accent1" w:themeShade="BF"/>
          <w:sz w:val="24"/>
          <w:szCs w:val="24"/>
        </w:rPr>
        <w:t xml:space="preserve">The system will now allow you to edit the extend through date field under Engagement Details in the candidate’s record. </w:t>
      </w:r>
    </w:p>
    <w:p w14:paraId="77076FBA" w14:textId="77777777" w:rsidR="00882EA6" w:rsidRPr="004A556E" w:rsidRDefault="00882EA6" w:rsidP="00882EA6">
      <w:pPr>
        <w:pStyle w:val="NormalWeb"/>
        <w:spacing w:before="105" w:after="15"/>
        <w:jc w:val="center"/>
        <w:rPr>
          <w:rFonts w:asciiTheme="minorHAnsi" w:hAnsiTheme="minorHAnsi" w:cstheme="minorHAnsi"/>
          <w:color w:val="365F91" w:themeColor="accent1" w:themeShade="BF"/>
          <w:sz w:val="24"/>
          <w:szCs w:val="24"/>
        </w:rPr>
      </w:pPr>
      <w:r w:rsidRPr="004A556E">
        <w:rPr>
          <w:rFonts w:asciiTheme="minorHAnsi" w:hAnsiTheme="minorHAnsi" w:cstheme="minorHAnsi"/>
          <w:noProof/>
          <w:color w:val="4F81BD" w:themeColor="accent1"/>
          <w:sz w:val="24"/>
          <w:szCs w:val="24"/>
        </w:rPr>
        <w:lastRenderedPageBreak/>
        <mc:AlternateContent>
          <mc:Choice Requires="wps">
            <w:drawing>
              <wp:anchor distT="0" distB="0" distL="114300" distR="114300" simplePos="0" relativeHeight="251658274" behindDoc="0" locked="0" layoutInCell="1" allowOverlap="1" wp14:anchorId="3C81801D" wp14:editId="4F1CBD9D">
                <wp:simplePos x="0" y="0"/>
                <wp:positionH relativeFrom="column">
                  <wp:posOffset>5642837</wp:posOffset>
                </wp:positionH>
                <wp:positionV relativeFrom="paragraph">
                  <wp:posOffset>2773698</wp:posOffset>
                </wp:positionV>
                <wp:extent cx="304800" cy="139700"/>
                <wp:effectExtent l="0" t="0" r="19050" b="12700"/>
                <wp:wrapNone/>
                <wp:docPr id="84" name="Rectangle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FCDCF" id="Rectangle 84" o:spid="_x0000_s1026" alt="&quot;&quot;" style="position:absolute;margin-left:444.3pt;margin-top:218.4pt;width:24pt;height:11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" filled="f" strokecolor="red" strokeweight="2pt"/>
            </w:pict>
          </mc:Fallback>
        </mc:AlternateContent>
      </w:r>
      <w:r w:rsidRPr="004A556E">
        <w:rPr>
          <w:rFonts w:asciiTheme="minorHAnsi" w:hAnsiTheme="minorHAnsi" w:cstheme="minorHAnsi"/>
          <w:noProof/>
          <w:color w:val="4F81BD" w:themeColor="accent1"/>
          <w:sz w:val="24"/>
          <w:szCs w:val="24"/>
        </w:rPr>
        <mc:AlternateContent>
          <mc:Choice Requires="wps">
            <w:drawing>
              <wp:anchor distT="0" distB="0" distL="114300" distR="114300" simplePos="0" relativeHeight="251658273" behindDoc="0" locked="0" layoutInCell="1" allowOverlap="1" wp14:anchorId="1CA30B27" wp14:editId="35EF85D9">
                <wp:simplePos x="0" y="0"/>
                <wp:positionH relativeFrom="column">
                  <wp:posOffset>235794</wp:posOffset>
                </wp:positionH>
                <wp:positionV relativeFrom="paragraph">
                  <wp:posOffset>1983105</wp:posOffset>
                </wp:positionV>
                <wp:extent cx="1644650" cy="317500"/>
                <wp:effectExtent l="0" t="0" r="12700" b="25400"/>
                <wp:wrapNone/>
                <wp:docPr id="83" name="Rectangle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44650" cy="317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52330" id="Rectangle 83" o:spid="_x0000_s1026" alt="&quot;&quot;" style="position:absolute;margin-left:18.55pt;margin-top:156.15pt;width:129.5pt;height: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" filled="f" strokecolor="red" strokeweight="2pt"/>
            </w:pict>
          </mc:Fallback>
        </mc:AlternateContent>
      </w:r>
      <w:r w:rsidRPr="004A556E">
        <w:rPr>
          <w:rFonts w:asciiTheme="minorHAnsi" w:hAnsiTheme="minorHAnsi" w:cstheme="minorHAnsi"/>
          <w:noProof/>
          <w:color w:val="4F81BD" w:themeColor="accent1"/>
          <w:sz w:val="24"/>
          <w:szCs w:val="24"/>
        </w:rPr>
        <w:drawing>
          <wp:inline distT="0" distB="0" distL="0" distR="0" wp14:anchorId="40EEB5E4" wp14:editId="0567DDA2">
            <wp:extent cx="6070600" cy="2903220"/>
            <wp:effectExtent l="0" t="0" r="635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070600" cy="2903220"/>
                    </a:xfrm>
                    <a:prstGeom prst="rect">
                      <a:avLst/>
                    </a:prstGeom>
                  </pic:spPr>
                </pic:pic>
              </a:graphicData>
            </a:graphic>
          </wp:inline>
        </w:drawing>
      </w:r>
    </w:p>
    <w:p w14:paraId="73563924" w14:textId="77777777" w:rsidR="00882EA6" w:rsidRPr="004A556E" w:rsidRDefault="00882EA6" w:rsidP="00882EA6">
      <w:pPr>
        <w:pStyle w:val="NormalWeb"/>
        <w:numPr>
          <w:ilvl w:val="0"/>
          <w:numId w:val="41"/>
        </w:numPr>
        <w:spacing w:before="105" w:after="105"/>
        <w:contextualSpacing/>
        <w:rPr>
          <w:rFonts w:asciiTheme="minorHAnsi" w:hAnsiTheme="minorHAnsi" w:cstheme="minorHAnsi"/>
          <w:color w:val="365F91" w:themeColor="accent1" w:themeShade="BF"/>
          <w:sz w:val="24"/>
          <w:szCs w:val="24"/>
        </w:rPr>
      </w:pPr>
      <w:r w:rsidRPr="004A556E">
        <w:rPr>
          <w:rFonts w:asciiTheme="minorHAnsi" w:hAnsiTheme="minorHAnsi" w:cstheme="minorHAnsi"/>
          <w:color w:val="365F91" w:themeColor="accent1" w:themeShade="BF"/>
          <w:sz w:val="24"/>
          <w:szCs w:val="24"/>
        </w:rPr>
        <w:t xml:space="preserve">Either type in or select the new end date for the engagement in the </w:t>
      </w:r>
      <w:r w:rsidRPr="004A556E">
        <w:rPr>
          <w:rFonts w:asciiTheme="minorHAnsi" w:hAnsiTheme="minorHAnsi" w:cstheme="minorHAnsi"/>
          <w:i/>
          <w:iCs/>
          <w:color w:val="365F91" w:themeColor="accent1" w:themeShade="BF"/>
          <w:sz w:val="24"/>
          <w:szCs w:val="24"/>
        </w:rPr>
        <w:t>Extend Through Date</w:t>
      </w:r>
      <w:r w:rsidRPr="004A556E">
        <w:rPr>
          <w:rFonts w:asciiTheme="minorHAnsi" w:hAnsiTheme="minorHAnsi" w:cstheme="minorHAnsi"/>
          <w:color w:val="365F91" w:themeColor="accent1" w:themeShade="BF"/>
          <w:sz w:val="24"/>
          <w:szCs w:val="24"/>
        </w:rPr>
        <w:t xml:space="preserve"> field.</w:t>
      </w:r>
    </w:p>
    <w:p w14:paraId="4DDAFC9C" w14:textId="77777777" w:rsidR="00882EA6" w:rsidRPr="004A556E" w:rsidRDefault="00882EA6" w:rsidP="00882EA6">
      <w:pPr>
        <w:pStyle w:val="NormalWeb"/>
        <w:numPr>
          <w:ilvl w:val="0"/>
          <w:numId w:val="41"/>
        </w:numPr>
        <w:spacing w:before="105" w:after="105"/>
        <w:contextualSpacing/>
        <w:rPr>
          <w:rFonts w:asciiTheme="minorHAnsi" w:hAnsiTheme="minorHAnsi" w:cstheme="minorHAnsi"/>
          <w:color w:val="365F91" w:themeColor="accent1" w:themeShade="BF"/>
          <w:sz w:val="24"/>
          <w:szCs w:val="24"/>
        </w:rPr>
      </w:pPr>
      <w:r w:rsidRPr="004A556E">
        <w:rPr>
          <w:rFonts w:asciiTheme="minorHAnsi" w:hAnsiTheme="minorHAnsi" w:cstheme="minorHAnsi"/>
          <w:color w:val="365F91" w:themeColor="accent1" w:themeShade="BF"/>
          <w:sz w:val="24"/>
          <w:szCs w:val="24"/>
        </w:rPr>
        <w:t xml:space="preserve">Enter a Change Reason in the </w:t>
      </w:r>
      <w:r w:rsidRPr="004A556E">
        <w:rPr>
          <w:rFonts w:asciiTheme="minorHAnsi" w:hAnsiTheme="minorHAnsi" w:cstheme="minorHAnsi"/>
          <w:i/>
          <w:iCs/>
          <w:color w:val="365F91" w:themeColor="accent1" w:themeShade="BF"/>
          <w:sz w:val="24"/>
          <w:szCs w:val="24"/>
        </w:rPr>
        <w:t>Change Reason</w:t>
      </w:r>
      <w:r w:rsidRPr="004A556E">
        <w:rPr>
          <w:rFonts w:asciiTheme="minorHAnsi" w:hAnsiTheme="minorHAnsi" w:cstheme="minorHAnsi"/>
          <w:color w:val="365F91" w:themeColor="accent1" w:themeShade="BF"/>
          <w:sz w:val="24"/>
          <w:szCs w:val="24"/>
        </w:rPr>
        <w:t xml:space="preserve"> field. </w:t>
      </w:r>
    </w:p>
    <w:p w14:paraId="6519C11D" w14:textId="77777777" w:rsidR="00882EA6" w:rsidRPr="004A556E" w:rsidRDefault="00882EA6" w:rsidP="00882EA6">
      <w:pPr>
        <w:pStyle w:val="NormalWeb"/>
        <w:numPr>
          <w:ilvl w:val="0"/>
          <w:numId w:val="41"/>
        </w:numPr>
        <w:spacing w:before="105" w:after="105"/>
        <w:contextualSpacing/>
        <w:rPr>
          <w:rFonts w:asciiTheme="minorHAnsi" w:hAnsiTheme="minorHAnsi" w:cstheme="minorHAnsi"/>
          <w:color w:val="365F91" w:themeColor="accent1" w:themeShade="BF"/>
          <w:sz w:val="24"/>
          <w:szCs w:val="24"/>
        </w:rPr>
      </w:pPr>
      <w:r w:rsidRPr="004A556E">
        <w:rPr>
          <w:rFonts w:asciiTheme="minorHAnsi" w:hAnsiTheme="minorHAnsi" w:cstheme="minorHAnsi"/>
          <w:color w:val="365F91" w:themeColor="accent1" w:themeShade="BF"/>
          <w:sz w:val="24"/>
          <w:szCs w:val="24"/>
        </w:rPr>
        <w:t xml:space="preserve">Click </w:t>
      </w:r>
      <w:r w:rsidRPr="004A556E">
        <w:rPr>
          <w:rFonts w:asciiTheme="minorHAnsi" w:hAnsiTheme="minorHAnsi" w:cstheme="minorHAnsi"/>
          <w:i/>
          <w:iCs/>
          <w:color w:val="365F91" w:themeColor="accent1" w:themeShade="BF"/>
          <w:sz w:val="24"/>
          <w:szCs w:val="24"/>
        </w:rPr>
        <w:t>Save</w:t>
      </w:r>
      <w:r w:rsidRPr="004A556E">
        <w:rPr>
          <w:rFonts w:asciiTheme="minorHAnsi" w:hAnsiTheme="minorHAnsi" w:cstheme="minorHAnsi"/>
          <w:color w:val="365F91" w:themeColor="accent1" w:themeShade="BF"/>
          <w:sz w:val="24"/>
          <w:szCs w:val="24"/>
        </w:rPr>
        <w:t>.</w:t>
      </w:r>
    </w:p>
    <w:p w14:paraId="28126A93" w14:textId="77777777" w:rsidR="00882EA6" w:rsidRPr="004A556E" w:rsidRDefault="00882EA6" w:rsidP="00882EA6">
      <w:pPr>
        <w:pStyle w:val="NormalWeb"/>
        <w:numPr>
          <w:ilvl w:val="0"/>
          <w:numId w:val="41"/>
        </w:numPr>
        <w:spacing w:before="105" w:after="105"/>
        <w:contextualSpacing/>
        <w:rPr>
          <w:rFonts w:asciiTheme="minorHAnsi" w:hAnsiTheme="minorHAnsi" w:cstheme="minorHAnsi"/>
          <w:color w:val="365F91" w:themeColor="accent1" w:themeShade="BF"/>
          <w:sz w:val="24"/>
          <w:szCs w:val="24"/>
        </w:rPr>
      </w:pPr>
      <w:r w:rsidRPr="004A556E">
        <w:rPr>
          <w:rFonts w:asciiTheme="minorHAnsi" w:hAnsiTheme="minorHAnsi" w:cstheme="minorHAnsi"/>
          <w:color w:val="365F91" w:themeColor="accent1" w:themeShade="BF"/>
          <w:sz w:val="24"/>
          <w:szCs w:val="24"/>
        </w:rPr>
        <w:t xml:space="preserve">The Supplier now needs to accept the extension, so you will see the below pop up. Click </w:t>
      </w:r>
      <w:r w:rsidRPr="004A556E">
        <w:rPr>
          <w:rFonts w:asciiTheme="minorHAnsi" w:hAnsiTheme="minorHAnsi" w:cstheme="minorHAnsi"/>
          <w:i/>
          <w:iCs/>
          <w:color w:val="365F91" w:themeColor="accent1" w:themeShade="BF"/>
          <w:sz w:val="24"/>
          <w:szCs w:val="24"/>
        </w:rPr>
        <w:t>Yes</w:t>
      </w:r>
      <w:r w:rsidRPr="004A556E">
        <w:rPr>
          <w:rFonts w:asciiTheme="minorHAnsi" w:hAnsiTheme="minorHAnsi" w:cstheme="minorHAnsi"/>
          <w:color w:val="365F91" w:themeColor="accent1" w:themeShade="BF"/>
          <w:sz w:val="24"/>
          <w:szCs w:val="24"/>
        </w:rPr>
        <w:t xml:space="preserve">. </w:t>
      </w:r>
    </w:p>
    <w:p w14:paraId="658F5899" w14:textId="77777777" w:rsidR="00882EA6" w:rsidRPr="004A556E" w:rsidRDefault="00882EA6" w:rsidP="00882EA6">
      <w:pPr>
        <w:pStyle w:val="NormalWeb"/>
        <w:spacing w:before="105" w:after="105"/>
        <w:ind w:left="720"/>
        <w:contextualSpacing/>
        <w:rPr>
          <w:rFonts w:asciiTheme="minorHAnsi" w:hAnsiTheme="minorHAnsi" w:cstheme="minorHAnsi"/>
          <w:color w:val="365F91" w:themeColor="accent1" w:themeShade="BF"/>
          <w:sz w:val="24"/>
          <w:szCs w:val="24"/>
        </w:rPr>
      </w:pPr>
    </w:p>
    <w:p w14:paraId="4746E58F" w14:textId="77777777" w:rsidR="00882EA6" w:rsidRPr="004A556E" w:rsidRDefault="00882EA6" w:rsidP="00882EA6">
      <w:pPr>
        <w:pStyle w:val="NormalWeb"/>
        <w:spacing w:before="105" w:after="105"/>
        <w:jc w:val="center"/>
        <w:rPr>
          <w:rFonts w:asciiTheme="minorHAnsi" w:hAnsiTheme="minorHAnsi" w:cstheme="minorHAnsi"/>
          <w:color w:val="000000"/>
          <w:sz w:val="24"/>
          <w:szCs w:val="24"/>
        </w:rPr>
      </w:pPr>
      <w:r w:rsidRPr="004A556E">
        <w:rPr>
          <w:rFonts w:asciiTheme="minorHAnsi" w:hAnsiTheme="minorHAnsi" w:cstheme="minorHAnsi"/>
          <w:noProof/>
          <w:color w:val="000000"/>
          <w:sz w:val="24"/>
          <w:szCs w:val="24"/>
        </w:rPr>
        <mc:AlternateContent>
          <mc:Choice Requires="wps">
            <w:drawing>
              <wp:anchor distT="0" distB="0" distL="114300" distR="114300" simplePos="0" relativeHeight="251658275" behindDoc="0" locked="0" layoutInCell="1" allowOverlap="1" wp14:anchorId="3716CBD9" wp14:editId="00970ACB">
                <wp:simplePos x="0" y="0"/>
                <wp:positionH relativeFrom="column">
                  <wp:posOffset>2468167</wp:posOffset>
                </wp:positionH>
                <wp:positionV relativeFrom="paragraph">
                  <wp:posOffset>564926</wp:posOffset>
                </wp:positionV>
                <wp:extent cx="698500" cy="304800"/>
                <wp:effectExtent l="0" t="0" r="25400" b="19050"/>
                <wp:wrapNone/>
                <wp:docPr id="86" name="Rectangle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85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80D20" id="Rectangle 86" o:spid="_x0000_s1026" alt="&quot;&quot;" style="position:absolute;margin-left:194.35pt;margin-top:44.5pt;width:55pt;height:24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" filled="f" strokecolor="red" strokeweight="2pt"/>
            </w:pict>
          </mc:Fallback>
        </mc:AlternateContent>
      </w:r>
      <w:r w:rsidRPr="004A556E">
        <w:rPr>
          <w:rFonts w:asciiTheme="minorHAnsi" w:hAnsiTheme="minorHAnsi" w:cstheme="minorHAnsi"/>
          <w:noProof/>
          <w:color w:val="000000"/>
          <w:sz w:val="24"/>
          <w:szCs w:val="24"/>
        </w:rPr>
        <w:drawing>
          <wp:inline distT="0" distB="0" distL="0" distR="0" wp14:anchorId="3D85C1BF" wp14:editId="4F669879">
            <wp:extent cx="3029106" cy="958899"/>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3029106" cy="958899"/>
                    </a:xfrm>
                    <a:prstGeom prst="rect">
                      <a:avLst/>
                    </a:prstGeom>
                  </pic:spPr>
                </pic:pic>
              </a:graphicData>
            </a:graphic>
          </wp:inline>
        </w:drawing>
      </w:r>
    </w:p>
    <w:p w14:paraId="05E18215" w14:textId="77777777" w:rsidR="00882EA6" w:rsidRPr="004A556E" w:rsidRDefault="00882EA6" w:rsidP="00882EA6">
      <w:pPr>
        <w:pStyle w:val="NormalWeb"/>
        <w:numPr>
          <w:ilvl w:val="0"/>
          <w:numId w:val="41"/>
        </w:numPr>
        <w:spacing w:before="105" w:after="105"/>
        <w:rPr>
          <w:rFonts w:asciiTheme="minorHAnsi" w:hAnsiTheme="minorHAnsi" w:cstheme="minorHAnsi"/>
          <w:color w:val="365F91" w:themeColor="accent1" w:themeShade="BF"/>
          <w:sz w:val="24"/>
          <w:szCs w:val="24"/>
        </w:rPr>
      </w:pPr>
      <w:r w:rsidRPr="004A556E">
        <w:rPr>
          <w:rFonts w:asciiTheme="minorHAnsi" w:hAnsiTheme="minorHAnsi" w:cstheme="minorHAnsi"/>
          <w:color w:val="365F91" w:themeColor="accent1" w:themeShade="BF"/>
          <w:sz w:val="24"/>
          <w:szCs w:val="24"/>
        </w:rPr>
        <w:t xml:space="preserve">The approval hierarchy will show and </w:t>
      </w:r>
      <w:r w:rsidRPr="004A556E">
        <w:rPr>
          <w:rFonts w:asciiTheme="minorHAnsi" w:hAnsiTheme="minorHAnsi" w:cstheme="minorHAnsi"/>
          <w:i/>
          <w:iCs/>
          <w:color w:val="365F91" w:themeColor="accent1" w:themeShade="BF"/>
          <w:sz w:val="24"/>
          <w:szCs w:val="24"/>
        </w:rPr>
        <w:t>Click Submit Changes for Approval</w:t>
      </w:r>
      <w:r w:rsidRPr="004A556E">
        <w:rPr>
          <w:rFonts w:asciiTheme="minorHAnsi" w:hAnsiTheme="minorHAnsi" w:cstheme="minorHAnsi"/>
          <w:color w:val="365F91" w:themeColor="accent1" w:themeShade="BF"/>
          <w:sz w:val="24"/>
          <w:szCs w:val="24"/>
        </w:rPr>
        <w:t xml:space="preserve">. </w:t>
      </w:r>
    </w:p>
    <w:p w14:paraId="37481F05" w14:textId="77777777" w:rsidR="00882EA6" w:rsidRPr="004A556E" w:rsidRDefault="00882EA6" w:rsidP="00882EA6">
      <w:pPr>
        <w:pStyle w:val="NormalWeb"/>
        <w:spacing w:before="105" w:after="105"/>
        <w:jc w:val="center"/>
        <w:rPr>
          <w:rFonts w:asciiTheme="minorHAnsi" w:hAnsiTheme="minorHAnsi" w:cstheme="minorHAnsi"/>
          <w:color w:val="365F91" w:themeColor="accent1" w:themeShade="BF"/>
          <w:sz w:val="24"/>
          <w:szCs w:val="24"/>
        </w:rPr>
      </w:pPr>
      <w:r w:rsidRPr="004A556E">
        <w:rPr>
          <w:rFonts w:asciiTheme="minorHAnsi" w:hAnsiTheme="minorHAnsi" w:cstheme="minorHAnsi"/>
          <w:noProof/>
          <w:color w:val="4F81BD" w:themeColor="accent1"/>
          <w:sz w:val="24"/>
          <w:szCs w:val="24"/>
        </w:rPr>
        <w:lastRenderedPageBreak/>
        <mc:AlternateContent>
          <mc:Choice Requires="wps">
            <w:drawing>
              <wp:anchor distT="0" distB="0" distL="114300" distR="114300" simplePos="0" relativeHeight="251658276" behindDoc="0" locked="0" layoutInCell="1" allowOverlap="1" wp14:anchorId="2DF44854" wp14:editId="0F878759">
                <wp:simplePos x="0" y="0"/>
                <wp:positionH relativeFrom="column">
                  <wp:posOffset>5424846</wp:posOffset>
                </wp:positionH>
                <wp:positionV relativeFrom="paragraph">
                  <wp:posOffset>2765425</wp:posOffset>
                </wp:positionV>
                <wp:extent cx="777240" cy="158750"/>
                <wp:effectExtent l="0" t="0" r="22860" b="12700"/>
                <wp:wrapNone/>
                <wp:docPr id="88" name="Rectangle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D2AFD" id="Rectangle 88" o:spid="_x0000_s1026" alt="&quot;&quot;" style="position:absolute;margin-left:427.15pt;margin-top:217.75pt;width:61.2pt;height:12.5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" filled="f" strokecolor="red" strokeweight="2pt"/>
            </w:pict>
          </mc:Fallback>
        </mc:AlternateContent>
      </w:r>
      <w:r w:rsidRPr="004A556E">
        <w:rPr>
          <w:rFonts w:asciiTheme="minorHAnsi" w:hAnsiTheme="minorHAnsi" w:cstheme="minorHAnsi"/>
          <w:noProof/>
          <w:color w:val="4F81BD" w:themeColor="accent1"/>
          <w:sz w:val="24"/>
          <w:szCs w:val="24"/>
        </w:rPr>
        <mc:AlternateContent>
          <mc:Choice Requires="wps">
            <w:drawing>
              <wp:anchor distT="0" distB="0" distL="114300" distR="114300" simplePos="0" relativeHeight="251658277" behindDoc="0" locked="0" layoutInCell="1" allowOverlap="1" wp14:anchorId="5D602A16" wp14:editId="4D3B7624">
                <wp:simplePos x="0" y="0"/>
                <wp:positionH relativeFrom="column">
                  <wp:posOffset>244237</wp:posOffset>
                </wp:positionH>
                <wp:positionV relativeFrom="paragraph">
                  <wp:posOffset>933394</wp:posOffset>
                </wp:positionV>
                <wp:extent cx="2044700" cy="711200"/>
                <wp:effectExtent l="0" t="0" r="12700" b="12700"/>
                <wp:wrapNone/>
                <wp:docPr id="89" name="Rectangle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44700" cy="711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BED2F" id="Rectangle 89" o:spid="_x0000_s1026" alt="&quot;&quot;" style="position:absolute;margin-left:19.25pt;margin-top:73.5pt;width:161pt;height:56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" filled="f" strokecolor="red" strokeweight="2pt"/>
            </w:pict>
          </mc:Fallback>
        </mc:AlternateContent>
      </w:r>
      <w:r w:rsidRPr="004A556E">
        <w:rPr>
          <w:rFonts w:asciiTheme="minorHAnsi" w:hAnsiTheme="minorHAnsi" w:cstheme="minorHAnsi"/>
          <w:noProof/>
          <w:color w:val="4F81BD" w:themeColor="accent1"/>
          <w:sz w:val="24"/>
          <w:szCs w:val="24"/>
        </w:rPr>
        <w:drawing>
          <wp:inline distT="0" distB="0" distL="0" distR="0" wp14:anchorId="7D302F59" wp14:editId="566896A3">
            <wp:extent cx="6070600" cy="2886710"/>
            <wp:effectExtent l="0" t="0" r="6350" b="889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070600" cy="2886710"/>
                    </a:xfrm>
                    <a:prstGeom prst="rect">
                      <a:avLst/>
                    </a:prstGeom>
                  </pic:spPr>
                </pic:pic>
              </a:graphicData>
            </a:graphic>
          </wp:inline>
        </w:drawing>
      </w:r>
    </w:p>
    <w:p w14:paraId="64DACFEA" w14:textId="77777777" w:rsidR="00882EA6" w:rsidRPr="004A556E" w:rsidRDefault="00882EA6" w:rsidP="00882EA6">
      <w:pPr>
        <w:pStyle w:val="NormalWeb"/>
        <w:numPr>
          <w:ilvl w:val="0"/>
          <w:numId w:val="41"/>
        </w:numPr>
        <w:spacing w:before="105" w:after="105"/>
        <w:rPr>
          <w:rFonts w:asciiTheme="minorHAnsi" w:hAnsiTheme="minorHAnsi" w:cstheme="minorHAnsi"/>
          <w:color w:val="365F91" w:themeColor="accent1" w:themeShade="BF"/>
          <w:sz w:val="24"/>
          <w:szCs w:val="24"/>
        </w:rPr>
      </w:pPr>
      <w:r w:rsidRPr="004A556E">
        <w:rPr>
          <w:rFonts w:asciiTheme="minorHAnsi" w:hAnsiTheme="minorHAnsi" w:cstheme="minorHAnsi"/>
          <w:color w:val="365F91" w:themeColor="accent1" w:themeShade="BF"/>
          <w:sz w:val="24"/>
          <w:szCs w:val="24"/>
        </w:rPr>
        <w:t xml:space="preserve">Click </w:t>
      </w:r>
      <w:r w:rsidRPr="004A556E">
        <w:rPr>
          <w:rFonts w:asciiTheme="minorHAnsi" w:hAnsiTheme="minorHAnsi" w:cstheme="minorHAnsi"/>
          <w:i/>
          <w:iCs/>
          <w:color w:val="365F91" w:themeColor="accent1" w:themeShade="BF"/>
          <w:sz w:val="24"/>
          <w:szCs w:val="24"/>
        </w:rPr>
        <w:t>Submit Changes for Approval.</w:t>
      </w:r>
      <w:r w:rsidRPr="004A556E">
        <w:rPr>
          <w:rFonts w:asciiTheme="minorHAnsi" w:hAnsiTheme="minorHAnsi" w:cstheme="minorHAnsi"/>
          <w:color w:val="365F91" w:themeColor="accent1" w:themeShade="BF"/>
          <w:sz w:val="24"/>
          <w:szCs w:val="24"/>
        </w:rPr>
        <w:t xml:space="preserve"> Engagement status will be changed to </w:t>
      </w:r>
      <w:r w:rsidRPr="004A556E">
        <w:rPr>
          <w:rFonts w:asciiTheme="minorHAnsi" w:hAnsiTheme="minorHAnsi" w:cstheme="minorHAnsi"/>
          <w:i/>
          <w:iCs/>
          <w:color w:val="365F91" w:themeColor="accent1" w:themeShade="BF"/>
          <w:sz w:val="24"/>
          <w:szCs w:val="24"/>
        </w:rPr>
        <w:t>Changes Pending Approval</w:t>
      </w:r>
      <w:r w:rsidRPr="004A556E">
        <w:rPr>
          <w:rFonts w:asciiTheme="minorHAnsi" w:hAnsiTheme="minorHAnsi" w:cstheme="minorHAnsi"/>
          <w:color w:val="365F91" w:themeColor="accent1" w:themeShade="BF"/>
          <w:sz w:val="24"/>
          <w:szCs w:val="24"/>
        </w:rPr>
        <w:t xml:space="preserve">. </w:t>
      </w:r>
    </w:p>
    <w:p w14:paraId="396740B0" w14:textId="77777777" w:rsidR="00882EA6" w:rsidRPr="004A556E" w:rsidRDefault="00882EA6" w:rsidP="00882EA6">
      <w:pPr>
        <w:pStyle w:val="NormalWeb"/>
        <w:spacing w:before="105" w:after="105"/>
        <w:jc w:val="center"/>
        <w:rPr>
          <w:rFonts w:asciiTheme="minorHAnsi" w:hAnsiTheme="minorHAnsi" w:cstheme="minorHAnsi"/>
          <w:color w:val="365F91" w:themeColor="accent1" w:themeShade="BF"/>
          <w:sz w:val="24"/>
          <w:szCs w:val="24"/>
        </w:rPr>
      </w:pPr>
      <w:r w:rsidRPr="004A556E">
        <w:rPr>
          <w:rFonts w:asciiTheme="minorHAnsi" w:hAnsiTheme="minorHAnsi" w:cstheme="minorHAnsi"/>
          <w:noProof/>
          <w:color w:val="4F81BD" w:themeColor="accent1"/>
          <w:sz w:val="24"/>
          <w:szCs w:val="24"/>
        </w:rPr>
        <mc:AlternateContent>
          <mc:Choice Requires="wps">
            <w:drawing>
              <wp:anchor distT="0" distB="0" distL="114300" distR="114300" simplePos="0" relativeHeight="251658278" behindDoc="0" locked="0" layoutInCell="1" allowOverlap="1" wp14:anchorId="47F3817D" wp14:editId="63BB7612">
                <wp:simplePos x="0" y="0"/>
                <wp:positionH relativeFrom="column">
                  <wp:posOffset>2087535</wp:posOffset>
                </wp:positionH>
                <wp:positionV relativeFrom="paragraph">
                  <wp:posOffset>35945</wp:posOffset>
                </wp:positionV>
                <wp:extent cx="933450" cy="330200"/>
                <wp:effectExtent l="0" t="0" r="19050" b="12700"/>
                <wp:wrapNone/>
                <wp:docPr id="91" name="Rectangle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3450" cy="33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BE2F5C" id="Rectangle 91" o:spid="_x0000_s1026" alt="&quot;&quot;" style="position:absolute;margin-left:164.35pt;margin-top:2.85pt;width:73.5pt;height:26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" filled="f" strokecolor="red" strokeweight="2pt"/>
            </w:pict>
          </mc:Fallback>
        </mc:AlternateContent>
      </w:r>
      <w:r w:rsidRPr="004A556E">
        <w:rPr>
          <w:rFonts w:asciiTheme="minorHAnsi" w:hAnsiTheme="minorHAnsi" w:cstheme="minorHAnsi"/>
          <w:noProof/>
          <w:color w:val="4F81BD" w:themeColor="accent1"/>
          <w:sz w:val="24"/>
          <w:szCs w:val="24"/>
        </w:rPr>
        <w:drawing>
          <wp:inline distT="0" distB="0" distL="0" distR="0" wp14:anchorId="29AD6C54" wp14:editId="7D21998B">
            <wp:extent cx="5410478" cy="469924"/>
            <wp:effectExtent l="0" t="0" r="0" b="6350"/>
            <wp:docPr id="90" name="Picture 90" descr="Engagement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37892E8.tmp"/>
                    <pic:cNvPicPr/>
                  </pic:nvPicPr>
                  <pic:blipFill>
                    <a:blip r:embed="rId95">
                      <a:extLst>
                        <a:ext uri="{28A0092B-C50C-407E-A947-70E740481C1C}">
                          <a14:useLocalDpi xmlns:a14="http://schemas.microsoft.com/office/drawing/2010/main" val="0"/>
                        </a:ext>
                      </a:extLst>
                    </a:blip>
                    <a:stretch>
                      <a:fillRect/>
                    </a:stretch>
                  </pic:blipFill>
                  <pic:spPr>
                    <a:xfrm>
                      <a:off x="0" y="0"/>
                      <a:ext cx="5410478" cy="469924"/>
                    </a:xfrm>
                    <a:prstGeom prst="rect">
                      <a:avLst/>
                    </a:prstGeom>
                  </pic:spPr>
                </pic:pic>
              </a:graphicData>
            </a:graphic>
          </wp:inline>
        </w:drawing>
      </w:r>
    </w:p>
    <w:p w14:paraId="4929835E" w14:textId="77777777" w:rsidR="00882EA6" w:rsidRPr="004A556E" w:rsidRDefault="00882EA6" w:rsidP="00882EA6">
      <w:pPr>
        <w:pStyle w:val="NormalWeb"/>
        <w:numPr>
          <w:ilvl w:val="0"/>
          <w:numId w:val="41"/>
        </w:numPr>
        <w:spacing w:before="105" w:after="105"/>
        <w:rPr>
          <w:rFonts w:asciiTheme="minorHAnsi" w:hAnsiTheme="minorHAnsi" w:cstheme="minorHAnsi"/>
          <w:color w:val="365F91" w:themeColor="accent1" w:themeShade="BF"/>
          <w:sz w:val="24"/>
          <w:szCs w:val="24"/>
        </w:rPr>
      </w:pPr>
      <w:r w:rsidRPr="004A556E">
        <w:rPr>
          <w:rFonts w:asciiTheme="minorHAnsi" w:hAnsiTheme="minorHAnsi" w:cstheme="minorHAnsi"/>
          <w:color w:val="365F91" w:themeColor="accent1" w:themeShade="BF"/>
          <w:sz w:val="24"/>
          <w:szCs w:val="24"/>
        </w:rPr>
        <w:t>Once the approval process is complete, including supplier acceptance, then the change is applied, and timesheets and expenses are eligible for entry up to the new date.</w:t>
      </w:r>
    </w:p>
    <w:p w14:paraId="58A18869" w14:textId="77777777" w:rsidR="00882EA6" w:rsidRPr="004A556E" w:rsidRDefault="00882EA6" w:rsidP="00882EA6">
      <w:pPr>
        <w:pStyle w:val="NormalWeb"/>
        <w:spacing w:before="105" w:after="105"/>
        <w:ind w:left="720"/>
        <w:rPr>
          <w:rFonts w:asciiTheme="minorHAnsi" w:hAnsiTheme="minorHAnsi" w:cstheme="minorHAnsi"/>
          <w:i/>
          <w:iCs/>
          <w:color w:val="365F91" w:themeColor="accent1" w:themeShade="BF"/>
          <w:sz w:val="24"/>
          <w:szCs w:val="24"/>
        </w:rPr>
      </w:pPr>
      <w:r w:rsidRPr="004A556E">
        <w:rPr>
          <w:rFonts w:asciiTheme="minorHAnsi" w:hAnsiTheme="minorHAnsi" w:cstheme="minorHAnsi"/>
          <w:i/>
          <w:iCs/>
          <w:color w:val="365F91" w:themeColor="accent1" w:themeShade="BF"/>
          <w:sz w:val="24"/>
          <w:szCs w:val="24"/>
        </w:rPr>
        <w:t>Note: Engagements are not extended until all approvals/acceptances are complete.</w:t>
      </w:r>
    </w:p>
    <w:p w14:paraId="47FB0720" w14:textId="77777777" w:rsidR="00882EA6" w:rsidRPr="004A556E" w:rsidRDefault="00882EA6" w:rsidP="00882EA6">
      <w:pPr>
        <w:rPr>
          <w:rFonts w:eastAsia="MS Gothic" w:cstheme="minorHAnsi"/>
          <w:color w:val="1F497D" w:themeColor="text2"/>
          <w:sz w:val="24"/>
          <w:szCs w:val="24"/>
        </w:rPr>
      </w:pPr>
      <w:r w:rsidRPr="004A556E">
        <w:rPr>
          <w:rFonts w:eastAsia="MS Gothic" w:cstheme="minorHAnsi"/>
          <w:color w:val="1F497D" w:themeColor="text2"/>
          <w:sz w:val="24"/>
          <w:szCs w:val="24"/>
        </w:rPr>
        <w:br/>
      </w:r>
    </w:p>
    <w:p w14:paraId="044D2E72" w14:textId="77777777" w:rsidR="00882EA6" w:rsidRPr="004A556E" w:rsidRDefault="00882EA6" w:rsidP="00882EA6">
      <w:pPr>
        <w:rPr>
          <w:rFonts w:eastAsia="MS Gothic" w:cstheme="minorHAnsi"/>
          <w:color w:val="1F497D" w:themeColor="text2"/>
          <w:sz w:val="24"/>
          <w:szCs w:val="24"/>
        </w:rPr>
      </w:pPr>
      <w:r w:rsidRPr="004A556E">
        <w:rPr>
          <w:rFonts w:eastAsia="MS Gothic" w:cstheme="minorHAnsi"/>
          <w:color w:val="1F497D" w:themeColor="text2"/>
          <w:sz w:val="24"/>
          <w:szCs w:val="24"/>
        </w:rPr>
        <w:br w:type="page"/>
      </w:r>
    </w:p>
    <w:p w14:paraId="1FFB7A65" w14:textId="77777777" w:rsidR="00882EA6" w:rsidRPr="004A556E" w:rsidRDefault="00882EA6" w:rsidP="00882EA6">
      <w:pPr>
        <w:pStyle w:val="Heading4"/>
        <w:rPr>
          <w:rFonts w:eastAsia="Calibri"/>
        </w:rPr>
      </w:pPr>
      <w:r w:rsidRPr="004A556E">
        <w:lastRenderedPageBreak/>
        <w:t>End (Disengage) Engagement</w:t>
      </w:r>
    </w:p>
    <w:p w14:paraId="0D934A43" w14:textId="77777777" w:rsidR="00882EA6" w:rsidRPr="004A556E" w:rsidRDefault="00882EA6" w:rsidP="00882EA6">
      <w:pPr>
        <w:pStyle w:val="ListParagraph"/>
        <w:widowControl w:val="0"/>
        <w:numPr>
          <w:ilvl w:val="0"/>
          <w:numId w:val="42"/>
        </w:numPr>
        <w:spacing w:after="0" w:line="240" w:lineRule="auto"/>
        <w:contextualSpacing w:val="0"/>
        <w:rPr>
          <w:rFonts w:cstheme="minorHAnsi"/>
          <w:color w:val="1F497D" w:themeColor="text2"/>
          <w:sz w:val="24"/>
          <w:szCs w:val="24"/>
        </w:rPr>
      </w:pPr>
      <w:r w:rsidRPr="004A556E">
        <w:rPr>
          <w:rFonts w:cstheme="minorHAnsi"/>
          <w:color w:val="1F497D" w:themeColor="text2"/>
          <w:sz w:val="24"/>
          <w:szCs w:val="24"/>
        </w:rPr>
        <w:t xml:space="preserve">Click </w:t>
      </w:r>
      <w:r w:rsidRPr="004A556E">
        <w:rPr>
          <w:rFonts w:cstheme="minorHAnsi"/>
          <w:i/>
          <w:iCs/>
          <w:color w:val="1F497D" w:themeColor="text2"/>
          <w:sz w:val="24"/>
          <w:szCs w:val="24"/>
        </w:rPr>
        <w:t xml:space="preserve">View </w:t>
      </w:r>
      <w:r w:rsidRPr="004A556E">
        <w:rPr>
          <w:rFonts w:cstheme="minorHAnsi"/>
          <w:color w:val="1F497D" w:themeColor="text2"/>
          <w:sz w:val="24"/>
          <w:szCs w:val="24"/>
        </w:rPr>
        <w:t xml:space="preserve">and Select </w:t>
      </w:r>
      <w:r w:rsidRPr="004A556E">
        <w:rPr>
          <w:rFonts w:cstheme="minorHAnsi"/>
          <w:i/>
          <w:iCs/>
          <w:color w:val="1F497D" w:themeColor="text2"/>
          <w:sz w:val="24"/>
          <w:szCs w:val="24"/>
        </w:rPr>
        <w:t>Engagements</w:t>
      </w:r>
      <w:r w:rsidRPr="004A556E">
        <w:rPr>
          <w:rFonts w:cstheme="minorHAnsi"/>
          <w:color w:val="1F497D" w:themeColor="text2"/>
          <w:sz w:val="24"/>
          <w:szCs w:val="24"/>
        </w:rPr>
        <w:t xml:space="preserve"> from the black toolbar of your dashboard.</w:t>
      </w:r>
    </w:p>
    <w:p w14:paraId="6694B073" w14:textId="77777777" w:rsidR="00882EA6" w:rsidRPr="004A556E" w:rsidRDefault="00882EA6" w:rsidP="00882EA6">
      <w:pPr>
        <w:jc w:val="center"/>
        <w:rPr>
          <w:rFonts w:cstheme="minorHAnsi"/>
          <w:color w:val="1F497D" w:themeColor="text2"/>
          <w:sz w:val="24"/>
          <w:szCs w:val="24"/>
        </w:rPr>
      </w:pPr>
      <w:r w:rsidRPr="004A556E">
        <w:rPr>
          <w:rFonts w:cstheme="minorHAnsi"/>
          <w:noProof/>
          <w:color w:val="1F497D" w:themeColor="text2"/>
          <w:sz w:val="24"/>
          <w:szCs w:val="24"/>
        </w:rPr>
        <mc:AlternateContent>
          <mc:Choice Requires="wps">
            <w:drawing>
              <wp:anchor distT="0" distB="0" distL="114300" distR="114300" simplePos="0" relativeHeight="251658279" behindDoc="0" locked="0" layoutInCell="1" allowOverlap="1" wp14:anchorId="0D0C7132" wp14:editId="315F3CD8">
                <wp:simplePos x="0" y="0"/>
                <wp:positionH relativeFrom="column">
                  <wp:posOffset>983002</wp:posOffset>
                </wp:positionH>
                <wp:positionV relativeFrom="paragraph">
                  <wp:posOffset>654685</wp:posOffset>
                </wp:positionV>
                <wp:extent cx="412750" cy="82550"/>
                <wp:effectExtent l="0" t="0" r="25400" b="12700"/>
                <wp:wrapNone/>
                <wp:docPr id="1867011431" name="Rectangle 18670114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750" cy="82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A6D96" id="Rectangle 1867011431" o:spid="_x0000_s1026" alt="&quot;&quot;" style="position:absolute;margin-left:77.4pt;margin-top:51.55pt;width:32.5pt;height:6.5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" filled="f" strokecolor="red" strokeweight="2pt"/>
            </w:pict>
          </mc:Fallback>
        </mc:AlternateContent>
      </w:r>
      <w:r w:rsidRPr="004A556E">
        <w:rPr>
          <w:rFonts w:cstheme="minorHAnsi"/>
          <w:noProof/>
          <w:color w:val="1F497D" w:themeColor="text2"/>
          <w:sz w:val="24"/>
          <w:szCs w:val="24"/>
        </w:rPr>
        <w:drawing>
          <wp:inline distT="0" distB="0" distL="0" distR="0" wp14:anchorId="2DADEE5B" wp14:editId="7782223E">
            <wp:extent cx="6070600" cy="1368425"/>
            <wp:effectExtent l="0" t="0" r="6350" b="3175"/>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070600" cy="1368425"/>
                    </a:xfrm>
                    <a:prstGeom prst="rect">
                      <a:avLst/>
                    </a:prstGeom>
                  </pic:spPr>
                </pic:pic>
              </a:graphicData>
            </a:graphic>
          </wp:inline>
        </w:drawing>
      </w:r>
    </w:p>
    <w:p w14:paraId="714209E2" w14:textId="77777777" w:rsidR="00882EA6" w:rsidRPr="004A556E" w:rsidRDefault="00882EA6" w:rsidP="00882EA6">
      <w:pPr>
        <w:pStyle w:val="ListParagraph"/>
        <w:widowControl w:val="0"/>
        <w:numPr>
          <w:ilvl w:val="0"/>
          <w:numId w:val="42"/>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Click the </w:t>
      </w:r>
      <w:r w:rsidRPr="004A556E">
        <w:rPr>
          <w:rFonts w:eastAsia="MS Gothic" w:cstheme="minorHAnsi"/>
          <w:i/>
          <w:iCs/>
          <w:color w:val="1F497D" w:themeColor="text2"/>
          <w:sz w:val="24"/>
          <w:szCs w:val="24"/>
        </w:rPr>
        <w:t>Candidate Name</w:t>
      </w:r>
      <w:r w:rsidRPr="004A556E">
        <w:rPr>
          <w:rFonts w:eastAsia="MS Gothic" w:cstheme="minorHAnsi"/>
          <w:color w:val="1F497D" w:themeColor="text2"/>
          <w:sz w:val="24"/>
          <w:szCs w:val="24"/>
        </w:rPr>
        <w:t xml:space="preserve"> </w:t>
      </w:r>
      <w:r w:rsidRPr="004A556E">
        <w:rPr>
          <w:rFonts w:eastAsia="MS Gothic" w:cstheme="minorHAnsi"/>
          <w:b/>
          <w:bCs/>
          <w:color w:val="1F497D" w:themeColor="text2"/>
          <w:sz w:val="24"/>
          <w:szCs w:val="24"/>
        </w:rPr>
        <w:t xml:space="preserve">or </w:t>
      </w:r>
      <w:r w:rsidRPr="004A556E">
        <w:rPr>
          <w:rFonts w:eastAsia="MS Gothic" w:cstheme="minorHAnsi"/>
          <w:color w:val="1F497D" w:themeColor="text2"/>
          <w:sz w:val="24"/>
          <w:szCs w:val="24"/>
        </w:rPr>
        <w:t xml:space="preserve">Click the </w:t>
      </w:r>
      <w:r w:rsidRPr="004A556E">
        <w:rPr>
          <w:rFonts w:eastAsia="MS Gothic" w:cstheme="minorHAnsi"/>
          <w:i/>
          <w:iCs/>
          <w:color w:val="1F497D" w:themeColor="text2"/>
          <w:sz w:val="24"/>
          <w:szCs w:val="24"/>
        </w:rPr>
        <w:t>Action dropdown</w:t>
      </w:r>
      <w:r w:rsidRPr="004A556E">
        <w:rPr>
          <w:rFonts w:eastAsia="MS Gothic" w:cstheme="minorHAnsi"/>
          <w:color w:val="1F497D" w:themeColor="text2"/>
          <w:sz w:val="24"/>
          <w:szCs w:val="24"/>
        </w:rPr>
        <w:t xml:space="preserve"> and Select </w:t>
      </w:r>
      <w:r w:rsidRPr="004A556E">
        <w:rPr>
          <w:rFonts w:eastAsia="MS Gothic" w:cstheme="minorHAnsi"/>
          <w:i/>
          <w:iCs/>
          <w:color w:val="1F497D" w:themeColor="text2"/>
          <w:sz w:val="24"/>
          <w:szCs w:val="24"/>
        </w:rPr>
        <w:t>View Engagement</w:t>
      </w:r>
      <w:r w:rsidRPr="004A556E">
        <w:rPr>
          <w:rFonts w:eastAsia="MS Gothic" w:cstheme="minorHAnsi"/>
          <w:color w:val="1F497D" w:themeColor="text2"/>
          <w:sz w:val="24"/>
          <w:szCs w:val="24"/>
        </w:rPr>
        <w:t xml:space="preserve"> for the Candidate you would like to end their engagement. Either way it is going to bring you to the Engagement Screen. </w:t>
      </w:r>
    </w:p>
    <w:p w14:paraId="0D8228B4" w14:textId="77777777" w:rsidR="00882EA6" w:rsidRPr="004A556E" w:rsidRDefault="00882EA6" w:rsidP="00882EA6">
      <w:pPr>
        <w:pStyle w:val="ListParagraph"/>
        <w:widowControl w:val="0"/>
        <w:numPr>
          <w:ilvl w:val="0"/>
          <w:numId w:val="42"/>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Click the </w:t>
      </w:r>
      <w:r w:rsidRPr="004A556E">
        <w:rPr>
          <w:rFonts w:eastAsia="MS Gothic" w:cstheme="minorHAnsi"/>
          <w:i/>
          <w:iCs/>
          <w:color w:val="1F497D" w:themeColor="text2"/>
          <w:sz w:val="24"/>
          <w:szCs w:val="24"/>
        </w:rPr>
        <w:t>Clipboard with green arrow dropdown</w:t>
      </w:r>
      <w:r w:rsidRPr="004A556E">
        <w:rPr>
          <w:rFonts w:eastAsia="MS Gothic" w:cstheme="minorHAnsi"/>
          <w:color w:val="1F497D" w:themeColor="text2"/>
          <w:sz w:val="24"/>
          <w:szCs w:val="24"/>
        </w:rPr>
        <w:t xml:space="preserve"> and Select </w:t>
      </w:r>
      <w:r w:rsidRPr="004A556E">
        <w:rPr>
          <w:rFonts w:eastAsia="MS Gothic" w:cstheme="minorHAnsi"/>
          <w:i/>
          <w:iCs/>
          <w:color w:val="1F497D" w:themeColor="text2"/>
          <w:sz w:val="24"/>
          <w:szCs w:val="24"/>
        </w:rPr>
        <w:t>Disengage Candidate</w:t>
      </w:r>
      <w:r w:rsidRPr="004A556E">
        <w:rPr>
          <w:rFonts w:eastAsia="MS Gothic" w:cstheme="minorHAnsi"/>
          <w:color w:val="1F497D" w:themeColor="text2"/>
          <w:sz w:val="24"/>
          <w:szCs w:val="24"/>
        </w:rPr>
        <w:t>.</w:t>
      </w:r>
    </w:p>
    <w:p w14:paraId="55602FC5" w14:textId="77777777" w:rsidR="00882EA6" w:rsidRPr="004A556E" w:rsidRDefault="00882EA6" w:rsidP="00882EA6">
      <w:pPr>
        <w:jc w:val="center"/>
        <w:rPr>
          <w:rFonts w:eastAsia="MS Gothic" w:cstheme="minorHAnsi"/>
          <w:color w:val="1F497D" w:themeColor="text2"/>
          <w:sz w:val="24"/>
          <w:szCs w:val="24"/>
        </w:rPr>
      </w:pPr>
      <w:r w:rsidRPr="004A556E">
        <w:rPr>
          <w:rFonts w:eastAsia="MS Gothic" w:cstheme="minorHAnsi"/>
          <w:noProof/>
          <w:color w:val="1F497D" w:themeColor="text2"/>
          <w:sz w:val="24"/>
          <w:szCs w:val="24"/>
        </w:rPr>
        <mc:AlternateContent>
          <mc:Choice Requires="wps">
            <w:drawing>
              <wp:anchor distT="0" distB="0" distL="114300" distR="114300" simplePos="0" relativeHeight="251658280" behindDoc="0" locked="0" layoutInCell="1" allowOverlap="1" wp14:anchorId="37FE0FF0" wp14:editId="28B63DBC">
                <wp:simplePos x="0" y="0"/>
                <wp:positionH relativeFrom="column">
                  <wp:posOffset>798889</wp:posOffset>
                </wp:positionH>
                <wp:positionV relativeFrom="paragraph">
                  <wp:posOffset>657225</wp:posOffset>
                </wp:positionV>
                <wp:extent cx="622300" cy="127000"/>
                <wp:effectExtent l="0" t="0" r="25400" b="2540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2300"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19072" id="Rectangle 45" o:spid="_x0000_s1026" alt="&quot;&quot;" style="position:absolute;margin-left:62.9pt;margin-top:51.75pt;width:49pt;height:10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" filled="f" strokecolor="red" strokeweight="2pt"/>
            </w:pict>
          </mc:Fallback>
        </mc:AlternateContent>
      </w:r>
      <w:r w:rsidRPr="004A556E">
        <w:rPr>
          <w:rFonts w:eastAsia="MS Gothic" w:cstheme="minorHAnsi"/>
          <w:noProof/>
          <w:color w:val="1F497D" w:themeColor="text2"/>
          <w:sz w:val="24"/>
          <w:szCs w:val="24"/>
        </w:rPr>
        <mc:AlternateContent>
          <mc:Choice Requires="wps">
            <w:drawing>
              <wp:anchor distT="0" distB="0" distL="114300" distR="114300" simplePos="0" relativeHeight="251658281" behindDoc="0" locked="0" layoutInCell="1" allowOverlap="1" wp14:anchorId="726B1D13" wp14:editId="1247628F">
                <wp:simplePos x="0" y="0"/>
                <wp:positionH relativeFrom="column">
                  <wp:posOffset>778107</wp:posOffset>
                </wp:positionH>
                <wp:positionV relativeFrom="paragraph">
                  <wp:posOffset>516908</wp:posOffset>
                </wp:positionV>
                <wp:extent cx="206137" cy="143921"/>
                <wp:effectExtent l="0" t="0" r="22860" b="2794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6137" cy="1439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43ECD" id="Rectangle 27" o:spid="_x0000_s1026" alt="&quot;&quot;" style="position:absolute;margin-left:61.25pt;margin-top:40.7pt;width:16.25pt;height:11.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" filled="f" strokecolor="red" strokeweight="2pt"/>
            </w:pict>
          </mc:Fallback>
        </mc:AlternateContent>
      </w:r>
      <w:r w:rsidRPr="004A556E">
        <w:rPr>
          <w:rFonts w:eastAsia="MS Gothic" w:cstheme="minorHAnsi"/>
          <w:noProof/>
          <w:color w:val="1F497D" w:themeColor="text2"/>
          <w:sz w:val="24"/>
          <w:szCs w:val="24"/>
        </w:rPr>
        <w:drawing>
          <wp:inline distT="0" distB="0" distL="0" distR="0" wp14:anchorId="579CB6C7" wp14:editId="76E2D7EA">
            <wp:extent cx="6070600" cy="2890520"/>
            <wp:effectExtent l="0" t="0" r="6350" b="508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070600" cy="2890520"/>
                    </a:xfrm>
                    <a:prstGeom prst="rect">
                      <a:avLst/>
                    </a:prstGeom>
                  </pic:spPr>
                </pic:pic>
              </a:graphicData>
            </a:graphic>
          </wp:inline>
        </w:drawing>
      </w:r>
    </w:p>
    <w:p w14:paraId="6615831D" w14:textId="77777777" w:rsidR="00882EA6" w:rsidRPr="004A556E" w:rsidRDefault="00882EA6" w:rsidP="00882EA6">
      <w:pPr>
        <w:pStyle w:val="NormalWeb"/>
        <w:numPr>
          <w:ilvl w:val="0"/>
          <w:numId w:val="42"/>
        </w:numPr>
        <w:spacing w:before="105" w:after="15"/>
        <w:rPr>
          <w:rFonts w:asciiTheme="minorHAnsi" w:hAnsiTheme="minorHAnsi" w:cstheme="minorHAnsi"/>
          <w:color w:val="365F91" w:themeColor="accent1" w:themeShade="BF"/>
          <w:sz w:val="24"/>
          <w:szCs w:val="24"/>
        </w:rPr>
      </w:pPr>
      <w:r w:rsidRPr="004A556E">
        <w:rPr>
          <w:rFonts w:asciiTheme="minorHAnsi" w:hAnsiTheme="minorHAnsi" w:cstheme="minorHAnsi"/>
          <w:color w:val="365F91" w:themeColor="accent1" w:themeShade="BF"/>
          <w:sz w:val="24"/>
          <w:szCs w:val="24"/>
        </w:rPr>
        <w:t>You will get the below pop-up.</w:t>
      </w:r>
    </w:p>
    <w:p w14:paraId="6253D49D" w14:textId="77777777" w:rsidR="00882EA6" w:rsidRPr="004A556E" w:rsidRDefault="00882EA6" w:rsidP="00882EA6">
      <w:pPr>
        <w:pStyle w:val="ListParagraph"/>
        <w:widowControl w:val="0"/>
        <w:numPr>
          <w:ilvl w:val="1"/>
          <w:numId w:val="42"/>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Select the </w:t>
      </w:r>
      <w:r w:rsidRPr="004A556E">
        <w:rPr>
          <w:rFonts w:eastAsia="MS Gothic" w:cstheme="minorHAnsi"/>
          <w:i/>
          <w:iCs/>
          <w:color w:val="1F497D" w:themeColor="text2"/>
          <w:sz w:val="24"/>
          <w:szCs w:val="24"/>
        </w:rPr>
        <w:t>Reason</w:t>
      </w:r>
      <w:r w:rsidRPr="004A556E">
        <w:rPr>
          <w:rFonts w:eastAsia="MS Gothic" w:cstheme="minorHAnsi"/>
          <w:color w:val="1F497D" w:themeColor="text2"/>
          <w:sz w:val="24"/>
          <w:szCs w:val="24"/>
        </w:rPr>
        <w:t xml:space="preserve"> from the dropdown. </w:t>
      </w:r>
    </w:p>
    <w:p w14:paraId="45106626" w14:textId="77777777" w:rsidR="00882EA6" w:rsidRPr="004A556E" w:rsidRDefault="00882EA6" w:rsidP="00882EA6">
      <w:pPr>
        <w:pStyle w:val="ListParagraph"/>
        <w:widowControl w:val="0"/>
        <w:numPr>
          <w:ilvl w:val="1"/>
          <w:numId w:val="42"/>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lastRenderedPageBreak/>
        <w:t xml:space="preserve">Select </w:t>
      </w:r>
      <w:r w:rsidRPr="004A556E">
        <w:rPr>
          <w:rFonts w:eastAsia="MS Gothic" w:cstheme="minorHAnsi"/>
          <w:i/>
          <w:iCs/>
          <w:color w:val="1F497D" w:themeColor="text2"/>
          <w:sz w:val="24"/>
          <w:szCs w:val="24"/>
        </w:rPr>
        <w:t xml:space="preserve">Yes </w:t>
      </w:r>
      <w:r w:rsidRPr="004A556E">
        <w:rPr>
          <w:rFonts w:eastAsia="MS Gothic" w:cstheme="minorHAnsi"/>
          <w:color w:val="1F497D" w:themeColor="text2"/>
          <w:sz w:val="24"/>
          <w:szCs w:val="24"/>
        </w:rPr>
        <w:t xml:space="preserve">or </w:t>
      </w:r>
      <w:r w:rsidRPr="004A556E">
        <w:rPr>
          <w:rFonts w:eastAsia="MS Gothic" w:cstheme="minorHAnsi"/>
          <w:i/>
          <w:iCs/>
          <w:color w:val="1F497D" w:themeColor="text2"/>
          <w:sz w:val="24"/>
          <w:szCs w:val="24"/>
        </w:rPr>
        <w:t>No</w:t>
      </w:r>
      <w:r w:rsidRPr="004A556E">
        <w:rPr>
          <w:rFonts w:eastAsia="MS Gothic" w:cstheme="minorHAnsi"/>
          <w:color w:val="1F497D" w:themeColor="text2"/>
          <w:sz w:val="24"/>
          <w:szCs w:val="24"/>
        </w:rPr>
        <w:t xml:space="preserve"> if they are eligible to return and add </w:t>
      </w:r>
      <w:r w:rsidRPr="004A556E">
        <w:rPr>
          <w:rFonts w:eastAsia="MS Gothic" w:cstheme="minorHAnsi"/>
          <w:i/>
          <w:iCs/>
          <w:color w:val="1F497D" w:themeColor="text2"/>
          <w:sz w:val="24"/>
          <w:szCs w:val="24"/>
        </w:rPr>
        <w:t>Comment</w:t>
      </w:r>
      <w:r w:rsidRPr="004A556E">
        <w:rPr>
          <w:rFonts w:eastAsia="MS Gothic" w:cstheme="minorHAnsi"/>
          <w:color w:val="1F497D" w:themeColor="text2"/>
          <w:sz w:val="24"/>
          <w:szCs w:val="24"/>
        </w:rPr>
        <w:t xml:space="preserve"> as to why.</w:t>
      </w:r>
    </w:p>
    <w:p w14:paraId="212B94DA" w14:textId="77777777" w:rsidR="00882EA6" w:rsidRPr="004A556E" w:rsidRDefault="00882EA6" w:rsidP="00882EA6">
      <w:pPr>
        <w:pStyle w:val="ListParagraph"/>
        <w:widowControl w:val="0"/>
        <w:numPr>
          <w:ilvl w:val="1"/>
          <w:numId w:val="42"/>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Ensure you have the correct end date in </w:t>
      </w:r>
      <w:r w:rsidRPr="004A556E">
        <w:rPr>
          <w:rFonts w:eastAsia="MS Gothic" w:cstheme="minorHAnsi"/>
          <w:i/>
          <w:iCs/>
          <w:color w:val="1F497D" w:themeColor="text2"/>
          <w:sz w:val="24"/>
          <w:szCs w:val="24"/>
        </w:rPr>
        <w:t>the Engagement Through Date</w:t>
      </w:r>
      <w:r w:rsidRPr="004A556E">
        <w:rPr>
          <w:rFonts w:eastAsia="MS Gothic" w:cstheme="minorHAnsi"/>
          <w:color w:val="1F497D" w:themeColor="text2"/>
          <w:sz w:val="24"/>
          <w:szCs w:val="24"/>
        </w:rPr>
        <w:t xml:space="preserve"> field. </w:t>
      </w:r>
    </w:p>
    <w:p w14:paraId="1FFA28E4" w14:textId="77777777" w:rsidR="00882EA6" w:rsidRPr="004A556E" w:rsidRDefault="00882EA6" w:rsidP="00882EA6">
      <w:pPr>
        <w:pStyle w:val="ListParagraph"/>
        <w:widowControl w:val="0"/>
        <w:numPr>
          <w:ilvl w:val="1"/>
          <w:numId w:val="42"/>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Click </w:t>
      </w:r>
      <w:r w:rsidRPr="004A556E">
        <w:rPr>
          <w:rFonts w:eastAsia="MS Gothic" w:cstheme="minorHAnsi"/>
          <w:i/>
          <w:iCs/>
          <w:color w:val="1F497D" w:themeColor="text2"/>
          <w:sz w:val="24"/>
          <w:szCs w:val="24"/>
        </w:rPr>
        <w:t xml:space="preserve">Save </w:t>
      </w:r>
    </w:p>
    <w:p w14:paraId="5AFF876C" w14:textId="77777777" w:rsidR="00882EA6" w:rsidRPr="004A556E" w:rsidRDefault="00882EA6" w:rsidP="00882EA6">
      <w:pPr>
        <w:rPr>
          <w:rFonts w:eastAsia="MS Gothic" w:cstheme="minorHAnsi"/>
          <w:color w:val="1F497D" w:themeColor="text2"/>
          <w:sz w:val="24"/>
          <w:szCs w:val="24"/>
        </w:rPr>
      </w:pPr>
    </w:p>
    <w:p w14:paraId="17FB16D9" w14:textId="77777777" w:rsidR="00882EA6" w:rsidRPr="004A556E" w:rsidRDefault="00882EA6" w:rsidP="00882EA6">
      <w:pPr>
        <w:jc w:val="center"/>
        <w:rPr>
          <w:rFonts w:eastAsia="MS Gothic" w:cstheme="minorHAnsi"/>
          <w:color w:val="1F497D" w:themeColor="text2"/>
          <w:sz w:val="24"/>
          <w:szCs w:val="24"/>
        </w:rPr>
      </w:pPr>
      <w:r w:rsidRPr="004A556E">
        <w:rPr>
          <w:rFonts w:cstheme="minorHAnsi"/>
          <w:noProof/>
          <w:color w:val="4F81BD" w:themeColor="accent1"/>
          <w:sz w:val="24"/>
          <w:szCs w:val="24"/>
        </w:rPr>
        <w:drawing>
          <wp:inline distT="0" distB="0" distL="0" distR="0" wp14:anchorId="1888893D" wp14:editId="4905A028">
            <wp:extent cx="4680517" cy="3693042"/>
            <wp:effectExtent l="0" t="0" r="6350" b="3175"/>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96">
                      <a:extLst>
                        <a:ext uri="{28A0092B-C50C-407E-A947-70E740481C1C}">
                          <a14:useLocalDpi xmlns:a14="http://schemas.microsoft.com/office/drawing/2010/main" val="0"/>
                        </a:ext>
                      </a:extLst>
                    </a:blip>
                    <a:stretch>
                      <a:fillRect/>
                    </a:stretch>
                  </pic:blipFill>
                  <pic:spPr>
                    <a:xfrm>
                      <a:off x="0" y="0"/>
                      <a:ext cx="4707403" cy="3714256"/>
                    </a:xfrm>
                    <a:prstGeom prst="rect">
                      <a:avLst/>
                    </a:prstGeom>
                  </pic:spPr>
                </pic:pic>
              </a:graphicData>
            </a:graphic>
          </wp:inline>
        </w:drawing>
      </w:r>
    </w:p>
    <w:p w14:paraId="16A849CB" w14:textId="77777777" w:rsidR="00882EA6" w:rsidRPr="004A556E" w:rsidRDefault="00882EA6" w:rsidP="00882EA6">
      <w:pPr>
        <w:pStyle w:val="ListParagraph"/>
        <w:widowControl w:val="0"/>
        <w:numPr>
          <w:ilvl w:val="0"/>
          <w:numId w:val="42"/>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t xml:space="preserve">The below will pop up and Click </w:t>
      </w:r>
      <w:r w:rsidRPr="004A556E">
        <w:rPr>
          <w:rFonts w:eastAsia="MS Gothic" w:cstheme="minorHAnsi"/>
          <w:i/>
          <w:iCs/>
          <w:color w:val="1F497D" w:themeColor="text2"/>
          <w:sz w:val="24"/>
          <w:szCs w:val="24"/>
        </w:rPr>
        <w:t>Continue</w:t>
      </w:r>
      <w:r w:rsidRPr="004A556E">
        <w:rPr>
          <w:rFonts w:eastAsia="MS Gothic" w:cstheme="minorHAnsi"/>
          <w:color w:val="1F497D" w:themeColor="text2"/>
          <w:sz w:val="24"/>
          <w:szCs w:val="24"/>
        </w:rPr>
        <w:t xml:space="preserve">. </w:t>
      </w:r>
    </w:p>
    <w:p w14:paraId="5123A4BF" w14:textId="77777777" w:rsidR="00882EA6" w:rsidRPr="004A556E" w:rsidRDefault="00882EA6" w:rsidP="00882EA6">
      <w:pPr>
        <w:jc w:val="center"/>
        <w:rPr>
          <w:rFonts w:eastAsia="MS Gothic" w:cstheme="minorHAnsi"/>
          <w:color w:val="1F497D" w:themeColor="text2"/>
          <w:sz w:val="24"/>
          <w:szCs w:val="24"/>
        </w:rPr>
      </w:pPr>
      <w:r w:rsidRPr="004A556E">
        <w:rPr>
          <w:rFonts w:eastAsia="MS Gothic" w:cstheme="minorHAnsi"/>
          <w:noProof/>
          <w:color w:val="1F497D" w:themeColor="text2"/>
          <w:sz w:val="24"/>
          <w:szCs w:val="24"/>
        </w:rPr>
        <w:drawing>
          <wp:inline distT="0" distB="0" distL="0" distR="0" wp14:anchorId="77DE04CE" wp14:editId="1B6B50B8">
            <wp:extent cx="4680191" cy="1085906"/>
            <wp:effectExtent l="0" t="0" r="635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97">
                      <a:extLst>
                        <a:ext uri="{28A0092B-C50C-407E-A947-70E740481C1C}">
                          <a14:useLocalDpi xmlns:a14="http://schemas.microsoft.com/office/drawing/2010/main" val="0"/>
                        </a:ext>
                      </a:extLst>
                    </a:blip>
                    <a:stretch>
                      <a:fillRect/>
                    </a:stretch>
                  </pic:blipFill>
                  <pic:spPr>
                    <a:xfrm>
                      <a:off x="0" y="0"/>
                      <a:ext cx="4680191" cy="1085906"/>
                    </a:xfrm>
                    <a:prstGeom prst="rect">
                      <a:avLst/>
                    </a:prstGeom>
                  </pic:spPr>
                </pic:pic>
              </a:graphicData>
            </a:graphic>
          </wp:inline>
        </w:drawing>
      </w:r>
    </w:p>
    <w:p w14:paraId="5F740F79" w14:textId="77777777" w:rsidR="00882EA6" w:rsidRPr="004A556E" w:rsidRDefault="00882EA6" w:rsidP="00882EA6">
      <w:pPr>
        <w:pStyle w:val="ListParagraph"/>
        <w:widowControl w:val="0"/>
        <w:numPr>
          <w:ilvl w:val="0"/>
          <w:numId w:val="42"/>
        </w:numPr>
        <w:spacing w:after="0" w:line="240" w:lineRule="auto"/>
        <w:contextualSpacing w:val="0"/>
        <w:rPr>
          <w:rFonts w:eastAsia="MS Gothic" w:cstheme="minorHAnsi"/>
          <w:color w:val="1F497D" w:themeColor="text2"/>
          <w:sz w:val="24"/>
          <w:szCs w:val="24"/>
        </w:rPr>
      </w:pPr>
      <w:r w:rsidRPr="004A556E">
        <w:rPr>
          <w:rFonts w:eastAsia="MS Gothic" w:cstheme="minorHAnsi"/>
          <w:color w:val="1F497D" w:themeColor="text2"/>
          <w:sz w:val="24"/>
          <w:szCs w:val="24"/>
        </w:rPr>
        <w:lastRenderedPageBreak/>
        <w:t xml:space="preserve">After you Click </w:t>
      </w:r>
      <w:r w:rsidRPr="004A556E">
        <w:rPr>
          <w:rFonts w:eastAsia="MS Gothic" w:cstheme="minorHAnsi"/>
          <w:i/>
          <w:iCs/>
          <w:color w:val="1F497D" w:themeColor="text2"/>
          <w:sz w:val="24"/>
          <w:szCs w:val="24"/>
        </w:rPr>
        <w:t>Continue</w:t>
      </w:r>
      <w:r w:rsidRPr="004A556E">
        <w:rPr>
          <w:rFonts w:eastAsia="MS Gothic" w:cstheme="minorHAnsi"/>
          <w:color w:val="1F497D" w:themeColor="text2"/>
          <w:sz w:val="24"/>
          <w:szCs w:val="24"/>
        </w:rPr>
        <w:t xml:space="preserve">, you should see the candidate shows as being successfully disengaged. Click </w:t>
      </w:r>
      <w:r w:rsidRPr="004A556E">
        <w:rPr>
          <w:rFonts w:eastAsia="MS Gothic" w:cstheme="minorHAnsi"/>
          <w:i/>
          <w:iCs/>
          <w:color w:val="1F497D" w:themeColor="text2"/>
          <w:sz w:val="24"/>
          <w:szCs w:val="24"/>
        </w:rPr>
        <w:t>Close</w:t>
      </w:r>
      <w:r w:rsidRPr="004A556E">
        <w:rPr>
          <w:rFonts w:eastAsia="MS Gothic" w:cstheme="minorHAnsi"/>
          <w:color w:val="1F497D" w:themeColor="text2"/>
          <w:sz w:val="24"/>
          <w:szCs w:val="24"/>
        </w:rPr>
        <w:t>.</w:t>
      </w:r>
    </w:p>
    <w:p w14:paraId="028277DE" w14:textId="77777777" w:rsidR="00882EA6" w:rsidRPr="005C1C32" w:rsidRDefault="00882EA6" w:rsidP="00882EA6">
      <w:pPr>
        <w:pStyle w:val="ListParagraph"/>
        <w:rPr>
          <w:rFonts w:ascii="Corbel" w:eastAsia="MS Gothic" w:hAnsi="Corbel" w:cstheme="minorHAnsi"/>
          <w:color w:val="1F497D" w:themeColor="text2"/>
          <w:sz w:val="14"/>
          <w:szCs w:val="14"/>
        </w:rPr>
      </w:pPr>
    </w:p>
    <w:p w14:paraId="623D2A22" w14:textId="77777777" w:rsidR="00882EA6" w:rsidRPr="005C1C32" w:rsidRDefault="00882EA6" w:rsidP="00882EA6">
      <w:pPr>
        <w:jc w:val="center"/>
        <w:rPr>
          <w:rFonts w:ascii="Corbel" w:eastAsia="MS Gothic" w:hAnsi="Corbel" w:cstheme="minorHAnsi"/>
          <w:color w:val="1F497D" w:themeColor="text2"/>
        </w:rPr>
      </w:pPr>
      <w:r>
        <w:rPr>
          <w:rFonts w:ascii="Corbel" w:eastAsia="MS Gothic" w:hAnsi="Corbel" w:cstheme="minorHAnsi"/>
          <w:noProof/>
          <w:color w:val="1F497D" w:themeColor="text2"/>
        </w:rPr>
        <mc:AlternateContent>
          <mc:Choice Requires="wps">
            <w:drawing>
              <wp:anchor distT="0" distB="0" distL="114300" distR="114300" simplePos="0" relativeHeight="251658282" behindDoc="0" locked="0" layoutInCell="1" allowOverlap="1" wp14:anchorId="7F045C4F" wp14:editId="65564F1D">
                <wp:simplePos x="0" y="0"/>
                <wp:positionH relativeFrom="column">
                  <wp:posOffset>1666534</wp:posOffset>
                </wp:positionH>
                <wp:positionV relativeFrom="paragraph">
                  <wp:posOffset>183551</wp:posOffset>
                </wp:positionV>
                <wp:extent cx="1488559" cy="198474"/>
                <wp:effectExtent l="0" t="0" r="16510" b="11430"/>
                <wp:wrapNone/>
                <wp:docPr id="71" name="Rectangle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8559" cy="1984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1585B" id="Rectangle 71" o:spid="_x0000_s1026" alt="&quot;&quot;" style="position:absolute;margin-left:131.2pt;margin-top:14.45pt;width:117.2pt;height:15.6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" filled="f" strokecolor="red" strokeweight="2pt"/>
            </w:pict>
          </mc:Fallback>
        </mc:AlternateContent>
      </w:r>
      <w:r>
        <w:rPr>
          <w:rFonts w:ascii="Corbel" w:eastAsia="MS Gothic" w:hAnsi="Corbel" w:cstheme="minorHAnsi"/>
          <w:noProof/>
          <w:color w:val="1F497D" w:themeColor="text2"/>
        </w:rPr>
        <w:drawing>
          <wp:inline distT="0" distB="0" distL="0" distR="0" wp14:anchorId="3B25F4A9" wp14:editId="1FC8D6BD">
            <wp:extent cx="3310269" cy="2648214"/>
            <wp:effectExtent l="0" t="0" r="4445"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324117" cy="2659292"/>
                    </a:xfrm>
                    <a:prstGeom prst="rect">
                      <a:avLst/>
                    </a:prstGeom>
                  </pic:spPr>
                </pic:pic>
              </a:graphicData>
            </a:graphic>
          </wp:inline>
        </w:drawing>
      </w:r>
    </w:p>
    <w:p w14:paraId="5F8633D1" w14:textId="77777777" w:rsidR="00882EA6" w:rsidRPr="002B444E" w:rsidRDefault="00882EA6" w:rsidP="00882EA6">
      <w:pPr>
        <w:rPr>
          <w:rFonts w:ascii="Corbel" w:eastAsia="MS Gothic" w:hAnsi="Corbel" w:cstheme="minorHAnsi"/>
          <w:color w:val="1F497D" w:themeColor="text2"/>
        </w:rPr>
      </w:pPr>
    </w:p>
    <w:p w14:paraId="3A7EC51F" w14:textId="77777777" w:rsidR="00882EA6" w:rsidRPr="0053797D" w:rsidRDefault="00882EA6" w:rsidP="00882EA6"/>
    <w:p w14:paraId="2C5D1B31" w14:textId="77777777" w:rsidR="00882EA6" w:rsidRDefault="00882EA6" w:rsidP="00882EA6"/>
    <w:p w14:paraId="0AE8F3FB" w14:textId="77777777" w:rsidR="00882EA6" w:rsidRPr="003E118F" w:rsidRDefault="00882EA6" w:rsidP="00882EA6"/>
    <w:p w14:paraId="25E49B1C" w14:textId="77777777" w:rsidR="00882EA6" w:rsidRDefault="00882EA6" w:rsidP="00882EA6">
      <w:pPr>
        <w:rPr>
          <w:rFonts w:asciiTheme="majorHAnsi" w:eastAsiaTheme="majorEastAsia" w:hAnsiTheme="majorHAnsi" w:cstheme="majorBidi"/>
          <w:b/>
          <w:bCs/>
          <w:color w:val="2D029A"/>
          <w:sz w:val="28"/>
          <w:szCs w:val="28"/>
        </w:rPr>
      </w:pPr>
      <w:bookmarkStart w:id="96" w:name="_Appendix_D:_Service"/>
      <w:bookmarkEnd w:id="96"/>
      <w:r>
        <w:br w:type="page"/>
      </w:r>
    </w:p>
    <w:p w14:paraId="4E1F3A1E" w14:textId="77777777" w:rsidR="00882EA6" w:rsidRDefault="00882EA6" w:rsidP="00882EA6">
      <w:pPr>
        <w:pStyle w:val="Heading2"/>
      </w:pPr>
      <w:bookmarkStart w:id="97" w:name="_Toc209504626"/>
      <w:bookmarkStart w:id="98" w:name="_Toc211867386"/>
      <w:r>
        <w:lastRenderedPageBreak/>
        <w:t>Appendix D: Service Categories</w:t>
      </w:r>
      <w:bookmarkEnd w:id="97"/>
      <w:bookmarkEnd w:id="98"/>
    </w:p>
    <w:p w14:paraId="1F056C8A" w14:textId="77777777" w:rsidR="00882EA6" w:rsidRPr="006F300C" w:rsidRDefault="00882EA6" w:rsidP="00882EA6">
      <w:pPr>
        <w:spacing w:after="0" w:line="240" w:lineRule="auto"/>
        <w:jc w:val="both"/>
        <w:textAlignment w:val="baseline"/>
        <w:rPr>
          <w:rFonts w:eastAsia="Times New Roman" w:cstheme="minorHAnsi"/>
          <w:b/>
          <w:bCs/>
          <w:sz w:val="24"/>
          <w:szCs w:val="24"/>
        </w:rPr>
      </w:pPr>
      <w:r w:rsidRPr="006F300C">
        <w:rPr>
          <w:rFonts w:eastAsia="Times New Roman" w:cstheme="minorHAnsi"/>
          <w:b/>
          <w:bCs/>
          <w:sz w:val="24"/>
          <w:szCs w:val="24"/>
        </w:rPr>
        <w:t>Main Service Category:</w:t>
      </w:r>
    </w:p>
    <w:p w14:paraId="2E21A33B" w14:textId="77777777" w:rsidR="00882EA6" w:rsidRPr="006F300C" w:rsidRDefault="00882EA6" w:rsidP="00882EA6">
      <w:pPr>
        <w:spacing w:after="0" w:line="240" w:lineRule="auto"/>
        <w:jc w:val="both"/>
        <w:textAlignment w:val="baseline"/>
        <w:rPr>
          <w:rFonts w:eastAsia="Times New Roman" w:cstheme="minorHAnsi"/>
          <w:b/>
          <w:bCs/>
          <w:sz w:val="24"/>
          <w:szCs w:val="24"/>
        </w:rPr>
      </w:pPr>
    </w:p>
    <w:p w14:paraId="5B7FD1A5" w14:textId="77777777" w:rsidR="00882EA6" w:rsidRPr="006F300C" w:rsidRDefault="00882EA6" w:rsidP="00882EA6">
      <w:pPr>
        <w:pStyle w:val="ListParagraph"/>
        <w:numPr>
          <w:ilvl w:val="0"/>
          <w:numId w:val="46"/>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 xml:space="preserve">Administrative Support to include Executive Administrative Functions </w:t>
      </w:r>
    </w:p>
    <w:p w14:paraId="519A7E28" w14:textId="77777777" w:rsidR="00882EA6" w:rsidRPr="006F300C" w:rsidRDefault="00882EA6" w:rsidP="00882EA6">
      <w:pPr>
        <w:pStyle w:val="ListParagraph"/>
        <w:numPr>
          <w:ilvl w:val="0"/>
          <w:numId w:val="46"/>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 xml:space="preserve">Customer Service </w:t>
      </w:r>
    </w:p>
    <w:p w14:paraId="2EE6AEDB" w14:textId="77777777" w:rsidR="00882EA6" w:rsidRPr="006F300C" w:rsidRDefault="00882EA6" w:rsidP="00882EA6">
      <w:pPr>
        <w:pStyle w:val="ListParagraph"/>
        <w:numPr>
          <w:ilvl w:val="0"/>
          <w:numId w:val="46"/>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Data Entry Operator</w:t>
      </w:r>
    </w:p>
    <w:p w14:paraId="62CED7BB" w14:textId="77777777" w:rsidR="00882EA6" w:rsidRPr="006F300C" w:rsidRDefault="00882EA6" w:rsidP="00882EA6">
      <w:pPr>
        <w:pStyle w:val="ListParagraph"/>
        <w:numPr>
          <w:ilvl w:val="0"/>
          <w:numId w:val="46"/>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Receptionist</w:t>
      </w:r>
    </w:p>
    <w:p w14:paraId="34370869" w14:textId="77777777" w:rsidR="00882EA6" w:rsidRPr="006F300C" w:rsidRDefault="00882EA6" w:rsidP="00882EA6">
      <w:pPr>
        <w:pStyle w:val="ListParagraph"/>
        <w:numPr>
          <w:ilvl w:val="0"/>
          <w:numId w:val="46"/>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Paralegal</w:t>
      </w:r>
    </w:p>
    <w:p w14:paraId="3E4A7811" w14:textId="77777777" w:rsidR="00882EA6" w:rsidRPr="006F300C" w:rsidRDefault="00882EA6" w:rsidP="00882EA6">
      <w:pPr>
        <w:pStyle w:val="ListParagraph"/>
        <w:numPr>
          <w:ilvl w:val="0"/>
          <w:numId w:val="46"/>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Account Support</w:t>
      </w:r>
    </w:p>
    <w:p w14:paraId="49ECE86F" w14:textId="77777777" w:rsidR="00882EA6" w:rsidRPr="006F300C" w:rsidRDefault="00882EA6" w:rsidP="00882EA6">
      <w:pPr>
        <w:pStyle w:val="ListParagraph"/>
        <w:numPr>
          <w:ilvl w:val="0"/>
          <w:numId w:val="46"/>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 xml:space="preserve">Clerical Support </w:t>
      </w:r>
    </w:p>
    <w:p w14:paraId="209DD660" w14:textId="77777777" w:rsidR="00882EA6" w:rsidRPr="006F300C" w:rsidRDefault="00882EA6" w:rsidP="00882EA6">
      <w:pPr>
        <w:spacing w:after="0" w:line="240" w:lineRule="auto"/>
        <w:jc w:val="both"/>
        <w:textAlignment w:val="baseline"/>
        <w:rPr>
          <w:rFonts w:cs="Arial"/>
          <w:sz w:val="24"/>
          <w:szCs w:val="24"/>
        </w:rPr>
      </w:pPr>
    </w:p>
    <w:p w14:paraId="6235D180" w14:textId="77777777" w:rsidR="00882EA6" w:rsidRPr="006F300C" w:rsidRDefault="00882EA6" w:rsidP="00882EA6">
      <w:pPr>
        <w:spacing w:after="0" w:line="240" w:lineRule="auto"/>
        <w:jc w:val="both"/>
        <w:textAlignment w:val="baseline"/>
        <w:rPr>
          <w:rFonts w:eastAsia="Times New Roman" w:cstheme="minorHAnsi"/>
          <w:sz w:val="24"/>
          <w:szCs w:val="24"/>
        </w:rPr>
      </w:pPr>
      <w:r w:rsidRPr="006F300C">
        <w:rPr>
          <w:rFonts w:cstheme="minorHAnsi"/>
          <w:sz w:val="24"/>
          <w:szCs w:val="24"/>
        </w:rPr>
        <w:t>Eighty percent of the Commonwealth’s concentration of spend for temporary help services falls within the seven job classifications identified above.</w:t>
      </w:r>
    </w:p>
    <w:p w14:paraId="45B31748" w14:textId="77777777" w:rsidR="00882EA6" w:rsidRPr="006F300C" w:rsidRDefault="00882EA6" w:rsidP="00882EA6">
      <w:pPr>
        <w:spacing w:after="0" w:line="240" w:lineRule="auto"/>
        <w:jc w:val="both"/>
        <w:textAlignment w:val="baseline"/>
        <w:rPr>
          <w:rFonts w:eastAsia="Times New Roman" w:cstheme="minorHAnsi"/>
          <w:sz w:val="24"/>
          <w:szCs w:val="24"/>
        </w:rPr>
      </w:pPr>
    </w:p>
    <w:p w14:paraId="029101B2" w14:textId="77777777" w:rsidR="00882EA6" w:rsidRPr="006F300C" w:rsidRDefault="00882EA6" w:rsidP="00882EA6">
      <w:pPr>
        <w:spacing w:after="0" w:line="240" w:lineRule="auto"/>
        <w:jc w:val="both"/>
        <w:textAlignment w:val="baseline"/>
        <w:rPr>
          <w:rFonts w:eastAsia="Times New Roman" w:cstheme="minorHAnsi"/>
          <w:b/>
          <w:bCs/>
          <w:sz w:val="24"/>
          <w:szCs w:val="24"/>
        </w:rPr>
      </w:pPr>
      <w:r w:rsidRPr="006F300C">
        <w:rPr>
          <w:rFonts w:eastAsia="Times New Roman" w:cstheme="minorHAnsi"/>
          <w:b/>
          <w:bCs/>
          <w:sz w:val="24"/>
          <w:szCs w:val="24"/>
        </w:rPr>
        <w:t>Other Service Category (include but may not be limited to):</w:t>
      </w:r>
    </w:p>
    <w:p w14:paraId="0FFAC9A8" w14:textId="77777777" w:rsidR="00882EA6" w:rsidRPr="006F300C" w:rsidRDefault="00882EA6" w:rsidP="00882EA6">
      <w:pPr>
        <w:pStyle w:val="ListParagraph"/>
        <w:numPr>
          <w:ilvl w:val="0"/>
          <w:numId w:val="27"/>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Program Support</w:t>
      </w:r>
    </w:p>
    <w:p w14:paraId="2316EA28" w14:textId="77777777" w:rsidR="00882EA6" w:rsidRPr="006F300C" w:rsidRDefault="00882EA6" w:rsidP="00882EA6">
      <w:pPr>
        <w:pStyle w:val="ListParagraph"/>
        <w:numPr>
          <w:ilvl w:val="0"/>
          <w:numId w:val="27"/>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Legal Administrative Support</w:t>
      </w:r>
    </w:p>
    <w:p w14:paraId="4121CCE2" w14:textId="77777777" w:rsidR="00882EA6" w:rsidRPr="006F300C" w:rsidRDefault="00882EA6" w:rsidP="00882EA6">
      <w:pPr>
        <w:pStyle w:val="ListParagraph"/>
        <w:numPr>
          <w:ilvl w:val="0"/>
          <w:numId w:val="27"/>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Data and Research Analysts</w:t>
      </w:r>
    </w:p>
    <w:p w14:paraId="48BDD776" w14:textId="77777777" w:rsidR="00882EA6" w:rsidRPr="006F300C" w:rsidRDefault="00882EA6" w:rsidP="00882EA6">
      <w:pPr>
        <w:pStyle w:val="ListParagraph"/>
        <w:numPr>
          <w:ilvl w:val="0"/>
          <w:numId w:val="27"/>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Project Coordination</w:t>
      </w:r>
    </w:p>
    <w:p w14:paraId="35FFB025" w14:textId="77777777" w:rsidR="00882EA6" w:rsidRPr="006F300C" w:rsidRDefault="00882EA6" w:rsidP="00882EA6">
      <w:pPr>
        <w:pStyle w:val="ListParagraph"/>
        <w:numPr>
          <w:ilvl w:val="0"/>
          <w:numId w:val="27"/>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Accounting Position</w:t>
      </w:r>
    </w:p>
    <w:p w14:paraId="2D1552F6" w14:textId="77777777" w:rsidR="00882EA6" w:rsidRPr="006F300C" w:rsidRDefault="00882EA6" w:rsidP="00882EA6">
      <w:pPr>
        <w:pStyle w:val="ListParagraph"/>
        <w:numPr>
          <w:ilvl w:val="0"/>
          <w:numId w:val="27"/>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Accounting Support</w:t>
      </w:r>
    </w:p>
    <w:p w14:paraId="261C60D7" w14:textId="77777777" w:rsidR="00882EA6" w:rsidRPr="006F300C" w:rsidRDefault="00882EA6" w:rsidP="00882EA6">
      <w:pPr>
        <w:pStyle w:val="ListParagraph"/>
        <w:numPr>
          <w:ilvl w:val="0"/>
          <w:numId w:val="27"/>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Medical Administrative Assistant</w:t>
      </w:r>
    </w:p>
    <w:p w14:paraId="29BBD7CC" w14:textId="77777777" w:rsidR="00882EA6" w:rsidRPr="006F300C" w:rsidRDefault="00882EA6" w:rsidP="00882EA6">
      <w:pPr>
        <w:pStyle w:val="ListParagraph"/>
        <w:numPr>
          <w:ilvl w:val="0"/>
          <w:numId w:val="27"/>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Light Labor and Light Industrial Labor</w:t>
      </w:r>
    </w:p>
    <w:p w14:paraId="26526FB9" w14:textId="77777777" w:rsidR="00882EA6" w:rsidRPr="006F300C" w:rsidRDefault="00882EA6" w:rsidP="00882EA6">
      <w:pPr>
        <w:pStyle w:val="ListParagraph"/>
        <w:numPr>
          <w:ilvl w:val="0"/>
          <w:numId w:val="27"/>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HR/Payroll Assistant</w:t>
      </w:r>
    </w:p>
    <w:p w14:paraId="4394D20A" w14:textId="77777777" w:rsidR="00882EA6" w:rsidRPr="006F300C" w:rsidRDefault="00882EA6" w:rsidP="00882EA6">
      <w:pPr>
        <w:pStyle w:val="ListParagraph"/>
        <w:numPr>
          <w:ilvl w:val="0"/>
          <w:numId w:val="27"/>
        </w:numPr>
        <w:spacing w:after="0" w:line="240" w:lineRule="auto"/>
        <w:jc w:val="both"/>
        <w:textAlignment w:val="baseline"/>
        <w:rPr>
          <w:rFonts w:eastAsia="Times New Roman" w:cstheme="minorHAnsi"/>
          <w:sz w:val="24"/>
          <w:szCs w:val="24"/>
        </w:rPr>
      </w:pPr>
      <w:r w:rsidRPr="006F300C">
        <w:rPr>
          <w:rFonts w:eastAsia="Times New Roman" w:cstheme="minorHAnsi"/>
          <w:sz w:val="24"/>
          <w:szCs w:val="24"/>
        </w:rPr>
        <w:t xml:space="preserve">Telephonic Operator </w:t>
      </w:r>
    </w:p>
    <w:p w14:paraId="3F4AAE90" w14:textId="77777777" w:rsidR="00882EA6" w:rsidRPr="00384AFD" w:rsidRDefault="00882EA6" w:rsidP="00882EA6">
      <w:pPr>
        <w:pStyle w:val="ListParagraph"/>
        <w:spacing w:after="0" w:line="240" w:lineRule="auto"/>
        <w:jc w:val="both"/>
        <w:textAlignment w:val="baseline"/>
        <w:rPr>
          <w:rFonts w:eastAsia="Times New Roman" w:cstheme="minorHAnsi"/>
          <w:sz w:val="20"/>
          <w:szCs w:val="20"/>
        </w:rPr>
      </w:pPr>
    </w:p>
    <w:p w14:paraId="2F17977D" w14:textId="77777777" w:rsidR="00882EA6" w:rsidRDefault="00882EA6" w:rsidP="00882EA6">
      <w:bookmarkStart w:id="99" w:name="_Appendix_E:_Performance"/>
      <w:bookmarkEnd w:id="99"/>
      <w:r>
        <w:br w:type="page"/>
      </w:r>
    </w:p>
    <w:p w14:paraId="371B73B2" w14:textId="77777777" w:rsidR="00882EA6" w:rsidRPr="00C85392" w:rsidRDefault="00882EA6" w:rsidP="00882EA6">
      <w:pPr>
        <w:pStyle w:val="Heading2"/>
      </w:pPr>
      <w:bookmarkStart w:id="100" w:name="_Toc209504627"/>
      <w:bookmarkStart w:id="101" w:name="_Toc211867387"/>
      <w:r>
        <w:lastRenderedPageBreak/>
        <w:t>Appendix F: Frequently Asked Questions (FAQS)</w:t>
      </w:r>
      <w:bookmarkEnd w:id="100"/>
      <w:bookmarkEnd w:id="101"/>
    </w:p>
    <w:p w14:paraId="333252F9" w14:textId="77777777" w:rsidR="00882EA6" w:rsidRDefault="00882EA6" w:rsidP="00882EA6">
      <w:pPr>
        <w:spacing w:before="60" w:after="60"/>
        <w:ind w:right="720"/>
        <w:jc w:val="both"/>
        <w:rPr>
          <w:rStyle w:val="normaltextrun"/>
          <w:rFonts w:eastAsia="Calibri" w:cstheme="minorHAnsi"/>
          <w:b/>
          <w:bCs/>
          <w:sz w:val="24"/>
          <w:szCs w:val="24"/>
        </w:rPr>
      </w:pPr>
    </w:p>
    <w:p w14:paraId="2CA5F619" w14:textId="77777777" w:rsidR="00882EA6" w:rsidRPr="003D7CAF" w:rsidRDefault="00882EA6" w:rsidP="00882EA6">
      <w:pPr>
        <w:pStyle w:val="ListParagraph"/>
        <w:numPr>
          <w:ilvl w:val="0"/>
          <w:numId w:val="49"/>
        </w:numPr>
        <w:spacing w:before="60" w:after="60"/>
        <w:ind w:right="720"/>
        <w:jc w:val="both"/>
        <w:rPr>
          <w:rFonts w:eastAsia="Calibri" w:cstheme="minorHAnsi"/>
          <w:sz w:val="24"/>
          <w:szCs w:val="24"/>
        </w:rPr>
      </w:pPr>
      <w:r w:rsidRPr="003D7CAF">
        <w:rPr>
          <w:rFonts w:eastAsia="Calibri" w:cstheme="minorHAnsi"/>
          <w:b/>
          <w:bCs/>
          <w:sz w:val="24"/>
          <w:szCs w:val="24"/>
        </w:rPr>
        <w:t>Q:</w:t>
      </w:r>
      <w:r w:rsidRPr="003D7CAF">
        <w:rPr>
          <w:rFonts w:eastAsia="Calibri" w:cstheme="minorHAnsi"/>
          <w:sz w:val="24"/>
          <w:szCs w:val="24"/>
        </w:rPr>
        <w:t xml:space="preserve"> If an agency hires a temporary worker for a 3-week project and, at the conclusion of the project, wishes to retain the temporary employee for another 4-week project, how does that get counted towards the 52-week period under the policy?</w:t>
      </w:r>
    </w:p>
    <w:p w14:paraId="75DED62D" w14:textId="77777777" w:rsidR="00882EA6" w:rsidRPr="003D7CAF" w:rsidRDefault="00882EA6" w:rsidP="00882EA6">
      <w:pPr>
        <w:pStyle w:val="ListParagraph"/>
        <w:numPr>
          <w:ilvl w:val="1"/>
          <w:numId w:val="49"/>
        </w:numPr>
        <w:spacing w:before="60" w:after="60"/>
        <w:ind w:right="720"/>
        <w:jc w:val="both"/>
        <w:rPr>
          <w:rFonts w:eastAsia="Calibri" w:cstheme="minorHAnsi"/>
          <w:sz w:val="24"/>
          <w:szCs w:val="24"/>
        </w:rPr>
      </w:pPr>
      <w:r w:rsidRPr="003D7CAF">
        <w:rPr>
          <w:rFonts w:eastAsia="Calibri" w:cstheme="minorHAnsi"/>
          <w:b/>
          <w:sz w:val="24"/>
          <w:szCs w:val="24"/>
        </w:rPr>
        <w:t>A:</w:t>
      </w:r>
      <w:r w:rsidRPr="003D7CAF">
        <w:rPr>
          <w:rFonts w:eastAsia="Calibri" w:cstheme="minorHAnsi"/>
          <w:sz w:val="24"/>
          <w:szCs w:val="24"/>
        </w:rPr>
        <w:t xml:space="preserve"> The 52-week temporary employment period is intended to be project-specific rather than individual specific.  If Temporary Project #1 is completed after three weeks and the agency wishes to hire a temporary employee for Temporary Project #2, then a new 52-week period would apply to Temporary Project #2 (even if it hires the same temporary employee who worked on Temporary Project #1).</w:t>
      </w:r>
    </w:p>
    <w:p w14:paraId="00CB65ED" w14:textId="77777777" w:rsidR="00882EA6" w:rsidRPr="003D7CAF" w:rsidRDefault="00882EA6" w:rsidP="00882EA6">
      <w:pPr>
        <w:pStyle w:val="ListParagraph"/>
        <w:numPr>
          <w:ilvl w:val="0"/>
          <w:numId w:val="49"/>
        </w:numPr>
        <w:spacing w:before="60" w:after="60"/>
        <w:ind w:right="720"/>
        <w:jc w:val="both"/>
        <w:rPr>
          <w:rFonts w:eastAsia="Calibri" w:cstheme="minorHAnsi"/>
          <w:sz w:val="24"/>
          <w:szCs w:val="24"/>
        </w:rPr>
      </w:pPr>
      <w:r w:rsidRPr="003D7CAF">
        <w:rPr>
          <w:rFonts w:eastAsia="Calibri" w:cstheme="minorHAnsi"/>
          <w:b/>
          <w:bCs/>
          <w:sz w:val="24"/>
          <w:szCs w:val="24"/>
        </w:rPr>
        <w:t>Q:</w:t>
      </w:r>
      <w:r w:rsidRPr="003D7CAF">
        <w:rPr>
          <w:rFonts w:eastAsia="Calibri" w:cstheme="minorHAnsi"/>
          <w:sz w:val="24"/>
          <w:szCs w:val="24"/>
        </w:rPr>
        <w:t xml:space="preserve"> What if an agency has hired a temporary worker to work on a task not to exceed 52 weeks and the temporary worker leaves because s/he has found permanent employment elsewhere? If the temp agency sends a new employee to complete the task, does that start a new 52-week period?</w:t>
      </w:r>
    </w:p>
    <w:p w14:paraId="1611E607" w14:textId="77777777" w:rsidR="00882EA6" w:rsidRPr="003D7CAF" w:rsidRDefault="00882EA6" w:rsidP="00882EA6">
      <w:pPr>
        <w:pStyle w:val="ListParagraph"/>
        <w:numPr>
          <w:ilvl w:val="1"/>
          <w:numId w:val="49"/>
        </w:numPr>
        <w:spacing w:before="60" w:after="60"/>
        <w:ind w:right="720"/>
        <w:jc w:val="both"/>
        <w:rPr>
          <w:rFonts w:eastAsia="Calibri" w:cstheme="minorHAnsi"/>
          <w:sz w:val="24"/>
          <w:szCs w:val="24"/>
        </w:rPr>
      </w:pPr>
      <w:r w:rsidRPr="003D7CAF">
        <w:rPr>
          <w:rFonts w:eastAsia="Calibri" w:cstheme="minorHAnsi"/>
          <w:b/>
          <w:sz w:val="24"/>
          <w:szCs w:val="24"/>
        </w:rPr>
        <w:t xml:space="preserve">A: </w:t>
      </w:r>
      <w:r w:rsidRPr="003D7CAF">
        <w:rPr>
          <w:rFonts w:eastAsia="Calibri" w:cstheme="minorHAnsi"/>
          <w:sz w:val="24"/>
          <w:szCs w:val="24"/>
        </w:rPr>
        <w:t xml:space="preserve"> As previously indicated, the 52-week temporary employment period is intended to be project or task-specific.  So, if one temporary worker leaves before the project or task is completed and another temporary worker is hired to complete the project or task, it will all count towards the same 52-week maximum.</w:t>
      </w:r>
    </w:p>
    <w:p w14:paraId="47B26579" w14:textId="77777777" w:rsidR="00882EA6" w:rsidRPr="003D7CAF" w:rsidRDefault="00882EA6" w:rsidP="00882EA6">
      <w:pPr>
        <w:pStyle w:val="ListParagraph"/>
        <w:numPr>
          <w:ilvl w:val="0"/>
          <w:numId w:val="49"/>
        </w:numPr>
        <w:spacing w:before="60" w:after="60"/>
        <w:ind w:right="720"/>
        <w:jc w:val="both"/>
        <w:rPr>
          <w:rFonts w:eastAsia="Calibri" w:cstheme="minorHAnsi"/>
          <w:sz w:val="24"/>
          <w:szCs w:val="24"/>
        </w:rPr>
      </w:pPr>
      <w:r w:rsidRPr="003D7CAF">
        <w:rPr>
          <w:rFonts w:eastAsia="Calibri" w:cstheme="minorHAnsi"/>
          <w:b/>
          <w:bCs/>
          <w:sz w:val="24"/>
          <w:szCs w:val="24"/>
        </w:rPr>
        <w:t>Q:</w:t>
      </w:r>
      <w:r w:rsidRPr="003D7CAF">
        <w:rPr>
          <w:rFonts w:eastAsia="Calibri" w:cstheme="minorHAnsi"/>
          <w:sz w:val="24"/>
          <w:szCs w:val="24"/>
        </w:rPr>
        <w:t xml:space="preserve"> Can an agency fill a particular position (e.g., receptionist) by hiring a different temporary worker every 52 weeks year after year?</w:t>
      </w:r>
    </w:p>
    <w:p w14:paraId="21EBAA83" w14:textId="77777777" w:rsidR="00882EA6" w:rsidRPr="003D7CAF" w:rsidRDefault="00882EA6" w:rsidP="00882EA6">
      <w:pPr>
        <w:pStyle w:val="ListParagraph"/>
        <w:numPr>
          <w:ilvl w:val="1"/>
          <w:numId w:val="49"/>
        </w:numPr>
        <w:spacing w:before="60" w:after="60"/>
        <w:ind w:right="720"/>
        <w:jc w:val="both"/>
        <w:rPr>
          <w:rFonts w:eastAsia="Calibri" w:cstheme="minorHAnsi"/>
          <w:sz w:val="24"/>
          <w:szCs w:val="24"/>
        </w:rPr>
      </w:pPr>
      <w:r w:rsidRPr="003D7CAF">
        <w:rPr>
          <w:rFonts w:eastAsia="Calibri" w:cstheme="minorHAnsi"/>
          <w:b/>
          <w:sz w:val="24"/>
          <w:szCs w:val="24"/>
        </w:rPr>
        <w:t>A:</w:t>
      </w:r>
      <w:r w:rsidRPr="003D7CAF">
        <w:rPr>
          <w:rFonts w:eastAsia="Calibri" w:cstheme="minorHAnsi"/>
          <w:sz w:val="24"/>
          <w:szCs w:val="24"/>
        </w:rPr>
        <w:t xml:space="preserve">  No.  Under the Temporary Worker Policy, a temporary worker may not be hired as a substitute for or to avoid filling a vacant position that would otherwise be filled by a permanent employee.  Temporary workers are only intended to fulfil staffing needs that are for a specified duration.  If an agency determines that its particular staffing need is continuous or cyclical in nature, then it should consider hiring a permanent or seasonal employee consistent with ANF budget and policy guidelines.</w:t>
      </w:r>
    </w:p>
    <w:p w14:paraId="68F933C3" w14:textId="77777777" w:rsidR="00882EA6" w:rsidRPr="003D7CAF" w:rsidRDefault="00882EA6" w:rsidP="00882EA6">
      <w:pPr>
        <w:pStyle w:val="ListParagraph"/>
        <w:numPr>
          <w:ilvl w:val="0"/>
          <w:numId w:val="49"/>
        </w:numPr>
        <w:spacing w:before="60" w:after="60"/>
        <w:ind w:right="720"/>
        <w:jc w:val="both"/>
        <w:rPr>
          <w:rFonts w:eastAsia="Calibri" w:cstheme="minorHAnsi"/>
          <w:sz w:val="24"/>
          <w:szCs w:val="24"/>
        </w:rPr>
      </w:pPr>
      <w:r w:rsidRPr="003D7CAF">
        <w:rPr>
          <w:rFonts w:eastAsia="Calibri" w:cstheme="minorHAnsi"/>
          <w:b/>
          <w:bCs/>
          <w:sz w:val="24"/>
          <w:szCs w:val="24"/>
        </w:rPr>
        <w:t>Q:</w:t>
      </w:r>
      <w:r w:rsidRPr="003D7CAF">
        <w:rPr>
          <w:rFonts w:eastAsia="Calibri" w:cstheme="minorHAnsi"/>
          <w:sz w:val="24"/>
          <w:szCs w:val="24"/>
        </w:rPr>
        <w:t xml:space="preserve"> What if the particular assignment is temporary but the agency knows from the outset that the project will exceed 52 weeks?</w:t>
      </w:r>
    </w:p>
    <w:p w14:paraId="3B43A751" w14:textId="77777777" w:rsidR="00882EA6" w:rsidRPr="003D7CAF" w:rsidRDefault="00882EA6" w:rsidP="00882EA6">
      <w:pPr>
        <w:pStyle w:val="ListParagraph"/>
        <w:numPr>
          <w:ilvl w:val="1"/>
          <w:numId w:val="49"/>
        </w:numPr>
        <w:spacing w:before="60" w:after="60"/>
        <w:ind w:right="720"/>
        <w:jc w:val="both"/>
        <w:rPr>
          <w:rFonts w:eastAsia="Calibri" w:cstheme="minorHAnsi"/>
          <w:sz w:val="24"/>
          <w:szCs w:val="24"/>
        </w:rPr>
      </w:pPr>
      <w:r w:rsidRPr="003D7CAF">
        <w:rPr>
          <w:rFonts w:eastAsia="Calibri" w:cstheme="minorHAnsi"/>
          <w:b/>
          <w:sz w:val="24"/>
          <w:szCs w:val="24"/>
        </w:rPr>
        <w:lastRenderedPageBreak/>
        <w:t>A:</w:t>
      </w:r>
      <w:r w:rsidRPr="003D7CAF">
        <w:rPr>
          <w:rFonts w:eastAsia="Calibri" w:cstheme="minorHAnsi"/>
          <w:sz w:val="24"/>
          <w:szCs w:val="24"/>
        </w:rPr>
        <w:t xml:space="preserve">  If the agency has determined that it cannot fill the position with a contract employee, then it may hire a temporary worker and, at the end of the 52-week temporary employment period, extend the temporary worker as necessary after approval by the Secretariat-level Human Resources Director or his/her designee.</w:t>
      </w:r>
    </w:p>
    <w:p w14:paraId="2D76A259" w14:textId="77777777" w:rsidR="00882EA6" w:rsidRPr="003D7CAF" w:rsidRDefault="00882EA6" w:rsidP="00882EA6">
      <w:pPr>
        <w:pStyle w:val="ListParagraph"/>
        <w:numPr>
          <w:ilvl w:val="0"/>
          <w:numId w:val="49"/>
        </w:numPr>
        <w:spacing w:before="60" w:after="60"/>
        <w:ind w:right="720"/>
        <w:jc w:val="both"/>
        <w:rPr>
          <w:rFonts w:eastAsia="Calibri" w:cstheme="minorHAnsi"/>
          <w:sz w:val="24"/>
          <w:szCs w:val="24"/>
        </w:rPr>
      </w:pPr>
      <w:r w:rsidRPr="003D7CAF">
        <w:rPr>
          <w:rFonts w:eastAsia="Calibri" w:cstheme="minorHAnsi"/>
          <w:b/>
          <w:bCs/>
          <w:sz w:val="24"/>
          <w:szCs w:val="24"/>
        </w:rPr>
        <w:t>Q:</w:t>
      </w:r>
      <w:r w:rsidRPr="003D7CAF">
        <w:rPr>
          <w:rFonts w:eastAsia="Calibri" w:cstheme="minorHAnsi"/>
          <w:sz w:val="24"/>
          <w:szCs w:val="24"/>
        </w:rPr>
        <w:t xml:space="preserve"> What if an agency realizes that the need for a temporary worker, originally intended to be less than 52 weeks, will now be greater than 52 weeks?</w:t>
      </w:r>
    </w:p>
    <w:p w14:paraId="3B3EF498" w14:textId="77777777" w:rsidR="00882EA6" w:rsidRPr="003D7CAF" w:rsidRDefault="00882EA6" w:rsidP="00882EA6">
      <w:pPr>
        <w:pStyle w:val="ListParagraph"/>
        <w:numPr>
          <w:ilvl w:val="1"/>
          <w:numId w:val="49"/>
        </w:numPr>
        <w:spacing w:before="60" w:after="60"/>
        <w:ind w:right="720"/>
        <w:jc w:val="both"/>
        <w:rPr>
          <w:rFonts w:eastAsia="Calibri" w:cstheme="minorHAnsi"/>
          <w:sz w:val="24"/>
          <w:szCs w:val="24"/>
        </w:rPr>
      </w:pPr>
      <w:r w:rsidRPr="003D7CAF">
        <w:rPr>
          <w:rFonts w:eastAsia="Calibri" w:cstheme="minorHAnsi"/>
          <w:b/>
          <w:sz w:val="24"/>
          <w:szCs w:val="24"/>
        </w:rPr>
        <w:t>A:</w:t>
      </w:r>
      <w:r w:rsidRPr="003D7CAF">
        <w:rPr>
          <w:rFonts w:eastAsia="Calibri" w:cstheme="minorHAnsi"/>
          <w:sz w:val="24"/>
          <w:szCs w:val="24"/>
        </w:rPr>
        <w:t xml:space="preserve"> The agency must file with their Secretariat-level Human Resources Director a request to extend the services of a temporary worker beyond the 52-week period by at least 45 days prior to the end of the 52-week period.</w:t>
      </w:r>
    </w:p>
    <w:p w14:paraId="793A30E6" w14:textId="77777777" w:rsidR="00882EA6" w:rsidRPr="003D7CAF" w:rsidRDefault="00882EA6" w:rsidP="00882EA6">
      <w:pPr>
        <w:pStyle w:val="ListParagraph"/>
        <w:numPr>
          <w:ilvl w:val="0"/>
          <w:numId w:val="49"/>
        </w:numPr>
        <w:spacing w:before="60" w:after="60"/>
        <w:ind w:right="720"/>
        <w:jc w:val="both"/>
        <w:rPr>
          <w:rFonts w:eastAsia="Calibri" w:cstheme="minorHAnsi"/>
          <w:sz w:val="24"/>
          <w:szCs w:val="24"/>
        </w:rPr>
      </w:pPr>
      <w:r w:rsidRPr="003D7CAF">
        <w:rPr>
          <w:rFonts w:eastAsia="Calibri" w:cstheme="minorHAnsi"/>
          <w:b/>
          <w:bCs/>
          <w:sz w:val="24"/>
          <w:szCs w:val="24"/>
        </w:rPr>
        <w:t>Q:</w:t>
      </w:r>
      <w:r w:rsidRPr="003D7CAF">
        <w:rPr>
          <w:rFonts w:eastAsia="Calibri" w:cstheme="minorHAnsi"/>
          <w:sz w:val="24"/>
          <w:szCs w:val="24"/>
        </w:rPr>
        <w:t xml:space="preserve"> Can an agency hire a temporary worker into a permanent position?</w:t>
      </w:r>
    </w:p>
    <w:p w14:paraId="4872E4E9" w14:textId="77777777" w:rsidR="00882EA6" w:rsidRPr="003D7CAF" w:rsidRDefault="00882EA6" w:rsidP="00882EA6">
      <w:pPr>
        <w:pStyle w:val="ListParagraph"/>
        <w:numPr>
          <w:ilvl w:val="1"/>
          <w:numId w:val="49"/>
        </w:numPr>
        <w:spacing w:before="60" w:after="60"/>
        <w:ind w:right="720"/>
        <w:jc w:val="both"/>
        <w:rPr>
          <w:rFonts w:eastAsia="Calibri" w:cstheme="minorHAnsi"/>
          <w:sz w:val="24"/>
          <w:szCs w:val="24"/>
        </w:rPr>
      </w:pPr>
      <w:r w:rsidRPr="003D7CAF">
        <w:rPr>
          <w:rFonts w:eastAsia="Calibri" w:cstheme="minorHAnsi"/>
          <w:b/>
          <w:sz w:val="24"/>
          <w:szCs w:val="24"/>
        </w:rPr>
        <w:t>A:</w:t>
      </w:r>
      <w:r w:rsidRPr="003D7CAF">
        <w:rPr>
          <w:rFonts w:eastAsia="Calibri" w:cstheme="minorHAnsi"/>
          <w:sz w:val="24"/>
          <w:szCs w:val="24"/>
        </w:rPr>
        <w:t xml:space="preserve">  Any permanent hires must be done consistent with the existing budget, human resource and policy guidelines. In addition, the agency must ensure that hiring the temporary worker into a permanent position would not violate any provisions of the temporary help contract used to secure the services of the temporary worker.</w:t>
      </w:r>
    </w:p>
    <w:p w14:paraId="7AC49422" w14:textId="77777777" w:rsidR="00882EA6" w:rsidRPr="003D7CAF" w:rsidRDefault="00882EA6" w:rsidP="00882EA6">
      <w:pPr>
        <w:pStyle w:val="ListParagraph"/>
        <w:numPr>
          <w:ilvl w:val="0"/>
          <w:numId w:val="49"/>
        </w:numPr>
        <w:spacing w:before="60" w:after="60"/>
        <w:ind w:right="720"/>
        <w:jc w:val="both"/>
        <w:rPr>
          <w:rFonts w:eastAsia="Calibri" w:cstheme="minorHAnsi"/>
          <w:sz w:val="24"/>
          <w:szCs w:val="24"/>
        </w:rPr>
      </w:pPr>
      <w:r w:rsidRPr="003D7CAF">
        <w:rPr>
          <w:rFonts w:eastAsia="Calibri" w:cstheme="minorHAnsi"/>
          <w:b/>
          <w:bCs/>
          <w:sz w:val="24"/>
          <w:szCs w:val="24"/>
        </w:rPr>
        <w:t>Q:</w:t>
      </w:r>
      <w:r w:rsidRPr="003D7CAF">
        <w:rPr>
          <w:rFonts w:eastAsia="Calibri" w:cstheme="minorHAnsi"/>
          <w:sz w:val="24"/>
          <w:szCs w:val="24"/>
        </w:rPr>
        <w:t xml:space="preserve"> Can a temporary worker supervise the work of a regular, permanent employee?</w:t>
      </w:r>
    </w:p>
    <w:p w14:paraId="6273E638" w14:textId="77777777" w:rsidR="00882EA6" w:rsidRPr="003D7CAF" w:rsidRDefault="00882EA6" w:rsidP="00882EA6">
      <w:pPr>
        <w:pStyle w:val="ListParagraph"/>
        <w:numPr>
          <w:ilvl w:val="1"/>
          <w:numId w:val="49"/>
        </w:numPr>
        <w:spacing w:before="60" w:after="60"/>
        <w:ind w:right="720"/>
        <w:jc w:val="both"/>
        <w:rPr>
          <w:rFonts w:eastAsia="Calibri" w:cstheme="minorHAnsi"/>
          <w:sz w:val="24"/>
          <w:szCs w:val="24"/>
        </w:rPr>
      </w:pPr>
      <w:r w:rsidRPr="003D7CAF">
        <w:rPr>
          <w:rFonts w:eastAsia="Calibri" w:cstheme="minorHAnsi"/>
          <w:b/>
          <w:sz w:val="24"/>
          <w:szCs w:val="24"/>
        </w:rPr>
        <w:t>A:</w:t>
      </w:r>
      <w:r w:rsidRPr="003D7CAF">
        <w:rPr>
          <w:rFonts w:eastAsia="Calibri" w:cstheme="minorHAnsi"/>
          <w:sz w:val="24"/>
          <w:szCs w:val="24"/>
        </w:rPr>
        <w:t xml:space="preserve">  No.</w:t>
      </w:r>
    </w:p>
    <w:p w14:paraId="1353D494" w14:textId="77777777" w:rsidR="00882EA6" w:rsidRPr="00C908FD" w:rsidRDefault="00882EA6" w:rsidP="00882EA6">
      <w:pPr>
        <w:pStyle w:val="ListParagraph"/>
        <w:numPr>
          <w:ilvl w:val="0"/>
          <w:numId w:val="49"/>
        </w:numPr>
        <w:spacing w:before="60" w:after="60"/>
        <w:ind w:right="720"/>
        <w:jc w:val="both"/>
        <w:rPr>
          <w:rFonts w:eastAsia="Calibri" w:cstheme="minorHAnsi"/>
          <w:sz w:val="24"/>
          <w:szCs w:val="24"/>
        </w:rPr>
      </w:pPr>
      <w:r w:rsidRPr="00C908FD">
        <w:rPr>
          <w:rFonts w:cstheme="minorHAnsi"/>
          <w:b/>
          <w:bCs/>
          <w:sz w:val="24"/>
          <w:szCs w:val="24"/>
        </w:rPr>
        <w:t xml:space="preserve">Q: </w:t>
      </w:r>
      <w:r w:rsidRPr="00C908FD">
        <w:rPr>
          <w:rFonts w:cstheme="minorHAnsi"/>
          <w:sz w:val="24"/>
          <w:szCs w:val="24"/>
        </w:rPr>
        <w:t>What if I missed the training sessions for PRF85?</w:t>
      </w:r>
    </w:p>
    <w:p w14:paraId="120EEA44" w14:textId="77777777" w:rsidR="00882EA6" w:rsidRPr="00C908FD" w:rsidRDefault="00882EA6" w:rsidP="00882EA6">
      <w:pPr>
        <w:pStyle w:val="ListParagraph"/>
        <w:numPr>
          <w:ilvl w:val="1"/>
          <w:numId w:val="49"/>
        </w:numPr>
        <w:rPr>
          <w:rFonts w:cstheme="minorHAnsi"/>
          <w:sz w:val="24"/>
          <w:szCs w:val="24"/>
        </w:rPr>
      </w:pPr>
      <w:r w:rsidRPr="00C908FD">
        <w:rPr>
          <w:rFonts w:cstheme="minorHAnsi"/>
          <w:b/>
          <w:bCs/>
          <w:sz w:val="24"/>
          <w:szCs w:val="24"/>
        </w:rPr>
        <w:t xml:space="preserve">A: </w:t>
      </w:r>
      <w:r w:rsidRPr="00C908FD">
        <w:rPr>
          <w:rFonts w:cstheme="minorHAnsi"/>
          <w:sz w:val="24"/>
          <w:szCs w:val="24"/>
        </w:rPr>
        <w:t xml:space="preserve">The training presentation and training recording is on Sevenstep’s PRF85 website, </w:t>
      </w:r>
      <w:hyperlink r:id="rId99" w:history="1">
        <w:r w:rsidRPr="00C908FD">
          <w:rPr>
            <w:rStyle w:val="Hyperlink"/>
            <w:rFonts w:cstheme="minorHAnsi"/>
            <w:color w:val="auto"/>
            <w:sz w:val="24"/>
            <w:szCs w:val="24"/>
          </w:rPr>
          <w:t>here</w:t>
        </w:r>
      </w:hyperlink>
      <w:r w:rsidRPr="00C908FD">
        <w:rPr>
          <w:rFonts w:cstheme="minorHAnsi"/>
          <w:sz w:val="24"/>
          <w:szCs w:val="24"/>
        </w:rPr>
        <w:t xml:space="preserve">. </w:t>
      </w:r>
    </w:p>
    <w:p w14:paraId="613DE487" w14:textId="77777777" w:rsidR="00882EA6" w:rsidRPr="00C908FD" w:rsidRDefault="00882EA6" w:rsidP="00882EA6">
      <w:pPr>
        <w:pStyle w:val="ListParagraph"/>
        <w:numPr>
          <w:ilvl w:val="0"/>
          <w:numId w:val="49"/>
        </w:numPr>
        <w:rPr>
          <w:rFonts w:cstheme="minorHAnsi"/>
          <w:sz w:val="24"/>
          <w:szCs w:val="24"/>
        </w:rPr>
      </w:pPr>
      <w:r w:rsidRPr="00C908FD">
        <w:rPr>
          <w:rFonts w:cstheme="minorHAnsi"/>
          <w:b/>
          <w:bCs/>
          <w:sz w:val="24"/>
          <w:szCs w:val="24"/>
        </w:rPr>
        <w:t>Q:</w:t>
      </w:r>
      <w:r w:rsidRPr="00C908FD">
        <w:rPr>
          <w:rFonts w:cstheme="minorHAnsi"/>
          <w:sz w:val="24"/>
          <w:szCs w:val="24"/>
        </w:rPr>
        <w:t xml:space="preserve"> What if I haven’t received a username and password for VectorVMS?</w:t>
      </w:r>
    </w:p>
    <w:p w14:paraId="1E75073B" w14:textId="77777777" w:rsidR="00882EA6" w:rsidRPr="00C908FD" w:rsidRDefault="00882EA6" w:rsidP="00882EA6">
      <w:pPr>
        <w:pStyle w:val="ListParagraph"/>
        <w:numPr>
          <w:ilvl w:val="1"/>
          <w:numId w:val="49"/>
        </w:numPr>
        <w:rPr>
          <w:rFonts w:cstheme="minorHAnsi"/>
          <w:sz w:val="24"/>
          <w:szCs w:val="24"/>
        </w:rPr>
      </w:pPr>
      <w:r w:rsidRPr="00C908FD">
        <w:rPr>
          <w:rFonts w:cstheme="minorHAnsi"/>
          <w:b/>
          <w:bCs/>
          <w:sz w:val="24"/>
          <w:szCs w:val="24"/>
        </w:rPr>
        <w:t>A:</w:t>
      </w:r>
      <w:r w:rsidRPr="00C908FD">
        <w:rPr>
          <w:rFonts w:cstheme="minorHAnsi"/>
          <w:sz w:val="24"/>
          <w:szCs w:val="24"/>
        </w:rPr>
        <w:t xml:space="preserve"> Email the MSP vendor team for the Commonwealth PRF85 contract at </w:t>
      </w:r>
      <w:hyperlink r:id="rId100" w:history="1">
        <w:r w:rsidRPr="003D7CAF">
          <w:rPr>
            <w:rStyle w:val="Hyperlink"/>
            <w:rFonts w:cstheme="minorHAnsi"/>
            <w:sz w:val="24"/>
            <w:szCs w:val="24"/>
          </w:rPr>
          <w:t>Commonwealth@sevensteprpo.com</w:t>
        </w:r>
      </w:hyperlink>
      <w:r w:rsidRPr="00C908FD">
        <w:rPr>
          <w:rFonts w:cstheme="minorHAnsi"/>
          <w:sz w:val="24"/>
          <w:szCs w:val="24"/>
        </w:rPr>
        <w:t xml:space="preserve"> and they can provide this information to you. </w:t>
      </w:r>
    </w:p>
    <w:p w14:paraId="0AA32366" w14:textId="77777777" w:rsidR="00882EA6" w:rsidRPr="00C908FD" w:rsidRDefault="00882EA6" w:rsidP="00882EA6">
      <w:pPr>
        <w:pStyle w:val="ListParagraph"/>
        <w:numPr>
          <w:ilvl w:val="0"/>
          <w:numId w:val="49"/>
        </w:numPr>
        <w:rPr>
          <w:rFonts w:cstheme="minorHAnsi"/>
          <w:b/>
          <w:bCs/>
          <w:sz w:val="24"/>
          <w:szCs w:val="24"/>
        </w:rPr>
      </w:pPr>
      <w:r w:rsidRPr="00C908FD">
        <w:rPr>
          <w:rFonts w:cstheme="minorHAnsi"/>
          <w:b/>
          <w:bCs/>
          <w:sz w:val="24"/>
          <w:szCs w:val="24"/>
        </w:rPr>
        <w:t xml:space="preserve">Q: </w:t>
      </w:r>
      <w:r w:rsidRPr="00C908FD">
        <w:rPr>
          <w:rFonts w:cstheme="minorHAnsi"/>
          <w:sz w:val="24"/>
          <w:szCs w:val="24"/>
        </w:rPr>
        <w:t>Is there a SOP/FAQ about how to create logins and create login/approval paths within an agency?</w:t>
      </w:r>
    </w:p>
    <w:p w14:paraId="2F91C60A" w14:textId="77777777" w:rsidR="00882EA6" w:rsidRDefault="00882EA6" w:rsidP="00882EA6">
      <w:pPr>
        <w:pStyle w:val="ListParagraph"/>
        <w:numPr>
          <w:ilvl w:val="1"/>
          <w:numId w:val="49"/>
        </w:numPr>
        <w:rPr>
          <w:rFonts w:cstheme="minorHAnsi"/>
          <w:sz w:val="24"/>
          <w:szCs w:val="24"/>
        </w:rPr>
      </w:pPr>
      <w:r w:rsidRPr="00C908FD">
        <w:rPr>
          <w:rFonts w:cstheme="minorHAnsi"/>
          <w:b/>
          <w:bCs/>
          <w:sz w:val="24"/>
          <w:szCs w:val="24"/>
        </w:rPr>
        <w:t xml:space="preserve">A: </w:t>
      </w:r>
      <w:r w:rsidRPr="00C908FD">
        <w:rPr>
          <w:rFonts w:cstheme="minorHAnsi"/>
          <w:sz w:val="24"/>
          <w:szCs w:val="24"/>
        </w:rPr>
        <w:t xml:space="preserve">Yes. There is a Contract User Guide (CUG), FAQ guide, and VectorVMS user guide on Sevenstep’s PRF85 website, </w:t>
      </w:r>
      <w:hyperlink r:id="rId101" w:history="1">
        <w:r w:rsidRPr="003D7CAF">
          <w:rPr>
            <w:rStyle w:val="Hyperlink"/>
            <w:rFonts w:cstheme="minorHAnsi"/>
            <w:sz w:val="24"/>
            <w:szCs w:val="24"/>
          </w:rPr>
          <w:t>here</w:t>
        </w:r>
      </w:hyperlink>
      <w:r w:rsidRPr="00C908FD">
        <w:rPr>
          <w:rFonts w:cstheme="minorHAnsi"/>
          <w:sz w:val="24"/>
          <w:szCs w:val="24"/>
        </w:rPr>
        <w:t xml:space="preserve">. COMMBUYS will also have some of this information. If you or someone within your agency does not have a VectorVMS login, please reach out to the MSP vendor team at </w:t>
      </w:r>
      <w:hyperlink r:id="rId102" w:history="1">
        <w:r w:rsidRPr="003D7CAF">
          <w:rPr>
            <w:rStyle w:val="Hyperlink"/>
            <w:rFonts w:cstheme="minorHAnsi"/>
            <w:sz w:val="24"/>
            <w:szCs w:val="24"/>
          </w:rPr>
          <w:t>commonwealth@sevensteprpo.com</w:t>
        </w:r>
      </w:hyperlink>
      <w:r w:rsidRPr="00C908FD">
        <w:rPr>
          <w:rFonts w:cstheme="minorHAnsi"/>
          <w:sz w:val="24"/>
          <w:szCs w:val="24"/>
        </w:rPr>
        <w:t xml:space="preserve"> and they will be able to create logins and discuss the approval path for your agency. </w:t>
      </w:r>
    </w:p>
    <w:p w14:paraId="06673A23" w14:textId="77777777" w:rsidR="00882EA6" w:rsidRPr="00C908FD" w:rsidRDefault="00882EA6" w:rsidP="00882EA6">
      <w:pPr>
        <w:pStyle w:val="ListParagraph"/>
        <w:numPr>
          <w:ilvl w:val="0"/>
          <w:numId w:val="49"/>
        </w:numPr>
        <w:rPr>
          <w:rFonts w:cstheme="minorHAnsi"/>
          <w:sz w:val="24"/>
          <w:szCs w:val="24"/>
        </w:rPr>
      </w:pPr>
      <w:r w:rsidRPr="00C908FD">
        <w:rPr>
          <w:rFonts w:cstheme="minorHAnsi"/>
          <w:b/>
          <w:bCs/>
          <w:sz w:val="24"/>
          <w:szCs w:val="24"/>
        </w:rPr>
        <w:lastRenderedPageBreak/>
        <w:t>Q:</w:t>
      </w:r>
      <w:r w:rsidRPr="00C908FD">
        <w:rPr>
          <w:rFonts w:cstheme="minorHAnsi"/>
          <w:sz w:val="24"/>
          <w:szCs w:val="24"/>
        </w:rPr>
        <w:t xml:space="preserve"> How many VectorVMS logins can an agency have and approval path in VectorVMS (i.e. if my agency has one person who needs to approve everything, but also needs a Hiring Manager at every one of our sites to enter the skills for the requisition, and someone else to approve time sheets for ongoing engagements)?</w:t>
      </w:r>
    </w:p>
    <w:p w14:paraId="412E15A6" w14:textId="77777777" w:rsidR="00882EA6" w:rsidRPr="00C83C9B" w:rsidRDefault="00882EA6" w:rsidP="00882EA6">
      <w:pPr>
        <w:pStyle w:val="ListParagraph"/>
        <w:numPr>
          <w:ilvl w:val="1"/>
          <w:numId w:val="49"/>
        </w:numPr>
        <w:rPr>
          <w:rFonts w:cstheme="minorHAnsi"/>
          <w:sz w:val="24"/>
          <w:szCs w:val="24"/>
        </w:rPr>
      </w:pPr>
      <w:r w:rsidRPr="00C908FD">
        <w:rPr>
          <w:rFonts w:cstheme="minorHAnsi"/>
          <w:b/>
          <w:bCs/>
          <w:sz w:val="24"/>
          <w:szCs w:val="24"/>
        </w:rPr>
        <w:t>A:</w:t>
      </w:r>
      <w:r w:rsidRPr="00C908FD">
        <w:rPr>
          <w:rFonts w:cstheme="minorHAnsi"/>
          <w:sz w:val="24"/>
          <w:szCs w:val="24"/>
        </w:rPr>
        <w:t xml:space="preserve"> There is no limit to the number of VectorVMS logins an agency can have. Sevenstep can also configure the approval path to align with what you need. You may have one person that enters the requisition, another person that needs to approve the requisition, and a different person that needs to approve time sheets, and that is fine.</w:t>
      </w:r>
    </w:p>
    <w:p w14:paraId="20015F58" w14:textId="77777777" w:rsidR="00882EA6" w:rsidRPr="00C908FD" w:rsidRDefault="00882EA6" w:rsidP="00882EA6">
      <w:pPr>
        <w:pStyle w:val="ListParagraph"/>
        <w:numPr>
          <w:ilvl w:val="0"/>
          <w:numId w:val="49"/>
        </w:numPr>
        <w:rPr>
          <w:rFonts w:cstheme="minorHAnsi"/>
          <w:sz w:val="24"/>
          <w:szCs w:val="24"/>
        </w:rPr>
      </w:pPr>
      <w:r w:rsidRPr="00C908FD">
        <w:rPr>
          <w:rFonts w:cstheme="minorHAnsi"/>
          <w:b/>
          <w:bCs/>
          <w:sz w:val="24"/>
          <w:szCs w:val="24"/>
        </w:rPr>
        <w:t>Q:</w:t>
      </w:r>
      <w:r w:rsidRPr="00C908FD">
        <w:rPr>
          <w:rFonts w:cstheme="minorHAnsi"/>
          <w:sz w:val="24"/>
          <w:szCs w:val="24"/>
        </w:rPr>
        <w:t xml:space="preserve"> What happens after I create a requisition for a temp help worker?  </w:t>
      </w:r>
    </w:p>
    <w:p w14:paraId="6FB364DE" w14:textId="77777777" w:rsidR="00882EA6" w:rsidRPr="00C908FD" w:rsidRDefault="00882EA6" w:rsidP="00882EA6">
      <w:pPr>
        <w:pStyle w:val="ListParagraph"/>
        <w:numPr>
          <w:ilvl w:val="1"/>
          <w:numId w:val="49"/>
        </w:numPr>
        <w:rPr>
          <w:rFonts w:cstheme="minorHAnsi"/>
          <w:sz w:val="24"/>
          <w:szCs w:val="24"/>
        </w:rPr>
      </w:pPr>
      <w:r w:rsidRPr="00C908FD">
        <w:rPr>
          <w:rFonts w:cstheme="minorHAnsi"/>
          <w:b/>
          <w:bCs/>
          <w:sz w:val="24"/>
          <w:szCs w:val="24"/>
        </w:rPr>
        <w:t>A:</w:t>
      </w:r>
      <w:r w:rsidRPr="00C908FD">
        <w:rPr>
          <w:rFonts w:cstheme="minorHAnsi"/>
          <w:sz w:val="24"/>
          <w:szCs w:val="24"/>
        </w:rPr>
        <w:t xml:space="preserve"> Sevenstep’s Program Management Team will review your requisition for completion and submit to necessary approvers. Once the requisition is approved, Sevenstep Program Management Team will reach out to you to see if you are open to scheduling a 10-15-minute intake call with you and the Program Suppliers to help the Program Suppliers better understand the role and requirements. From there – the Program Suppliers will submit resumes and Sevenstep Program Management Team will shortlist the resumes and share with you via VectorVMS. Sevenstep Program Management Team will discuss the process with you during your first intake call. </w:t>
      </w:r>
    </w:p>
    <w:p w14:paraId="503197CD" w14:textId="77777777" w:rsidR="00882EA6" w:rsidRPr="00C908FD" w:rsidRDefault="00882EA6" w:rsidP="00882EA6">
      <w:pPr>
        <w:pStyle w:val="ListParagraph"/>
        <w:numPr>
          <w:ilvl w:val="0"/>
          <w:numId w:val="49"/>
        </w:numPr>
        <w:rPr>
          <w:rFonts w:cstheme="minorHAnsi"/>
          <w:sz w:val="24"/>
          <w:szCs w:val="24"/>
        </w:rPr>
      </w:pPr>
      <w:r w:rsidRPr="00C908FD">
        <w:rPr>
          <w:rFonts w:cstheme="minorHAnsi"/>
          <w:b/>
          <w:bCs/>
          <w:sz w:val="24"/>
          <w:szCs w:val="24"/>
        </w:rPr>
        <w:t>Q:</w:t>
      </w:r>
      <w:r w:rsidRPr="00C908FD">
        <w:rPr>
          <w:rFonts w:cstheme="minorHAnsi"/>
          <w:sz w:val="24"/>
          <w:szCs w:val="24"/>
        </w:rPr>
        <w:t xml:space="preserve"> Where can I access reference materials for VectorVMS?</w:t>
      </w:r>
    </w:p>
    <w:p w14:paraId="199976C1" w14:textId="77777777" w:rsidR="00882EA6" w:rsidRPr="00C908FD" w:rsidRDefault="00882EA6" w:rsidP="00882EA6">
      <w:pPr>
        <w:pStyle w:val="ListParagraph"/>
        <w:numPr>
          <w:ilvl w:val="1"/>
          <w:numId w:val="49"/>
        </w:numPr>
        <w:rPr>
          <w:rFonts w:cstheme="minorHAnsi"/>
          <w:sz w:val="24"/>
          <w:szCs w:val="24"/>
        </w:rPr>
      </w:pPr>
      <w:r w:rsidRPr="00C908FD">
        <w:rPr>
          <w:rFonts w:cstheme="minorHAnsi"/>
          <w:b/>
          <w:bCs/>
          <w:sz w:val="24"/>
          <w:szCs w:val="24"/>
        </w:rPr>
        <w:t>A:</w:t>
      </w:r>
      <w:r w:rsidRPr="00C908FD">
        <w:rPr>
          <w:rFonts w:cstheme="minorHAnsi"/>
          <w:sz w:val="24"/>
          <w:szCs w:val="24"/>
        </w:rPr>
        <w:t xml:space="preserve"> There is a VectorVMS User Guide for Hiring Managers via CommBuys, as well as on Sevenstep PRF85 website, </w:t>
      </w:r>
      <w:hyperlink r:id="rId103" w:history="1">
        <w:r w:rsidRPr="003D7CAF">
          <w:rPr>
            <w:rStyle w:val="Hyperlink"/>
            <w:rFonts w:cstheme="minorHAnsi"/>
            <w:sz w:val="24"/>
            <w:szCs w:val="24"/>
          </w:rPr>
          <w:t>here</w:t>
        </w:r>
      </w:hyperlink>
      <w:r w:rsidRPr="00C908FD">
        <w:rPr>
          <w:rFonts w:cstheme="minorHAnsi"/>
          <w:sz w:val="24"/>
          <w:szCs w:val="24"/>
        </w:rPr>
        <w:t xml:space="preserve">. For additional materials, login to VectorVMS and select the drop-down next to your name and click Help. There is a wealth of information, including step-by-step directions. </w:t>
      </w:r>
    </w:p>
    <w:p w14:paraId="2F6D9771" w14:textId="77777777" w:rsidR="00882EA6" w:rsidRPr="00C908FD" w:rsidRDefault="00882EA6" w:rsidP="00882EA6">
      <w:pPr>
        <w:pStyle w:val="ListParagraph"/>
        <w:numPr>
          <w:ilvl w:val="0"/>
          <w:numId w:val="49"/>
        </w:numPr>
        <w:rPr>
          <w:rFonts w:cstheme="minorHAnsi"/>
          <w:sz w:val="24"/>
          <w:szCs w:val="24"/>
        </w:rPr>
      </w:pPr>
      <w:r w:rsidRPr="00C908FD">
        <w:rPr>
          <w:rFonts w:cstheme="minorHAnsi"/>
          <w:b/>
          <w:bCs/>
          <w:sz w:val="24"/>
          <w:szCs w:val="24"/>
        </w:rPr>
        <w:t>Q:</w:t>
      </w:r>
      <w:r w:rsidRPr="00C908FD">
        <w:rPr>
          <w:rFonts w:cstheme="minorHAnsi"/>
          <w:sz w:val="24"/>
          <w:szCs w:val="24"/>
        </w:rPr>
        <w:t xml:space="preserve"> To whom would agencies make payment to when we have an ongoing engagement? </w:t>
      </w:r>
    </w:p>
    <w:p w14:paraId="1A578EEA" w14:textId="48699CA8" w:rsidR="00882EA6" w:rsidRPr="00C908FD" w:rsidRDefault="00882EA6" w:rsidP="00882EA6">
      <w:pPr>
        <w:pStyle w:val="ListParagraph"/>
        <w:numPr>
          <w:ilvl w:val="1"/>
          <w:numId w:val="49"/>
        </w:numPr>
        <w:rPr>
          <w:rFonts w:cstheme="minorHAnsi"/>
          <w:sz w:val="24"/>
          <w:szCs w:val="24"/>
        </w:rPr>
      </w:pPr>
      <w:r w:rsidRPr="00C908FD">
        <w:rPr>
          <w:rFonts w:cstheme="minorHAnsi"/>
          <w:b/>
          <w:bCs/>
          <w:sz w:val="24"/>
          <w:szCs w:val="24"/>
        </w:rPr>
        <w:t xml:space="preserve">A: </w:t>
      </w:r>
      <w:r w:rsidRPr="00C908FD">
        <w:rPr>
          <w:rFonts w:cstheme="minorHAnsi"/>
          <w:sz w:val="24"/>
          <w:szCs w:val="24"/>
        </w:rPr>
        <w:t xml:space="preserve">The agency would pay </w:t>
      </w:r>
      <w:r w:rsidR="005A608D" w:rsidRPr="00C908FD">
        <w:rPr>
          <w:rFonts w:cstheme="minorHAnsi"/>
          <w:sz w:val="24"/>
          <w:szCs w:val="24"/>
        </w:rPr>
        <w:t>Sevenstep,</w:t>
      </w:r>
      <w:r w:rsidRPr="00C908FD">
        <w:rPr>
          <w:rFonts w:cstheme="minorHAnsi"/>
          <w:sz w:val="24"/>
          <w:szCs w:val="24"/>
        </w:rPr>
        <w:t xml:space="preserve"> and the vendor would pay each supplier.</w:t>
      </w:r>
    </w:p>
    <w:p w14:paraId="2C1257B6" w14:textId="77777777" w:rsidR="00882EA6" w:rsidRPr="00C908FD" w:rsidRDefault="00882EA6" w:rsidP="00882EA6">
      <w:pPr>
        <w:pStyle w:val="ListParagraph"/>
        <w:numPr>
          <w:ilvl w:val="0"/>
          <w:numId w:val="49"/>
        </w:numPr>
        <w:rPr>
          <w:rFonts w:cstheme="minorHAnsi"/>
          <w:sz w:val="24"/>
          <w:szCs w:val="24"/>
        </w:rPr>
      </w:pPr>
      <w:r w:rsidRPr="00C908FD">
        <w:rPr>
          <w:rFonts w:cstheme="minorHAnsi"/>
          <w:b/>
          <w:bCs/>
          <w:sz w:val="24"/>
          <w:szCs w:val="24"/>
        </w:rPr>
        <w:t>Q:</w:t>
      </w:r>
      <w:r w:rsidRPr="00C908FD">
        <w:rPr>
          <w:rFonts w:cstheme="minorHAnsi"/>
          <w:sz w:val="24"/>
          <w:szCs w:val="24"/>
        </w:rPr>
        <w:t xml:space="preserve"> Are invoices separated by cost-center if designated?</w:t>
      </w:r>
    </w:p>
    <w:p w14:paraId="56BBBD81" w14:textId="77777777" w:rsidR="00882EA6" w:rsidRPr="00C908FD" w:rsidRDefault="00882EA6" w:rsidP="00882EA6">
      <w:pPr>
        <w:pStyle w:val="ListParagraph"/>
        <w:numPr>
          <w:ilvl w:val="1"/>
          <w:numId w:val="49"/>
        </w:numPr>
        <w:rPr>
          <w:rFonts w:cstheme="minorHAnsi"/>
          <w:sz w:val="24"/>
          <w:szCs w:val="24"/>
        </w:rPr>
      </w:pPr>
      <w:r w:rsidRPr="00C908FD">
        <w:rPr>
          <w:rFonts w:cstheme="minorHAnsi"/>
          <w:b/>
          <w:bCs/>
          <w:sz w:val="24"/>
          <w:szCs w:val="24"/>
        </w:rPr>
        <w:t xml:space="preserve">A: </w:t>
      </w:r>
      <w:r w:rsidRPr="00C908FD">
        <w:rPr>
          <w:rFonts w:cstheme="minorHAnsi"/>
          <w:sz w:val="24"/>
          <w:szCs w:val="24"/>
        </w:rPr>
        <w:t>Yes. Invoices can be separated by cost-center, if applicable.</w:t>
      </w:r>
    </w:p>
    <w:p w14:paraId="7B61D646" w14:textId="77777777" w:rsidR="00882EA6" w:rsidRPr="00C908FD" w:rsidRDefault="00882EA6" w:rsidP="00882EA6">
      <w:pPr>
        <w:pStyle w:val="ListParagraph"/>
        <w:numPr>
          <w:ilvl w:val="0"/>
          <w:numId w:val="49"/>
        </w:numPr>
        <w:rPr>
          <w:rFonts w:cstheme="minorHAnsi"/>
          <w:sz w:val="24"/>
          <w:szCs w:val="24"/>
        </w:rPr>
      </w:pPr>
      <w:r w:rsidRPr="00C908FD">
        <w:rPr>
          <w:rFonts w:cstheme="minorHAnsi"/>
          <w:b/>
          <w:bCs/>
          <w:sz w:val="24"/>
          <w:szCs w:val="24"/>
        </w:rPr>
        <w:t>Q:</w:t>
      </w:r>
      <w:r w:rsidRPr="00C908FD">
        <w:rPr>
          <w:rFonts w:cstheme="minorHAnsi"/>
          <w:sz w:val="24"/>
          <w:szCs w:val="24"/>
        </w:rPr>
        <w:t xml:space="preserve"> Is it possible to retain the same employee once their contract with The Resource Connection (TRC) expires?   </w:t>
      </w:r>
    </w:p>
    <w:p w14:paraId="73664884" w14:textId="77777777" w:rsidR="00882EA6" w:rsidRPr="00C908FD" w:rsidRDefault="00882EA6" w:rsidP="00882EA6">
      <w:pPr>
        <w:pStyle w:val="ListParagraph"/>
        <w:numPr>
          <w:ilvl w:val="1"/>
          <w:numId w:val="49"/>
        </w:numPr>
        <w:rPr>
          <w:rFonts w:cstheme="minorHAnsi"/>
          <w:sz w:val="24"/>
          <w:szCs w:val="24"/>
        </w:rPr>
      </w:pPr>
      <w:r w:rsidRPr="00C908FD">
        <w:rPr>
          <w:rFonts w:cstheme="minorHAnsi"/>
          <w:b/>
          <w:bCs/>
          <w:sz w:val="24"/>
          <w:szCs w:val="24"/>
        </w:rPr>
        <w:lastRenderedPageBreak/>
        <w:t xml:space="preserve">A: </w:t>
      </w:r>
      <w:r w:rsidRPr="00C908FD">
        <w:rPr>
          <w:rFonts w:cstheme="minorHAnsi"/>
          <w:sz w:val="24"/>
          <w:szCs w:val="24"/>
        </w:rPr>
        <w:t xml:space="preserve">Yes. TRC is still a supplier in our program. You do not need to go through the entire hiring process with Sevenstep. Please notify the MSP vendor team that you would like to transition the employee from TRC to Sevenstep once their current engagement ends. </w:t>
      </w:r>
    </w:p>
    <w:p w14:paraId="35F8F15B" w14:textId="77777777" w:rsidR="00882EA6" w:rsidRPr="00C908FD" w:rsidRDefault="00882EA6" w:rsidP="00882EA6">
      <w:pPr>
        <w:pStyle w:val="ListParagraph"/>
        <w:numPr>
          <w:ilvl w:val="0"/>
          <w:numId w:val="49"/>
        </w:numPr>
        <w:rPr>
          <w:rFonts w:cstheme="minorHAnsi"/>
          <w:sz w:val="24"/>
          <w:szCs w:val="24"/>
        </w:rPr>
      </w:pPr>
      <w:r w:rsidRPr="00C908FD">
        <w:rPr>
          <w:rFonts w:cstheme="minorHAnsi"/>
          <w:b/>
          <w:bCs/>
          <w:sz w:val="24"/>
          <w:szCs w:val="24"/>
        </w:rPr>
        <w:t>Q:</w:t>
      </w:r>
      <w:r w:rsidRPr="00C908FD">
        <w:rPr>
          <w:rFonts w:cstheme="minorHAnsi"/>
          <w:sz w:val="24"/>
          <w:szCs w:val="24"/>
        </w:rPr>
        <w:t xml:space="preserve"> Are the temporary workers employed through Sevenstep subcontractors eligible for any healthcare or time off benefits through Sevenstep or the subcontractors?   </w:t>
      </w:r>
    </w:p>
    <w:p w14:paraId="71234732" w14:textId="69FD72C5" w:rsidR="006F300C" w:rsidRPr="00882EA6" w:rsidRDefault="00882EA6" w:rsidP="00882EA6">
      <w:pPr>
        <w:pStyle w:val="ListParagraph"/>
        <w:numPr>
          <w:ilvl w:val="1"/>
          <w:numId w:val="49"/>
        </w:numPr>
        <w:rPr>
          <w:rFonts w:cstheme="minorHAnsi"/>
          <w:sz w:val="24"/>
          <w:szCs w:val="24"/>
        </w:rPr>
      </w:pPr>
      <w:r w:rsidRPr="00C908FD">
        <w:rPr>
          <w:rFonts w:cstheme="minorHAnsi"/>
          <w:b/>
          <w:bCs/>
          <w:sz w:val="24"/>
          <w:szCs w:val="24"/>
        </w:rPr>
        <w:t xml:space="preserve">A: </w:t>
      </w:r>
      <w:r w:rsidRPr="00C908FD">
        <w:rPr>
          <w:rFonts w:cstheme="minorHAnsi"/>
          <w:sz w:val="24"/>
          <w:szCs w:val="24"/>
        </w:rPr>
        <w:t>Typically, yes, but the benefits offered to an employee will vary by supplier as their employer.</w:t>
      </w:r>
    </w:p>
    <w:sectPr w:rsidR="006F300C" w:rsidRPr="00882EA6" w:rsidSect="006F300C">
      <w:footerReference w:type="first" r:id="rId104"/>
      <w:pgSz w:w="12240" w:h="15840"/>
      <w:pgMar w:top="0" w:right="1080" w:bottom="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D0DCC" w14:textId="77777777" w:rsidR="00163B0A" w:rsidRDefault="00163B0A" w:rsidP="00BA4C0C">
      <w:pPr>
        <w:spacing w:after="0" w:line="240" w:lineRule="auto"/>
      </w:pPr>
      <w:r>
        <w:separator/>
      </w:r>
    </w:p>
    <w:p w14:paraId="24674B3D" w14:textId="77777777" w:rsidR="00163B0A" w:rsidRDefault="00163B0A"/>
  </w:endnote>
  <w:endnote w:type="continuationSeparator" w:id="0">
    <w:p w14:paraId="7FF81489" w14:textId="77777777" w:rsidR="00163B0A" w:rsidRDefault="00163B0A" w:rsidP="00BA4C0C">
      <w:pPr>
        <w:spacing w:after="0" w:line="240" w:lineRule="auto"/>
      </w:pPr>
      <w:r>
        <w:continuationSeparator/>
      </w:r>
    </w:p>
    <w:p w14:paraId="6B38B7BD" w14:textId="77777777" w:rsidR="00163B0A" w:rsidRDefault="00163B0A"/>
  </w:endnote>
  <w:endnote w:type="continuationNotice" w:id="1">
    <w:p w14:paraId="3189B9D8" w14:textId="77777777" w:rsidR="00163B0A" w:rsidRDefault="00163B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6EE7E" w14:textId="2015784C" w:rsidR="00B85E2F" w:rsidRPr="00621EE2" w:rsidRDefault="00B85E2F" w:rsidP="00B85E2F">
    <w:pPr>
      <w:pStyle w:val="Footer"/>
      <w:rPr>
        <w:rStyle w:val="PageNumber"/>
        <w:sz w:val="16"/>
        <w:szCs w:val="16"/>
      </w:rPr>
    </w:pPr>
    <w:r>
      <w:rPr>
        <w:rStyle w:val="PageNumber"/>
        <w:sz w:val="16"/>
        <w:szCs w:val="16"/>
      </w:rPr>
      <w:t xml:space="preserve">NOTE: </w:t>
    </w:r>
    <w:r w:rsidRPr="00621EE2">
      <w:rPr>
        <w:rStyle w:val="PageNumber"/>
        <w:sz w:val="16"/>
        <w:szCs w:val="16"/>
      </w:rPr>
      <w:t xml:space="preserve">Contract User Guides are updated regularly. Print copies should be compared against the current version posted on </w:t>
    </w:r>
    <w:r w:rsidRPr="00550E35">
      <w:rPr>
        <w:sz w:val="16"/>
        <w:szCs w:val="16"/>
      </w:rPr>
      <w:t>mass.gov/</w:t>
    </w:r>
    <w:proofErr w:type="spellStart"/>
    <w:r w:rsidRPr="00550E35">
      <w:rPr>
        <w:sz w:val="16"/>
        <w:szCs w:val="16"/>
      </w:rPr>
      <w:t>osd</w:t>
    </w:r>
    <w:proofErr w:type="spellEnd"/>
    <w:r w:rsidRPr="00621EE2">
      <w:rPr>
        <w:rStyle w:val="PageNumber"/>
        <w:sz w:val="16"/>
        <w:szCs w:val="16"/>
      </w:rPr>
      <w:t>.</w:t>
    </w:r>
  </w:p>
  <w:p w14:paraId="78F8526E" w14:textId="4B96FB43" w:rsidR="00B85E2F" w:rsidRDefault="005875DD" w:rsidP="00B85E2F">
    <w:pPr>
      <w:pStyle w:val="Footer"/>
      <w:rPr>
        <w:rStyle w:val="PageNumber"/>
        <w:sz w:val="20"/>
        <w:szCs w:val="20"/>
      </w:rPr>
    </w:pPr>
    <w:r>
      <w:rPr>
        <w:rStyle w:val="PageNumber"/>
        <w:sz w:val="20"/>
        <w:szCs w:val="20"/>
      </w:rPr>
      <w:t>U</w:t>
    </w:r>
    <w:r w:rsidR="0081067A" w:rsidRPr="00222273">
      <w:rPr>
        <w:rStyle w:val="PageNumber"/>
        <w:sz w:val="20"/>
        <w:szCs w:val="20"/>
      </w:rPr>
      <w:t>pdated:</w:t>
    </w:r>
    <w:r w:rsidR="00A16309" w:rsidRPr="00FC288C">
      <w:rPr>
        <w:rStyle w:val="PageNumber"/>
        <w:sz w:val="20"/>
      </w:rPr>
      <w:t xml:space="preserve"> </w:t>
    </w:r>
    <w:r w:rsidR="00C05F57">
      <w:rPr>
        <w:rStyle w:val="PageNumber"/>
        <w:sz w:val="20"/>
        <w:szCs w:val="20"/>
      </w:rPr>
      <w:t xml:space="preserve">October </w:t>
    </w:r>
    <w:r w:rsidR="002A6999">
      <w:rPr>
        <w:rStyle w:val="PageNumber"/>
        <w:sz w:val="20"/>
        <w:szCs w:val="20"/>
      </w:rPr>
      <w:t>2</w:t>
    </w:r>
    <w:r w:rsidR="005A608D">
      <w:rPr>
        <w:rStyle w:val="PageNumber"/>
        <w:sz w:val="20"/>
        <w:szCs w:val="20"/>
      </w:rPr>
      <w:t>3</w:t>
    </w:r>
    <w:r w:rsidR="009E3A45">
      <w:rPr>
        <w:rStyle w:val="PageNumber"/>
        <w:sz w:val="20"/>
        <w:szCs w:val="20"/>
      </w:rPr>
      <w:t>, 2025</w:t>
    </w:r>
    <w:r w:rsidR="00B85E2F">
      <w:rPr>
        <w:rStyle w:val="PageNumber"/>
        <w:sz w:val="20"/>
        <w:szCs w:val="20"/>
      </w:rPr>
      <w:tab/>
      <w:t xml:space="preserve">Template </w:t>
    </w:r>
    <w:r w:rsidR="00C70F3C">
      <w:rPr>
        <w:rStyle w:val="PageNumber"/>
        <w:sz w:val="20"/>
        <w:szCs w:val="20"/>
      </w:rPr>
      <w:t>V</w:t>
    </w:r>
    <w:r w:rsidR="00B85E2F">
      <w:rPr>
        <w:rStyle w:val="PageNumber"/>
        <w:sz w:val="20"/>
        <w:szCs w:val="20"/>
      </w:rPr>
      <w:t xml:space="preserve">ersion: </w:t>
    </w:r>
    <w:r w:rsidR="009E3A45">
      <w:rPr>
        <w:rStyle w:val="PageNumber"/>
        <w:sz w:val="20"/>
        <w:szCs w:val="20"/>
      </w:rPr>
      <w:t>9</w:t>
    </w:r>
    <w:r w:rsidR="00B85E2F">
      <w:rPr>
        <w:rStyle w:val="PageNumber"/>
        <w:sz w:val="20"/>
        <w:szCs w:val="20"/>
      </w:rPr>
      <w:t>.0</w:t>
    </w:r>
    <w:r w:rsidR="00B85E2F">
      <w:rPr>
        <w:rStyle w:val="PageNumber"/>
        <w:sz w:val="20"/>
        <w:szCs w:val="20"/>
      </w:rPr>
      <w:tab/>
      <w:t xml:space="preserve">Page </w:t>
    </w:r>
    <w:r w:rsidR="00B85E2F" w:rsidRPr="000D2433">
      <w:rPr>
        <w:rStyle w:val="PageNumber"/>
        <w:sz w:val="20"/>
        <w:szCs w:val="20"/>
      </w:rPr>
      <w:fldChar w:fldCharType="begin"/>
    </w:r>
    <w:r w:rsidR="00B85E2F" w:rsidRPr="000D2433">
      <w:rPr>
        <w:rStyle w:val="PageNumber"/>
        <w:sz w:val="20"/>
        <w:szCs w:val="20"/>
      </w:rPr>
      <w:instrText xml:space="preserve"> PAGE </w:instrText>
    </w:r>
    <w:r w:rsidR="00B85E2F" w:rsidRPr="000D2433">
      <w:rPr>
        <w:rStyle w:val="PageNumber"/>
        <w:sz w:val="20"/>
        <w:szCs w:val="20"/>
      </w:rPr>
      <w:fldChar w:fldCharType="separate"/>
    </w:r>
    <w:r w:rsidR="00B85E2F">
      <w:rPr>
        <w:rStyle w:val="PageNumber"/>
        <w:sz w:val="20"/>
        <w:szCs w:val="20"/>
      </w:rPr>
      <w:t>2</w:t>
    </w:r>
    <w:r w:rsidR="00B85E2F" w:rsidRPr="000D2433">
      <w:rPr>
        <w:rStyle w:val="PageNumber"/>
        <w:sz w:val="20"/>
        <w:szCs w:val="20"/>
      </w:rPr>
      <w:fldChar w:fldCharType="end"/>
    </w:r>
    <w:r w:rsidR="00B85E2F" w:rsidRPr="000D2433">
      <w:rPr>
        <w:rStyle w:val="PageNumber"/>
        <w:sz w:val="20"/>
        <w:szCs w:val="20"/>
      </w:rPr>
      <w:t xml:space="preserve"> of </w:t>
    </w:r>
    <w:r w:rsidR="00B85E2F" w:rsidRPr="000D2433">
      <w:rPr>
        <w:rStyle w:val="PageNumber"/>
        <w:sz w:val="20"/>
        <w:szCs w:val="20"/>
      </w:rPr>
      <w:fldChar w:fldCharType="begin"/>
    </w:r>
    <w:r w:rsidR="00B85E2F" w:rsidRPr="000D2433">
      <w:rPr>
        <w:rStyle w:val="PageNumber"/>
        <w:sz w:val="20"/>
        <w:szCs w:val="20"/>
      </w:rPr>
      <w:instrText xml:space="preserve"> NUMPAGES </w:instrText>
    </w:r>
    <w:r w:rsidR="00B85E2F" w:rsidRPr="000D2433">
      <w:rPr>
        <w:rStyle w:val="PageNumber"/>
        <w:sz w:val="20"/>
        <w:szCs w:val="20"/>
      </w:rPr>
      <w:fldChar w:fldCharType="separate"/>
    </w:r>
    <w:r w:rsidR="00B85E2F">
      <w:rPr>
        <w:rStyle w:val="PageNumber"/>
        <w:sz w:val="20"/>
        <w:szCs w:val="20"/>
      </w:rPr>
      <w:t>27</w:t>
    </w:r>
    <w:r w:rsidR="00B85E2F" w:rsidRPr="000D2433">
      <w:rPr>
        <w:rStyle w:val="PageNumber"/>
        <w:sz w:val="20"/>
        <w:szCs w:val="20"/>
      </w:rPr>
      <w:fldChar w:fldCharType="end"/>
    </w:r>
  </w:p>
  <w:p w14:paraId="339F6026" w14:textId="7C9718C1" w:rsidR="00B85E2F" w:rsidRPr="003E118F" w:rsidRDefault="4C2A9F3F" w:rsidP="4C2A9F3F">
    <w:pPr>
      <w:pStyle w:val="Footer"/>
      <w:tabs>
        <w:tab w:val="clear" w:pos="4680"/>
        <w:tab w:val="clear" w:pos="9360"/>
        <w:tab w:val="left" w:pos="1815"/>
        <w:tab w:val="center" w:pos="4968"/>
        <w:tab w:val="right" w:pos="9990"/>
      </w:tabs>
      <w:ind w:left="-1440" w:right="-1440"/>
      <w:jc w:val="center"/>
      <w:rPr>
        <w:b/>
        <w:bCs/>
        <w:color w:val="365F91" w:themeColor="accent1" w:themeShade="BF"/>
      </w:rPr>
    </w:pPr>
    <w:r w:rsidRPr="003E118F">
      <w:rPr>
        <w:b/>
        <w:bCs/>
        <w:color w:val="2E368F"/>
        <w:sz w:val="18"/>
        <w:szCs w:val="18"/>
      </w:rPr>
      <w:t xml:space="preserve">One Ashburton Place, </w:t>
    </w:r>
    <w:r>
      <w:rPr>
        <w:b/>
        <w:bCs/>
        <w:color w:val="2E368F"/>
        <w:sz w:val="18"/>
        <w:szCs w:val="18"/>
      </w:rPr>
      <w:t>Room</w:t>
    </w:r>
    <w:r w:rsidRPr="003E118F">
      <w:rPr>
        <w:b/>
        <w:bCs/>
        <w:color w:val="2E368F"/>
        <w:sz w:val="18"/>
        <w:szCs w:val="18"/>
      </w:rPr>
      <w:t xml:space="preserve"> 1</w:t>
    </w:r>
    <w:r>
      <w:rPr>
        <w:b/>
        <w:bCs/>
        <w:color w:val="2E368F"/>
        <w:sz w:val="18"/>
        <w:szCs w:val="18"/>
      </w:rPr>
      <w:t>608</w:t>
    </w:r>
    <w:r w:rsidR="00182F02">
      <w:rPr>
        <w:b/>
        <w:bCs/>
        <w:color w:val="2E368F"/>
        <w:sz w:val="18"/>
        <w:szCs w:val="18"/>
      </w:rPr>
      <w:t>,</w:t>
    </w:r>
    <w:r w:rsidRPr="003E118F">
      <w:rPr>
        <w:b/>
        <w:bCs/>
        <w:color w:val="2E368F"/>
        <w:sz w:val="18"/>
        <w:szCs w:val="18"/>
      </w:rPr>
      <w:t xml:space="preserve"> Boston, MA, 02108-1552</w:t>
    </w:r>
  </w:p>
  <w:p w14:paraId="043864AE" w14:textId="77777777" w:rsidR="00B85E2F" w:rsidRPr="003E118F" w:rsidRDefault="00B85E2F" w:rsidP="003E118F">
    <w:pPr>
      <w:pStyle w:val="Footer"/>
      <w:jc w:val="center"/>
      <w:rPr>
        <w:sz w:val="18"/>
        <w:szCs w:val="18"/>
      </w:rPr>
    </w:pPr>
    <w:r w:rsidRPr="003E118F">
      <w:rPr>
        <w:color w:val="2E368F"/>
        <w:sz w:val="18"/>
        <w:szCs w:val="18"/>
      </w:rPr>
      <w:t xml:space="preserve">Tel: (617) 720 - 3300 | </w:t>
    </w:r>
    <w:hyperlink r:id="rId1">
      <w:r w:rsidRPr="003E118F">
        <w:rPr>
          <w:color w:val="2E368F"/>
          <w:sz w:val="18"/>
          <w:szCs w:val="18"/>
        </w:rPr>
        <w:t xml:space="preserve">www.mass.gov/osd </w:t>
      </w:r>
    </w:hyperlink>
    <w:r w:rsidRPr="003E118F">
      <w:rPr>
        <w:color w:val="2E368F"/>
        <w:sz w:val="18"/>
        <w:szCs w:val="18"/>
      </w:rPr>
      <w:t>| TDD: (617) 727 - 2716 | Twitter: @Mass_OSD | Fax: (617) 727 - 4527</w:t>
    </w:r>
  </w:p>
  <w:p w14:paraId="027B16A5" w14:textId="77777777" w:rsidR="00B85E2F" w:rsidRDefault="00B85E2F">
    <w:r>
      <w:rPr>
        <w:noProof/>
      </w:rPr>
      <mc:AlternateContent>
        <mc:Choice Requires="wpg">
          <w:drawing>
            <wp:anchor distT="0" distB="0" distL="114300" distR="114300" simplePos="0" relativeHeight="251658240" behindDoc="0" locked="0" layoutInCell="1" allowOverlap="1" wp14:anchorId="47206A98" wp14:editId="41A61AF8">
              <wp:simplePos x="0" y="0"/>
              <wp:positionH relativeFrom="page">
                <wp:posOffset>0</wp:posOffset>
              </wp:positionH>
              <wp:positionV relativeFrom="page">
                <wp:posOffset>9705975</wp:posOffset>
              </wp:positionV>
              <wp:extent cx="7772400" cy="352425"/>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52425"/>
                        <a:chOff x="0" y="15285"/>
                        <a:chExt cx="12240" cy="555"/>
                      </a:xfrm>
                    </wpg:grpSpPr>
                    <wps:wsp>
                      <wps:cNvPr id="27" name="Rectangle 6"/>
                      <wps:cNvSpPr>
                        <a:spLocks noChangeArrowheads="1"/>
                      </wps:cNvSpPr>
                      <wps:spPr bwMode="auto">
                        <a:xfrm>
                          <a:off x="0" y="15285"/>
                          <a:ext cx="12240" cy="149"/>
                        </a:xfrm>
                        <a:prstGeom prst="rect">
                          <a:avLst/>
                        </a:prstGeom>
                        <a:solidFill>
                          <a:srgbClr val="EFB9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7"/>
                      <wps:cNvSpPr>
                        <a:spLocks noChangeArrowheads="1"/>
                      </wps:cNvSpPr>
                      <wps:spPr bwMode="auto">
                        <a:xfrm>
                          <a:off x="0" y="15433"/>
                          <a:ext cx="12240" cy="407"/>
                        </a:xfrm>
                        <a:prstGeom prst="rect">
                          <a:avLst/>
                        </a:prstGeom>
                        <a:solidFill>
                          <a:srgbClr val="2E37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60857" id="Group 26" o:spid="_x0000_s1026" alt="&quot;&quot;" style="position:absolute;margin-left:0;margin-top:764.25pt;width:612pt;height:27.75pt;z-index:251658240;mso-position-horizontal-relative:page;mso-position-vertical-relative:page" coordorigin=",15285" coordsize="1224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">
              <v:rect id="Rectangle 6" o:spid="_x0000_s1027" style="position:absolute;top:15285;width:1224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" fillcolor="#efb935" stroked="f"/>
              <v:rect id="Rectangle 7" o:spid="_x0000_s1028" style="position:absolute;top:15433;width:1224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" fillcolor="#2e3791" stroked="f"/>
              <w10:wrap anchorx="page" anchory="page"/>
            </v:group>
          </w:pict>
        </mc:Fallback>
      </mc:AlternateContent>
    </w:r>
  </w:p>
  <w:p w14:paraId="29F8E603" w14:textId="77777777" w:rsidR="0019409E" w:rsidRDefault="001940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38" w:type="dxa"/>
      <w:tblLayout w:type="fixed"/>
      <w:tblLook w:val="06A0" w:firstRow="1" w:lastRow="0" w:firstColumn="1" w:lastColumn="0" w:noHBand="1" w:noVBand="1"/>
    </w:tblPr>
    <w:tblGrid>
      <w:gridCol w:w="3646"/>
      <w:gridCol w:w="3646"/>
      <w:gridCol w:w="3646"/>
    </w:tblGrid>
    <w:tr w:rsidR="4C2A9F3F" w14:paraId="171CABCA" w14:textId="77777777" w:rsidTr="00B84519">
      <w:trPr>
        <w:trHeight w:val="198"/>
      </w:trPr>
      <w:tc>
        <w:tcPr>
          <w:tcW w:w="3646" w:type="dxa"/>
        </w:tcPr>
        <w:p w14:paraId="408117BB" w14:textId="1C00A9DA" w:rsidR="4C2A9F3F" w:rsidRDefault="4C2A9F3F" w:rsidP="00B84519">
          <w:pPr>
            <w:pStyle w:val="Footer"/>
          </w:pPr>
        </w:p>
      </w:tc>
      <w:tc>
        <w:tcPr>
          <w:tcW w:w="3646" w:type="dxa"/>
        </w:tcPr>
        <w:p w14:paraId="11AE3D1B" w14:textId="5609ABA8" w:rsidR="4C2A9F3F" w:rsidRDefault="4C2A9F3F" w:rsidP="4C2A9F3F">
          <w:pPr>
            <w:pStyle w:val="Header"/>
            <w:jc w:val="center"/>
          </w:pPr>
        </w:p>
      </w:tc>
      <w:tc>
        <w:tcPr>
          <w:tcW w:w="3646" w:type="dxa"/>
        </w:tcPr>
        <w:p w14:paraId="3098181F" w14:textId="78E03542" w:rsidR="4C2A9F3F" w:rsidRDefault="4C2A9F3F" w:rsidP="4C2A9F3F">
          <w:pPr>
            <w:pStyle w:val="Header"/>
            <w:ind w:right="-115"/>
            <w:jc w:val="right"/>
          </w:pPr>
        </w:p>
      </w:tc>
    </w:tr>
  </w:tbl>
  <w:p w14:paraId="775942F8" w14:textId="77777777" w:rsidR="00B84519" w:rsidRPr="00621EE2" w:rsidRDefault="00B84519" w:rsidP="00B84519">
    <w:pPr>
      <w:pStyle w:val="Footer"/>
      <w:rPr>
        <w:rStyle w:val="PageNumber"/>
        <w:sz w:val="16"/>
        <w:szCs w:val="16"/>
      </w:rPr>
    </w:pPr>
    <w:r>
      <w:rPr>
        <w:rStyle w:val="PageNumber"/>
        <w:sz w:val="16"/>
        <w:szCs w:val="16"/>
      </w:rPr>
      <w:t xml:space="preserve">NOTE: </w:t>
    </w:r>
    <w:r w:rsidRPr="00621EE2">
      <w:rPr>
        <w:rStyle w:val="PageNumber"/>
        <w:sz w:val="16"/>
        <w:szCs w:val="16"/>
      </w:rPr>
      <w:t xml:space="preserve">Contract User Guides are updated regularly. Print copies should be compared against the current version posted on </w:t>
    </w:r>
    <w:r w:rsidRPr="00550E35">
      <w:rPr>
        <w:sz w:val="16"/>
        <w:szCs w:val="16"/>
      </w:rPr>
      <w:t>mass.gov/</w:t>
    </w:r>
    <w:proofErr w:type="spellStart"/>
    <w:r w:rsidRPr="00550E35">
      <w:rPr>
        <w:sz w:val="16"/>
        <w:szCs w:val="16"/>
      </w:rPr>
      <w:t>osd</w:t>
    </w:r>
    <w:proofErr w:type="spellEnd"/>
    <w:r w:rsidRPr="00621EE2">
      <w:rPr>
        <w:rStyle w:val="PageNumber"/>
        <w:sz w:val="16"/>
        <w:szCs w:val="16"/>
      </w:rPr>
      <w:t>.</w:t>
    </w:r>
  </w:p>
  <w:p w14:paraId="07400D7F" w14:textId="2461F6F7" w:rsidR="00B84519" w:rsidRDefault="00B84519" w:rsidP="00B84519">
    <w:pPr>
      <w:pStyle w:val="Footer"/>
      <w:rPr>
        <w:rStyle w:val="PageNumber"/>
        <w:sz w:val="20"/>
        <w:szCs w:val="20"/>
      </w:rPr>
    </w:pPr>
    <w:r>
      <w:rPr>
        <w:rStyle w:val="PageNumber"/>
        <w:sz w:val="20"/>
        <w:szCs w:val="20"/>
      </w:rPr>
      <w:t>U</w:t>
    </w:r>
    <w:r w:rsidRPr="00222273">
      <w:rPr>
        <w:rStyle w:val="PageNumber"/>
        <w:sz w:val="20"/>
        <w:szCs w:val="20"/>
      </w:rPr>
      <w:t>pdated:</w:t>
    </w:r>
    <w:r w:rsidR="003D212A">
      <w:rPr>
        <w:rStyle w:val="PageNumber"/>
        <w:sz w:val="20"/>
        <w:szCs w:val="20"/>
      </w:rPr>
      <w:t xml:space="preserve"> </w:t>
    </w:r>
    <w:r w:rsidR="00C05F57">
      <w:rPr>
        <w:rStyle w:val="PageNumber"/>
        <w:sz w:val="20"/>
        <w:szCs w:val="20"/>
      </w:rPr>
      <w:t xml:space="preserve">October </w:t>
    </w:r>
    <w:r w:rsidR="002A6999">
      <w:rPr>
        <w:rStyle w:val="PageNumber"/>
        <w:sz w:val="20"/>
        <w:szCs w:val="20"/>
      </w:rPr>
      <w:t>2</w:t>
    </w:r>
    <w:r w:rsidR="005A608D">
      <w:rPr>
        <w:rStyle w:val="PageNumber"/>
        <w:sz w:val="20"/>
        <w:szCs w:val="20"/>
      </w:rPr>
      <w:t>3</w:t>
    </w:r>
    <w:r w:rsidR="009E3A45">
      <w:rPr>
        <w:rStyle w:val="PageNumber"/>
        <w:sz w:val="20"/>
        <w:szCs w:val="20"/>
      </w:rPr>
      <w:t>, 2025</w:t>
    </w:r>
    <w:r>
      <w:rPr>
        <w:rStyle w:val="PageNumber"/>
        <w:sz w:val="20"/>
        <w:szCs w:val="20"/>
      </w:rPr>
      <w:tab/>
      <w:t xml:space="preserve">Template </w:t>
    </w:r>
    <w:r w:rsidR="00C70F3C">
      <w:rPr>
        <w:rStyle w:val="PageNumber"/>
        <w:sz w:val="20"/>
        <w:szCs w:val="20"/>
      </w:rPr>
      <w:t>V</w:t>
    </w:r>
    <w:r>
      <w:rPr>
        <w:rStyle w:val="PageNumber"/>
        <w:sz w:val="20"/>
        <w:szCs w:val="20"/>
      </w:rPr>
      <w:t xml:space="preserve">ersion: </w:t>
    </w:r>
    <w:r w:rsidR="009E3A45">
      <w:rPr>
        <w:rStyle w:val="PageNumber"/>
        <w:sz w:val="20"/>
        <w:szCs w:val="20"/>
      </w:rPr>
      <w:t>9</w:t>
    </w:r>
    <w:r>
      <w:rPr>
        <w:rStyle w:val="PageNumber"/>
        <w:sz w:val="20"/>
        <w:szCs w:val="20"/>
      </w:rPr>
      <w:t>.0</w:t>
    </w:r>
    <w:r>
      <w:rPr>
        <w:rStyle w:val="PageNumber"/>
        <w:sz w:val="20"/>
        <w:szCs w:val="20"/>
      </w:rPr>
      <w:tab/>
      <w:t xml:space="preserve">Page </w:t>
    </w:r>
    <w:r w:rsidRPr="000D2433">
      <w:rPr>
        <w:rStyle w:val="PageNumber"/>
        <w:sz w:val="20"/>
        <w:szCs w:val="20"/>
      </w:rPr>
      <w:fldChar w:fldCharType="begin"/>
    </w:r>
    <w:r w:rsidRPr="000D2433">
      <w:rPr>
        <w:rStyle w:val="PageNumber"/>
        <w:sz w:val="20"/>
        <w:szCs w:val="20"/>
      </w:rPr>
      <w:instrText xml:space="preserve"> PAGE </w:instrText>
    </w:r>
    <w:r w:rsidRPr="000D2433">
      <w:rPr>
        <w:rStyle w:val="PageNumber"/>
        <w:sz w:val="20"/>
        <w:szCs w:val="20"/>
      </w:rPr>
      <w:fldChar w:fldCharType="separate"/>
    </w:r>
    <w:r>
      <w:rPr>
        <w:rStyle w:val="PageNumber"/>
        <w:sz w:val="20"/>
        <w:szCs w:val="20"/>
      </w:rPr>
      <w:t>2</w:t>
    </w:r>
    <w:r w:rsidRPr="000D2433">
      <w:rPr>
        <w:rStyle w:val="PageNumber"/>
        <w:sz w:val="20"/>
        <w:szCs w:val="20"/>
      </w:rPr>
      <w:fldChar w:fldCharType="end"/>
    </w:r>
    <w:r w:rsidRPr="000D2433">
      <w:rPr>
        <w:rStyle w:val="PageNumber"/>
        <w:sz w:val="20"/>
        <w:szCs w:val="20"/>
      </w:rPr>
      <w:t xml:space="preserve"> of </w:t>
    </w:r>
    <w:r w:rsidRPr="000D2433">
      <w:rPr>
        <w:rStyle w:val="PageNumber"/>
        <w:sz w:val="20"/>
        <w:szCs w:val="20"/>
      </w:rPr>
      <w:fldChar w:fldCharType="begin"/>
    </w:r>
    <w:r w:rsidRPr="000D2433">
      <w:rPr>
        <w:rStyle w:val="PageNumber"/>
        <w:sz w:val="20"/>
        <w:szCs w:val="20"/>
      </w:rPr>
      <w:instrText xml:space="preserve"> NUMPAGES </w:instrText>
    </w:r>
    <w:r w:rsidRPr="000D2433">
      <w:rPr>
        <w:rStyle w:val="PageNumber"/>
        <w:sz w:val="20"/>
        <w:szCs w:val="20"/>
      </w:rPr>
      <w:fldChar w:fldCharType="separate"/>
    </w:r>
    <w:r>
      <w:rPr>
        <w:rStyle w:val="PageNumber"/>
        <w:sz w:val="20"/>
        <w:szCs w:val="20"/>
      </w:rPr>
      <w:t>23</w:t>
    </w:r>
    <w:r w:rsidRPr="000D2433">
      <w:rPr>
        <w:rStyle w:val="PageNumber"/>
        <w:sz w:val="20"/>
        <w:szCs w:val="20"/>
      </w:rPr>
      <w:fldChar w:fldCharType="end"/>
    </w:r>
  </w:p>
  <w:p w14:paraId="3F5275F6" w14:textId="12E94BB1" w:rsidR="00B84519" w:rsidRPr="003E118F" w:rsidRDefault="00B84519" w:rsidP="00B84519">
    <w:pPr>
      <w:pStyle w:val="Footer"/>
      <w:tabs>
        <w:tab w:val="clear" w:pos="4680"/>
        <w:tab w:val="clear" w:pos="9360"/>
        <w:tab w:val="left" w:pos="1815"/>
        <w:tab w:val="center" w:pos="4968"/>
        <w:tab w:val="right" w:pos="9990"/>
      </w:tabs>
      <w:ind w:left="-1440" w:right="-1440"/>
      <w:jc w:val="center"/>
      <w:rPr>
        <w:b/>
        <w:bCs/>
        <w:color w:val="365F91" w:themeColor="accent1" w:themeShade="BF"/>
      </w:rPr>
    </w:pPr>
    <w:r w:rsidRPr="003E118F">
      <w:rPr>
        <w:b/>
        <w:bCs/>
        <w:color w:val="2E368F"/>
        <w:sz w:val="18"/>
        <w:szCs w:val="18"/>
      </w:rPr>
      <w:t xml:space="preserve">One Ashburton Place, </w:t>
    </w:r>
    <w:r>
      <w:rPr>
        <w:b/>
        <w:bCs/>
        <w:color w:val="2E368F"/>
        <w:sz w:val="18"/>
        <w:szCs w:val="18"/>
      </w:rPr>
      <w:t>Room</w:t>
    </w:r>
    <w:r w:rsidRPr="003E118F">
      <w:rPr>
        <w:b/>
        <w:bCs/>
        <w:color w:val="2E368F"/>
        <w:sz w:val="18"/>
        <w:szCs w:val="18"/>
      </w:rPr>
      <w:t xml:space="preserve"> 1</w:t>
    </w:r>
    <w:r>
      <w:rPr>
        <w:b/>
        <w:bCs/>
        <w:color w:val="2E368F"/>
        <w:sz w:val="18"/>
        <w:szCs w:val="18"/>
      </w:rPr>
      <w:t>608</w:t>
    </w:r>
    <w:r w:rsidR="00182F02">
      <w:rPr>
        <w:b/>
        <w:bCs/>
        <w:color w:val="2E368F"/>
        <w:sz w:val="18"/>
        <w:szCs w:val="18"/>
      </w:rPr>
      <w:t>,</w:t>
    </w:r>
    <w:r w:rsidRPr="003E118F">
      <w:rPr>
        <w:b/>
        <w:bCs/>
        <w:color w:val="2E368F"/>
        <w:sz w:val="18"/>
        <w:szCs w:val="18"/>
      </w:rPr>
      <w:t xml:space="preserve"> Boston, MA, 02108-1552</w:t>
    </w:r>
  </w:p>
  <w:p w14:paraId="59843A61" w14:textId="77777777" w:rsidR="00B84519" w:rsidRPr="003E118F" w:rsidRDefault="00B84519" w:rsidP="00B84519">
    <w:pPr>
      <w:pStyle w:val="Footer"/>
      <w:jc w:val="center"/>
      <w:rPr>
        <w:sz w:val="18"/>
        <w:szCs w:val="18"/>
      </w:rPr>
    </w:pPr>
    <w:r w:rsidRPr="003E118F">
      <w:rPr>
        <w:color w:val="2E368F"/>
        <w:sz w:val="18"/>
        <w:szCs w:val="18"/>
      </w:rPr>
      <w:t xml:space="preserve">Tel: (617) 720 - 3300 | </w:t>
    </w:r>
    <w:hyperlink r:id="rId1">
      <w:r w:rsidRPr="003E118F">
        <w:rPr>
          <w:color w:val="2E368F"/>
          <w:sz w:val="18"/>
          <w:szCs w:val="18"/>
        </w:rPr>
        <w:t xml:space="preserve">www.mass.gov/osd </w:t>
      </w:r>
    </w:hyperlink>
    <w:r w:rsidRPr="003E118F">
      <w:rPr>
        <w:color w:val="2E368F"/>
        <w:sz w:val="18"/>
        <w:szCs w:val="18"/>
      </w:rPr>
      <w:t>| TDD: (617) 727 - 2716 | Twitter: @Mass_OSD | Fax: (617) 727 - 4527</w:t>
    </w:r>
  </w:p>
  <w:p w14:paraId="78B34D08" w14:textId="6410B732" w:rsidR="4C2A9F3F" w:rsidRDefault="4C2A9F3F" w:rsidP="4C2A9F3F">
    <w:pPr>
      <w:pStyle w:val="Footer"/>
    </w:pPr>
  </w:p>
  <w:p w14:paraId="10254724" w14:textId="77777777" w:rsidR="00B84519" w:rsidRDefault="00B845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55"/>
      <w:gridCol w:w="4755"/>
      <w:gridCol w:w="4755"/>
    </w:tblGrid>
    <w:tr w:rsidR="4C2A9F3F" w14:paraId="78BB6395" w14:textId="77777777" w:rsidTr="4C2A9F3F">
      <w:trPr>
        <w:trHeight w:val="300"/>
      </w:trPr>
      <w:tc>
        <w:tcPr>
          <w:tcW w:w="4755" w:type="dxa"/>
        </w:tcPr>
        <w:p w14:paraId="4747C8D4" w14:textId="70ED26A2" w:rsidR="4C2A9F3F" w:rsidRDefault="4C2A9F3F" w:rsidP="4C2A9F3F">
          <w:pPr>
            <w:pStyle w:val="Header"/>
            <w:ind w:left="-115"/>
          </w:pPr>
        </w:p>
      </w:tc>
      <w:tc>
        <w:tcPr>
          <w:tcW w:w="4755" w:type="dxa"/>
        </w:tcPr>
        <w:p w14:paraId="6A273026" w14:textId="46804191" w:rsidR="4C2A9F3F" w:rsidRDefault="4C2A9F3F" w:rsidP="4C2A9F3F">
          <w:pPr>
            <w:pStyle w:val="Header"/>
            <w:jc w:val="center"/>
          </w:pPr>
        </w:p>
      </w:tc>
      <w:tc>
        <w:tcPr>
          <w:tcW w:w="4755" w:type="dxa"/>
        </w:tcPr>
        <w:p w14:paraId="1C76872C" w14:textId="249974F0" w:rsidR="4C2A9F3F" w:rsidRDefault="4C2A9F3F" w:rsidP="4C2A9F3F">
          <w:pPr>
            <w:pStyle w:val="Header"/>
            <w:ind w:right="-115"/>
            <w:jc w:val="right"/>
          </w:pPr>
        </w:p>
      </w:tc>
    </w:tr>
  </w:tbl>
  <w:p w14:paraId="3FF505C3" w14:textId="77777777" w:rsidR="00C94AEA" w:rsidRPr="00621EE2" w:rsidRDefault="00C94AEA" w:rsidP="00C94AEA">
    <w:pPr>
      <w:pStyle w:val="Footer"/>
      <w:rPr>
        <w:rStyle w:val="PageNumber"/>
        <w:sz w:val="16"/>
        <w:szCs w:val="16"/>
      </w:rPr>
    </w:pPr>
    <w:r>
      <w:rPr>
        <w:rStyle w:val="PageNumber"/>
        <w:sz w:val="16"/>
        <w:szCs w:val="16"/>
      </w:rPr>
      <w:t xml:space="preserve">NOTE: </w:t>
    </w:r>
    <w:r w:rsidRPr="00621EE2">
      <w:rPr>
        <w:rStyle w:val="PageNumber"/>
        <w:sz w:val="16"/>
        <w:szCs w:val="16"/>
      </w:rPr>
      <w:t xml:space="preserve">Contract User Guides are updated regularly. Print copies should be compared against the current version posted on </w:t>
    </w:r>
    <w:r w:rsidRPr="00550E35">
      <w:rPr>
        <w:sz w:val="16"/>
        <w:szCs w:val="16"/>
      </w:rPr>
      <w:t>mass.gov/</w:t>
    </w:r>
    <w:proofErr w:type="spellStart"/>
    <w:r w:rsidRPr="00550E35">
      <w:rPr>
        <w:sz w:val="16"/>
        <w:szCs w:val="16"/>
      </w:rPr>
      <w:t>osd</w:t>
    </w:r>
    <w:proofErr w:type="spellEnd"/>
    <w:r w:rsidRPr="00621EE2">
      <w:rPr>
        <w:rStyle w:val="PageNumber"/>
        <w:sz w:val="16"/>
        <w:szCs w:val="16"/>
      </w:rPr>
      <w:t>.</w:t>
    </w:r>
  </w:p>
  <w:p w14:paraId="35EAD5BE" w14:textId="0B4038C2" w:rsidR="00C94AEA" w:rsidRDefault="00C94AEA" w:rsidP="00C94AEA">
    <w:pPr>
      <w:pStyle w:val="Footer"/>
      <w:rPr>
        <w:rStyle w:val="PageNumber"/>
        <w:sz w:val="20"/>
        <w:szCs w:val="20"/>
      </w:rPr>
    </w:pPr>
    <w:r>
      <w:rPr>
        <w:rStyle w:val="PageNumber"/>
        <w:sz w:val="20"/>
        <w:szCs w:val="20"/>
      </w:rPr>
      <w:t>U</w:t>
    </w:r>
    <w:r w:rsidRPr="00222273">
      <w:rPr>
        <w:rStyle w:val="PageNumber"/>
        <w:sz w:val="20"/>
        <w:szCs w:val="20"/>
      </w:rPr>
      <w:t>pdated:</w:t>
    </w:r>
    <w:r>
      <w:rPr>
        <w:rStyle w:val="PageNumber"/>
        <w:sz w:val="20"/>
        <w:szCs w:val="20"/>
      </w:rPr>
      <w:t xml:space="preserve"> </w:t>
    </w:r>
    <w:r w:rsidR="004A0B30">
      <w:rPr>
        <w:rStyle w:val="PageNumber"/>
        <w:sz w:val="20"/>
        <w:szCs w:val="20"/>
      </w:rPr>
      <w:t>July 1, 2025</w:t>
    </w:r>
    <w:r>
      <w:rPr>
        <w:rStyle w:val="PageNumber"/>
        <w:sz w:val="20"/>
        <w:szCs w:val="20"/>
      </w:rPr>
      <w:tab/>
      <w:t xml:space="preserve">Template version: </w:t>
    </w:r>
    <w:r w:rsidR="004A0B30">
      <w:rPr>
        <w:rStyle w:val="PageNumber"/>
        <w:sz w:val="20"/>
        <w:szCs w:val="20"/>
      </w:rPr>
      <w:t>9</w:t>
    </w:r>
    <w:r>
      <w:rPr>
        <w:rStyle w:val="PageNumber"/>
        <w:sz w:val="20"/>
        <w:szCs w:val="20"/>
      </w:rPr>
      <w:t>.0</w:t>
    </w:r>
    <w:r>
      <w:rPr>
        <w:rStyle w:val="PageNumber"/>
        <w:sz w:val="20"/>
        <w:szCs w:val="20"/>
      </w:rPr>
      <w:tab/>
      <w:t xml:space="preserve">Page </w:t>
    </w:r>
    <w:r w:rsidRPr="000D2433">
      <w:rPr>
        <w:rStyle w:val="PageNumber"/>
        <w:sz w:val="20"/>
        <w:szCs w:val="20"/>
      </w:rPr>
      <w:fldChar w:fldCharType="begin"/>
    </w:r>
    <w:r w:rsidRPr="000D2433">
      <w:rPr>
        <w:rStyle w:val="PageNumber"/>
        <w:sz w:val="20"/>
        <w:szCs w:val="20"/>
      </w:rPr>
      <w:instrText xml:space="preserve"> PAGE </w:instrText>
    </w:r>
    <w:r w:rsidRPr="000D2433">
      <w:rPr>
        <w:rStyle w:val="PageNumber"/>
        <w:sz w:val="20"/>
        <w:szCs w:val="20"/>
      </w:rPr>
      <w:fldChar w:fldCharType="separate"/>
    </w:r>
    <w:r>
      <w:rPr>
        <w:rStyle w:val="PageNumber"/>
        <w:sz w:val="20"/>
        <w:szCs w:val="20"/>
      </w:rPr>
      <w:t>14</w:t>
    </w:r>
    <w:r w:rsidRPr="000D2433">
      <w:rPr>
        <w:rStyle w:val="PageNumber"/>
        <w:sz w:val="20"/>
        <w:szCs w:val="20"/>
      </w:rPr>
      <w:fldChar w:fldCharType="end"/>
    </w:r>
    <w:r w:rsidRPr="000D2433">
      <w:rPr>
        <w:rStyle w:val="PageNumber"/>
        <w:sz w:val="20"/>
        <w:szCs w:val="20"/>
      </w:rPr>
      <w:t xml:space="preserve"> of </w:t>
    </w:r>
    <w:r w:rsidRPr="000D2433">
      <w:rPr>
        <w:rStyle w:val="PageNumber"/>
        <w:sz w:val="20"/>
        <w:szCs w:val="20"/>
      </w:rPr>
      <w:fldChar w:fldCharType="begin"/>
    </w:r>
    <w:r w:rsidRPr="000D2433">
      <w:rPr>
        <w:rStyle w:val="PageNumber"/>
        <w:sz w:val="20"/>
        <w:szCs w:val="20"/>
      </w:rPr>
      <w:instrText xml:space="preserve"> NUMPAGES </w:instrText>
    </w:r>
    <w:r w:rsidRPr="000D2433">
      <w:rPr>
        <w:rStyle w:val="PageNumber"/>
        <w:sz w:val="20"/>
        <w:szCs w:val="20"/>
      </w:rPr>
      <w:fldChar w:fldCharType="separate"/>
    </w:r>
    <w:r>
      <w:rPr>
        <w:rStyle w:val="PageNumber"/>
        <w:sz w:val="20"/>
        <w:szCs w:val="20"/>
      </w:rPr>
      <w:t>24</w:t>
    </w:r>
    <w:r w:rsidRPr="000D2433">
      <w:rPr>
        <w:rStyle w:val="PageNumber"/>
        <w:sz w:val="20"/>
        <w:szCs w:val="20"/>
      </w:rPr>
      <w:fldChar w:fldCharType="end"/>
    </w:r>
  </w:p>
  <w:p w14:paraId="0D16B3F1" w14:textId="39CE16AF" w:rsidR="00C94AEA" w:rsidRPr="003E118F" w:rsidRDefault="00C94AEA" w:rsidP="00C94AEA">
    <w:pPr>
      <w:pStyle w:val="Footer"/>
      <w:tabs>
        <w:tab w:val="clear" w:pos="4680"/>
        <w:tab w:val="clear" w:pos="9360"/>
        <w:tab w:val="left" w:pos="1815"/>
        <w:tab w:val="center" w:pos="4968"/>
        <w:tab w:val="right" w:pos="9990"/>
      </w:tabs>
      <w:ind w:left="-1440" w:right="-1440"/>
      <w:jc w:val="center"/>
      <w:rPr>
        <w:b/>
        <w:bCs/>
        <w:color w:val="365F91" w:themeColor="accent1" w:themeShade="BF"/>
      </w:rPr>
    </w:pPr>
    <w:r w:rsidRPr="003E118F">
      <w:rPr>
        <w:b/>
        <w:bCs/>
        <w:color w:val="2E368F"/>
        <w:sz w:val="18"/>
        <w:szCs w:val="18"/>
      </w:rPr>
      <w:t xml:space="preserve">One Ashburton Place, </w:t>
    </w:r>
    <w:r>
      <w:rPr>
        <w:b/>
        <w:bCs/>
        <w:color w:val="2E368F"/>
        <w:sz w:val="18"/>
        <w:szCs w:val="18"/>
      </w:rPr>
      <w:t>Room</w:t>
    </w:r>
    <w:r w:rsidRPr="003E118F">
      <w:rPr>
        <w:b/>
        <w:bCs/>
        <w:color w:val="2E368F"/>
        <w:sz w:val="18"/>
        <w:szCs w:val="18"/>
      </w:rPr>
      <w:t xml:space="preserve"> 1</w:t>
    </w:r>
    <w:r>
      <w:rPr>
        <w:b/>
        <w:bCs/>
        <w:color w:val="2E368F"/>
        <w:sz w:val="18"/>
        <w:szCs w:val="18"/>
      </w:rPr>
      <w:t>608</w:t>
    </w:r>
    <w:r w:rsidR="004A0B30">
      <w:rPr>
        <w:b/>
        <w:bCs/>
        <w:color w:val="2E368F"/>
        <w:sz w:val="18"/>
        <w:szCs w:val="18"/>
      </w:rPr>
      <w:t>,</w:t>
    </w:r>
    <w:r w:rsidRPr="003E118F">
      <w:rPr>
        <w:b/>
        <w:bCs/>
        <w:color w:val="2E368F"/>
        <w:sz w:val="18"/>
        <w:szCs w:val="18"/>
      </w:rPr>
      <w:t xml:space="preserve"> Boston, MA, 02108-1552</w:t>
    </w:r>
  </w:p>
  <w:p w14:paraId="3B01D6D4" w14:textId="77777777" w:rsidR="00C94AEA" w:rsidRPr="003E118F" w:rsidRDefault="00C94AEA" w:rsidP="00C94AEA">
    <w:pPr>
      <w:pStyle w:val="Footer"/>
      <w:jc w:val="center"/>
      <w:rPr>
        <w:sz w:val="18"/>
        <w:szCs w:val="18"/>
      </w:rPr>
    </w:pPr>
    <w:r w:rsidRPr="003E118F">
      <w:rPr>
        <w:color w:val="2E368F"/>
        <w:sz w:val="18"/>
        <w:szCs w:val="18"/>
      </w:rPr>
      <w:t xml:space="preserve">Tel: (617) 720 - 3300 | </w:t>
    </w:r>
    <w:hyperlink r:id="rId1">
      <w:r w:rsidRPr="003E118F">
        <w:rPr>
          <w:color w:val="2E368F"/>
          <w:sz w:val="18"/>
          <w:szCs w:val="18"/>
        </w:rPr>
        <w:t xml:space="preserve">www.mass.gov/osd </w:t>
      </w:r>
    </w:hyperlink>
    <w:r w:rsidRPr="003E118F">
      <w:rPr>
        <w:color w:val="2E368F"/>
        <w:sz w:val="18"/>
        <w:szCs w:val="18"/>
      </w:rPr>
      <w:t>| TDD: (617) 727 - 2716 | Twitter: @Mass_OSD | Fax: (617) 727 - 4527</w:t>
    </w:r>
  </w:p>
  <w:p w14:paraId="01D301B6" w14:textId="56E37B51" w:rsidR="4C2A9F3F" w:rsidRDefault="4C2A9F3F" w:rsidP="00362B9D">
    <w:pPr>
      <w:pStyle w:val="Footer"/>
      <w:jc w:val="center"/>
    </w:pPr>
  </w:p>
  <w:p w14:paraId="5CC7C722" w14:textId="77777777" w:rsidR="00E6518F" w:rsidRDefault="00E6518F"/>
  <w:p w14:paraId="48CD87CE" w14:textId="77777777" w:rsidR="00E6518F" w:rsidRDefault="00E6518F"/>
  <w:p w14:paraId="307B6DEE" w14:textId="77777777" w:rsidR="00E6518F" w:rsidRDefault="00E6518F"/>
  <w:p w14:paraId="279B6AF2" w14:textId="77777777" w:rsidR="00E6518F" w:rsidRDefault="00E651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45BA3" w14:textId="77777777" w:rsidR="00163B0A" w:rsidRDefault="00163B0A" w:rsidP="00BA4C0C">
      <w:pPr>
        <w:spacing w:after="0" w:line="240" w:lineRule="auto"/>
      </w:pPr>
      <w:r>
        <w:separator/>
      </w:r>
    </w:p>
    <w:p w14:paraId="07AC3683" w14:textId="77777777" w:rsidR="00163B0A" w:rsidRDefault="00163B0A"/>
  </w:footnote>
  <w:footnote w:type="continuationSeparator" w:id="0">
    <w:p w14:paraId="38524FE6" w14:textId="77777777" w:rsidR="00163B0A" w:rsidRDefault="00163B0A" w:rsidP="00BA4C0C">
      <w:pPr>
        <w:spacing w:after="0" w:line="240" w:lineRule="auto"/>
      </w:pPr>
      <w:r>
        <w:continuationSeparator/>
      </w:r>
    </w:p>
    <w:p w14:paraId="48CFF482" w14:textId="77777777" w:rsidR="00163B0A" w:rsidRDefault="00163B0A"/>
  </w:footnote>
  <w:footnote w:type="continuationNotice" w:id="1">
    <w:p w14:paraId="0271E05C" w14:textId="77777777" w:rsidR="00163B0A" w:rsidRDefault="00163B0A">
      <w:pPr>
        <w:spacing w:after="0" w:line="240" w:lineRule="auto"/>
      </w:pPr>
    </w:p>
  </w:footnote>
  <w:footnote w:id="2">
    <w:p w14:paraId="512F5B4D" w14:textId="77777777" w:rsidR="001C1429" w:rsidRDefault="001C1429" w:rsidP="001C1429">
      <w:pPr>
        <w:rPr>
          <w:rFonts w:ascii="Times New Roman" w:hAnsi="Times New Roman"/>
        </w:rPr>
      </w:pPr>
      <w:r>
        <w:rPr>
          <w:rStyle w:val="FootnoteReference"/>
        </w:rPr>
        <w:footnoteRef/>
      </w:r>
      <w:r>
        <w:t xml:space="preserve"> Source:  Office of the Comptroller, MMARS Policy, </w:t>
      </w:r>
      <w:r>
        <w:rPr>
          <w:u w:val="single"/>
        </w:rPr>
        <w:t>Employee-Employer Relationship: Types of Employment</w:t>
      </w:r>
      <w:r>
        <w:t xml:space="preserve"> (Rev. 11/1/06).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9F4D" w14:textId="488F56C6" w:rsidR="00886F53" w:rsidRPr="00D02B79" w:rsidRDefault="00886F53" w:rsidP="007A023C">
    <w:pPr>
      <w:pStyle w:val="Header"/>
      <w:tabs>
        <w:tab w:val="clear" w:pos="4680"/>
        <w:tab w:val="clear" w:pos="9360"/>
        <w:tab w:val="left" w:pos="2880"/>
        <w:tab w:val="left" w:pos="10365"/>
      </w:tabs>
      <w:ind w:left="-720"/>
      <w:rPr>
        <w:sz w:val="32"/>
      </w:rPr>
    </w:pPr>
    <w:r w:rsidRPr="00D02B79">
      <w:rPr>
        <w:noProof/>
        <w:sz w:val="32"/>
      </w:rPr>
      <w:drawing>
        <wp:inline distT="0" distB="0" distL="0" distR="0" wp14:anchorId="3C527650" wp14:editId="35D49D6F">
          <wp:extent cx="1837690" cy="767194"/>
          <wp:effectExtent l="0" t="0" r="0" b="0"/>
          <wp:docPr id="238401581" name="Picture 238401581" descr="Operational Services Division Logo" title="O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741" cy="770973"/>
                  </a:xfrm>
                  <a:prstGeom prst="rect">
                    <a:avLst/>
                  </a:prstGeom>
                  <a:noFill/>
                </pic:spPr>
              </pic:pic>
            </a:graphicData>
          </a:graphic>
        </wp:inline>
      </w:drawing>
    </w:r>
    <w:r>
      <w:rPr>
        <w:noProof/>
      </w:rPr>
      <mc:AlternateContent>
        <mc:Choice Requires="wps">
          <w:drawing>
            <wp:inline distT="0" distB="0" distL="0" distR="0" wp14:anchorId="6BE6E74D" wp14:editId="40392326">
              <wp:extent cx="4711700" cy="1041400"/>
              <wp:effectExtent l="0" t="0" r="0" b="63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1041400"/>
                      </a:xfrm>
                      <a:prstGeom prst="rect">
                        <a:avLst/>
                      </a:prstGeom>
                      <a:solidFill>
                        <a:srgbClr val="FFFFFF"/>
                      </a:solidFill>
                      <a:ln w="9525">
                        <a:noFill/>
                        <a:miter lim="800000"/>
                        <a:headEnd/>
                        <a:tailEnd/>
                      </a:ln>
                    </wps:spPr>
                    <wps:txbx>
                      <w:txbxContent>
                        <w:p w14:paraId="7E0367E2" w14:textId="2C456096" w:rsidR="00913691" w:rsidRPr="005D4B8A" w:rsidRDefault="00182F02" w:rsidP="00913691">
                          <w:pPr>
                            <w:ind w:right="-50"/>
                            <w:jc w:val="right"/>
                            <w:rPr>
                              <w:b/>
                              <w:sz w:val="48"/>
                            </w:rPr>
                          </w:pPr>
                          <w:r>
                            <w:rPr>
                              <w:b/>
                              <w:sz w:val="48"/>
                            </w:rPr>
                            <w:t>PRF85</w:t>
                          </w:r>
                          <w:r w:rsidR="00913691" w:rsidRPr="00256FA6">
                            <w:rPr>
                              <w:b/>
                              <w:sz w:val="48"/>
                            </w:rPr>
                            <w:t xml:space="preserve"> </w:t>
                          </w:r>
                          <w:r w:rsidR="00913691">
                            <w:rPr>
                              <w:b/>
                              <w:sz w:val="48"/>
                            </w:rPr>
                            <w:t>Contract User Guide</w:t>
                          </w:r>
                        </w:p>
                        <w:p w14:paraId="28DB629A" w14:textId="7274984B" w:rsidR="00886F53" w:rsidRPr="005D4B8A" w:rsidRDefault="00886F53" w:rsidP="00057CE6">
                          <w:pPr>
                            <w:ind w:right="-50"/>
                            <w:rPr>
                              <w:b/>
                              <w:sz w:val="48"/>
                            </w:rPr>
                          </w:pPr>
                        </w:p>
                      </w:txbxContent>
                    </wps:txbx>
                    <wps:bodyPr rot="0" vert="horz" wrap="square" lIns="91440" tIns="45720" rIns="91440" bIns="45720" anchor="t" anchorCtr="0">
                      <a:noAutofit/>
                    </wps:bodyPr>
                  </wps:wsp>
                </a:graphicData>
              </a:graphic>
            </wp:inline>
          </w:drawing>
        </mc:Choice>
        <mc:Fallback>
          <w:pict>
            <v:shapetype w14:anchorId="6BE6E74D" id="_x0000_t202" coordsize="21600,21600" o:spt="202" path="m,l,21600r21600,l21600,xe">
              <v:stroke joinstyle="miter"/>
              <v:path gradientshapeok="t" o:connecttype="rect"/>
            </v:shapetype>
            <v:shape id="Text Box 2" o:spid="_x0000_s1027" type="#_x0000_t202" style="width:371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" stroked="f">
              <v:textbox>
                <w:txbxContent>
                  <w:p w14:paraId="7E0367E2" w14:textId="2C456096" w:rsidR="00913691" w:rsidRPr="005D4B8A" w:rsidRDefault="00182F02" w:rsidP="00913691">
                    <w:pPr>
                      <w:ind w:right="-50"/>
                      <w:jc w:val="right"/>
                      <w:rPr>
                        <w:b/>
                        <w:sz w:val="48"/>
                      </w:rPr>
                    </w:pPr>
                    <w:r>
                      <w:rPr>
                        <w:b/>
                        <w:sz w:val="48"/>
                      </w:rPr>
                      <w:t>PRF85</w:t>
                    </w:r>
                    <w:r w:rsidR="00913691" w:rsidRPr="00256FA6">
                      <w:rPr>
                        <w:b/>
                        <w:sz w:val="48"/>
                      </w:rPr>
                      <w:t xml:space="preserve"> </w:t>
                    </w:r>
                    <w:r w:rsidR="00913691">
                      <w:rPr>
                        <w:b/>
                        <w:sz w:val="48"/>
                      </w:rPr>
                      <w:t>Contract User Guide</w:t>
                    </w:r>
                  </w:p>
                  <w:p w14:paraId="28DB629A" w14:textId="7274984B" w:rsidR="00886F53" w:rsidRPr="005D4B8A" w:rsidRDefault="00886F53" w:rsidP="00057CE6">
                    <w:pPr>
                      <w:ind w:right="-50"/>
                      <w:rPr>
                        <w:b/>
                        <w:sz w:val="48"/>
                      </w:rPr>
                    </w:pPr>
                  </w:p>
                </w:txbxContent>
              </v:textbox>
              <w10:anchorlock/>
            </v:shape>
          </w:pict>
        </mc:Fallback>
      </mc:AlternateContent>
    </w:r>
  </w:p>
  <w:p w14:paraId="3F3B35B9" w14:textId="77777777" w:rsidR="00886F53" w:rsidRPr="00D02B79" w:rsidRDefault="00886F53" w:rsidP="00D02B79">
    <w:pPr>
      <w:ind w:left="-720"/>
      <w:rPr>
        <w:sz w:val="32"/>
      </w:rPr>
    </w:pPr>
    <w:r w:rsidRPr="00D02B79">
      <w:rPr>
        <w:noProof/>
        <w:color w:val="244061" w:themeColor="accent1" w:themeShade="80"/>
        <w:sz w:val="32"/>
      </w:rPr>
      <mc:AlternateContent>
        <mc:Choice Requires="wps">
          <w:drawing>
            <wp:inline distT="0" distB="0" distL="0" distR="0" wp14:anchorId="2010FF60" wp14:editId="4721DC58">
              <wp:extent cx="6995160" cy="0"/>
              <wp:effectExtent l="57150" t="38100" r="53340" b="95250"/>
              <wp:docPr id="4" name="Straight Connector 4" descr="Horizontal Blue Line in the Header" title="Horizontal Blue Line"/>
              <wp:cNvGraphicFramePr/>
              <a:graphic xmlns:a="http://schemas.openxmlformats.org/drawingml/2006/main">
                <a:graphicData uri="http://schemas.microsoft.com/office/word/2010/wordprocessingShape">
                  <wps:wsp>
                    <wps:cNvCnPr/>
                    <wps:spPr>
                      <a:xfrm>
                        <a:off x="0" y="0"/>
                        <a:ext cx="699516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inline>
          </w:drawing>
        </mc:Choice>
        <mc:Fallback>
          <w:pict>
            <v:line w14:anchorId="085EE098" id="Straight Connector 4" o:spid="_x0000_s1026" alt="Title: Horizontal Blue Line - Description: Horizontal Blue Line in the Header" style="visibility:visible;mso-wrap-style:square;mso-left-percent:-10001;mso-top-percent:-10001;mso-position-horizontal:absolute;mso-position-horizontal-relative:char;mso-position-vertical:absolute;mso-position-vertical-relative:line;mso-left-percent:-10001;mso-top-percent:-10001" from="0,0" to="55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" strokecolor="#4f81bd [3204]" strokeweight="3pt">
              <v:shadow on="t" color="black" opacity="22937f" origin=",.5" offset="0,.63889mm"/>
              <w10:anchorlock/>
            </v:line>
          </w:pict>
        </mc:Fallback>
      </mc:AlternateContent>
    </w:r>
  </w:p>
  <w:p w14:paraId="65EFE440" w14:textId="77777777" w:rsidR="0019409E" w:rsidRDefault="001940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0B730" w14:textId="60177439" w:rsidR="00886F53" w:rsidRDefault="00886F53" w:rsidP="00D02B79">
    <w:pPr>
      <w:pStyle w:val="Header"/>
      <w:ind w:left="-720"/>
      <w:rPr>
        <w:sz w:val="10"/>
        <w:szCs w:val="32"/>
      </w:rPr>
    </w:pPr>
    <w:r>
      <w:rPr>
        <w:noProof/>
      </w:rPr>
      <w:drawing>
        <wp:inline distT="0" distB="0" distL="0" distR="0" wp14:anchorId="790EE6F8" wp14:editId="4BBFB17A">
          <wp:extent cx="1837944" cy="777240"/>
          <wp:effectExtent l="0" t="0" r="0" b="3810"/>
          <wp:docPr id="91813567" name="Picture 91813567" descr="Operational Services Division Logo" title="O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944" cy="777240"/>
                  </a:xfrm>
                  <a:prstGeom prst="rect">
                    <a:avLst/>
                  </a:prstGeom>
                  <a:noFill/>
                </pic:spPr>
              </pic:pic>
            </a:graphicData>
          </a:graphic>
        </wp:inline>
      </w:drawing>
    </w:r>
    <w:r w:rsidRPr="00D02B79">
      <w:rPr>
        <w:sz w:val="10"/>
        <w:szCs w:val="32"/>
      </w:rPr>
      <w:t xml:space="preserve"> </w:t>
    </w:r>
    <w:r>
      <w:rPr>
        <w:noProof/>
      </w:rPr>
      <mc:AlternateContent>
        <mc:Choice Requires="wps">
          <w:drawing>
            <wp:inline distT="0" distB="0" distL="0" distR="0" wp14:anchorId="1408790E" wp14:editId="2D19E259">
              <wp:extent cx="4550735" cy="850789"/>
              <wp:effectExtent l="0" t="0" r="2540" b="698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735" cy="850789"/>
                      </a:xfrm>
                      <a:prstGeom prst="rect">
                        <a:avLst/>
                      </a:prstGeom>
                      <a:solidFill>
                        <a:srgbClr val="FFFFFF"/>
                      </a:solidFill>
                      <a:ln w="9525">
                        <a:noFill/>
                        <a:miter lim="800000"/>
                        <a:headEnd/>
                        <a:tailEnd/>
                      </a:ln>
                    </wps:spPr>
                    <wps:txbx>
                      <w:txbxContent>
                        <w:p w14:paraId="747BED26" w14:textId="2C190E46" w:rsidR="00886F53" w:rsidRPr="005D4B8A" w:rsidRDefault="00182F02">
                          <w:pPr>
                            <w:ind w:right="-50"/>
                            <w:jc w:val="right"/>
                            <w:rPr>
                              <w:b/>
                              <w:sz w:val="48"/>
                            </w:rPr>
                          </w:pPr>
                          <w:r>
                            <w:rPr>
                              <w:b/>
                              <w:sz w:val="48"/>
                            </w:rPr>
                            <w:t>PRF85</w:t>
                          </w:r>
                          <w:r w:rsidR="00256FA6" w:rsidRPr="00256FA6">
                            <w:rPr>
                              <w:b/>
                              <w:sz w:val="48"/>
                            </w:rPr>
                            <w:t xml:space="preserve"> </w:t>
                          </w:r>
                          <w:r w:rsidR="00886F53">
                            <w:rPr>
                              <w:b/>
                              <w:sz w:val="48"/>
                            </w:rPr>
                            <w:t>Contract User Guide</w:t>
                          </w:r>
                        </w:p>
                      </w:txbxContent>
                    </wps:txbx>
                    <wps:bodyPr rot="0" vert="horz" wrap="square" lIns="91440" tIns="45720" rIns="91440" bIns="45720" anchor="t" anchorCtr="0">
                      <a:noAutofit/>
                    </wps:bodyPr>
                  </wps:wsp>
                </a:graphicData>
              </a:graphic>
            </wp:inline>
          </w:drawing>
        </mc:Choice>
        <mc:Fallback>
          <w:pict>
            <v:shapetype w14:anchorId="1408790E" id="_x0000_t202" coordsize="21600,21600" o:spt="202" path="m,l,21600r21600,l21600,xe">
              <v:stroke joinstyle="miter"/>
              <v:path gradientshapeok="t" o:connecttype="rect"/>
            </v:shapetype>
            <v:shape id="Text Box 5" o:spid="_x0000_s1028" type="#_x0000_t202" style="width:358.35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" stroked="f">
              <v:textbox>
                <w:txbxContent>
                  <w:p w14:paraId="747BED26" w14:textId="2C190E46" w:rsidR="00886F53" w:rsidRPr="005D4B8A" w:rsidRDefault="00182F02">
                    <w:pPr>
                      <w:ind w:right="-50"/>
                      <w:jc w:val="right"/>
                      <w:rPr>
                        <w:b/>
                        <w:sz w:val="48"/>
                      </w:rPr>
                    </w:pPr>
                    <w:r>
                      <w:rPr>
                        <w:b/>
                        <w:sz w:val="48"/>
                      </w:rPr>
                      <w:t>PRF85</w:t>
                    </w:r>
                    <w:r w:rsidR="00256FA6" w:rsidRPr="00256FA6">
                      <w:rPr>
                        <w:b/>
                        <w:sz w:val="48"/>
                      </w:rPr>
                      <w:t xml:space="preserve"> </w:t>
                    </w:r>
                    <w:r w:rsidR="00886F53">
                      <w:rPr>
                        <w:b/>
                        <w:sz w:val="48"/>
                      </w:rPr>
                      <w:t>Contract User Guide</w:t>
                    </w:r>
                  </w:p>
                </w:txbxContent>
              </v:textbox>
              <w10:anchorlock/>
            </v:shape>
          </w:pict>
        </mc:Fallback>
      </mc:AlternateContent>
    </w:r>
  </w:p>
  <w:p w14:paraId="1B0E9CF1" w14:textId="77777777" w:rsidR="00197BB3" w:rsidRPr="00D02B79" w:rsidRDefault="00197BB3" w:rsidP="00197BB3">
    <w:pPr>
      <w:pStyle w:val="Header"/>
      <w:tabs>
        <w:tab w:val="clear" w:pos="4680"/>
        <w:tab w:val="clear" w:pos="9360"/>
        <w:tab w:val="left" w:pos="2880"/>
        <w:tab w:val="left" w:pos="10365"/>
      </w:tabs>
      <w:ind w:left="-720"/>
      <w:rPr>
        <w:sz w:val="32"/>
      </w:rPr>
    </w:pPr>
    <w:r>
      <w:rPr>
        <w:sz w:val="32"/>
      </w:rPr>
      <w:tab/>
    </w:r>
  </w:p>
  <w:p w14:paraId="1AA777EF" w14:textId="2589E7AB" w:rsidR="00197BB3" w:rsidRPr="00D02B79" w:rsidRDefault="00197BB3" w:rsidP="00197BB3">
    <w:pPr>
      <w:ind w:left="-720"/>
      <w:rPr>
        <w:sz w:val="32"/>
      </w:rPr>
    </w:pPr>
    <w:r w:rsidRPr="00D02B79">
      <w:rPr>
        <w:noProof/>
        <w:color w:val="244061" w:themeColor="accent1" w:themeShade="80"/>
        <w:sz w:val="32"/>
      </w:rPr>
      <mc:AlternateContent>
        <mc:Choice Requires="wps">
          <w:drawing>
            <wp:inline distT="0" distB="0" distL="0" distR="0" wp14:anchorId="0B28C1CF" wp14:editId="359FD6F3">
              <wp:extent cx="6995160" cy="0"/>
              <wp:effectExtent l="57150" t="38100" r="53340" b="95250"/>
              <wp:docPr id="1816884723" name="Straight Connector 1816884723" descr="Horizontal Blue Line in the Header" title="Horizontal Blue Line"/>
              <wp:cNvGraphicFramePr/>
              <a:graphic xmlns:a="http://schemas.openxmlformats.org/drawingml/2006/main">
                <a:graphicData uri="http://schemas.microsoft.com/office/word/2010/wordprocessingShape">
                  <wps:wsp>
                    <wps:cNvCnPr/>
                    <wps:spPr>
                      <a:xfrm>
                        <a:off x="0" y="0"/>
                        <a:ext cx="699516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inline>
          </w:drawing>
        </mc:Choice>
        <mc:Fallback>
          <w:pict>
            <v:line w14:anchorId="6A7A62EC" id="Straight Connector 1816884723" o:spid="_x0000_s1026" alt="Title: Horizontal Blue Line - Description: Horizontal Blue Line in the Header" style="visibility:visible;mso-wrap-style:square;mso-left-percent:-10001;mso-top-percent:-10001;mso-position-horizontal:absolute;mso-position-horizontal-relative:char;mso-position-vertical:absolute;mso-position-vertical-relative:line;mso-left-percent:-10001;mso-top-percent:-10001" from="0,0" to="55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" strokecolor="#4f81bd [3204]" strokeweight="3pt">
              <v:shadow on="t" color="black" opacity="22937f" origin=",.5" offset="0,.63889mm"/>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C7967846"/>
    <w:lvl w:ilvl="0">
      <w:start w:val="1"/>
      <w:numFmt w:val="bullet"/>
      <w:pStyle w:val="ListNumber2"/>
      <w:lvlText w:val=""/>
      <w:lvlJc w:val="left"/>
      <w:pPr>
        <w:tabs>
          <w:tab w:val="num" w:pos="1080"/>
        </w:tabs>
        <w:ind w:left="1080" w:hanging="360"/>
      </w:pPr>
      <w:rPr>
        <w:rFonts w:ascii="Symbol" w:hAnsi="Symbol" w:hint="default"/>
      </w:rPr>
    </w:lvl>
  </w:abstractNum>
  <w:abstractNum w:abstractNumId="1" w15:restartNumberingAfterBreak="0">
    <w:nsid w:val="01B22596"/>
    <w:multiLevelType w:val="hybridMultilevel"/>
    <w:tmpl w:val="7CA08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94188"/>
    <w:multiLevelType w:val="multilevel"/>
    <w:tmpl w:val="9B64B66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D720C8"/>
    <w:multiLevelType w:val="hybridMultilevel"/>
    <w:tmpl w:val="A4D87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70B89"/>
    <w:multiLevelType w:val="hybridMultilevel"/>
    <w:tmpl w:val="17929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54C98"/>
    <w:multiLevelType w:val="hybridMultilevel"/>
    <w:tmpl w:val="58D6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74313"/>
    <w:multiLevelType w:val="hybridMultilevel"/>
    <w:tmpl w:val="3FF2A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A6B42"/>
    <w:multiLevelType w:val="hybridMultilevel"/>
    <w:tmpl w:val="8DBE3E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C96068"/>
    <w:multiLevelType w:val="hybridMultilevel"/>
    <w:tmpl w:val="D50EFA14"/>
    <w:lvl w:ilvl="0" w:tplc="8886F56A">
      <w:start w:val="1"/>
      <w:numFmt w:val="decimal"/>
      <w:lvlText w:val="%1."/>
      <w:lvlJc w:val="left"/>
      <w:pPr>
        <w:ind w:left="720" w:hanging="360"/>
      </w:pPr>
      <w:rPr>
        <w:rFonts w:asciiTheme="minorHAnsi" w:eastAsia="MS Gothic"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2617A"/>
    <w:multiLevelType w:val="hybridMultilevel"/>
    <w:tmpl w:val="28B61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CD5EEF"/>
    <w:multiLevelType w:val="hybridMultilevel"/>
    <w:tmpl w:val="8DF8D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7583D"/>
    <w:multiLevelType w:val="hybridMultilevel"/>
    <w:tmpl w:val="D50EFA14"/>
    <w:lvl w:ilvl="0" w:tplc="8886F56A">
      <w:start w:val="1"/>
      <w:numFmt w:val="decimal"/>
      <w:lvlText w:val="%1."/>
      <w:lvlJc w:val="left"/>
      <w:pPr>
        <w:ind w:left="720" w:hanging="360"/>
      </w:pPr>
      <w:rPr>
        <w:rFonts w:asciiTheme="minorHAnsi" w:eastAsia="MS Gothic"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1C3BD2"/>
    <w:multiLevelType w:val="hybridMultilevel"/>
    <w:tmpl w:val="702C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07846"/>
    <w:multiLevelType w:val="hybridMultilevel"/>
    <w:tmpl w:val="CECE3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A0199"/>
    <w:multiLevelType w:val="hybridMultilevel"/>
    <w:tmpl w:val="51024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820806"/>
    <w:multiLevelType w:val="hybridMultilevel"/>
    <w:tmpl w:val="E06AC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F67225"/>
    <w:multiLevelType w:val="hybridMultilevel"/>
    <w:tmpl w:val="A2E0D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22B94"/>
    <w:multiLevelType w:val="multilevel"/>
    <w:tmpl w:val="FF9E1CF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CF2471"/>
    <w:multiLevelType w:val="hybridMultilevel"/>
    <w:tmpl w:val="C9FAF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C6B25"/>
    <w:multiLevelType w:val="hybridMultilevel"/>
    <w:tmpl w:val="062E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0A36E5"/>
    <w:multiLevelType w:val="hybridMultilevel"/>
    <w:tmpl w:val="D50EFA14"/>
    <w:lvl w:ilvl="0" w:tplc="8886F56A">
      <w:start w:val="1"/>
      <w:numFmt w:val="decimal"/>
      <w:lvlText w:val="%1."/>
      <w:lvlJc w:val="left"/>
      <w:pPr>
        <w:ind w:left="720" w:hanging="360"/>
      </w:pPr>
      <w:rPr>
        <w:rFonts w:asciiTheme="minorHAnsi" w:eastAsia="MS Gothic"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80140"/>
    <w:multiLevelType w:val="hybridMultilevel"/>
    <w:tmpl w:val="09D69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9471F1"/>
    <w:multiLevelType w:val="hybridMultilevel"/>
    <w:tmpl w:val="EA92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CF47DC"/>
    <w:multiLevelType w:val="hybridMultilevel"/>
    <w:tmpl w:val="FBE4E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DE4A4A"/>
    <w:multiLevelType w:val="hybridMultilevel"/>
    <w:tmpl w:val="62CE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3E7363"/>
    <w:multiLevelType w:val="hybridMultilevel"/>
    <w:tmpl w:val="D50EFA14"/>
    <w:lvl w:ilvl="0" w:tplc="8886F56A">
      <w:start w:val="1"/>
      <w:numFmt w:val="decimal"/>
      <w:lvlText w:val="%1."/>
      <w:lvlJc w:val="left"/>
      <w:pPr>
        <w:ind w:left="720" w:hanging="360"/>
      </w:pPr>
      <w:rPr>
        <w:rFonts w:asciiTheme="minorHAnsi" w:eastAsia="MS Gothic"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1B19CD"/>
    <w:multiLevelType w:val="hybridMultilevel"/>
    <w:tmpl w:val="D50EFA14"/>
    <w:lvl w:ilvl="0" w:tplc="8886F56A">
      <w:start w:val="1"/>
      <w:numFmt w:val="decimal"/>
      <w:lvlText w:val="%1."/>
      <w:lvlJc w:val="left"/>
      <w:pPr>
        <w:ind w:left="720" w:hanging="360"/>
      </w:pPr>
      <w:rPr>
        <w:rFonts w:asciiTheme="minorHAnsi" w:eastAsia="MS Gothic"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4A2D16"/>
    <w:multiLevelType w:val="hybridMultilevel"/>
    <w:tmpl w:val="2D600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7277A1"/>
    <w:multiLevelType w:val="hybridMultilevel"/>
    <w:tmpl w:val="3AA8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D955D4"/>
    <w:multiLevelType w:val="hybridMultilevel"/>
    <w:tmpl w:val="E7A64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FD2724"/>
    <w:multiLevelType w:val="hybridMultilevel"/>
    <w:tmpl w:val="3D9C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C06368"/>
    <w:multiLevelType w:val="hybridMultilevel"/>
    <w:tmpl w:val="3F96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DF511A"/>
    <w:multiLevelType w:val="hybridMultilevel"/>
    <w:tmpl w:val="176A8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63F1AD1"/>
    <w:multiLevelType w:val="hybridMultilevel"/>
    <w:tmpl w:val="36ACDE4E"/>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46C946E9"/>
    <w:multiLevelType w:val="hybridMultilevel"/>
    <w:tmpl w:val="5B08DA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84D6FD1"/>
    <w:multiLevelType w:val="hybridMultilevel"/>
    <w:tmpl w:val="1A38175E"/>
    <w:lvl w:ilvl="0" w:tplc="04090003">
      <w:start w:val="1"/>
      <w:numFmt w:val="bullet"/>
      <w:lvlText w:val="o"/>
      <w:lvlJc w:val="left"/>
      <w:pPr>
        <w:ind w:left="1080" w:hanging="360"/>
      </w:pPr>
      <w:rPr>
        <w:rFonts w:ascii="Courier New" w:hAnsi="Courier New" w:cs="Courier New"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498D5AEF"/>
    <w:multiLevelType w:val="hybridMultilevel"/>
    <w:tmpl w:val="FB6ACB28"/>
    <w:lvl w:ilvl="0" w:tplc="6024B114">
      <w:start w:val="1"/>
      <w:numFmt w:val="decimal"/>
      <w:lvlText w:val="%1."/>
      <w:lvlJc w:val="left"/>
      <w:pPr>
        <w:ind w:left="720" w:hanging="360"/>
      </w:pPr>
      <w:rPr>
        <w:rFonts w:asciiTheme="minorHAnsi" w:eastAsia="MS Gothic" w:hAnsiTheme="minorHAnsi" w:cstheme="minorHAnsi"/>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08BDDB"/>
    <w:multiLevelType w:val="hybridMultilevel"/>
    <w:tmpl w:val="A1CCAF70"/>
    <w:lvl w:ilvl="0" w:tplc="45FE7DFA">
      <w:start w:val="1"/>
      <w:numFmt w:val="bullet"/>
      <w:lvlText w:val=""/>
      <w:lvlJc w:val="left"/>
      <w:pPr>
        <w:ind w:left="360" w:hanging="360"/>
      </w:pPr>
      <w:rPr>
        <w:rFonts w:ascii="Symbol" w:hAnsi="Symbol" w:hint="default"/>
      </w:rPr>
    </w:lvl>
    <w:lvl w:ilvl="1" w:tplc="6178A9CC">
      <w:start w:val="1"/>
      <w:numFmt w:val="bullet"/>
      <w:lvlText w:val="o"/>
      <w:lvlJc w:val="left"/>
      <w:pPr>
        <w:ind w:left="1080" w:hanging="360"/>
      </w:pPr>
      <w:rPr>
        <w:rFonts w:ascii="Courier New" w:hAnsi="Courier New" w:hint="default"/>
      </w:rPr>
    </w:lvl>
    <w:lvl w:ilvl="2" w:tplc="A2DA331E">
      <w:start w:val="1"/>
      <w:numFmt w:val="bullet"/>
      <w:lvlText w:val=""/>
      <w:lvlJc w:val="left"/>
      <w:pPr>
        <w:ind w:left="1800" w:hanging="360"/>
      </w:pPr>
      <w:rPr>
        <w:rFonts w:ascii="Wingdings" w:hAnsi="Wingdings" w:hint="default"/>
      </w:rPr>
    </w:lvl>
    <w:lvl w:ilvl="3" w:tplc="4F8E83C0">
      <w:start w:val="1"/>
      <w:numFmt w:val="bullet"/>
      <w:lvlText w:val=""/>
      <w:lvlJc w:val="left"/>
      <w:pPr>
        <w:ind w:left="2520" w:hanging="360"/>
      </w:pPr>
      <w:rPr>
        <w:rFonts w:ascii="Symbol" w:hAnsi="Symbol" w:hint="default"/>
      </w:rPr>
    </w:lvl>
    <w:lvl w:ilvl="4" w:tplc="C8C8194E">
      <w:start w:val="1"/>
      <w:numFmt w:val="bullet"/>
      <w:lvlText w:val="o"/>
      <w:lvlJc w:val="left"/>
      <w:pPr>
        <w:ind w:left="3240" w:hanging="360"/>
      </w:pPr>
      <w:rPr>
        <w:rFonts w:ascii="Courier New" w:hAnsi="Courier New" w:hint="default"/>
      </w:rPr>
    </w:lvl>
    <w:lvl w:ilvl="5" w:tplc="1D96783C">
      <w:start w:val="1"/>
      <w:numFmt w:val="bullet"/>
      <w:lvlText w:val=""/>
      <w:lvlJc w:val="left"/>
      <w:pPr>
        <w:ind w:left="3960" w:hanging="360"/>
      </w:pPr>
      <w:rPr>
        <w:rFonts w:ascii="Wingdings" w:hAnsi="Wingdings" w:hint="default"/>
      </w:rPr>
    </w:lvl>
    <w:lvl w:ilvl="6" w:tplc="F27E7232">
      <w:start w:val="1"/>
      <w:numFmt w:val="bullet"/>
      <w:lvlText w:val=""/>
      <w:lvlJc w:val="left"/>
      <w:pPr>
        <w:ind w:left="4680" w:hanging="360"/>
      </w:pPr>
      <w:rPr>
        <w:rFonts w:ascii="Symbol" w:hAnsi="Symbol" w:hint="default"/>
      </w:rPr>
    </w:lvl>
    <w:lvl w:ilvl="7" w:tplc="6E60C2DC">
      <w:start w:val="1"/>
      <w:numFmt w:val="bullet"/>
      <w:lvlText w:val="o"/>
      <w:lvlJc w:val="left"/>
      <w:pPr>
        <w:ind w:left="5400" w:hanging="360"/>
      </w:pPr>
      <w:rPr>
        <w:rFonts w:ascii="Courier New" w:hAnsi="Courier New" w:hint="default"/>
      </w:rPr>
    </w:lvl>
    <w:lvl w:ilvl="8" w:tplc="FB9E60F0">
      <w:start w:val="1"/>
      <w:numFmt w:val="bullet"/>
      <w:lvlText w:val=""/>
      <w:lvlJc w:val="left"/>
      <w:pPr>
        <w:ind w:left="6120" w:hanging="360"/>
      </w:pPr>
      <w:rPr>
        <w:rFonts w:ascii="Wingdings" w:hAnsi="Wingdings" w:hint="default"/>
      </w:rPr>
    </w:lvl>
  </w:abstractNum>
  <w:abstractNum w:abstractNumId="38" w15:restartNumberingAfterBreak="0">
    <w:nsid w:val="4B69336F"/>
    <w:multiLevelType w:val="hybridMultilevel"/>
    <w:tmpl w:val="BFB63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CB69C8"/>
    <w:multiLevelType w:val="hybridMultilevel"/>
    <w:tmpl w:val="D50EFA14"/>
    <w:lvl w:ilvl="0" w:tplc="8886F56A">
      <w:start w:val="1"/>
      <w:numFmt w:val="decimal"/>
      <w:lvlText w:val="%1."/>
      <w:lvlJc w:val="left"/>
      <w:pPr>
        <w:ind w:left="720" w:hanging="360"/>
      </w:pPr>
      <w:rPr>
        <w:rFonts w:asciiTheme="minorHAnsi" w:eastAsia="MS Gothic"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F00C37"/>
    <w:multiLevelType w:val="hybridMultilevel"/>
    <w:tmpl w:val="A19C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A46AA5"/>
    <w:multiLevelType w:val="hybridMultilevel"/>
    <w:tmpl w:val="2A44B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335A41"/>
    <w:multiLevelType w:val="hybridMultilevel"/>
    <w:tmpl w:val="731A370C"/>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63D65B3C"/>
    <w:multiLevelType w:val="hybridMultilevel"/>
    <w:tmpl w:val="BDA2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5F1392"/>
    <w:multiLevelType w:val="hybridMultilevel"/>
    <w:tmpl w:val="1D30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393087"/>
    <w:multiLevelType w:val="hybridMultilevel"/>
    <w:tmpl w:val="B6AEA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43524C"/>
    <w:multiLevelType w:val="hybridMultilevel"/>
    <w:tmpl w:val="28B617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FA4EBE"/>
    <w:multiLevelType w:val="hybridMultilevel"/>
    <w:tmpl w:val="D50EFA14"/>
    <w:lvl w:ilvl="0" w:tplc="8886F56A">
      <w:start w:val="1"/>
      <w:numFmt w:val="decimal"/>
      <w:lvlText w:val="%1."/>
      <w:lvlJc w:val="left"/>
      <w:pPr>
        <w:ind w:left="720" w:hanging="360"/>
      </w:pPr>
      <w:rPr>
        <w:rFonts w:asciiTheme="minorHAnsi" w:eastAsia="MS Gothic"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1363B6"/>
    <w:multiLevelType w:val="hybridMultilevel"/>
    <w:tmpl w:val="F0D81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CC2B03"/>
    <w:multiLevelType w:val="hybridMultilevel"/>
    <w:tmpl w:val="D50EFA14"/>
    <w:lvl w:ilvl="0" w:tplc="8886F56A">
      <w:start w:val="1"/>
      <w:numFmt w:val="decimal"/>
      <w:lvlText w:val="%1."/>
      <w:lvlJc w:val="left"/>
      <w:pPr>
        <w:ind w:left="720" w:hanging="360"/>
      </w:pPr>
      <w:rPr>
        <w:rFonts w:asciiTheme="minorHAnsi" w:eastAsia="MS Gothic"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A83C4D"/>
    <w:multiLevelType w:val="hybridMultilevel"/>
    <w:tmpl w:val="1EC85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E41886"/>
    <w:multiLevelType w:val="hybridMultilevel"/>
    <w:tmpl w:val="CDB8B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323DD1"/>
    <w:multiLevelType w:val="hybridMultilevel"/>
    <w:tmpl w:val="7B04A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2207326">
    <w:abstractNumId w:val="37"/>
  </w:num>
  <w:num w:numId="2" w16cid:durableId="222839226">
    <w:abstractNumId w:val="0"/>
  </w:num>
  <w:num w:numId="3" w16cid:durableId="103381546">
    <w:abstractNumId w:val="1"/>
  </w:num>
  <w:num w:numId="4" w16cid:durableId="984166477">
    <w:abstractNumId w:val="14"/>
  </w:num>
  <w:num w:numId="5" w16cid:durableId="896821583">
    <w:abstractNumId w:val="40"/>
  </w:num>
  <w:num w:numId="6" w16cid:durableId="883181466">
    <w:abstractNumId w:val="4"/>
  </w:num>
  <w:num w:numId="7" w16cid:durableId="1615864254">
    <w:abstractNumId w:val="27"/>
  </w:num>
  <w:num w:numId="8" w16cid:durableId="1254818405">
    <w:abstractNumId w:val="6"/>
  </w:num>
  <w:num w:numId="9" w16cid:durableId="1108283029">
    <w:abstractNumId w:val="10"/>
  </w:num>
  <w:num w:numId="10" w16cid:durableId="1586958684">
    <w:abstractNumId w:val="24"/>
  </w:num>
  <w:num w:numId="11" w16cid:durableId="420370952">
    <w:abstractNumId w:val="23"/>
  </w:num>
  <w:num w:numId="12" w16cid:durableId="1099913566">
    <w:abstractNumId w:val="16"/>
  </w:num>
  <w:num w:numId="13" w16cid:durableId="517740112">
    <w:abstractNumId w:val="31"/>
  </w:num>
  <w:num w:numId="14" w16cid:durableId="1872330189">
    <w:abstractNumId w:val="45"/>
  </w:num>
  <w:num w:numId="15" w16cid:durableId="457794394">
    <w:abstractNumId w:val="34"/>
  </w:num>
  <w:num w:numId="16" w16cid:durableId="599144571">
    <w:abstractNumId w:val="48"/>
  </w:num>
  <w:num w:numId="17" w16cid:durableId="998272191">
    <w:abstractNumId w:val="28"/>
  </w:num>
  <w:num w:numId="18" w16cid:durableId="55519776">
    <w:abstractNumId w:val="32"/>
  </w:num>
  <w:num w:numId="19" w16cid:durableId="452554056">
    <w:abstractNumId w:val="21"/>
  </w:num>
  <w:num w:numId="20" w16cid:durableId="9114506">
    <w:abstractNumId w:val="29"/>
  </w:num>
  <w:num w:numId="21" w16cid:durableId="1772581419">
    <w:abstractNumId w:val="13"/>
  </w:num>
  <w:num w:numId="22" w16cid:durableId="1019039246">
    <w:abstractNumId w:val="22"/>
  </w:num>
  <w:num w:numId="23" w16cid:durableId="1840392131">
    <w:abstractNumId w:val="3"/>
  </w:num>
  <w:num w:numId="24" w16cid:durableId="1952591733">
    <w:abstractNumId w:val="44"/>
  </w:num>
  <w:num w:numId="25" w16cid:durableId="744571837">
    <w:abstractNumId w:val="41"/>
  </w:num>
  <w:num w:numId="26" w16cid:durableId="1334213503">
    <w:abstractNumId w:val="50"/>
  </w:num>
  <w:num w:numId="27" w16cid:durableId="1339120189">
    <w:abstractNumId w:val="52"/>
  </w:num>
  <w:num w:numId="28" w16cid:durableId="1196963413">
    <w:abstractNumId w:val="12"/>
  </w:num>
  <w:num w:numId="29" w16cid:durableId="1098984410">
    <w:abstractNumId w:val="51"/>
  </w:num>
  <w:num w:numId="30" w16cid:durableId="308827356">
    <w:abstractNumId w:val="11"/>
  </w:num>
  <w:num w:numId="31" w16cid:durableId="1068385762">
    <w:abstractNumId w:val="25"/>
  </w:num>
  <w:num w:numId="32" w16cid:durableId="534538683">
    <w:abstractNumId w:val="36"/>
  </w:num>
  <w:num w:numId="33" w16cid:durableId="232660270">
    <w:abstractNumId w:val="49"/>
  </w:num>
  <w:num w:numId="34" w16cid:durableId="1033917098">
    <w:abstractNumId w:val="20"/>
  </w:num>
  <w:num w:numId="35" w16cid:durableId="937563399">
    <w:abstractNumId w:val="26"/>
  </w:num>
  <w:num w:numId="36" w16cid:durableId="844636522">
    <w:abstractNumId w:val="39"/>
  </w:num>
  <w:num w:numId="37" w16cid:durableId="800155794">
    <w:abstractNumId w:val="43"/>
  </w:num>
  <w:num w:numId="38" w16cid:durableId="492835013">
    <w:abstractNumId w:val="38"/>
  </w:num>
  <w:num w:numId="39" w16cid:durableId="1554924919">
    <w:abstractNumId w:val="19"/>
  </w:num>
  <w:num w:numId="40" w16cid:durableId="2011062655">
    <w:abstractNumId w:val="18"/>
  </w:num>
  <w:num w:numId="41" w16cid:durableId="334305225">
    <w:abstractNumId w:val="9"/>
  </w:num>
  <w:num w:numId="42" w16cid:durableId="1648896763">
    <w:abstractNumId w:val="46"/>
  </w:num>
  <w:num w:numId="43" w16cid:durableId="377634608">
    <w:abstractNumId w:val="47"/>
  </w:num>
  <w:num w:numId="44" w16cid:durableId="367995358">
    <w:abstractNumId w:val="15"/>
  </w:num>
  <w:num w:numId="45" w16cid:durableId="572355901">
    <w:abstractNumId w:val="8"/>
  </w:num>
  <w:num w:numId="46" w16cid:durableId="840507894">
    <w:abstractNumId w:val="5"/>
  </w:num>
  <w:num w:numId="47" w16cid:durableId="1023363121">
    <w:abstractNumId w:val="2"/>
  </w:num>
  <w:num w:numId="48" w16cid:durableId="1929343882">
    <w:abstractNumId w:val="17"/>
  </w:num>
  <w:num w:numId="49" w16cid:durableId="1037121346">
    <w:abstractNumId w:val="7"/>
  </w:num>
  <w:num w:numId="50" w16cid:durableId="789200734">
    <w:abstractNumId w:val="42"/>
  </w:num>
  <w:num w:numId="51" w16cid:durableId="208805349">
    <w:abstractNumId w:val="33"/>
  </w:num>
  <w:num w:numId="52" w16cid:durableId="405154596">
    <w:abstractNumId w:val="30"/>
  </w:num>
  <w:num w:numId="53" w16cid:durableId="171445428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9A0"/>
    <w:rsid w:val="00000134"/>
    <w:rsid w:val="00000736"/>
    <w:rsid w:val="000008BD"/>
    <w:rsid w:val="000013EB"/>
    <w:rsid w:val="000015F4"/>
    <w:rsid w:val="00001B46"/>
    <w:rsid w:val="0000281C"/>
    <w:rsid w:val="0000476F"/>
    <w:rsid w:val="00004AAB"/>
    <w:rsid w:val="000055B6"/>
    <w:rsid w:val="00005B0B"/>
    <w:rsid w:val="00005DDD"/>
    <w:rsid w:val="000063D9"/>
    <w:rsid w:val="0000661A"/>
    <w:rsid w:val="000067FD"/>
    <w:rsid w:val="00006867"/>
    <w:rsid w:val="00007251"/>
    <w:rsid w:val="000077C2"/>
    <w:rsid w:val="00007EFA"/>
    <w:rsid w:val="00007FC4"/>
    <w:rsid w:val="0001081E"/>
    <w:rsid w:val="00010C5E"/>
    <w:rsid w:val="00011132"/>
    <w:rsid w:val="000114B0"/>
    <w:rsid w:val="00011ED4"/>
    <w:rsid w:val="00012CBF"/>
    <w:rsid w:val="00012E9F"/>
    <w:rsid w:val="000133D1"/>
    <w:rsid w:val="0001472E"/>
    <w:rsid w:val="00014EA3"/>
    <w:rsid w:val="000157ED"/>
    <w:rsid w:val="00015DFD"/>
    <w:rsid w:val="00015EB8"/>
    <w:rsid w:val="0001647C"/>
    <w:rsid w:val="000164DD"/>
    <w:rsid w:val="000176A7"/>
    <w:rsid w:val="00020269"/>
    <w:rsid w:val="00020715"/>
    <w:rsid w:val="00020955"/>
    <w:rsid w:val="00020A13"/>
    <w:rsid w:val="000211D7"/>
    <w:rsid w:val="0002144E"/>
    <w:rsid w:val="000216EB"/>
    <w:rsid w:val="00021E98"/>
    <w:rsid w:val="00021FC5"/>
    <w:rsid w:val="00022070"/>
    <w:rsid w:val="000225A8"/>
    <w:rsid w:val="00023A9B"/>
    <w:rsid w:val="0002451F"/>
    <w:rsid w:val="000245DD"/>
    <w:rsid w:val="00024698"/>
    <w:rsid w:val="00024CE2"/>
    <w:rsid w:val="000258F6"/>
    <w:rsid w:val="000260F2"/>
    <w:rsid w:val="000261D2"/>
    <w:rsid w:val="0002675D"/>
    <w:rsid w:val="000272F0"/>
    <w:rsid w:val="00027C5A"/>
    <w:rsid w:val="00027D5D"/>
    <w:rsid w:val="00027E5F"/>
    <w:rsid w:val="0003060D"/>
    <w:rsid w:val="00030EE3"/>
    <w:rsid w:val="00031624"/>
    <w:rsid w:val="000316C5"/>
    <w:rsid w:val="00031F99"/>
    <w:rsid w:val="000321AC"/>
    <w:rsid w:val="00032252"/>
    <w:rsid w:val="000323BE"/>
    <w:rsid w:val="00032449"/>
    <w:rsid w:val="00032494"/>
    <w:rsid w:val="0003335E"/>
    <w:rsid w:val="00033590"/>
    <w:rsid w:val="000339E1"/>
    <w:rsid w:val="00033A05"/>
    <w:rsid w:val="000340F0"/>
    <w:rsid w:val="00034395"/>
    <w:rsid w:val="0003445F"/>
    <w:rsid w:val="000346B2"/>
    <w:rsid w:val="0003470F"/>
    <w:rsid w:val="000347B4"/>
    <w:rsid w:val="00034843"/>
    <w:rsid w:val="00034DA1"/>
    <w:rsid w:val="000351B6"/>
    <w:rsid w:val="000359B4"/>
    <w:rsid w:val="00036331"/>
    <w:rsid w:val="0003637D"/>
    <w:rsid w:val="00036385"/>
    <w:rsid w:val="0003653B"/>
    <w:rsid w:val="00036729"/>
    <w:rsid w:val="00036C85"/>
    <w:rsid w:val="00037112"/>
    <w:rsid w:val="00037504"/>
    <w:rsid w:val="000377EB"/>
    <w:rsid w:val="00037A52"/>
    <w:rsid w:val="00037E2A"/>
    <w:rsid w:val="00037FDA"/>
    <w:rsid w:val="00040628"/>
    <w:rsid w:val="000409EE"/>
    <w:rsid w:val="00040E2D"/>
    <w:rsid w:val="00041A63"/>
    <w:rsid w:val="0004258A"/>
    <w:rsid w:val="00042727"/>
    <w:rsid w:val="00042C1F"/>
    <w:rsid w:val="00043273"/>
    <w:rsid w:val="00043A65"/>
    <w:rsid w:val="00043A70"/>
    <w:rsid w:val="00043AF6"/>
    <w:rsid w:val="00043E3F"/>
    <w:rsid w:val="00043E6F"/>
    <w:rsid w:val="00043EE2"/>
    <w:rsid w:val="0004406E"/>
    <w:rsid w:val="000440D6"/>
    <w:rsid w:val="00044567"/>
    <w:rsid w:val="00044702"/>
    <w:rsid w:val="0004470F"/>
    <w:rsid w:val="0004480A"/>
    <w:rsid w:val="0004484E"/>
    <w:rsid w:val="000454B3"/>
    <w:rsid w:val="0004772E"/>
    <w:rsid w:val="00047CA2"/>
    <w:rsid w:val="00050399"/>
    <w:rsid w:val="000507A7"/>
    <w:rsid w:val="0005094B"/>
    <w:rsid w:val="00051537"/>
    <w:rsid w:val="00051972"/>
    <w:rsid w:val="00051C03"/>
    <w:rsid w:val="00051F6B"/>
    <w:rsid w:val="00052767"/>
    <w:rsid w:val="0005289A"/>
    <w:rsid w:val="00052AF0"/>
    <w:rsid w:val="00052DA2"/>
    <w:rsid w:val="0005359A"/>
    <w:rsid w:val="00054340"/>
    <w:rsid w:val="0005508B"/>
    <w:rsid w:val="00055156"/>
    <w:rsid w:val="00055222"/>
    <w:rsid w:val="00055356"/>
    <w:rsid w:val="00055BE2"/>
    <w:rsid w:val="0005607F"/>
    <w:rsid w:val="0005642B"/>
    <w:rsid w:val="0005684F"/>
    <w:rsid w:val="0005780F"/>
    <w:rsid w:val="000578FC"/>
    <w:rsid w:val="00057CE6"/>
    <w:rsid w:val="0006042A"/>
    <w:rsid w:val="000606C7"/>
    <w:rsid w:val="00060815"/>
    <w:rsid w:val="000611C7"/>
    <w:rsid w:val="00061212"/>
    <w:rsid w:val="00062147"/>
    <w:rsid w:val="00062930"/>
    <w:rsid w:val="00062A4B"/>
    <w:rsid w:val="00062AE7"/>
    <w:rsid w:val="00062DDE"/>
    <w:rsid w:val="00062F21"/>
    <w:rsid w:val="00063010"/>
    <w:rsid w:val="000633A7"/>
    <w:rsid w:val="00063865"/>
    <w:rsid w:val="00063CB1"/>
    <w:rsid w:val="00064CC9"/>
    <w:rsid w:val="0006602E"/>
    <w:rsid w:val="000667FF"/>
    <w:rsid w:val="00066DCE"/>
    <w:rsid w:val="00067072"/>
    <w:rsid w:val="000675A7"/>
    <w:rsid w:val="00070889"/>
    <w:rsid w:val="000708FE"/>
    <w:rsid w:val="000716DD"/>
    <w:rsid w:val="0007185E"/>
    <w:rsid w:val="00071964"/>
    <w:rsid w:val="00071C78"/>
    <w:rsid w:val="00071E45"/>
    <w:rsid w:val="000725BD"/>
    <w:rsid w:val="00072D9F"/>
    <w:rsid w:val="00073430"/>
    <w:rsid w:val="000734A8"/>
    <w:rsid w:val="00073768"/>
    <w:rsid w:val="00073A1A"/>
    <w:rsid w:val="00073E18"/>
    <w:rsid w:val="00073F43"/>
    <w:rsid w:val="0007409A"/>
    <w:rsid w:val="000740FB"/>
    <w:rsid w:val="00074988"/>
    <w:rsid w:val="00074A1C"/>
    <w:rsid w:val="00074ADE"/>
    <w:rsid w:val="00074C4B"/>
    <w:rsid w:val="00075648"/>
    <w:rsid w:val="00075732"/>
    <w:rsid w:val="00075907"/>
    <w:rsid w:val="00075B8F"/>
    <w:rsid w:val="000760FF"/>
    <w:rsid w:val="00076E2E"/>
    <w:rsid w:val="0007703C"/>
    <w:rsid w:val="0007712B"/>
    <w:rsid w:val="00077B2B"/>
    <w:rsid w:val="00080086"/>
    <w:rsid w:val="000806ED"/>
    <w:rsid w:val="00081FC8"/>
    <w:rsid w:val="000822BF"/>
    <w:rsid w:val="000822E8"/>
    <w:rsid w:val="000823DF"/>
    <w:rsid w:val="000824E1"/>
    <w:rsid w:val="0008272E"/>
    <w:rsid w:val="000829C5"/>
    <w:rsid w:val="00082D02"/>
    <w:rsid w:val="00083BC6"/>
    <w:rsid w:val="000843DB"/>
    <w:rsid w:val="00084583"/>
    <w:rsid w:val="00084660"/>
    <w:rsid w:val="00084FFD"/>
    <w:rsid w:val="00085300"/>
    <w:rsid w:val="00085495"/>
    <w:rsid w:val="000858B6"/>
    <w:rsid w:val="000859D8"/>
    <w:rsid w:val="00085F04"/>
    <w:rsid w:val="00086D13"/>
    <w:rsid w:val="00086DB8"/>
    <w:rsid w:val="00086F6D"/>
    <w:rsid w:val="0008776A"/>
    <w:rsid w:val="00087CD6"/>
    <w:rsid w:val="00087E20"/>
    <w:rsid w:val="00087F2C"/>
    <w:rsid w:val="0009019F"/>
    <w:rsid w:val="00090A78"/>
    <w:rsid w:val="00091096"/>
    <w:rsid w:val="000910B0"/>
    <w:rsid w:val="00091120"/>
    <w:rsid w:val="00091677"/>
    <w:rsid w:val="000918E5"/>
    <w:rsid w:val="00092DDE"/>
    <w:rsid w:val="00093075"/>
    <w:rsid w:val="00093918"/>
    <w:rsid w:val="00093DC0"/>
    <w:rsid w:val="00093E67"/>
    <w:rsid w:val="00093F40"/>
    <w:rsid w:val="00093FAA"/>
    <w:rsid w:val="00094339"/>
    <w:rsid w:val="0009454C"/>
    <w:rsid w:val="000946AA"/>
    <w:rsid w:val="00095370"/>
    <w:rsid w:val="000953B5"/>
    <w:rsid w:val="00095986"/>
    <w:rsid w:val="000961D2"/>
    <w:rsid w:val="000963BA"/>
    <w:rsid w:val="000975FF"/>
    <w:rsid w:val="000A0837"/>
    <w:rsid w:val="000A0C98"/>
    <w:rsid w:val="000A1337"/>
    <w:rsid w:val="000A1BCF"/>
    <w:rsid w:val="000A1C0F"/>
    <w:rsid w:val="000A25FB"/>
    <w:rsid w:val="000A2B0A"/>
    <w:rsid w:val="000A2BA0"/>
    <w:rsid w:val="000A2C90"/>
    <w:rsid w:val="000A2F05"/>
    <w:rsid w:val="000A3917"/>
    <w:rsid w:val="000A4331"/>
    <w:rsid w:val="000A4668"/>
    <w:rsid w:val="000A4D11"/>
    <w:rsid w:val="000A50FE"/>
    <w:rsid w:val="000A52A9"/>
    <w:rsid w:val="000A52C4"/>
    <w:rsid w:val="000A5384"/>
    <w:rsid w:val="000A5986"/>
    <w:rsid w:val="000A5C4D"/>
    <w:rsid w:val="000A5E6A"/>
    <w:rsid w:val="000A716E"/>
    <w:rsid w:val="000A7626"/>
    <w:rsid w:val="000A76F0"/>
    <w:rsid w:val="000A7EC2"/>
    <w:rsid w:val="000B0079"/>
    <w:rsid w:val="000B0DF5"/>
    <w:rsid w:val="000B14CC"/>
    <w:rsid w:val="000B2106"/>
    <w:rsid w:val="000B2152"/>
    <w:rsid w:val="000B2914"/>
    <w:rsid w:val="000B42F9"/>
    <w:rsid w:val="000B5F54"/>
    <w:rsid w:val="000B69DC"/>
    <w:rsid w:val="000B6C29"/>
    <w:rsid w:val="000B7E41"/>
    <w:rsid w:val="000C0F9A"/>
    <w:rsid w:val="000C17B5"/>
    <w:rsid w:val="000C1D14"/>
    <w:rsid w:val="000C21CB"/>
    <w:rsid w:val="000C2766"/>
    <w:rsid w:val="000C2C11"/>
    <w:rsid w:val="000C2DF3"/>
    <w:rsid w:val="000C2F58"/>
    <w:rsid w:val="000C3134"/>
    <w:rsid w:val="000C33B3"/>
    <w:rsid w:val="000C361D"/>
    <w:rsid w:val="000C3EE2"/>
    <w:rsid w:val="000C4CD8"/>
    <w:rsid w:val="000C4DB8"/>
    <w:rsid w:val="000C4F12"/>
    <w:rsid w:val="000C5283"/>
    <w:rsid w:val="000C5A13"/>
    <w:rsid w:val="000C5CD9"/>
    <w:rsid w:val="000C5DEF"/>
    <w:rsid w:val="000C5EFB"/>
    <w:rsid w:val="000C659E"/>
    <w:rsid w:val="000C6C89"/>
    <w:rsid w:val="000C794C"/>
    <w:rsid w:val="000C7969"/>
    <w:rsid w:val="000C7A46"/>
    <w:rsid w:val="000C7E42"/>
    <w:rsid w:val="000D012D"/>
    <w:rsid w:val="000D0603"/>
    <w:rsid w:val="000D134C"/>
    <w:rsid w:val="000D1573"/>
    <w:rsid w:val="000D1F0B"/>
    <w:rsid w:val="000D2537"/>
    <w:rsid w:val="000D332E"/>
    <w:rsid w:val="000D35C1"/>
    <w:rsid w:val="000D3A16"/>
    <w:rsid w:val="000D4542"/>
    <w:rsid w:val="000D4A98"/>
    <w:rsid w:val="000D4B42"/>
    <w:rsid w:val="000D4C12"/>
    <w:rsid w:val="000D55B6"/>
    <w:rsid w:val="000D5CBA"/>
    <w:rsid w:val="000D6B77"/>
    <w:rsid w:val="000D6CE0"/>
    <w:rsid w:val="000D6E6D"/>
    <w:rsid w:val="000D73B9"/>
    <w:rsid w:val="000D758F"/>
    <w:rsid w:val="000D7794"/>
    <w:rsid w:val="000D7B88"/>
    <w:rsid w:val="000E01B4"/>
    <w:rsid w:val="000E0A48"/>
    <w:rsid w:val="000E0B52"/>
    <w:rsid w:val="000E165F"/>
    <w:rsid w:val="000E1981"/>
    <w:rsid w:val="000E1E46"/>
    <w:rsid w:val="000E24D8"/>
    <w:rsid w:val="000E2DD1"/>
    <w:rsid w:val="000E3022"/>
    <w:rsid w:val="000E335B"/>
    <w:rsid w:val="000E3A73"/>
    <w:rsid w:val="000E3C80"/>
    <w:rsid w:val="000E3D78"/>
    <w:rsid w:val="000E4C54"/>
    <w:rsid w:val="000E4DF8"/>
    <w:rsid w:val="000E704D"/>
    <w:rsid w:val="000E7CBB"/>
    <w:rsid w:val="000E7EC0"/>
    <w:rsid w:val="000F0321"/>
    <w:rsid w:val="000F04D6"/>
    <w:rsid w:val="000F0607"/>
    <w:rsid w:val="000F149D"/>
    <w:rsid w:val="000F1965"/>
    <w:rsid w:val="000F1DBB"/>
    <w:rsid w:val="000F3090"/>
    <w:rsid w:val="000F3532"/>
    <w:rsid w:val="000F41C5"/>
    <w:rsid w:val="000F4375"/>
    <w:rsid w:val="000F43F7"/>
    <w:rsid w:val="000F460B"/>
    <w:rsid w:val="000F4656"/>
    <w:rsid w:val="000F46D5"/>
    <w:rsid w:val="000F592F"/>
    <w:rsid w:val="000F5978"/>
    <w:rsid w:val="000F5FBB"/>
    <w:rsid w:val="000F6096"/>
    <w:rsid w:val="000F62E1"/>
    <w:rsid w:val="000F64F5"/>
    <w:rsid w:val="000F6984"/>
    <w:rsid w:val="000F6D47"/>
    <w:rsid w:val="000F6F89"/>
    <w:rsid w:val="000F7115"/>
    <w:rsid w:val="000F71D5"/>
    <w:rsid w:val="00100083"/>
    <w:rsid w:val="001009D0"/>
    <w:rsid w:val="001013F1"/>
    <w:rsid w:val="00101487"/>
    <w:rsid w:val="001015DD"/>
    <w:rsid w:val="00101B86"/>
    <w:rsid w:val="00102025"/>
    <w:rsid w:val="0010203C"/>
    <w:rsid w:val="00102799"/>
    <w:rsid w:val="00102B24"/>
    <w:rsid w:val="00103706"/>
    <w:rsid w:val="0010402C"/>
    <w:rsid w:val="0010470D"/>
    <w:rsid w:val="00104817"/>
    <w:rsid w:val="00104B58"/>
    <w:rsid w:val="00104D69"/>
    <w:rsid w:val="00105069"/>
    <w:rsid w:val="0010521E"/>
    <w:rsid w:val="00105274"/>
    <w:rsid w:val="00105721"/>
    <w:rsid w:val="001063FA"/>
    <w:rsid w:val="001065F9"/>
    <w:rsid w:val="001067DC"/>
    <w:rsid w:val="00106F6D"/>
    <w:rsid w:val="001073B2"/>
    <w:rsid w:val="0011048B"/>
    <w:rsid w:val="0011060A"/>
    <w:rsid w:val="00111113"/>
    <w:rsid w:val="0011136C"/>
    <w:rsid w:val="001114C8"/>
    <w:rsid w:val="00111D01"/>
    <w:rsid w:val="00112067"/>
    <w:rsid w:val="00112124"/>
    <w:rsid w:val="001136A0"/>
    <w:rsid w:val="00113CF8"/>
    <w:rsid w:val="00113FE7"/>
    <w:rsid w:val="001148FB"/>
    <w:rsid w:val="00115CE6"/>
    <w:rsid w:val="0011605C"/>
    <w:rsid w:val="00116495"/>
    <w:rsid w:val="001168CC"/>
    <w:rsid w:val="00116C1E"/>
    <w:rsid w:val="001170CD"/>
    <w:rsid w:val="00117182"/>
    <w:rsid w:val="00117FF3"/>
    <w:rsid w:val="00120458"/>
    <w:rsid w:val="00120504"/>
    <w:rsid w:val="0012078B"/>
    <w:rsid w:val="001209D4"/>
    <w:rsid w:val="00120A10"/>
    <w:rsid w:val="00121D78"/>
    <w:rsid w:val="001228CC"/>
    <w:rsid w:val="00122C58"/>
    <w:rsid w:val="00123283"/>
    <w:rsid w:val="00123385"/>
    <w:rsid w:val="0012351B"/>
    <w:rsid w:val="00123522"/>
    <w:rsid w:val="00123735"/>
    <w:rsid w:val="00123B60"/>
    <w:rsid w:val="00124E63"/>
    <w:rsid w:val="0012505F"/>
    <w:rsid w:val="001251D1"/>
    <w:rsid w:val="00125CC1"/>
    <w:rsid w:val="0012617C"/>
    <w:rsid w:val="0012681F"/>
    <w:rsid w:val="00126ABE"/>
    <w:rsid w:val="00126ACA"/>
    <w:rsid w:val="0012705C"/>
    <w:rsid w:val="00127604"/>
    <w:rsid w:val="0012764F"/>
    <w:rsid w:val="0012768F"/>
    <w:rsid w:val="00127FAE"/>
    <w:rsid w:val="00130051"/>
    <w:rsid w:val="001300B3"/>
    <w:rsid w:val="0013059C"/>
    <w:rsid w:val="00130719"/>
    <w:rsid w:val="00130EC2"/>
    <w:rsid w:val="0013106D"/>
    <w:rsid w:val="001311F6"/>
    <w:rsid w:val="00131381"/>
    <w:rsid w:val="001318CC"/>
    <w:rsid w:val="00131B3A"/>
    <w:rsid w:val="00132062"/>
    <w:rsid w:val="00132F28"/>
    <w:rsid w:val="00132F2A"/>
    <w:rsid w:val="001339B6"/>
    <w:rsid w:val="00134155"/>
    <w:rsid w:val="00134A24"/>
    <w:rsid w:val="00134C65"/>
    <w:rsid w:val="001361A1"/>
    <w:rsid w:val="00136526"/>
    <w:rsid w:val="00136649"/>
    <w:rsid w:val="0013695A"/>
    <w:rsid w:val="00136A96"/>
    <w:rsid w:val="00136C46"/>
    <w:rsid w:val="00136D93"/>
    <w:rsid w:val="00137037"/>
    <w:rsid w:val="0013718A"/>
    <w:rsid w:val="001372D5"/>
    <w:rsid w:val="00137479"/>
    <w:rsid w:val="00137741"/>
    <w:rsid w:val="00137FC8"/>
    <w:rsid w:val="00140235"/>
    <w:rsid w:val="00140260"/>
    <w:rsid w:val="00140603"/>
    <w:rsid w:val="00140CA3"/>
    <w:rsid w:val="001415D6"/>
    <w:rsid w:val="001422CB"/>
    <w:rsid w:val="001424D7"/>
    <w:rsid w:val="001429C0"/>
    <w:rsid w:val="00143020"/>
    <w:rsid w:val="001434FE"/>
    <w:rsid w:val="00143905"/>
    <w:rsid w:val="00143930"/>
    <w:rsid w:val="00143AD0"/>
    <w:rsid w:val="001440EE"/>
    <w:rsid w:val="001442E8"/>
    <w:rsid w:val="00144AAC"/>
    <w:rsid w:val="001458E0"/>
    <w:rsid w:val="001465FF"/>
    <w:rsid w:val="00146A9B"/>
    <w:rsid w:val="00147352"/>
    <w:rsid w:val="0014750F"/>
    <w:rsid w:val="0014784D"/>
    <w:rsid w:val="00150A45"/>
    <w:rsid w:val="001519B5"/>
    <w:rsid w:val="00151AC8"/>
    <w:rsid w:val="00152088"/>
    <w:rsid w:val="00153404"/>
    <w:rsid w:val="001545FB"/>
    <w:rsid w:val="0015470E"/>
    <w:rsid w:val="00154BFC"/>
    <w:rsid w:val="00155137"/>
    <w:rsid w:val="001557BC"/>
    <w:rsid w:val="00155D61"/>
    <w:rsid w:val="00155FF4"/>
    <w:rsid w:val="001563B2"/>
    <w:rsid w:val="001569E2"/>
    <w:rsid w:val="00156EC8"/>
    <w:rsid w:val="00157563"/>
    <w:rsid w:val="001607A6"/>
    <w:rsid w:val="001607B6"/>
    <w:rsid w:val="001608EC"/>
    <w:rsid w:val="001610CD"/>
    <w:rsid w:val="001614C5"/>
    <w:rsid w:val="00161669"/>
    <w:rsid w:val="00161685"/>
    <w:rsid w:val="00162A0F"/>
    <w:rsid w:val="00163070"/>
    <w:rsid w:val="001632CC"/>
    <w:rsid w:val="00163404"/>
    <w:rsid w:val="00163557"/>
    <w:rsid w:val="00163A42"/>
    <w:rsid w:val="00163B0A"/>
    <w:rsid w:val="00163ED6"/>
    <w:rsid w:val="00164115"/>
    <w:rsid w:val="001654B8"/>
    <w:rsid w:val="0016572C"/>
    <w:rsid w:val="00166284"/>
    <w:rsid w:val="00166D22"/>
    <w:rsid w:val="00166D83"/>
    <w:rsid w:val="00167937"/>
    <w:rsid w:val="0017020F"/>
    <w:rsid w:val="00170351"/>
    <w:rsid w:val="0017049A"/>
    <w:rsid w:val="001706C5"/>
    <w:rsid w:val="001708FF"/>
    <w:rsid w:val="00170EFD"/>
    <w:rsid w:val="001718AE"/>
    <w:rsid w:val="001718C4"/>
    <w:rsid w:val="001725B9"/>
    <w:rsid w:val="00172A9B"/>
    <w:rsid w:val="00172AE0"/>
    <w:rsid w:val="00172C56"/>
    <w:rsid w:val="0017348E"/>
    <w:rsid w:val="00173629"/>
    <w:rsid w:val="00173847"/>
    <w:rsid w:val="00174038"/>
    <w:rsid w:val="00174238"/>
    <w:rsid w:val="001743C3"/>
    <w:rsid w:val="001747C6"/>
    <w:rsid w:val="00174BEB"/>
    <w:rsid w:val="00174E98"/>
    <w:rsid w:val="00174F93"/>
    <w:rsid w:val="00175B26"/>
    <w:rsid w:val="00175FFB"/>
    <w:rsid w:val="00177A06"/>
    <w:rsid w:val="001803B9"/>
    <w:rsid w:val="00180F43"/>
    <w:rsid w:val="001812D3"/>
    <w:rsid w:val="00181542"/>
    <w:rsid w:val="001818DD"/>
    <w:rsid w:val="00181AF0"/>
    <w:rsid w:val="00181E46"/>
    <w:rsid w:val="00182926"/>
    <w:rsid w:val="00182EAD"/>
    <w:rsid w:val="00182F02"/>
    <w:rsid w:val="00183B65"/>
    <w:rsid w:val="00183BE8"/>
    <w:rsid w:val="00185037"/>
    <w:rsid w:val="001857E5"/>
    <w:rsid w:val="00185D36"/>
    <w:rsid w:val="001864F5"/>
    <w:rsid w:val="00187D56"/>
    <w:rsid w:val="00190188"/>
    <w:rsid w:val="00190192"/>
    <w:rsid w:val="00190434"/>
    <w:rsid w:val="00190554"/>
    <w:rsid w:val="00190DC5"/>
    <w:rsid w:val="00191F46"/>
    <w:rsid w:val="00192216"/>
    <w:rsid w:val="00192877"/>
    <w:rsid w:val="001933D9"/>
    <w:rsid w:val="001938B7"/>
    <w:rsid w:val="00193DC7"/>
    <w:rsid w:val="00193DE0"/>
    <w:rsid w:val="00193EB5"/>
    <w:rsid w:val="00193F27"/>
    <w:rsid w:val="00194012"/>
    <w:rsid w:val="0019409E"/>
    <w:rsid w:val="0019468D"/>
    <w:rsid w:val="00195244"/>
    <w:rsid w:val="00195851"/>
    <w:rsid w:val="00195F1F"/>
    <w:rsid w:val="001960DD"/>
    <w:rsid w:val="00196224"/>
    <w:rsid w:val="00196C50"/>
    <w:rsid w:val="00197BB3"/>
    <w:rsid w:val="001A04D3"/>
    <w:rsid w:val="001A0C5F"/>
    <w:rsid w:val="001A1293"/>
    <w:rsid w:val="001A1BA6"/>
    <w:rsid w:val="001A1D5E"/>
    <w:rsid w:val="001A26DB"/>
    <w:rsid w:val="001A2963"/>
    <w:rsid w:val="001A352E"/>
    <w:rsid w:val="001A3979"/>
    <w:rsid w:val="001A3A6C"/>
    <w:rsid w:val="001A3D5D"/>
    <w:rsid w:val="001A3D90"/>
    <w:rsid w:val="001A41AE"/>
    <w:rsid w:val="001A489C"/>
    <w:rsid w:val="001A49F3"/>
    <w:rsid w:val="001A5433"/>
    <w:rsid w:val="001A559F"/>
    <w:rsid w:val="001A581C"/>
    <w:rsid w:val="001A596F"/>
    <w:rsid w:val="001A5C84"/>
    <w:rsid w:val="001A609F"/>
    <w:rsid w:val="001A66BF"/>
    <w:rsid w:val="001A6E31"/>
    <w:rsid w:val="001A6F1E"/>
    <w:rsid w:val="001A7224"/>
    <w:rsid w:val="001B1383"/>
    <w:rsid w:val="001B1654"/>
    <w:rsid w:val="001B16A2"/>
    <w:rsid w:val="001B16FD"/>
    <w:rsid w:val="001B1724"/>
    <w:rsid w:val="001B29E8"/>
    <w:rsid w:val="001B2F8D"/>
    <w:rsid w:val="001B3217"/>
    <w:rsid w:val="001B3B78"/>
    <w:rsid w:val="001B454B"/>
    <w:rsid w:val="001B48A8"/>
    <w:rsid w:val="001B5F7B"/>
    <w:rsid w:val="001B730B"/>
    <w:rsid w:val="001B7645"/>
    <w:rsid w:val="001B7F6B"/>
    <w:rsid w:val="001C0572"/>
    <w:rsid w:val="001C0AD1"/>
    <w:rsid w:val="001C0EF8"/>
    <w:rsid w:val="001C1429"/>
    <w:rsid w:val="001C288B"/>
    <w:rsid w:val="001C2CD6"/>
    <w:rsid w:val="001C2E70"/>
    <w:rsid w:val="001C3179"/>
    <w:rsid w:val="001C33D5"/>
    <w:rsid w:val="001C38B4"/>
    <w:rsid w:val="001C38E0"/>
    <w:rsid w:val="001C3C17"/>
    <w:rsid w:val="001C3D2F"/>
    <w:rsid w:val="001C3D49"/>
    <w:rsid w:val="001C4336"/>
    <w:rsid w:val="001C4438"/>
    <w:rsid w:val="001C44AE"/>
    <w:rsid w:val="001C48B8"/>
    <w:rsid w:val="001C5226"/>
    <w:rsid w:val="001C537D"/>
    <w:rsid w:val="001C55DB"/>
    <w:rsid w:val="001C5906"/>
    <w:rsid w:val="001C61DE"/>
    <w:rsid w:val="001C6AE5"/>
    <w:rsid w:val="001C6DCC"/>
    <w:rsid w:val="001C7D0E"/>
    <w:rsid w:val="001D071B"/>
    <w:rsid w:val="001D0C65"/>
    <w:rsid w:val="001D1BEF"/>
    <w:rsid w:val="001D21D1"/>
    <w:rsid w:val="001D2500"/>
    <w:rsid w:val="001D2EE0"/>
    <w:rsid w:val="001D3025"/>
    <w:rsid w:val="001D3BC9"/>
    <w:rsid w:val="001D4059"/>
    <w:rsid w:val="001D50B0"/>
    <w:rsid w:val="001D55A2"/>
    <w:rsid w:val="001D5B17"/>
    <w:rsid w:val="001D6239"/>
    <w:rsid w:val="001D6AE2"/>
    <w:rsid w:val="001D6B59"/>
    <w:rsid w:val="001D7093"/>
    <w:rsid w:val="001D73C6"/>
    <w:rsid w:val="001D7649"/>
    <w:rsid w:val="001D7831"/>
    <w:rsid w:val="001D7D01"/>
    <w:rsid w:val="001E0098"/>
    <w:rsid w:val="001E0B42"/>
    <w:rsid w:val="001E0F3E"/>
    <w:rsid w:val="001E13AD"/>
    <w:rsid w:val="001E1564"/>
    <w:rsid w:val="001E1D59"/>
    <w:rsid w:val="001E1F2E"/>
    <w:rsid w:val="001E21B4"/>
    <w:rsid w:val="001E2976"/>
    <w:rsid w:val="001E3090"/>
    <w:rsid w:val="001E3E19"/>
    <w:rsid w:val="001E3F5E"/>
    <w:rsid w:val="001E4148"/>
    <w:rsid w:val="001E44D0"/>
    <w:rsid w:val="001E4981"/>
    <w:rsid w:val="001E4A13"/>
    <w:rsid w:val="001E5370"/>
    <w:rsid w:val="001E59B2"/>
    <w:rsid w:val="001E6D4A"/>
    <w:rsid w:val="001E742A"/>
    <w:rsid w:val="001E79A5"/>
    <w:rsid w:val="001E7EF5"/>
    <w:rsid w:val="001F0019"/>
    <w:rsid w:val="001F001E"/>
    <w:rsid w:val="001F038E"/>
    <w:rsid w:val="001F05C1"/>
    <w:rsid w:val="001F17FD"/>
    <w:rsid w:val="001F1B8E"/>
    <w:rsid w:val="001F2249"/>
    <w:rsid w:val="001F276D"/>
    <w:rsid w:val="001F2776"/>
    <w:rsid w:val="001F375E"/>
    <w:rsid w:val="001F4035"/>
    <w:rsid w:val="001F4888"/>
    <w:rsid w:val="001F507E"/>
    <w:rsid w:val="001F5FC0"/>
    <w:rsid w:val="001F61FD"/>
    <w:rsid w:val="001F641F"/>
    <w:rsid w:val="001F677B"/>
    <w:rsid w:val="001F743D"/>
    <w:rsid w:val="001F7620"/>
    <w:rsid w:val="001F76AB"/>
    <w:rsid w:val="00200813"/>
    <w:rsid w:val="00200A54"/>
    <w:rsid w:val="00200F92"/>
    <w:rsid w:val="002014FE"/>
    <w:rsid w:val="002016EF"/>
    <w:rsid w:val="00201B09"/>
    <w:rsid w:val="00201FF2"/>
    <w:rsid w:val="002022DF"/>
    <w:rsid w:val="002028FB"/>
    <w:rsid w:val="00202D47"/>
    <w:rsid w:val="00202D56"/>
    <w:rsid w:val="0020314F"/>
    <w:rsid w:val="0020323F"/>
    <w:rsid w:val="00203A0C"/>
    <w:rsid w:val="00204312"/>
    <w:rsid w:val="0020479A"/>
    <w:rsid w:val="002048B2"/>
    <w:rsid w:val="00205065"/>
    <w:rsid w:val="002052A7"/>
    <w:rsid w:val="00205323"/>
    <w:rsid w:val="00205879"/>
    <w:rsid w:val="00205FDA"/>
    <w:rsid w:val="002060C0"/>
    <w:rsid w:val="00207B7E"/>
    <w:rsid w:val="00210203"/>
    <w:rsid w:val="002105BE"/>
    <w:rsid w:val="002108E2"/>
    <w:rsid w:val="00210BD7"/>
    <w:rsid w:val="00211108"/>
    <w:rsid w:val="002119EF"/>
    <w:rsid w:val="00211B7F"/>
    <w:rsid w:val="00211FAB"/>
    <w:rsid w:val="00212171"/>
    <w:rsid w:val="00212A1B"/>
    <w:rsid w:val="00213045"/>
    <w:rsid w:val="00213632"/>
    <w:rsid w:val="00213662"/>
    <w:rsid w:val="00213A67"/>
    <w:rsid w:val="00214875"/>
    <w:rsid w:val="00214B32"/>
    <w:rsid w:val="0021535D"/>
    <w:rsid w:val="00215B12"/>
    <w:rsid w:val="00215BF2"/>
    <w:rsid w:val="0021633E"/>
    <w:rsid w:val="0021685E"/>
    <w:rsid w:val="00216A7B"/>
    <w:rsid w:val="00217649"/>
    <w:rsid w:val="0021794D"/>
    <w:rsid w:val="00217ABB"/>
    <w:rsid w:val="0022000D"/>
    <w:rsid w:val="0022021A"/>
    <w:rsid w:val="002206C9"/>
    <w:rsid w:val="002208BA"/>
    <w:rsid w:val="00222273"/>
    <w:rsid w:val="002228E1"/>
    <w:rsid w:val="00222B88"/>
    <w:rsid w:val="00222DA8"/>
    <w:rsid w:val="00222FBE"/>
    <w:rsid w:val="0022320B"/>
    <w:rsid w:val="002235C3"/>
    <w:rsid w:val="0022452D"/>
    <w:rsid w:val="00224C35"/>
    <w:rsid w:val="00225567"/>
    <w:rsid w:val="00225CD6"/>
    <w:rsid w:val="00226810"/>
    <w:rsid w:val="0022684D"/>
    <w:rsid w:val="00226999"/>
    <w:rsid w:val="002276AB"/>
    <w:rsid w:val="00227B29"/>
    <w:rsid w:val="0023012D"/>
    <w:rsid w:val="00230786"/>
    <w:rsid w:val="00230B7E"/>
    <w:rsid w:val="00231254"/>
    <w:rsid w:val="00231703"/>
    <w:rsid w:val="00231B85"/>
    <w:rsid w:val="00231DDF"/>
    <w:rsid w:val="00232BBA"/>
    <w:rsid w:val="00232DEF"/>
    <w:rsid w:val="00232E43"/>
    <w:rsid w:val="00234BEC"/>
    <w:rsid w:val="00235C9B"/>
    <w:rsid w:val="0023602A"/>
    <w:rsid w:val="00236048"/>
    <w:rsid w:val="002362A4"/>
    <w:rsid w:val="00236418"/>
    <w:rsid w:val="00236485"/>
    <w:rsid w:val="00236A07"/>
    <w:rsid w:val="00236D0D"/>
    <w:rsid w:val="00236F9B"/>
    <w:rsid w:val="002374EF"/>
    <w:rsid w:val="00237715"/>
    <w:rsid w:val="00237C02"/>
    <w:rsid w:val="00237E7F"/>
    <w:rsid w:val="00237EFF"/>
    <w:rsid w:val="00240817"/>
    <w:rsid w:val="002411B9"/>
    <w:rsid w:val="00241D9B"/>
    <w:rsid w:val="00242169"/>
    <w:rsid w:val="00242AC9"/>
    <w:rsid w:val="00243276"/>
    <w:rsid w:val="00243561"/>
    <w:rsid w:val="002437F5"/>
    <w:rsid w:val="002439DD"/>
    <w:rsid w:val="00243F9D"/>
    <w:rsid w:val="00244093"/>
    <w:rsid w:val="002449BE"/>
    <w:rsid w:val="00245B24"/>
    <w:rsid w:val="00245FDB"/>
    <w:rsid w:val="002468FF"/>
    <w:rsid w:val="00246E10"/>
    <w:rsid w:val="0024729E"/>
    <w:rsid w:val="00247454"/>
    <w:rsid w:val="0024770A"/>
    <w:rsid w:val="00250ACA"/>
    <w:rsid w:val="00250B29"/>
    <w:rsid w:val="00251351"/>
    <w:rsid w:val="002513F1"/>
    <w:rsid w:val="00251B5F"/>
    <w:rsid w:val="00251D2B"/>
    <w:rsid w:val="0025288C"/>
    <w:rsid w:val="00252908"/>
    <w:rsid w:val="0025318D"/>
    <w:rsid w:val="00253749"/>
    <w:rsid w:val="00253A51"/>
    <w:rsid w:val="002542E6"/>
    <w:rsid w:val="00254B3D"/>
    <w:rsid w:val="00255C80"/>
    <w:rsid w:val="00255DB6"/>
    <w:rsid w:val="00256475"/>
    <w:rsid w:val="00256AB8"/>
    <w:rsid w:val="00256D3D"/>
    <w:rsid w:val="00256FA6"/>
    <w:rsid w:val="0025735D"/>
    <w:rsid w:val="0026042B"/>
    <w:rsid w:val="0026103A"/>
    <w:rsid w:val="00262982"/>
    <w:rsid w:val="0026357A"/>
    <w:rsid w:val="0026368F"/>
    <w:rsid w:val="00264128"/>
    <w:rsid w:val="002642F9"/>
    <w:rsid w:val="00264A56"/>
    <w:rsid w:val="00265213"/>
    <w:rsid w:val="002655B7"/>
    <w:rsid w:val="00266086"/>
    <w:rsid w:val="0026625F"/>
    <w:rsid w:val="00266475"/>
    <w:rsid w:val="002665C5"/>
    <w:rsid w:val="0026670F"/>
    <w:rsid w:val="0026740B"/>
    <w:rsid w:val="00267BB6"/>
    <w:rsid w:val="002705CB"/>
    <w:rsid w:val="0027186F"/>
    <w:rsid w:val="002722E1"/>
    <w:rsid w:val="002725D9"/>
    <w:rsid w:val="00272A26"/>
    <w:rsid w:val="002733A5"/>
    <w:rsid w:val="002733D1"/>
    <w:rsid w:val="002739BC"/>
    <w:rsid w:val="00273A68"/>
    <w:rsid w:val="002748FF"/>
    <w:rsid w:val="00275AAF"/>
    <w:rsid w:val="00275DEB"/>
    <w:rsid w:val="00276002"/>
    <w:rsid w:val="00277786"/>
    <w:rsid w:val="00277C51"/>
    <w:rsid w:val="00277CB7"/>
    <w:rsid w:val="00277D1B"/>
    <w:rsid w:val="00277E0D"/>
    <w:rsid w:val="00280B86"/>
    <w:rsid w:val="00280DE4"/>
    <w:rsid w:val="00280EC3"/>
    <w:rsid w:val="002812E6"/>
    <w:rsid w:val="00281536"/>
    <w:rsid w:val="002816F4"/>
    <w:rsid w:val="00281714"/>
    <w:rsid w:val="0028171C"/>
    <w:rsid w:val="002819AB"/>
    <w:rsid w:val="002819F1"/>
    <w:rsid w:val="00281FB4"/>
    <w:rsid w:val="00282C29"/>
    <w:rsid w:val="0028336E"/>
    <w:rsid w:val="00283DF0"/>
    <w:rsid w:val="00283EDD"/>
    <w:rsid w:val="00284325"/>
    <w:rsid w:val="00284411"/>
    <w:rsid w:val="0028465F"/>
    <w:rsid w:val="00284A09"/>
    <w:rsid w:val="00284BB5"/>
    <w:rsid w:val="00284C63"/>
    <w:rsid w:val="00285D6B"/>
    <w:rsid w:val="00285F4E"/>
    <w:rsid w:val="0028716D"/>
    <w:rsid w:val="00287C74"/>
    <w:rsid w:val="00287CDF"/>
    <w:rsid w:val="00287D41"/>
    <w:rsid w:val="00287EDE"/>
    <w:rsid w:val="00291C94"/>
    <w:rsid w:val="00291EE1"/>
    <w:rsid w:val="00291F79"/>
    <w:rsid w:val="002920C3"/>
    <w:rsid w:val="002922C9"/>
    <w:rsid w:val="00292F58"/>
    <w:rsid w:val="002932D3"/>
    <w:rsid w:val="00293964"/>
    <w:rsid w:val="00293C71"/>
    <w:rsid w:val="00293DBD"/>
    <w:rsid w:val="002942B0"/>
    <w:rsid w:val="0029467D"/>
    <w:rsid w:val="00294E97"/>
    <w:rsid w:val="00295AC2"/>
    <w:rsid w:val="00295ADD"/>
    <w:rsid w:val="00295F16"/>
    <w:rsid w:val="0029614F"/>
    <w:rsid w:val="00296375"/>
    <w:rsid w:val="00296560"/>
    <w:rsid w:val="00296F0D"/>
    <w:rsid w:val="00296F64"/>
    <w:rsid w:val="00297106"/>
    <w:rsid w:val="00297429"/>
    <w:rsid w:val="002974C8"/>
    <w:rsid w:val="002974DB"/>
    <w:rsid w:val="00297AF0"/>
    <w:rsid w:val="00299973"/>
    <w:rsid w:val="002A02A8"/>
    <w:rsid w:val="002A03A1"/>
    <w:rsid w:val="002A0E8C"/>
    <w:rsid w:val="002A10B9"/>
    <w:rsid w:val="002A1148"/>
    <w:rsid w:val="002A1A05"/>
    <w:rsid w:val="002A1C92"/>
    <w:rsid w:val="002A2001"/>
    <w:rsid w:val="002A22A0"/>
    <w:rsid w:val="002A23C2"/>
    <w:rsid w:val="002A310B"/>
    <w:rsid w:val="002A326F"/>
    <w:rsid w:val="002A3ACC"/>
    <w:rsid w:val="002A3E20"/>
    <w:rsid w:val="002A3E79"/>
    <w:rsid w:val="002A3ED3"/>
    <w:rsid w:val="002A3FC0"/>
    <w:rsid w:val="002A400F"/>
    <w:rsid w:val="002A40B2"/>
    <w:rsid w:val="002A40E1"/>
    <w:rsid w:val="002A4290"/>
    <w:rsid w:val="002A4C9A"/>
    <w:rsid w:val="002A530A"/>
    <w:rsid w:val="002A5B1A"/>
    <w:rsid w:val="002A642B"/>
    <w:rsid w:val="002A6999"/>
    <w:rsid w:val="002B02C8"/>
    <w:rsid w:val="002B04B8"/>
    <w:rsid w:val="002B052E"/>
    <w:rsid w:val="002B068D"/>
    <w:rsid w:val="002B06A1"/>
    <w:rsid w:val="002B0A51"/>
    <w:rsid w:val="002B0D95"/>
    <w:rsid w:val="002B1342"/>
    <w:rsid w:val="002B2726"/>
    <w:rsid w:val="002B2B23"/>
    <w:rsid w:val="002B36A0"/>
    <w:rsid w:val="002B384F"/>
    <w:rsid w:val="002B5B98"/>
    <w:rsid w:val="002B5EFC"/>
    <w:rsid w:val="002B6D2F"/>
    <w:rsid w:val="002B6D5C"/>
    <w:rsid w:val="002C0256"/>
    <w:rsid w:val="002C03BF"/>
    <w:rsid w:val="002C0911"/>
    <w:rsid w:val="002C0B45"/>
    <w:rsid w:val="002C1276"/>
    <w:rsid w:val="002C13B6"/>
    <w:rsid w:val="002C155F"/>
    <w:rsid w:val="002C17F3"/>
    <w:rsid w:val="002C1C34"/>
    <w:rsid w:val="002C24CF"/>
    <w:rsid w:val="002C2879"/>
    <w:rsid w:val="002C32B5"/>
    <w:rsid w:val="002C3E4C"/>
    <w:rsid w:val="002C404F"/>
    <w:rsid w:val="002C414A"/>
    <w:rsid w:val="002C521F"/>
    <w:rsid w:val="002C5832"/>
    <w:rsid w:val="002C652F"/>
    <w:rsid w:val="002C6C6E"/>
    <w:rsid w:val="002C6F74"/>
    <w:rsid w:val="002C72E6"/>
    <w:rsid w:val="002C7304"/>
    <w:rsid w:val="002C7B52"/>
    <w:rsid w:val="002C7CFF"/>
    <w:rsid w:val="002C7E31"/>
    <w:rsid w:val="002D031B"/>
    <w:rsid w:val="002D0489"/>
    <w:rsid w:val="002D099E"/>
    <w:rsid w:val="002D1055"/>
    <w:rsid w:val="002D1B7E"/>
    <w:rsid w:val="002D272A"/>
    <w:rsid w:val="002D297F"/>
    <w:rsid w:val="002D2A9D"/>
    <w:rsid w:val="002D2B3C"/>
    <w:rsid w:val="002D3446"/>
    <w:rsid w:val="002D3FBA"/>
    <w:rsid w:val="002D4C74"/>
    <w:rsid w:val="002D59FE"/>
    <w:rsid w:val="002D6808"/>
    <w:rsid w:val="002D73B7"/>
    <w:rsid w:val="002D74AB"/>
    <w:rsid w:val="002D7C5B"/>
    <w:rsid w:val="002D7D25"/>
    <w:rsid w:val="002E105A"/>
    <w:rsid w:val="002E18FA"/>
    <w:rsid w:val="002E25D3"/>
    <w:rsid w:val="002E29CF"/>
    <w:rsid w:val="002E2D42"/>
    <w:rsid w:val="002E3BDF"/>
    <w:rsid w:val="002E3C33"/>
    <w:rsid w:val="002E449D"/>
    <w:rsid w:val="002E58A6"/>
    <w:rsid w:val="002E58BD"/>
    <w:rsid w:val="002E5A64"/>
    <w:rsid w:val="002E618D"/>
    <w:rsid w:val="002E67A6"/>
    <w:rsid w:val="002E6F20"/>
    <w:rsid w:val="002E6FC9"/>
    <w:rsid w:val="002E6FFA"/>
    <w:rsid w:val="002E7138"/>
    <w:rsid w:val="002E7698"/>
    <w:rsid w:val="002E79BA"/>
    <w:rsid w:val="002F0CEC"/>
    <w:rsid w:val="002F0EED"/>
    <w:rsid w:val="002F1403"/>
    <w:rsid w:val="002F164A"/>
    <w:rsid w:val="002F16F8"/>
    <w:rsid w:val="002F215E"/>
    <w:rsid w:val="002F3315"/>
    <w:rsid w:val="002F33A4"/>
    <w:rsid w:val="002F3890"/>
    <w:rsid w:val="002F3BAF"/>
    <w:rsid w:val="002F3EF5"/>
    <w:rsid w:val="002F432C"/>
    <w:rsid w:val="002F4F98"/>
    <w:rsid w:val="002F58E0"/>
    <w:rsid w:val="002F5921"/>
    <w:rsid w:val="002F62D4"/>
    <w:rsid w:val="002F677F"/>
    <w:rsid w:val="002F67D2"/>
    <w:rsid w:val="002F71E0"/>
    <w:rsid w:val="002F75FB"/>
    <w:rsid w:val="003007DC"/>
    <w:rsid w:val="00300D98"/>
    <w:rsid w:val="00300E7C"/>
    <w:rsid w:val="0030133C"/>
    <w:rsid w:val="00301501"/>
    <w:rsid w:val="003018A4"/>
    <w:rsid w:val="00301931"/>
    <w:rsid w:val="00301C2C"/>
    <w:rsid w:val="00302C4E"/>
    <w:rsid w:val="003030C9"/>
    <w:rsid w:val="003034AC"/>
    <w:rsid w:val="0030386D"/>
    <w:rsid w:val="00303C3D"/>
    <w:rsid w:val="00303D78"/>
    <w:rsid w:val="00304398"/>
    <w:rsid w:val="0030466E"/>
    <w:rsid w:val="0030497D"/>
    <w:rsid w:val="00304C6F"/>
    <w:rsid w:val="00305245"/>
    <w:rsid w:val="00305298"/>
    <w:rsid w:val="003058A3"/>
    <w:rsid w:val="00305D00"/>
    <w:rsid w:val="00305DAC"/>
    <w:rsid w:val="00305DFC"/>
    <w:rsid w:val="003066B4"/>
    <w:rsid w:val="003069D2"/>
    <w:rsid w:val="003070B0"/>
    <w:rsid w:val="003077B9"/>
    <w:rsid w:val="00307B90"/>
    <w:rsid w:val="00307F54"/>
    <w:rsid w:val="00310944"/>
    <w:rsid w:val="00311C44"/>
    <w:rsid w:val="0031246D"/>
    <w:rsid w:val="003135FE"/>
    <w:rsid w:val="003137C5"/>
    <w:rsid w:val="00313846"/>
    <w:rsid w:val="00313A53"/>
    <w:rsid w:val="00313D61"/>
    <w:rsid w:val="00313F65"/>
    <w:rsid w:val="00314899"/>
    <w:rsid w:val="00314AFF"/>
    <w:rsid w:val="00314F50"/>
    <w:rsid w:val="00315038"/>
    <w:rsid w:val="0031638F"/>
    <w:rsid w:val="00316BBD"/>
    <w:rsid w:val="00316EC7"/>
    <w:rsid w:val="0031721B"/>
    <w:rsid w:val="00317604"/>
    <w:rsid w:val="0032058B"/>
    <w:rsid w:val="00320C77"/>
    <w:rsid w:val="00320FAB"/>
    <w:rsid w:val="003218BB"/>
    <w:rsid w:val="00321B03"/>
    <w:rsid w:val="00321C9E"/>
    <w:rsid w:val="003226E7"/>
    <w:rsid w:val="003229A4"/>
    <w:rsid w:val="00322DC1"/>
    <w:rsid w:val="00323324"/>
    <w:rsid w:val="00323B02"/>
    <w:rsid w:val="00324F3B"/>
    <w:rsid w:val="003256F6"/>
    <w:rsid w:val="00325D8B"/>
    <w:rsid w:val="00325FC0"/>
    <w:rsid w:val="0032736B"/>
    <w:rsid w:val="00327761"/>
    <w:rsid w:val="00327853"/>
    <w:rsid w:val="003300E5"/>
    <w:rsid w:val="00330C0C"/>
    <w:rsid w:val="00330D13"/>
    <w:rsid w:val="00331685"/>
    <w:rsid w:val="003317A0"/>
    <w:rsid w:val="00331A19"/>
    <w:rsid w:val="00331B0A"/>
    <w:rsid w:val="00331C22"/>
    <w:rsid w:val="00331DAD"/>
    <w:rsid w:val="0033203C"/>
    <w:rsid w:val="0033239D"/>
    <w:rsid w:val="00332768"/>
    <w:rsid w:val="00332B74"/>
    <w:rsid w:val="00332CAE"/>
    <w:rsid w:val="00332F24"/>
    <w:rsid w:val="00333053"/>
    <w:rsid w:val="00333321"/>
    <w:rsid w:val="003336A1"/>
    <w:rsid w:val="00333989"/>
    <w:rsid w:val="003343CA"/>
    <w:rsid w:val="00334444"/>
    <w:rsid w:val="00334BD6"/>
    <w:rsid w:val="00334EC6"/>
    <w:rsid w:val="003359D1"/>
    <w:rsid w:val="00335CAB"/>
    <w:rsid w:val="00335CC0"/>
    <w:rsid w:val="00335FCF"/>
    <w:rsid w:val="003371B2"/>
    <w:rsid w:val="003378F7"/>
    <w:rsid w:val="00337A5C"/>
    <w:rsid w:val="00340BE0"/>
    <w:rsid w:val="00340F9A"/>
    <w:rsid w:val="0034149B"/>
    <w:rsid w:val="003417A9"/>
    <w:rsid w:val="00342578"/>
    <w:rsid w:val="003437E1"/>
    <w:rsid w:val="003438B2"/>
    <w:rsid w:val="003438F6"/>
    <w:rsid w:val="00343C27"/>
    <w:rsid w:val="0034425A"/>
    <w:rsid w:val="00344435"/>
    <w:rsid w:val="00344DB5"/>
    <w:rsid w:val="00345C56"/>
    <w:rsid w:val="00345DBD"/>
    <w:rsid w:val="003460E7"/>
    <w:rsid w:val="00346136"/>
    <w:rsid w:val="00346811"/>
    <w:rsid w:val="003468FA"/>
    <w:rsid w:val="00346DD0"/>
    <w:rsid w:val="00346EA9"/>
    <w:rsid w:val="00347124"/>
    <w:rsid w:val="003471D8"/>
    <w:rsid w:val="00347B33"/>
    <w:rsid w:val="0035048E"/>
    <w:rsid w:val="00350787"/>
    <w:rsid w:val="00350C44"/>
    <w:rsid w:val="0035246B"/>
    <w:rsid w:val="00352757"/>
    <w:rsid w:val="0035316A"/>
    <w:rsid w:val="003536A5"/>
    <w:rsid w:val="00353ABE"/>
    <w:rsid w:val="00353B2E"/>
    <w:rsid w:val="00353B74"/>
    <w:rsid w:val="00353C29"/>
    <w:rsid w:val="00353C4A"/>
    <w:rsid w:val="003541D2"/>
    <w:rsid w:val="00354CA8"/>
    <w:rsid w:val="003552F2"/>
    <w:rsid w:val="003553D1"/>
    <w:rsid w:val="00356623"/>
    <w:rsid w:val="0035686C"/>
    <w:rsid w:val="0035697E"/>
    <w:rsid w:val="003569FD"/>
    <w:rsid w:val="00356BEB"/>
    <w:rsid w:val="00356FBF"/>
    <w:rsid w:val="00357158"/>
    <w:rsid w:val="00360811"/>
    <w:rsid w:val="00360AB6"/>
    <w:rsid w:val="003624C5"/>
    <w:rsid w:val="00362843"/>
    <w:rsid w:val="00362B9D"/>
    <w:rsid w:val="003630DB"/>
    <w:rsid w:val="00363413"/>
    <w:rsid w:val="00363A21"/>
    <w:rsid w:val="00363A57"/>
    <w:rsid w:val="00363C98"/>
    <w:rsid w:val="00363E69"/>
    <w:rsid w:val="00364115"/>
    <w:rsid w:val="003648B0"/>
    <w:rsid w:val="00364902"/>
    <w:rsid w:val="00364C24"/>
    <w:rsid w:val="00365361"/>
    <w:rsid w:val="003657F8"/>
    <w:rsid w:val="00365932"/>
    <w:rsid w:val="00365EE5"/>
    <w:rsid w:val="00366438"/>
    <w:rsid w:val="003667EC"/>
    <w:rsid w:val="0036680D"/>
    <w:rsid w:val="00366BCB"/>
    <w:rsid w:val="00366D61"/>
    <w:rsid w:val="003672E8"/>
    <w:rsid w:val="00370363"/>
    <w:rsid w:val="00370537"/>
    <w:rsid w:val="003707F3"/>
    <w:rsid w:val="00370A05"/>
    <w:rsid w:val="00370D1A"/>
    <w:rsid w:val="00370F13"/>
    <w:rsid w:val="00371422"/>
    <w:rsid w:val="00371919"/>
    <w:rsid w:val="0037198B"/>
    <w:rsid w:val="003721CD"/>
    <w:rsid w:val="00372EB8"/>
    <w:rsid w:val="003730C6"/>
    <w:rsid w:val="00373614"/>
    <w:rsid w:val="00373A87"/>
    <w:rsid w:val="00373CB9"/>
    <w:rsid w:val="00374035"/>
    <w:rsid w:val="003741AB"/>
    <w:rsid w:val="0037434A"/>
    <w:rsid w:val="003746E9"/>
    <w:rsid w:val="003754BC"/>
    <w:rsid w:val="003758F9"/>
    <w:rsid w:val="00375BAD"/>
    <w:rsid w:val="00375FC9"/>
    <w:rsid w:val="0037670C"/>
    <w:rsid w:val="00376E2C"/>
    <w:rsid w:val="0037735F"/>
    <w:rsid w:val="00380DD8"/>
    <w:rsid w:val="003814F8"/>
    <w:rsid w:val="0038177E"/>
    <w:rsid w:val="00381CF5"/>
    <w:rsid w:val="00381D7E"/>
    <w:rsid w:val="0038240E"/>
    <w:rsid w:val="00382B53"/>
    <w:rsid w:val="00382F54"/>
    <w:rsid w:val="00384045"/>
    <w:rsid w:val="0038418A"/>
    <w:rsid w:val="00384506"/>
    <w:rsid w:val="0038507D"/>
    <w:rsid w:val="003850AA"/>
    <w:rsid w:val="00385C3B"/>
    <w:rsid w:val="00385D99"/>
    <w:rsid w:val="0038661E"/>
    <w:rsid w:val="00386995"/>
    <w:rsid w:val="003869AF"/>
    <w:rsid w:val="003878F6"/>
    <w:rsid w:val="00390590"/>
    <w:rsid w:val="00390A4E"/>
    <w:rsid w:val="00390D45"/>
    <w:rsid w:val="0039101A"/>
    <w:rsid w:val="0039192A"/>
    <w:rsid w:val="00391DAF"/>
    <w:rsid w:val="003920F0"/>
    <w:rsid w:val="00392559"/>
    <w:rsid w:val="00392DC5"/>
    <w:rsid w:val="0039371E"/>
    <w:rsid w:val="0039398B"/>
    <w:rsid w:val="00393C0A"/>
    <w:rsid w:val="003945EC"/>
    <w:rsid w:val="00396849"/>
    <w:rsid w:val="0039704F"/>
    <w:rsid w:val="00397132"/>
    <w:rsid w:val="003973AC"/>
    <w:rsid w:val="00397A98"/>
    <w:rsid w:val="00397AB8"/>
    <w:rsid w:val="00397AE0"/>
    <w:rsid w:val="00397DF3"/>
    <w:rsid w:val="003A0841"/>
    <w:rsid w:val="003A0874"/>
    <w:rsid w:val="003A0FCC"/>
    <w:rsid w:val="003A2781"/>
    <w:rsid w:val="003A2A75"/>
    <w:rsid w:val="003A31B7"/>
    <w:rsid w:val="003A3BFF"/>
    <w:rsid w:val="003A4299"/>
    <w:rsid w:val="003A44D0"/>
    <w:rsid w:val="003A4705"/>
    <w:rsid w:val="003A47ED"/>
    <w:rsid w:val="003A481A"/>
    <w:rsid w:val="003A4B66"/>
    <w:rsid w:val="003A5AC4"/>
    <w:rsid w:val="003A5C11"/>
    <w:rsid w:val="003A66C8"/>
    <w:rsid w:val="003A6801"/>
    <w:rsid w:val="003A6FA7"/>
    <w:rsid w:val="003A7EA0"/>
    <w:rsid w:val="003B0438"/>
    <w:rsid w:val="003B0898"/>
    <w:rsid w:val="003B09FF"/>
    <w:rsid w:val="003B0A3B"/>
    <w:rsid w:val="003B14CE"/>
    <w:rsid w:val="003B1D03"/>
    <w:rsid w:val="003B2440"/>
    <w:rsid w:val="003B29E6"/>
    <w:rsid w:val="003B310A"/>
    <w:rsid w:val="003B3427"/>
    <w:rsid w:val="003B3773"/>
    <w:rsid w:val="003B3797"/>
    <w:rsid w:val="003B43C6"/>
    <w:rsid w:val="003B56A7"/>
    <w:rsid w:val="003B592C"/>
    <w:rsid w:val="003B5DB4"/>
    <w:rsid w:val="003B63DE"/>
    <w:rsid w:val="003B6CF4"/>
    <w:rsid w:val="003B758E"/>
    <w:rsid w:val="003B7672"/>
    <w:rsid w:val="003B7E7C"/>
    <w:rsid w:val="003C03A7"/>
    <w:rsid w:val="003C063A"/>
    <w:rsid w:val="003C082E"/>
    <w:rsid w:val="003C0886"/>
    <w:rsid w:val="003C0901"/>
    <w:rsid w:val="003C113C"/>
    <w:rsid w:val="003C11A6"/>
    <w:rsid w:val="003C2307"/>
    <w:rsid w:val="003C23B2"/>
    <w:rsid w:val="003C3178"/>
    <w:rsid w:val="003C3ABF"/>
    <w:rsid w:val="003C40A9"/>
    <w:rsid w:val="003C48D6"/>
    <w:rsid w:val="003C4D74"/>
    <w:rsid w:val="003C5500"/>
    <w:rsid w:val="003C5810"/>
    <w:rsid w:val="003C5E1E"/>
    <w:rsid w:val="003C62B7"/>
    <w:rsid w:val="003C69A7"/>
    <w:rsid w:val="003C6B7A"/>
    <w:rsid w:val="003C6BDE"/>
    <w:rsid w:val="003C6C32"/>
    <w:rsid w:val="003C6F89"/>
    <w:rsid w:val="003C7617"/>
    <w:rsid w:val="003C7B20"/>
    <w:rsid w:val="003C7B9C"/>
    <w:rsid w:val="003D03B0"/>
    <w:rsid w:val="003D098B"/>
    <w:rsid w:val="003D0B01"/>
    <w:rsid w:val="003D171F"/>
    <w:rsid w:val="003D212A"/>
    <w:rsid w:val="003D2485"/>
    <w:rsid w:val="003D2E60"/>
    <w:rsid w:val="003D3290"/>
    <w:rsid w:val="003D3825"/>
    <w:rsid w:val="003D3C27"/>
    <w:rsid w:val="003D430A"/>
    <w:rsid w:val="003D4D32"/>
    <w:rsid w:val="003D4D92"/>
    <w:rsid w:val="003D547C"/>
    <w:rsid w:val="003D54DF"/>
    <w:rsid w:val="003D5B6C"/>
    <w:rsid w:val="003D6297"/>
    <w:rsid w:val="003D68A6"/>
    <w:rsid w:val="003D6EDB"/>
    <w:rsid w:val="003D7911"/>
    <w:rsid w:val="003D7CD6"/>
    <w:rsid w:val="003D7EDE"/>
    <w:rsid w:val="003E0DE7"/>
    <w:rsid w:val="003E0F45"/>
    <w:rsid w:val="003E1014"/>
    <w:rsid w:val="003E118F"/>
    <w:rsid w:val="003E15D1"/>
    <w:rsid w:val="003E1A04"/>
    <w:rsid w:val="003E1D00"/>
    <w:rsid w:val="003E2473"/>
    <w:rsid w:val="003E281C"/>
    <w:rsid w:val="003E3AA7"/>
    <w:rsid w:val="003E3E3F"/>
    <w:rsid w:val="003E3E87"/>
    <w:rsid w:val="003E46DD"/>
    <w:rsid w:val="003E477E"/>
    <w:rsid w:val="003E48FB"/>
    <w:rsid w:val="003E4ED7"/>
    <w:rsid w:val="003E66BC"/>
    <w:rsid w:val="003E69F2"/>
    <w:rsid w:val="003E6E44"/>
    <w:rsid w:val="003E6EAA"/>
    <w:rsid w:val="003E6EB3"/>
    <w:rsid w:val="003E735D"/>
    <w:rsid w:val="003E7C00"/>
    <w:rsid w:val="003E7DC2"/>
    <w:rsid w:val="003F0DCA"/>
    <w:rsid w:val="003F122B"/>
    <w:rsid w:val="003F18DF"/>
    <w:rsid w:val="003F2204"/>
    <w:rsid w:val="003F25E5"/>
    <w:rsid w:val="003F2B53"/>
    <w:rsid w:val="003F33C7"/>
    <w:rsid w:val="003F33E4"/>
    <w:rsid w:val="003F353B"/>
    <w:rsid w:val="003F378B"/>
    <w:rsid w:val="003F395B"/>
    <w:rsid w:val="003F399F"/>
    <w:rsid w:val="003F3B86"/>
    <w:rsid w:val="003F3DD2"/>
    <w:rsid w:val="003F46F5"/>
    <w:rsid w:val="003F521C"/>
    <w:rsid w:val="003F54E1"/>
    <w:rsid w:val="003F589A"/>
    <w:rsid w:val="003F5C73"/>
    <w:rsid w:val="003F5CA4"/>
    <w:rsid w:val="003F621F"/>
    <w:rsid w:val="003F6242"/>
    <w:rsid w:val="003F63DE"/>
    <w:rsid w:val="003F6426"/>
    <w:rsid w:val="003F6703"/>
    <w:rsid w:val="003F68EA"/>
    <w:rsid w:val="003F7414"/>
    <w:rsid w:val="003F7E92"/>
    <w:rsid w:val="0040038F"/>
    <w:rsid w:val="00400777"/>
    <w:rsid w:val="00400C22"/>
    <w:rsid w:val="00400C9D"/>
    <w:rsid w:val="00400D95"/>
    <w:rsid w:val="00400DEF"/>
    <w:rsid w:val="00400FA1"/>
    <w:rsid w:val="004024CA"/>
    <w:rsid w:val="004029A0"/>
    <w:rsid w:val="00402DD9"/>
    <w:rsid w:val="00403C95"/>
    <w:rsid w:val="0040500D"/>
    <w:rsid w:val="00405088"/>
    <w:rsid w:val="004058B6"/>
    <w:rsid w:val="004058C9"/>
    <w:rsid w:val="00405E93"/>
    <w:rsid w:val="00407E4E"/>
    <w:rsid w:val="0041059F"/>
    <w:rsid w:val="00411064"/>
    <w:rsid w:val="0041120C"/>
    <w:rsid w:val="00411B72"/>
    <w:rsid w:val="00411CD0"/>
    <w:rsid w:val="00411FF4"/>
    <w:rsid w:val="00412625"/>
    <w:rsid w:val="00412D06"/>
    <w:rsid w:val="004130E4"/>
    <w:rsid w:val="0041365D"/>
    <w:rsid w:val="004138A2"/>
    <w:rsid w:val="0041397A"/>
    <w:rsid w:val="00413BCC"/>
    <w:rsid w:val="00413BF9"/>
    <w:rsid w:val="00413C82"/>
    <w:rsid w:val="00413EDA"/>
    <w:rsid w:val="00413FF4"/>
    <w:rsid w:val="00414041"/>
    <w:rsid w:val="0041464C"/>
    <w:rsid w:val="00414A45"/>
    <w:rsid w:val="00414E7C"/>
    <w:rsid w:val="00415B50"/>
    <w:rsid w:val="00416986"/>
    <w:rsid w:val="00416CF7"/>
    <w:rsid w:val="00416DD4"/>
    <w:rsid w:val="004170F2"/>
    <w:rsid w:val="004176F8"/>
    <w:rsid w:val="00417B67"/>
    <w:rsid w:val="00417DA8"/>
    <w:rsid w:val="0042039E"/>
    <w:rsid w:val="0042045B"/>
    <w:rsid w:val="0042072C"/>
    <w:rsid w:val="004216B9"/>
    <w:rsid w:val="00421F6D"/>
    <w:rsid w:val="00422244"/>
    <w:rsid w:val="00422B43"/>
    <w:rsid w:val="0042348A"/>
    <w:rsid w:val="00424083"/>
    <w:rsid w:val="00424676"/>
    <w:rsid w:val="004251D7"/>
    <w:rsid w:val="00425514"/>
    <w:rsid w:val="00425679"/>
    <w:rsid w:val="00425C7A"/>
    <w:rsid w:val="00425D98"/>
    <w:rsid w:val="004261A9"/>
    <w:rsid w:val="00426815"/>
    <w:rsid w:val="0042691A"/>
    <w:rsid w:val="00426D49"/>
    <w:rsid w:val="00427738"/>
    <w:rsid w:val="00427FDA"/>
    <w:rsid w:val="004304A3"/>
    <w:rsid w:val="00430773"/>
    <w:rsid w:val="0043085E"/>
    <w:rsid w:val="004308CB"/>
    <w:rsid w:val="00430BC8"/>
    <w:rsid w:val="004317E4"/>
    <w:rsid w:val="00431EB4"/>
    <w:rsid w:val="0043251A"/>
    <w:rsid w:val="004329A5"/>
    <w:rsid w:val="00432B2B"/>
    <w:rsid w:val="00432DF7"/>
    <w:rsid w:val="0043350C"/>
    <w:rsid w:val="00433757"/>
    <w:rsid w:val="00433A47"/>
    <w:rsid w:val="00433D49"/>
    <w:rsid w:val="00434354"/>
    <w:rsid w:val="004346E8"/>
    <w:rsid w:val="00434A20"/>
    <w:rsid w:val="00434C57"/>
    <w:rsid w:val="00434CA6"/>
    <w:rsid w:val="00435716"/>
    <w:rsid w:val="004357E8"/>
    <w:rsid w:val="00435C46"/>
    <w:rsid w:val="00435DA6"/>
    <w:rsid w:val="00436AAA"/>
    <w:rsid w:val="004370DA"/>
    <w:rsid w:val="0043720D"/>
    <w:rsid w:val="0044056C"/>
    <w:rsid w:val="00440DBE"/>
    <w:rsid w:val="00441612"/>
    <w:rsid w:val="00441883"/>
    <w:rsid w:val="00441AE2"/>
    <w:rsid w:val="00441C35"/>
    <w:rsid w:val="00441CA5"/>
    <w:rsid w:val="00441D53"/>
    <w:rsid w:val="00442B03"/>
    <w:rsid w:val="00442EFA"/>
    <w:rsid w:val="00442EFC"/>
    <w:rsid w:val="00442F68"/>
    <w:rsid w:val="00443EFD"/>
    <w:rsid w:val="004441DA"/>
    <w:rsid w:val="00444819"/>
    <w:rsid w:val="00444D12"/>
    <w:rsid w:val="004454C6"/>
    <w:rsid w:val="00445B77"/>
    <w:rsid w:val="00445C84"/>
    <w:rsid w:val="004466B5"/>
    <w:rsid w:val="00446821"/>
    <w:rsid w:val="00446880"/>
    <w:rsid w:val="00446F5D"/>
    <w:rsid w:val="00447266"/>
    <w:rsid w:val="00447642"/>
    <w:rsid w:val="004477E9"/>
    <w:rsid w:val="0044791F"/>
    <w:rsid w:val="00447CEA"/>
    <w:rsid w:val="00450135"/>
    <w:rsid w:val="004504A1"/>
    <w:rsid w:val="004508ED"/>
    <w:rsid w:val="0045097F"/>
    <w:rsid w:val="004517CD"/>
    <w:rsid w:val="00451F2D"/>
    <w:rsid w:val="0045231F"/>
    <w:rsid w:val="004525F4"/>
    <w:rsid w:val="00452A75"/>
    <w:rsid w:val="0045374F"/>
    <w:rsid w:val="004537FC"/>
    <w:rsid w:val="0045437F"/>
    <w:rsid w:val="004553B6"/>
    <w:rsid w:val="004553D2"/>
    <w:rsid w:val="00455686"/>
    <w:rsid w:val="00455920"/>
    <w:rsid w:val="00455A03"/>
    <w:rsid w:val="00456A03"/>
    <w:rsid w:val="0045734E"/>
    <w:rsid w:val="00457696"/>
    <w:rsid w:val="00457819"/>
    <w:rsid w:val="00457E8C"/>
    <w:rsid w:val="004614BC"/>
    <w:rsid w:val="0046167D"/>
    <w:rsid w:val="004619F8"/>
    <w:rsid w:val="00462146"/>
    <w:rsid w:val="0046224A"/>
    <w:rsid w:val="0046300D"/>
    <w:rsid w:val="0046341C"/>
    <w:rsid w:val="0046359E"/>
    <w:rsid w:val="00463A6E"/>
    <w:rsid w:val="00463B01"/>
    <w:rsid w:val="00464ABE"/>
    <w:rsid w:val="00464D67"/>
    <w:rsid w:val="00464E48"/>
    <w:rsid w:val="00465403"/>
    <w:rsid w:val="004656E9"/>
    <w:rsid w:val="00465821"/>
    <w:rsid w:val="00465DB8"/>
    <w:rsid w:val="004663B1"/>
    <w:rsid w:val="00466D67"/>
    <w:rsid w:val="004673F4"/>
    <w:rsid w:val="00467FE5"/>
    <w:rsid w:val="004702DD"/>
    <w:rsid w:val="00470E20"/>
    <w:rsid w:val="00471474"/>
    <w:rsid w:val="004715E0"/>
    <w:rsid w:val="00471CBA"/>
    <w:rsid w:val="00472777"/>
    <w:rsid w:val="00472816"/>
    <w:rsid w:val="0047284F"/>
    <w:rsid w:val="00472B10"/>
    <w:rsid w:val="004731F7"/>
    <w:rsid w:val="00473400"/>
    <w:rsid w:val="00474511"/>
    <w:rsid w:val="00475025"/>
    <w:rsid w:val="004752E6"/>
    <w:rsid w:val="00475982"/>
    <w:rsid w:val="00475DA4"/>
    <w:rsid w:val="00476122"/>
    <w:rsid w:val="0047632F"/>
    <w:rsid w:val="0047659A"/>
    <w:rsid w:val="00476EA7"/>
    <w:rsid w:val="00477992"/>
    <w:rsid w:val="00477DDF"/>
    <w:rsid w:val="00480784"/>
    <w:rsid w:val="0048091F"/>
    <w:rsid w:val="004809C0"/>
    <w:rsid w:val="00480E10"/>
    <w:rsid w:val="0048135A"/>
    <w:rsid w:val="00481425"/>
    <w:rsid w:val="00481615"/>
    <w:rsid w:val="00482875"/>
    <w:rsid w:val="00482C3E"/>
    <w:rsid w:val="00482F90"/>
    <w:rsid w:val="004845EC"/>
    <w:rsid w:val="0048460D"/>
    <w:rsid w:val="00484D96"/>
    <w:rsid w:val="00484F96"/>
    <w:rsid w:val="00485996"/>
    <w:rsid w:val="0048642D"/>
    <w:rsid w:val="00487A54"/>
    <w:rsid w:val="00487F83"/>
    <w:rsid w:val="00490EB5"/>
    <w:rsid w:val="0049109E"/>
    <w:rsid w:val="004919E2"/>
    <w:rsid w:val="00491C81"/>
    <w:rsid w:val="00491D32"/>
    <w:rsid w:val="004924E0"/>
    <w:rsid w:val="00493044"/>
    <w:rsid w:val="00493238"/>
    <w:rsid w:val="00493421"/>
    <w:rsid w:val="00493515"/>
    <w:rsid w:val="00493B0A"/>
    <w:rsid w:val="00493CCD"/>
    <w:rsid w:val="00493D08"/>
    <w:rsid w:val="00494B2F"/>
    <w:rsid w:val="00495251"/>
    <w:rsid w:val="0049540A"/>
    <w:rsid w:val="004956F6"/>
    <w:rsid w:val="00495A72"/>
    <w:rsid w:val="00495FD4"/>
    <w:rsid w:val="004963C0"/>
    <w:rsid w:val="0049777A"/>
    <w:rsid w:val="00497CF1"/>
    <w:rsid w:val="00497F56"/>
    <w:rsid w:val="004A000D"/>
    <w:rsid w:val="004A019D"/>
    <w:rsid w:val="004A027B"/>
    <w:rsid w:val="004A07FA"/>
    <w:rsid w:val="004A09C3"/>
    <w:rsid w:val="004A0B30"/>
    <w:rsid w:val="004A0E01"/>
    <w:rsid w:val="004A0EDF"/>
    <w:rsid w:val="004A12D8"/>
    <w:rsid w:val="004A22D8"/>
    <w:rsid w:val="004A254C"/>
    <w:rsid w:val="004A2DAA"/>
    <w:rsid w:val="004A3325"/>
    <w:rsid w:val="004A34AA"/>
    <w:rsid w:val="004A38BA"/>
    <w:rsid w:val="004A3E72"/>
    <w:rsid w:val="004A5164"/>
    <w:rsid w:val="004A54AD"/>
    <w:rsid w:val="004A551A"/>
    <w:rsid w:val="004A556D"/>
    <w:rsid w:val="004A6777"/>
    <w:rsid w:val="004A6B25"/>
    <w:rsid w:val="004A6BBD"/>
    <w:rsid w:val="004A6D55"/>
    <w:rsid w:val="004A7940"/>
    <w:rsid w:val="004A7A85"/>
    <w:rsid w:val="004B08CA"/>
    <w:rsid w:val="004B0B66"/>
    <w:rsid w:val="004B0F71"/>
    <w:rsid w:val="004B1455"/>
    <w:rsid w:val="004B228C"/>
    <w:rsid w:val="004B2994"/>
    <w:rsid w:val="004B2B07"/>
    <w:rsid w:val="004B3C56"/>
    <w:rsid w:val="004B4E12"/>
    <w:rsid w:val="004B5172"/>
    <w:rsid w:val="004B61F6"/>
    <w:rsid w:val="004B6469"/>
    <w:rsid w:val="004B653F"/>
    <w:rsid w:val="004B6A60"/>
    <w:rsid w:val="004B6CB7"/>
    <w:rsid w:val="004B6DA7"/>
    <w:rsid w:val="004B6F2C"/>
    <w:rsid w:val="004B71AC"/>
    <w:rsid w:val="004B756B"/>
    <w:rsid w:val="004C0702"/>
    <w:rsid w:val="004C077E"/>
    <w:rsid w:val="004C1425"/>
    <w:rsid w:val="004C164B"/>
    <w:rsid w:val="004C1874"/>
    <w:rsid w:val="004C1D0C"/>
    <w:rsid w:val="004C32EF"/>
    <w:rsid w:val="004C38FD"/>
    <w:rsid w:val="004C3D1C"/>
    <w:rsid w:val="004C404F"/>
    <w:rsid w:val="004C4286"/>
    <w:rsid w:val="004C433B"/>
    <w:rsid w:val="004C4EF3"/>
    <w:rsid w:val="004C5307"/>
    <w:rsid w:val="004C5CB2"/>
    <w:rsid w:val="004C6227"/>
    <w:rsid w:val="004C68FD"/>
    <w:rsid w:val="004C6C3C"/>
    <w:rsid w:val="004C6F43"/>
    <w:rsid w:val="004C789E"/>
    <w:rsid w:val="004C7997"/>
    <w:rsid w:val="004C7CD5"/>
    <w:rsid w:val="004C7F26"/>
    <w:rsid w:val="004D05C6"/>
    <w:rsid w:val="004D0ECD"/>
    <w:rsid w:val="004D2A93"/>
    <w:rsid w:val="004D3336"/>
    <w:rsid w:val="004D387D"/>
    <w:rsid w:val="004D3915"/>
    <w:rsid w:val="004D3A5D"/>
    <w:rsid w:val="004D3E6E"/>
    <w:rsid w:val="004D4C37"/>
    <w:rsid w:val="004D65B0"/>
    <w:rsid w:val="004D7543"/>
    <w:rsid w:val="004E06CD"/>
    <w:rsid w:val="004E1249"/>
    <w:rsid w:val="004E1C40"/>
    <w:rsid w:val="004E1E93"/>
    <w:rsid w:val="004E2047"/>
    <w:rsid w:val="004E2CD6"/>
    <w:rsid w:val="004E378B"/>
    <w:rsid w:val="004E3899"/>
    <w:rsid w:val="004E4052"/>
    <w:rsid w:val="004E430B"/>
    <w:rsid w:val="004E465C"/>
    <w:rsid w:val="004E4757"/>
    <w:rsid w:val="004E4824"/>
    <w:rsid w:val="004E4B2C"/>
    <w:rsid w:val="004E4BCC"/>
    <w:rsid w:val="004E4D51"/>
    <w:rsid w:val="004E55E4"/>
    <w:rsid w:val="004E5706"/>
    <w:rsid w:val="004E572D"/>
    <w:rsid w:val="004E644E"/>
    <w:rsid w:val="004E686F"/>
    <w:rsid w:val="004E6BF5"/>
    <w:rsid w:val="004E78BB"/>
    <w:rsid w:val="004E7D4B"/>
    <w:rsid w:val="004E7FC1"/>
    <w:rsid w:val="004F1008"/>
    <w:rsid w:val="004F160B"/>
    <w:rsid w:val="004F1B8D"/>
    <w:rsid w:val="004F20E6"/>
    <w:rsid w:val="004F2257"/>
    <w:rsid w:val="004F28BD"/>
    <w:rsid w:val="004F2CD1"/>
    <w:rsid w:val="004F35A5"/>
    <w:rsid w:val="004F3CBB"/>
    <w:rsid w:val="004F3D32"/>
    <w:rsid w:val="004F3E68"/>
    <w:rsid w:val="004F3E87"/>
    <w:rsid w:val="004F4864"/>
    <w:rsid w:val="004F50F1"/>
    <w:rsid w:val="004F559B"/>
    <w:rsid w:val="004F5BE9"/>
    <w:rsid w:val="004F62CC"/>
    <w:rsid w:val="00500724"/>
    <w:rsid w:val="005011FB"/>
    <w:rsid w:val="0050161D"/>
    <w:rsid w:val="00501AD6"/>
    <w:rsid w:val="00501CCF"/>
    <w:rsid w:val="00501E28"/>
    <w:rsid w:val="005023F4"/>
    <w:rsid w:val="0050272B"/>
    <w:rsid w:val="00502B07"/>
    <w:rsid w:val="00502D1B"/>
    <w:rsid w:val="00502F88"/>
    <w:rsid w:val="0050384E"/>
    <w:rsid w:val="0050438D"/>
    <w:rsid w:val="005043CE"/>
    <w:rsid w:val="00504788"/>
    <w:rsid w:val="00504DDC"/>
    <w:rsid w:val="00504F72"/>
    <w:rsid w:val="00504FC3"/>
    <w:rsid w:val="00506534"/>
    <w:rsid w:val="00506646"/>
    <w:rsid w:val="0050681A"/>
    <w:rsid w:val="00506B17"/>
    <w:rsid w:val="00506FF3"/>
    <w:rsid w:val="005074EF"/>
    <w:rsid w:val="005078F5"/>
    <w:rsid w:val="00507FA3"/>
    <w:rsid w:val="00510161"/>
    <w:rsid w:val="0051083C"/>
    <w:rsid w:val="00511804"/>
    <w:rsid w:val="00511B4C"/>
    <w:rsid w:val="00511CB9"/>
    <w:rsid w:val="00511D19"/>
    <w:rsid w:val="00511E32"/>
    <w:rsid w:val="00512308"/>
    <w:rsid w:val="005131F9"/>
    <w:rsid w:val="00513338"/>
    <w:rsid w:val="00513481"/>
    <w:rsid w:val="005134C2"/>
    <w:rsid w:val="00513833"/>
    <w:rsid w:val="00513BB2"/>
    <w:rsid w:val="00514D92"/>
    <w:rsid w:val="00514E28"/>
    <w:rsid w:val="005150C5"/>
    <w:rsid w:val="005151D4"/>
    <w:rsid w:val="0051584A"/>
    <w:rsid w:val="00515B56"/>
    <w:rsid w:val="00515EC3"/>
    <w:rsid w:val="00515F38"/>
    <w:rsid w:val="00516279"/>
    <w:rsid w:val="00516726"/>
    <w:rsid w:val="00516ABE"/>
    <w:rsid w:val="00516FE0"/>
    <w:rsid w:val="00517757"/>
    <w:rsid w:val="00517BA1"/>
    <w:rsid w:val="00517D1A"/>
    <w:rsid w:val="00520ADE"/>
    <w:rsid w:val="005221F3"/>
    <w:rsid w:val="00522E2B"/>
    <w:rsid w:val="00523296"/>
    <w:rsid w:val="0052358C"/>
    <w:rsid w:val="00523817"/>
    <w:rsid w:val="00523CF0"/>
    <w:rsid w:val="0052449B"/>
    <w:rsid w:val="0052492F"/>
    <w:rsid w:val="00524C38"/>
    <w:rsid w:val="00524E1C"/>
    <w:rsid w:val="00524F6F"/>
    <w:rsid w:val="0052565F"/>
    <w:rsid w:val="00527B1A"/>
    <w:rsid w:val="00527B47"/>
    <w:rsid w:val="005302F1"/>
    <w:rsid w:val="00530409"/>
    <w:rsid w:val="005304DD"/>
    <w:rsid w:val="00530EC5"/>
    <w:rsid w:val="00531B19"/>
    <w:rsid w:val="005320F4"/>
    <w:rsid w:val="0053228F"/>
    <w:rsid w:val="00532305"/>
    <w:rsid w:val="00532330"/>
    <w:rsid w:val="00532372"/>
    <w:rsid w:val="005339FA"/>
    <w:rsid w:val="00533B85"/>
    <w:rsid w:val="00533F7B"/>
    <w:rsid w:val="0053470F"/>
    <w:rsid w:val="00535288"/>
    <w:rsid w:val="00535A03"/>
    <w:rsid w:val="00535EBD"/>
    <w:rsid w:val="00537222"/>
    <w:rsid w:val="0053742F"/>
    <w:rsid w:val="005375F9"/>
    <w:rsid w:val="005376C9"/>
    <w:rsid w:val="005378E6"/>
    <w:rsid w:val="0053797D"/>
    <w:rsid w:val="005402A0"/>
    <w:rsid w:val="00540416"/>
    <w:rsid w:val="005405EC"/>
    <w:rsid w:val="00540B0E"/>
    <w:rsid w:val="00540F15"/>
    <w:rsid w:val="00541BAD"/>
    <w:rsid w:val="00541F11"/>
    <w:rsid w:val="0054200A"/>
    <w:rsid w:val="005442F1"/>
    <w:rsid w:val="0054439B"/>
    <w:rsid w:val="00544519"/>
    <w:rsid w:val="00544A11"/>
    <w:rsid w:val="00544C0A"/>
    <w:rsid w:val="00544F06"/>
    <w:rsid w:val="00545746"/>
    <w:rsid w:val="005457A9"/>
    <w:rsid w:val="00545BDA"/>
    <w:rsid w:val="005460EF"/>
    <w:rsid w:val="00546250"/>
    <w:rsid w:val="00546AB2"/>
    <w:rsid w:val="005507F7"/>
    <w:rsid w:val="00550D9E"/>
    <w:rsid w:val="00550E35"/>
    <w:rsid w:val="00550EFD"/>
    <w:rsid w:val="00551314"/>
    <w:rsid w:val="00551CAB"/>
    <w:rsid w:val="00552978"/>
    <w:rsid w:val="0055299F"/>
    <w:rsid w:val="00552B74"/>
    <w:rsid w:val="005530CE"/>
    <w:rsid w:val="00553E47"/>
    <w:rsid w:val="005540D1"/>
    <w:rsid w:val="00554979"/>
    <w:rsid w:val="005549FA"/>
    <w:rsid w:val="00554AF0"/>
    <w:rsid w:val="00554CEE"/>
    <w:rsid w:val="00555255"/>
    <w:rsid w:val="0055555E"/>
    <w:rsid w:val="0055602E"/>
    <w:rsid w:val="005563A4"/>
    <w:rsid w:val="00556B58"/>
    <w:rsid w:val="00556D31"/>
    <w:rsid w:val="00557039"/>
    <w:rsid w:val="005574BA"/>
    <w:rsid w:val="005576FE"/>
    <w:rsid w:val="005579E4"/>
    <w:rsid w:val="00557B8F"/>
    <w:rsid w:val="00557E62"/>
    <w:rsid w:val="005603DE"/>
    <w:rsid w:val="0056085F"/>
    <w:rsid w:val="00560EB5"/>
    <w:rsid w:val="00560F85"/>
    <w:rsid w:val="00561D1A"/>
    <w:rsid w:val="0056244C"/>
    <w:rsid w:val="00562EFB"/>
    <w:rsid w:val="00563606"/>
    <w:rsid w:val="00564149"/>
    <w:rsid w:val="0056426D"/>
    <w:rsid w:val="00564EF7"/>
    <w:rsid w:val="005654A3"/>
    <w:rsid w:val="00565A60"/>
    <w:rsid w:val="00565DEB"/>
    <w:rsid w:val="00565FBD"/>
    <w:rsid w:val="0056602A"/>
    <w:rsid w:val="0056669C"/>
    <w:rsid w:val="00566FCF"/>
    <w:rsid w:val="005673AE"/>
    <w:rsid w:val="00567AAC"/>
    <w:rsid w:val="005700E1"/>
    <w:rsid w:val="005703BE"/>
    <w:rsid w:val="00570EB4"/>
    <w:rsid w:val="005712A6"/>
    <w:rsid w:val="0057140A"/>
    <w:rsid w:val="005720FA"/>
    <w:rsid w:val="0057357A"/>
    <w:rsid w:val="0057361C"/>
    <w:rsid w:val="00573686"/>
    <w:rsid w:val="0057382C"/>
    <w:rsid w:val="005741C5"/>
    <w:rsid w:val="005749F2"/>
    <w:rsid w:val="00575ADB"/>
    <w:rsid w:val="00575AE4"/>
    <w:rsid w:val="00575D06"/>
    <w:rsid w:val="00575FD2"/>
    <w:rsid w:val="005762C5"/>
    <w:rsid w:val="0057655E"/>
    <w:rsid w:val="0057754E"/>
    <w:rsid w:val="0057785B"/>
    <w:rsid w:val="00577A36"/>
    <w:rsid w:val="00577ACB"/>
    <w:rsid w:val="005802CA"/>
    <w:rsid w:val="0058051A"/>
    <w:rsid w:val="00580600"/>
    <w:rsid w:val="00581369"/>
    <w:rsid w:val="00581840"/>
    <w:rsid w:val="00581AFD"/>
    <w:rsid w:val="0058230A"/>
    <w:rsid w:val="0058323E"/>
    <w:rsid w:val="00583311"/>
    <w:rsid w:val="00583917"/>
    <w:rsid w:val="0058463F"/>
    <w:rsid w:val="005847F9"/>
    <w:rsid w:val="00584C4A"/>
    <w:rsid w:val="00585D18"/>
    <w:rsid w:val="005875DD"/>
    <w:rsid w:val="00590190"/>
    <w:rsid w:val="00590927"/>
    <w:rsid w:val="00590E85"/>
    <w:rsid w:val="00591234"/>
    <w:rsid w:val="005918AD"/>
    <w:rsid w:val="00591E6A"/>
    <w:rsid w:val="0059231F"/>
    <w:rsid w:val="005925D9"/>
    <w:rsid w:val="0059392F"/>
    <w:rsid w:val="005943FD"/>
    <w:rsid w:val="00594B78"/>
    <w:rsid w:val="00594CFF"/>
    <w:rsid w:val="00594F80"/>
    <w:rsid w:val="00595108"/>
    <w:rsid w:val="00595134"/>
    <w:rsid w:val="00595342"/>
    <w:rsid w:val="00595B0F"/>
    <w:rsid w:val="00595D09"/>
    <w:rsid w:val="005961BD"/>
    <w:rsid w:val="00596410"/>
    <w:rsid w:val="00596752"/>
    <w:rsid w:val="00596E24"/>
    <w:rsid w:val="005977B8"/>
    <w:rsid w:val="00597905"/>
    <w:rsid w:val="00597A48"/>
    <w:rsid w:val="005A0258"/>
    <w:rsid w:val="005A03C2"/>
    <w:rsid w:val="005A06FE"/>
    <w:rsid w:val="005A0705"/>
    <w:rsid w:val="005A0937"/>
    <w:rsid w:val="005A0BA9"/>
    <w:rsid w:val="005A1039"/>
    <w:rsid w:val="005A12BC"/>
    <w:rsid w:val="005A1A75"/>
    <w:rsid w:val="005A1F5C"/>
    <w:rsid w:val="005A202B"/>
    <w:rsid w:val="005A21C6"/>
    <w:rsid w:val="005A2754"/>
    <w:rsid w:val="005A2878"/>
    <w:rsid w:val="005A2C2B"/>
    <w:rsid w:val="005A3986"/>
    <w:rsid w:val="005A3A2D"/>
    <w:rsid w:val="005A3DC8"/>
    <w:rsid w:val="005A3E65"/>
    <w:rsid w:val="005A4AB0"/>
    <w:rsid w:val="005A4E61"/>
    <w:rsid w:val="005A534B"/>
    <w:rsid w:val="005A5356"/>
    <w:rsid w:val="005A595C"/>
    <w:rsid w:val="005A5C4D"/>
    <w:rsid w:val="005A5FA8"/>
    <w:rsid w:val="005A608D"/>
    <w:rsid w:val="005A640F"/>
    <w:rsid w:val="005A64A3"/>
    <w:rsid w:val="005A7D44"/>
    <w:rsid w:val="005A7F19"/>
    <w:rsid w:val="005B0AA4"/>
    <w:rsid w:val="005B0D92"/>
    <w:rsid w:val="005B0DAF"/>
    <w:rsid w:val="005B119A"/>
    <w:rsid w:val="005B13B5"/>
    <w:rsid w:val="005B197B"/>
    <w:rsid w:val="005B1C37"/>
    <w:rsid w:val="005B2917"/>
    <w:rsid w:val="005B2AD1"/>
    <w:rsid w:val="005B2B3C"/>
    <w:rsid w:val="005B2D7D"/>
    <w:rsid w:val="005B2E40"/>
    <w:rsid w:val="005B2F9D"/>
    <w:rsid w:val="005B2FFF"/>
    <w:rsid w:val="005B38E1"/>
    <w:rsid w:val="005B3C54"/>
    <w:rsid w:val="005B4695"/>
    <w:rsid w:val="005B4B26"/>
    <w:rsid w:val="005B5C2F"/>
    <w:rsid w:val="005B62DB"/>
    <w:rsid w:val="005B664C"/>
    <w:rsid w:val="005B6725"/>
    <w:rsid w:val="005B6BB9"/>
    <w:rsid w:val="005B6EF9"/>
    <w:rsid w:val="005C005A"/>
    <w:rsid w:val="005C0B61"/>
    <w:rsid w:val="005C107E"/>
    <w:rsid w:val="005C11B1"/>
    <w:rsid w:val="005C1696"/>
    <w:rsid w:val="005C2250"/>
    <w:rsid w:val="005C275D"/>
    <w:rsid w:val="005C3984"/>
    <w:rsid w:val="005C3FC7"/>
    <w:rsid w:val="005C4006"/>
    <w:rsid w:val="005C44B9"/>
    <w:rsid w:val="005C457B"/>
    <w:rsid w:val="005C45F9"/>
    <w:rsid w:val="005C57C8"/>
    <w:rsid w:val="005C5F50"/>
    <w:rsid w:val="005C7123"/>
    <w:rsid w:val="005C7447"/>
    <w:rsid w:val="005C7593"/>
    <w:rsid w:val="005C76AA"/>
    <w:rsid w:val="005C7811"/>
    <w:rsid w:val="005C7BD2"/>
    <w:rsid w:val="005C7BFD"/>
    <w:rsid w:val="005C7DF3"/>
    <w:rsid w:val="005C7E72"/>
    <w:rsid w:val="005D11B4"/>
    <w:rsid w:val="005D11D0"/>
    <w:rsid w:val="005D1A8A"/>
    <w:rsid w:val="005D1B3D"/>
    <w:rsid w:val="005D1C73"/>
    <w:rsid w:val="005D20CA"/>
    <w:rsid w:val="005D293C"/>
    <w:rsid w:val="005D2A12"/>
    <w:rsid w:val="005D2CC1"/>
    <w:rsid w:val="005D3A22"/>
    <w:rsid w:val="005D3C8F"/>
    <w:rsid w:val="005D3CA8"/>
    <w:rsid w:val="005D4189"/>
    <w:rsid w:val="005D445E"/>
    <w:rsid w:val="005D4B8A"/>
    <w:rsid w:val="005D50E9"/>
    <w:rsid w:val="005D532F"/>
    <w:rsid w:val="005D5D9A"/>
    <w:rsid w:val="005D5F6A"/>
    <w:rsid w:val="005D632A"/>
    <w:rsid w:val="005D73E1"/>
    <w:rsid w:val="005E044D"/>
    <w:rsid w:val="005E104A"/>
    <w:rsid w:val="005E1050"/>
    <w:rsid w:val="005E10B3"/>
    <w:rsid w:val="005E22E8"/>
    <w:rsid w:val="005E2CE6"/>
    <w:rsid w:val="005E31A5"/>
    <w:rsid w:val="005E3431"/>
    <w:rsid w:val="005E36DC"/>
    <w:rsid w:val="005E53DA"/>
    <w:rsid w:val="005E54AD"/>
    <w:rsid w:val="005E566F"/>
    <w:rsid w:val="005E61C8"/>
    <w:rsid w:val="005E648B"/>
    <w:rsid w:val="005E68C0"/>
    <w:rsid w:val="005E7362"/>
    <w:rsid w:val="005E7680"/>
    <w:rsid w:val="005F0209"/>
    <w:rsid w:val="005F04C2"/>
    <w:rsid w:val="005F0C1B"/>
    <w:rsid w:val="005F1251"/>
    <w:rsid w:val="005F1364"/>
    <w:rsid w:val="005F1412"/>
    <w:rsid w:val="005F1911"/>
    <w:rsid w:val="005F1A04"/>
    <w:rsid w:val="005F1E94"/>
    <w:rsid w:val="005F2518"/>
    <w:rsid w:val="005F26F2"/>
    <w:rsid w:val="005F2912"/>
    <w:rsid w:val="005F32C3"/>
    <w:rsid w:val="005F344F"/>
    <w:rsid w:val="005F348C"/>
    <w:rsid w:val="005F3752"/>
    <w:rsid w:val="005F3C82"/>
    <w:rsid w:val="005F3FF8"/>
    <w:rsid w:val="005F4FDE"/>
    <w:rsid w:val="005F5163"/>
    <w:rsid w:val="005F58A5"/>
    <w:rsid w:val="005F5BB2"/>
    <w:rsid w:val="005F6C9D"/>
    <w:rsid w:val="005F7591"/>
    <w:rsid w:val="005F7819"/>
    <w:rsid w:val="005F7C01"/>
    <w:rsid w:val="006008C0"/>
    <w:rsid w:val="00600C50"/>
    <w:rsid w:val="00600E7F"/>
    <w:rsid w:val="00601408"/>
    <w:rsid w:val="00601473"/>
    <w:rsid w:val="00601784"/>
    <w:rsid w:val="0060192A"/>
    <w:rsid w:val="00601AD1"/>
    <w:rsid w:val="00601AEF"/>
    <w:rsid w:val="00601B84"/>
    <w:rsid w:val="006022C0"/>
    <w:rsid w:val="006023C3"/>
    <w:rsid w:val="00602CA4"/>
    <w:rsid w:val="0060320F"/>
    <w:rsid w:val="00603363"/>
    <w:rsid w:val="00603957"/>
    <w:rsid w:val="0060400B"/>
    <w:rsid w:val="0060405B"/>
    <w:rsid w:val="00604328"/>
    <w:rsid w:val="00604587"/>
    <w:rsid w:val="0060459D"/>
    <w:rsid w:val="006054A8"/>
    <w:rsid w:val="006054FC"/>
    <w:rsid w:val="00606037"/>
    <w:rsid w:val="006061C4"/>
    <w:rsid w:val="0060623C"/>
    <w:rsid w:val="006063B5"/>
    <w:rsid w:val="006063EB"/>
    <w:rsid w:val="00607322"/>
    <w:rsid w:val="006106BB"/>
    <w:rsid w:val="00610CE7"/>
    <w:rsid w:val="00610FC2"/>
    <w:rsid w:val="00611B0C"/>
    <w:rsid w:val="00611E9C"/>
    <w:rsid w:val="006120EC"/>
    <w:rsid w:val="00612BF7"/>
    <w:rsid w:val="00612DA2"/>
    <w:rsid w:val="00612FE7"/>
    <w:rsid w:val="00613AD0"/>
    <w:rsid w:val="00613FA9"/>
    <w:rsid w:val="00614D7F"/>
    <w:rsid w:val="00614EA3"/>
    <w:rsid w:val="00615613"/>
    <w:rsid w:val="006157E1"/>
    <w:rsid w:val="00615811"/>
    <w:rsid w:val="006158A9"/>
    <w:rsid w:val="00615FD9"/>
    <w:rsid w:val="0061696E"/>
    <w:rsid w:val="006178AA"/>
    <w:rsid w:val="00617A30"/>
    <w:rsid w:val="00620242"/>
    <w:rsid w:val="00620D12"/>
    <w:rsid w:val="00620ECF"/>
    <w:rsid w:val="006219BA"/>
    <w:rsid w:val="00621EE2"/>
    <w:rsid w:val="00622307"/>
    <w:rsid w:val="00622D59"/>
    <w:rsid w:val="00622F5C"/>
    <w:rsid w:val="00622F5E"/>
    <w:rsid w:val="00623467"/>
    <w:rsid w:val="0062359E"/>
    <w:rsid w:val="00624184"/>
    <w:rsid w:val="00624246"/>
    <w:rsid w:val="0062454C"/>
    <w:rsid w:val="0062468D"/>
    <w:rsid w:val="00624750"/>
    <w:rsid w:val="00624765"/>
    <w:rsid w:val="00624EAB"/>
    <w:rsid w:val="00625157"/>
    <w:rsid w:val="00625F3D"/>
    <w:rsid w:val="006268EB"/>
    <w:rsid w:val="00626FDA"/>
    <w:rsid w:val="00630650"/>
    <w:rsid w:val="00630A3C"/>
    <w:rsid w:val="00630CB1"/>
    <w:rsid w:val="006310F6"/>
    <w:rsid w:val="006314C6"/>
    <w:rsid w:val="006316E0"/>
    <w:rsid w:val="006317D2"/>
    <w:rsid w:val="00632884"/>
    <w:rsid w:val="00632D81"/>
    <w:rsid w:val="00632EC7"/>
    <w:rsid w:val="00632F85"/>
    <w:rsid w:val="00633E0E"/>
    <w:rsid w:val="00633F74"/>
    <w:rsid w:val="006344F5"/>
    <w:rsid w:val="0063450C"/>
    <w:rsid w:val="00634AC3"/>
    <w:rsid w:val="006353BA"/>
    <w:rsid w:val="0063614C"/>
    <w:rsid w:val="006369D5"/>
    <w:rsid w:val="00636A64"/>
    <w:rsid w:val="00636FE2"/>
    <w:rsid w:val="0063770F"/>
    <w:rsid w:val="00637DCB"/>
    <w:rsid w:val="006401F2"/>
    <w:rsid w:val="006407B7"/>
    <w:rsid w:val="00640C51"/>
    <w:rsid w:val="00641E04"/>
    <w:rsid w:val="00642056"/>
    <w:rsid w:val="0064285B"/>
    <w:rsid w:val="00642CA7"/>
    <w:rsid w:val="0064328B"/>
    <w:rsid w:val="006434DA"/>
    <w:rsid w:val="00644015"/>
    <w:rsid w:val="00644B19"/>
    <w:rsid w:val="00645098"/>
    <w:rsid w:val="006457D8"/>
    <w:rsid w:val="006458BD"/>
    <w:rsid w:val="00645B37"/>
    <w:rsid w:val="00646704"/>
    <w:rsid w:val="00646AC9"/>
    <w:rsid w:val="00646EF9"/>
    <w:rsid w:val="00647584"/>
    <w:rsid w:val="00647608"/>
    <w:rsid w:val="006477A3"/>
    <w:rsid w:val="00647A75"/>
    <w:rsid w:val="006506B2"/>
    <w:rsid w:val="00651112"/>
    <w:rsid w:val="006514CA"/>
    <w:rsid w:val="00651E56"/>
    <w:rsid w:val="006523FD"/>
    <w:rsid w:val="00652494"/>
    <w:rsid w:val="00652750"/>
    <w:rsid w:val="0065298B"/>
    <w:rsid w:val="00652A5E"/>
    <w:rsid w:val="00652EDE"/>
    <w:rsid w:val="0065311E"/>
    <w:rsid w:val="00653396"/>
    <w:rsid w:val="006533D9"/>
    <w:rsid w:val="00653585"/>
    <w:rsid w:val="00653677"/>
    <w:rsid w:val="006541F2"/>
    <w:rsid w:val="00654805"/>
    <w:rsid w:val="00654B0F"/>
    <w:rsid w:val="006556A0"/>
    <w:rsid w:val="00655796"/>
    <w:rsid w:val="00655D1B"/>
    <w:rsid w:val="00655E85"/>
    <w:rsid w:val="006560EC"/>
    <w:rsid w:val="0065666A"/>
    <w:rsid w:val="00656C95"/>
    <w:rsid w:val="0065740E"/>
    <w:rsid w:val="00657B01"/>
    <w:rsid w:val="00657B85"/>
    <w:rsid w:val="00657D21"/>
    <w:rsid w:val="0066070F"/>
    <w:rsid w:val="00660A24"/>
    <w:rsid w:val="00660F05"/>
    <w:rsid w:val="00661169"/>
    <w:rsid w:val="00661A2B"/>
    <w:rsid w:val="00662C9A"/>
    <w:rsid w:val="006637A8"/>
    <w:rsid w:val="0066392F"/>
    <w:rsid w:val="00664554"/>
    <w:rsid w:val="00664D8F"/>
    <w:rsid w:val="00664F00"/>
    <w:rsid w:val="00665202"/>
    <w:rsid w:val="006659DA"/>
    <w:rsid w:val="00665A92"/>
    <w:rsid w:val="00665CC5"/>
    <w:rsid w:val="006664D8"/>
    <w:rsid w:val="00666503"/>
    <w:rsid w:val="00666649"/>
    <w:rsid w:val="00666816"/>
    <w:rsid w:val="00666ACC"/>
    <w:rsid w:val="00666E4C"/>
    <w:rsid w:val="006673BB"/>
    <w:rsid w:val="006673BC"/>
    <w:rsid w:val="006676CF"/>
    <w:rsid w:val="00667C37"/>
    <w:rsid w:val="00667D22"/>
    <w:rsid w:val="00667E26"/>
    <w:rsid w:val="006700E9"/>
    <w:rsid w:val="00670955"/>
    <w:rsid w:val="006709BC"/>
    <w:rsid w:val="006729BA"/>
    <w:rsid w:val="00672EDB"/>
    <w:rsid w:val="00674652"/>
    <w:rsid w:val="00674E3D"/>
    <w:rsid w:val="00675450"/>
    <w:rsid w:val="006756E0"/>
    <w:rsid w:val="00675C65"/>
    <w:rsid w:val="0067638C"/>
    <w:rsid w:val="00676418"/>
    <w:rsid w:val="0067673B"/>
    <w:rsid w:val="00676A6A"/>
    <w:rsid w:val="00676D22"/>
    <w:rsid w:val="00676FDA"/>
    <w:rsid w:val="0067707E"/>
    <w:rsid w:val="006770F2"/>
    <w:rsid w:val="00677486"/>
    <w:rsid w:val="00677B85"/>
    <w:rsid w:val="00677C14"/>
    <w:rsid w:val="00677CE0"/>
    <w:rsid w:val="0068018F"/>
    <w:rsid w:val="006801C7"/>
    <w:rsid w:val="00680441"/>
    <w:rsid w:val="0068051C"/>
    <w:rsid w:val="00680BFA"/>
    <w:rsid w:val="00680EEE"/>
    <w:rsid w:val="0068134D"/>
    <w:rsid w:val="00681365"/>
    <w:rsid w:val="0068182D"/>
    <w:rsid w:val="00681891"/>
    <w:rsid w:val="00681C1A"/>
    <w:rsid w:val="00681DAE"/>
    <w:rsid w:val="00681E96"/>
    <w:rsid w:val="006824D3"/>
    <w:rsid w:val="00682D2C"/>
    <w:rsid w:val="0068340E"/>
    <w:rsid w:val="00683725"/>
    <w:rsid w:val="00683AB6"/>
    <w:rsid w:val="006842DD"/>
    <w:rsid w:val="00685040"/>
    <w:rsid w:val="0068516D"/>
    <w:rsid w:val="006853F7"/>
    <w:rsid w:val="0068545D"/>
    <w:rsid w:val="0068560F"/>
    <w:rsid w:val="00685BFC"/>
    <w:rsid w:val="00685F7E"/>
    <w:rsid w:val="006868D2"/>
    <w:rsid w:val="00687BBE"/>
    <w:rsid w:val="00687D01"/>
    <w:rsid w:val="00687EF9"/>
    <w:rsid w:val="00690206"/>
    <w:rsid w:val="006904BA"/>
    <w:rsid w:val="00690647"/>
    <w:rsid w:val="0069078B"/>
    <w:rsid w:val="006911AE"/>
    <w:rsid w:val="00691469"/>
    <w:rsid w:val="0069162F"/>
    <w:rsid w:val="006919A9"/>
    <w:rsid w:val="00692551"/>
    <w:rsid w:val="00692D2C"/>
    <w:rsid w:val="00693338"/>
    <w:rsid w:val="0069357D"/>
    <w:rsid w:val="00693B8C"/>
    <w:rsid w:val="00694011"/>
    <w:rsid w:val="006940F3"/>
    <w:rsid w:val="00694493"/>
    <w:rsid w:val="00694AE3"/>
    <w:rsid w:val="006954D4"/>
    <w:rsid w:val="00695950"/>
    <w:rsid w:val="00695CED"/>
    <w:rsid w:val="006961B3"/>
    <w:rsid w:val="00696433"/>
    <w:rsid w:val="006964B4"/>
    <w:rsid w:val="006965F3"/>
    <w:rsid w:val="006966BC"/>
    <w:rsid w:val="00696A5E"/>
    <w:rsid w:val="00696F91"/>
    <w:rsid w:val="00696FE8"/>
    <w:rsid w:val="00697069"/>
    <w:rsid w:val="0069730F"/>
    <w:rsid w:val="006973D1"/>
    <w:rsid w:val="00697BC9"/>
    <w:rsid w:val="006A072A"/>
    <w:rsid w:val="006A0753"/>
    <w:rsid w:val="006A0B8D"/>
    <w:rsid w:val="006A0CB7"/>
    <w:rsid w:val="006A14CE"/>
    <w:rsid w:val="006A15FA"/>
    <w:rsid w:val="006A17CD"/>
    <w:rsid w:val="006A210F"/>
    <w:rsid w:val="006A2327"/>
    <w:rsid w:val="006A2926"/>
    <w:rsid w:val="006A2A51"/>
    <w:rsid w:val="006A2B29"/>
    <w:rsid w:val="006A3129"/>
    <w:rsid w:val="006A3176"/>
    <w:rsid w:val="006A31EE"/>
    <w:rsid w:val="006A37B8"/>
    <w:rsid w:val="006A386C"/>
    <w:rsid w:val="006A3A90"/>
    <w:rsid w:val="006A3C83"/>
    <w:rsid w:val="006A3DBB"/>
    <w:rsid w:val="006A4017"/>
    <w:rsid w:val="006A40C5"/>
    <w:rsid w:val="006A4A2A"/>
    <w:rsid w:val="006A4BAE"/>
    <w:rsid w:val="006A59E5"/>
    <w:rsid w:val="006A5AE4"/>
    <w:rsid w:val="006A5E3A"/>
    <w:rsid w:val="006A6154"/>
    <w:rsid w:val="006A7206"/>
    <w:rsid w:val="006A75D8"/>
    <w:rsid w:val="006A7603"/>
    <w:rsid w:val="006A7FD2"/>
    <w:rsid w:val="006B007F"/>
    <w:rsid w:val="006B0664"/>
    <w:rsid w:val="006B0893"/>
    <w:rsid w:val="006B0B2D"/>
    <w:rsid w:val="006B0E37"/>
    <w:rsid w:val="006B0FC2"/>
    <w:rsid w:val="006B1496"/>
    <w:rsid w:val="006B1756"/>
    <w:rsid w:val="006B1A9D"/>
    <w:rsid w:val="006B1B80"/>
    <w:rsid w:val="006B2248"/>
    <w:rsid w:val="006B3355"/>
    <w:rsid w:val="006B3494"/>
    <w:rsid w:val="006B4069"/>
    <w:rsid w:val="006B4209"/>
    <w:rsid w:val="006B516B"/>
    <w:rsid w:val="006B5F31"/>
    <w:rsid w:val="006B64D8"/>
    <w:rsid w:val="006B681F"/>
    <w:rsid w:val="006B7B27"/>
    <w:rsid w:val="006C067C"/>
    <w:rsid w:val="006C0C5B"/>
    <w:rsid w:val="006C0D7D"/>
    <w:rsid w:val="006C0F06"/>
    <w:rsid w:val="006C15B9"/>
    <w:rsid w:val="006C1977"/>
    <w:rsid w:val="006C26B7"/>
    <w:rsid w:val="006C2D38"/>
    <w:rsid w:val="006C3491"/>
    <w:rsid w:val="006C356B"/>
    <w:rsid w:val="006C38C9"/>
    <w:rsid w:val="006C3AA4"/>
    <w:rsid w:val="006C3FA8"/>
    <w:rsid w:val="006C3FD0"/>
    <w:rsid w:val="006C6044"/>
    <w:rsid w:val="006C6312"/>
    <w:rsid w:val="006C6616"/>
    <w:rsid w:val="006C6B07"/>
    <w:rsid w:val="006C6BDA"/>
    <w:rsid w:val="006C767A"/>
    <w:rsid w:val="006C7FDB"/>
    <w:rsid w:val="006D0FC9"/>
    <w:rsid w:val="006D1666"/>
    <w:rsid w:val="006D16A7"/>
    <w:rsid w:val="006D1A0F"/>
    <w:rsid w:val="006D1C79"/>
    <w:rsid w:val="006D2431"/>
    <w:rsid w:val="006D250A"/>
    <w:rsid w:val="006D2614"/>
    <w:rsid w:val="006D274F"/>
    <w:rsid w:val="006D2CE8"/>
    <w:rsid w:val="006D2E7D"/>
    <w:rsid w:val="006D405E"/>
    <w:rsid w:val="006D4470"/>
    <w:rsid w:val="006D44CB"/>
    <w:rsid w:val="006D48E0"/>
    <w:rsid w:val="006D56B1"/>
    <w:rsid w:val="006D599C"/>
    <w:rsid w:val="006D5ABC"/>
    <w:rsid w:val="006D5B8B"/>
    <w:rsid w:val="006D5B9D"/>
    <w:rsid w:val="006D6608"/>
    <w:rsid w:val="006D66F1"/>
    <w:rsid w:val="006D679C"/>
    <w:rsid w:val="006E0C6E"/>
    <w:rsid w:val="006E0CDD"/>
    <w:rsid w:val="006E1330"/>
    <w:rsid w:val="006E1D77"/>
    <w:rsid w:val="006E22E4"/>
    <w:rsid w:val="006E23F1"/>
    <w:rsid w:val="006E292E"/>
    <w:rsid w:val="006E2CFD"/>
    <w:rsid w:val="006E2FFF"/>
    <w:rsid w:val="006E3000"/>
    <w:rsid w:val="006E3102"/>
    <w:rsid w:val="006E35DD"/>
    <w:rsid w:val="006E3ED8"/>
    <w:rsid w:val="006E4178"/>
    <w:rsid w:val="006E4929"/>
    <w:rsid w:val="006E4CBA"/>
    <w:rsid w:val="006E503C"/>
    <w:rsid w:val="006E574B"/>
    <w:rsid w:val="006E58B5"/>
    <w:rsid w:val="006E62D3"/>
    <w:rsid w:val="006E71B1"/>
    <w:rsid w:val="006E7E34"/>
    <w:rsid w:val="006F03DA"/>
    <w:rsid w:val="006F096A"/>
    <w:rsid w:val="006F0F60"/>
    <w:rsid w:val="006F100E"/>
    <w:rsid w:val="006F20A2"/>
    <w:rsid w:val="006F21B8"/>
    <w:rsid w:val="006F26B2"/>
    <w:rsid w:val="006F2859"/>
    <w:rsid w:val="006F300C"/>
    <w:rsid w:val="006F392C"/>
    <w:rsid w:val="006F3ABD"/>
    <w:rsid w:val="006F3CB0"/>
    <w:rsid w:val="006F4EB3"/>
    <w:rsid w:val="006F5AA2"/>
    <w:rsid w:val="006F5ADA"/>
    <w:rsid w:val="006F6959"/>
    <w:rsid w:val="006F7178"/>
    <w:rsid w:val="006F78A4"/>
    <w:rsid w:val="007003D9"/>
    <w:rsid w:val="007013E8"/>
    <w:rsid w:val="00701768"/>
    <w:rsid w:val="00702312"/>
    <w:rsid w:val="00702DA9"/>
    <w:rsid w:val="00702E47"/>
    <w:rsid w:val="00702EEE"/>
    <w:rsid w:val="00703D37"/>
    <w:rsid w:val="007043AC"/>
    <w:rsid w:val="00704806"/>
    <w:rsid w:val="00705B70"/>
    <w:rsid w:val="00705E5A"/>
    <w:rsid w:val="007071CB"/>
    <w:rsid w:val="00707E24"/>
    <w:rsid w:val="00707F26"/>
    <w:rsid w:val="007107ED"/>
    <w:rsid w:val="00710C34"/>
    <w:rsid w:val="00710EA6"/>
    <w:rsid w:val="007113DC"/>
    <w:rsid w:val="00711900"/>
    <w:rsid w:val="00711CD2"/>
    <w:rsid w:val="007121CD"/>
    <w:rsid w:val="007125D8"/>
    <w:rsid w:val="00712647"/>
    <w:rsid w:val="00712B87"/>
    <w:rsid w:val="00712D65"/>
    <w:rsid w:val="00713D0C"/>
    <w:rsid w:val="007144ED"/>
    <w:rsid w:val="007156D4"/>
    <w:rsid w:val="00715D26"/>
    <w:rsid w:val="00715E69"/>
    <w:rsid w:val="00715EB3"/>
    <w:rsid w:val="007160BE"/>
    <w:rsid w:val="00716C5F"/>
    <w:rsid w:val="00716EE8"/>
    <w:rsid w:val="0071734E"/>
    <w:rsid w:val="007173B7"/>
    <w:rsid w:val="00717F45"/>
    <w:rsid w:val="007206C5"/>
    <w:rsid w:val="00720B50"/>
    <w:rsid w:val="00720C80"/>
    <w:rsid w:val="00721589"/>
    <w:rsid w:val="007215A7"/>
    <w:rsid w:val="00722170"/>
    <w:rsid w:val="00722B08"/>
    <w:rsid w:val="00722C2A"/>
    <w:rsid w:val="00723608"/>
    <w:rsid w:val="007242B4"/>
    <w:rsid w:val="0072462C"/>
    <w:rsid w:val="00724893"/>
    <w:rsid w:val="0072528A"/>
    <w:rsid w:val="00725500"/>
    <w:rsid w:val="0072552E"/>
    <w:rsid w:val="00725582"/>
    <w:rsid w:val="0072593D"/>
    <w:rsid w:val="00725A52"/>
    <w:rsid w:val="007262F3"/>
    <w:rsid w:val="00726F22"/>
    <w:rsid w:val="00727662"/>
    <w:rsid w:val="00730B55"/>
    <w:rsid w:val="00730C42"/>
    <w:rsid w:val="007314FB"/>
    <w:rsid w:val="00731D28"/>
    <w:rsid w:val="00733367"/>
    <w:rsid w:val="00733561"/>
    <w:rsid w:val="00734547"/>
    <w:rsid w:val="00735109"/>
    <w:rsid w:val="007351C7"/>
    <w:rsid w:val="00735765"/>
    <w:rsid w:val="00736CED"/>
    <w:rsid w:val="007376E2"/>
    <w:rsid w:val="007377DA"/>
    <w:rsid w:val="00737A35"/>
    <w:rsid w:val="007409C0"/>
    <w:rsid w:val="00740B58"/>
    <w:rsid w:val="00740D0C"/>
    <w:rsid w:val="00740FFE"/>
    <w:rsid w:val="00741244"/>
    <w:rsid w:val="0074213D"/>
    <w:rsid w:val="00742279"/>
    <w:rsid w:val="007423F4"/>
    <w:rsid w:val="00742503"/>
    <w:rsid w:val="007425ED"/>
    <w:rsid w:val="0074264F"/>
    <w:rsid w:val="00742882"/>
    <w:rsid w:val="00742D32"/>
    <w:rsid w:val="00743276"/>
    <w:rsid w:val="007436D2"/>
    <w:rsid w:val="007439B5"/>
    <w:rsid w:val="00743ACA"/>
    <w:rsid w:val="00743C39"/>
    <w:rsid w:val="00743F4E"/>
    <w:rsid w:val="00744CB8"/>
    <w:rsid w:val="00745468"/>
    <w:rsid w:val="0074637F"/>
    <w:rsid w:val="00746451"/>
    <w:rsid w:val="007464B3"/>
    <w:rsid w:val="007472BB"/>
    <w:rsid w:val="00747845"/>
    <w:rsid w:val="00750294"/>
    <w:rsid w:val="0075041B"/>
    <w:rsid w:val="00750860"/>
    <w:rsid w:val="007514C7"/>
    <w:rsid w:val="007514E1"/>
    <w:rsid w:val="00752008"/>
    <w:rsid w:val="0075262F"/>
    <w:rsid w:val="00752872"/>
    <w:rsid w:val="00752BCE"/>
    <w:rsid w:val="00753127"/>
    <w:rsid w:val="0075391A"/>
    <w:rsid w:val="0075396C"/>
    <w:rsid w:val="00753E85"/>
    <w:rsid w:val="0075477B"/>
    <w:rsid w:val="0075497C"/>
    <w:rsid w:val="00754DF1"/>
    <w:rsid w:val="00754F08"/>
    <w:rsid w:val="00754FD0"/>
    <w:rsid w:val="00755050"/>
    <w:rsid w:val="0075509D"/>
    <w:rsid w:val="007553C2"/>
    <w:rsid w:val="00756482"/>
    <w:rsid w:val="00756CDF"/>
    <w:rsid w:val="00756D9B"/>
    <w:rsid w:val="0075729A"/>
    <w:rsid w:val="0075785E"/>
    <w:rsid w:val="00757E63"/>
    <w:rsid w:val="007609D7"/>
    <w:rsid w:val="00760DC2"/>
    <w:rsid w:val="0076150F"/>
    <w:rsid w:val="00761812"/>
    <w:rsid w:val="00762005"/>
    <w:rsid w:val="00762723"/>
    <w:rsid w:val="00762D6F"/>
    <w:rsid w:val="00762F59"/>
    <w:rsid w:val="007637D8"/>
    <w:rsid w:val="00764332"/>
    <w:rsid w:val="00764E96"/>
    <w:rsid w:val="00765A54"/>
    <w:rsid w:val="00765B01"/>
    <w:rsid w:val="00765FD0"/>
    <w:rsid w:val="007660A8"/>
    <w:rsid w:val="007662A7"/>
    <w:rsid w:val="0076E916"/>
    <w:rsid w:val="00770C3A"/>
    <w:rsid w:val="00770F71"/>
    <w:rsid w:val="00770FEF"/>
    <w:rsid w:val="0077176F"/>
    <w:rsid w:val="0077195F"/>
    <w:rsid w:val="00771A3C"/>
    <w:rsid w:val="00771EB0"/>
    <w:rsid w:val="0077248B"/>
    <w:rsid w:val="00773039"/>
    <w:rsid w:val="007739D6"/>
    <w:rsid w:val="00773A04"/>
    <w:rsid w:val="0077416C"/>
    <w:rsid w:val="00774286"/>
    <w:rsid w:val="00774A3C"/>
    <w:rsid w:val="00774E12"/>
    <w:rsid w:val="00774E9A"/>
    <w:rsid w:val="00774EAE"/>
    <w:rsid w:val="007750E6"/>
    <w:rsid w:val="00775712"/>
    <w:rsid w:val="0077579E"/>
    <w:rsid w:val="00775C72"/>
    <w:rsid w:val="00775E24"/>
    <w:rsid w:val="00775EDA"/>
    <w:rsid w:val="00775FBC"/>
    <w:rsid w:val="007761C8"/>
    <w:rsid w:val="0077633E"/>
    <w:rsid w:val="0077675C"/>
    <w:rsid w:val="007767C0"/>
    <w:rsid w:val="007772D5"/>
    <w:rsid w:val="00777CA8"/>
    <w:rsid w:val="00777D0B"/>
    <w:rsid w:val="00780083"/>
    <w:rsid w:val="007801B3"/>
    <w:rsid w:val="00780D9B"/>
    <w:rsid w:val="00781E5F"/>
    <w:rsid w:val="00782391"/>
    <w:rsid w:val="0078328C"/>
    <w:rsid w:val="007832D0"/>
    <w:rsid w:val="00783970"/>
    <w:rsid w:val="007839B1"/>
    <w:rsid w:val="00783A83"/>
    <w:rsid w:val="007847C8"/>
    <w:rsid w:val="00784A62"/>
    <w:rsid w:val="007851D2"/>
    <w:rsid w:val="00785643"/>
    <w:rsid w:val="0078597E"/>
    <w:rsid w:val="00785A0A"/>
    <w:rsid w:val="007860A7"/>
    <w:rsid w:val="00786231"/>
    <w:rsid w:val="007871FC"/>
    <w:rsid w:val="00787C55"/>
    <w:rsid w:val="0079049B"/>
    <w:rsid w:val="007909C4"/>
    <w:rsid w:val="00791323"/>
    <w:rsid w:val="007918B9"/>
    <w:rsid w:val="007922B8"/>
    <w:rsid w:val="00792C0D"/>
    <w:rsid w:val="00793003"/>
    <w:rsid w:val="00793174"/>
    <w:rsid w:val="00793564"/>
    <w:rsid w:val="00794C98"/>
    <w:rsid w:val="00794CC5"/>
    <w:rsid w:val="00795177"/>
    <w:rsid w:val="007951E1"/>
    <w:rsid w:val="0079534A"/>
    <w:rsid w:val="00795AEA"/>
    <w:rsid w:val="00795B07"/>
    <w:rsid w:val="00795CB7"/>
    <w:rsid w:val="007970B9"/>
    <w:rsid w:val="007971F7"/>
    <w:rsid w:val="00797483"/>
    <w:rsid w:val="0079778A"/>
    <w:rsid w:val="00797A65"/>
    <w:rsid w:val="00797D0F"/>
    <w:rsid w:val="00797EC1"/>
    <w:rsid w:val="00797F33"/>
    <w:rsid w:val="007A023C"/>
    <w:rsid w:val="007A0487"/>
    <w:rsid w:val="007A0F40"/>
    <w:rsid w:val="007A19C4"/>
    <w:rsid w:val="007A264C"/>
    <w:rsid w:val="007A2B8A"/>
    <w:rsid w:val="007A2C0D"/>
    <w:rsid w:val="007A39E9"/>
    <w:rsid w:val="007A3D89"/>
    <w:rsid w:val="007A3DA7"/>
    <w:rsid w:val="007A4A20"/>
    <w:rsid w:val="007A6659"/>
    <w:rsid w:val="007A698E"/>
    <w:rsid w:val="007A6BC1"/>
    <w:rsid w:val="007A6CB8"/>
    <w:rsid w:val="007A6FE3"/>
    <w:rsid w:val="007A7158"/>
    <w:rsid w:val="007A7335"/>
    <w:rsid w:val="007A7916"/>
    <w:rsid w:val="007A79C8"/>
    <w:rsid w:val="007A7A6E"/>
    <w:rsid w:val="007B006D"/>
    <w:rsid w:val="007B075E"/>
    <w:rsid w:val="007B08B3"/>
    <w:rsid w:val="007B0B28"/>
    <w:rsid w:val="007B1158"/>
    <w:rsid w:val="007B1C7E"/>
    <w:rsid w:val="007B213A"/>
    <w:rsid w:val="007B224C"/>
    <w:rsid w:val="007B2341"/>
    <w:rsid w:val="007B2D04"/>
    <w:rsid w:val="007B2FC4"/>
    <w:rsid w:val="007B3583"/>
    <w:rsid w:val="007B36D2"/>
    <w:rsid w:val="007B3B05"/>
    <w:rsid w:val="007B3F0D"/>
    <w:rsid w:val="007B4139"/>
    <w:rsid w:val="007B418D"/>
    <w:rsid w:val="007B4899"/>
    <w:rsid w:val="007B524F"/>
    <w:rsid w:val="007B573A"/>
    <w:rsid w:val="007B5FBA"/>
    <w:rsid w:val="007B666D"/>
    <w:rsid w:val="007B66AC"/>
    <w:rsid w:val="007B6A7E"/>
    <w:rsid w:val="007B6B29"/>
    <w:rsid w:val="007B7D70"/>
    <w:rsid w:val="007B7F34"/>
    <w:rsid w:val="007C008D"/>
    <w:rsid w:val="007C094D"/>
    <w:rsid w:val="007C0F67"/>
    <w:rsid w:val="007C1DB8"/>
    <w:rsid w:val="007C24FB"/>
    <w:rsid w:val="007C2817"/>
    <w:rsid w:val="007C2B51"/>
    <w:rsid w:val="007C2FD9"/>
    <w:rsid w:val="007C3D73"/>
    <w:rsid w:val="007C44CB"/>
    <w:rsid w:val="007C4768"/>
    <w:rsid w:val="007C52BA"/>
    <w:rsid w:val="007C54DB"/>
    <w:rsid w:val="007C583F"/>
    <w:rsid w:val="007C5900"/>
    <w:rsid w:val="007C61D2"/>
    <w:rsid w:val="007C6CF1"/>
    <w:rsid w:val="007C70AA"/>
    <w:rsid w:val="007C7A4A"/>
    <w:rsid w:val="007C7AE0"/>
    <w:rsid w:val="007D0521"/>
    <w:rsid w:val="007D0555"/>
    <w:rsid w:val="007D06E5"/>
    <w:rsid w:val="007D07D9"/>
    <w:rsid w:val="007D09E6"/>
    <w:rsid w:val="007D1167"/>
    <w:rsid w:val="007D1F71"/>
    <w:rsid w:val="007D1FE3"/>
    <w:rsid w:val="007D20D9"/>
    <w:rsid w:val="007D23B7"/>
    <w:rsid w:val="007D24BB"/>
    <w:rsid w:val="007D2A9B"/>
    <w:rsid w:val="007D3048"/>
    <w:rsid w:val="007D37A5"/>
    <w:rsid w:val="007D41AF"/>
    <w:rsid w:val="007D4D72"/>
    <w:rsid w:val="007D4D94"/>
    <w:rsid w:val="007D5312"/>
    <w:rsid w:val="007D64B5"/>
    <w:rsid w:val="007D666B"/>
    <w:rsid w:val="007D6CD8"/>
    <w:rsid w:val="007D70FD"/>
    <w:rsid w:val="007D75C7"/>
    <w:rsid w:val="007E0308"/>
    <w:rsid w:val="007E041E"/>
    <w:rsid w:val="007E1588"/>
    <w:rsid w:val="007E2E16"/>
    <w:rsid w:val="007E3383"/>
    <w:rsid w:val="007E34DA"/>
    <w:rsid w:val="007E37F5"/>
    <w:rsid w:val="007E3AFF"/>
    <w:rsid w:val="007E3F8F"/>
    <w:rsid w:val="007E4632"/>
    <w:rsid w:val="007E47D7"/>
    <w:rsid w:val="007E4A35"/>
    <w:rsid w:val="007E4F58"/>
    <w:rsid w:val="007E53C4"/>
    <w:rsid w:val="007E58BF"/>
    <w:rsid w:val="007E5F59"/>
    <w:rsid w:val="007E6149"/>
    <w:rsid w:val="007E6A8C"/>
    <w:rsid w:val="007E6E51"/>
    <w:rsid w:val="007E6E7F"/>
    <w:rsid w:val="007E6F0E"/>
    <w:rsid w:val="007E762E"/>
    <w:rsid w:val="007E7ABE"/>
    <w:rsid w:val="007E7C61"/>
    <w:rsid w:val="007F0CDE"/>
    <w:rsid w:val="007F0F52"/>
    <w:rsid w:val="007F108B"/>
    <w:rsid w:val="007F13B5"/>
    <w:rsid w:val="007F1720"/>
    <w:rsid w:val="007F18CA"/>
    <w:rsid w:val="007F20A6"/>
    <w:rsid w:val="007F280B"/>
    <w:rsid w:val="007F2B86"/>
    <w:rsid w:val="007F361A"/>
    <w:rsid w:val="007F3F5D"/>
    <w:rsid w:val="007F46A1"/>
    <w:rsid w:val="007F4E97"/>
    <w:rsid w:val="007F5076"/>
    <w:rsid w:val="007F5E5D"/>
    <w:rsid w:val="007F5F99"/>
    <w:rsid w:val="007F61A4"/>
    <w:rsid w:val="007F7740"/>
    <w:rsid w:val="007F7B12"/>
    <w:rsid w:val="00800171"/>
    <w:rsid w:val="00800380"/>
    <w:rsid w:val="00800AB8"/>
    <w:rsid w:val="00800BAA"/>
    <w:rsid w:val="00800BCE"/>
    <w:rsid w:val="0080104A"/>
    <w:rsid w:val="00801381"/>
    <w:rsid w:val="00802319"/>
    <w:rsid w:val="008024EE"/>
    <w:rsid w:val="0080295B"/>
    <w:rsid w:val="00802D06"/>
    <w:rsid w:val="008035B3"/>
    <w:rsid w:val="008036C6"/>
    <w:rsid w:val="008037BC"/>
    <w:rsid w:val="00803BBB"/>
    <w:rsid w:val="008040ED"/>
    <w:rsid w:val="0080427D"/>
    <w:rsid w:val="008046E1"/>
    <w:rsid w:val="008052E3"/>
    <w:rsid w:val="00805372"/>
    <w:rsid w:val="00805600"/>
    <w:rsid w:val="008065D0"/>
    <w:rsid w:val="008067EB"/>
    <w:rsid w:val="0080709A"/>
    <w:rsid w:val="0080791C"/>
    <w:rsid w:val="00807FBA"/>
    <w:rsid w:val="0081067A"/>
    <w:rsid w:val="00811868"/>
    <w:rsid w:val="00813867"/>
    <w:rsid w:val="00813D9D"/>
    <w:rsid w:val="00814F65"/>
    <w:rsid w:val="0081522E"/>
    <w:rsid w:val="008161E7"/>
    <w:rsid w:val="00816306"/>
    <w:rsid w:val="00816341"/>
    <w:rsid w:val="00816990"/>
    <w:rsid w:val="0081786A"/>
    <w:rsid w:val="00817B91"/>
    <w:rsid w:val="008200BD"/>
    <w:rsid w:val="0082048B"/>
    <w:rsid w:val="008204F6"/>
    <w:rsid w:val="008209B8"/>
    <w:rsid w:val="00820B51"/>
    <w:rsid w:val="00820F13"/>
    <w:rsid w:val="0082151F"/>
    <w:rsid w:val="00821B56"/>
    <w:rsid w:val="008220DD"/>
    <w:rsid w:val="008234A6"/>
    <w:rsid w:val="008249A6"/>
    <w:rsid w:val="008251FA"/>
    <w:rsid w:val="00825271"/>
    <w:rsid w:val="00825387"/>
    <w:rsid w:val="00825AB6"/>
    <w:rsid w:val="00825BF6"/>
    <w:rsid w:val="008262D7"/>
    <w:rsid w:val="0082682E"/>
    <w:rsid w:val="00826CE0"/>
    <w:rsid w:val="0082784B"/>
    <w:rsid w:val="0082785E"/>
    <w:rsid w:val="00827E70"/>
    <w:rsid w:val="008301A2"/>
    <w:rsid w:val="00830454"/>
    <w:rsid w:val="0083077D"/>
    <w:rsid w:val="00830CD0"/>
    <w:rsid w:val="00831876"/>
    <w:rsid w:val="0083198F"/>
    <w:rsid w:val="0083213B"/>
    <w:rsid w:val="008329A9"/>
    <w:rsid w:val="00832C4E"/>
    <w:rsid w:val="00832EFD"/>
    <w:rsid w:val="008332EF"/>
    <w:rsid w:val="008332F4"/>
    <w:rsid w:val="00833378"/>
    <w:rsid w:val="00833AFD"/>
    <w:rsid w:val="00833B99"/>
    <w:rsid w:val="00833DAC"/>
    <w:rsid w:val="00834059"/>
    <w:rsid w:val="00834B42"/>
    <w:rsid w:val="00834DF1"/>
    <w:rsid w:val="00835644"/>
    <w:rsid w:val="00835A9A"/>
    <w:rsid w:val="00836BC9"/>
    <w:rsid w:val="00837172"/>
    <w:rsid w:val="00837306"/>
    <w:rsid w:val="00840E8C"/>
    <w:rsid w:val="0084157E"/>
    <w:rsid w:val="00841D10"/>
    <w:rsid w:val="008427FB"/>
    <w:rsid w:val="0084318E"/>
    <w:rsid w:val="008434FC"/>
    <w:rsid w:val="0084350E"/>
    <w:rsid w:val="00843636"/>
    <w:rsid w:val="0084375A"/>
    <w:rsid w:val="008437E6"/>
    <w:rsid w:val="008438DA"/>
    <w:rsid w:val="00843E28"/>
    <w:rsid w:val="00843F44"/>
    <w:rsid w:val="00844694"/>
    <w:rsid w:val="008456D0"/>
    <w:rsid w:val="00845ECF"/>
    <w:rsid w:val="00846123"/>
    <w:rsid w:val="00846541"/>
    <w:rsid w:val="008466C2"/>
    <w:rsid w:val="008469A0"/>
    <w:rsid w:val="008469EA"/>
    <w:rsid w:val="00846AAE"/>
    <w:rsid w:val="00846F44"/>
    <w:rsid w:val="00847198"/>
    <w:rsid w:val="0084780C"/>
    <w:rsid w:val="00847A7A"/>
    <w:rsid w:val="00847AD9"/>
    <w:rsid w:val="0085182B"/>
    <w:rsid w:val="0085185E"/>
    <w:rsid w:val="00851D93"/>
    <w:rsid w:val="008521D9"/>
    <w:rsid w:val="00852A90"/>
    <w:rsid w:val="008536F7"/>
    <w:rsid w:val="0085394B"/>
    <w:rsid w:val="00853DFD"/>
    <w:rsid w:val="00854029"/>
    <w:rsid w:val="008543D1"/>
    <w:rsid w:val="0085451E"/>
    <w:rsid w:val="00854BAC"/>
    <w:rsid w:val="00855613"/>
    <w:rsid w:val="00855D07"/>
    <w:rsid w:val="00855F21"/>
    <w:rsid w:val="0085601F"/>
    <w:rsid w:val="0085630A"/>
    <w:rsid w:val="00856446"/>
    <w:rsid w:val="008569F8"/>
    <w:rsid w:val="008572D1"/>
    <w:rsid w:val="008577AF"/>
    <w:rsid w:val="00857F61"/>
    <w:rsid w:val="008601EA"/>
    <w:rsid w:val="0086071A"/>
    <w:rsid w:val="0086098F"/>
    <w:rsid w:val="00860BE8"/>
    <w:rsid w:val="00861464"/>
    <w:rsid w:val="00861E56"/>
    <w:rsid w:val="008623DC"/>
    <w:rsid w:val="00862605"/>
    <w:rsid w:val="00862C10"/>
    <w:rsid w:val="00863A5B"/>
    <w:rsid w:val="00863B7D"/>
    <w:rsid w:val="008640BD"/>
    <w:rsid w:val="008643FA"/>
    <w:rsid w:val="00864505"/>
    <w:rsid w:val="008646F3"/>
    <w:rsid w:val="008646F6"/>
    <w:rsid w:val="00864EBE"/>
    <w:rsid w:val="008668E4"/>
    <w:rsid w:val="00866BE8"/>
    <w:rsid w:val="008674A2"/>
    <w:rsid w:val="00870030"/>
    <w:rsid w:val="00870503"/>
    <w:rsid w:val="00870879"/>
    <w:rsid w:val="008709A9"/>
    <w:rsid w:val="008711DC"/>
    <w:rsid w:val="00871B2A"/>
    <w:rsid w:val="00871F89"/>
    <w:rsid w:val="008733BF"/>
    <w:rsid w:val="00873CC9"/>
    <w:rsid w:val="00874032"/>
    <w:rsid w:val="00877836"/>
    <w:rsid w:val="00877C00"/>
    <w:rsid w:val="00877DC7"/>
    <w:rsid w:val="00877E7C"/>
    <w:rsid w:val="00880E4C"/>
    <w:rsid w:val="008817A5"/>
    <w:rsid w:val="00881B7C"/>
    <w:rsid w:val="0088215A"/>
    <w:rsid w:val="00882744"/>
    <w:rsid w:val="00882B21"/>
    <w:rsid w:val="00882EA6"/>
    <w:rsid w:val="0088334D"/>
    <w:rsid w:val="008837CE"/>
    <w:rsid w:val="00884893"/>
    <w:rsid w:val="00884C00"/>
    <w:rsid w:val="00885029"/>
    <w:rsid w:val="00885782"/>
    <w:rsid w:val="008858EA"/>
    <w:rsid w:val="00885D1A"/>
    <w:rsid w:val="0088612E"/>
    <w:rsid w:val="008862B5"/>
    <w:rsid w:val="00886780"/>
    <w:rsid w:val="00886D4B"/>
    <w:rsid w:val="00886F53"/>
    <w:rsid w:val="0088708C"/>
    <w:rsid w:val="0088733B"/>
    <w:rsid w:val="00887F69"/>
    <w:rsid w:val="008902CF"/>
    <w:rsid w:val="0089074C"/>
    <w:rsid w:val="00890931"/>
    <w:rsid w:val="00890B3F"/>
    <w:rsid w:val="00891EA7"/>
    <w:rsid w:val="00891F99"/>
    <w:rsid w:val="0089224B"/>
    <w:rsid w:val="0089236F"/>
    <w:rsid w:val="008923E7"/>
    <w:rsid w:val="00893761"/>
    <w:rsid w:val="00893862"/>
    <w:rsid w:val="00893A28"/>
    <w:rsid w:val="00893BE2"/>
    <w:rsid w:val="00893E3B"/>
    <w:rsid w:val="00894131"/>
    <w:rsid w:val="00894D67"/>
    <w:rsid w:val="00894D9C"/>
    <w:rsid w:val="00895415"/>
    <w:rsid w:val="00895E2D"/>
    <w:rsid w:val="0089602F"/>
    <w:rsid w:val="00896086"/>
    <w:rsid w:val="0089636C"/>
    <w:rsid w:val="00896666"/>
    <w:rsid w:val="0089758C"/>
    <w:rsid w:val="008976C9"/>
    <w:rsid w:val="00897D5F"/>
    <w:rsid w:val="008A060E"/>
    <w:rsid w:val="008A06F9"/>
    <w:rsid w:val="008A0A7D"/>
    <w:rsid w:val="008A0D58"/>
    <w:rsid w:val="008A165E"/>
    <w:rsid w:val="008A1726"/>
    <w:rsid w:val="008A196A"/>
    <w:rsid w:val="008A19DE"/>
    <w:rsid w:val="008A29B1"/>
    <w:rsid w:val="008A29CD"/>
    <w:rsid w:val="008A2B40"/>
    <w:rsid w:val="008A346F"/>
    <w:rsid w:val="008A360C"/>
    <w:rsid w:val="008A376C"/>
    <w:rsid w:val="008A39BC"/>
    <w:rsid w:val="008A3BCD"/>
    <w:rsid w:val="008A3BE0"/>
    <w:rsid w:val="008A3DC4"/>
    <w:rsid w:val="008A3E86"/>
    <w:rsid w:val="008A4B86"/>
    <w:rsid w:val="008A4C65"/>
    <w:rsid w:val="008A4D1E"/>
    <w:rsid w:val="008A4E9A"/>
    <w:rsid w:val="008A4EFC"/>
    <w:rsid w:val="008A4F3C"/>
    <w:rsid w:val="008A4FFD"/>
    <w:rsid w:val="008A56CA"/>
    <w:rsid w:val="008A5D0F"/>
    <w:rsid w:val="008A6070"/>
    <w:rsid w:val="008A6220"/>
    <w:rsid w:val="008A6B05"/>
    <w:rsid w:val="008A72A3"/>
    <w:rsid w:val="008A7551"/>
    <w:rsid w:val="008A76DD"/>
    <w:rsid w:val="008A7CFE"/>
    <w:rsid w:val="008B0EC0"/>
    <w:rsid w:val="008B1D9E"/>
    <w:rsid w:val="008B1F60"/>
    <w:rsid w:val="008B2111"/>
    <w:rsid w:val="008B2125"/>
    <w:rsid w:val="008B228E"/>
    <w:rsid w:val="008B26F4"/>
    <w:rsid w:val="008B2E73"/>
    <w:rsid w:val="008B35F4"/>
    <w:rsid w:val="008B36B1"/>
    <w:rsid w:val="008B3FA8"/>
    <w:rsid w:val="008B469C"/>
    <w:rsid w:val="008B47DF"/>
    <w:rsid w:val="008B4AA4"/>
    <w:rsid w:val="008B4C54"/>
    <w:rsid w:val="008B4F51"/>
    <w:rsid w:val="008B5634"/>
    <w:rsid w:val="008B6393"/>
    <w:rsid w:val="008B6513"/>
    <w:rsid w:val="008B6A50"/>
    <w:rsid w:val="008B707F"/>
    <w:rsid w:val="008B74E9"/>
    <w:rsid w:val="008B7881"/>
    <w:rsid w:val="008B7C9A"/>
    <w:rsid w:val="008B7D4E"/>
    <w:rsid w:val="008C0584"/>
    <w:rsid w:val="008C08F5"/>
    <w:rsid w:val="008C0AF8"/>
    <w:rsid w:val="008C0C26"/>
    <w:rsid w:val="008C0FF4"/>
    <w:rsid w:val="008C10AA"/>
    <w:rsid w:val="008C13C8"/>
    <w:rsid w:val="008C18BF"/>
    <w:rsid w:val="008C2162"/>
    <w:rsid w:val="008C2CF4"/>
    <w:rsid w:val="008C32E7"/>
    <w:rsid w:val="008C36B7"/>
    <w:rsid w:val="008C376C"/>
    <w:rsid w:val="008C388D"/>
    <w:rsid w:val="008C38C1"/>
    <w:rsid w:val="008C39CC"/>
    <w:rsid w:val="008C3CFF"/>
    <w:rsid w:val="008C4133"/>
    <w:rsid w:val="008C45FA"/>
    <w:rsid w:val="008C4B77"/>
    <w:rsid w:val="008C4FE1"/>
    <w:rsid w:val="008C5550"/>
    <w:rsid w:val="008C6212"/>
    <w:rsid w:val="008C68B5"/>
    <w:rsid w:val="008C6A68"/>
    <w:rsid w:val="008C71FE"/>
    <w:rsid w:val="008C73C3"/>
    <w:rsid w:val="008C7622"/>
    <w:rsid w:val="008C7735"/>
    <w:rsid w:val="008C7951"/>
    <w:rsid w:val="008D11A7"/>
    <w:rsid w:val="008D1327"/>
    <w:rsid w:val="008D1A6C"/>
    <w:rsid w:val="008D1CCC"/>
    <w:rsid w:val="008D1FD7"/>
    <w:rsid w:val="008D21CA"/>
    <w:rsid w:val="008D28FE"/>
    <w:rsid w:val="008D2D17"/>
    <w:rsid w:val="008D2DDD"/>
    <w:rsid w:val="008D2F70"/>
    <w:rsid w:val="008D318A"/>
    <w:rsid w:val="008D31BA"/>
    <w:rsid w:val="008D3892"/>
    <w:rsid w:val="008D3EB3"/>
    <w:rsid w:val="008D3F41"/>
    <w:rsid w:val="008D4FF5"/>
    <w:rsid w:val="008D5138"/>
    <w:rsid w:val="008D6837"/>
    <w:rsid w:val="008D6B80"/>
    <w:rsid w:val="008D6C39"/>
    <w:rsid w:val="008D6FB5"/>
    <w:rsid w:val="008D72B2"/>
    <w:rsid w:val="008E0340"/>
    <w:rsid w:val="008E041D"/>
    <w:rsid w:val="008E06F2"/>
    <w:rsid w:val="008E085D"/>
    <w:rsid w:val="008E1D0F"/>
    <w:rsid w:val="008E2535"/>
    <w:rsid w:val="008E26A5"/>
    <w:rsid w:val="008E35F9"/>
    <w:rsid w:val="008E3BEE"/>
    <w:rsid w:val="008E3FA6"/>
    <w:rsid w:val="008E4202"/>
    <w:rsid w:val="008E59F7"/>
    <w:rsid w:val="008E5C0F"/>
    <w:rsid w:val="008E6026"/>
    <w:rsid w:val="008E62B7"/>
    <w:rsid w:val="008E62BE"/>
    <w:rsid w:val="008E62D9"/>
    <w:rsid w:val="008E667B"/>
    <w:rsid w:val="008E7AB5"/>
    <w:rsid w:val="008F0E15"/>
    <w:rsid w:val="008F0F89"/>
    <w:rsid w:val="008F193B"/>
    <w:rsid w:val="008F1BED"/>
    <w:rsid w:val="008F1FA3"/>
    <w:rsid w:val="008F2383"/>
    <w:rsid w:val="008F27C3"/>
    <w:rsid w:val="008F4357"/>
    <w:rsid w:val="008F490B"/>
    <w:rsid w:val="008F4C70"/>
    <w:rsid w:val="008F4D1A"/>
    <w:rsid w:val="008F54B9"/>
    <w:rsid w:val="008F5538"/>
    <w:rsid w:val="008F55FF"/>
    <w:rsid w:val="008F56F1"/>
    <w:rsid w:val="008F5E44"/>
    <w:rsid w:val="008F69A0"/>
    <w:rsid w:val="008F6AD4"/>
    <w:rsid w:val="008F6FBC"/>
    <w:rsid w:val="008F7E37"/>
    <w:rsid w:val="00900251"/>
    <w:rsid w:val="009006C2"/>
    <w:rsid w:val="00900D0B"/>
    <w:rsid w:val="009017B3"/>
    <w:rsid w:val="0090235A"/>
    <w:rsid w:val="00902738"/>
    <w:rsid w:val="00902A7C"/>
    <w:rsid w:val="00904972"/>
    <w:rsid w:val="009049E7"/>
    <w:rsid w:val="00904ED5"/>
    <w:rsid w:val="00905097"/>
    <w:rsid w:val="00905353"/>
    <w:rsid w:val="00905401"/>
    <w:rsid w:val="00905582"/>
    <w:rsid w:val="009055E7"/>
    <w:rsid w:val="00905EF0"/>
    <w:rsid w:val="0090649E"/>
    <w:rsid w:val="00907572"/>
    <w:rsid w:val="0090786C"/>
    <w:rsid w:val="009078BB"/>
    <w:rsid w:val="00910479"/>
    <w:rsid w:val="009108E0"/>
    <w:rsid w:val="00910916"/>
    <w:rsid w:val="00910B37"/>
    <w:rsid w:val="00910FD9"/>
    <w:rsid w:val="00911671"/>
    <w:rsid w:val="0091216D"/>
    <w:rsid w:val="00912266"/>
    <w:rsid w:val="00913652"/>
    <w:rsid w:val="00913691"/>
    <w:rsid w:val="009139A7"/>
    <w:rsid w:val="00913FB2"/>
    <w:rsid w:val="00914539"/>
    <w:rsid w:val="00914732"/>
    <w:rsid w:val="009147A1"/>
    <w:rsid w:val="00914EB3"/>
    <w:rsid w:val="0091512A"/>
    <w:rsid w:val="009154B3"/>
    <w:rsid w:val="009159A2"/>
    <w:rsid w:val="00915B6F"/>
    <w:rsid w:val="00915D0A"/>
    <w:rsid w:val="009162F1"/>
    <w:rsid w:val="0091722A"/>
    <w:rsid w:val="0092096A"/>
    <w:rsid w:val="00920A4A"/>
    <w:rsid w:val="00920AF3"/>
    <w:rsid w:val="00920D3F"/>
    <w:rsid w:val="00921140"/>
    <w:rsid w:val="00921B2D"/>
    <w:rsid w:val="00922C93"/>
    <w:rsid w:val="00923624"/>
    <w:rsid w:val="00923B48"/>
    <w:rsid w:val="00923FD2"/>
    <w:rsid w:val="009247CD"/>
    <w:rsid w:val="009255CB"/>
    <w:rsid w:val="00926C19"/>
    <w:rsid w:val="00926DB8"/>
    <w:rsid w:val="0092769E"/>
    <w:rsid w:val="009277DE"/>
    <w:rsid w:val="00927985"/>
    <w:rsid w:val="00930B72"/>
    <w:rsid w:val="00930DEA"/>
    <w:rsid w:val="00931513"/>
    <w:rsid w:val="00931787"/>
    <w:rsid w:val="00931DF2"/>
    <w:rsid w:val="00931F93"/>
    <w:rsid w:val="009329E5"/>
    <w:rsid w:val="00932B3C"/>
    <w:rsid w:val="00932CA0"/>
    <w:rsid w:val="00933361"/>
    <w:rsid w:val="009339D7"/>
    <w:rsid w:val="00934797"/>
    <w:rsid w:val="00934B33"/>
    <w:rsid w:val="00934EEC"/>
    <w:rsid w:val="009351DB"/>
    <w:rsid w:val="0093549D"/>
    <w:rsid w:val="0093570B"/>
    <w:rsid w:val="009358CA"/>
    <w:rsid w:val="00935D4B"/>
    <w:rsid w:val="00936138"/>
    <w:rsid w:val="00936661"/>
    <w:rsid w:val="009369A0"/>
    <w:rsid w:val="00936D40"/>
    <w:rsid w:val="009372BC"/>
    <w:rsid w:val="0093786A"/>
    <w:rsid w:val="0094112B"/>
    <w:rsid w:val="009412AE"/>
    <w:rsid w:val="009420A2"/>
    <w:rsid w:val="00942106"/>
    <w:rsid w:val="00943337"/>
    <w:rsid w:val="009436BE"/>
    <w:rsid w:val="00943E7F"/>
    <w:rsid w:val="00944B4D"/>
    <w:rsid w:val="00944F65"/>
    <w:rsid w:val="0094508D"/>
    <w:rsid w:val="00945CFD"/>
    <w:rsid w:val="009460DE"/>
    <w:rsid w:val="00946851"/>
    <w:rsid w:val="00946FCC"/>
    <w:rsid w:val="00947130"/>
    <w:rsid w:val="0094764B"/>
    <w:rsid w:val="0094780B"/>
    <w:rsid w:val="00947BC3"/>
    <w:rsid w:val="00947E07"/>
    <w:rsid w:val="009512F4"/>
    <w:rsid w:val="00951701"/>
    <w:rsid w:val="00951F5B"/>
    <w:rsid w:val="0095243C"/>
    <w:rsid w:val="0095264E"/>
    <w:rsid w:val="00952A39"/>
    <w:rsid w:val="00952CD9"/>
    <w:rsid w:val="00953DE7"/>
    <w:rsid w:val="00953DF8"/>
    <w:rsid w:val="00953EBB"/>
    <w:rsid w:val="00954043"/>
    <w:rsid w:val="009541EC"/>
    <w:rsid w:val="00954506"/>
    <w:rsid w:val="009548F0"/>
    <w:rsid w:val="00954997"/>
    <w:rsid w:val="009558B7"/>
    <w:rsid w:val="009559A0"/>
    <w:rsid w:val="00955A80"/>
    <w:rsid w:val="009560A9"/>
    <w:rsid w:val="00956F56"/>
    <w:rsid w:val="00957300"/>
    <w:rsid w:val="0095793F"/>
    <w:rsid w:val="00960159"/>
    <w:rsid w:val="009603FA"/>
    <w:rsid w:val="00960CC4"/>
    <w:rsid w:val="00960D6F"/>
    <w:rsid w:val="009613D0"/>
    <w:rsid w:val="00962788"/>
    <w:rsid w:val="0096287A"/>
    <w:rsid w:val="009634DF"/>
    <w:rsid w:val="00964094"/>
    <w:rsid w:val="00965999"/>
    <w:rsid w:val="009659C4"/>
    <w:rsid w:val="009660C1"/>
    <w:rsid w:val="0096635F"/>
    <w:rsid w:val="00967071"/>
    <w:rsid w:val="00967930"/>
    <w:rsid w:val="00967F03"/>
    <w:rsid w:val="00971241"/>
    <w:rsid w:val="00971966"/>
    <w:rsid w:val="00971D84"/>
    <w:rsid w:val="00971F06"/>
    <w:rsid w:val="0097232E"/>
    <w:rsid w:val="00972400"/>
    <w:rsid w:val="009724FF"/>
    <w:rsid w:val="0097276B"/>
    <w:rsid w:val="00972F58"/>
    <w:rsid w:val="00973573"/>
    <w:rsid w:val="00973CD6"/>
    <w:rsid w:val="009742BB"/>
    <w:rsid w:val="00974D8C"/>
    <w:rsid w:val="00975D07"/>
    <w:rsid w:val="00976226"/>
    <w:rsid w:val="009771D1"/>
    <w:rsid w:val="0097763B"/>
    <w:rsid w:val="00980306"/>
    <w:rsid w:val="0098057D"/>
    <w:rsid w:val="009806E9"/>
    <w:rsid w:val="00980B57"/>
    <w:rsid w:val="009812F9"/>
    <w:rsid w:val="00981648"/>
    <w:rsid w:val="00981F83"/>
    <w:rsid w:val="00981FCA"/>
    <w:rsid w:val="009823DC"/>
    <w:rsid w:val="0098311C"/>
    <w:rsid w:val="0098363A"/>
    <w:rsid w:val="00984154"/>
    <w:rsid w:val="00984B4D"/>
    <w:rsid w:val="00984B63"/>
    <w:rsid w:val="009851E3"/>
    <w:rsid w:val="00985758"/>
    <w:rsid w:val="00986DB3"/>
    <w:rsid w:val="00986F52"/>
    <w:rsid w:val="009876E8"/>
    <w:rsid w:val="00987AC9"/>
    <w:rsid w:val="00990347"/>
    <w:rsid w:val="00990499"/>
    <w:rsid w:val="009906D0"/>
    <w:rsid w:val="009906F8"/>
    <w:rsid w:val="00990F95"/>
    <w:rsid w:val="00991665"/>
    <w:rsid w:val="00991872"/>
    <w:rsid w:val="00991914"/>
    <w:rsid w:val="00991BA2"/>
    <w:rsid w:val="009929D7"/>
    <w:rsid w:val="00993294"/>
    <w:rsid w:val="009939A4"/>
    <w:rsid w:val="00994306"/>
    <w:rsid w:val="00994456"/>
    <w:rsid w:val="009946D3"/>
    <w:rsid w:val="00994C97"/>
    <w:rsid w:val="00994FAB"/>
    <w:rsid w:val="00996783"/>
    <w:rsid w:val="00997C33"/>
    <w:rsid w:val="009A08D6"/>
    <w:rsid w:val="009A1A47"/>
    <w:rsid w:val="009A1D5C"/>
    <w:rsid w:val="009A1F86"/>
    <w:rsid w:val="009A2036"/>
    <w:rsid w:val="009A2159"/>
    <w:rsid w:val="009A2706"/>
    <w:rsid w:val="009A2798"/>
    <w:rsid w:val="009A27BF"/>
    <w:rsid w:val="009A2A15"/>
    <w:rsid w:val="009A2BCE"/>
    <w:rsid w:val="009A30A6"/>
    <w:rsid w:val="009A327B"/>
    <w:rsid w:val="009A36C3"/>
    <w:rsid w:val="009A3819"/>
    <w:rsid w:val="009A3CBB"/>
    <w:rsid w:val="009A3DD1"/>
    <w:rsid w:val="009A3F4A"/>
    <w:rsid w:val="009A453E"/>
    <w:rsid w:val="009A4AF1"/>
    <w:rsid w:val="009A5329"/>
    <w:rsid w:val="009A57A3"/>
    <w:rsid w:val="009A68A0"/>
    <w:rsid w:val="009A792B"/>
    <w:rsid w:val="009B0544"/>
    <w:rsid w:val="009B057D"/>
    <w:rsid w:val="009B11B9"/>
    <w:rsid w:val="009B13E0"/>
    <w:rsid w:val="009B1563"/>
    <w:rsid w:val="009B1861"/>
    <w:rsid w:val="009B2060"/>
    <w:rsid w:val="009B274E"/>
    <w:rsid w:val="009B298E"/>
    <w:rsid w:val="009B2E3D"/>
    <w:rsid w:val="009B39C7"/>
    <w:rsid w:val="009B3A20"/>
    <w:rsid w:val="009B3D8A"/>
    <w:rsid w:val="009B3F3F"/>
    <w:rsid w:val="009B4023"/>
    <w:rsid w:val="009B41AC"/>
    <w:rsid w:val="009B485E"/>
    <w:rsid w:val="009B4AB3"/>
    <w:rsid w:val="009B4D40"/>
    <w:rsid w:val="009B4EAA"/>
    <w:rsid w:val="009B52B7"/>
    <w:rsid w:val="009B54CD"/>
    <w:rsid w:val="009B5961"/>
    <w:rsid w:val="009B5CC7"/>
    <w:rsid w:val="009B601C"/>
    <w:rsid w:val="009B62D5"/>
    <w:rsid w:val="009B65A3"/>
    <w:rsid w:val="009C04CB"/>
    <w:rsid w:val="009C08B7"/>
    <w:rsid w:val="009C11B8"/>
    <w:rsid w:val="009C275B"/>
    <w:rsid w:val="009C3CB9"/>
    <w:rsid w:val="009C4008"/>
    <w:rsid w:val="009C46AC"/>
    <w:rsid w:val="009C49ED"/>
    <w:rsid w:val="009C599A"/>
    <w:rsid w:val="009C5AD8"/>
    <w:rsid w:val="009C5C60"/>
    <w:rsid w:val="009C6A52"/>
    <w:rsid w:val="009C6BB8"/>
    <w:rsid w:val="009C769F"/>
    <w:rsid w:val="009D08E2"/>
    <w:rsid w:val="009D0F83"/>
    <w:rsid w:val="009D0FE1"/>
    <w:rsid w:val="009D12D8"/>
    <w:rsid w:val="009D15B4"/>
    <w:rsid w:val="009D1970"/>
    <w:rsid w:val="009D1CF0"/>
    <w:rsid w:val="009D2EFD"/>
    <w:rsid w:val="009D3B6F"/>
    <w:rsid w:val="009D400E"/>
    <w:rsid w:val="009D46F8"/>
    <w:rsid w:val="009D4A13"/>
    <w:rsid w:val="009D4EDC"/>
    <w:rsid w:val="009D523B"/>
    <w:rsid w:val="009D54D2"/>
    <w:rsid w:val="009D6864"/>
    <w:rsid w:val="009D6A37"/>
    <w:rsid w:val="009E0ECD"/>
    <w:rsid w:val="009E12A3"/>
    <w:rsid w:val="009E12DB"/>
    <w:rsid w:val="009E1707"/>
    <w:rsid w:val="009E1828"/>
    <w:rsid w:val="009E1A15"/>
    <w:rsid w:val="009E1C59"/>
    <w:rsid w:val="009E23AC"/>
    <w:rsid w:val="009E2781"/>
    <w:rsid w:val="009E280D"/>
    <w:rsid w:val="009E28EA"/>
    <w:rsid w:val="009E31DC"/>
    <w:rsid w:val="009E3265"/>
    <w:rsid w:val="009E32F6"/>
    <w:rsid w:val="009E3A45"/>
    <w:rsid w:val="009E3C57"/>
    <w:rsid w:val="009E3D3E"/>
    <w:rsid w:val="009E3E94"/>
    <w:rsid w:val="009E42E8"/>
    <w:rsid w:val="009E47AB"/>
    <w:rsid w:val="009E4840"/>
    <w:rsid w:val="009E591E"/>
    <w:rsid w:val="009E5D94"/>
    <w:rsid w:val="009E5DC4"/>
    <w:rsid w:val="009E6027"/>
    <w:rsid w:val="009E6054"/>
    <w:rsid w:val="009E612D"/>
    <w:rsid w:val="009E6D6B"/>
    <w:rsid w:val="009E71B8"/>
    <w:rsid w:val="009E7345"/>
    <w:rsid w:val="009F0227"/>
    <w:rsid w:val="009F0AE9"/>
    <w:rsid w:val="009F1E6C"/>
    <w:rsid w:val="009F3464"/>
    <w:rsid w:val="009F35FA"/>
    <w:rsid w:val="009F3A57"/>
    <w:rsid w:val="009F4225"/>
    <w:rsid w:val="009F4E1B"/>
    <w:rsid w:val="009F4F6F"/>
    <w:rsid w:val="009F55B6"/>
    <w:rsid w:val="009F57D1"/>
    <w:rsid w:val="009F5AC0"/>
    <w:rsid w:val="009F6189"/>
    <w:rsid w:val="009F6770"/>
    <w:rsid w:val="009F6FDB"/>
    <w:rsid w:val="009F7066"/>
    <w:rsid w:val="009F743B"/>
    <w:rsid w:val="00A002CD"/>
    <w:rsid w:val="00A00AD6"/>
    <w:rsid w:val="00A00D9A"/>
    <w:rsid w:val="00A01EC7"/>
    <w:rsid w:val="00A0248E"/>
    <w:rsid w:val="00A025B6"/>
    <w:rsid w:val="00A02763"/>
    <w:rsid w:val="00A02D41"/>
    <w:rsid w:val="00A0381B"/>
    <w:rsid w:val="00A040B6"/>
    <w:rsid w:val="00A04C86"/>
    <w:rsid w:val="00A05518"/>
    <w:rsid w:val="00A05B70"/>
    <w:rsid w:val="00A05CBB"/>
    <w:rsid w:val="00A06690"/>
    <w:rsid w:val="00A069C0"/>
    <w:rsid w:val="00A07610"/>
    <w:rsid w:val="00A0791A"/>
    <w:rsid w:val="00A07CC2"/>
    <w:rsid w:val="00A07D47"/>
    <w:rsid w:val="00A1006A"/>
    <w:rsid w:val="00A10584"/>
    <w:rsid w:val="00A106E2"/>
    <w:rsid w:val="00A107F6"/>
    <w:rsid w:val="00A114CB"/>
    <w:rsid w:val="00A11DB2"/>
    <w:rsid w:val="00A122BC"/>
    <w:rsid w:val="00A12457"/>
    <w:rsid w:val="00A1249D"/>
    <w:rsid w:val="00A12C2C"/>
    <w:rsid w:val="00A13A57"/>
    <w:rsid w:val="00A14A44"/>
    <w:rsid w:val="00A14E22"/>
    <w:rsid w:val="00A15FB5"/>
    <w:rsid w:val="00A16309"/>
    <w:rsid w:val="00A16329"/>
    <w:rsid w:val="00A163AF"/>
    <w:rsid w:val="00A168F7"/>
    <w:rsid w:val="00A17394"/>
    <w:rsid w:val="00A174EC"/>
    <w:rsid w:val="00A176B8"/>
    <w:rsid w:val="00A17C6C"/>
    <w:rsid w:val="00A200CB"/>
    <w:rsid w:val="00A2072A"/>
    <w:rsid w:val="00A20AD2"/>
    <w:rsid w:val="00A21A1D"/>
    <w:rsid w:val="00A21D3F"/>
    <w:rsid w:val="00A22BC5"/>
    <w:rsid w:val="00A23358"/>
    <w:rsid w:val="00A23392"/>
    <w:rsid w:val="00A237B6"/>
    <w:rsid w:val="00A23D68"/>
    <w:rsid w:val="00A23FD5"/>
    <w:rsid w:val="00A248CA"/>
    <w:rsid w:val="00A26541"/>
    <w:rsid w:val="00A266B4"/>
    <w:rsid w:val="00A270E0"/>
    <w:rsid w:val="00A27729"/>
    <w:rsid w:val="00A2788F"/>
    <w:rsid w:val="00A30901"/>
    <w:rsid w:val="00A30922"/>
    <w:rsid w:val="00A30A67"/>
    <w:rsid w:val="00A326FA"/>
    <w:rsid w:val="00A32735"/>
    <w:rsid w:val="00A32D4D"/>
    <w:rsid w:val="00A33EEF"/>
    <w:rsid w:val="00A354DB"/>
    <w:rsid w:val="00A3552B"/>
    <w:rsid w:val="00A35C30"/>
    <w:rsid w:val="00A361C1"/>
    <w:rsid w:val="00A361DB"/>
    <w:rsid w:val="00A367BD"/>
    <w:rsid w:val="00A36AA5"/>
    <w:rsid w:val="00A372AE"/>
    <w:rsid w:val="00A37B09"/>
    <w:rsid w:val="00A37BE7"/>
    <w:rsid w:val="00A37C13"/>
    <w:rsid w:val="00A4000C"/>
    <w:rsid w:val="00A400FF"/>
    <w:rsid w:val="00A4076A"/>
    <w:rsid w:val="00A40EED"/>
    <w:rsid w:val="00A411B1"/>
    <w:rsid w:val="00A411C3"/>
    <w:rsid w:val="00A41852"/>
    <w:rsid w:val="00A41948"/>
    <w:rsid w:val="00A4303F"/>
    <w:rsid w:val="00A437A4"/>
    <w:rsid w:val="00A438AD"/>
    <w:rsid w:val="00A43C2A"/>
    <w:rsid w:val="00A43C9B"/>
    <w:rsid w:val="00A44B22"/>
    <w:rsid w:val="00A4522E"/>
    <w:rsid w:val="00A45621"/>
    <w:rsid w:val="00A45A60"/>
    <w:rsid w:val="00A45C97"/>
    <w:rsid w:val="00A45E0A"/>
    <w:rsid w:val="00A4671E"/>
    <w:rsid w:val="00A468D1"/>
    <w:rsid w:val="00A469C4"/>
    <w:rsid w:val="00A46F29"/>
    <w:rsid w:val="00A475C1"/>
    <w:rsid w:val="00A476A7"/>
    <w:rsid w:val="00A50339"/>
    <w:rsid w:val="00A505AE"/>
    <w:rsid w:val="00A507D2"/>
    <w:rsid w:val="00A50DED"/>
    <w:rsid w:val="00A51210"/>
    <w:rsid w:val="00A515DF"/>
    <w:rsid w:val="00A516AE"/>
    <w:rsid w:val="00A51773"/>
    <w:rsid w:val="00A51C99"/>
    <w:rsid w:val="00A51D7E"/>
    <w:rsid w:val="00A52024"/>
    <w:rsid w:val="00A52C96"/>
    <w:rsid w:val="00A52F81"/>
    <w:rsid w:val="00A538BC"/>
    <w:rsid w:val="00A53BCF"/>
    <w:rsid w:val="00A5400D"/>
    <w:rsid w:val="00A54127"/>
    <w:rsid w:val="00A54C3C"/>
    <w:rsid w:val="00A552CD"/>
    <w:rsid w:val="00A55C3F"/>
    <w:rsid w:val="00A568DF"/>
    <w:rsid w:val="00A56907"/>
    <w:rsid w:val="00A56D30"/>
    <w:rsid w:val="00A56D8A"/>
    <w:rsid w:val="00A56FBD"/>
    <w:rsid w:val="00A570B0"/>
    <w:rsid w:val="00A57308"/>
    <w:rsid w:val="00A57CCA"/>
    <w:rsid w:val="00A60BFC"/>
    <w:rsid w:val="00A61E64"/>
    <w:rsid w:val="00A62395"/>
    <w:rsid w:val="00A6294B"/>
    <w:rsid w:val="00A62A3D"/>
    <w:rsid w:val="00A635D0"/>
    <w:rsid w:val="00A64D6D"/>
    <w:rsid w:val="00A65B61"/>
    <w:rsid w:val="00A6637E"/>
    <w:rsid w:val="00A66918"/>
    <w:rsid w:val="00A673D1"/>
    <w:rsid w:val="00A67809"/>
    <w:rsid w:val="00A67C0B"/>
    <w:rsid w:val="00A7030F"/>
    <w:rsid w:val="00A70375"/>
    <w:rsid w:val="00A706B3"/>
    <w:rsid w:val="00A70D1C"/>
    <w:rsid w:val="00A70D69"/>
    <w:rsid w:val="00A70FB3"/>
    <w:rsid w:val="00A72542"/>
    <w:rsid w:val="00A72593"/>
    <w:rsid w:val="00A72844"/>
    <w:rsid w:val="00A72FD9"/>
    <w:rsid w:val="00A7414D"/>
    <w:rsid w:val="00A7446E"/>
    <w:rsid w:val="00A74AFF"/>
    <w:rsid w:val="00A74D52"/>
    <w:rsid w:val="00A74EB4"/>
    <w:rsid w:val="00A75758"/>
    <w:rsid w:val="00A75A59"/>
    <w:rsid w:val="00A7667C"/>
    <w:rsid w:val="00A76962"/>
    <w:rsid w:val="00A774B6"/>
    <w:rsid w:val="00A77EC2"/>
    <w:rsid w:val="00A800CD"/>
    <w:rsid w:val="00A80256"/>
    <w:rsid w:val="00A80360"/>
    <w:rsid w:val="00A8084E"/>
    <w:rsid w:val="00A80E0F"/>
    <w:rsid w:val="00A81426"/>
    <w:rsid w:val="00A81D67"/>
    <w:rsid w:val="00A81E2B"/>
    <w:rsid w:val="00A8273C"/>
    <w:rsid w:val="00A828DD"/>
    <w:rsid w:val="00A82EE7"/>
    <w:rsid w:val="00A831DA"/>
    <w:rsid w:val="00A83E4F"/>
    <w:rsid w:val="00A84D37"/>
    <w:rsid w:val="00A866DC"/>
    <w:rsid w:val="00A87130"/>
    <w:rsid w:val="00A876A9"/>
    <w:rsid w:val="00A87A58"/>
    <w:rsid w:val="00A900A0"/>
    <w:rsid w:val="00A9060E"/>
    <w:rsid w:val="00A907CD"/>
    <w:rsid w:val="00A91001"/>
    <w:rsid w:val="00A9147B"/>
    <w:rsid w:val="00A916B8"/>
    <w:rsid w:val="00A91F47"/>
    <w:rsid w:val="00A921B4"/>
    <w:rsid w:val="00A923EE"/>
    <w:rsid w:val="00A929B1"/>
    <w:rsid w:val="00A92CEC"/>
    <w:rsid w:val="00A92F99"/>
    <w:rsid w:val="00A9325F"/>
    <w:rsid w:val="00A93C5B"/>
    <w:rsid w:val="00A9430F"/>
    <w:rsid w:val="00A94A75"/>
    <w:rsid w:val="00A94C72"/>
    <w:rsid w:val="00A94CCE"/>
    <w:rsid w:val="00A95A65"/>
    <w:rsid w:val="00A95C78"/>
    <w:rsid w:val="00A95D09"/>
    <w:rsid w:val="00A95F45"/>
    <w:rsid w:val="00A96457"/>
    <w:rsid w:val="00A96592"/>
    <w:rsid w:val="00A968F7"/>
    <w:rsid w:val="00A97043"/>
    <w:rsid w:val="00A979B2"/>
    <w:rsid w:val="00AA0475"/>
    <w:rsid w:val="00AA04BD"/>
    <w:rsid w:val="00AA04D2"/>
    <w:rsid w:val="00AA0559"/>
    <w:rsid w:val="00AA09F5"/>
    <w:rsid w:val="00AA0BBF"/>
    <w:rsid w:val="00AA0BC6"/>
    <w:rsid w:val="00AA0CEE"/>
    <w:rsid w:val="00AA16BF"/>
    <w:rsid w:val="00AA179A"/>
    <w:rsid w:val="00AA17DC"/>
    <w:rsid w:val="00AA2117"/>
    <w:rsid w:val="00AA24F5"/>
    <w:rsid w:val="00AA327F"/>
    <w:rsid w:val="00AA35D6"/>
    <w:rsid w:val="00AA4D44"/>
    <w:rsid w:val="00AA5BF7"/>
    <w:rsid w:val="00AA6138"/>
    <w:rsid w:val="00AA678A"/>
    <w:rsid w:val="00AA7DE3"/>
    <w:rsid w:val="00AA7E2A"/>
    <w:rsid w:val="00AB0878"/>
    <w:rsid w:val="00AB0CF1"/>
    <w:rsid w:val="00AB0F7F"/>
    <w:rsid w:val="00AB211E"/>
    <w:rsid w:val="00AB2644"/>
    <w:rsid w:val="00AB29DA"/>
    <w:rsid w:val="00AB315D"/>
    <w:rsid w:val="00AB39FB"/>
    <w:rsid w:val="00AB3FFD"/>
    <w:rsid w:val="00AB405A"/>
    <w:rsid w:val="00AB425A"/>
    <w:rsid w:val="00AB498D"/>
    <w:rsid w:val="00AB4E43"/>
    <w:rsid w:val="00AB4E5F"/>
    <w:rsid w:val="00AB58CE"/>
    <w:rsid w:val="00AB5ED1"/>
    <w:rsid w:val="00AB7D22"/>
    <w:rsid w:val="00AC07E7"/>
    <w:rsid w:val="00AC0B6A"/>
    <w:rsid w:val="00AC2465"/>
    <w:rsid w:val="00AC32AA"/>
    <w:rsid w:val="00AC3858"/>
    <w:rsid w:val="00AC400C"/>
    <w:rsid w:val="00AC4043"/>
    <w:rsid w:val="00AC417E"/>
    <w:rsid w:val="00AC4318"/>
    <w:rsid w:val="00AC5356"/>
    <w:rsid w:val="00AC55B4"/>
    <w:rsid w:val="00AC5CCF"/>
    <w:rsid w:val="00AC6539"/>
    <w:rsid w:val="00AC6815"/>
    <w:rsid w:val="00AC7116"/>
    <w:rsid w:val="00AC75CF"/>
    <w:rsid w:val="00AC7695"/>
    <w:rsid w:val="00AC7F57"/>
    <w:rsid w:val="00AD02A0"/>
    <w:rsid w:val="00AD03B1"/>
    <w:rsid w:val="00AD06A5"/>
    <w:rsid w:val="00AD0A7A"/>
    <w:rsid w:val="00AD0EA3"/>
    <w:rsid w:val="00AD1E34"/>
    <w:rsid w:val="00AD2382"/>
    <w:rsid w:val="00AD2919"/>
    <w:rsid w:val="00AD417B"/>
    <w:rsid w:val="00AD442A"/>
    <w:rsid w:val="00AD4B04"/>
    <w:rsid w:val="00AD5B66"/>
    <w:rsid w:val="00AD5BAE"/>
    <w:rsid w:val="00AD5C4F"/>
    <w:rsid w:val="00AD600C"/>
    <w:rsid w:val="00AD6157"/>
    <w:rsid w:val="00AD62AC"/>
    <w:rsid w:val="00AD675E"/>
    <w:rsid w:val="00AD68AC"/>
    <w:rsid w:val="00AD7712"/>
    <w:rsid w:val="00AD7C67"/>
    <w:rsid w:val="00AD7DDD"/>
    <w:rsid w:val="00AD7E99"/>
    <w:rsid w:val="00AE02DB"/>
    <w:rsid w:val="00AE0456"/>
    <w:rsid w:val="00AE0CB9"/>
    <w:rsid w:val="00AE0FFC"/>
    <w:rsid w:val="00AE1544"/>
    <w:rsid w:val="00AE1E72"/>
    <w:rsid w:val="00AE2F93"/>
    <w:rsid w:val="00AE3028"/>
    <w:rsid w:val="00AE3A14"/>
    <w:rsid w:val="00AE416F"/>
    <w:rsid w:val="00AE460E"/>
    <w:rsid w:val="00AE48A2"/>
    <w:rsid w:val="00AE4D5A"/>
    <w:rsid w:val="00AE4F31"/>
    <w:rsid w:val="00AE517D"/>
    <w:rsid w:val="00AE5266"/>
    <w:rsid w:val="00AE56B2"/>
    <w:rsid w:val="00AE5D43"/>
    <w:rsid w:val="00AE68F5"/>
    <w:rsid w:val="00AE6F33"/>
    <w:rsid w:val="00AE7434"/>
    <w:rsid w:val="00AE7738"/>
    <w:rsid w:val="00AE7A1D"/>
    <w:rsid w:val="00AE7CA3"/>
    <w:rsid w:val="00AF055D"/>
    <w:rsid w:val="00AF0903"/>
    <w:rsid w:val="00AF332B"/>
    <w:rsid w:val="00AF3DB0"/>
    <w:rsid w:val="00AF41D1"/>
    <w:rsid w:val="00AF445B"/>
    <w:rsid w:val="00AF459F"/>
    <w:rsid w:val="00AF46B1"/>
    <w:rsid w:val="00AF4745"/>
    <w:rsid w:val="00AF5593"/>
    <w:rsid w:val="00AF5834"/>
    <w:rsid w:val="00AF646A"/>
    <w:rsid w:val="00AF64F2"/>
    <w:rsid w:val="00AF6911"/>
    <w:rsid w:val="00AF6C1A"/>
    <w:rsid w:val="00B0005A"/>
    <w:rsid w:val="00B007CD"/>
    <w:rsid w:val="00B00BE7"/>
    <w:rsid w:val="00B00E73"/>
    <w:rsid w:val="00B017BE"/>
    <w:rsid w:val="00B01A01"/>
    <w:rsid w:val="00B01B6D"/>
    <w:rsid w:val="00B02221"/>
    <w:rsid w:val="00B027BC"/>
    <w:rsid w:val="00B02DA9"/>
    <w:rsid w:val="00B03068"/>
    <w:rsid w:val="00B03625"/>
    <w:rsid w:val="00B03E2B"/>
    <w:rsid w:val="00B042F3"/>
    <w:rsid w:val="00B0456F"/>
    <w:rsid w:val="00B0461B"/>
    <w:rsid w:val="00B04D42"/>
    <w:rsid w:val="00B0561E"/>
    <w:rsid w:val="00B058E8"/>
    <w:rsid w:val="00B0592F"/>
    <w:rsid w:val="00B06720"/>
    <w:rsid w:val="00B06BD9"/>
    <w:rsid w:val="00B07C65"/>
    <w:rsid w:val="00B10766"/>
    <w:rsid w:val="00B1076C"/>
    <w:rsid w:val="00B10FB4"/>
    <w:rsid w:val="00B11350"/>
    <w:rsid w:val="00B11489"/>
    <w:rsid w:val="00B11FB8"/>
    <w:rsid w:val="00B12A55"/>
    <w:rsid w:val="00B12D67"/>
    <w:rsid w:val="00B14286"/>
    <w:rsid w:val="00B142B5"/>
    <w:rsid w:val="00B142C7"/>
    <w:rsid w:val="00B1436C"/>
    <w:rsid w:val="00B14C59"/>
    <w:rsid w:val="00B151E2"/>
    <w:rsid w:val="00B15265"/>
    <w:rsid w:val="00B152BF"/>
    <w:rsid w:val="00B154E5"/>
    <w:rsid w:val="00B15794"/>
    <w:rsid w:val="00B15B3F"/>
    <w:rsid w:val="00B15B48"/>
    <w:rsid w:val="00B16931"/>
    <w:rsid w:val="00B16A2E"/>
    <w:rsid w:val="00B16A8E"/>
    <w:rsid w:val="00B16D23"/>
    <w:rsid w:val="00B17154"/>
    <w:rsid w:val="00B17711"/>
    <w:rsid w:val="00B1797E"/>
    <w:rsid w:val="00B203B5"/>
    <w:rsid w:val="00B2049E"/>
    <w:rsid w:val="00B20511"/>
    <w:rsid w:val="00B20F7B"/>
    <w:rsid w:val="00B2154F"/>
    <w:rsid w:val="00B21A5C"/>
    <w:rsid w:val="00B21B46"/>
    <w:rsid w:val="00B224A7"/>
    <w:rsid w:val="00B22C90"/>
    <w:rsid w:val="00B22CBA"/>
    <w:rsid w:val="00B22DEF"/>
    <w:rsid w:val="00B23692"/>
    <w:rsid w:val="00B240ED"/>
    <w:rsid w:val="00B24470"/>
    <w:rsid w:val="00B24699"/>
    <w:rsid w:val="00B24883"/>
    <w:rsid w:val="00B257BB"/>
    <w:rsid w:val="00B25BD5"/>
    <w:rsid w:val="00B26056"/>
    <w:rsid w:val="00B26332"/>
    <w:rsid w:val="00B264A7"/>
    <w:rsid w:val="00B2661C"/>
    <w:rsid w:val="00B267D5"/>
    <w:rsid w:val="00B26BDC"/>
    <w:rsid w:val="00B27159"/>
    <w:rsid w:val="00B27F78"/>
    <w:rsid w:val="00B30371"/>
    <w:rsid w:val="00B30488"/>
    <w:rsid w:val="00B30E0D"/>
    <w:rsid w:val="00B313CD"/>
    <w:rsid w:val="00B31CFC"/>
    <w:rsid w:val="00B32745"/>
    <w:rsid w:val="00B32F11"/>
    <w:rsid w:val="00B32FEB"/>
    <w:rsid w:val="00B33951"/>
    <w:rsid w:val="00B33A43"/>
    <w:rsid w:val="00B33C2D"/>
    <w:rsid w:val="00B356CF"/>
    <w:rsid w:val="00B36A5C"/>
    <w:rsid w:val="00B370B6"/>
    <w:rsid w:val="00B372D0"/>
    <w:rsid w:val="00B37E70"/>
    <w:rsid w:val="00B402CF"/>
    <w:rsid w:val="00B40C90"/>
    <w:rsid w:val="00B410D4"/>
    <w:rsid w:val="00B41726"/>
    <w:rsid w:val="00B41830"/>
    <w:rsid w:val="00B41CE4"/>
    <w:rsid w:val="00B41ED6"/>
    <w:rsid w:val="00B4244E"/>
    <w:rsid w:val="00B4271C"/>
    <w:rsid w:val="00B42E2A"/>
    <w:rsid w:val="00B43B26"/>
    <w:rsid w:val="00B43D8E"/>
    <w:rsid w:val="00B440B2"/>
    <w:rsid w:val="00B440DD"/>
    <w:rsid w:val="00B4430B"/>
    <w:rsid w:val="00B4437D"/>
    <w:rsid w:val="00B4441D"/>
    <w:rsid w:val="00B44482"/>
    <w:rsid w:val="00B446BE"/>
    <w:rsid w:val="00B449FC"/>
    <w:rsid w:val="00B450EE"/>
    <w:rsid w:val="00B4512B"/>
    <w:rsid w:val="00B454CA"/>
    <w:rsid w:val="00B45644"/>
    <w:rsid w:val="00B465DF"/>
    <w:rsid w:val="00B46675"/>
    <w:rsid w:val="00B50291"/>
    <w:rsid w:val="00B502B9"/>
    <w:rsid w:val="00B50593"/>
    <w:rsid w:val="00B50603"/>
    <w:rsid w:val="00B511BD"/>
    <w:rsid w:val="00B51763"/>
    <w:rsid w:val="00B51900"/>
    <w:rsid w:val="00B519E1"/>
    <w:rsid w:val="00B51A5C"/>
    <w:rsid w:val="00B52440"/>
    <w:rsid w:val="00B525B7"/>
    <w:rsid w:val="00B52817"/>
    <w:rsid w:val="00B536E2"/>
    <w:rsid w:val="00B537BE"/>
    <w:rsid w:val="00B549FA"/>
    <w:rsid w:val="00B54C97"/>
    <w:rsid w:val="00B550C7"/>
    <w:rsid w:val="00B55A6F"/>
    <w:rsid w:val="00B5782C"/>
    <w:rsid w:val="00B57D6D"/>
    <w:rsid w:val="00B60DEF"/>
    <w:rsid w:val="00B614C1"/>
    <w:rsid w:val="00B61741"/>
    <w:rsid w:val="00B61764"/>
    <w:rsid w:val="00B61978"/>
    <w:rsid w:val="00B61A77"/>
    <w:rsid w:val="00B61BA9"/>
    <w:rsid w:val="00B61D1E"/>
    <w:rsid w:val="00B61E20"/>
    <w:rsid w:val="00B620E2"/>
    <w:rsid w:val="00B6210E"/>
    <w:rsid w:val="00B6218B"/>
    <w:rsid w:val="00B62320"/>
    <w:rsid w:val="00B62566"/>
    <w:rsid w:val="00B63060"/>
    <w:rsid w:val="00B631EE"/>
    <w:rsid w:val="00B6325A"/>
    <w:rsid w:val="00B632E9"/>
    <w:rsid w:val="00B634C1"/>
    <w:rsid w:val="00B6354D"/>
    <w:rsid w:val="00B637B4"/>
    <w:rsid w:val="00B63E5A"/>
    <w:rsid w:val="00B64320"/>
    <w:rsid w:val="00B65975"/>
    <w:rsid w:val="00B65AF7"/>
    <w:rsid w:val="00B65BC6"/>
    <w:rsid w:val="00B66495"/>
    <w:rsid w:val="00B665CE"/>
    <w:rsid w:val="00B66AAC"/>
    <w:rsid w:val="00B6761D"/>
    <w:rsid w:val="00B67D2F"/>
    <w:rsid w:val="00B70F2C"/>
    <w:rsid w:val="00B70FFB"/>
    <w:rsid w:val="00B7206D"/>
    <w:rsid w:val="00B720C8"/>
    <w:rsid w:val="00B73214"/>
    <w:rsid w:val="00B73651"/>
    <w:rsid w:val="00B74465"/>
    <w:rsid w:val="00B74627"/>
    <w:rsid w:val="00B74893"/>
    <w:rsid w:val="00B75A1C"/>
    <w:rsid w:val="00B75F15"/>
    <w:rsid w:val="00B768C2"/>
    <w:rsid w:val="00B76BB7"/>
    <w:rsid w:val="00B76FBE"/>
    <w:rsid w:val="00B7723C"/>
    <w:rsid w:val="00B77742"/>
    <w:rsid w:val="00B778DE"/>
    <w:rsid w:val="00B77AE5"/>
    <w:rsid w:val="00B77DA3"/>
    <w:rsid w:val="00B77E92"/>
    <w:rsid w:val="00B77EC4"/>
    <w:rsid w:val="00B805A4"/>
    <w:rsid w:val="00B8094D"/>
    <w:rsid w:val="00B820D9"/>
    <w:rsid w:val="00B82428"/>
    <w:rsid w:val="00B825B6"/>
    <w:rsid w:val="00B825FC"/>
    <w:rsid w:val="00B82D04"/>
    <w:rsid w:val="00B82EDF"/>
    <w:rsid w:val="00B83354"/>
    <w:rsid w:val="00B833E2"/>
    <w:rsid w:val="00B84519"/>
    <w:rsid w:val="00B845C5"/>
    <w:rsid w:val="00B848D5"/>
    <w:rsid w:val="00B84AB7"/>
    <w:rsid w:val="00B84F24"/>
    <w:rsid w:val="00B85109"/>
    <w:rsid w:val="00B853B4"/>
    <w:rsid w:val="00B85AA9"/>
    <w:rsid w:val="00B85C26"/>
    <w:rsid w:val="00B85E2F"/>
    <w:rsid w:val="00B85F04"/>
    <w:rsid w:val="00B864E3"/>
    <w:rsid w:val="00B8682F"/>
    <w:rsid w:val="00B86895"/>
    <w:rsid w:val="00B868CB"/>
    <w:rsid w:val="00B86CC9"/>
    <w:rsid w:val="00B86F20"/>
    <w:rsid w:val="00B86F92"/>
    <w:rsid w:val="00B87C87"/>
    <w:rsid w:val="00B9055D"/>
    <w:rsid w:val="00B91049"/>
    <w:rsid w:val="00B9170D"/>
    <w:rsid w:val="00B91EE7"/>
    <w:rsid w:val="00B92292"/>
    <w:rsid w:val="00B92BDD"/>
    <w:rsid w:val="00B92C81"/>
    <w:rsid w:val="00B930FD"/>
    <w:rsid w:val="00B93208"/>
    <w:rsid w:val="00B93353"/>
    <w:rsid w:val="00B933FC"/>
    <w:rsid w:val="00B93B8B"/>
    <w:rsid w:val="00B93D98"/>
    <w:rsid w:val="00B93FB9"/>
    <w:rsid w:val="00B94333"/>
    <w:rsid w:val="00B948AC"/>
    <w:rsid w:val="00B94B6C"/>
    <w:rsid w:val="00B94D0F"/>
    <w:rsid w:val="00B94D70"/>
    <w:rsid w:val="00B953CA"/>
    <w:rsid w:val="00B9622B"/>
    <w:rsid w:val="00B9641B"/>
    <w:rsid w:val="00B96974"/>
    <w:rsid w:val="00B96BA2"/>
    <w:rsid w:val="00B97145"/>
    <w:rsid w:val="00B97525"/>
    <w:rsid w:val="00B9768A"/>
    <w:rsid w:val="00B978BA"/>
    <w:rsid w:val="00B97D39"/>
    <w:rsid w:val="00B97E57"/>
    <w:rsid w:val="00B97EAD"/>
    <w:rsid w:val="00BA0322"/>
    <w:rsid w:val="00BA08A0"/>
    <w:rsid w:val="00BA0A00"/>
    <w:rsid w:val="00BA0E1C"/>
    <w:rsid w:val="00BA21E7"/>
    <w:rsid w:val="00BA2B98"/>
    <w:rsid w:val="00BA3AC3"/>
    <w:rsid w:val="00BA3BBE"/>
    <w:rsid w:val="00BA3F3B"/>
    <w:rsid w:val="00BA3F47"/>
    <w:rsid w:val="00BA405B"/>
    <w:rsid w:val="00BA479C"/>
    <w:rsid w:val="00BA4C0C"/>
    <w:rsid w:val="00BA50F6"/>
    <w:rsid w:val="00BA546B"/>
    <w:rsid w:val="00BA5EB4"/>
    <w:rsid w:val="00BA623E"/>
    <w:rsid w:val="00BA63E7"/>
    <w:rsid w:val="00BA651E"/>
    <w:rsid w:val="00BA70A8"/>
    <w:rsid w:val="00BA72A2"/>
    <w:rsid w:val="00BB243E"/>
    <w:rsid w:val="00BB263E"/>
    <w:rsid w:val="00BB3497"/>
    <w:rsid w:val="00BB3E74"/>
    <w:rsid w:val="00BB438B"/>
    <w:rsid w:val="00BB45AE"/>
    <w:rsid w:val="00BB5223"/>
    <w:rsid w:val="00BB595F"/>
    <w:rsid w:val="00BB6F58"/>
    <w:rsid w:val="00BB71AA"/>
    <w:rsid w:val="00BB7832"/>
    <w:rsid w:val="00BB7B76"/>
    <w:rsid w:val="00BB7C29"/>
    <w:rsid w:val="00BB7DD8"/>
    <w:rsid w:val="00BC0061"/>
    <w:rsid w:val="00BC00AE"/>
    <w:rsid w:val="00BC015E"/>
    <w:rsid w:val="00BC06A4"/>
    <w:rsid w:val="00BC0C5C"/>
    <w:rsid w:val="00BC0F18"/>
    <w:rsid w:val="00BC1029"/>
    <w:rsid w:val="00BC1081"/>
    <w:rsid w:val="00BC11FD"/>
    <w:rsid w:val="00BC1BA2"/>
    <w:rsid w:val="00BC1E8D"/>
    <w:rsid w:val="00BC238D"/>
    <w:rsid w:val="00BC2619"/>
    <w:rsid w:val="00BC2C4D"/>
    <w:rsid w:val="00BC340D"/>
    <w:rsid w:val="00BC3653"/>
    <w:rsid w:val="00BC4277"/>
    <w:rsid w:val="00BC4768"/>
    <w:rsid w:val="00BC4ACB"/>
    <w:rsid w:val="00BC4AF0"/>
    <w:rsid w:val="00BC517F"/>
    <w:rsid w:val="00BC56F3"/>
    <w:rsid w:val="00BC5762"/>
    <w:rsid w:val="00BC58D7"/>
    <w:rsid w:val="00BC5D65"/>
    <w:rsid w:val="00BC5DEA"/>
    <w:rsid w:val="00BC6326"/>
    <w:rsid w:val="00BC69B5"/>
    <w:rsid w:val="00BC7097"/>
    <w:rsid w:val="00BC75E6"/>
    <w:rsid w:val="00BC75FE"/>
    <w:rsid w:val="00BC77B5"/>
    <w:rsid w:val="00BD00B0"/>
    <w:rsid w:val="00BD08FD"/>
    <w:rsid w:val="00BD1000"/>
    <w:rsid w:val="00BD171F"/>
    <w:rsid w:val="00BD19D2"/>
    <w:rsid w:val="00BD1B02"/>
    <w:rsid w:val="00BD211F"/>
    <w:rsid w:val="00BD280E"/>
    <w:rsid w:val="00BD296A"/>
    <w:rsid w:val="00BD2E7E"/>
    <w:rsid w:val="00BD2F8B"/>
    <w:rsid w:val="00BD333B"/>
    <w:rsid w:val="00BD33D6"/>
    <w:rsid w:val="00BD3869"/>
    <w:rsid w:val="00BD3B82"/>
    <w:rsid w:val="00BD3BC6"/>
    <w:rsid w:val="00BD3FB2"/>
    <w:rsid w:val="00BD42D5"/>
    <w:rsid w:val="00BD4971"/>
    <w:rsid w:val="00BD4BF5"/>
    <w:rsid w:val="00BD523D"/>
    <w:rsid w:val="00BD62F1"/>
    <w:rsid w:val="00BD6A11"/>
    <w:rsid w:val="00BD6AE4"/>
    <w:rsid w:val="00BD6E51"/>
    <w:rsid w:val="00BD7747"/>
    <w:rsid w:val="00BD7B75"/>
    <w:rsid w:val="00BE14CE"/>
    <w:rsid w:val="00BE16B7"/>
    <w:rsid w:val="00BE190A"/>
    <w:rsid w:val="00BE238A"/>
    <w:rsid w:val="00BE27CC"/>
    <w:rsid w:val="00BE2C5A"/>
    <w:rsid w:val="00BE2CA3"/>
    <w:rsid w:val="00BE32B1"/>
    <w:rsid w:val="00BE369A"/>
    <w:rsid w:val="00BE48AA"/>
    <w:rsid w:val="00BE49A8"/>
    <w:rsid w:val="00BE4A40"/>
    <w:rsid w:val="00BE54AF"/>
    <w:rsid w:val="00BE6775"/>
    <w:rsid w:val="00BE70F4"/>
    <w:rsid w:val="00BE7560"/>
    <w:rsid w:val="00BE757C"/>
    <w:rsid w:val="00BE7EC5"/>
    <w:rsid w:val="00BF00EC"/>
    <w:rsid w:val="00BF02B3"/>
    <w:rsid w:val="00BF1738"/>
    <w:rsid w:val="00BF2595"/>
    <w:rsid w:val="00BF33F5"/>
    <w:rsid w:val="00BF3A01"/>
    <w:rsid w:val="00BF3BAC"/>
    <w:rsid w:val="00BF7187"/>
    <w:rsid w:val="00BF761E"/>
    <w:rsid w:val="00BF788F"/>
    <w:rsid w:val="00C00270"/>
    <w:rsid w:val="00C0028C"/>
    <w:rsid w:val="00C0068D"/>
    <w:rsid w:val="00C00EC0"/>
    <w:rsid w:val="00C00FB1"/>
    <w:rsid w:val="00C02022"/>
    <w:rsid w:val="00C02C63"/>
    <w:rsid w:val="00C03325"/>
    <w:rsid w:val="00C04568"/>
    <w:rsid w:val="00C045FB"/>
    <w:rsid w:val="00C046CC"/>
    <w:rsid w:val="00C0483A"/>
    <w:rsid w:val="00C04963"/>
    <w:rsid w:val="00C0549D"/>
    <w:rsid w:val="00C05E08"/>
    <w:rsid w:val="00C05F57"/>
    <w:rsid w:val="00C06209"/>
    <w:rsid w:val="00C0641C"/>
    <w:rsid w:val="00C06B02"/>
    <w:rsid w:val="00C07250"/>
    <w:rsid w:val="00C0747A"/>
    <w:rsid w:val="00C07CB5"/>
    <w:rsid w:val="00C1031D"/>
    <w:rsid w:val="00C103B9"/>
    <w:rsid w:val="00C10433"/>
    <w:rsid w:val="00C109DA"/>
    <w:rsid w:val="00C10E2C"/>
    <w:rsid w:val="00C117A7"/>
    <w:rsid w:val="00C11B7F"/>
    <w:rsid w:val="00C11D3B"/>
    <w:rsid w:val="00C11F35"/>
    <w:rsid w:val="00C1221F"/>
    <w:rsid w:val="00C12842"/>
    <w:rsid w:val="00C12A0F"/>
    <w:rsid w:val="00C12C41"/>
    <w:rsid w:val="00C12FCD"/>
    <w:rsid w:val="00C131BD"/>
    <w:rsid w:val="00C13755"/>
    <w:rsid w:val="00C13BF3"/>
    <w:rsid w:val="00C14865"/>
    <w:rsid w:val="00C14A06"/>
    <w:rsid w:val="00C156FD"/>
    <w:rsid w:val="00C16309"/>
    <w:rsid w:val="00C16601"/>
    <w:rsid w:val="00C1698D"/>
    <w:rsid w:val="00C16AC7"/>
    <w:rsid w:val="00C173B7"/>
    <w:rsid w:val="00C17798"/>
    <w:rsid w:val="00C17836"/>
    <w:rsid w:val="00C17972"/>
    <w:rsid w:val="00C20018"/>
    <w:rsid w:val="00C2051C"/>
    <w:rsid w:val="00C20CFD"/>
    <w:rsid w:val="00C21640"/>
    <w:rsid w:val="00C21F59"/>
    <w:rsid w:val="00C2214D"/>
    <w:rsid w:val="00C221EB"/>
    <w:rsid w:val="00C22710"/>
    <w:rsid w:val="00C22985"/>
    <w:rsid w:val="00C232E0"/>
    <w:rsid w:val="00C236A1"/>
    <w:rsid w:val="00C24527"/>
    <w:rsid w:val="00C248DB"/>
    <w:rsid w:val="00C24BD5"/>
    <w:rsid w:val="00C24CC5"/>
    <w:rsid w:val="00C25422"/>
    <w:rsid w:val="00C25AC5"/>
    <w:rsid w:val="00C25C9B"/>
    <w:rsid w:val="00C25C9C"/>
    <w:rsid w:val="00C264FA"/>
    <w:rsid w:val="00C26749"/>
    <w:rsid w:val="00C26DFF"/>
    <w:rsid w:val="00C278D5"/>
    <w:rsid w:val="00C30588"/>
    <w:rsid w:val="00C30DE4"/>
    <w:rsid w:val="00C319E1"/>
    <w:rsid w:val="00C31A56"/>
    <w:rsid w:val="00C31E2C"/>
    <w:rsid w:val="00C32171"/>
    <w:rsid w:val="00C33908"/>
    <w:rsid w:val="00C33D4C"/>
    <w:rsid w:val="00C3451A"/>
    <w:rsid w:val="00C34F94"/>
    <w:rsid w:val="00C364B2"/>
    <w:rsid w:val="00C36E69"/>
    <w:rsid w:val="00C36FCD"/>
    <w:rsid w:val="00C371F2"/>
    <w:rsid w:val="00C372E9"/>
    <w:rsid w:val="00C374C9"/>
    <w:rsid w:val="00C37D9A"/>
    <w:rsid w:val="00C4071C"/>
    <w:rsid w:val="00C40979"/>
    <w:rsid w:val="00C40C40"/>
    <w:rsid w:val="00C41031"/>
    <w:rsid w:val="00C4154C"/>
    <w:rsid w:val="00C41DF8"/>
    <w:rsid w:val="00C427B7"/>
    <w:rsid w:val="00C4311D"/>
    <w:rsid w:val="00C432A8"/>
    <w:rsid w:val="00C43490"/>
    <w:rsid w:val="00C43679"/>
    <w:rsid w:val="00C43EB0"/>
    <w:rsid w:val="00C43F56"/>
    <w:rsid w:val="00C44180"/>
    <w:rsid w:val="00C4474E"/>
    <w:rsid w:val="00C45174"/>
    <w:rsid w:val="00C45434"/>
    <w:rsid w:val="00C455CD"/>
    <w:rsid w:val="00C45833"/>
    <w:rsid w:val="00C45E76"/>
    <w:rsid w:val="00C46FBD"/>
    <w:rsid w:val="00C47211"/>
    <w:rsid w:val="00C47508"/>
    <w:rsid w:val="00C47905"/>
    <w:rsid w:val="00C47EAD"/>
    <w:rsid w:val="00C50162"/>
    <w:rsid w:val="00C50D01"/>
    <w:rsid w:val="00C5127A"/>
    <w:rsid w:val="00C5185E"/>
    <w:rsid w:val="00C51A24"/>
    <w:rsid w:val="00C51A4E"/>
    <w:rsid w:val="00C51A68"/>
    <w:rsid w:val="00C51BF7"/>
    <w:rsid w:val="00C53640"/>
    <w:rsid w:val="00C537A2"/>
    <w:rsid w:val="00C546E6"/>
    <w:rsid w:val="00C54F10"/>
    <w:rsid w:val="00C55773"/>
    <w:rsid w:val="00C557F6"/>
    <w:rsid w:val="00C55864"/>
    <w:rsid w:val="00C55ECE"/>
    <w:rsid w:val="00C567EE"/>
    <w:rsid w:val="00C56A7A"/>
    <w:rsid w:val="00C56CC6"/>
    <w:rsid w:val="00C56F96"/>
    <w:rsid w:val="00C574E6"/>
    <w:rsid w:val="00C57965"/>
    <w:rsid w:val="00C57AAD"/>
    <w:rsid w:val="00C60980"/>
    <w:rsid w:val="00C61011"/>
    <w:rsid w:val="00C61A5C"/>
    <w:rsid w:val="00C622D5"/>
    <w:rsid w:val="00C62548"/>
    <w:rsid w:val="00C63CD1"/>
    <w:rsid w:val="00C649AB"/>
    <w:rsid w:val="00C64FAF"/>
    <w:rsid w:val="00C653B3"/>
    <w:rsid w:val="00C6715F"/>
    <w:rsid w:val="00C67682"/>
    <w:rsid w:val="00C67C10"/>
    <w:rsid w:val="00C7092B"/>
    <w:rsid w:val="00C70A4C"/>
    <w:rsid w:val="00C70F3C"/>
    <w:rsid w:val="00C710D9"/>
    <w:rsid w:val="00C711A9"/>
    <w:rsid w:val="00C72039"/>
    <w:rsid w:val="00C721A8"/>
    <w:rsid w:val="00C72B54"/>
    <w:rsid w:val="00C7300A"/>
    <w:rsid w:val="00C732F1"/>
    <w:rsid w:val="00C7367F"/>
    <w:rsid w:val="00C73B42"/>
    <w:rsid w:val="00C74A6A"/>
    <w:rsid w:val="00C74DB0"/>
    <w:rsid w:val="00C755ED"/>
    <w:rsid w:val="00C75914"/>
    <w:rsid w:val="00C759B2"/>
    <w:rsid w:val="00C75D6D"/>
    <w:rsid w:val="00C764DD"/>
    <w:rsid w:val="00C769C8"/>
    <w:rsid w:val="00C76C87"/>
    <w:rsid w:val="00C77C15"/>
    <w:rsid w:val="00C8006D"/>
    <w:rsid w:val="00C80375"/>
    <w:rsid w:val="00C8057F"/>
    <w:rsid w:val="00C80750"/>
    <w:rsid w:val="00C80D9B"/>
    <w:rsid w:val="00C8141C"/>
    <w:rsid w:val="00C818D3"/>
    <w:rsid w:val="00C81A37"/>
    <w:rsid w:val="00C81BC3"/>
    <w:rsid w:val="00C81C28"/>
    <w:rsid w:val="00C8263B"/>
    <w:rsid w:val="00C8294A"/>
    <w:rsid w:val="00C82A99"/>
    <w:rsid w:val="00C8334E"/>
    <w:rsid w:val="00C833FC"/>
    <w:rsid w:val="00C837D4"/>
    <w:rsid w:val="00C84240"/>
    <w:rsid w:val="00C85213"/>
    <w:rsid w:val="00C85EA4"/>
    <w:rsid w:val="00C86161"/>
    <w:rsid w:val="00C86429"/>
    <w:rsid w:val="00C867E8"/>
    <w:rsid w:val="00C86C88"/>
    <w:rsid w:val="00C86E35"/>
    <w:rsid w:val="00C87295"/>
    <w:rsid w:val="00C87F12"/>
    <w:rsid w:val="00C87FC9"/>
    <w:rsid w:val="00C902FB"/>
    <w:rsid w:val="00C9106D"/>
    <w:rsid w:val="00C91368"/>
    <w:rsid w:val="00C9213E"/>
    <w:rsid w:val="00C92578"/>
    <w:rsid w:val="00C92632"/>
    <w:rsid w:val="00C93B80"/>
    <w:rsid w:val="00C94170"/>
    <w:rsid w:val="00C942A0"/>
    <w:rsid w:val="00C94A6E"/>
    <w:rsid w:val="00C94A92"/>
    <w:rsid w:val="00C94AEA"/>
    <w:rsid w:val="00C951AA"/>
    <w:rsid w:val="00C956B9"/>
    <w:rsid w:val="00C95903"/>
    <w:rsid w:val="00C95AE5"/>
    <w:rsid w:val="00C96C5D"/>
    <w:rsid w:val="00C96F5B"/>
    <w:rsid w:val="00C96FCF"/>
    <w:rsid w:val="00C96FD3"/>
    <w:rsid w:val="00C9757A"/>
    <w:rsid w:val="00C977DC"/>
    <w:rsid w:val="00CA04C9"/>
    <w:rsid w:val="00CA0B28"/>
    <w:rsid w:val="00CA0D58"/>
    <w:rsid w:val="00CA1405"/>
    <w:rsid w:val="00CA16D1"/>
    <w:rsid w:val="00CA16E0"/>
    <w:rsid w:val="00CA1918"/>
    <w:rsid w:val="00CA1A36"/>
    <w:rsid w:val="00CA203B"/>
    <w:rsid w:val="00CA2779"/>
    <w:rsid w:val="00CA2FD5"/>
    <w:rsid w:val="00CA30A4"/>
    <w:rsid w:val="00CA30E4"/>
    <w:rsid w:val="00CA35F3"/>
    <w:rsid w:val="00CA36E7"/>
    <w:rsid w:val="00CA381B"/>
    <w:rsid w:val="00CA3F4D"/>
    <w:rsid w:val="00CA411C"/>
    <w:rsid w:val="00CA4DFD"/>
    <w:rsid w:val="00CA4E94"/>
    <w:rsid w:val="00CA542A"/>
    <w:rsid w:val="00CA58AB"/>
    <w:rsid w:val="00CA6586"/>
    <w:rsid w:val="00CA6641"/>
    <w:rsid w:val="00CA6DF2"/>
    <w:rsid w:val="00CA74C6"/>
    <w:rsid w:val="00CA7AB6"/>
    <w:rsid w:val="00CA7F6E"/>
    <w:rsid w:val="00CB00F2"/>
    <w:rsid w:val="00CB0BF5"/>
    <w:rsid w:val="00CB1034"/>
    <w:rsid w:val="00CB10A5"/>
    <w:rsid w:val="00CB2CDD"/>
    <w:rsid w:val="00CB33D7"/>
    <w:rsid w:val="00CB33FC"/>
    <w:rsid w:val="00CB360A"/>
    <w:rsid w:val="00CB3696"/>
    <w:rsid w:val="00CB3F07"/>
    <w:rsid w:val="00CB4FF1"/>
    <w:rsid w:val="00CB5AFC"/>
    <w:rsid w:val="00CB5B5C"/>
    <w:rsid w:val="00CB61C4"/>
    <w:rsid w:val="00CB6BA8"/>
    <w:rsid w:val="00CB7E21"/>
    <w:rsid w:val="00CC190D"/>
    <w:rsid w:val="00CC1B02"/>
    <w:rsid w:val="00CC2001"/>
    <w:rsid w:val="00CC258E"/>
    <w:rsid w:val="00CC2B3B"/>
    <w:rsid w:val="00CC2BB3"/>
    <w:rsid w:val="00CC2D61"/>
    <w:rsid w:val="00CC3014"/>
    <w:rsid w:val="00CC3513"/>
    <w:rsid w:val="00CC367A"/>
    <w:rsid w:val="00CC4601"/>
    <w:rsid w:val="00CC4BF2"/>
    <w:rsid w:val="00CC514F"/>
    <w:rsid w:val="00CC5EC6"/>
    <w:rsid w:val="00CC6282"/>
    <w:rsid w:val="00CC69E7"/>
    <w:rsid w:val="00CD00FD"/>
    <w:rsid w:val="00CD023C"/>
    <w:rsid w:val="00CD0547"/>
    <w:rsid w:val="00CD0F08"/>
    <w:rsid w:val="00CD1DB1"/>
    <w:rsid w:val="00CD20D0"/>
    <w:rsid w:val="00CD2D00"/>
    <w:rsid w:val="00CD3492"/>
    <w:rsid w:val="00CD35FB"/>
    <w:rsid w:val="00CD45D6"/>
    <w:rsid w:val="00CD46C5"/>
    <w:rsid w:val="00CD588E"/>
    <w:rsid w:val="00CD594C"/>
    <w:rsid w:val="00CD5979"/>
    <w:rsid w:val="00CD629E"/>
    <w:rsid w:val="00CD70F4"/>
    <w:rsid w:val="00CD74E6"/>
    <w:rsid w:val="00CD7705"/>
    <w:rsid w:val="00CE04A0"/>
    <w:rsid w:val="00CE0613"/>
    <w:rsid w:val="00CE0810"/>
    <w:rsid w:val="00CE096F"/>
    <w:rsid w:val="00CE0BD2"/>
    <w:rsid w:val="00CE0D61"/>
    <w:rsid w:val="00CE19AA"/>
    <w:rsid w:val="00CE1D99"/>
    <w:rsid w:val="00CE1FAB"/>
    <w:rsid w:val="00CE203A"/>
    <w:rsid w:val="00CE2175"/>
    <w:rsid w:val="00CE221B"/>
    <w:rsid w:val="00CE2941"/>
    <w:rsid w:val="00CE295E"/>
    <w:rsid w:val="00CE296A"/>
    <w:rsid w:val="00CE2C68"/>
    <w:rsid w:val="00CE3171"/>
    <w:rsid w:val="00CE429F"/>
    <w:rsid w:val="00CE47E3"/>
    <w:rsid w:val="00CE4D93"/>
    <w:rsid w:val="00CE5C94"/>
    <w:rsid w:val="00CE634E"/>
    <w:rsid w:val="00CE6515"/>
    <w:rsid w:val="00CE6FF4"/>
    <w:rsid w:val="00CE7088"/>
    <w:rsid w:val="00CE7248"/>
    <w:rsid w:val="00CE75BB"/>
    <w:rsid w:val="00CF0A0F"/>
    <w:rsid w:val="00CF112B"/>
    <w:rsid w:val="00CF17EB"/>
    <w:rsid w:val="00CF17F5"/>
    <w:rsid w:val="00CF25E4"/>
    <w:rsid w:val="00CF28C8"/>
    <w:rsid w:val="00CF2EBB"/>
    <w:rsid w:val="00CF4261"/>
    <w:rsid w:val="00CF47F7"/>
    <w:rsid w:val="00CF4F58"/>
    <w:rsid w:val="00CF56DC"/>
    <w:rsid w:val="00CF5F24"/>
    <w:rsid w:val="00CF60CE"/>
    <w:rsid w:val="00CF6303"/>
    <w:rsid w:val="00CF66B7"/>
    <w:rsid w:val="00CF70FE"/>
    <w:rsid w:val="00CF756A"/>
    <w:rsid w:val="00D0099F"/>
    <w:rsid w:val="00D01C34"/>
    <w:rsid w:val="00D01F2F"/>
    <w:rsid w:val="00D02042"/>
    <w:rsid w:val="00D021FA"/>
    <w:rsid w:val="00D02206"/>
    <w:rsid w:val="00D02240"/>
    <w:rsid w:val="00D022D8"/>
    <w:rsid w:val="00D0283B"/>
    <w:rsid w:val="00D02A0D"/>
    <w:rsid w:val="00D02B79"/>
    <w:rsid w:val="00D050DF"/>
    <w:rsid w:val="00D0541A"/>
    <w:rsid w:val="00D05438"/>
    <w:rsid w:val="00D056C4"/>
    <w:rsid w:val="00D05942"/>
    <w:rsid w:val="00D063E2"/>
    <w:rsid w:val="00D06645"/>
    <w:rsid w:val="00D06B62"/>
    <w:rsid w:val="00D06C53"/>
    <w:rsid w:val="00D073D6"/>
    <w:rsid w:val="00D07902"/>
    <w:rsid w:val="00D10019"/>
    <w:rsid w:val="00D102D4"/>
    <w:rsid w:val="00D102E8"/>
    <w:rsid w:val="00D105BF"/>
    <w:rsid w:val="00D108AF"/>
    <w:rsid w:val="00D12795"/>
    <w:rsid w:val="00D128DF"/>
    <w:rsid w:val="00D129F4"/>
    <w:rsid w:val="00D132BC"/>
    <w:rsid w:val="00D13D70"/>
    <w:rsid w:val="00D14349"/>
    <w:rsid w:val="00D14D61"/>
    <w:rsid w:val="00D15A2A"/>
    <w:rsid w:val="00D15E47"/>
    <w:rsid w:val="00D16FBB"/>
    <w:rsid w:val="00D16FFE"/>
    <w:rsid w:val="00D17217"/>
    <w:rsid w:val="00D178F7"/>
    <w:rsid w:val="00D17907"/>
    <w:rsid w:val="00D208A7"/>
    <w:rsid w:val="00D2100D"/>
    <w:rsid w:val="00D210A5"/>
    <w:rsid w:val="00D2137A"/>
    <w:rsid w:val="00D217DF"/>
    <w:rsid w:val="00D21BD6"/>
    <w:rsid w:val="00D21BF1"/>
    <w:rsid w:val="00D2232B"/>
    <w:rsid w:val="00D22374"/>
    <w:rsid w:val="00D224BC"/>
    <w:rsid w:val="00D22650"/>
    <w:rsid w:val="00D2286A"/>
    <w:rsid w:val="00D22A65"/>
    <w:rsid w:val="00D22CB8"/>
    <w:rsid w:val="00D233F3"/>
    <w:rsid w:val="00D2340D"/>
    <w:rsid w:val="00D234B2"/>
    <w:rsid w:val="00D235AD"/>
    <w:rsid w:val="00D2376E"/>
    <w:rsid w:val="00D24256"/>
    <w:rsid w:val="00D24B5F"/>
    <w:rsid w:val="00D2576A"/>
    <w:rsid w:val="00D25D2C"/>
    <w:rsid w:val="00D26A9B"/>
    <w:rsid w:val="00D26E9E"/>
    <w:rsid w:val="00D26EF8"/>
    <w:rsid w:val="00D27FCC"/>
    <w:rsid w:val="00D3045F"/>
    <w:rsid w:val="00D306A7"/>
    <w:rsid w:val="00D321FA"/>
    <w:rsid w:val="00D33085"/>
    <w:rsid w:val="00D3369B"/>
    <w:rsid w:val="00D33BDB"/>
    <w:rsid w:val="00D3430F"/>
    <w:rsid w:val="00D346D1"/>
    <w:rsid w:val="00D347CD"/>
    <w:rsid w:val="00D34DCA"/>
    <w:rsid w:val="00D353AA"/>
    <w:rsid w:val="00D35A46"/>
    <w:rsid w:val="00D35D05"/>
    <w:rsid w:val="00D362F3"/>
    <w:rsid w:val="00D37E5D"/>
    <w:rsid w:val="00D40131"/>
    <w:rsid w:val="00D402EF"/>
    <w:rsid w:val="00D4030A"/>
    <w:rsid w:val="00D40553"/>
    <w:rsid w:val="00D40E02"/>
    <w:rsid w:val="00D40F23"/>
    <w:rsid w:val="00D41841"/>
    <w:rsid w:val="00D4215A"/>
    <w:rsid w:val="00D424EB"/>
    <w:rsid w:val="00D4339C"/>
    <w:rsid w:val="00D43604"/>
    <w:rsid w:val="00D4391D"/>
    <w:rsid w:val="00D439B8"/>
    <w:rsid w:val="00D43A61"/>
    <w:rsid w:val="00D43B59"/>
    <w:rsid w:val="00D43CEC"/>
    <w:rsid w:val="00D445B1"/>
    <w:rsid w:val="00D447A7"/>
    <w:rsid w:val="00D448FC"/>
    <w:rsid w:val="00D46323"/>
    <w:rsid w:val="00D4659E"/>
    <w:rsid w:val="00D47118"/>
    <w:rsid w:val="00D47408"/>
    <w:rsid w:val="00D47430"/>
    <w:rsid w:val="00D5048A"/>
    <w:rsid w:val="00D50C28"/>
    <w:rsid w:val="00D51754"/>
    <w:rsid w:val="00D5235C"/>
    <w:rsid w:val="00D5248D"/>
    <w:rsid w:val="00D52BC4"/>
    <w:rsid w:val="00D52DB7"/>
    <w:rsid w:val="00D52DED"/>
    <w:rsid w:val="00D540A5"/>
    <w:rsid w:val="00D542F2"/>
    <w:rsid w:val="00D5430D"/>
    <w:rsid w:val="00D55329"/>
    <w:rsid w:val="00D553C4"/>
    <w:rsid w:val="00D553DD"/>
    <w:rsid w:val="00D555A8"/>
    <w:rsid w:val="00D55714"/>
    <w:rsid w:val="00D55B10"/>
    <w:rsid w:val="00D55E65"/>
    <w:rsid w:val="00D56433"/>
    <w:rsid w:val="00D565C4"/>
    <w:rsid w:val="00D56E71"/>
    <w:rsid w:val="00D573CE"/>
    <w:rsid w:val="00D57708"/>
    <w:rsid w:val="00D602B5"/>
    <w:rsid w:val="00D60A15"/>
    <w:rsid w:val="00D618B6"/>
    <w:rsid w:val="00D61CD3"/>
    <w:rsid w:val="00D62685"/>
    <w:rsid w:val="00D62D0E"/>
    <w:rsid w:val="00D630A7"/>
    <w:rsid w:val="00D63489"/>
    <w:rsid w:val="00D63787"/>
    <w:rsid w:val="00D63D33"/>
    <w:rsid w:val="00D640AC"/>
    <w:rsid w:val="00D64268"/>
    <w:rsid w:val="00D643AB"/>
    <w:rsid w:val="00D64585"/>
    <w:rsid w:val="00D64597"/>
    <w:rsid w:val="00D64780"/>
    <w:rsid w:val="00D64AE0"/>
    <w:rsid w:val="00D651C2"/>
    <w:rsid w:val="00D65DCC"/>
    <w:rsid w:val="00D67246"/>
    <w:rsid w:val="00D67492"/>
    <w:rsid w:val="00D70F9F"/>
    <w:rsid w:val="00D71133"/>
    <w:rsid w:val="00D720E6"/>
    <w:rsid w:val="00D7224A"/>
    <w:rsid w:val="00D72A2A"/>
    <w:rsid w:val="00D72AAA"/>
    <w:rsid w:val="00D72ACD"/>
    <w:rsid w:val="00D72CAA"/>
    <w:rsid w:val="00D72D7C"/>
    <w:rsid w:val="00D7367A"/>
    <w:rsid w:val="00D73FDE"/>
    <w:rsid w:val="00D74172"/>
    <w:rsid w:val="00D7562D"/>
    <w:rsid w:val="00D75703"/>
    <w:rsid w:val="00D76FC5"/>
    <w:rsid w:val="00D77120"/>
    <w:rsid w:val="00D77907"/>
    <w:rsid w:val="00D77ACD"/>
    <w:rsid w:val="00D77CDE"/>
    <w:rsid w:val="00D77F0B"/>
    <w:rsid w:val="00D801DF"/>
    <w:rsid w:val="00D80261"/>
    <w:rsid w:val="00D80749"/>
    <w:rsid w:val="00D808F7"/>
    <w:rsid w:val="00D81110"/>
    <w:rsid w:val="00D81C7E"/>
    <w:rsid w:val="00D81E4E"/>
    <w:rsid w:val="00D820B1"/>
    <w:rsid w:val="00D825E0"/>
    <w:rsid w:val="00D82A7E"/>
    <w:rsid w:val="00D82B0B"/>
    <w:rsid w:val="00D82B1B"/>
    <w:rsid w:val="00D82DB2"/>
    <w:rsid w:val="00D82ED6"/>
    <w:rsid w:val="00D83279"/>
    <w:rsid w:val="00D83D98"/>
    <w:rsid w:val="00D83FC2"/>
    <w:rsid w:val="00D843BE"/>
    <w:rsid w:val="00D845F7"/>
    <w:rsid w:val="00D8473D"/>
    <w:rsid w:val="00D84B15"/>
    <w:rsid w:val="00D84EDE"/>
    <w:rsid w:val="00D85198"/>
    <w:rsid w:val="00D85935"/>
    <w:rsid w:val="00D85A66"/>
    <w:rsid w:val="00D86065"/>
    <w:rsid w:val="00D8660F"/>
    <w:rsid w:val="00D86662"/>
    <w:rsid w:val="00D86C52"/>
    <w:rsid w:val="00D871E4"/>
    <w:rsid w:val="00D87B58"/>
    <w:rsid w:val="00D87B92"/>
    <w:rsid w:val="00D87DAC"/>
    <w:rsid w:val="00D912C6"/>
    <w:rsid w:val="00D915B3"/>
    <w:rsid w:val="00D917A9"/>
    <w:rsid w:val="00D91C4D"/>
    <w:rsid w:val="00D92EE3"/>
    <w:rsid w:val="00D92F35"/>
    <w:rsid w:val="00D93081"/>
    <w:rsid w:val="00D93B0C"/>
    <w:rsid w:val="00D94492"/>
    <w:rsid w:val="00D949FE"/>
    <w:rsid w:val="00D94FED"/>
    <w:rsid w:val="00D95373"/>
    <w:rsid w:val="00D958F1"/>
    <w:rsid w:val="00D95E1F"/>
    <w:rsid w:val="00D9648C"/>
    <w:rsid w:val="00D96BC1"/>
    <w:rsid w:val="00D96DA2"/>
    <w:rsid w:val="00D96F3B"/>
    <w:rsid w:val="00D972A1"/>
    <w:rsid w:val="00D9746C"/>
    <w:rsid w:val="00D9774C"/>
    <w:rsid w:val="00DA0204"/>
    <w:rsid w:val="00DA030C"/>
    <w:rsid w:val="00DA0DAA"/>
    <w:rsid w:val="00DA1973"/>
    <w:rsid w:val="00DA1E2F"/>
    <w:rsid w:val="00DA1EA5"/>
    <w:rsid w:val="00DA2039"/>
    <w:rsid w:val="00DA28D8"/>
    <w:rsid w:val="00DA2CC8"/>
    <w:rsid w:val="00DA2FC9"/>
    <w:rsid w:val="00DA32ED"/>
    <w:rsid w:val="00DA363C"/>
    <w:rsid w:val="00DA38F8"/>
    <w:rsid w:val="00DA3D2C"/>
    <w:rsid w:val="00DA4146"/>
    <w:rsid w:val="00DA455F"/>
    <w:rsid w:val="00DA459F"/>
    <w:rsid w:val="00DA4E51"/>
    <w:rsid w:val="00DA5946"/>
    <w:rsid w:val="00DA5AD5"/>
    <w:rsid w:val="00DA5BC9"/>
    <w:rsid w:val="00DA632C"/>
    <w:rsid w:val="00DA7827"/>
    <w:rsid w:val="00DA7A54"/>
    <w:rsid w:val="00DA7EAA"/>
    <w:rsid w:val="00DB009B"/>
    <w:rsid w:val="00DB0221"/>
    <w:rsid w:val="00DB048F"/>
    <w:rsid w:val="00DB04D0"/>
    <w:rsid w:val="00DB077A"/>
    <w:rsid w:val="00DB1EC2"/>
    <w:rsid w:val="00DB254B"/>
    <w:rsid w:val="00DB2DC7"/>
    <w:rsid w:val="00DB321B"/>
    <w:rsid w:val="00DB33F1"/>
    <w:rsid w:val="00DB3A14"/>
    <w:rsid w:val="00DB4178"/>
    <w:rsid w:val="00DB5D77"/>
    <w:rsid w:val="00DB6094"/>
    <w:rsid w:val="00DB7BE1"/>
    <w:rsid w:val="00DB7FFE"/>
    <w:rsid w:val="00DC0042"/>
    <w:rsid w:val="00DC029D"/>
    <w:rsid w:val="00DC0DCF"/>
    <w:rsid w:val="00DC0E3B"/>
    <w:rsid w:val="00DC1A07"/>
    <w:rsid w:val="00DC1D0E"/>
    <w:rsid w:val="00DC2105"/>
    <w:rsid w:val="00DC2900"/>
    <w:rsid w:val="00DC2B56"/>
    <w:rsid w:val="00DC36F0"/>
    <w:rsid w:val="00DC3D3F"/>
    <w:rsid w:val="00DC4074"/>
    <w:rsid w:val="00DC450E"/>
    <w:rsid w:val="00DC5230"/>
    <w:rsid w:val="00DC56C0"/>
    <w:rsid w:val="00DC5830"/>
    <w:rsid w:val="00DC5CC1"/>
    <w:rsid w:val="00DC6078"/>
    <w:rsid w:val="00DC6930"/>
    <w:rsid w:val="00DC71BD"/>
    <w:rsid w:val="00DC7595"/>
    <w:rsid w:val="00DC7B5F"/>
    <w:rsid w:val="00DD0065"/>
    <w:rsid w:val="00DD0432"/>
    <w:rsid w:val="00DD232F"/>
    <w:rsid w:val="00DD23A3"/>
    <w:rsid w:val="00DD24A4"/>
    <w:rsid w:val="00DD28DB"/>
    <w:rsid w:val="00DD2D97"/>
    <w:rsid w:val="00DD2DF9"/>
    <w:rsid w:val="00DD2FD3"/>
    <w:rsid w:val="00DD2FE9"/>
    <w:rsid w:val="00DD30E3"/>
    <w:rsid w:val="00DD3107"/>
    <w:rsid w:val="00DD3534"/>
    <w:rsid w:val="00DD3703"/>
    <w:rsid w:val="00DD390F"/>
    <w:rsid w:val="00DD4350"/>
    <w:rsid w:val="00DD43DE"/>
    <w:rsid w:val="00DD4ED1"/>
    <w:rsid w:val="00DD5C73"/>
    <w:rsid w:val="00DD5E3C"/>
    <w:rsid w:val="00DD5E80"/>
    <w:rsid w:val="00DD5F30"/>
    <w:rsid w:val="00DD6009"/>
    <w:rsid w:val="00DD6032"/>
    <w:rsid w:val="00DD6494"/>
    <w:rsid w:val="00DD64DA"/>
    <w:rsid w:val="00DD6EB2"/>
    <w:rsid w:val="00DD74FD"/>
    <w:rsid w:val="00DD7657"/>
    <w:rsid w:val="00DD7FC6"/>
    <w:rsid w:val="00DE0537"/>
    <w:rsid w:val="00DE0F6A"/>
    <w:rsid w:val="00DE19E5"/>
    <w:rsid w:val="00DE1E47"/>
    <w:rsid w:val="00DE24F3"/>
    <w:rsid w:val="00DE2A0C"/>
    <w:rsid w:val="00DE34C4"/>
    <w:rsid w:val="00DE36C9"/>
    <w:rsid w:val="00DE447F"/>
    <w:rsid w:val="00DE4515"/>
    <w:rsid w:val="00DE4CC4"/>
    <w:rsid w:val="00DE4DCC"/>
    <w:rsid w:val="00DE584D"/>
    <w:rsid w:val="00DE5CEA"/>
    <w:rsid w:val="00DE5EA6"/>
    <w:rsid w:val="00DE6899"/>
    <w:rsid w:val="00DE7F26"/>
    <w:rsid w:val="00DF0062"/>
    <w:rsid w:val="00DF05D5"/>
    <w:rsid w:val="00DF0674"/>
    <w:rsid w:val="00DF0E96"/>
    <w:rsid w:val="00DF10E4"/>
    <w:rsid w:val="00DF166B"/>
    <w:rsid w:val="00DF2189"/>
    <w:rsid w:val="00DF2D65"/>
    <w:rsid w:val="00DF39A6"/>
    <w:rsid w:val="00DF3E00"/>
    <w:rsid w:val="00DF5F40"/>
    <w:rsid w:val="00DF662D"/>
    <w:rsid w:val="00DF66E2"/>
    <w:rsid w:val="00DF6A43"/>
    <w:rsid w:val="00DF7992"/>
    <w:rsid w:val="00E00000"/>
    <w:rsid w:val="00E006A5"/>
    <w:rsid w:val="00E009A3"/>
    <w:rsid w:val="00E01644"/>
    <w:rsid w:val="00E01DD0"/>
    <w:rsid w:val="00E01E2B"/>
    <w:rsid w:val="00E01E86"/>
    <w:rsid w:val="00E02790"/>
    <w:rsid w:val="00E02DCD"/>
    <w:rsid w:val="00E03C59"/>
    <w:rsid w:val="00E04B37"/>
    <w:rsid w:val="00E050B1"/>
    <w:rsid w:val="00E0530D"/>
    <w:rsid w:val="00E0574D"/>
    <w:rsid w:val="00E06290"/>
    <w:rsid w:val="00E0688A"/>
    <w:rsid w:val="00E07391"/>
    <w:rsid w:val="00E07673"/>
    <w:rsid w:val="00E07D26"/>
    <w:rsid w:val="00E07E56"/>
    <w:rsid w:val="00E101FC"/>
    <w:rsid w:val="00E10877"/>
    <w:rsid w:val="00E10CB0"/>
    <w:rsid w:val="00E10CB2"/>
    <w:rsid w:val="00E11493"/>
    <w:rsid w:val="00E116C2"/>
    <w:rsid w:val="00E11B55"/>
    <w:rsid w:val="00E12243"/>
    <w:rsid w:val="00E124C1"/>
    <w:rsid w:val="00E12E99"/>
    <w:rsid w:val="00E12EE1"/>
    <w:rsid w:val="00E135BE"/>
    <w:rsid w:val="00E148FF"/>
    <w:rsid w:val="00E15670"/>
    <w:rsid w:val="00E15966"/>
    <w:rsid w:val="00E163E2"/>
    <w:rsid w:val="00E17219"/>
    <w:rsid w:val="00E1788C"/>
    <w:rsid w:val="00E20893"/>
    <w:rsid w:val="00E2121F"/>
    <w:rsid w:val="00E21DA4"/>
    <w:rsid w:val="00E22014"/>
    <w:rsid w:val="00E22417"/>
    <w:rsid w:val="00E227FC"/>
    <w:rsid w:val="00E23260"/>
    <w:rsid w:val="00E23F4C"/>
    <w:rsid w:val="00E24156"/>
    <w:rsid w:val="00E24509"/>
    <w:rsid w:val="00E24DDE"/>
    <w:rsid w:val="00E251A2"/>
    <w:rsid w:val="00E2558E"/>
    <w:rsid w:val="00E25F49"/>
    <w:rsid w:val="00E262B2"/>
    <w:rsid w:val="00E2685F"/>
    <w:rsid w:val="00E26AEE"/>
    <w:rsid w:val="00E26E6E"/>
    <w:rsid w:val="00E270D0"/>
    <w:rsid w:val="00E301B6"/>
    <w:rsid w:val="00E304F4"/>
    <w:rsid w:val="00E3064D"/>
    <w:rsid w:val="00E3090F"/>
    <w:rsid w:val="00E30D14"/>
    <w:rsid w:val="00E3134E"/>
    <w:rsid w:val="00E31727"/>
    <w:rsid w:val="00E31AC0"/>
    <w:rsid w:val="00E32E01"/>
    <w:rsid w:val="00E330D9"/>
    <w:rsid w:val="00E3337F"/>
    <w:rsid w:val="00E33503"/>
    <w:rsid w:val="00E3354F"/>
    <w:rsid w:val="00E33C01"/>
    <w:rsid w:val="00E348FD"/>
    <w:rsid w:val="00E35733"/>
    <w:rsid w:val="00E35A26"/>
    <w:rsid w:val="00E35F7B"/>
    <w:rsid w:val="00E37447"/>
    <w:rsid w:val="00E3784A"/>
    <w:rsid w:val="00E4037B"/>
    <w:rsid w:val="00E4091E"/>
    <w:rsid w:val="00E417D6"/>
    <w:rsid w:val="00E42421"/>
    <w:rsid w:val="00E4277C"/>
    <w:rsid w:val="00E42A24"/>
    <w:rsid w:val="00E43208"/>
    <w:rsid w:val="00E43627"/>
    <w:rsid w:val="00E440F5"/>
    <w:rsid w:val="00E441FC"/>
    <w:rsid w:val="00E44D0E"/>
    <w:rsid w:val="00E44F9E"/>
    <w:rsid w:val="00E4510F"/>
    <w:rsid w:val="00E45409"/>
    <w:rsid w:val="00E463A9"/>
    <w:rsid w:val="00E46B21"/>
    <w:rsid w:val="00E46F2F"/>
    <w:rsid w:val="00E46F52"/>
    <w:rsid w:val="00E47EF9"/>
    <w:rsid w:val="00E501C0"/>
    <w:rsid w:val="00E507FC"/>
    <w:rsid w:val="00E5099A"/>
    <w:rsid w:val="00E51057"/>
    <w:rsid w:val="00E5125C"/>
    <w:rsid w:val="00E51D03"/>
    <w:rsid w:val="00E51F06"/>
    <w:rsid w:val="00E51FE8"/>
    <w:rsid w:val="00E52167"/>
    <w:rsid w:val="00E52312"/>
    <w:rsid w:val="00E523CF"/>
    <w:rsid w:val="00E53092"/>
    <w:rsid w:val="00E54235"/>
    <w:rsid w:val="00E54275"/>
    <w:rsid w:val="00E54602"/>
    <w:rsid w:val="00E54801"/>
    <w:rsid w:val="00E548FF"/>
    <w:rsid w:val="00E54D0E"/>
    <w:rsid w:val="00E55A13"/>
    <w:rsid w:val="00E55AAB"/>
    <w:rsid w:val="00E55DBC"/>
    <w:rsid w:val="00E56BE6"/>
    <w:rsid w:val="00E56F05"/>
    <w:rsid w:val="00E56F86"/>
    <w:rsid w:val="00E5713C"/>
    <w:rsid w:val="00E571FB"/>
    <w:rsid w:val="00E5746E"/>
    <w:rsid w:val="00E57C91"/>
    <w:rsid w:val="00E57EEF"/>
    <w:rsid w:val="00E57F9A"/>
    <w:rsid w:val="00E60440"/>
    <w:rsid w:val="00E6055C"/>
    <w:rsid w:val="00E606F6"/>
    <w:rsid w:val="00E609CC"/>
    <w:rsid w:val="00E60F88"/>
    <w:rsid w:val="00E61AFA"/>
    <w:rsid w:val="00E6227D"/>
    <w:rsid w:val="00E62420"/>
    <w:rsid w:val="00E624E8"/>
    <w:rsid w:val="00E62939"/>
    <w:rsid w:val="00E62AB6"/>
    <w:rsid w:val="00E62B70"/>
    <w:rsid w:val="00E62F63"/>
    <w:rsid w:val="00E63032"/>
    <w:rsid w:val="00E63474"/>
    <w:rsid w:val="00E6355A"/>
    <w:rsid w:val="00E63562"/>
    <w:rsid w:val="00E6393A"/>
    <w:rsid w:val="00E63C93"/>
    <w:rsid w:val="00E63DD0"/>
    <w:rsid w:val="00E643BF"/>
    <w:rsid w:val="00E6518F"/>
    <w:rsid w:val="00E669BA"/>
    <w:rsid w:val="00E66EAC"/>
    <w:rsid w:val="00E673CD"/>
    <w:rsid w:val="00E701E0"/>
    <w:rsid w:val="00E706D4"/>
    <w:rsid w:val="00E708D5"/>
    <w:rsid w:val="00E71F5E"/>
    <w:rsid w:val="00E7249E"/>
    <w:rsid w:val="00E72943"/>
    <w:rsid w:val="00E73574"/>
    <w:rsid w:val="00E7373F"/>
    <w:rsid w:val="00E73921"/>
    <w:rsid w:val="00E73B4C"/>
    <w:rsid w:val="00E73CDC"/>
    <w:rsid w:val="00E73ED3"/>
    <w:rsid w:val="00E73F02"/>
    <w:rsid w:val="00E741B4"/>
    <w:rsid w:val="00E7435B"/>
    <w:rsid w:val="00E746F5"/>
    <w:rsid w:val="00E748DF"/>
    <w:rsid w:val="00E74989"/>
    <w:rsid w:val="00E752B2"/>
    <w:rsid w:val="00E75853"/>
    <w:rsid w:val="00E75C95"/>
    <w:rsid w:val="00E77B47"/>
    <w:rsid w:val="00E801E6"/>
    <w:rsid w:val="00E806E6"/>
    <w:rsid w:val="00E80851"/>
    <w:rsid w:val="00E810BA"/>
    <w:rsid w:val="00E815A8"/>
    <w:rsid w:val="00E816BD"/>
    <w:rsid w:val="00E8195C"/>
    <w:rsid w:val="00E81B4E"/>
    <w:rsid w:val="00E81BD7"/>
    <w:rsid w:val="00E8235E"/>
    <w:rsid w:val="00E82C24"/>
    <w:rsid w:val="00E8332E"/>
    <w:rsid w:val="00E8347B"/>
    <w:rsid w:val="00E83484"/>
    <w:rsid w:val="00E85370"/>
    <w:rsid w:val="00E85875"/>
    <w:rsid w:val="00E85892"/>
    <w:rsid w:val="00E85CDF"/>
    <w:rsid w:val="00E870A4"/>
    <w:rsid w:val="00E87947"/>
    <w:rsid w:val="00E87E69"/>
    <w:rsid w:val="00E900B1"/>
    <w:rsid w:val="00E90FC2"/>
    <w:rsid w:val="00E90FC4"/>
    <w:rsid w:val="00E91563"/>
    <w:rsid w:val="00E91896"/>
    <w:rsid w:val="00E91BDB"/>
    <w:rsid w:val="00E928F6"/>
    <w:rsid w:val="00E946C2"/>
    <w:rsid w:val="00E95518"/>
    <w:rsid w:val="00E95AC3"/>
    <w:rsid w:val="00E95AE4"/>
    <w:rsid w:val="00E95DE1"/>
    <w:rsid w:val="00E95F46"/>
    <w:rsid w:val="00E965AA"/>
    <w:rsid w:val="00E968DA"/>
    <w:rsid w:val="00E9749F"/>
    <w:rsid w:val="00E976C1"/>
    <w:rsid w:val="00E97A31"/>
    <w:rsid w:val="00E97BB0"/>
    <w:rsid w:val="00EA0089"/>
    <w:rsid w:val="00EA06C5"/>
    <w:rsid w:val="00EA193C"/>
    <w:rsid w:val="00EA1AEB"/>
    <w:rsid w:val="00EA1E44"/>
    <w:rsid w:val="00EA22DE"/>
    <w:rsid w:val="00EA2A5D"/>
    <w:rsid w:val="00EA2CDA"/>
    <w:rsid w:val="00EA2D03"/>
    <w:rsid w:val="00EA2E2E"/>
    <w:rsid w:val="00EA2EC6"/>
    <w:rsid w:val="00EA2F32"/>
    <w:rsid w:val="00EA3067"/>
    <w:rsid w:val="00EA3325"/>
    <w:rsid w:val="00EA33D0"/>
    <w:rsid w:val="00EA3448"/>
    <w:rsid w:val="00EA3FAE"/>
    <w:rsid w:val="00EA4434"/>
    <w:rsid w:val="00EA4465"/>
    <w:rsid w:val="00EA455C"/>
    <w:rsid w:val="00EA4F7C"/>
    <w:rsid w:val="00EA5B7E"/>
    <w:rsid w:val="00EA5E67"/>
    <w:rsid w:val="00EA6671"/>
    <w:rsid w:val="00EA6CB9"/>
    <w:rsid w:val="00EA6D22"/>
    <w:rsid w:val="00EA7C3E"/>
    <w:rsid w:val="00EA7CAA"/>
    <w:rsid w:val="00EB01AC"/>
    <w:rsid w:val="00EB27BA"/>
    <w:rsid w:val="00EB29AA"/>
    <w:rsid w:val="00EB3354"/>
    <w:rsid w:val="00EB3613"/>
    <w:rsid w:val="00EB3910"/>
    <w:rsid w:val="00EB396E"/>
    <w:rsid w:val="00EB3D2D"/>
    <w:rsid w:val="00EB5458"/>
    <w:rsid w:val="00EB551D"/>
    <w:rsid w:val="00EB5616"/>
    <w:rsid w:val="00EB5EF0"/>
    <w:rsid w:val="00EB66F5"/>
    <w:rsid w:val="00EB6774"/>
    <w:rsid w:val="00EB6967"/>
    <w:rsid w:val="00EB69E1"/>
    <w:rsid w:val="00EB6EE8"/>
    <w:rsid w:val="00EC00E9"/>
    <w:rsid w:val="00EC03A8"/>
    <w:rsid w:val="00EC0435"/>
    <w:rsid w:val="00EC04C3"/>
    <w:rsid w:val="00EC0842"/>
    <w:rsid w:val="00EC09EE"/>
    <w:rsid w:val="00EC1F0E"/>
    <w:rsid w:val="00EC215D"/>
    <w:rsid w:val="00EC21AD"/>
    <w:rsid w:val="00EC24DF"/>
    <w:rsid w:val="00EC2BCB"/>
    <w:rsid w:val="00EC3441"/>
    <w:rsid w:val="00EC3762"/>
    <w:rsid w:val="00EC4AE8"/>
    <w:rsid w:val="00EC4E45"/>
    <w:rsid w:val="00EC551F"/>
    <w:rsid w:val="00EC6366"/>
    <w:rsid w:val="00EC6B4D"/>
    <w:rsid w:val="00EC6C90"/>
    <w:rsid w:val="00EC6D1C"/>
    <w:rsid w:val="00EC73CF"/>
    <w:rsid w:val="00EC7737"/>
    <w:rsid w:val="00ED150D"/>
    <w:rsid w:val="00ED195A"/>
    <w:rsid w:val="00ED2378"/>
    <w:rsid w:val="00ED2E9B"/>
    <w:rsid w:val="00ED3F4E"/>
    <w:rsid w:val="00ED4DE4"/>
    <w:rsid w:val="00ED563B"/>
    <w:rsid w:val="00ED563F"/>
    <w:rsid w:val="00ED58C2"/>
    <w:rsid w:val="00ED62F8"/>
    <w:rsid w:val="00ED64A8"/>
    <w:rsid w:val="00ED6547"/>
    <w:rsid w:val="00ED723A"/>
    <w:rsid w:val="00ED7312"/>
    <w:rsid w:val="00ED7B35"/>
    <w:rsid w:val="00EE0DAF"/>
    <w:rsid w:val="00EE0F92"/>
    <w:rsid w:val="00EE1935"/>
    <w:rsid w:val="00EE1EF6"/>
    <w:rsid w:val="00EE285C"/>
    <w:rsid w:val="00EE2B08"/>
    <w:rsid w:val="00EE2B25"/>
    <w:rsid w:val="00EE3101"/>
    <w:rsid w:val="00EE462A"/>
    <w:rsid w:val="00EE464C"/>
    <w:rsid w:val="00EE4960"/>
    <w:rsid w:val="00EE49AA"/>
    <w:rsid w:val="00EE4A24"/>
    <w:rsid w:val="00EE4C61"/>
    <w:rsid w:val="00EE4CFD"/>
    <w:rsid w:val="00EE4E4F"/>
    <w:rsid w:val="00EE60CC"/>
    <w:rsid w:val="00EE6B2A"/>
    <w:rsid w:val="00EE6D40"/>
    <w:rsid w:val="00EE6E6A"/>
    <w:rsid w:val="00EE6FA2"/>
    <w:rsid w:val="00EE713D"/>
    <w:rsid w:val="00EE7279"/>
    <w:rsid w:val="00EE72CC"/>
    <w:rsid w:val="00EE7A5E"/>
    <w:rsid w:val="00EF0700"/>
    <w:rsid w:val="00EF07F4"/>
    <w:rsid w:val="00EF1817"/>
    <w:rsid w:val="00EF31B8"/>
    <w:rsid w:val="00EF3E70"/>
    <w:rsid w:val="00EF3F8E"/>
    <w:rsid w:val="00EF4342"/>
    <w:rsid w:val="00EF4D38"/>
    <w:rsid w:val="00EF54A9"/>
    <w:rsid w:val="00EF5A6C"/>
    <w:rsid w:val="00EF5CFF"/>
    <w:rsid w:val="00EF6547"/>
    <w:rsid w:val="00EF699A"/>
    <w:rsid w:val="00EF6BA7"/>
    <w:rsid w:val="00EF6BC8"/>
    <w:rsid w:val="00EF6BEA"/>
    <w:rsid w:val="00EF7088"/>
    <w:rsid w:val="00EF75B5"/>
    <w:rsid w:val="00EF7B2E"/>
    <w:rsid w:val="00F00256"/>
    <w:rsid w:val="00F0053B"/>
    <w:rsid w:val="00F0059C"/>
    <w:rsid w:val="00F00C71"/>
    <w:rsid w:val="00F01B8C"/>
    <w:rsid w:val="00F01E3F"/>
    <w:rsid w:val="00F026B8"/>
    <w:rsid w:val="00F02C57"/>
    <w:rsid w:val="00F02E44"/>
    <w:rsid w:val="00F03A7D"/>
    <w:rsid w:val="00F0402B"/>
    <w:rsid w:val="00F047E4"/>
    <w:rsid w:val="00F05186"/>
    <w:rsid w:val="00F05601"/>
    <w:rsid w:val="00F06170"/>
    <w:rsid w:val="00F061FB"/>
    <w:rsid w:val="00F06587"/>
    <w:rsid w:val="00F06645"/>
    <w:rsid w:val="00F0707D"/>
    <w:rsid w:val="00F0793A"/>
    <w:rsid w:val="00F07E53"/>
    <w:rsid w:val="00F102E7"/>
    <w:rsid w:val="00F10442"/>
    <w:rsid w:val="00F1069D"/>
    <w:rsid w:val="00F106B8"/>
    <w:rsid w:val="00F11C3A"/>
    <w:rsid w:val="00F125CC"/>
    <w:rsid w:val="00F12EF4"/>
    <w:rsid w:val="00F12F87"/>
    <w:rsid w:val="00F1378E"/>
    <w:rsid w:val="00F138AD"/>
    <w:rsid w:val="00F13A4A"/>
    <w:rsid w:val="00F13EEC"/>
    <w:rsid w:val="00F1498F"/>
    <w:rsid w:val="00F14E12"/>
    <w:rsid w:val="00F14EFA"/>
    <w:rsid w:val="00F15311"/>
    <w:rsid w:val="00F17EA3"/>
    <w:rsid w:val="00F17EF5"/>
    <w:rsid w:val="00F17FBE"/>
    <w:rsid w:val="00F207BB"/>
    <w:rsid w:val="00F20EAA"/>
    <w:rsid w:val="00F21BD8"/>
    <w:rsid w:val="00F22853"/>
    <w:rsid w:val="00F229C4"/>
    <w:rsid w:val="00F22BEC"/>
    <w:rsid w:val="00F2394A"/>
    <w:rsid w:val="00F23A6E"/>
    <w:rsid w:val="00F23A93"/>
    <w:rsid w:val="00F23CD1"/>
    <w:rsid w:val="00F243D6"/>
    <w:rsid w:val="00F24CBA"/>
    <w:rsid w:val="00F25599"/>
    <w:rsid w:val="00F25D65"/>
    <w:rsid w:val="00F261AF"/>
    <w:rsid w:val="00F2631B"/>
    <w:rsid w:val="00F2639E"/>
    <w:rsid w:val="00F267D7"/>
    <w:rsid w:val="00F26B2D"/>
    <w:rsid w:val="00F26DFB"/>
    <w:rsid w:val="00F2712F"/>
    <w:rsid w:val="00F27392"/>
    <w:rsid w:val="00F27A82"/>
    <w:rsid w:val="00F27A97"/>
    <w:rsid w:val="00F27C81"/>
    <w:rsid w:val="00F27D29"/>
    <w:rsid w:val="00F30778"/>
    <w:rsid w:val="00F3086D"/>
    <w:rsid w:val="00F309D8"/>
    <w:rsid w:val="00F30FFA"/>
    <w:rsid w:val="00F31504"/>
    <w:rsid w:val="00F32129"/>
    <w:rsid w:val="00F321C0"/>
    <w:rsid w:val="00F325B1"/>
    <w:rsid w:val="00F3264B"/>
    <w:rsid w:val="00F32794"/>
    <w:rsid w:val="00F329EE"/>
    <w:rsid w:val="00F329F3"/>
    <w:rsid w:val="00F32B15"/>
    <w:rsid w:val="00F32DA2"/>
    <w:rsid w:val="00F330D2"/>
    <w:rsid w:val="00F33440"/>
    <w:rsid w:val="00F33C73"/>
    <w:rsid w:val="00F340E0"/>
    <w:rsid w:val="00F345E1"/>
    <w:rsid w:val="00F34E2E"/>
    <w:rsid w:val="00F35003"/>
    <w:rsid w:val="00F355B6"/>
    <w:rsid w:val="00F35874"/>
    <w:rsid w:val="00F35A63"/>
    <w:rsid w:val="00F35D70"/>
    <w:rsid w:val="00F35EDD"/>
    <w:rsid w:val="00F364F7"/>
    <w:rsid w:val="00F367AF"/>
    <w:rsid w:val="00F36874"/>
    <w:rsid w:val="00F3716E"/>
    <w:rsid w:val="00F37330"/>
    <w:rsid w:val="00F374BB"/>
    <w:rsid w:val="00F37795"/>
    <w:rsid w:val="00F379AD"/>
    <w:rsid w:val="00F379EF"/>
    <w:rsid w:val="00F37B19"/>
    <w:rsid w:val="00F37D6F"/>
    <w:rsid w:val="00F37E97"/>
    <w:rsid w:val="00F4089C"/>
    <w:rsid w:val="00F4104A"/>
    <w:rsid w:val="00F41216"/>
    <w:rsid w:val="00F4125B"/>
    <w:rsid w:val="00F42100"/>
    <w:rsid w:val="00F4232A"/>
    <w:rsid w:val="00F42848"/>
    <w:rsid w:val="00F42EBC"/>
    <w:rsid w:val="00F43223"/>
    <w:rsid w:val="00F434E6"/>
    <w:rsid w:val="00F44C34"/>
    <w:rsid w:val="00F456B7"/>
    <w:rsid w:val="00F45A19"/>
    <w:rsid w:val="00F463B7"/>
    <w:rsid w:val="00F46C9D"/>
    <w:rsid w:val="00F46D1A"/>
    <w:rsid w:val="00F46EBB"/>
    <w:rsid w:val="00F47328"/>
    <w:rsid w:val="00F47843"/>
    <w:rsid w:val="00F50856"/>
    <w:rsid w:val="00F50FE7"/>
    <w:rsid w:val="00F510EF"/>
    <w:rsid w:val="00F513F9"/>
    <w:rsid w:val="00F51750"/>
    <w:rsid w:val="00F51A87"/>
    <w:rsid w:val="00F5225D"/>
    <w:rsid w:val="00F524BC"/>
    <w:rsid w:val="00F52DB7"/>
    <w:rsid w:val="00F5428C"/>
    <w:rsid w:val="00F543EE"/>
    <w:rsid w:val="00F54AC0"/>
    <w:rsid w:val="00F54D06"/>
    <w:rsid w:val="00F55415"/>
    <w:rsid w:val="00F55958"/>
    <w:rsid w:val="00F56585"/>
    <w:rsid w:val="00F56B7A"/>
    <w:rsid w:val="00F56D93"/>
    <w:rsid w:val="00F570CE"/>
    <w:rsid w:val="00F57295"/>
    <w:rsid w:val="00F57A06"/>
    <w:rsid w:val="00F57A4C"/>
    <w:rsid w:val="00F602B6"/>
    <w:rsid w:val="00F6053D"/>
    <w:rsid w:val="00F60721"/>
    <w:rsid w:val="00F608C9"/>
    <w:rsid w:val="00F60B5D"/>
    <w:rsid w:val="00F60BB0"/>
    <w:rsid w:val="00F60F79"/>
    <w:rsid w:val="00F6187E"/>
    <w:rsid w:val="00F61FD9"/>
    <w:rsid w:val="00F62205"/>
    <w:rsid w:val="00F6258B"/>
    <w:rsid w:val="00F62A8B"/>
    <w:rsid w:val="00F63203"/>
    <w:rsid w:val="00F63381"/>
    <w:rsid w:val="00F6347E"/>
    <w:rsid w:val="00F6452B"/>
    <w:rsid w:val="00F64C20"/>
    <w:rsid w:val="00F64FC3"/>
    <w:rsid w:val="00F65026"/>
    <w:rsid w:val="00F6559C"/>
    <w:rsid w:val="00F65966"/>
    <w:rsid w:val="00F65ED5"/>
    <w:rsid w:val="00F6612A"/>
    <w:rsid w:val="00F66E2D"/>
    <w:rsid w:val="00F67CC7"/>
    <w:rsid w:val="00F67EFD"/>
    <w:rsid w:val="00F7172F"/>
    <w:rsid w:val="00F71BC3"/>
    <w:rsid w:val="00F72C78"/>
    <w:rsid w:val="00F73197"/>
    <w:rsid w:val="00F735B8"/>
    <w:rsid w:val="00F7373A"/>
    <w:rsid w:val="00F7425A"/>
    <w:rsid w:val="00F74367"/>
    <w:rsid w:val="00F74624"/>
    <w:rsid w:val="00F74870"/>
    <w:rsid w:val="00F74AFE"/>
    <w:rsid w:val="00F75989"/>
    <w:rsid w:val="00F7641E"/>
    <w:rsid w:val="00F77333"/>
    <w:rsid w:val="00F778FF"/>
    <w:rsid w:val="00F77F84"/>
    <w:rsid w:val="00F8018D"/>
    <w:rsid w:val="00F80200"/>
    <w:rsid w:val="00F80AD0"/>
    <w:rsid w:val="00F80DF3"/>
    <w:rsid w:val="00F811F5"/>
    <w:rsid w:val="00F81E6A"/>
    <w:rsid w:val="00F822AB"/>
    <w:rsid w:val="00F82A0A"/>
    <w:rsid w:val="00F832C3"/>
    <w:rsid w:val="00F834A7"/>
    <w:rsid w:val="00F834E5"/>
    <w:rsid w:val="00F8366F"/>
    <w:rsid w:val="00F83CA4"/>
    <w:rsid w:val="00F843F0"/>
    <w:rsid w:val="00F84676"/>
    <w:rsid w:val="00F84E0A"/>
    <w:rsid w:val="00F84E34"/>
    <w:rsid w:val="00F84FBD"/>
    <w:rsid w:val="00F85138"/>
    <w:rsid w:val="00F852D0"/>
    <w:rsid w:val="00F85B4F"/>
    <w:rsid w:val="00F8634D"/>
    <w:rsid w:val="00F86CC7"/>
    <w:rsid w:val="00F87386"/>
    <w:rsid w:val="00F90354"/>
    <w:rsid w:val="00F905D7"/>
    <w:rsid w:val="00F90BAF"/>
    <w:rsid w:val="00F9111F"/>
    <w:rsid w:val="00F917D4"/>
    <w:rsid w:val="00F91DEE"/>
    <w:rsid w:val="00F92587"/>
    <w:rsid w:val="00F927F8"/>
    <w:rsid w:val="00F92CAC"/>
    <w:rsid w:val="00F92F90"/>
    <w:rsid w:val="00F93377"/>
    <w:rsid w:val="00F93850"/>
    <w:rsid w:val="00F93950"/>
    <w:rsid w:val="00F93A64"/>
    <w:rsid w:val="00F94514"/>
    <w:rsid w:val="00F94729"/>
    <w:rsid w:val="00F949D0"/>
    <w:rsid w:val="00F951D6"/>
    <w:rsid w:val="00F951EC"/>
    <w:rsid w:val="00F9532C"/>
    <w:rsid w:val="00F9541C"/>
    <w:rsid w:val="00F9569D"/>
    <w:rsid w:val="00F95E43"/>
    <w:rsid w:val="00F96FC6"/>
    <w:rsid w:val="00F970DE"/>
    <w:rsid w:val="00F9728D"/>
    <w:rsid w:val="00F977AD"/>
    <w:rsid w:val="00F977E9"/>
    <w:rsid w:val="00F97B17"/>
    <w:rsid w:val="00FA0017"/>
    <w:rsid w:val="00FA080F"/>
    <w:rsid w:val="00FA08A7"/>
    <w:rsid w:val="00FA0A0F"/>
    <w:rsid w:val="00FA1136"/>
    <w:rsid w:val="00FA1808"/>
    <w:rsid w:val="00FA1A70"/>
    <w:rsid w:val="00FA244F"/>
    <w:rsid w:val="00FA2EDB"/>
    <w:rsid w:val="00FA34E8"/>
    <w:rsid w:val="00FA36E9"/>
    <w:rsid w:val="00FA38C8"/>
    <w:rsid w:val="00FA3ABD"/>
    <w:rsid w:val="00FA3EFF"/>
    <w:rsid w:val="00FA4281"/>
    <w:rsid w:val="00FA4A75"/>
    <w:rsid w:val="00FA5188"/>
    <w:rsid w:val="00FA5FC5"/>
    <w:rsid w:val="00FA63EF"/>
    <w:rsid w:val="00FA6956"/>
    <w:rsid w:val="00FA6B85"/>
    <w:rsid w:val="00FA7195"/>
    <w:rsid w:val="00FA73D7"/>
    <w:rsid w:val="00FA7B1E"/>
    <w:rsid w:val="00FA7FB1"/>
    <w:rsid w:val="00FB04D6"/>
    <w:rsid w:val="00FB0DE8"/>
    <w:rsid w:val="00FB1695"/>
    <w:rsid w:val="00FB1EF9"/>
    <w:rsid w:val="00FB227E"/>
    <w:rsid w:val="00FB4212"/>
    <w:rsid w:val="00FB5AA9"/>
    <w:rsid w:val="00FB5E45"/>
    <w:rsid w:val="00FB624A"/>
    <w:rsid w:val="00FB68FA"/>
    <w:rsid w:val="00FB6C18"/>
    <w:rsid w:val="00FB71FB"/>
    <w:rsid w:val="00FB7413"/>
    <w:rsid w:val="00FB7630"/>
    <w:rsid w:val="00FC1367"/>
    <w:rsid w:val="00FC1ACB"/>
    <w:rsid w:val="00FC1C77"/>
    <w:rsid w:val="00FC20C3"/>
    <w:rsid w:val="00FC288C"/>
    <w:rsid w:val="00FC2B4E"/>
    <w:rsid w:val="00FC2C97"/>
    <w:rsid w:val="00FC3479"/>
    <w:rsid w:val="00FC3605"/>
    <w:rsid w:val="00FC5318"/>
    <w:rsid w:val="00FC5D4F"/>
    <w:rsid w:val="00FC602B"/>
    <w:rsid w:val="00FC6263"/>
    <w:rsid w:val="00FC6F7F"/>
    <w:rsid w:val="00FC7864"/>
    <w:rsid w:val="00FC78EF"/>
    <w:rsid w:val="00FC7B47"/>
    <w:rsid w:val="00FD0121"/>
    <w:rsid w:val="00FD0BA0"/>
    <w:rsid w:val="00FD113F"/>
    <w:rsid w:val="00FD1993"/>
    <w:rsid w:val="00FD1A4D"/>
    <w:rsid w:val="00FD2515"/>
    <w:rsid w:val="00FD3078"/>
    <w:rsid w:val="00FD30D0"/>
    <w:rsid w:val="00FD335F"/>
    <w:rsid w:val="00FD354B"/>
    <w:rsid w:val="00FD385A"/>
    <w:rsid w:val="00FD3AD0"/>
    <w:rsid w:val="00FD3D27"/>
    <w:rsid w:val="00FD3F44"/>
    <w:rsid w:val="00FD4160"/>
    <w:rsid w:val="00FD457A"/>
    <w:rsid w:val="00FD46A5"/>
    <w:rsid w:val="00FD4BFB"/>
    <w:rsid w:val="00FD4E5C"/>
    <w:rsid w:val="00FD5116"/>
    <w:rsid w:val="00FD5DB3"/>
    <w:rsid w:val="00FD5DFA"/>
    <w:rsid w:val="00FD6052"/>
    <w:rsid w:val="00FD6349"/>
    <w:rsid w:val="00FD6715"/>
    <w:rsid w:val="00FD7474"/>
    <w:rsid w:val="00FD7977"/>
    <w:rsid w:val="00FD7B5F"/>
    <w:rsid w:val="00FE024B"/>
    <w:rsid w:val="00FE0B73"/>
    <w:rsid w:val="00FE15B7"/>
    <w:rsid w:val="00FE18C4"/>
    <w:rsid w:val="00FE1B82"/>
    <w:rsid w:val="00FE1EB2"/>
    <w:rsid w:val="00FE2191"/>
    <w:rsid w:val="00FE2251"/>
    <w:rsid w:val="00FE2575"/>
    <w:rsid w:val="00FE2685"/>
    <w:rsid w:val="00FE298E"/>
    <w:rsid w:val="00FE2C46"/>
    <w:rsid w:val="00FE302E"/>
    <w:rsid w:val="00FE39DD"/>
    <w:rsid w:val="00FE3D2A"/>
    <w:rsid w:val="00FE3FFD"/>
    <w:rsid w:val="00FE406B"/>
    <w:rsid w:val="00FE4392"/>
    <w:rsid w:val="00FE5312"/>
    <w:rsid w:val="00FE5645"/>
    <w:rsid w:val="00FE5730"/>
    <w:rsid w:val="00FE65A7"/>
    <w:rsid w:val="00FE6C3C"/>
    <w:rsid w:val="00FF0993"/>
    <w:rsid w:val="00FF0A24"/>
    <w:rsid w:val="00FF0B2F"/>
    <w:rsid w:val="00FF0F09"/>
    <w:rsid w:val="00FF0F4B"/>
    <w:rsid w:val="00FF12E5"/>
    <w:rsid w:val="00FF1FE4"/>
    <w:rsid w:val="00FF2292"/>
    <w:rsid w:val="00FF23F1"/>
    <w:rsid w:val="00FF2694"/>
    <w:rsid w:val="00FF3072"/>
    <w:rsid w:val="00FF3335"/>
    <w:rsid w:val="00FF341B"/>
    <w:rsid w:val="00FF38E3"/>
    <w:rsid w:val="00FF3C75"/>
    <w:rsid w:val="00FF3C9D"/>
    <w:rsid w:val="00FF47C9"/>
    <w:rsid w:val="00FF485A"/>
    <w:rsid w:val="00FF48B6"/>
    <w:rsid w:val="00FF4ACE"/>
    <w:rsid w:val="00FF4E73"/>
    <w:rsid w:val="00FF4FAF"/>
    <w:rsid w:val="00FF5775"/>
    <w:rsid w:val="00FF667F"/>
    <w:rsid w:val="00FF6C2F"/>
    <w:rsid w:val="00FF74D3"/>
    <w:rsid w:val="00FF75EB"/>
    <w:rsid w:val="00FF76FE"/>
    <w:rsid w:val="00FF7BBA"/>
    <w:rsid w:val="00FF7F54"/>
    <w:rsid w:val="00FF7FBF"/>
    <w:rsid w:val="010885C3"/>
    <w:rsid w:val="019FA6FE"/>
    <w:rsid w:val="01CB89EA"/>
    <w:rsid w:val="01CD8CD1"/>
    <w:rsid w:val="01CEA699"/>
    <w:rsid w:val="01E9F111"/>
    <w:rsid w:val="03551CE2"/>
    <w:rsid w:val="035B2436"/>
    <w:rsid w:val="036DD822"/>
    <w:rsid w:val="03BC793B"/>
    <w:rsid w:val="0437704C"/>
    <w:rsid w:val="0485E228"/>
    <w:rsid w:val="049D1B31"/>
    <w:rsid w:val="0509E76F"/>
    <w:rsid w:val="054706EA"/>
    <w:rsid w:val="05AE4FF4"/>
    <w:rsid w:val="05DB7DAE"/>
    <w:rsid w:val="06789607"/>
    <w:rsid w:val="0689D6A7"/>
    <w:rsid w:val="06B94735"/>
    <w:rsid w:val="0740F279"/>
    <w:rsid w:val="074CA3AC"/>
    <w:rsid w:val="07641289"/>
    <w:rsid w:val="07FDB4D4"/>
    <w:rsid w:val="085B772B"/>
    <w:rsid w:val="0863539B"/>
    <w:rsid w:val="08A08A87"/>
    <w:rsid w:val="0908CC44"/>
    <w:rsid w:val="092AFCCD"/>
    <w:rsid w:val="09754A5C"/>
    <w:rsid w:val="09856568"/>
    <w:rsid w:val="09E05120"/>
    <w:rsid w:val="09E14DA8"/>
    <w:rsid w:val="0A0CB692"/>
    <w:rsid w:val="0A82C5CE"/>
    <w:rsid w:val="0A96D6BE"/>
    <w:rsid w:val="0AC85023"/>
    <w:rsid w:val="0AE1AA14"/>
    <w:rsid w:val="0BCAC867"/>
    <w:rsid w:val="0C0BA476"/>
    <w:rsid w:val="0C7EA2BC"/>
    <w:rsid w:val="0C97E241"/>
    <w:rsid w:val="0C9B6FBB"/>
    <w:rsid w:val="0CAC23C0"/>
    <w:rsid w:val="0CD1E97E"/>
    <w:rsid w:val="0CD68105"/>
    <w:rsid w:val="0D14C00C"/>
    <w:rsid w:val="0D2F9B75"/>
    <w:rsid w:val="0D5E3E9C"/>
    <w:rsid w:val="0D629B01"/>
    <w:rsid w:val="0DBCE8E0"/>
    <w:rsid w:val="0E8EF41F"/>
    <w:rsid w:val="0EAE5624"/>
    <w:rsid w:val="0F4E561F"/>
    <w:rsid w:val="0F871120"/>
    <w:rsid w:val="0FC45D6A"/>
    <w:rsid w:val="106BA343"/>
    <w:rsid w:val="10FA09CB"/>
    <w:rsid w:val="11DF8DFD"/>
    <w:rsid w:val="11EB3753"/>
    <w:rsid w:val="11EF8BFD"/>
    <w:rsid w:val="12294732"/>
    <w:rsid w:val="126EDCB4"/>
    <w:rsid w:val="127112A0"/>
    <w:rsid w:val="1286B680"/>
    <w:rsid w:val="12E59FB7"/>
    <w:rsid w:val="13FE62E6"/>
    <w:rsid w:val="1447924B"/>
    <w:rsid w:val="151444B5"/>
    <w:rsid w:val="152BE036"/>
    <w:rsid w:val="15308722"/>
    <w:rsid w:val="154D7715"/>
    <w:rsid w:val="1588CB9B"/>
    <w:rsid w:val="159296F8"/>
    <w:rsid w:val="165133A1"/>
    <w:rsid w:val="17375507"/>
    <w:rsid w:val="17647B73"/>
    <w:rsid w:val="1788A12D"/>
    <w:rsid w:val="179ADDA2"/>
    <w:rsid w:val="1803DD5F"/>
    <w:rsid w:val="18DBD688"/>
    <w:rsid w:val="19212E0F"/>
    <w:rsid w:val="19928CC3"/>
    <w:rsid w:val="19C288DD"/>
    <w:rsid w:val="1A62F234"/>
    <w:rsid w:val="1A6CF678"/>
    <w:rsid w:val="1B2A4C94"/>
    <w:rsid w:val="1B7813E7"/>
    <w:rsid w:val="1D821450"/>
    <w:rsid w:val="1DBE6FF2"/>
    <w:rsid w:val="1DD74FFE"/>
    <w:rsid w:val="1DEAFB1E"/>
    <w:rsid w:val="1DEB057D"/>
    <w:rsid w:val="1E5F70B0"/>
    <w:rsid w:val="1E758CBD"/>
    <w:rsid w:val="1EAC55DA"/>
    <w:rsid w:val="1EB5FBC8"/>
    <w:rsid w:val="1EE2BAA3"/>
    <w:rsid w:val="1F0EF5C6"/>
    <w:rsid w:val="1F63B926"/>
    <w:rsid w:val="1FE4BDD1"/>
    <w:rsid w:val="2007CF94"/>
    <w:rsid w:val="207CC22A"/>
    <w:rsid w:val="20C372C7"/>
    <w:rsid w:val="2106FB90"/>
    <w:rsid w:val="21657D0C"/>
    <w:rsid w:val="21B572E6"/>
    <w:rsid w:val="21BA9C9B"/>
    <w:rsid w:val="21D8D01A"/>
    <w:rsid w:val="22140550"/>
    <w:rsid w:val="2262AA78"/>
    <w:rsid w:val="2282CB1D"/>
    <w:rsid w:val="22B01956"/>
    <w:rsid w:val="230708AB"/>
    <w:rsid w:val="23183CED"/>
    <w:rsid w:val="239ABB7D"/>
    <w:rsid w:val="2416D4BF"/>
    <w:rsid w:val="24477189"/>
    <w:rsid w:val="2451DF3A"/>
    <w:rsid w:val="2468D356"/>
    <w:rsid w:val="246BE30C"/>
    <w:rsid w:val="246CD287"/>
    <w:rsid w:val="24946B8E"/>
    <w:rsid w:val="2523191D"/>
    <w:rsid w:val="2568AB0B"/>
    <w:rsid w:val="259E3A13"/>
    <w:rsid w:val="25F33BE6"/>
    <w:rsid w:val="261F268C"/>
    <w:rsid w:val="2683EF99"/>
    <w:rsid w:val="26A4FF53"/>
    <w:rsid w:val="26CCB7AA"/>
    <w:rsid w:val="26E34B4E"/>
    <w:rsid w:val="2714C861"/>
    <w:rsid w:val="27663178"/>
    <w:rsid w:val="2773DF11"/>
    <w:rsid w:val="279020D4"/>
    <w:rsid w:val="27902803"/>
    <w:rsid w:val="27D0625A"/>
    <w:rsid w:val="27DD393D"/>
    <w:rsid w:val="28273D65"/>
    <w:rsid w:val="29085A55"/>
    <w:rsid w:val="295F0B3C"/>
    <w:rsid w:val="2A355D98"/>
    <w:rsid w:val="2A74601D"/>
    <w:rsid w:val="2AB1EAEF"/>
    <w:rsid w:val="2AB2C8D8"/>
    <w:rsid w:val="2B270E5D"/>
    <w:rsid w:val="2B405877"/>
    <w:rsid w:val="2B449894"/>
    <w:rsid w:val="2B72BD34"/>
    <w:rsid w:val="2B72D985"/>
    <w:rsid w:val="2C0F1796"/>
    <w:rsid w:val="2C32C152"/>
    <w:rsid w:val="2C46CF51"/>
    <w:rsid w:val="2C837899"/>
    <w:rsid w:val="2C9158C6"/>
    <w:rsid w:val="2DA1BF57"/>
    <w:rsid w:val="2DEA05BD"/>
    <w:rsid w:val="2DFFAC9A"/>
    <w:rsid w:val="2E7B5CE0"/>
    <w:rsid w:val="2E7C31C9"/>
    <w:rsid w:val="2F071CE2"/>
    <w:rsid w:val="2F11D050"/>
    <w:rsid w:val="302AE77A"/>
    <w:rsid w:val="304B4F25"/>
    <w:rsid w:val="3069EFA4"/>
    <w:rsid w:val="30813013"/>
    <w:rsid w:val="30CC72CC"/>
    <w:rsid w:val="30FD12C7"/>
    <w:rsid w:val="31092F4C"/>
    <w:rsid w:val="312330B4"/>
    <w:rsid w:val="318985F6"/>
    <w:rsid w:val="31DE879D"/>
    <w:rsid w:val="31EE043A"/>
    <w:rsid w:val="32B4A2FF"/>
    <w:rsid w:val="32C26E34"/>
    <w:rsid w:val="32E92805"/>
    <w:rsid w:val="330C91CE"/>
    <w:rsid w:val="331CAEC4"/>
    <w:rsid w:val="3329E10D"/>
    <w:rsid w:val="3338F81A"/>
    <w:rsid w:val="33910EFE"/>
    <w:rsid w:val="33BB9C91"/>
    <w:rsid w:val="33E2ABA4"/>
    <w:rsid w:val="33ED6D7C"/>
    <w:rsid w:val="342BD182"/>
    <w:rsid w:val="343D783B"/>
    <w:rsid w:val="3481C652"/>
    <w:rsid w:val="3481DB8B"/>
    <w:rsid w:val="348503EB"/>
    <w:rsid w:val="354EFDAC"/>
    <w:rsid w:val="356329EE"/>
    <w:rsid w:val="35A009EC"/>
    <w:rsid w:val="35B80FFE"/>
    <w:rsid w:val="36D3BC6C"/>
    <w:rsid w:val="3746FD72"/>
    <w:rsid w:val="37B39D51"/>
    <w:rsid w:val="37B7AB2F"/>
    <w:rsid w:val="37CDFAC7"/>
    <w:rsid w:val="37D9AB18"/>
    <w:rsid w:val="37E3E6A4"/>
    <w:rsid w:val="380429CB"/>
    <w:rsid w:val="38092712"/>
    <w:rsid w:val="383AF6BC"/>
    <w:rsid w:val="388A199C"/>
    <w:rsid w:val="3894F219"/>
    <w:rsid w:val="38A1C645"/>
    <w:rsid w:val="38CF67A5"/>
    <w:rsid w:val="38E2768A"/>
    <w:rsid w:val="38EC5CF0"/>
    <w:rsid w:val="39F82C1E"/>
    <w:rsid w:val="39FE3EBC"/>
    <w:rsid w:val="3A2AD87D"/>
    <w:rsid w:val="3A358370"/>
    <w:rsid w:val="3A4D3B1F"/>
    <w:rsid w:val="3ADE6DD2"/>
    <w:rsid w:val="3AF69438"/>
    <w:rsid w:val="3B0209F9"/>
    <w:rsid w:val="3B99B6AD"/>
    <w:rsid w:val="3B9FD876"/>
    <w:rsid w:val="3BF261C1"/>
    <w:rsid w:val="3C4BAF29"/>
    <w:rsid w:val="3C9336CA"/>
    <w:rsid w:val="3CC77A80"/>
    <w:rsid w:val="3CF9746A"/>
    <w:rsid w:val="3D5B8B69"/>
    <w:rsid w:val="3DDCB5F8"/>
    <w:rsid w:val="3E461300"/>
    <w:rsid w:val="3E657CDD"/>
    <w:rsid w:val="3E70D751"/>
    <w:rsid w:val="3EBF43C7"/>
    <w:rsid w:val="3F25643A"/>
    <w:rsid w:val="3F9FA4AB"/>
    <w:rsid w:val="3FADDAA1"/>
    <w:rsid w:val="3FB688F3"/>
    <w:rsid w:val="3FBF20C2"/>
    <w:rsid w:val="3FC1C036"/>
    <w:rsid w:val="3FF5BFDD"/>
    <w:rsid w:val="410F418A"/>
    <w:rsid w:val="41E4A38E"/>
    <w:rsid w:val="41E66EF7"/>
    <w:rsid w:val="421609B3"/>
    <w:rsid w:val="42CC7BC5"/>
    <w:rsid w:val="42FA3B1F"/>
    <w:rsid w:val="433C90B5"/>
    <w:rsid w:val="43504692"/>
    <w:rsid w:val="44DB780A"/>
    <w:rsid w:val="451D8467"/>
    <w:rsid w:val="452DB02E"/>
    <w:rsid w:val="4569191D"/>
    <w:rsid w:val="45F1749E"/>
    <w:rsid w:val="46EC0885"/>
    <w:rsid w:val="470E9718"/>
    <w:rsid w:val="47C4C87B"/>
    <w:rsid w:val="47D2210E"/>
    <w:rsid w:val="47F40877"/>
    <w:rsid w:val="481C2B5F"/>
    <w:rsid w:val="482406E7"/>
    <w:rsid w:val="48293F8C"/>
    <w:rsid w:val="483CA196"/>
    <w:rsid w:val="49096F91"/>
    <w:rsid w:val="4930D506"/>
    <w:rsid w:val="4951C592"/>
    <w:rsid w:val="49E63A88"/>
    <w:rsid w:val="4A136BDC"/>
    <w:rsid w:val="4A26B89D"/>
    <w:rsid w:val="4B0163C5"/>
    <w:rsid w:val="4B088914"/>
    <w:rsid w:val="4B60781D"/>
    <w:rsid w:val="4BF3104F"/>
    <w:rsid w:val="4BFEA3DF"/>
    <w:rsid w:val="4C2A9F3F"/>
    <w:rsid w:val="4CD9714A"/>
    <w:rsid w:val="4D124D6D"/>
    <w:rsid w:val="4DCF5614"/>
    <w:rsid w:val="4DEBA75F"/>
    <w:rsid w:val="4E079D94"/>
    <w:rsid w:val="4E395CC5"/>
    <w:rsid w:val="4ED97C9A"/>
    <w:rsid w:val="4EF801C0"/>
    <w:rsid w:val="4F09E275"/>
    <w:rsid w:val="4F81A441"/>
    <w:rsid w:val="4FA8B06B"/>
    <w:rsid w:val="4FDDDC33"/>
    <w:rsid w:val="50154D23"/>
    <w:rsid w:val="501ACC07"/>
    <w:rsid w:val="505B6E0A"/>
    <w:rsid w:val="505B7E99"/>
    <w:rsid w:val="5073386C"/>
    <w:rsid w:val="50BEEE4F"/>
    <w:rsid w:val="50DF1D72"/>
    <w:rsid w:val="5110D5A6"/>
    <w:rsid w:val="512231BD"/>
    <w:rsid w:val="514378B5"/>
    <w:rsid w:val="5187E4DA"/>
    <w:rsid w:val="51BC80A4"/>
    <w:rsid w:val="51F5625D"/>
    <w:rsid w:val="525D1729"/>
    <w:rsid w:val="5268E906"/>
    <w:rsid w:val="53D00C69"/>
    <w:rsid w:val="54579326"/>
    <w:rsid w:val="5473CD39"/>
    <w:rsid w:val="556377FB"/>
    <w:rsid w:val="5568833A"/>
    <w:rsid w:val="55CCA8FE"/>
    <w:rsid w:val="56331C6C"/>
    <w:rsid w:val="567896BC"/>
    <w:rsid w:val="57332FEB"/>
    <w:rsid w:val="577BB6F1"/>
    <w:rsid w:val="57ADD150"/>
    <w:rsid w:val="57F01BE9"/>
    <w:rsid w:val="57FB0354"/>
    <w:rsid w:val="58314F50"/>
    <w:rsid w:val="585C6DF1"/>
    <w:rsid w:val="58843273"/>
    <w:rsid w:val="5896E57C"/>
    <w:rsid w:val="589ECD48"/>
    <w:rsid w:val="58EEE0FF"/>
    <w:rsid w:val="595C23A9"/>
    <w:rsid w:val="5988972B"/>
    <w:rsid w:val="59975D5C"/>
    <w:rsid w:val="59A43698"/>
    <w:rsid w:val="59C19D99"/>
    <w:rsid w:val="59F1F6E2"/>
    <w:rsid w:val="59F2BEAA"/>
    <w:rsid w:val="5A322E9A"/>
    <w:rsid w:val="5A63ABBB"/>
    <w:rsid w:val="5A90A5A1"/>
    <w:rsid w:val="5ADDFEFB"/>
    <w:rsid w:val="5B0CEAAB"/>
    <w:rsid w:val="5B6352A7"/>
    <w:rsid w:val="5BA94C62"/>
    <w:rsid w:val="5C82BDF2"/>
    <w:rsid w:val="5CDD37BD"/>
    <w:rsid w:val="5D14C480"/>
    <w:rsid w:val="5D2D794F"/>
    <w:rsid w:val="5D390228"/>
    <w:rsid w:val="5D784754"/>
    <w:rsid w:val="5DC80A56"/>
    <w:rsid w:val="5DF23226"/>
    <w:rsid w:val="5E088BEF"/>
    <w:rsid w:val="5E3DD23D"/>
    <w:rsid w:val="5E54A18C"/>
    <w:rsid w:val="5E647E3E"/>
    <w:rsid w:val="5F2B1441"/>
    <w:rsid w:val="60841615"/>
    <w:rsid w:val="6090249D"/>
    <w:rsid w:val="61090B2D"/>
    <w:rsid w:val="610AB160"/>
    <w:rsid w:val="613DC743"/>
    <w:rsid w:val="61674B42"/>
    <w:rsid w:val="61802BDC"/>
    <w:rsid w:val="618F2E34"/>
    <w:rsid w:val="61A751AA"/>
    <w:rsid w:val="635D1BE8"/>
    <w:rsid w:val="63793ADC"/>
    <w:rsid w:val="638FCA67"/>
    <w:rsid w:val="63C6D75D"/>
    <w:rsid w:val="645A7CA4"/>
    <w:rsid w:val="648D456B"/>
    <w:rsid w:val="64D2AD47"/>
    <w:rsid w:val="655A5448"/>
    <w:rsid w:val="65B31951"/>
    <w:rsid w:val="65F64D05"/>
    <w:rsid w:val="661368FA"/>
    <w:rsid w:val="668AFE8F"/>
    <w:rsid w:val="670C7F9B"/>
    <w:rsid w:val="671A1D1F"/>
    <w:rsid w:val="671CAC54"/>
    <w:rsid w:val="675776C0"/>
    <w:rsid w:val="677CCF43"/>
    <w:rsid w:val="682EB24E"/>
    <w:rsid w:val="6841D4E1"/>
    <w:rsid w:val="6859311B"/>
    <w:rsid w:val="6866FE79"/>
    <w:rsid w:val="68A131B5"/>
    <w:rsid w:val="68C2DA8B"/>
    <w:rsid w:val="690F72A4"/>
    <w:rsid w:val="695AE07A"/>
    <w:rsid w:val="697B0267"/>
    <w:rsid w:val="69F389EE"/>
    <w:rsid w:val="6A158E7B"/>
    <w:rsid w:val="6A2AA9E6"/>
    <w:rsid w:val="6A40A319"/>
    <w:rsid w:val="6A799C6C"/>
    <w:rsid w:val="6A8A7AB1"/>
    <w:rsid w:val="6AEA58D8"/>
    <w:rsid w:val="6B61C945"/>
    <w:rsid w:val="6C05D65D"/>
    <w:rsid w:val="6C35FB41"/>
    <w:rsid w:val="6C88CFEE"/>
    <w:rsid w:val="6C8BC9D4"/>
    <w:rsid w:val="6C9037D6"/>
    <w:rsid w:val="6CB20F46"/>
    <w:rsid w:val="6CCCE185"/>
    <w:rsid w:val="6CEB32F8"/>
    <w:rsid w:val="6D30A8ED"/>
    <w:rsid w:val="6D792608"/>
    <w:rsid w:val="6DF6F073"/>
    <w:rsid w:val="6E354CD8"/>
    <w:rsid w:val="6E611EC1"/>
    <w:rsid w:val="6EC15611"/>
    <w:rsid w:val="6EF0E23F"/>
    <w:rsid w:val="6F08F9C7"/>
    <w:rsid w:val="6F284485"/>
    <w:rsid w:val="6F337DC9"/>
    <w:rsid w:val="6F617601"/>
    <w:rsid w:val="701D9B55"/>
    <w:rsid w:val="70398423"/>
    <w:rsid w:val="704DA716"/>
    <w:rsid w:val="7060DD5F"/>
    <w:rsid w:val="707CDF24"/>
    <w:rsid w:val="70C577DD"/>
    <w:rsid w:val="7144E635"/>
    <w:rsid w:val="7169CE7A"/>
    <w:rsid w:val="717BB15F"/>
    <w:rsid w:val="7182B05F"/>
    <w:rsid w:val="7262548E"/>
    <w:rsid w:val="73000191"/>
    <w:rsid w:val="73580557"/>
    <w:rsid w:val="73938ACA"/>
    <w:rsid w:val="740F3C8E"/>
    <w:rsid w:val="742D32A1"/>
    <w:rsid w:val="7466226B"/>
    <w:rsid w:val="748BE7A0"/>
    <w:rsid w:val="7495034C"/>
    <w:rsid w:val="74B80E6F"/>
    <w:rsid w:val="74E45228"/>
    <w:rsid w:val="751EBE88"/>
    <w:rsid w:val="754E27E2"/>
    <w:rsid w:val="7581A57D"/>
    <w:rsid w:val="75CF1133"/>
    <w:rsid w:val="75D2AC8C"/>
    <w:rsid w:val="7678258D"/>
    <w:rsid w:val="76DCC80E"/>
    <w:rsid w:val="77519A79"/>
    <w:rsid w:val="7765D499"/>
    <w:rsid w:val="77B127A8"/>
    <w:rsid w:val="77B47E03"/>
    <w:rsid w:val="77EFA906"/>
    <w:rsid w:val="77F02F9F"/>
    <w:rsid w:val="781B82A9"/>
    <w:rsid w:val="781E0393"/>
    <w:rsid w:val="785E1FF0"/>
    <w:rsid w:val="789815B9"/>
    <w:rsid w:val="78D3B94A"/>
    <w:rsid w:val="78E7DA5F"/>
    <w:rsid w:val="78E9BBF5"/>
    <w:rsid w:val="78F9E125"/>
    <w:rsid w:val="79269133"/>
    <w:rsid w:val="798AF338"/>
    <w:rsid w:val="7A19C844"/>
    <w:rsid w:val="7A33C547"/>
    <w:rsid w:val="7AC076D5"/>
    <w:rsid w:val="7AFEAAEE"/>
    <w:rsid w:val="7B440EC2"/>
    <w:rsid w:val="7BD6BBA1"/>
    <w:rsid w:val="7C366D10"/>
    <w:rsid w:val="7CA547BB"/>
    <w:rsid w:val="7CE59954"/>
    <w:rsid w:val="7CEE9EB0"/>
    <w:rsid w:val="7D236138"/>
    <w:rsid w:val="7D301B84"/>
    <w:rsid w:val="7D59E082"/>
    <w:rsid w:val="7DD52B1D"/>
    <w:rsid w:val="7DE31BB7"/>
    <w:rsid w:val="7E757346"/>
    <w:rsid w:val="7E9FA087"/>
    <w:rsid w:val="7F887486"/>
    <w:rsid w:val="7FAC7894"/>
    <w:rsid w:val="7FB999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3A3FC"/>
  <w15:docId w15:val="{13FB13B1-B819-432A-A72E-709C90277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B17"/>
  </w:style>
  <w:style w:type="paragraph" w:styleId="Heading1">
    <w:name w:val="heading 1"/>
    <w:basedOn w:val="Normal"/>
    <w:next w:val="Normal"/>
    <w:link w:val="Heading1Char"/>
    <w:uiPriority w:val="9"/>
    <w:qFormat/>
    <w:rsid w:val="00B848D5"/>
    <w:pPr>
      <w:keepNext/>
      <w:keepLines/>
      <w:spacing w:after="0" w:line="240" w:lineRule="auto"/>
      <w:contextualSpacing/>
      <w:outlineLvl w:val="0"/>
    </w:pPr>
    <w:rPr>
      <w:rFonts w:asciiTheme="majorHAnsi" w:eastAsiaTheme="majorEastAsia" w:hAnsiTheme="majorHAnsi" w:cstheme="majorBidi"/>
      <w:b/>
      <w:bCs/>
      <w:color w:val="2D029A"/>
      <w:sz w:val="28"/>
      <w:szCs w:val="28"/>
    </w:rPr>
  </w:style>
  <w:style w:type="paragraph" w:styleId="Heading2">
    <w:name w:val="heading 2"/>
    <w:basedOn w:val="Normal"/>
    <w:next w:val="Normal"/>
    <w:link w:val="Heading2Char"/>
    <w:uiPriority w:val="9"/>
    <w:unhideWhenUsed/>
    <w:qFormat/>
    <w:rsid w:val="00E3354F"/>
    <w:pPr>
      <w:keepNext/>
      <w:keepLines/>
      <w:spacing w:before="200" w:after="0"/>
      <w:outlineLvl w:val="1"/>
    </w:pPr>
    <w:rPr>
      <w:rFonts w:ascii="Calibri" w:eastAsiaTheme="majorEastAsia" w:hAnsi="Calibri" w:cstheme="majorBidi"/>
      <w:b/>
      <w:bCs/>
      <w:color w:val="4F81BD" w:themeColor="accent1"/>
      <w:sz w:val="28"/>
      <w:szCs w:val="24"/>
    </w:rPr>
  </w:style>
  <w:style w:type="paragraph" w:styleId="Heading3">
    <w:name w:val="heading 3"/>
    <w:basedOn w:val="Normal"/>
    <w:next w:val="Normal"/>
    <w:link w:val="Heading3Char"/>
    <w:uiPriority w:val="9"/>
    <w:unhideWhenUsed/>
    <w:qFormat/>
    <w:rsid w:val="00E669BA"/>
    <w:pPr>
      <w:keepNext/>
      <w:keepLines/>
      <w:widowControl w:val="0"/>
      <w:spacing w:before="240" w:after="0"/>
      <w:outlineLvl w:val="2"/>
    </w:pPr>
    <w:rPr>
      <w:rFonts w:eastAsiaTheme="majorEastAsia" w:cstheme="majorBidi"/>
      <w:bCs/>
      <w:color w:val="4F81BD" w:themeColor="accent1"/>
    </w:rPr>
  </w:style>
  <w:style w:type="paragraph" w:styleId="Heading4">
    <w:name w:val="heading 4"/>
    <w:basedOn w:val="Normal"/>
    <w:next w:val="Normal"/>
    <w:link w:val="Heading4Char"/>
    <w:uiPriority w:val="9"/>
    <w:unhideWhenUsed/>
    <w:qFormat/>
    <w:rsid w:val="001D250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D250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D250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D250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D250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1D250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4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C0C"/>
  </w:style>
  <w:style w:type="paragraph" w:styleId="Footer">
    <w:name w:val="footer"/>
    <w:basedOn w:val="Normal"/>
    <w:link w:val="FooterChar"/>
    <w:uiPriority w:val="99"/>
    <w:unhideWhenUsed/>
    <w:rsid w:val="00BA4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C0C"/>
  </w:style>
  <w:style w:type="paragraph" w:styleId="BalloonText">
    <w:name w:val="Balloon Text"/>
    <w:basedOn w:val="Normal"/>
    <w:link w:val="BalloonTextChar"/>
    <w:uiPriority w:val="99"/>
    <w:semiHidden/>
    <w:unhideWhenUsed/>
    <w:rsid w:val="00BA4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C0C"/>
    <w:rPr>
      <w:rFonts w:ascii="Tahoma" w:hAnsi="Tahoma" w:cs="Tahoma"/>
      <w:sz w:val="16"/>
      <w:szCs w:val="16"/>
    </w:rPr>
  </w:style>
  <w:style w:type="character" w:customStyle="1" w:styleId="Heading1Char">
    <w:name w:val="Heading 1 Char"/>
    <w:basedOn w:val="DefaultParagraphFont"/>
    <w:link w:val="Heading1"/>
    <w:uiPriority w:val="9"/>
    <w:rsid w:val="00B848D5"/>
    <w:rPr>
      <w:rFonts w:asciiTheme="majorHAnsi" w:eastAsiaTheme="majorEastAsia" w:hAnsiTheme="majorHAnsi" w:cstheme="majorBidi"/>
      <w:b/>
      <w:bCs/>
      <w:color w:val="2D029A"/>
      <w:sz w:val="28"/>
      <w:szCs w:val="28"/>
    </w:rPr>
  </w:style>
  <w:style w:type="character" w:customStyle="1" w:styleId="Heading2Char">
    <w:name w:val="Heading 2 Char"/>
    <w:basedOn w:val="DefaultParagraphFont"/>
    <w:link w:val="Heading2"/>
    <w:uiPriority w:val="9"/>
    <w:rsid w:val="00E3354F"/>
    <w:rPr>
      <w:rFonts w:ascii="Calibri" w:eastAsiaTheme="majorEastAsia" w:hAnsi="Calibri" w:cstheme="majorBidi"/>
      <w:b/>
      <w:bCs/>
      <w:color w:val="4F81BD" w:themeColor="accent1"/>
      <w:sz w:val="28"/>
      <w:szCs w:val="24"/>
    </w:rPr>
  </w:style>
  <w:style w:type="character" w:styleId="Hyperlink">
    <w:name w:val="Hyperlink"/>
    <w:uiPriority w:val="99"/>
    <w:unhideWhenUsed/>
    <w:rsid w:val="00CA16E0"/>
    <w:rPr>
      <w:color w:val="0000FF"/>
      <w:u w:val="single"/>
    </w:rPr>
  </w:style>
  <w:style w:type="paragraph" w:styleId="ListParagraph">
    <w:name w:val="List Paragraph"/>
    <w:basedOn w:val="Normal"/>
    <w:uiPriority w:val="34"/>
    <w:qFormat/>
    <w:rsid w:val="001D2500"/>
    <w:pPr>
      <w:ind w:left="720"/>
      <w:contextualSpacing/>
    </w:pPr>
  </w:style>
  <w:style w:type="table" w:styleId="TableGrid">
    <w:name w:val="Table Grid"/>
    <w:basedOn w:val="TableNormal"/>
    <w:uiPriority w:val="59"/>
    <w:rsid w:val="00CA16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CA16E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3Char">
    <w:name w:val="Heading 3 Char"/>
    <w:basedOn w:val="DefaultParagraphFont"/>
    <w:link w:val="Heading3"/>
    <w:uiPriority w:val="9"/>
    <w:rsid w:val="00E669BA"/>
    <w:rPr>
      <w:rFonts w:eastAsiaTheme="majorEastAsia" w:cstheme="majorBidi"/>
      <w:bCs/>
      <w:color w:val="4F81BD" w:themeColor="accent1"/>
    </w:rPr>
  </w:style>
  <w:style w:type="character" w:customStyle="1" w:styleId="Heading4Char">
    <w:name w:val="Heading 4 Char"/>
    <w:basedOn w:val="DefaultParagraphFont"/>
    <w:link w:val="Heading4"/>
    <w:uiPriority w:val="9"/>
    <w:rsid w:val="001D250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D250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D250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D250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250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1D250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1D25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D250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D25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D250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D2500"/>
    <w:rPr>
      <w:b/>
      <w:bCs/>
    </w:rPr>
  </w:style>
  <w:style w:type="character" w:styleId="Emphasis">
    <w:name w:val="Emphasis"/>
    <w:basedOn w:val="DefaultParagraphFont"/>
    <w:uiPriority w:val="20"/>
    <w:qFormat/>
    <w:rsid w:val="001D2500"/>
    <w:rPr>
      <w:i/>
      <w:iCs/>
    </w:rPr>
  </w:style>
  <w:style w:type="paragraph" w:styleId="NoSpacing">
    <w:name w:val="No Spacing"/>
    <w:link w:val="NoSpacingChar"/>
    <w:uiPriority w:val="1"/>
    <w:qFormat/>
    <w:rsid w:val="001D2500"/>
    <w:pPr>
      <w:spacing w:after="0" w:line="240" w:lineRule="auto"/>
    </w:pPr>
  </w:style>
  <w:style w:type="paragraph" w:styleId="Quote">
    <w:name w:val="Quote"/>
    <w:basedOn w:val="Normal"/>
    <w:next w:val="Normal"/>
    <w:link w:val="QuoteChar"/>
    <w:uiPriority w:val="29"/>
    <w:qFormat/>
    <w:rsid w:val="001D2500"/>
    <w:rPr>
      <w:i/>
      <w:iCs/>
      <w:color w:val="000000" w:themeColor="text1"/>
    </w:rPr>
  </w:style>
  <w:style w:type="character" w:customStyle="1" w:styleId="QuoteChar">
    <w:name w:val="Quote Char"/>
    <w:basedOn w:val="DefaultParagraphFont"/>
    <w:link w:val="Quote"/>
    <w:uiPriority w:val="29"/>
    <w:rsid w:val="001D2500"/>
    <w:rPr>
      <w:i/>
      <w:iCs/>
      <w:color w:val="000000" w:themeColor="text1"/>
    </w:rPr>
  </w:style>
  <w:style w:type="paragraph" w:styleId="IntenseQuote">
    <w:name w:val="Intense Quote"/>
    <w:basedOn w:val="Normal"/>
    <w:next w:val="Normal"/>
    <w:link w:val="IntenseQuoteChar"/>
    <w:uiPriority w:val="30"/>
    <w:qFormat/>
    <w:rsid w:val="001D250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D2500"/>
    <w:rPr>
      <w:b/>
      <w:bCs/>
      <w:i/>
      <w:iCs/>
      <w:color w:val="4F81BD" w:themeColor="accent1"/>
    </w:rPr>
  </w:style>
  <w:style w:type="character" w:styleId="SubtleEmphasis">
    <w:name w:val="Subtle Emphasis"/>
    <w:basedOn w:val="DefaultParagraphFont"/>
    <w:uiPriority w:val="19"/>
    <w:qFormat/>
    <w:rsid w:val="001D2500"/>
    <w:rPr>
      <w:i/>
      <w:iCs/>
      <w:color w:val="808080" w:themeColor="text1" w:themeTint="7F"/>
    </w:rPr>
  </w:style>
  <w:style w:type="character" w:styleId="IntenseEmphasis">
    <w:name w:val="Intense Emphasis"/>
    <w:basedOn w:val="DefaultParagraphFont"/>
    <w:uiPriority w:val="21"/>
    <w:qFormat/>
    <w:rsid w:val="001D2500"/>
    <w:rPr>
      <w:b/>
      <w:bCs/>
      <w:i/>
      <w:iCs/>
      <w:color w:val="4F81BD" w:themeColor="accent1"/>
    </w:rPr>
  </w:style>
  <w:style w:type="character" w:styleId="SubtleReference">
    <w:name w:val="Subtle Reference"/>
    <w:basedOn w:val="DefaultParagraphFont"/>
    <w:uiPriority w:val="31"/>
    <w:qFormat/>
    <w:rsid w:val="001D2500"/>
    <w:rPr>
      <w:smallCaps/>
      <w:color w:val="C0504D" w:themeColor="accent2"/>
      <w:u w:val="single"/>
    </w:rPr>
  </w:style>
  <w:style w:type="character" w:styleId="IntenseReference">
    <w:name w:val="Intense Reference"/>
    <w:basedOn w:val="DefaultParagraphFont"/>
    <w:uiPriority w:val="32"/>
    <w:qFormat/>
    <w:rsid w:val="001D2500"/>
    <w:rPr>
      <w:b/>
      <w:bCs/>
      <w:smallCaps/>
      <w:color w:val="C0504D" w:themeColor="accent2"/>
      <w:spacing w:val="5"/>
      <w:u w:val="single"/>
    </w:rPr>
  </w:style>
  <w:style w:type="character" w:styleId="BookTitle">
    <w:name w:val="Book Title"/>
    <w:basedOn w:val="DefaultParagraphFont"/>
    <w:uiPriority w:val="33"/>
    <w:qFormat/>
    <w:rsid w:val="001D2500"/>
    <w:rPr>
      <w:b/>
      <w:bCs/>
      <w:smallCaps/>
      <w:spacing w:val="5"/>
    </w:rPr>
  </w:style>
  <w:style w:type="paragraph" w:styleId="TOCHeading">
    <w:name w:val="TOC Heading"/>
    <w:basedOn w:val="Heading1"/>
    <w:next w:val="Normal"/>
    <w:uiPriority w:val="39"/>
    <w:unhideWhenUsed/>
    <w:qFormat/>
    <w:rsid w:val="001D2500"/>
    <w:pPr>
      <w:outlineLvl w:val="9"/>
    </w:pPr>
  </w:style>
  <w:style w:type="paragraph" w:styleId="Caption">
    <w:name w:val="caption"/>
    <w:basedOn w:val="Normal"/>
    <w:next w:val="Normal"/>
    <w:uiPriority w:val="35"/>
    <w:semiHidden/>
    <w:unhideWhenUsed/>
    <w:qFormat/>
    <w:rsid w:val="001D2500"/>
    <w:pPr>
      <w:spacing w:line="240" w:lineRule="auto"/>
    </w:pPr>
    <w:rPr>
      <w:b/>
      <w:bCs/>
      <w:color w:val="4F81BD" w:themeColor="accent1"/>
      <w:sz w:val="18"/>
      <w:szCs w:val="18"/>
    </w:rPr>
  </w:style>
  <w:style w:type="character" w:customStyle="1" w:styleId="NoSpacingChar">
    <w:name w:val="No Spacing Char"/>
    <w:basedOn w:val="DefaultParagraphFont"/>
    <w:link w:val="NoSpacing"/>
    <w:uiPriority w:val="1"/>
    <w:rsid w:val="001D2500"/>
  </w:style>
  <w:style w:type="character" w:styleId="PageNumber">
    <w:name w:val="page number"/>
    <w:basedOn w:val="DefaultParagraphFont"/>
    <w:rsid w:val="006B0B2D"/>
  </w:style>
  <w:style w:type="character" w:styleId="FollowedHyperlink">
    <w:name w:val="FollowedHyperlink"/>
    <w:basedOn w:val="DefaultParagraphFont"/>
    <w:uiPriority w:val="99"/>
    <w:semiHidden/>
    <w:unhideWhenUsed/>
    <w:rsid w:val="00B66495"/>
    <w:rPr>
      <w:color w:val="800080" w:themeColor="followedHyperlink"/>
      <w:u w:val="single"/>
    </w:rPr>
  </w:style>
  <w:style w:type="character" w:styleId="CommentReference">
    <w:name w:val="annotation reference"/>
    <w:basedOn w:val="DefaultParagraphFont"/>
    <w:uiPriority w:val="99"/>
    <w:semiHidden/>
    <w:unhideWhenUsed/>
    <w:rsid w:val="00166D83"/>
    <w:rPr>
      <w:sz w:val="16"/>
      <w:szCs w:val="16"/>
    </w:rPr>
  </w:style>
  <w:style w:type="paragraph" w:styleId="CommentText">
    <w:name w:val="annotation text"/>
    <w:basedOn w:val="Normal"/>
    <w:link w:val="CommentTextChar"/>
    <w:uiPriority w:val="99"/>
    <w:unhideWhenUsed/>
    <w:rsid w:val="00166D83"/>
    <w:pPr>
      <w:spacing w:line="240" w:lineRule="auto"/>
    </w:pPr>
    <w:rPr>
      <w:sz w:val="20"/>
      <w:szCs w:val="20"/>
    </w:rPr>
  </w:style>
  <w:style w:type="character" w:customStyle="1" w:styleId="CommentTextChar">
    <w:name w:val="Comment Text Char"/>
    <w:basedOn w:val="DefaultParagraphFont"/>
    <w:link w:val="CommentText"/>
    <w:uiPriority w:val="99"/>
    <w:rsid w:val="00166D83"/>
    <w:rPr>
      <w:sz w:val="20"/>
      <w:szCs w:val="20"/>
    </w:rPr>
  </w:style>
  <w:style w:type="paragraph" w:styleId="CommentSubject">
    <w:name w:val="annotation subject"/>
    <w:basedOn w:val="CommentText"/>
    <w:next w:val="CommentText"/>
    <w:link w:val="CommentSubjectChar"/>
    <w:uiPriority w:val="99"/>
    <w:semiHidden/>
    <w:unhideWhenUsed/>
    <w:rsid w:val="00166D83"/>
    <w:rPr>
      <w:b/>
      <w:bCs/>
    </w:rPr>
  </w:style>
  <w:style w:type="character" w:customStyle="1" w:styleId="CommentSubjectChar">
    <w:name w:val="Comment Subject Char"/>
    <w:basedOn w:val="CommentTextChar"/>
    <w:link w:val="CommentSubject"/>
    <w:uiPriority w:val="99"/>
    <w:semiHidden/>
    <w:rsid w:val="00166D83"/>
    <w:rPr>
      <w:b/>
      <w:bCs/>
      <w:sz w:val="20"/>
      <w:szCs w:val="20"/>
    </w:rPr>
  </w:style>
  <w:style w:type="character" w:styleId="UnresolvedMention">
    <w:name w:val="Unresolved Mention"/>
    <w:basedOn w:val="DefaultParagraphFont"/>
    <w:uiPriority w:val="99"/>
    <w:semiHidden/>
    <w:unhideWhenUsed/>
    <w:rsid w:val="00B91049"/>
    <w:rPr>
      <w:color w:val="605E5C"/>
      <w:shd w:val="clear" w:color="auto" w:fill="E1DFDD"/>
    </w:rPr>
  </w:style>
  <w:style w:type="paragraph" w:styleId="BodyText">
    <w:name w:val="Body Text"/>
    <w:basedOn w:val="Normal"/>
    <w:link w:val="BodyTextChar"/>
    <w:uiPriority w:val="1"/>
    <w:qFormat/>
    <w:rsid w:val="003E118F"/>
    <w:pPr>
      <w:widowControl w:val="0"/>
      <w:autoSpaceDE w:val="0"/>
      <w:autoSpaceDN w:val="0"/>
      <w:spacing w:after="0" w:line="240" w:lineRule="auto"/>
    </w:pPr>
    <w:rPr>
      <w:rFonts w:ascii="Calibri" w:eastAsia="Calibri" w:hAnsi="Calibri" w:cs="Calibri"/>
      <w:b/>
      <w:bCs/>
    </w:rPr>
  </w:style>
  <w:style w:type="character" w:customStyle="1" w:styleId="BodyTextChar">
    <w:name w:val="Body Text Char"/>
    <w:basedOn w:val="DefaultParagraphFont"/>
    <w:link w:val="BodyText"/>
    <w:uiPriority w:val="1"/>
    <w:rsid w:val="003E118F"/>
    <w:rPr>
      <w:rFonts w:ascii="Calibri" w:eastAsia="Calibri" w:hAnsi="Calibri" w:cs="Calibri"/>
      <w:b/>
      <w:bCs/>
    </w:rPr>
  </w:style>
  <w:style w:type="paragraph" w:customStyle="1" w:styleId="HeadText2">
    <w:name w:val="Head Text 2"/>
    <w:basedOn w:val="Normal"/>
    <w:link w:val="HeadText2Char"/>
    <w:rsid w:val="00980306"/>
    <w:pPr>
      <w:spacing w:after="160" w:line="240" w:lineRule="auto"/>
      <w:ind w:left="648"/>
      <w:jc w:val="both"/>
    </w:pPr>
    <w:rPr>
      <w:rFonts w:ascii="Arial" w:eastAsia="Times New Roman" w:hAnsi="Arial" w:cs="Times New Roman"/>
      <w:sz w:val="20"/>
      <w:szCs w:val="20"/>
    </w:rPr>
  </w:style>
  <w:style w:type="character" w:customStyle="1" w:styleId="HeadText2Char">
    <w:name w:val="Head Text 2 Char"/>
    <w:basedOn w:val="DefaultParagraphFont"/>
    <w:link w:val="HeadText2"/>
    <w:rsid w:val="00980306"/>
    <w:rPr>
      <w:rFonts w:ascii="Arial" w:eastAsia="Times New Roman" w:hAnsi="Arial" w:cs="Times New Roman"/>
      <w:sz w:val="20"/>
      <w:szCs w:val="20"/>
    </w:rPr>
  </w:style>
  <w:style w:type="paragraph" w:styleId="ListNumber2">
    <w:name w:val="List Number 2"/>
    <w:basedOn w:val="Normal"/>
    <w:rsid w:val="003A0874"/>
    <w:pPr>
      <w:numPr>
        <w:numId w:val="2"/>
      </w:numPr>
      <w:spacing w:after="0" w:line="240" w:lineRule="auto"/>
    </w:pPr>
    <w:rPr>
      <w:rFonts w:ascii="Arial" w:eastAsia="Times New Roman" w:hAnsi="Arial" w:cs="Times New Roman"/>
      <w:sz w:val="20"/>
      <w:szCs w:val="20"/>
    </w:rPr>
  </w:style>
  <w:style w:type="paragraph" w:customStyle="1" w:styleId="HeadText3">
    <w:name w:val="Head Text 3"/>
    <w:basedOn w:val="Normal"/>
    <w:link w:val="HeadText3Char"/>
    <w:rsid w:val="00BC4768"/>
    <w:pPr>
      <w:spacing w:after="120" w:line="240" w:lineRule="auto"/>
      <w:ind w:left="907"/>
      <w:jc w:val="both"/>
    </w:pPr>
    <w:rPr>
      <w:rFonts w:ascii="Arial" w:eastAsia="Times New Roman" w:hAnsi="Arial" w:cs="Times New Roman"/>
      <w:sz w:val="20"/>
      <w:szCs w:val="20"/>
    </w:rPr>
  </w:style>
  <w:style w:type="character" w:customStyle="1" w:styleId="HeadText3Char">
    <w:name w:val="Head Text 3 Char"/>
    <w:basedOn w:val="DefaultParagraphFont"/>
    <w:link w:val="HeadText3"/>
    <w:rsid w:val="00BC4768"/>
    <w:rPr>
      <w:rFonts w:ascii="Arial" w:eastAsia="Times New Roman" w:hAnsi="Arial" w:cs="Times New Roman"/>
      <w:sz w:val="20"/>
      <w:szCs w:val="20"/>
    </w:rPr>
  </w:style>
  <w:style w:type="paragraph" w:styleId="NormalWeb">
    <w:name w:val="Normal (Web)"/>
    <w:basedOn w:val="Normal"/>
    <w:uiPriority w:val="99"/>
    <w:unhideWhenUsed/>
    <w:rsid w:val="005378E6"/>
    <w:pPr>
      <w:spacing w:after="0" w:line="240" w:lineRule="auto"/>
    </w:pPr>
    <w:rPr>
      <w:rFonts w:ascii="Calibri" w:eastAsiaTheme="minorHAnsi" w:hAnsi="Calibri" w:cs="Calibri"/>
    </w:rPr>
  </w:style>
  <w:style w:type="paragraph" w:styleId="Revision">
    <w:name w:val="Revision"/>
    <w:hidden/>
    <w:uiPriority w:val="99"/>
    <w:semiHidden/>
    <w:rsid w:val="00132F28"/>
    <w:pPr>
      <w:spacing w:after="0" w:line="240" w:lineRule="auto"/>
    </w:pPr>
  </w:style>
  <w:style w:type="character" w:customStyle="1" w:styleId="DefaultFontHxMailStyle">
    <w:name w:val="Default Font HxMail Style"/>
    <w:basedOn w:val="DefaultParagraphFont"/>
    <w:rsid w:val="00EE6D40"/>
    <w:rPr>
      <w:rFonts w:ascii="Calibri" w:hAnsi="Calibri" w:cs="Calibri" w:hint="default"/>
      <w:b w:val="0"/>
      <w:bCs w:val="0"/>
      <w:i w:val="0"/>
      <w:iCs w:val="0"/>
      <w:strike w:val="0"/>
      <w:dstrike w:val="0"/>
      <w:color w:val="auto"/>
      <w:u w:val="none"/>
      <w:effect w:val="none"/>
    </w:rPr>
  </w:style>
  <w:style w:type="paragraph" w:styleId="TOC1">
    <w:name w:val="toc 1"/>
    <w:basedOn w:val="Normal"/>
    <w:next w:val="Normal"/>
    <w:autoRedefine/>
    <w:uiPriority w:val="39"/>
    <w:unhideWhenUsed/>
    <w:rsid w:val="005A21C6"/>
    <w:pPr>
      <w:tabs>
        <w:tab w:val="right" w:leader="dot" w:pos="9926"/>
      </w:tabs>
      <w:spacing w:before="120" w:after="120"/>
    </w:pPr>
    <w:rPr>
      <w:rFonts w:cstheme="minorHAnsi"/>
      <w:bCs/>
      <w:caps/>
      <w:noProof/>
      <w:sz w:val="24"/>
      <w:szCs w:val="20"/>
    </w:rPr>
  </w:style>
  <w:style w:type="paragraph" w:styleId="TOC2">
    <w:name w:val="toc 2"/>
    <w:basedOn w:val="Normal"/>
    <w:next w:val="Normal"/>
    <w:autoRedefine/>
    <w:uiPriority w:val="39"/>
    <w:unhideWhenUsed/>
    <w:rsid w:val="005A21C6"/>
    <w:pPr>
      <w:spacing w:after="0"/>
      <w:ind w:left="220"/>
    </w:pPr>
    <w:rPr>
      <w:rFonts w:cstheme="minorHAnsi"/>
      <w:smallCaps/>
      <w:sz w:val="24"/>
      <w:szCs w:val="20"/>
    </w:rPr>
  </w:style>
  <w:style w:type="paragraph" w:styleId="TOC3">
    <w:name w:val="toc 3"/>
    <w:basedOn w:val="Normal"/>
    <w:next w:val="Normal"/>
    <w:autoRedefine/>
    <w:uiPriority w:val="39"/>
    <w:unhideWhenUsed/>
    <w:rsid w:val="006B1B80"/>
    <w:pPr>
      <w:spacing w:after="0"/>
      <w:ind w:left="440"/>
    </w:pPr>
    <w:rPr>
      <w:rFonts w:cstheme="minorHAnsi"/>
      <w:i/>
      <w:iCs/>
      <w:sz w:val="16"/>
      <w:szCs w:val="20"/>
    </w:rPr>
  </w:style>
  <w:style w:type="paragraph" w:styleId="TOC4">
    <w:name w:val="toc 4"/>
    <w:basedOn w:val="Normal"/>
    <w:next w:val="Normal"/>
    <w:autoRedefine/>
    <w:uiPriority w:val="39"/>
    <w:unhideWhenUsed/>
    <w:rsid w:val="00550EFD"/>
    <w:pPr>
      <w:spacing w:after="0"/>
      <w:ind w:left="660"/>
    </w:pPr>
    <w:rPr>
      <w:rFonts w:cstheme="minorHAnsi"/>
      <w:sz w:val="18"/>
      <w:szCs w:val="18"/>
    </w:rPr>
  </w:style>
  <w:style w:type="paragraph" w:styleId="TOC5">
    <w:name w:val="toc 5"/>
    <w:basedOn w:val="Normal"/>
    <w:next w:val="Normal"/>
    <w:autoRedefine/>
    <w:uiPriority w:val="39"/>
    <w:unhideWhenUsed/>
    <w:rsid w:val="00550EFD"/>
    <w:pPr>
      <w:spacing w:after="0"/>
      <w:ind w:left="880"/>
    </w:pPr>
    <w:rPr>
      <w:rFonts w:cstheme="minorHAnsi"/>
      <w:sz w:val="18"/>
      <w:szCs w:val="18"/>
    </w:rPr>
  </w:style>
  <w:style w:type="paragraph" w:styleId="TOC6">
    <w:name w:val="toc 6"/>
    <w:basedOn w:val="Normal"/>
    <w:next w:val="Normal"/>
    <w:autoRedefine/>
    <w:uiPriority w:val="39"/>
    <w:unhideWhenUsed/>
    <w:rsid w:val="00550EFD"/>
    <w:pPr>
      <w:spacing w:after="0"/>
      <w:ind w:left="1100"/>
    </w:pPr>
    <w:rPr>
      <w:rFonts w:cstheme="minorHAnsi"/>
      <w:sz w:val="18"/>
      <w:szCs w:val="18"/>
    </w:rPr>
  </w:style>
  <w:style w:type="paragraph" w:styleId="TOC7">
    <w:name w:val="toc 7"/>
    <w:basedOn w:val="Normal"/>
    <w:next w:val="Normal"/>
    <w:autoRedefine/>
    <w:uiPriority w:val="39"/>
    <w:unhideWhenUsed/>
    <w:rsid w:val="00550EFD"/>
    <w:pPr>
      <w:spacing w:after="0"/>
      <w:ind w:left="1320"/>
    </w:pPr>
    <w:rPr>
      <w:rFonts w:cstheme="minorHAnsi"/>
      <w:sz w:val="18"/>
      <w:szCs w:val="18"/>
    </w:rPr>
  </w:style>
  <w:style w:type="paragraph" w:styleId="TOC8">
    <w:name w:val="toc 8"/>
    <w:basedOn w:val="Normal"/>
    <w:next w:val="Normal"/>
    <w:autoRedefine/>
    <w:uiPriority w:val="39"/>
    <w:unhideWhenUsed/>
    <w:rsid w:val="00550EFD"/>
    <w:pPr>
      <w:spacing w:after="0"/>
      <w:ind w:left="1540"/>
    </w:pPr>
    <w:rPr>
      <w:rFonts w:cstheme="minorHAnsi"/>
      <w:sz w:val="18"/>
      <w:szCs w:val="18"/>
    </w:rPr>
  </w:style>
  <w:style w:type="paragraph" w:styleId="TOC9">
    <w:name w:val="toc 9"/>
    <w:basedOn w:val="Normal"/>
    <w:next w:val="Normal"/>
    <w:autoRedefine/>
    <w:uiPriority w:val="39"/>
    <w:unhideWhenUsed/>
    <w:rsid w:val="00550EFD"/>
    <w:pPr>
      <w:spacing w:after="0"/>
      <w:ind w:left="1760"/>
    </w:pPr>
    <w:rPr>
      <w:rFonts w:cstheme="minorHAnsi"/>
      <w:sz w:val="18"/>
      <w:szCs w:val="18"/>
    </w:rPr>
  </w:style>
  <w:style w:type="table" w:styleId="MediumList2-Accent1">
    <w:name w:val="Medium List 2 Accent 1"/>
    <w:basedOn w:val="TableNormal"/>
    <w:uiPriority w:val="66"/>
    <w:rsid w:val="00A541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5Dark-Accent1">
    <w:name w:val="Grid Table 5 Dark Accent 1"/>
    <w:basedOn w:val="TableNormal"/>
    <w:uiPriority w:val="50"/>
    <w:rsid w:val="00C720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B948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6E71B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F55415"/>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1">
    <w:name w:val="Grid Table 3 Accent 1"/>
    <w:basedOn w:val="TableNormal"/>
    <w:uiPriority w:val="48"/>
    <w:rsid w:val="00B625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
    <w:name w:val="Grid Table 2"/>
    <w:basedOn w:val="TableNormal"/>
    <w:uiPriority w:val="47"/>
    <w:rsid w:val="00B6256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F13EEC"/>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6Colorful-Accent1">
    <w:name w:val="Grid Table 6 Colorful Accent 1"/>
    <w:basedOn w:val="TableNormal"/>
    <w:uiPriority w:val="51"/>
    <w:rsid w:val="00F13EEC"/>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4">
    <w:name w:val="Grid Table 6 Colorful Accent 4"/>
    <w:basedOn w:val="TableNormal"/>
    <w:uiPriority w:val="51"/>
    <w:rsid w:val="00F13EE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7Colorful-Accent1">
    <w:name w:val="Grid Table 7 Colorful Accent 1"/>
    <w:basedOn w:val="TableNormal"/>
    <w:uiPriority w:val="52"/>
    <w:rsid w:val="00F13EEC"/>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5">
    <w:name w:val="Grid Table 6 Colorful Accent 5"/>
    <w:basedOn w:val="TableNormal"/>
    <w:uiPriority w:val="51"/>
    <w:rsid w:val="00A64D6D"/>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
    <w:name w:val="List Table 4"/>
    <w:basedOn w:val="TableNormal"/>
    <w:uiPriority w:val="49"/>
    <w:rsid w:val="008C2CF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2B36A0"/>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2-Accent1">
    <w:name w:val="Grid Table 2 Accent 1"/>
    <w:basedOn w:val="TableNormal"/>
    <w:uiPriority w:val="47"/>
    <w:rsid w:val="00910FD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1C38B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5A27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styleId="Mention">
    <w:name w:val="Mention"/>
    <w:basedOn w:val="DefaultParagraphFont"/>
    <w:uiPriority w:val="99"/>
    <w:unhideWhenUsed/>
    <w:rsid w:val="009812F9"/>
    <w:rPr>
      <w:color w:val="2B579A"/>
      <w:shd w:val="clear" w:color="auto" w:fill="E1DFDD"/>
    </w:rPr>
  </w:style>
  <w:style w:type="paragraph" w:customStyle="1" w:styleId="Default">
    <w:name w:val="Default"/>
    <w:rsid w:val="000975FF"/>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6F300C"/>
    <w:pPr>
      <w:autoSpaceDE w:val="0"/>
      <w:autoSpaceDN w:val="0"/>
      <w:adjustRightInd w:val="0"/>
      <w:spacing w:after="0" w:line="240" w:lineRule="auto"/>
    </w:pPr>
    <w:rPr>
      <w:rFonts w:ascii="Times New Roman" w:hAnsi="Times New Roman" w:cs="Times New Roman"/>
      <w:sz w:val="24"/>
      <w:szCs w:val="24"/>
    </w:rPr>
  </w:style>
  <w:style w:type="paragraph" w:customStyle="1" w:styleId="paragraph">
    <w:name w:val="paragraph"/>
    <w:basedOn w:val="Normal"/>
    <w:rsid w:val="006F30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F300C"/>
  </w:style>
  <w:style w:type="character" w:customStyle="1" w:styleId="eop">
    <w:name w:val="eop"/>
    <w:basedOn w:val="DefaultParagraphFont"/>
    <w:rsid w:val="006F300C"/>
  </w:style>
  <w:style w:type="paragraph" w:styleId="ListBullet2">
    <w:name w:val="List Bullet 2"/>
    <w:basedOn w:val="Normal"/>
    <w:autoRedefine/>
    <w:rsid w:val="006F300C"/>
    <w:pPr>
      <w:spacing w:after="0" w:line="240" w:lineRule="auto"/>
      <w:ind w:left="2160" w:right="54"/>
      <w:jc w:val="both"/>
    </w:pPr>
    <w:rPr>
      <w:rFonts w:ascii="Arial" w:eastAsia="Times New Roman" w:hAnsi="Arial" w:cs="Arial"/>
      <w:bCs/>
      <w:iCs/>
      <w:color w:val="FF0000"/>
      <w:sz w:val="20"/>
      <w:szCs w:val="24"/>
    </w:rPr>
  </w:style>
  <w:style w:type="character" w:customStyle="1" w:styleId="textrun">
    <w:name w:val="textrun"/>
    <w:basedOn w:val="DefaultParagraphFont"/>
    <w:rsid w:val="006F300C"/>
  </w:style>
  <w:style w:type="character" w:customStyle="1" w:styleId="scxw164202629">
    <w:name w:val="scxw164202629"/>
    <w:basedOn w:val="DefaultParagraphFont"/>
    <w:rsid w:val="006F300C"/>
  </w:style>
  <w:style w:type="character" w:styleId="FootnoteReference">
    <w:name w:val="footnote reference"/>
    <w:semiHidden/>
    <w:unhideWhenUsed/>
    <w:rsid w:val="002269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2848">
      <w:bodyDiv w:val="1"/>
      <w:marLeft w:val="0"/>
      <w:marRight w:val="0"/>
      <w:marTop w:val="0"/>
      <w:marBottom w:val="0"/>
      <w:divBdr>
        <w:top w:val="none" w:sz="0" w:space="0" w:color="auto"/>
        <w:left w:val="none" w:sz="0" w:space="0" w:color="auto"/>
        <w:bottom w:val="none" w:sz="0" w:space="0" w:color="auto"/>
        <w:right w:val="none" w:sz="0" w:space="0" w:color="auto"/>
      </w:divBdr>
    </w:div>
    <w:div w:id="47732983">
      <w:bodyDiv w:val="1"/>
      <w:marLeft w:val="0"/>
      <w:marRight w:val="0"/>
      <w:marTop w:val="0"/>
      <w:marBottom w:val="0"/>
      <w:divBdr>
        <w:top w:val="none" w:sz="0" w:space="0" w:color="auto"/>
        <w:left w:val="none" w:sz="0" w:space="0" w:color="auto"/>
        <w:bottom w:val="none" w:sz="0" w:space="0" w:color="auto"/>
        <w:right w:val="none" w:sz="0" w:space="0" w:color="auto"/>
      </w:divBdr>
    </w:div>
    <w:div w:id="56248355">
      <w:bodyDiv w:val="1"/>
      <w:marLeft w:val="0"/>
      <w:marRight w:val="0"/>
      <w:marTop w:val="0"/>
      <w:marBottom w:val="0"/>
      <w:divBdr>
        <w:top w:val="none" w:sz="0" w:space="0" w:color="auto"/>
        <w:left w:val="none" w:sz="0" w:space="0" w:color="auto"/>
        <w:bottom w:val="none" w:sz="0" w:space="0" w:color="auto"/>
        <w:right w:val="none" w:sz="0" w:space="0" w:color="auto"/>
      </w:divBdr>
    </w:div>
    <w:div w:id="86316617">
      <w:bodyDiv w:val="1"/>
      <w:marLeft w:val="0"/>
      <w:marRight w:val="0"/>
      <w:marTop w:val="0"/>
      <w:marBottom w:val="0"/>
      <w:divBdr>
        <w:top w:val="none" w:sz="0" w:space="0" w:color="auto"/>
        <w:left w:val="none" w:sz="0" w:space="0" w:color="auto"/>
        <w:bottom w:val="none" w:sz="0" w:space="0" w:color="auto"/>
        <w:right w:val="none" w:sz="0" w:space="0" w:color="auto"/>
      </w:divBdr>
    </w:div>
    <w:div w:id="100926186">
      <w:bodyDiv w:val="1"/>
      <w:marLeft w:val="0"/>
      <w:marRight w:val="0"/>
      <w:marTop w:val="0"/>
      <w:marBottom w:val="0"/>
      <w:divBdr>
        <w:top w:val="none" w:sz="0" w:space="0" w:color="auto"/>
        <w:left w:val="none" w:sz="0" w:space="0" w:color="auto"/>
        <w:bottom w:val="none" w:sz="0" w:space="0" w:color="auto"/>
        <w:right w:val="none" w:sz="0" w:space="0" w:color="auto"/>
      </w:divBdr>
    </w:div>
    <w:div w:id="180364566">
      <w:bodyDiv w:val="1"/>
      <w:marLeft w:val="0"/>
      <w:marRight w:val="0"/>
      <w:marTop w:val="0"/>
      <w:marBottom w:val="0"/>
      <w:divBdr>
        <w:top w:val="none" w:sz="0" w:space="0" w:color="auto"/>
        <w:left w:val="none" w:sz="0" w:space="0" w:color="auto"/>
        <w:bottom w:val="none" w:sz="0" w:space="0" w:color="auto"/>
        <w:right w:val="none" w:sz="0" w:space="0" w:color="auto"/>
      </w:divBdr>
    </w:div>
    <w:div w:id="248272691">
      <w:bodyDiv w:val="1"/>
      <w:marLeft w:val="0"/>
      <w:marRight w:val="0"/>
      <w:marTop w:val="0"/>
      <w:marBottom w:val="0"/>
      <w:divBdr>
        <w:top w:val="none" w:sz="0" w:space="0" w:color="auto"/>
        <w:left w:val="none" w:sz="0" w:space="0" w:color="auto"/>
        <w:bottom w:val="none" w:sz="0" w:space="0" w:color="auto"/>
        <w:right w:val="none" w:sz="0" w:space="0" w:color="auto"/>
      </w:divBdr>
    </w:div>
    <w:div w:id="261230785">
      <w:bodyDiv w:val="1"/>
      <w:marLeft w:val="0"/>
      <w:marRight w:val="0"/>
      <w:marTop w:val="0"/>
      <w:marBottom w:val="0"/>
      <w:divBdr>
        <w:top w:val="none" w:sz="0" w:space="0" w:color="auto"/>
        <w:left w:val="none" w:sz="0" w:space="0" w:color="auto"/>
        <w:bottom w:val="none" w:sz="0" w:space="0" w:color="auto"/>
        <w:right w:val="none" w:sz="0" w:space="0" w:color="auto"/>
      </w:divBdr>
    </w:div>
    <w:div w:id="306666969">
      <w:bodyDiv w:val="1"/>
      <w:marLeft w:val="0"/>
      <w:marRight w:val="0"/>
      <w:marTop w:val="0"/>
      <w:marBottom w:val="0"/>
      <w:divBdr>
        <w:top w:val="none" w:sz="0" w:space="0" w:color="auto"/>
        <w:left w:val="none" w:sz="0" w:space="0" w:color="auto"/>
        <w:bottom w:val="none" w:sz="0" w:space="0" w:color="auto"/>
        <w:right w:val="none" w:sz="0" w:space="0" w:color="auto"/>
      </w:divBdr>
    </w:div>
    <w:div w:id="338240772">
      <w:bodyDiv w:val="1"/>
      <w:marLeft w:val="0"/>
      <w:marRight w:val="0"/>
      <w:marTop w:val="0"/>
      <w:marBottom w:val="0"/>
      <w:divBdr>
        <w:top w:val="none" w:sz="0" w:space="0" w:color="auto"/>
        <w:left w:val="none" w:sz="0" w:space="0" w:color="auto"/>
        <w:bottom w:val="none" w:sz="0" w:space="0" w:color="auto"/>
        <w:right w:val="none" w:sz="0" w:space="0" w:color="auto"/>
      </w:divBdr>
      <w:divsChild>
        <w:div w:id="1007633226">
          <w:marLeft w:val="0"/>
          <w:marRight w:val="0"/>
          <w:marTop w:val="0"/>
          <w:marBottom w:val="0"/>
          <w:divBdr>
            <w:top w:val="none" w:sz="0" w:space="0" w:color="auto"/>
            <w:left w:val="none" w:sz="0" w:space="0" w:color="auto"/>
            <w:bottom w:val="none" w:sz="0" w:space="0" w:color="auto"/>
            <w:right w:val="none" w:sz="0" w:space="0" w:color="auto"/>
          </w:divBdr>
        </w:div>
      </w:divsChild>
    </w:div>
    <w:div w:id="405155810">
      <w:bodyDiv w:val="1"/>
      <w:marLeft w:val="0"/>
      <w:marRight w:val="0"/>
      <w:marTop w:val="0"/>
      <w:marBottom w:val="0"/>
      <w:divBdr>
        <w:top w:val="none" w:sz="0" w:space="0" w:color="auto"/>
        <w:left w:val="none" w:sz="0" w:space="0" w:color="auto"/>
        <w:bottom w:val="none" w:sz="0" w:space="0" w:color="auto"/>
        <w:right w:val="none" w:sz="0" w:space="0" w:color="auto"/>
      </w:divBdr>
      <w:divsChild>
        <w:div w:id="2059546067">
          <w:marLeft w:val="446"/>
          <w:marRight w:val="0"/>
          <w:marTop w:val="0"/>
          <w:marBottom w:val="0"/>
          <w:divBdr>
            <w:top w:val="none" w:sz="0" w:space="0" w:color="auto"/>
            <w:left w:val="none" w:sz="0" w:space="0" w:color="auto"/>
            <w:bottom w:val="none" w:sz="0" w:space="0" w:color="auto"/>
            <w:right w:val="none" w:sz="0" w:space="0" w:color="auto"/>
          </w:divBdr>
        </w:div>
      </w:divsChild>
    </w:div>
    <w:div w:id="462626580">
      <w:bodyDiv w:val="1"/>
      <w:marLeft w:val="0"/>
      <w:marRight w:val="0"/>
      <w:marTop w:val="0"/>
      <w:marBottom w:val="0"/>
      <w:divBdr>
        <w:top w:val="none" w:sz="0" w:space="0" w:color="auto"/>
        <w:left w:val="none" w:sz="0" w:space="0" w:color="auto"/>
        <w:bottom w:val="none" w:sz="0" w:space="0" w:color="auto"/>
        <w:right w:val="none" w:sz="0" w:space="0" w:color="auto"/>
      </w:divBdr>
    </w:div>
    <w:div w:id="465701482">
      <w:bodyDiv w:val="1"/>
      <w:marLeft w:val="0"/>
      <w:marRight w:val="0"/>
      <w:marTop w:val="0"/>
      <w:marBottom w:val="0"/>
      <w:divBdr>
        <w:top w:val="none" w:sz="0" w:space="0" w:color="auto"/>
        <w:left w:val="none" w:sz="0" w:space="0" w:color="auto"/>
        <w:bottom w:val="none" w:sz="0" w:space="0" w:color="auto"/>
        <w:right w:val="none" w:sz="0" w:space="0" w:color="auto"/>
      </w:divBdr>
    </w:div>
    <w:div w:id="500198995">
      <w:bodyDiv w:val="1"/>
      <w:marLeft w:val="0"/>
      <w:marRight w:val="0"/>
      <w:marTop w:val="0"/>
      <w:marBottom w:val="0"/>
      <w:divBdr>
        <w:top w:val="none" w:sz="0" w:space="0" w:color="auto"/>
        <w:left w:val="none" w:sz="0" w:space="0" w:color="auto"/>
        <w:bottom w:val="none" w:sz="0" w:space="0" w:color="auto"/>
        <w:right w:val="none" w:sz="0" w:space="0" w:color="auto"/>
      </w:divBdr>
    </w:div>
    <w:div w:id="545722431">
      <w:bodyDiv w:val="1"/>
      <w:marLeft w:val="0"/>
      <w:marRight w:val="0"/>
      <w:marTop w:val="0"/>
      <w:marBottom w:val="0"/>
      <w:divBdr>
        <w:top w:val="none" w:sz="0" w:space="0" w:color="auto"/>
        <w:left w:val="none" w:sz="0" w:space="0" w:color="auto"/>
        <w:bottom w:val="none" w:sz="0" w:space="0" w:color="auto"/>
        <w:right w:val="none" w:sz="0" w:space="0" w:color="auto"/>
      </w:divBdr>
    </w:div>
    <w:div w:id="563107127">
      <w:bodyDiv w:val="1"/>
      <w:marLeft w:val="0"/>
      <w:marRight w:val="0"/>
      <w:marTop w:val="0"/>
      <w:marBottom w:val="0"/>
      <w:divBdr>
        <w:top w:val="none" w:sz="0" w:space="0" w:color="auto"/>
        <w:left w:val="none" w:sz="0" w:space="0" w:color="auto"/>
        <w:bottom w:val="none" w:sz="0" w:space="0" w:color="auto"/>
        <w:right w:val="none" w:sz="0" w:space="0" w:color="auto"/>
      </w:divBdr>
    </w:div>
    <w:div w:id="587619920">
      <w:bodyDiv w:val="1"/>
      <w:marLeft w:val="0"/>
      <w:marRight w:val="0"/>
      <w:marTop w:val="0"/>
      <w:marBottom w:val="0"/>
      <w:divBdr>
        <w:top w:val="none" w:sz="0" w:space="0" w:color="auto"/>
        <w:left w:val="none" w:sz="0" w:space="0" w:color="auto"/>
        <w:bottom w:val="none" w:sz="0" w:space="0" w:color="auto"/>
        <w:right w:val="none" w:sz="0" w:space="0" w:color="auto"/>
      </w:divBdr>
    </w:div>
    <w:div w:id="680468523">
      <w:bodyDiv w:val="1"/>
      <w:marLeft w:val="0"/>
      <w:marRight w:val="0"/>
      <w:marTop w:val="0"/>
      <w:marBottom w:val="0"/>
      <w:divBdr>
        <w:top w:val="none" w:sz="0" w:space="0" w:color="auto"/>
        <w:left w:val="none" w:sz="0" w:space="0" w:color="auto"/>
        <w:bottom w:val="none" w:sz="0" w:space="0" w:color="auto"/>
        <w:right w:val="none" w:sz="0" w:space="0" w:color="auto"/>
      </w:divBdr>
    </w:div>
    <w:div w:id="685601716">
      <w:bodyDiv w:val="1"/>
      <w:marLeft w:val="0"/>
      <w:marRight w:val="0"/>
      <w:marTop w:val="0"/>
      <w:marBottom w:val="0"/>
      <w:divBdr>
        <w:top w:val="none" w:sz="0" w:space="0" w:color="auto"/>
        <w:left w:val="none" w:sz="0" w:space="0" w:color="auto"/>
        <w:bottom w:val="none" w:sz="0" w:space="0" w:color="auto"/>
        <w:right w:val="none" w:sz="0" w:space="0" w:color="auto"/>
      </w:divBdr>
      <w:divsChild>
        <w:div w:id="1627617016">
          <w:marLeft w:val="0"/>
          <w:marRight w:val="0"/>
          <w:marTop w:val="0"/>
          <w:marBottom w:val="0"/>
          <w:divBdr>
            <w:top w:val="none" w:sz="0" w:space="0" w:color="auto"/>
            <w:left w:val="none" w:sz="0" w:space="0" w:color="auto"/>
            <w:bottom w:val="none" w:sz="0" w:space="0" w:color="auto"/>
            <w:right w:val="none" w:sz="0" w:space="0" w:color="auto"/>
          </w:divBdr>
        </w:div>
      </w:divsChild>
    </w:div>
    <w:div w:id="699746124">
      <w:bodyDiv w:val="1"/>
      <w:marLeft w:val="0"/>
      <w:marRight w:val="0"/>
      <w:marTop w:val="0"/>
      <w:marBottom w:val="0"/>
      <w:divBdr>
        <w:top w:val="none" w:sz="0" w:space="0" w:color="auto"/>
        <w:left w:val="none" w:sz="0" w:space="0" w:color="auto"/>
        <w:bottom w:val="none" w:sz="0" w:space="0" w:color="auto"/>
        <w:right w:val="none" w:sz="0" w:space="0" w:color="auto"/>
      </w:divBdr>
    </w:div>
    <w:div w:id="712534837">
      <w:bodyDiv w:val="1"/>
      <w:marLeft w:val="0"/>
      <w:marRight w:val="0"/>
      <w:marTop w:val="0"/>
      <w:marBottom w:val="0"/>
      <w:divBdr>
        <w:top w:val="none" w:sz="0" w:space="0" w:color="auto"/>
        <w:left w:val="none" w:sz="0" w:space="0" w:color="auto"/>
        <w:bottom w:val="none" w:sz="0" w:space="0" w:color="auto"/>
        <w:right w:val="none" w:sz="0" w:space="0" w:color="auto"/>
      </w:divBdr>
    </w:div>
    <w:div w:id="792015377">
      <w:bodyDiv w:val="1"/>
      <w:marLeft w:val="0"/>
      <w:marRight w:val="0"/>
      <w:marTop w:val="0"/>
      <w:marBottom w:val="0"/>
      <w:divBdr>
        <w:top w:val="none" w:sz="0" w:space="0" w:color="auto"/>
        <w:left w:val="none" w:sz="0" w:space="0" w:color="auto"/>
        <w:bottom w:val="none" w:sz="0" w:space="0" w:color="auto"/>
        <w:right w:val="none" w:sz="0" w:space="0" w:color="auto"/>
      </w:divBdr>
    </w:div>
    <w:div w:id="864900295">
      <w:bodyDiv w:val="1"/>
      <w:marLeft w:val="0"/>
      <w:marRight w:val="0"/>
      <w:marTop w:val="0"/>
      <w:marBottom w:val="0"/>
      <w:divBdr>
        <w:top w:val="none" w:sz="0" w:space="0" w:color="auto"/>
        <w:left w:val="none" w:sz="0" w:space="0" w:color="auto"/>
        <w:bottom w:val="none" w:sz="0" w:space="0" w:color="auto"/>
        <w:right w:val="none" w:sz="0" w:space="0" w:color="auto"/>
      </w:divBdr>
    </w:div>
    <w:div w:id="902838692">
      <w:bodyDiv w:val="1"/>
      <w:marLeft w:val="0"/>
      <w:marRight w:val="0"/>
      <w:marTop w:val="0"/>
      <w:marBottom w:val="0"/>
      <w:divBdr>
        <w:top w:val="none" w:sz="0" w:space="0" w:color="auto"/>
        <w:left w:val="none" w:sz="0" w:space="0" w:color="auto"/>
        <w:bottom w:val="none" w:sz="0" w:space="0" w:color="auto"/>
        <w:right w:val="none" w:sz="0" w:space="0" w:color="auto"/>
      </w:divBdr>
    </w:div>
    <w:div w:id="963584378">
      <w:bodyDiv w:val="1"/>
      <w:marLeft w:val="0"/>
      <w:marRight w:val="0"/>
      <w:marTop w:val="0"/>
      <w:marBottom w:val="0"/>
      <w:divBdr>
        <w:top w:val="none" w:sz="0" w:space="0" w:color="auto"/>
        <w:left w:val="none" w:sz="0" w:space="0" w:color="auto"/>
        <w:bottom w:val="none" w:sz="0" w:space="0" w:color="auto"/>
        <w:right w:val="none" w:sz="0" w:space="0" w:color="auto"/>
      </w:divBdr>
    </w:div>
    <w:div w:id="1000355609">
      <w:bodyDiv w:val="1"/>
      <w:marLeft w:val="0"/>
      <w:marRight w:val="0"/>
      <w:marTop w:val="0"/>
      <w:marBottom w:val="0"/>
      <w:divBdr>
        <w:top w:val="none" w:sz="0" w:space="0" w:color="auto"/>
        <w:left w:val="none" w:sz="0" w:space="0" w:color="auto"/>
        <w:bottom w:val="none" w:sz="0" w:space="0" w:color="auto"/>
        <w:right w:val="none" w:sz="0" w:space="0" w:color="auto"/>
      </w:divBdr>
    </w:div>
    <w:div w:id="1001201869">
      <w:bodyDiv w:val="1"/>
      <w:marLeft w:val="0"/>
      <w:marRight w:val="0"/>
      <w:marTop w:val="0"/>
      <w:marBottom w:val="0"/>
      <w:divBdr>
        <w:top w:val="none" w:sz="0" w:space="0" w:color="auto"/>
        <w:left w:val="none" w:sz="0" w:space="0" w:color="auto"/>
        <w:bottom w:val="none" w:sz="0" w:space="0" w:color="auto"/>
        <w:right w:val="none" w:sz="0" w:space="0" w:color="auto"/>
      </w:divBdr>
    </w:div>
    <w:div w:id="1010568297">
      <w:bodyDiv w:val="1"/>
      <w:marLeft w:val="0"/>
      <w:marRight w:val="0"/>
      <w:marTop w:val="0"/>
      <w:marBottom w:val="0"/>
      <w:divBdr>
        <w:top w:val="none" w:sz="0" w:space="0" w:color="auto"/>
        <w:left w:val="none" w:sz="0" w:space="0" w:color="auto"/>
        <w:bottom w:val="none" w:sz="0" w:space="0" w:color="auto"/>
        <w:right w:val="none" w:sz="0" w:space="0" w:color="auto"/>
      </w:divBdr>
    </w:div>
    <w:div w:id="1015814669">
      <w:bodyDiv w:val="1"/>
      <w:marLeft w:val="0"/>
      <w:marRight w:val="0"/>
      <w:marTop w:val="0"/>
      <w:marBottom w:val="0"/>
      <w:divBdr>
        <w:top w:val="none" w:sz="0" w:space="0" w:color="auto"/>
        <w:left w:val="none" w:sz="0" w:space="0" w:color="auto"/>
        <w:bottom w:val="none" w:sz="0" w:space="0" w:color="auto"/>
        <w:right w:val="none" w:sz="0" w:space="0" w:color="auto"/>
      </w:divBdr>
      <w:divsChild>
        <w:div w:id="842278666">
          <w:marLeft w:val="0"/>
          <w:marRight w:val="0"/>
          <w:marTop w:val="0"/>
          <w:marBottom w:val="0"/>
          <w:divBdr>
            <w:top w:val="none" w:sz="0" w:space="0" w:color="auto"/>
            <w:left w:val="none" w:sz="0" w:space="0" w:color="auto"/>
            <w:bottom w:val="none" w:sz="0" w:space="0" w:color="auto"/>
            <w:right w:val="none" w:sz="0" w:space="0" w:color="auto"/>
          </w:divBdr>
        </w:div>
      </w:divsChild>
    </w:div>
    <w:div w:id="1018309597">
      <w:bodyDiv w:val="1"/>
      <w:marLeft w:val="0"/>
      <w:marRight w:val="0"/>
      <w:marTop w:val="0"/>
      <w:marBottom w:val="0"/>
      <w:divBdr>
        <w:top w:val="none" w:sz="0" w:space="0" w:color="auto"/>
        <w:left w:val="none" w:sz="0" w:space="0" w:color="auto"/>
        <w:bottom w:val="none" w:sz="0" w:space="0" w:color="auto"/>
        <w:right w:val="none" w:sz="0" w:space="0" w:color="auto"/>
      </w:divBdr>
    </w:div>
    <w:div w:id="1022166531">
      <w:bodyDiv w:val="1"/>
      <w:marLeft w:val="0"/>
      <w:marRight w:val="0"/>
      <w:marTop w:val="0"/>
      <w:marBottom w:val="0"/>
      <w:divBdr>
        <w:top w:val="none" w:sz="0" w:space="0" w:color="auto"/>
        <w:left w:val="none" w:sz="0" w:space="0" w:color="auto"/>
        <w:bottom w:val="none" w:sz="0" w:space="0" w:color="auto"/>
        <w:right w:val="none" w:sz="0" w:space="0" w:color="auto"/>
      </w:divBdr>
    </w:div>
    <w:div w:id="1024751089">
      <w:bodyDiv w:val="1"/>
      <w:marLeft w:val="0"/>
      <w:marRight w:val="0"/>
      <w:marTop w:val="0"/>
      <w:marBottom w:val="0"/>
      <w:divBdr>
        <w:top w:val="none" w:sz="0" w:space="0" w:color="auto"/>
        <w:left w:val="none" w:sz="0" w:space="0" w:color="auto"/>
        <w:bottom w:val="none" w:sz="0" w:space="0" w:color="auto"/>
        <w:right w:val="none" w:sz="0" w:space="0" w:color="auto"/>
      </w:divBdr>
    </w:div>
    <w:div w:id="1026633727">
      <w:bodyDiv w:val="1"/>
      <w:marLeft w:val="0"/>
      <w:marRight w:val="0"/>
      <w:marTop w:val="0"/>
      <w:marBottom w:val="0"/>
      <w:divBdr>
        <w:top w:val="none" w:sz="0" w:space="0" w:color="auto"/>
        <w:left w:val="none" w:sz="0" w:space="0" w:color="auto"/>
        <w:bottom w:val="none" w:sz="0" w:space="0" w:color="auto"/>
        <w:right w:val="none" w:sz="0" w:space="0" w:color="auto"/>
      </w:divBdr>
    </w:div>
    <w:div w:id="1032465114">
      <w:bodyDiv w:val="1"/>
      <w:marLeft w:val="0"/>
      <w:marRight w:val="0"/>
      <w:marTop w:val="0"/>
      <w:marBottom w:val="0"/>
      <w:divBdr>
        <w:top w:val="none" w:sz="0" w:space="0" w:color="auto"/>
        <w:left w:val="none" w:sz="0" w:space="0" w:color="auto"/>
        <w:bottom w:val="none" w:sz="0" w:space="0" w:color="auto"/>
        <w:right w:val="none" w:sz="0" w:space="0" w:color="auto"/>
      </w:divBdr>
    </w:div>
    <w:div w:id="1048649901">
      <w:bodyDiv w:val="1"/>
      <w:marLeft w:val="0"/>
      <w:marRight w:val="0"/>
      <w:marTop w:val="0"/>
      <w:marBottom w:val="0"/>
      <w:divBdr>
        <w:top w:val="none" w:sz="0" w:space="0" w:color="auto"/>
        <w:left w:val="none" w:sz="0" w:space="0" w:color="auto"/>
        <w:bottom w:val="none" w:sz="0" w:space="0" w:color="auto"/>
        <w:right w:val="none" w:sz="0" w:space="0" w:color="auto"/>
      </w:divBdr>
    </w:div>
    <w:div w:id="1056204703">
      <w:bodyDiv w:val="1"/>
      <w:marLeft w:val="0"/>
      <w:marRight w:val="0"/>
      <w:marTop w:val="0"/>
      <w:marBottom w:val="0"/>
      <w:divBdr>
        <w:top w:val="none" w:sz="0" w:space="0" w:color="auto"/>
        <w:left w:val="none" w:sz="0" w:space="0" w:color="auto"/>
        <w:bottom w:val="none" w:sz="0" w:space="0" w:color="auto"/>
        <w:right w:val="none" w:sz="0" w:space="0" w:color="auto"/>
      </w:divBdr>
    </w:div>
    <w:div w:id="1071461072">
      <w:bodyDiv w:val="1"/>
      <w:marLeft w:val="0"/>
      <w:marRight w:val="0"/>
      <w:marTop w:val="0"/>
      <w:marBottom w:val="0"/>
      <w:divBdr>
        <w:top w:val="none" w:sz="0" w:space="0" w:color="auto"/>
        <w:left w:val="none" w:sz="0" w:space="0" w:color="auto"/>
        <w:bottom w:val="none" w:sz="0" w:space="0" w:color="auto"/>
        <w:right w:val="none" w:sz="0" w:space="0" w:color="auto"/>
      </w:divBdr>
    </w:div>
    <w:div w:id="1081104623">
      <w:bodyDiv w:val="1"/>
      <w:marLeft w:val="0"/>
      <w:marRight w:val="0"/>
      <w:marTop w:val="0"/>
      <w:marBottom w:val="0"/>
      <w:divBdr>
        <w:top w:val="none" w:sz="0" w:space="0" w:color="auto"/>
        <w:left w:val="none" w:sz="0" w:space="0" w:color="auto"/>
        <w:bottom w:val="none" w:sz="0" w:space="0" w:color="auto"/>
        <w:right w:val="none" w:sz="0" w:space="0" w:color="auto"/>
      </w:divBdr>
    </w:div>
    <w:div w:id="1095442182">
      <w:bodyDiv w:val="1"/>
      <w:marLeft w:val="0"/>
      <w:marRight w:val="0"/>
      <w:marTop w:val="0"/>
      <w:marBottom w:val="0"/>
      <w:divBdr>
        <w:top w:val="none" w:sz="0" w:space="0" w:color="auto"/>
        <w:left w:val="none" w:sz="0" w:space="0" w:color="auto"/>
        <w:bottom w:val="none" w:sz="0" w:space="0" w:color="auto"/>
        <w:right w:val="none" w:sz="0" w:space="0" w:color="auto"/>
      </w:divBdr>
      <w:divsChild>
        <w:div w:id="117529122">
          <w:marLeft w:val="0"/>
          <w:marRight w:val="0"/>
          <w:marTop w:val="0"/>
          <w:marBottom w:val="0"/>
          <w:divBdr>
            <w:top w:val="none" w:sz="0" w:space="0" w:color="auto"/>
            <w:left w:val="none" w:sz="0" w:space="0" w:color="auto"/>
            <w:bottom w:val="none" w:sz="0" w:space="0" w:color="auto"/>
            <w:right w:val="none" w:sz="0" w:space="0" w:color="auto"/>
          </w:divBdr>
        </w:div>
        <w:div w:id="428895840">
          <w:marLeft w:val="0"/>
          <w:marRight w:val="0"/>
          <w:marTop w:val="0"/>
          <w:marBottom w:val="0"/>
          <w:divBdr>
            <w:top w:val="none" w:sz="0" w:space="0" w:color="auto"/>
            <w:left w:val="none" w:sz="0" w:space="0" w:color="auto"/>
            <w:bottom w:val="none" w:sz="0" w:space="0" w:color="auto"/>
            <w:right w:val="none" w:sz="0" w:space="0" w:color="auto"/>
          </w:divBdr>
        </w:div>
        <w:div w:id="451172416">
          <w:marLeft w:val="0"/>
          <w:marRight w:val="0"/>
          <w:marTop w:val="0"/>
          <w:marBottom w:val="0"/>
          <w:divBdr>
            <w:top w:val="none" w:sz="0" w:space="0" w:color="auto"/>
            <w:left w:val="none" w:sz="0" w:space="0" w:color="auto"/>
            <w:bottom w:val="none" w:sz="0" w:space="0" w:color="auto"/>
            <w:right w:val="none" w:sz="0" w:space="0" w:color="auto"/>
          </w:divBdr>
        </w:div>
        <w:div w:id="481315245">
          <w:marLeft w:val="0"/>
          <w:marRight w:val="0"/>
          <w:marTop w:val="0"/>
          <w:marBottom w:val="0"/>
          <w:divBdr>
            <w:top w:val="none" w:sz="0" w:space="0" w:color="auto"/>
            <w:left w:val="none" w:sz="0" w:space="0" w:color="auto"/>
            <w:bottom w:val="none" w:sz="0" w:space="0" w:color="auto"/>
            <w:right w:val="none" w:sz="0" w:space="0" w:color="auto"/>
          </w:divBdr>
        </w:div>
        <w:div w:id="755441862">
          <w:marLeft w:val="0"/>
          <w:marRight w:val="0"/>
          <w:marTop w:val="0"/>
          <w:marBottom w:val="0"/>
          <w:divBdr>
            <w:top w:val="none" w:sz="0" w:space="0" w:color="auto"/>
            <w:left w:val="none" w:sz="0" w:space="0" w:color="auto"/>
            <w:bottom w:val="none" w:sz="0" w:space="0" w:color="auto"/>
            <w:right w:val="none" w:sz="0" w:space="0" w:color="auto"/>
          </w:divBdr>
        </w:div>
        <w:div w:id="1055589771">
          <w:marLeft w:val="0"/>
          <w:marRight w:val="0"/>
          <w:marTop w:val="0"/>
          <w:marBottom w:val="0"/>
          <w:divBdr>
            <w:top w:val="none" w:sz="0" w:space="0" w:color="auto"/>
            <w:left w:val="none" w:sz="0" w:space="0" w:color="auto"/>
            <w:bottom w:val="none" w:sz="0" w:space="0" w:color="auto"/>
            <w:right w:val="none" w:sz="0" w:space="0" w:color="auto"/>
          </w:divBdr>
        </w:div>
        <w:div w:id="1595629072">
          <w:marLeft w:val="0"/>
          <w:marRight w:val="0"/>
          <w:marTop w:val="0"/>
          <w:marBottom w:val="0"/>
          <w:divBdr>
            <w:top w:val="none" w:sz="0" w:space="0" w:color="auto"/>
            <w:left w:val="none" w:sz="0" w:space="0" w:color="auto"/>
            <w:bottom w:val="none" w:sz="0" w:space="0" w:color="auto"/>
            <w:right w:val="none" w:sz="0" w:space="0" w:color="auto"/>
          </w:divBdr>
        </w:div>
        <w:div w:id="1676759511">
          <w:marLeft w:val="0"/>
          <w:marRight w:val="0"/>
          <w:marTop w:val="0"/>
          <w:marBottom w:val="0"/>
          <w:divBdr>
            <w:top w:val="none" w:sz="0" w:space="0" w:color="auto"/>
            <w:left w:val="none" w:sz="0" w:space="0" w:color="auto"/>
            <w:bottom w:val="none" w:sz="0" w:space="0" w:color="auto"/>
            <w:right w:val="none" w:sz="0" w:space="0" w:color="auto"/>
          </w:divBdr>
        </w:div>
        <w:div w:id="1714498045">
          <w:marLeft w:val="0"/>
          <w:marRight w:val="0"/>
          <w:marTop w:val="0"/>
          <w:marBottom w:val="0"/>
          <w:divBdr>
            <w:top w:val="none" w:sz="0" w:space="0" w:color="auto"/>
            <w:left w:val="none" w:sz="0" w:space="0" w:color="auto"/>
            <w:bottom w:val="none" w:sz="0" w:space="0" w:color="auto"/>
            <w:right w:val="none" w:sz="0" w:space="0" w:color="auto"/>
          </w:divBdr>
        </w:div>
        <w:div w:id="1722442409">
          <w:marLeft w:val="0"/>
          <w:marRight w:val="0"/>
          <w:marTop w:val="0"/>
          <w:marBottom w:val="0"/>
          <w:divBdr>
            <w:top w:val="none" w:sz="0" w:space="0" w:color="auto"/>
            <w:left w:val="none" w:sz="0" w:space="0" w:color="auto"/>
            <w:bottom w:val="none" w:sz="0" w:space="0" w:color="auto"/>
            <w:right w:val="none" w:sz="0" w:space="0" w:color="auto"/>
          </w:divBdr>
        </w:div>
        <w:div w:id="1743484659">
          <w:marLeft w:val="0"/>
          <w:marRight w:val="0"/>
          <w:marTop w:val="0"/>
          <w:marBottom w:val="0"/>
          <w:divBdr>
            <w:top w:val="none" w:sz="0" w:space="0" w:color="auto"/>
            <w:left w:val="none" w:sz="0" w:space="0" w:color="auto"/>
            <w:bottom w:val="none" w:sz="0" w:space="0" w:color="auto"/>
            <w:right w:val="none" w:sz="0" w:space="0" w:color="auto"/>
          </w:divBdr>
        </w:div>
      </w:divsChild>
    </w:div>
    <w:div w:id="1096245702">
      <w:bodyDiv w:val="1"/>
      <w:marLeft w:val="0"/>
      <w:marRight w:val="0"/>
      <w:marTop w:val="0"/>
      <w:marBottom w:val="0"/>
      <w:divBdr>
        <w:top w:val="none" w:sz="0" w:space="0" w:color="auto"/>
        <w:left w:val="none" w:sz="0" w:space="0" w:color="auto"/>
        <w:bottom w:val="none" w:sz="0" w:space="0" w:color="auto"/>
        <w:right w:val="none" w:sz="0" w:space="0" w:color="auto"/>
      </w:divBdr>
    </w:div>
    <w:div w:id="1097947251">
      <w:bodyDiv w:val="1"/>
      <w:marLeft w:val="0"/>
      <w:marRight w:val="0"/>
      <w:marTop w:val="0"/>
      <w:marBottom w:val="0"/>
      <w:divBdr>
        <w:top w:val="none" w:sz="0" w:space="0" w:color="auto"/>
        <w:left w:val="none" w:sz="0" w:space="0" w:color="auto"/>
        <w:bottom w:val="none" w:sz="0" w:space="0" w:color="auto"/>
        <w:right w:val="none" w:sz="0" w:space="0" w:color="auto"/>
      </w:divBdr>
    </w:div>
    <w:div w:id="1100760261">
      <w:bodyDiv w:val="1"/>
      <w:marLeft w:val="0"/>
      <w:marRight w:val="0"/>
      <w:marTop w:val="0"/>
      <w:marBottom w:val="0"/>
      <w:divBdr>
        <w:top w:val="none" w:sz="0" w:space="0" w:color="auto"/>
        <w:left w:val="none" w:sz="0" w:space="0" w:color="auto"/>
        <w:bottom w:val="none" w:sz="0" w:space="0" w:color="auto"/>
        <w:right w:val="none" w:sz="0" w:space="0" w:color="auto"/>
      </w:divBdr>
    </w:div>
    <w:div w:id="1141577292">
      <w:bodyDiv w:val="1"/>
      <w:marLeft w:val="0"/>
      <w:marRight w:val="0"/>
      <w:marTop w:val="0"/>
      <w:marBottom w:val="0"/>
      <w:divBdr>
        <w:top w:val="none" w:sz="0" w:space="0" w:color="auto"/>
        <w:left w:val="none" w:sz="0" w:space="0" w:color="auto"/>
        <w:bottom w:val="none" w:sz="0" w:space="0" w:color="auto"/>
        <w:right w:val="none" w:sz="0" w:space="0" w:color="auto"/>
      </w:divBdr>
    </w:div>
    <w:div w:id="1155992226">
      <w:bodyDiv w:val="1"/>
      <w:marLeft w:val="0"/>
      <w:marRight w:val="0"/>
      <w:marTop w:val="0"/>
      <w:marBottom w:val="0"/>
      <w:divBdr>
        <w:top w:val="none" w:sz="0" w:space="0" w:color="auto"/>
        <w:left w:val="none" w:sz="0" w:space="0" w:color="auto"/>
        <w:bottom w:val="none" w:sz="0" w:space="0" w:color="auto"/>
        <w:right w:val="none" w:sz="0" w:space="0" w:color="auto"/>
      </w:divBdr>
      <w:divsChild>
        <w:div w:id="460655720">
          <w:marLeft w:val="0"/>
          <w:marRight w:val="0"/>
          <w:marTop w:val="0"/>
          <w:marBottom w:val="0"/>
          <w:divBdr>
            <w:top w:val="none" w:sz="0" w:space="0" w:color="auto"/>
            <w:left w:val="none" w:sz="0" w:space="0" w:color="auto"/>
            <w:bottom w:val="none" w:sz="0" w:space="0" w:color="auto"/>
            <w:right w:val="none" w:sz="0" w:space="0" w:color="auto"/>
          </w:divBdr>
        </w:div>
        <w:div w:id="533495465">
          <w:marLeft w:val="0"/>
          <w:marRight w:val="0"/>
          <w:marTop w:val="0"/>
          <w:marBottom w:val="0"/>
          <w:divBdr>
            <w:top w:val="none" w:sz="0" w:space="0" w:color="auto"/>
            <w:left w:val="none" w:sz="0" w:space="0" w:color="auto"/>
            <w:bottom w:val="none" w:sz="0" w:space="0" w:color="auto"/>
            <w:right w:val="none" w:sz="0" w:space="0" w:color="auto"/>
          </w:divBdr>
        </w:div>
        <w:div w:id="591400484">
          <w:marLeft w:val="0"/>
          <w:marRight w:val="0"/>
          <w:marTop w:val="0"/>
          <w:marBottom w:val="0"/>
          <w:divBdr>
            <w:top w:val="none" w:sz="0" w:space="0" w:color="auto"/>
            <w:left w:val="none" w:sz="0" w:space="0" w:color="auto"/>
            <w:bottom w:val="none" w:sz="0" w:space="0" w:color="auto"/>
            <w:right w:val="none" w:sz="0" w:space="0" w:color="auto"/>
          </w:divBdr>
        </w:div>
        <w:div w:id="735082506">
          <w:marLeft w:val="0"/>
          <w:marRight w:val="0"/>
          <w:marTop w:val="0"/>
          <w:marBottom w:val="0"/>
          <w:divBdr>
            <w:top w:val="none" w:sz="0" w:space="0" w:color="auto"/>
            <w:left w:val="none" w:sz="0" w:space="0" w:color="auto"/>
            <w:bottom w:val="none" w:sz="0" w:space="0" w:color="auto"/>
            <w:right w:val="none" w:sz="0" w:space="0" w:color="auto"/>
          </w:divBdr>
        </w:div>
        <w:div w:id="897322476">
          <w:marLeft w:val="0"/>
          <w:marRight w:val="0"/>
          <w:marTop w:val="0"/>
          <w:marBottom w:val="0"/>
          <w:divBdr>
            <w:top w:val="none" w:sz="0" w:space="0" w:color="auto"/>
            <w:left w:val="none" w:sz="0" w:space="0" w:color="auto"/>
            <w:bottom w:val="none" w:sz="0" w:space="0" w:color="auto"/>
            <w:right w:val="none" w:sz="0" w:space="0" w:color="auto"/>
          </w:divBdr>
        </w:div>
        <w:div w:id="967055823">
          <w:marLeft w:val="0"/>
          <w:marRight w:val="0"/>
          <w:marTop w:val="0"/>
          <w:marBottom w:val="0"/>
          <w:divBdr>
            <w:top w:val="none" w:sz="0" w:space="0" w:color="auto"/>
            <w:left w:val="none" w:sz="0" w:space="0" w:color="auto"/>
            <w:bottom w:val="none" w:sz="0" w:space="0" w:color="auto"/>
            <w:right w:val="none" w:sz="0" w:space="0" w:color="auto"/>
          </w:divBdr>
        </w:div>
        <w:div w:id="1065377486">
          <w:marLeft w:val="0"/>
          <w:marRight w:val="0"/>
          <w:marTop w:val="0"/>
          <w:marBottom w:val="0"/>
          <w:divBdr>
            <w:top w:val="none" w:sz="0" w:space="0" w:color="auto"/>
            <w:left w:val="none" w:sz="0" w:space="0" w:color="auto"/>
            <w:bottom w:val="none" w:sz="0" w:space="0" w:color="auto"/>
            <w:right w:val="none" w:sz="0" w:space="0" w:color="auto"/>
          </w:divBdr>
        </w:div>
        <w:div w:id="1080953122">
          <w:marLeft w:val="0"/>
          <w:marRight w:val="0"/>
          <w:marTop w:val="0"/>
          <w:marBottom w:val="0"/>
          <w:divBdr>
            <w:top w:val="none" w:sz="0" w:space="0" w:color="auto"/>
            <w:left w:val="none" w:sz="0" w:space="0" w:color="auto"/>
            <w:bottom w:val="none" w:sz="0" w:space="0" w:color="auto"/>
            <w:right w:val="none" w:sz="0" w:space="0" w:color="auto"/>
          </w:divBdr>
        </w:div>
        <w:div w:id="1611813801">
          <w:marLeft w:val="0"/>
          <w:marRight w:val="0"/>
          <w:marTop w:val="0"/>
          <w:marBottom w:val="0"/>
          <w:divBdr>
            <w:top w:val="none" w:sz="0" w:space="0" w:color="auto"/>
            <w:left w:val="none" w:sz="0" w:space="0" w:color="auto"/>
            <w:bottom w:val="none" w:sz="0" w:space="0" w:color="auto"/>
            <w:right w:val="none" w:sz="0" w:space="0" w:color="auto"/>
          </w:divBdr>
        </w:div>
        <w:div w:id="1999848033">
          <w:marLeft w:val="0"/>
          <w:marRight w:val="0"/>
          <w:marTop w:val="0"/>
          <w:marBottom w:val="0"/>
          <w:divBdr>
            <w:top w:val="none" w:sz="0" w:space="0" w:color="auto"/>
            <w:left w:val="none" w:sz="0" w:space="0" w:color="auto"/>
            <w:bottom w:val="none" w:sz="0" w:space="0" w:color="auto"/>
            <w:right w:val="none" w:sz="0" w:space="0" w:color="auto"/>
          </w:divBdr>
        </w:div>
        <w:div w:id="2132701760">
          <w:marLeft w:val="0"/>
          <w:marRight w:val="0"/>
          <w:marTop w:val="0"/>
          <w:marBottom w:val="0"/>
          <w:divBdr>
            <w:top w:val="none" w:sz="0" w:space="0" w:color="auto"/>
            <w:left w:val="none" w:sz="0" w:space="0" w:color="auto"/>
            <w:bottom w:val="none" w:sz="0" w:space="0" w:color="auto"/>
            <w:right w:val="none" w:sz="0" w:space="0" w:color="auto"/>
          </w:divBdr>
        </w:div>
      </w:divsChild>
    </w:div>
    <w:div w:id="1249997784">
      <w:bodyDiv w:val="1"/>
      <w:marLeft w:val="0"/>
      <w:marRight w:val="0"/>
      <w:marTop w:val="0"/>
      <w:marBottom w:val="0"/>
      <w:divBdr>
        <w:top w:val="none" w:sz="0" w:space="0" w:color="auto"/>
        <w:left w:val="none" w:sz="0" w:space="0" w:color="auto"/>
        <w:bottom w:val="none" w:sz="0" w:space="0" w:color="auto"/>
        <w:right w:val="none" w:sz="0" w:space="0" w:color="auto"/>
      </w:divBdr>
    </w:div>
    <w:div w:id="1277297143">
      <w:bodyDiv w:val="1"/>
      <w:marLeft w:val="0"/>
      <w:marRight w:val="0"/>
      <w:marTop w:val="0"/>
      <w:marBottom w:val="0"/>
      <w:divBdr>
        <w:top w:val="none" w:sz="0" w:space="0" w:color="auto"/>
        <w:left w:val="none" w:sz="0" w:space="0" w:color="auto"/>
        <w:bottom w:val="none" w:sz="0" w:space="0" w:color="auto"/>
        <w:right w:val="none" w:sz="0" w:space="0" w:color="auto"/>
      </w:divBdr>
    </w:div>
    <w:div w:id="1298299054">
      <w:bodyDiv w:val="1"/>
      <w:marLeft w:val="0"/>
      <w:marRight w:val="0"/>
      <w:marTop w:val="0"/>
      <w:marBottom w:val="0"/>
      <w:divBdr>
        <w:top w:val="none" w:sz="0" w:space="0" w:color="auto"/>
        <w:left w:val="none" w:sz="0" w:space="0" w:color="auto"/>
        <w:bottom w:val="none" w:sz="0" w:space="0" w:color="auto"/>
        <w:right w:val="none" w:sz="0" w:space="0" w:color="auto"/>
      </w:divBdr>
    </w:div>
    <w:div w:id="1347513515">
      <w:bodyDiv w:val="1"/>
      <w:marLeft w:val="0"/>
      <w:marRight w:val="0"/>
      <w:marTop w:val="0"/>
      <w:marBottom w:val="0"/>
      <w:divBdr>
        <w:top w:val="none" w:sz="0" w:space="0" w:color="auto"/>
        <w:left w:val="none" w:sz="0" w:space="0" w:color="auto"/>
        <w:bottom w:val="none" w:sz="0" w:space="0" w:color="auto"/>
        <w:right w:val="none" w:sz="0" w:space="0" w:color="auto"/>
      </w:divBdr>
    </w:div>
    <w:div w:id="1349598191">
      <w:bodyDiv w:val="1"/>
      <w:marLeft w:val="0"/>
      <w:marRight w:val="0"/>
      <w:marTop w:val="0"/>
      <w:marBottom w:val="0"/>
      <w:divBdr>
        <w:top w:val="none" w:sz="0" w:space="0" w:color="auto"/>
        <w:left w:val="none" w:sz="0" w:space="0" w:color="auto"/>
        <w:bottom w:val="none" w:sz="0" w:space="0" w:color="auto"/>
        <w:right w:val="none" w:sz="0" w:space="0" w:color="auto"/>
      </w:divBdr>
      <w:divsChild>
        <w:div w:id="39331478">
          <w:marLeft w:val="0"/>
          <w:marRight w:val="0"/>
          <w:marTop w:val="0"/>
          <w:marBottom w:val="0"/>
          <w:divBdr>
            <w:top w:val="none" w:sz="0" w:space="0" w:color="auto"/>
            <w:left w:val="none" w:sz="0" w:space="0" w:color="auto"/>
            <w:bottom w:val="none" w:sz="0" w:space="0" w:color="auto"/>
            <w:right w:val="none" w:sz="0" w:space="0" w:color="auto"/>
          </w:divBdr>
        </w:div>
        <w:div w:id="166139346">
          <w:marLeft w:val="0"/>
          <w:marRight w:val="0"/>
          <w:marTop w:val="0"/>
          <w:marBottom w:val="0"/>
          <w:divBdr>
            <w:top w:val="none" w:sz="0" w:space="0" w:color="auto"/>
            <w:left w:val="none" w:sz="0" w:space="0" w:color="auto"/>
            <w:bottom w:val="none" w:sz="0" w:space="0" w:color="auto"/>
            <w:right w:val="none" w:sz="0" w:space="0" w:color="auto"/>
          </w:divBdr>
        </w:div>
        <w:div w:id="206798489">
          <w:marLeft w:val="0"/>
          <w:marRight w:val="0"/>
          <w:marTop w:val="0"/>
          <w:marBottom w:val="0"/>
          <w:divBdr>
            <w:top w:val="none" w:sz="0" w:space="0" w:color="auto"/>
            <w:left w:val="none" w:sz="0" w:space="0" w:color="auto"/>
            <w:bottom w:val="none" w:sz="0" w:space="0" w:color="auto"/>
            <w:right w:val="none" w:sz="0" w:space="0" w:color="auto"/>
          </w:divBdr>
        </w:div>
        <w:div w:id="406807794">
          <w:marLeft w:val="0"/>
          <w:marRight w:val="0"/>
          <w:marTop w:val="0"/>
          <w:marBottom w:val="0"/>
          <w:divBdr>
            <w:top w:val="none" w:sz="0" w:space="0" w:color="auto"/>
            <w:left w:val="none" w:sz="0" w:space="0" w:color="auto"/>
            <w:bottom w:val="none" w:sz="0" w:space="0" w:color="auto"/>
            <w:right w:val="none" w:sz="0" w:space="0" w:color="auto"/>
          </w:divBdr>
        </w:div>
        <w:div w:id="439105084">
          <w:marLeft w:val="0"/>
          <w:marRight w:val="0"/>
          <w:marTop w:val="0"/>
          <w:marBottom w:val="0"/>
          <w:divBdr>
            <w:top w:val="none" w:sz="0" w:space="0" w:color="auto"/>
            <w:left w:val="none" w:sz="0" w:space="0" w:color="auto"/>
            <w:bottom w:val="none" w:sz="0" w:space="0" w:color="auto"/>
            <w:right w:val="none" w:sz="0" w:space="0" w:color="auto"/>
          </w:divBdr>
        </w:div>
        <w:div w:id="643319645">
          <w:marLeft w:val="0"/>
          <w:marRight w:val="0"/>
          <w:marTop w:val="0"/>
          <w:marBottom w:val="0"/>
          <w:divBdr>
            <w:top w:val="none" w:sz="0" w:space="0" w:color="auto"/>
            <w:left w:val="none" w:sz="0" w:space="0" w:color="auto"/>
            <w:bottom w:val="none" w:sz="0" w:space="0" w:color="auto"/>
            <w:right w:val="none" w:sz="0" w:space="0" w:color="auto"/>
          </w:divBdr>
        </w:div>
        <w:div w:id="1263222464">
          <w:marLeft w:val="0"/>
          <w:marRight w:val="0"/>
          <w:marTop w:val="0"/>
          <w:marBottom w:val="0"/>
          <w:divBdr>
            <w:top w:val="none" w:sz="0" w:space="0" w:color="auto"/>
            <w:left w:val="none" w:sz="0" w:space="0" w:color="auto"/>
            <w:bottom w:val="none" w:sz="0" w:space="0" w:color="auto"/>
            <w:right w:val="none" w:sz="0" w:space="0" w:color="auto"/>
          </w:divBdr>
        </w:div>
        <w:div w:id="1320619999">
          <w:marLeft w:val="0"/>
          <w:marRight w:val="0"/>
          <w:marTop w:val="0"/>
          <w:marBottom w:val="0"/>
          <w:divBdr>
            <w:top w:val="none" w:sz="0" w:space="0" w:color="auto"/>
            <w:left w:val="none" w:sz="0" w:space="0" w:color="auto"/>
            <w:bottom w:val="none" w:sz="0" w:space="0" w:color="auto"/>
            <w:right w:val="none" w:sz="0" w:space="0" w:color="auto"/>
          </w:divBdr>
        </w:div>
        <w:div w:id="1328705077">
          <w:marLeft w:val="0"/>
          <w:marRight w:val="0"/>
          <w:marTop w:val="0"/>
          <w:marBottom w:val="0"/>
          <w:divBdr>
            <w:top w:val="none" w:sz="0" w:space="0" w:color="auto"/>
            <w:left w:val="none" w:sz="0" w:space="0" w:color="auto"/>
            <w:bottom w:val="none" w:sz="0" w:space="0" w:color="auto"/>
            <w:right w:val="none" w:sz="0" w:space="0" w:color="auto"/>
          </w:divBdr>
        </w:div>
        <w:div w:id="1829327852">
          <w:marLeft w:val="0"/>
          <w:marRight w:val="0"/>
          <w:marTop w:val="0"/>
          <w:marBottom w:val="0"/>
          <w:divBdr>
            <w:top w:val="none" w:sz="0" w:space="0" w:color="auto"/>
            <w:left w:val="none" w:sz="0" w:space="0" w:color="auto"/>
            <w:bottom w:val="none" w:sz="0" w:space="0" w:color="auto"/>
            <w:right w:val="none" w:sz="0" w:space="0" w:color="auto"/>
          </w:divBdr>
        </w:div>
        <w:div w:id="2116900789">
          <w:marLeft w:val="0"/>
          <w:marRight w:val="0"/>
          <w:marTop w:val="0"/>
          <w:marBottom w:val="0"/>
          <w:divBdr>
            <w:top w:val="none" w:sz="0" w:space="0" w:color="auto"/>
            <w:left w:val="none" w:sz="0" w:space="0" w:color="auto"/>
            <w:bottom w:val="none" w:sz="0" w:space="0" w:color="auto"/>
            <w:right w:val="none" w:sz="0" w:space="0" w:color="auto"/>
          </w:divBdr>
        </w:div>
      </w:divsChild>
    </w:div>
    <w:div w:id="1356927700">
      <w:bodyDiv w:val="1"/>
      <w:marLeft w:val="0"/>
      <w:marRight w:val="0"/>
      <w:marTop w:val="0"/>
      <w:marBottom w:val="0"/>
      <w:divBdr>
        <w:top w:val="none" w:sz="0" w:space="0" w:color="auto"/>
        <w:left w:val="none" w:sz="0" w:space="0" w:color="auto"/>
        <w:bottom w:val="none" w:sz="0" w:space="0" w:color="auto"/>
        <w:right w:val="none" w:sz="0" w:space="0" w:color="auto"/>
      </w:divBdr>
    </w:div>
    <w:div w:id="1359087384">
      <w:bodyDiv w:val="1"/>
      <w:marLeft w:val="0"/>
      <w:marRight w:val="0"/>
      <w:marTop w:val="0"/>
      <w:marBottom w:val="0"/>
      <w:divBdr>
        <w:top w:val="none" w:sz="0" w:space="0" w:color="auto"/>
        <w:left w:val="none" w:sz="0" w:space="0" w:color="auto"/>
        <w:bottom w:val="none" w:sz="0" w:space="0" w:color="auto"/>
        <w:right w:val="none" w:sz="0" w:space="0" w:color="auto"/>
      </w:divBdr>
    </w:div>
    <w:div w:id="1410542085">
      <w:bodyDiv w:val="1"/>
      <w:marLeft w:val="0"/>
      <w:marRight w:val="0"/>
      <w:marTop w:val="0"/>
      <w:marBottom w:val="0"/>
      <w:divBdr>
        <w:top w:val="none" w:sz="0" w:space="0" w:color="auto"/>
        <w:left w:val="none" w:sz="0" w:space="0" w:color="auto"/>
        <w:bottom w:val="none" w:sz="0" w:space="0" w:color="auto"/>
        <w:right w:val="none" w:sz="0" w:space="0" w:color="auto"/>
      </w:divBdr>
    </w:div>
    <w:div w:id="1415205295">
      <w:bodyDiv w:val="1"/>
      <w:marLeft w:val="0"/>
      <w:marRight w:val="0"/>
      <w:marTop w:val="0"/>
      <w:marBottom w:val="0"/>
      <w:divBdr>
        <w:top w:val="none" w:sz="0" w:space="0" w:color="auto"/>
        <w:left w:val="none" w:sz="0" w:space="0" w:color="auto"/>
        <w:bottom w:val="none" w:sz="0" w:space="0" w:color="auto"/>
        <w:right w:val="none" w:sz="0" w:space="0" w:color="auto"/>
      </w:divBdr>
    </w:div>
    <w:div w:id="1447656869">
      <w:bodyDiv w:val="1"/>
      <w:marLeft w:val="0"/>
      <w:marRight w:val="0"/>
      <w:marTop w:val="0"/>
      <w:marBottom w:val="0"/>
      <w:divBdr>
        <w:top w:val="none" w:sz="0" w:space="0" w:color="auto"/>
        <w:left w:val="none" w:sz="0" w:space="0" w:color="auto"/>
        <w:bottom w:val="none" w:sz="0" w:space="0" w:color="auto"/>
        <w:right w:val="none" w:sz="0" w:space="0" w:color="auto"/>
      </w:divBdr>
    </w:div>
    <w:div w:id="1472863421">
      <w:bodyDiv w:val="1"/>
      <w:marLeft w:val="0"/>
      <w:marRight w:val="0"/>
      <w:marTop w:val="0"/>
      <w:marBottom w:val="0"/>
      <w:divBdr>
        <w:top w:val="none" w:sz="0" w:space="0" w:color="auto"/>
        <w:left w:val="none" w:sz="0" w:space="0" w:color="auto"/>
        <w:bottom w:val="none" w:sz="0" w:space="0" w:color="auto"/>
        <w:right w:val="none" w:sz="0" w:space="0" w:color="auto"/>
      </w:divBdr>
    </w:div>
    <w:div w:id="1480031849">
      <w:bodyDiv w:val="1"/>
      <w:marLeft w:val="0"/>
      <w:marRight w:val="0"/>
      <w:marTop w:val="0"/>
      <w:marBottom w:val="0"/>
      <w:divBdr>
        <w:top w:val="none" w:sz="0" w:space="0" w:color="auto"/>
        <w:left w:val="none" w:sz="0" w:space="0" w:color="auto"/>
        <w:bottom w:val="none" w:sz="0" w:space="0" w:color="auto"/>
        <w:right w:val="none" w:sz="0" w:space="0" w:color="auto"/>
      </w:divBdr>
    </w:div>
    <w:div w:id="1513883706">
      <w:bodyDiv w:val="1"/>
      <w:marLeft w:val="0"/>
      <w:marRight w:val="0"/>
      <w:marTop w:val="0"/>
      <w:marBottom w:val="0"/>
      <w:divBdr>
        <w:top w:val="none" w:sz="0" w:space="0" w:color="auto"/>
        <w:left w:val="none" w:sz="0" w:space="0" w:color="auto"/>
        <w:bottom w:val="none" w:sz="0" w:space="0" w:color="auto"/>
        <w:right w:val="none" w:sz="0" w:space="0" w:color="auto"/>
      </w:divBdr>
      <w:divsChild>
        <w:div w:id="2072725725">
          <w:marLeft w:val="0"/>
          <w:marRight w:val="0"/>
          <w:marTop w:val="0"/>
          <w:marBottom w:val="0"/>
          <w:divBdr>
            <w:top w:val="none" w:sz="0" w:space="0" w:color="auto"/>
            <w:left w:val="none" w:sz="0" w:space="0" w:color="auto"/>
            <w:bottom w:val="none" w:sz="0" w:space="0" w:color="auto"/>
            <w:right w:val="none" w:sz="0" w:space="0" w:color="auto"/>
          </w:divBdr>
        </w:div>
      </w:divsChild>
    </w:div>
    <w:div w:id="1526559349">
      <w:bodyDiv w:val="1"/>
      <w:marLeft w:val="0"/>
      <w:marRight w:val="0"/>
      <w:marTop w:val="0"/>
      <w:marBottom w:val="0"/>
      <w:divBdr>
        <w:top w:val="none" w:sz="0" w:space="0" w:color="auto"/>
        <w:left w:val="none" w:sz="0" w:space="0" w:color="auto"/>
        <w:bottom w:val="none" w:sz="0" w:space="0" w:color="auto"/>
        <w:right w:val="none" w:sz="0" w:space="0" w:color="auto"/>
      </w:divBdr>
    </w:div>
    <w:div w:id="1546599628">
      <w:bodyDiv w:val="1"/>
      <w:marLeft w:val="0"/>
      <w:marRight w:val="0"/>
      <w:marTop w:val="0"/>
      <w:marBottom w:val="0"/>
      <w:divBdr>
        <w:top w:val="none" w:sz="0" w:space="0" w:color="auto"/>
        <w:left w:val="none" w:sz="0" w:space="0" w:color="auto"/>
        <w:bottom w:val="none" w:sz="0" w:space="0" w:color="auto"/>
        <w:right w:val="none" w:sz="0" w:space="0" w:color="auto"/>
      </w:divBdr>
    </w:div>
    <w:div w:id="1619800508">
      <w:bodyDiv w:val="1"/>
      <w:marLeft w:val="0"/>
      <w:marRight w:val="0"/>
      <w:marTop w:val="0"/>
      <w:marBottom w:val="0"/>
      <w:divBdr>
        <w:top w:val="none" w:sz="0" w:space="0" w:color="auto"/>
        <w:left w:val="none" w:sz="0" w:space="0" w:color="auto"/>
        <w:bottom w:val="none" w:sz="0" w:space="0" w:color="auto"/>
        <w:right w:val="none" w:sz="0" w:space="0" w:color="auto"/>
      </w:divBdr>
    </w:div>
    <w:div w:id="1622808074">
      <w:bodyDiv w:val="1"/>
      <w:marLeft w:val="0"/>
      <w:marRight w:val="0"/>
      <w:marTop w:val="0"/>
      <w:marBottom w:val="0"/>
      <w:divBdr>
        <w:top w:val="none" w:sz="0" w:space="0" w:color="auto"/>
        <w:left w:val="none" w:sz="0" w:space="0" w:color="auto"/>
        <w:bottom w:val="none" w:sz="0" w:space="0" w:color="auto"/>
        <w:right w:val="none" w:sz="0" w:space="0" w:color="auto"/>
      </w:divBdr>
    </w:div>
    <w:div w:id="1643583858">
      <w:bodyDiv w:val="1"/>
      <w:marLeft w:val="0"/>
      <w:marRight w:val="0"/>
      <w:marTop w:val="0"/>
      <w:marBottom w:val="0"/>
      <w:divBdr>
        <w:top w:val="none" w:sz="0" w:space="0" w:color="auto"/>
        <w:left w:val="none" w:sz="0" w:space="0" w:color="auto"/>
        <w:bottom w:val="none" w:sz="0" w:space="0" w:color="auto"/>
        <w:right w:val="none" w:sz="0" w:space="0" w:color="auto"/>
      </w:divBdr>
    </w:div>
    <w:div w:id="1651908412">
      <w:bodyDiv w:val="1"/>
      <w:marLeft w:val="0"/>
      <w:marRight w:val="0"/>
      <w:marTop w:val="0"/>
      <w:marBottom w:val="0"/>
      <w:divBdr>
        <w:top w:val="none" w:sz="0" w:space="0" w:color="auto"/>
        <w:left w:val="none" w:sz="0" w:space="0" w:color="auto"/>
        <w:bottom w:val="none" w:sz="0" w:space="0" w:color="auto"/>
        <w:right w:val="none" w:sz="0" w:space="0" w:color="auto"/>
      </w:divBdr>
      <w:divsChild>
        <w:div w:id="1364818812">
          <w:marLeft w:val="0"/>
          <w:marRight w:val="0"/>
          <w:marTop w:val="0"/>
          <w:marBottom w:val="0"/>
          <w:divBdr>
            <w:top w:val="none" w:sz="0" w:space="0" w:color="auto"/>
            <w:left w:val="none" w:sz="0" w:space="0" w:color="auto"/>
            <w:bottom w:val="none" w:sz="0" w:space="0" w:color="auto"/>
            <w:right w:val="none" w:sz="0" w:space="0" w:color="auto"/>
          </w:divBdr>
        </w:div>
      </w:divsChild>
    </w:div>
    <w:div w:id="1730610598">
      <w:bodyDiv w:val="1"/>
      <w:marLeft w:val="0"/>
      <w:marRight w:val="0"/>
      <w:marTop w:val="0"/>
      <w:marBottom w:val="0"/>
      <w:divBdr>
        <w:top w:val="none" w:sz="0" w:space="0" w:color="auto"/>
        <w:left w:val="none" w:sz="0" w:space="0" w:color="auto"/>
        <w:bottom w:val="none" w:sz="0" w:space="0" w:color="auto"/>
        <w:right w:val="none" w:sz="0" w:space="0" w:color="auto"/>
      </w:divBdr>
    </w:div>
    <w:div w:id="1751611499">
      <w:bodyDiv w:val="1"/>
      <w:marLeft w:val="0"/>
      <w:marRight w:val="0"/>
      <w:marTop w:val="0"/>
      <w:marBottom w:val="0"/>
      <w:divBdr>
        <w:top w:val="none" w:sz="0" w:space="0" w:color="auto"/>
        <w:left w:val="none" w:sz="0" w:space="0" w:color="auto"/>
        <w:bottom w:val="none" w:sz="0" w:space="0" w:color="auto"/>
        <w:right w:val="none" w:sz="0" w:space="0" w:color="auto"/>
      </w:divBdr>
    </w:div>
    <w:div w:id="1751925740">
      <w:bodyDiv w:val="1"/>
      <w:marLeft w:val="0"/>
      <w:marRight w:val="0"/>
      <w:marTop w:val="0"/>
      <w:marBottom w:val="0"/>
      <w:divBdr>
        <w:top w:val="none" w:sz="0" w:space="0" w:color="auto"/>
        <w:left w:val="none" w:sz="0" w:space="0" w:color="auto"/>
        <w:bottom w:val="none" w:sz="0" w:space="0" w:color="auto"/>
        <w:right w:val="none" w:sz="0" w:space="0" w:color="auto"/>
      </w:divBdr>
    </w:div>
    <w:div w:id="1848861436">
      <w:bodyDiv w:val="1"/>
      <w:marLeft w:val="0"/>
      <w:marRight w:val="0"/>
      <w:marTop w:val="0"/>
      <w:marBottom w:val="0"/>
      <w:divBdr>
        <w:top w:val="none" w:sz="0" w:space="0" w:color="auto"/>
        <w:left w:val="none" w:sz="0" w:space="0" w:color="auto"/>
        <w:bottom w:val="none" w:sz="0" w:space="0" w:color="auto"/>
        <w:right w:val="none" w:sz="0" w:space="0" w:color="auto"/>
      </w:divBdr>
    </w:div>
    <w:div w:id="1853182251">
      <w:bodyDiv w:val="1"/>
      <w:marLeft w:val="0"/>
      <w:marRight w:val="0"/>
      <w:marTop w:val="0"/>
      <w:marBottom w:val="0"/>
      <w:divBdr>
        <w:top w:val="none" w:sz="0" w:space="0" w:color="auto"/>
        <w:left w:val="none" w:sz="0" w:space="0" w:color="auto"/>
        <w:bottom w:val="none" w:sz="0" w:space="0" w:color="auto"/>
        <w:right w:val="none" w:sz="0" w:space="0" w:color="auto"/>
      </w:divBdr>
    </w:div>
    <w:div w:id="1912352094">
      <w:bodyDiv w:val="1"/>
      <w:marLeft w:val="0"/>
      <w:marRight w:val="0"/>
      <w:marTop w:val="0"/>
      <w:marBottom w:val="0"/>
      <w:divBdr>
        <w:top w:val="none" w:sz="0" w:space="0" w:color="auto"/>
        <w:left w:val="none" w:sz="0" w:space="0" w:color="auto"/>
        <w:bottom w:val="none" w:sz="0" w:space="0" w:color="auto"/>
        <w:right w:val="none" w:sz="0" w:space="0" w:color="auto"/>
      </w:divBdr>
    </w:div>
    <w:div w:id="1926646234">
      <w:bodyDiv w:val="1"/>
      <w:marLeft w:val="0"/>
      <w:marRight w:val="0"/>
      <w:marTop w:val="0"/>
      <w:marBottom w:val="0"/>
      <w:divBdr>
        <w:top w:val="none" w:sz="0" w:space="0" w:color="auto"/>
        <w:left w:val="none" w:sz="0" w:space="0" w:color="auto"/>
        <w:bottom w:val="none" w:sz="0" w:space="0" w:color="auto"/>
        <w:right w:val="none" w:sz="0" w:space="0" w:color="auto"/>
      </w:divBdr>
      <w:divsChild>
        <w:div w:id="156116923">
          <w:marLeft w:val="0"/>
          <w:marRight w:val="0"/>
          <w:marTop w:val="0"/>
          <w:marBottom w:val="0"/>
          <w:divBdr>
            <w:top w:val="none" w:sz="0" w:space="0" w:color="auto"/>
            <w:left w:val="none" w:sz="0" w:space="0" w:color="auto"/>
            <w:bottom w:val="none" w:sz="0" w:space="0" w:color="auto"/>
            <w:right w:val="none" w:sz="0" w:space="0" w:color="auto"/>
          </w:divBdr>
        </w:div>
        <w:div w:id="705258634">
          <w:marLeft w:val="0"/>
          <w:marRight w:val="0"/>
          <w:marTop w:val="0"/>
          <w:marBottom w:val="0"/>
          <w:divBdr>
            <w:top w:val="none" w:sz="0" w:space="0" w:color="auto"/>
            <w:left w:val="none" w:sz="0" w:space="0" w:color="auto"/>
            <w:bottom w:val="none" w:sz="0" w:space="0" w:color="auto"/>
            <w:right w:val="none" w:sz="0" w:space="0" w:color="auto"/>
          </w:divBdr>
        </w:div>
        <w:div w:id="773862320">
          <w:marLeft w:val="0"/>
          <w:marRight w:val="0"/>
          <w:marTop w:val="0"/>
          <w:marBottom w:val="0"/>
          <w:divBdr>
            <w:top w:val="none" w:sz="0" w:space="0" w:color="auto"/>
            <w:left w:val="none" w:sz="0" w:space="0" w:color="auto"/>
            <w:bottom w:val="none" w:sz="0" w:space="0" w:color="auto"/>
            <w:right w:val="none" w:sz="0" w:space="0" w:color="auto"/>
          </w:divBdr>
        </w:div>
        <w:div w:id="990134573">
          <w:marLeft w:val="0"/>
          <w:marRight w:val="0"/>
          <w:marTop w:val="0"/>
          <w:marBottom w:val="0"/>
          <w:divBdr>
            <w:top w:val="none" w:sz="0" w:space="0" w:color="auto"/>
            <w:left w:val="none" w:sz="0" w:space="0" w:color="auto"/>
            <w:bottom w:val="none" w:sz="0" w:space="0" w:color="auto"/>
            <w:right w:val="none" w:sz="0" w:space="0" w:color="auto"/>
          </w:divBdr>
        </w:div>
        <w:div w:id="1115372378">
          <w:marLeft w:val="0"/>
          <w:marRight w:val="0"/>
          <w:marTop w:val="0"/>
          <w:marBottom w:val="0"/>
          <w:divBdr>
            <w:top w:val="none" w:sz="0" w:space="0" w:color="auto"/>
            <w:left w:val="none" w:sz="0" w:space="0" w:color="auto"/>
            <w:bottom w:val="none" w:sz="0" w:space="0" w:color="auto"/>
            <w:right w:val="none" w:sz="0" w:space="0" w:color="auto"/>
          </w:divBdr>
        </w:div>
        <w:div w:id="1245527959">
          <w:marLeft w:val="0"/>
          <w:marRight w:val="0"/>
          <w:marTop w:val="0"/>
          <w:marBottom w:val="0"/>
          <w:divBdr>
            <w:top w:val="none" w:sz="0" w:space="0" w:color="auto"/>
            <w:left w:val="none" w:sz="0" w:space="0" w:color="auto"/>
            <w:bottom w:val="none" w:sz="0" w:space="0" w:color="auto"/>
            <w:right w:val="none" w:sz="0" w:space="0" w:color="auto"/>
          </w:divBdr>
        </w:div>
        <w:div w:id="1261336769">
          <w:marLeft w:val="0"/>
          <w:marRight w:val="0"/>
          <w:marTop w:val="0"/>
          <w:marBottom w:val="0"/>
          <w:divBdr>
            <w:top w:val="none" w:sz="0" w:space="0" w:color="auto"/>
            <w:left w:val="none" w:sz="0" w:space="0" w:color="auto"/>
            <w:bottom w:val="none" w:sz="0" w:space="0" w:color="auto"/>
            <w:right w:val="none" w:sz="0" w:space="0" w:color="auto"/>
          </w:divBdr>
        </w:div>
        <w:div w:id="1446267070">
          <w:marLeft w:val="0"/>
          <w:marRight w:val="0"/>
          <w:marTop w:val="0"/>
          <w:marBottom w:val="0"/>
          <w:divBdr>
            <w:top w:val="none" w:sz="0" w:space="0" w:color="auto"/>
            <w:left w:val="none" w:sz="0" w:space="0" w:color="auto"/>
            <w:bottom w:val="none" w:sz="0" w:space="0" w:color="auto"/>
            <w:right w:val="none" w:sz="0" w:space="0" w:color="auto"/>
          </w:divBdr>
        </w:div>
        <w:div w:id="1489905497">
          <w:marLeft w:val="0"/>
          <w:marRight w:val="0"/>
          <w:marTop w:val="0"/>
          <w:marBottom w:val="0"/>
          <w:divBdr>
            <w:top w:val="none" w:sz="0" w:space="0" w:color="auto"/>
            <w:left w:val="none" w:sz="0" w:space="0" w:color="auto"/>
            <w:bottom w:val="none" w:sz="0" w:space="0" w:color="auto"/>
            <w:right w:val="none" w:sz="0" w:space="0" w:color="auto"/>
          </w:divBdr>
        </w:div>
        <w:div w:id="1801535949">
          <w:marLeft w:val="0"/>
          <w:marRight w:val="0"/>
          <w:marTop w:val="0"/>
          <w:marBottom w:val="0"/>
          <w:divBdr>
            <w:top w:val="none" w:sz="0" w:space="0" w:color="auto"/>
            <w:left w:val="none" w:sz="0" w:space="0" w:color="auto"/>
            <w:bottom w:val="none" w:sz="0" w:space="0" w:color="auto"/>
            <w:right w:val="none" w:sz="0" w:space="0" w:color="auto"/>
          </w:divBdr>
        </w:div>
        <w:div w:id="1880437308">
          <w:marLeft w:val="0"/>
          <w:marRight w:val="0"/>
          <w:marTop w:val="0"/>
          <w:marBottom w:val="0"/>
          <w:divBdr>
            <w:top w:val="none" w:sz="0" w:space="0" w:color="auto"/>
            <w:left w:val="none" w:sz="0" w:space="0" w:color="auto"/>
            <w:bottom w:val="none" w:sz="0" w:space="0" w:color="auto"/>
            <w:right w:val="none" w:sz="0" w:space="0" w:color="auto"/>
          </w:divBdr>
        </w:div>
      </w:divsChild>
    </w:div>
    <w:div w:id="1974749310">
      <w:bodyDiv w:val="1"/>
      <w:marLeft w:val="0"/>
      <w:marRight w:val="0"/>
      <w:marTop w:val="0"/>
      <w:marBottom w:val="0"/>
      <w:divBdr>
        <w:top w:val="none" w:sz="0" w:space="0" w:color="auto"/>
        <w:left w:val="none" w:sz="0" w:space="0" w:color="auto"/>
        <w:bottom w:val="none" w:sz="0" w:space="0" w:color="auto"/>
        <w:right w:val="none" w:sz="0" w:space="0" w:color="auto"/>
      </w:divBdr>
      <w:divsChild>
        <w:div w:id="206381909">
          <w:marLeft w:val="0"/>
          <w:marRight w:val="0"/>
          <w:marTop w:val="0"/>
          <w:marBottom w:val="0"/>
          <w:divBdr>
            <w:top w:val="none" w:sz="0" w:space="0" w:color="auto"/>
            <w:left w:val="none" w:sz="0" w:space="0" w:color="auto"/>
            <w:bottom w:val="none" w:sz="0" w:space="0" w:color="auto"/>
            <w:right w:val="none" w:sz="0" w:space="0" w:color="auto"/>
          </w:divBdr>
        </w:div>
      </w:divsChild>
    </w:div>
    <w:div w:id="1999990302">
      <w:bodyDiv w:val="1"/>
      <w:marLeft w:val="0"/>
      <w:marRight w:val="0"/>
      <w:marTop w:val="0"/>
      <w:marBottom w:val="0"/>
      <w:divBdr>
        <w:top w:val="none" w:sz="0" w:space="0" w:color="auto"/>
        <w:left w:val="none" w:sz="0" w:space="0" w:color="auto"/>
        <w:bottom w:val="none" w:sz="0" w:space="0" w:color="auto"/>
        <w:right w:val="none" w:sz="0" w:space="0" w:color="auto"/>
      </w:divBdr>
    </w:div>
    <w:div w:id="2005274874">
      <w:bodyDiv w:val="1"/>
      <w:marLeft w:val="0"/>
      <w:marRight w:val="0"/>
      <w:marTop w:val="0"/>
      <w:marBottom w:val="0"/>
      <w:divBdr>
        <w:top w:val="none" w:sz="0" w:space="0" w:color="auto"/>
        <w:left w:val="none" w:sz="0" w:space="0" w:color="auto"/>
        <w:bottom w:val="none" w:sz="0" w:space="0" w:color="auto"/>
        <w:right w:val="none" w:sz="0" w:space="0" w:color="auto"/>
      </w:divBdr>
    </w:div>
    <w:div w:id="2033334344">
      <w:bodyDiv w:val="1"/>
      <w:marLeft w:val="0"/>
      <w:marRight w:val="0"/>
      <w:marTop w:val="0"/>
      <w:marBottom w:val="0"/>
      <w:divBdr>
        <w:top w:val="none" w:sz="0" w:space="0" w:color="auto"/>
        <w:left w:val="none" w:sz="0" w:space="0" w:color="auto"/>
        <w:bottom w:val="none" w:sz="0" w:space="0" w:color="auto"/>
        <w:right w:val="none" w:sz="0" w:space="0" w:color="auto"/>
      </w:divBdr>
    </w:div>
    <w:div w:id="2047173066">
      <w:bodyDiv w:val="1"/>
      <w:marLeft w:val="0"/>
      <w:marRight w:val="0"/>
      <w:marTop w:val="0"/>
      <w:marBottom w:val="0"/>
      <w:divBdr>
        <w:top w:val="none" w:sz="0" w:space="0" w:color="auto"/>
        <w:left w:val="none" w:sz="0" w:space="0" w:color="auto"/>
        <w:bottom w:val="none" w:sz="0" w:space="0" w:color="auto"/>
        <w:right w:val="none" w:sz="0" w:space="0" w:color="auto"/>
      </w:divBdr>
    </w:div>
    <w:div w:id="213694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ss.gov/doc/statewide-contract-index" TargetMode="External"/><Relationship Id="rId21" Type="http://schemas.openxmlformats.org/officeDocument/2006/relationships/hyperlink" Target="https://www.mass.gov/doc/how-to-make-a-statewide-contact-purchase-in-commbuys/download" TargetMode="External"/><Relationship Id="rId42" Type="http://schemas.openxmlformats.org/officeDocument/2006/relationships/hyperlink" Target="mailto:Commonwealth@sevensteprpo.com" TargetMode="External"/><Relationship Id="rId47" Type="http://schemas.openxmlformats.org/officeDocument/2006/relationships/image" Target="media/image6.png"/><Relationship Id="rId63" Type="http://schemas.openxmlformats.org/officeDocument/2006/relationships/image" Target="media/image21.tmp"/><Relationship Id="rId68" Type="http://schemas.openxmlformats.org/officeDocument/2006/relationships/image" Target="media/image26.png"/><Relationship Id="rId84" Type="http://schemas.openxmlformats.org/officeDocument/2006/relationships/image" Target="media/image41.tmp"/><Relationship Id="rId89" Type="http://schemas.openxmlformats.org/officeDocument/2006/relationships/image" Target="media/image46.tmp"/><Relationship Id="rId16" Type="http://schemas.openxmlformats.org/officeDocument/2006/relationships/hyperlink" Target="https://www.commbuys.com/bso/purchaseorder/poSummary.sdo?docId=PO-25-1080-OSD03-OSD03-36567&amp;releaseNbr=0" TargetMode="External"/><Relationship Id="rId11" Type="http://schemas.openxmlformats.org/officeDocument/2006/relationships/hyperlink" Target="mailto:hayley.lebert@mass.gov" TargetMode="External"/><Relationship Id="rId32" Type="http://schemas.openxmlformats.org/officeDocument/2006/relationships/hyperlink" Target="mailto:Ryan.Borgen@sevensteprpo.com" TargetMode="External"/><Relationship Id="rId37" Type="http://schemas.openxmlformats.org/officeDocument/2006/relationships/hyperlink" Target="mailto:hayley.lebert@mass.gov" TargetMode="External"/><Relationship Id="rId53" Type="http://schemas.openxmlformats.org/officeDocument/2006/relationships/image" Target="media/image11.tmp"/><Relationship Id="rId58" Type="http://schemas.openxmlformats.org/officeDocument/2006/relationships/image" Target="media/image16.tmp"/><Relationship Id="rId74" Type="http://schemas.openxmlformats.org/officeDocument/2006/relationships/image" Target="media/image32.tmp"/><Relationship Id="rId79" Type="http://schemas.openxmlformats.org/officeDocument/2006/relationships/image" Target="media/image36.tmp"/><Relationship Id="rId102" Type="http://schemas.openxmlformats.org/officeDocument/2006/relationships/hyperlink" Target="mailto:commonwealth@sevensteprpo.com" TargetMode="External"/><Relationship Id="rId5" Type="http://schemas.openxmlformats.org/officeDocument/2006/relationships/numbering" Target="numbering.xml"/><Relationship Id="rId90" Type="http://schemas.openxmlformats.org/officeDocument/2006/relationships/image" Target="media/image47.tmp"/><Relationship Id="rId95" Type="http://schemas.openxmlformats.org/officeDocument/2006/relationships/image" Target="media/image52.tmp"/><Relationship Id="rId22" Type="http://schemas.openxmlformats.org/officeDocument/2006/relationships/hyperlink" Target="mailto:OSDhelpdesk@mass.gov" TargetMode="External"/><Relationship Id="rId27" Type="http://schemas.openxmlformats.org/officeDocument/2006/relationships/hyperlink" Target="https://www.mass.gov/doc/best-value-evaluation-of-sdp-plan-forms-a-guide-for-strategic-sourcing-teams/download" TargetMode="External"/><Relationship Id="rId43" Type="http://schemas.openxmlformats.org/officeDocument/2006/relationships/image" Target="media/image2.png"/><Relationship Id="rId48" Type="http://schemas.openxmlformats.org/officeDocument/2006/relationships/image" Target="media/image7.png"/><Relationship Id="rId64" Type="http://schemas.openxmlformats.org/officeDocument/2006/relationships/image" Target="media/image22.png"/><Relationship Id="rId69" Type="http://schemas.openxmlformats.org/officeDocument/2006/relationships/image" Target="media/image27.tmp"/><Relationship Id="rId80" Type="http://schemas.openxmlformats.org/officeDocument/2006/relationships/image" Target="media/image37.tmp"/><Relationship Id="rId85" Type="http://schemas.openxmlformats.org/officeDocument/2006/relationships/image" Target="media/image42.tmp"/><Relationship Id="rId12" Type="http://schemas.openxmlformats.org/officeDocument/2006/relationships/header" Target="header1.xml"/><Relationship Id="rId17" Type="http://schemas.openxmlformats.org/officeDocument/2006/relationships/hyperlink" Target="https://www.mass.gov/info-details/non-profit-purchasing-programs" TargetMode="External"/><Relationship Id="rId33" Type="http://schemas.openxmlformats.org/officeDocument/2006/relationships/hyperlink" Target="https://go.procurated.com/ma-statewide/" TargetMode="External"/><Relationship Id="rId38" Type="http://schemas.openxmlformats.org/officeDocument/2006/relationships/hyperlink" Target="mailto:gerard.dawson@mass.gov" TargetMode="External"/><Relationship Id="rId59" Type="http://schemas.openxmlformats.org/officeDocument/2006/relationships/image" Target="media/image17.tmp"/><Relationship Id="rId103" Type="http://schemas.openxmlformats.org/officeDocument/2006/relationships/hyperlink" Target="https://commonwealth.sevensteprpo.com/hiring-managers" TargetMode="External"/><Relationship Id="rId20" Type="http://schemas.openxmlformats.org/officeDocument/2006/relationships/hyperlink" Target="https://vms.vectorvms.com/Login_Entry.aspx" TargetMode="External"/><Relationship Id="rId41" Type="http://schemas.openxmlformats.org/officeDocument/2006/relationships/hyperlink" Target="https://www.mass.gov/doc/conducting-best-value-procurements-handbook/download" TargetMode="External"/><Relationship Id="rId54" Type="http://schemas.openxmlformats.org/officeDocument/2006/relationships/image" Target="media/image12.png"/><Relationship Id="rId62" Type="http://schemas.openxmlformats.org/officeDocument/2006/relationships/image" Target="media/image20.tmp"/><Relationship Id="rId70" Type="http://schemas.openxmlformats.org/officeDocument/2006/relationships/image" Target="media/image28.tmp"/><Relationship Id="rId75" Type="http://schemas.openxmlformats.org/officeDocument/2006/relationships/hyperlink" Target="mailto:Commonwealth@sevensteprpo.com" TargetMode="External"/><Relationship Id="rId83" Type="http://schemas.openxmlformats.org/officeDocument/2006/relationships/image" Target="media/image40.tmp"/><Relationship Id="rId88" Type="http://schemas.openxmlformats.org/officeDocument/2006/relationships/image" Target="media/image45.png"/><Relationship Id="rId91" Type="http://schemas.openxmlformats.org/officeDocument/2006/relationships/image" Target="media/image48.tmp"/><Relationship Id="rId96" Type="http://schemas.openxmlformats.org/officeDocument/2006/relationships/image" Target="media/image53.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commbuys.com/" TargetMode="External"/><Relationship Id="rId28" Type="http://schemas.openxmlformats.org/officeDocument/2006/relationships/hyperlink" Target="https://www.mass.gov/doc/exhibit-f-1-commonwealth-terms-and-conditions-0/download?_ga=2.11892660.1852975385.1737644168-411155804.1736349941&amp;_gl=1*1ehavvx*_ga*NDExMTU1ODA0LjE3MzYzNDk5NDE.*_ga_MCLPEGW7WM*MTczNzY1MjIyMi4xNS4xLjE3Mzc2NTIzODYuMC4wLjA." TargetMode="External"/><Relationship Id="rId36" Type="http://schemas.openxmlformats.org/officeDocument/2006/relationships/hyperlink" Target="https://www.commbuys.com/bso/external/purchaseorder/poSummary.sdo?docId=PO-25-1080-OSD03-OSD03-36567&amp;releaseNbr=0&amp;external=true&amp;parentUrl=close" TargetMode="External"/><Relationship Id="rId49" Type="http://schemas.openxmlformats.org/officeDocument/2006/relationships/image" Target="media/image8.png"/><Relationship Id="rId57" Type="http://schemas.openxmlformats.org/officeDocument/2006/relationships/image" Target="media/image15.tmp"/><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mass.gov/doc/emergency-response-supplies-services-and-equipment-contact-information" TargetMode="External"/><Relationship Id="rId44" Type="http://schemas.openxmlformats.org/officeDocument/2006/relationships/image" Target="media/image3.png"/><Relationship Id="rId52" Type="http://schemas.openxmlformats.org/officeDocument/2006/relationships/image" Target="media/image10.tmp"/><Relationship Id="rId60" Type="http://schemas.openxmlformats.org/officeDocument/2006/relationships/image" Target="media/image18.tmp"/><Relationship Id="rId65" Type="http://schemas.openxmlformats.org/officeDocument/2006/relationships/image" Target="media/image23.png"/><Relationship Id="rId73" Type="http://schemas.openxmlformats.org/officeDocument/2006/relationships/image" Target="media/image31.tmp"/><Relationship Id="rId78" Type="http://schemas.openxmlformats.org/officeDocument/2006/relationships/image" Target="media/image35.tmp"/><Relationship Id="rId81" Type="http://schemas.openxmlformats.org/officeDocument/2006/relationships/image" Target="media/image38.tmp"/><Relationship Id="rId86" Type="http://schemas.openxmlformats.org/officeDocument/2006/relationships/image" Target="media/image43.tmp"/><Relationship Id="rId94" Type="http://schemas.openxmlformats.org/officeDocument/2006/relationships/image" Target="media/image51.tmp"/><Relationship Id="rId99" Type="http://schemas.openxmlformats.org/officeDocument/2006/relationships/hyperlink" Target="https://commonwealth.sevensteprpo.com/hiring-managers" TargetMode="External"/><Relationship Id="rId101" Type="http://schemas.openxmlformats.org/officeDocument/2006/relationships/hyperlink" Target="https://commonwealth.sevensteprpo.com/hiring-manager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Commonwealth@sevensteprpo.com" TargetMode="External"/><Relationship Id="rId39" Type="http://schemas.openxmlformats.org/officeDocument/2006/relationships/hyperlink" Target="mailto:commonwealth@sevensteprpo.com" TargetMode="External"/><Relationship Id="rId34" Type="http://schemas.openxmlformats.org/officeDocument/2006/relationships/hyperlink" Target="mailto:hayley.lebert@mass.gov" TargetMode="External"/><Relationship Id="rId50" Type="http://schemas.openxmlformats.org/officeDocument/2006/relationships/image" Target="media/image9.png"/><Relationship Id="rId55" Type="http://schemas.openxmlformats.org/officeDocument/2006/relationships/image" Target="media/image13.tmp"/><Relationship Id="rId76" Type="http://schemas.openxmlformats.org/officeDocument/2006/relationships/image" Target="media/image33.tmp"/><Relationship Id="rId97" Type="http://schemas.openxmlformats.org/officeDocument/2006/relationships/image" Target="media/image54.tmp"/><Relationship Id="rId104"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29.tmp"/><Relationship Id="rId92" Type="http://schemas.openxmlformats.org/officeDocument/2006/relationships/image" Target="media/image49.tmp"/><Relationship Id="rId2" Type="http://schemas.openxmlformats.org/officeDocument/2006/relationships/customXml" Target="../customXml/item2.xml"/><Relationship Id="rId29" Type="http://schemas.openxmlformats.org/officeDocument/2006/relationships/hyperlink" Target="https://www.macomptroller.org/wp-content/uploads/instructions_standard-contract-form.pdf" TargetMode="External"/><Relationship Id="rId24" Type="http://schemas.openxmlformats.org/officeDocument/2006/relationships/hyperlink" Target="https://www.commbuys.com/bso/external/purchaseorder/poSummary.sdo?docId=PO-25-1080-OSD03-OSD03-36567&amp;releaseNbr=0&amp;external=true&amp;parentUrl=close" TargetMode="External"/><Relationship Id="rId40" Type="http://schemas.openxmlformats.org/officeDocument/2006/relationships/hyperlink" Target="https://www.mass.gov/orgs/supplier-diversity-office-sdo" TargetMode="External"/><Relationship Id="rId45" Type="http://schemas.openxmlformats.org/officeDocument/2006/relationships/image" Target="media/image4.png"/><Relationship Id="rId66" Type="http://schemas.openxmlformats.org/officeDocument/2006/relationships/image" Target="media/image24.tmp"/><Relationship Id="rId87" Type="http://schemas.openxmlformats.org/officeDocument/2006/relationships/image" Target="media/image44.tmp"/><Relationship Id="rId61" Type="http://schemas.openxmlformats.org/officeDocument/2006/relationships/image" Target="media/image19.tmp"/><Relationship Id="rId82" Type="http://schemas.openxmlformats.org/officeDocument/2006/relationships/image" Target="media/image39.tmp"/><Relationship Id="rId19" Type="http://schemas.openxmlformats.org/officeDocument/2006/relationships/hyperlink" Target="https://massgov.sharepoint.com/sites/OSD-GFS-SHARED/STRATEGICSOURCING/Procurement%20Files/PRF85%20-%20Temporary%20Help/9%20Contract%20Management/_Contract%20User%20Guide/commonwealth.sevensteprpo.com" TargetMode="External"/><Relationship Id="rId14" Type="http://schemas.openxmlformats.org/officeDocument/2006/relationships/header" Target="header2.xml"/><Relationship Id="rId30" Type="http://schemas.openxmlformats.org/officeDocument/2006/relationships/hyperlink" Target="https://www.mass.gov/regulations/801-CMR-21-procurement-of-commodities-or-services-including-human-and-social-services" TargetMode="External"/><Relationship Id="rId35" Type="http://schemas.openxmlformats.org/officeDocument/2006/relationships/hyperlink" Target="mailto:Comptroller.Info@mass.gov" TargetMode="External"/><Relationship Id="rId56" Type="http://schemas.openxmlformats.org/officeDocument/2006/relationships/image" Target="media/image14.png"/><Relationship Id="rId77" Type="http://schemas.openxmlformats.org/officeDocument/2006/relationships/image" Target="media/image34.tmp"/><Relationship Id="rId100" Type="http://schemas.openxmlformats.org/officeDocument/2006/relationships/hyperlink" Target="mailto:Commonwealth@sevensteprpo.com"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vms.vectorvms.com/Login_Entry.aspx" TargetMode="External"/><Relationship Id="rId72" Type="http://schemas.openxmlformats.org/officeDocument/2006/relationships/image" Target="media/image30.png"/><Relationship Id="rId93" Type="http://schemas.openxmlformats.org/officeDocument/2006/relationships/image" Target="media/image50.tmp"/><Relationship Id="rId98" Type="http://schemas.openxmlformats.org/officeDocument/2006/relationships/image" Target="media/image55.tmp"/><Relationship Id="rId3" Type="http://schemas.openxmlformats.org/officeDocument/2006/relationships/customXml" Target="../customXml/item3.xml"/><Relationship Id="rId25" Type="http://schemas.openxmlformats.org/officeDocument/2006/relationships/hyperlink" Target="https://www.mass.gov/orgs/supplier-diversity-office-sdo" TargetMode="External"/><Relationship Id="rId46" Type="http://schemas.openxmlformats.org/officeDocument/2006/relationships/image" Target="media/image5.png"/><Relationship Id="rId67"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hyperlink" Target="http://www.mass.gov/osd"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ass.gov/osd"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ass.gov/os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CFE9BE6DEBCF4FAEF3D74F5E0F169D" ma:contentTypeVersion="15" ma:contentTypeDescription="Create a new document." ma:contentTypeScope="" ma:versionID="0c40c71eb45016cd4244ce3126ed5c8e">
  <xsd:schema xmlns:xsd="http://www.w3.org/2001/XMLSchema" xmlns:xs="http://www.w3.org/2001/XMLSchema" xmlns:p="http://schemas.microsoft.com/office/2006/metadata/properties" xmlns:ns2="07049b86-902b-4773-b7aa-1fd847dfddb9" xmlns:ns3="09ce38db-efdb-4708-8c34-9908d67fb011" targetNamespace="http://schemas.microsoft.com/office/2006/metadata/properties" ma:root="true" ma:fieldsID="b6ea81047b344181ee716fe9b46053cf" ns2:_="" ns3:_="">
    <xsd:import namespace="07049b86-902b-4773-b7aa-1fd847dfddb9"/>
    <xsd:import namespace="09ce38db-efdb-4708-8c34-9908d67fb0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49b86-902b-4773-b7aa-1fd847dfd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e38db-efdb-4708-8c34-9908d67fb0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0b7012c-f701-4a59-bd35-95e7d22289f7}" ma:internalName="TaxCatchAll" ma:showField="CatchAllData" ma:web="09ce38db-efdb-4708-8c34-9908d67fb01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09ce38db-efdb-4708-8c34-9908d67fb011" xsi:nil="true"/>
    <lcf76f155ced4ddcb4097134ff3c332f xmlns="07049b86-902b-4773-b7aa-1fd847dfddb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722081-4966-4D1F-96C7-27A8373F5C73}"/>
</file>

<file path=customXml/itemProps2.xml><?xml version="1.0" encoding="utf-8"?>
<ds:datastoreItem xmlns:ds="http://schemas.openxmlformats.org/officeDocument/2006/customXml" ds:itemID="{8E5E76A4-4B53-4E46-8362-0320020EC781}">
  <ds:schemaRefs>
    <ds:schemaRef ds:uri="http://schemas.openxmlformats.org/officeDocument/2006/bibliography"/>
  </ds:schemaRefs>
</ds:datastoreItem>
</file>

<file path=customXml/itemProps3.xml><?xml version="1.0" encoding="utf-8"?>
<ds:datastoreItem xmlns:ds="http://schemas.openxmlformats.org/officeDocument/2006/customXml" ds:itemID="{20DD85D6-0887-4118-8B8C-1267772729E8}">
  <ds:schemaRefs>
    <ds:schemaRef ds:uri="http://schemas.microsoft.com/office/2006/documentManagement/types"/>
    <ds:schemaRef ds:uri="09ce38db-efdb-4708-8c34-9908d67fb011"/>
    <ds:schemaRef ds:uri="http://schemas.microsoft.com/office/2006/metadata/properties"/>
    <ds:schemaRef ds:uri="http://purl.org/dc/elements/1.1/"/>
    <ds:schemaRef ds:uri="http://www.w3.org/XML/1998/namespace"/>
    <ds:schemaRef ds:uri="http://purl.org/dc/dcmitype/"/>
    <ds:schemaRef ds:uri="6b33c406-dd06-4363-a0cc-3f7e8f9bebb6"/>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51C4BD58-2203-4230-8F1F-9DCF4FB5BA44}">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63</Pages>
  <Words>8971</Words>
  <Characters>51141</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59993</CharactersWithSpaces>
  <SharedDoc>false</SharedDoc>
  <HLinks>
    <vt:vector size="420" baseType="variant">
      <vt:variant>
        <vt:i4>1835092</vt:i4>
      </vt:variant>
      <vt:variant>
        <vt:i4>288</vt:i4>
      </vt:variant>
      <vt:variant>
        <vt:i4>0</vt:i4>
      </vt:variant>
      <vt:variant>
        <vt:i4>5</vt:i4>
      </vt:variant>
      <vt:variant>
        <vt:lpwstr>https://commonwealth.sevensteprpo.com/hiring-managers</vt:lpwstr>
      </vt:variant>
      <vt:variant>
        <vt:lpwstr/>
      </vt:variant>
      <vt:variant>
        <vt:i4>2359321</vt:i4>
      </vt:variant>
      <vt:variant>
        <vt:i4>285</vt:i4>
      </vt:variant>
      <vt:variant>
        <vt:i4>0</vt:i4>
      </vt:variant>
      <vt:variant>
        <vt:i4>5</vt:i4>
      </vt:variant>
      <vt:variant>
        <vt:lpwstr>mailto:commonwealth@sevensteprpo.com</vt:lpwstr>
      </vt:variant>
      <vt:variant>
        <vt:lpwstr/>
      </vt:variant>
      <vt:variant>
        <vt:i4>1835092</vt:i4>
      </vt:variant>
      <vt:variant>
        <vt:i4>282</vt:i4>
      </vt:variant>
      <vt:variant>
        <vt:i4>0</vt:i4>
      </vt:variant>
      <vt:variant>
        <vt:i4>5</vt:i4>
      </vt:variant>
      <vt:variant>
        <vt:lpwstr>https://commonwealth.sevensteprpo.com/hiring-managers</vt:lpwstr>
      </vt:variant>
      <vt:variant>
        <vt:lpwstr/>
      </vt:variant>
      <vt:variant>
        <vt:i4>2359321</vt:i4>
      </vt:variant>
      <vt:variant>
        <vt:i4>279</vt:i4>
      </vt:variant>
      <vt:variant>
        <vt:i4>0</vt:i4>
      </vt:variant>
      <vt:variant>
        <vt:i4>5</vt:i4>
      </vt:variant>
      <vt:variant>
        <vt:lpwstr>mailto:Commonwealth@sevensteprpo.com</vt:lpwstr>
      </vt:variant>
      <vt:variant>
        <vt:lpwstr/>
      </vt:variant>
      <vt:variant>
        <vt:i4>1835092</vt:i4>
      </vt:variant>
      <vt:variant>
        <vt:i4>276</vt:i4>
      </vt:variant>
      <vt:variant>
        <vt:i4>0</vt:i4>
      </vt:variant>
      <vt:variant>
        <vt:i4>5</vt:i4>
      </vt:variant>
      <vt:variant>
        <vt:lpwstr>https://commonwealth.sevensteprpo.com/hiring-managers</vt:lpwstr>
      </vt:variant>
      <vt:variant>
        <vt:lpwstr/>
      </vt:variant>
      <vt:variant>
        <vt:i4>2359321</vt:i4>
      </vt:variant>
      <vt:variant>
        <vt:i4>273</vt:i4>
      </vt:variant>
      <vt:variant>
        <vt:i4>0</vt:i4>
      </vt:variant>
      <vt:variant>
        <vt:i4>5</vt:i4>
      </vt:variant>
      <vt:variant>
        <vt:lpwstr>mailto:Commonwealth@sevensteprpo.com</vt:lpwstr>
      </vt:variant>
      <vt:variant>
        <vt:lpwstr/>
      </vt:variant>
      <vt:variant>
        <vt:i4>5373992</vt:i4>
      </vt:variant>
      <vt:variant>
        <vt:i4>270</vt:i4>
      </vt:variant>
      <vt:variant>
        <vt:i4>0</vt:i4>
      </vt:variant>
      <vt:variant>
        <vt:i4>5</vt:i4>
      </vt:variant>
      <vt:variant>
        <vt:lpwstr>https://vms.vectorvms.com/Login_Entry.aspx</vt:lpwstr>
      </vt:variant>
      <vt:variant>
        <vt:lpwstr/>
      </vt:variant>
      <vt:variant>
        <vt:i4>2359321</vt:i4>
      </vt:variant>
      <vt:variant>
        <vt:i4>267</vt:i4>
      </vt:variant>
      <vt:variant>
        <vt:i4>0</vt:i4>
      </vt:variant>
      <vt:variant>
        <vt:i4>5</vt:i4>
      </vt:variant>
      <vt:variant>
        <vt:lpwstr>mailto:Commonwealth@sevensteprpo.com</vt:lpwstr>
      </vt:variant>
      <vt:variant>
        <vt:lpwstr/>
      </vt:variant>
      <vt:variant>
        <vt:i4>4259914</vt:i4>
      </vt:variant>
      <vt:variant>
        <vt:i4>264</vt:i4>
      </vt:variant>
      <vt:variant>
        <vt:i4>0</vt:i4>
      </vt:variant>
      <vt:variant>
        <vt:i4>5</vt:i4>
      </vt:variant>
      <vt:variant>
        <vt:lpwstr>https://www.mass.gov/doc/conducting-best-value-procurements-handbook/download</vt:lpwstr>
      </vt:variant>
      <vt:variant>
        <vt:lpwstr/>
      </vt:variant>
      <vt:variant>
        <vt:i4>2162729</vt:i4>
      </vt:variant>
      <vt:variant>
        <vt:i4>261</vt:i4>
      </vt:variant>
      <vt:variant>
        <vt:i4>0</vt:i4>
      </vt:variant>
      <vt:variant>
        <vt:i4>5</vt:i4>
      </vt:variant>
      <vt:variant>
        <vt:lpwstr>https://www.mass.gov/orgs/supplier-diversity-office-sdo</vt:lpwstr>
      </vt:variant>
      <vt:variant>
        <vt:lpwstr/>
      </vt:variant>
      <vt:variant>
        <vt:i4>2359321</vt:i4>
      </vt:variant>
      <vt:variant>
        <vt:i4>258</vt:i4>
      </vt:variant>
      <vt:variant>
        <vt:i4>0</vt:i4>
      </vt:variant>
      <vt:variant>
        <vt:i4>5</vt:i4>
      </vt:variant>
      <vt:variant>
        <vt:lpwstr>mailto:commonwealth@sevensteprpo.com</vt:lpwstr>
      </vt:variant>
      <vt:variant>
        <vt:lpwstr/>
      </vt:variant>
      <vt:variant>
        <vt:i4>524387</vt:i4>
      </vt:variant>
      <vt:variant>
        <vt:i4>255</vt:i4>
      </vt:variant>
      <vt:variant>
        <vt:i4>0</vt:i4>
      </vt:variant>
      <vt:variant>
        <vt:i4>5</vt:i4>
      </vt:variant>
      <vt:variant>
        <vt:lpwstr>mailto:gerard.dawson@mass.gov</vt:lpwstr>
      </vt:variant>
      <vt:variant>
        <vt:lpwstr/>
      </vt:variant>
      <vt:variant>
        <vt:i4>1245303</vt:i4>
      </vt:variant>
      <vt:variant>
        <vt:i4>252</vt:i4>
      </vt:variant>
      <vt:variant>
        <vt:i4>0</vt:i4>
      </vt:variant>
      <vt:variant>
        <vt:i4>5</vt:i4>
      </vt:variant>
      <vt:variant>
        <vt:lpwstr>mailto:hayley.lebert@mass.gov</vt:lpwstr>
      </vt:variant>
      <vt:variant>
        <vt:lpwstr/>
      </vt:variant>
      <vt:variant>
        <vt:i4>3735669</vt:i4>
      </vt:variant>
      <vt:variant>
        <vt:i4>249</vt:i4>
      </vt:variant>
      <vt:variant>
        <vt:i4>0</vt:i4>
      </vt:variant>
      <vt:variant>
        <vt:i4>5</vt:i4>
      </vt:variant>
      <vt:variant>
        <vt:lpwstr>https://www.commbuys.com/bso/external/purchaseorder/poSummary.sdo?docId=PO-25-1080-OSD03-OSD03-36567&amp;releaseNbr=0&amp;external=true&amp;parentUrl=close</vt:lpwstr>
      </vt:variant>
      <vt:variant>
        <vt:lpwstr/>
      </vt:variant>
      <vt:variant>
        <vt:i4>2424926</vt:i4>
      </vt:variant>
      <vt:variant>
        <vt:i4>246</vt:i4>
      </vt:variant>
      <vt:variant>
        <vt:i4>0</vt:i4>
      </vt:variant>
      <vt:variant>
        <vt:i4>5</vt:i4>
      </vt:variant>
      <vt:variant>
        <vt:lpwstr>mailto:Comptroller.Info@mass.gov</vt:lpwstr>
      </vt:variant>
      <vt:variant>
        <vt:lpwstr/>
      </vt:variant>
      <vt:variant>
        <vt:i4>1245303</vt:i4>
      </vt:variant>
      <vt:variant>
        <vt:i4>243</vt:i4>
      </vt:variant>
      <vt:variant>
        <vt:i4>0</vt:i4>
      </vt:variant>
      <vt:variant>
        <vt:i4>5</vt:i4>
      </vt:variant>
      <vt:variant>
        <vt:lpwstr>mailto:hayley.lebert@mass.gov</vt:lpwstr>
      </vt:variant>
      <vt:variant>
        <vt:lpwstr/>
      </vt:variant>
      <vt:variant>
        <vt:i4>6553639</vt:i4>
      </vt:variant>
      <vt:variant>
        <vt:i4>240</vt:i4>
      </vt:variant>
      <vt:variant>
        <vt:i4>0</vt:i4>
      </vt:variant>
      <vt:variant>
        <vt:i4>5</vt:i4>
      </vt:variant>
      <vt:variant>
        <vt:lpwstr>https://go.procurated.com/ma-statewide/</vt:lpwstr>
      </vt:variant>
      <vt:variant>
        <vt:lpwstr/>
      </vt:variant>
      <vt:variant>
        <vt:i4>6750208</vt:i4>
      </vt:variant>
      <vt:variant>
        <vt:i4>237</vt:i4>
      </vt:variant>
      <vt:variant>
        <vt:i4>0</vt:i4>
      </vt:variant>
      <vt:variant>
        <vt:i4>5</vt:i4>
      </vt:variant>
      <vt:variant>
        <vt:lpwstr>mailto:Ryan.Borgen@sevensteprpo.com</vt:lpwstr>
      </vt:variant>
      <vt:variant>
        <vt:lpwstr/>
      </vt:variant>
      <vt:variant>
        <vt:i4>6553703</vt:i4>
      </vt:variant>
      <vt:variant>
        <vt:i4>234</vt:i4>
      </vt:variant>
      <vt:variant>
        <vt:i4>0</vt:i4>
      </vt:variant>
      <vt:variant>
        <vt:i4>5</vt:i4>
      </vt:variant>
      <vt:variant>
        <vt:lpwstr>https://www.mass.gov/doc/emergency-response-supplies-services-and-equipment-contact-information</vt:lpwstr>
      </vt:variant>
      <vt:variant>
        <vt:lpwstr/>
      </vt:variant>
      <vt:variant>
        <vt:i4>6619241</vt:i4>
      </vt:variant>
      <vt:variant>
        <vt:i4>231</vt:i4>
      </vt:variant>
      <vt:variant>
        <vt:i4>0</vt:i4>
      </vt:variant>
      <vt:variant>
        <vt:i4>5</vt:i4>
      </vt:variant>
      <vt:variant>
        <vt:lpwstr>https://www.mass.gov/regulations/801-CMR-21-procurement-of-commodities-or-services-including-human-and-social-services</vt:lpwstr>
      </vt:variant>
      <vt:variant>
        <vt:lpwstr/>
      </vt:variant>
      <vt:variant>
        <vt:i4>3145732</vt:i4>
      </vt:variant>
      <vt:variant>
        <vt:i4>228</vt:i4>
      </vt:variant>
      <vt:variant>
        <vt:i4>0</vt:i4>
      </vt:variant>
      <vt:variant>
        <vt:i4>5</vt:i4>
      </vt:variant>
      <vt:variant>
        <vt:lpwstr>https://www.macomptroller.org/wp-content/uploads/instructions_standard-contract-form.pdf</vt:lpwstr>
      </vt:variant>
      <vt:variant>
        <vt:lpwstr/>
      </vt:variant>
      <vt:variant>
        <vt:i4>852015</vt:i4>
      </vt:variant>
      <vt:variant>
        <vt:i4>225</vt:i4>
      </vt:variant>
      <vt:variant>
        <vt:i4>0</vt:i4>
      </vt:variant>
      <vt:variant>
        <vt:i4>5</vt:i4>
      </vt:variant>
      <vt:variant>
        <vt:lpwstr>https://www.mass.gov/doc/exhibit-f-1-commonwealth-terms-and-conditions-0/download?_ga=2.11892660.1852975385.1737644168-411155804.1736349941&amp;_gl=1*1ehavvx*_ga*NDExMTU1ODA0LjE3MzYzNDk5NDE.*_ga_MCLPEGW7WM*MTczNzY1MjIyMi4xNS4xLjE3Mzc2NTIzODYuMC4wLjA.</vt:lpwstr>
      </vt:variant>
      <vt:variant>
        <vt:lpwstr/>
      </vt:variant>
      <vt:variant>
        <vt:i4>4128803</vt:i4>
      </vt:variant>
      <vt:variant>
        <vt:i4>222</vt:i4>
      </vt:variant>
      <vt:variant>
        <vt:i4>0</vt:i4>
      </vt:variant>
      <vt:variant>
        <vt:i4>5</vt:i4>
      </vt:variant>
      <vt:variant>
        <vt:lpwstr>https://www.mass.gov/doc/best-value-evaluation-of-sdp-plan-forms-a-guide-for-strategic-sourcing-teams/download</vt:lpwstr>
      </vt:variant>
      <vt:variant>
        <vt:lpwstr/>
      </vt:variant>
      <vt:variant>
        <vt:i4>852045</vt:i4>
      </vt:variant>
      <vt:variant>
        <vt:i4>219</vt:i4>
      </vt:variant>
      <vt:variant>
        <vt:i4>0</vt:i4>
      </vt:variant>
      <vt:variant>
        <vt:i4>5</vt:i4>
      </vt:variant>
      <vt:variant>
        <vt:lpwstr>https://www.mass.gov/doc/statewide-contract-index</vt:lpwstr>
      </vt:variant>
      <vt:variant>
        <vt:lpwstr/>
      </vt:variant>
      <vt:variant>
        <vt:i4>2162729</vt:i4>
      </vt:variant>
      <vt:variant>
        <vt:i4>216</vt:i4>
      </vt:variant>
      <vt:variant>
        <vt:i4>0</vt:i4>
      </vt:variant>
      <vt:variant>
        <vt:i4>5</vt:i4>
      </vt:variant>
      <vt:variant>
        <vt:lpwstr>https://www.mass.gov/orgs/supplier-diversity-office-sdo</vt:lpwstr>
      </vt:variant>
      <vt:variant>
        <vt:lpwstr/>
      </vt:variant>
      <vt:variant>
        <vt:i4>262249</vt:i4>
      </vt:variant>
      <vt:variant>
        <vt:i4>213</vt:i4>
      </vt:variant>
      <vt:variant>
        <vt:i4>0</vt:i4>
      </vt:variant>
      <vt:variant>
        <vt:i4>5</vt:i4>
      </vt:variant>
      <vt:variant>
        <vt:lpwstr/>
      </vt:variant>
      <vt:variant>
        <vt:lpwstr>_Appendix_A:_Vendor</vt:lpwstr>
      </vt:variant>
      <vt:variant>
        <vt:i4>262249</vt:i4>
      </vt:variant>
      <vt:variant>
        <vt:i4>210</vt:i4>
      </vt:variant>
      <vt:variant>
        <vt:i4>0</vt:i4>
      </vt:variant>
      <vt:variant>
        <vt:i4>5</vt:i4>
      </vt:variant>
      <vt:variant>
        <vt:lpwstr/>
      </vt:variant>
      <vt:variant>
        <vt:lpwstr>_Appendix_A:_Vendor</vt:lpwstr>
      </vt:variant>
      <vt:variant>
        <vt:i4>3735669</vt:i4>
      </vt:variant>
      <vt:variant>
        <vt:i4>207</vt:i4>
      </vt:variant>
      <vt:variant>
        <vt:i4>0</vt:i4>
      </vt:variant>
      <vt:variant>
        <vt:i4>5</vt:i4>
      </vt:variant>
      <vt:variant>
        <vt:lpwstr>https://www.commbuys.com/bso/external/purchaseorder/poSummary.sdo?docId=PO-25-1080-OSD03-OSD03-36567&amp;releaseNbr=0&amp;external=true&amp;parentUrl=close</vt:lpwstr>
      </vt:variant>
      <vt:variant>
        <vt:lpwstr/>
      </vt:variant>
      <vt:variant>
        <vt:i4>5242970</vt:i4>
      </vt:variant>
      <vt:variant>
        <vt:i4>204</vt:i4>
      </vt:variant>
      <vt:variant>
        <vt:i4>0</vt:i4>
      </vt:variant>
      <vt:variant>
        <vt:i4>5</vt:i4>
      </vt:variant>
      <vt:variant>
        <vt:lpwstr>http://www.commbuys.com/</vt:lpwstr>
      </vt:variant>
      <vt:variant>
        <vt:lpwstr/>
      </vt:variant>
      <vt:variant>
        <vt:i4>2949151</vt:i4>
      </vt:variant>
      <vt:variant>
        <vt:i4>201</vt:i4>
      </vt:variant>
      <vt:variant>
        <vt:i4>0</vt:i4>
      </vt:variant>
      <vt:variant>
        <vt:i4>5</vt:i4>
      </vt:variant>
      <vt:variant>
        <vt:lpwstr>mailto:OSDhelpdesk@mass.gov</vt:lpwstr>
      </vt:variant>
      <vt:variant>
        <vt:lpwstr/>
      </vt:variant>
      <vt:variant>
        <vt:i4>6684796</vt:i4>
      </vt:variant>
      <vt:variant>
        <vt:i4>198</vt:i4>
      </vt:variant>
      <vt:variant>
        <vt:i4>0</vt:i4>
      </vt:variant>
      <vt:variant>
        <vt:i4>5</vt:i4>
      </vt:variant>
      <vt:variant>
        <vt:lpwstr>https://www.mass.gov/doc/how-to-make-a-statewide-contact-purchase-in-commbuys/download</vt:lpwstr>
      </vt:variant>
      <vt:variant>
        <vt:lpwstr/>
      </vt:variant>
      <vt:variant>
        <vt:i4>5373992</vt:i4>
      </vt:variant>
      <vt:variant>
        <vt:i4>192</vt:i4>
      </vt:variant>
      <vt:variant>
        <vt:i4>0</vt:i4>
      </vt:variant>
      <vt:variant>
        <vt:i4>5</vt:i4>
      </vt:variant>
      <vt:variant>
        <vt:lpwstr>https://vms.vectorvms.com/Login_Entry.aspx</vt:lpwstr>
      </vt:variant>
      <vt:variant>
        <vt:lpwstr/>
      </vt:variant>
      <vt:variant>
        <vt:i4>5439557</vt:i4>
      </vt:variant>
      <vt:variant>
        <vt:i4>189</vt:i4>
      </vt:variant>
      <vt:variant>
        <vt:i4>0</vt:i4>
      </vt:variant>
      <vt:variant>
        <vt:i4>5</vt:i4>
      </vt:variant>
      <vt:variant>
        <vt:lpwstr>commonwealth.sevensteprpo.com</vt:lpwstr>
      </vt:variant>
      <vt:variant>
        <vt:lpwstr/>
      </vt:variant>
      <vt:variant>
        <vt:i4>2359321</vt:i4>
      </vt:variant>
      <vt:variant>
        <vt:i4>186</vt:i4>
      </vt:variant>
      <vt:variant>
        <vt:i4>0</vt:i4>
      </vt:variant>
      <vt:variant>
        <vt:i4>5</vt:i4>
      </vt:variant>
      <vt:variant>
        <vt:lpwstr>mailto:Commonwealth@sevensteprpo.com</vt:lpwstr>
      </vt:variant>
      <vt:variant>
        <vt:lpwstr/>
      </vt:variant>
      <vt:variant>
        <vt:i4>262249</vt:i4>
      </vt:variant>
      <vt:variant>
        <vt:i4>183</vt:i4>
      </vt:variant>
      <vt:variant>
        <vt:i4>0</vt:i4>
      </vt:variant>
      <vt:variant>
        <vt:i4>5</vt:i4>
      </vt:variant>
      <vt:variant>
        <vt:lpwstr/>
      </vt:variant>
      <vt:variant>
        <vt:lpwstr>_Appendix_A:_Vendor</vt:lpwstr>
      </vt:variant>
      <vt:variant>
        <vt:i4>5308441</vt:i4>
      </vt:variant>
      <vt:variant>
        <vt:i4>180</vt:i4>
      </vt:variant>
      <vt:variant>
        <vt:i4>0</vt:i4>
      </vt:variant>
      <vt:variant>
        <vt:i4>5</vt:i4>
      </vt:variant>
      <vt:variant>
        <vt:lpwstr>https://www.mass.gov/info-details/non-profit-purchasing-programs</vt:lpwstr>
      </vt:variant>
      <vt:variant>
        <vt:lpwstr/>
      </vt:variant>
      <vt:variant>
        <vt:i4>1245186</vt:i4>
      </vt:variant>
      <vt:variant>
        <vt:i4>177</vt:i4>
      </vt:variant>
      <vt:variant>
        <vt:i4>0</vt:i4>
      </vt:variant>
      <vt:variant>
        <vt:i4>5</vt:i4>
      </vt:variant>
      <vt:variant>
        <vt:lpwstr>https://www.commbuys.com/bso/purchaseorder/poSummary.sdo?docId=PO-25-1080-OSD03-OSD03-36567&amp;releaseNbr=0</vt:lpwstr>
      </vt:variant>
      <vt:variant>
        <vt:lpwstr/>
      </vt:variant>
      <vt:variant>
        <vt:i4>1114166</vt:i4>
      </vt:variant>
      <vt:variant>
        <vt:i4>170</vt:i4>
      </vt:variant>
      <vt:variant>
        <vt:i4>0</vt:i4>
      </vt:variant>
      <vt:variant>
        <vt:i4>5</vt:i4>
      </vt:variant>
      <vt:variant>
        <vt:lpwstr/>
      </vt:variant>
      <vt:variant>
        <vt:lpwstr>_Toc211867387</vt:lpwstr>
      </vt:variant>
      <vt:variant>
        <vt:i4>1114166</vt:i4>
      </vt:variant>
      <vt:variant>
        <vt:i4>164</vt:i4>
      </vt:variant>
      <vt:variant>
        <vt:i4>0</vt:i4>
      </vt:variant>
      <vt:variant>
        <vt:i4>5</vt:i4>
      </vt:variant>
      <vt:variant>
        <vt:lpwstr/>
      </vt:variant>
      <vt:variant>
        <vt:lpwstr>_Toc211867386</vt:lpwstr>
      </vt:variant>
      <vt:variant>
        <vt:i4>1114166</vt:i4>
      </vt:variant>
      <vt:variant>
        <vt:i4>158</vt:i4>
      </vt:variant>
      <vt:variant>
        <vt:i4>0</vt:i4>
      </vt:variant>
      <vt:variant>
        <vt:i4>5</vt:i4>
      </vt:variant>
      <vt:variant>
        <vt:lpwstr/>
      </vt:variant>
      <vt:variant>
        <vt:lpwstr>_Toc211867385</vt:lpwstr>
      </vt:variant>
      <vt:variant>
        <vt:i4>1114166</vt:i4>
      </vt:variant>
      <vt:variant>
        <vt:i4>152</vt:i4>
      </vt:variant>
      <vt:variant>
        <vt:i4>0</vt:i4>
      </vt:variant>
      <vt:variant>
        <vt:i4>5</vt:i4>
      </vt:variant>
      <vt:variant>
        <vt:lpwstr/>
      </vt:variant>
      <vt:variant>
        <vt:lpwstr>_Toc211867384</vt:lpwstr>
      </vt:variant>
      <vt:variant>
        <vt:i4>1114166</vt:i4>
      </vt:variant>
      <vt:variant>
        <vt:i4>146</vt:i4>
      </vt:variant>
      <vt:variant>
        <vt:i4>0</vt:i4>
      </vt:variant>
      <vt:variant>
        <vt:i4>5</vt:i4>
      </vt:variant>
      <vt:variant>
        <vt:lpwstr/>
      </vt:variant>
      <vt:variant>
        <vt:lpwstr>_Toc211867383</vt:lpwstr>
      </vt:variant>
      <vt:variant>
        <vt:i4>1114166</vt:i4>
      </vt:variant>
      <vt:variant>
        <vt:i4>140</vt:i4>
      </vt:variant>
      <vt:variant>
        <vt:i4>0</vt:i4>
      </vt:variant>
      <vt:variant>
        <vt:i4>5</vt:i4>
      </vt:variant>
      <vt:variant>
        <vt:lpwstr/>
      </vt:variant>
      <vt:variant>
        <vt:lpwstr>_Toc211867382</vt:lpwstr>
      </vt:variant>
      <vt:variant>
        <vt:i4>1114166</vt:i4>
      </vt:variant>
      <vt:variant>
        <vt:i4>134</vt:i4>
      </vt:variant>
      <vt:variant>
        <vt:i4>0</vt:i4>
      </vt:variant>
      <vt:variant>
        <vt:i4>5</vt:i4>
      </vt:variant>
      <vt:variant>
        <vt:lpwstr/>
      </vt:variant>
      <vt:variant>
        <vt:lpwstr>_Toc211867381</vt:lpwstr>
      </vt:variant>
      <vt:variant>
        <vt:i4>1114166</vt:i4>
      </vt:variant>
      <vt:variant>
        <vt:i4>128</vt:i4>
      </vt:variant>
      <vt:variant>
        <vt:i4>0</vt:i4>
      </vt:variant>
      <vt:variant>
        <vt:i4>5</vt:i4>
      </vt:variant>
      <vt:variant>
        <vt:lpwstr/>
      </vt:variant>
      <vt:variant>
        <vt:lpwstr>_Toc211867380</vt:lpwstr>
      </vt:variant>
      <vt:variant>
        <vt:i4>1966134</vt:i4>
      </vt:variant>
      <vt:variant>
        <vt:i4>122</vt:i4>
      </vt:variant>
      <vt:variant>
        <vt:i4>0</vt:i4>
      </vt:variant>
      <vt:variant>
        <vt:i4>5</vt:i4>
      </vt:variant>
      <vt:variant>
        <vt:lpwstr/>
      </vt:variant>
      <vt:variant>
        <vt:lpwstr>_Toc211867379</vt:lpwstr>
      </vt:variant>
      <vt:variant>
        <vt:i4>1966134</vt:i4>
      </vt:variant>
      <vt:variant>
        <vt:i4>116</vt:i4>
      </vt:variant>
      <vt:variant>
        <vt:i4>0</vt:i4>
      </vt:variant>
      <vt:variant>
        <vt:i4>5</vt:i4>
      </vt:variant>
      <vt:variant>
        <vt:lpwstr/>
      </vt:variant>
      <vt:variant>
        <vt:lpwstr>_Toc211867378</vt:lpwstr>
      </vt:variant>
      <vt:variant>
        <vt:i4>1966134</vt:i4>
      </vt:variant>
      <vt:variant>
        <vt:i4>110</vt:i4>
      </vt:variant>
      <vt:variant>
        <vt:i4>0</vt:i4>
      </vt:variant>
      <vt:variant>
        <vt:i4>5</vt:i4>
      </vt:variant>
      <vt:variant>
        <vt:lpwstr/>
      </vt:variant>
      <vt:variant>
        <vt:lpwstr>_Toc211867377</vt:lpwstr>
      </vt:variant>
      <vt:variant>
        <vt:i4>1966134</vt:i4>
      </vt:variant>
      <vt:variant>
        <vt:i4>104</vt:i4>
      </vt:variant>
      <vt:variant>
        <vt:i4>0</vt:i4>
      </vt:variant>
      <vt:variant>
        <vt:i4>5</vt:i4>
      </vt:variant>
      <vt:variant>
        <vt:lpwstr/>
      </vt:variant>
      <vt:variant>
        <vt:lpwstr>_Toc211867376</vt:lpwstr>
      </vt:variant>
      <vt:variant>
        <vt:i4>1966134</vt:i4>
      </vt:variant>
      <vt:variant>
        <vt:i4>98</vt:i4>
      </vt:variant>
      <vt:variant>
        <vt:i4>0</vt:i4>
      </vt:variant>
      <vt:variant>
        <vt:i4>5</vt:i4>
      </vt:variant>
      <vt:variant>
        <vt:lpwstr/>
      </vt:variant>
      <vt:variant>
        <vt:lpwstr>_Toc211867375</vt:lpwstr>
      </vt:variant>
      <vt:variant>
        <vt:i4>1966134</vt:i4>
      </vt:variant>
      <vt:variant>
        <vt:i4>92</vt:i4>
      </vt:variant>
      <vt:variant>
        <vt:i4>0</vt:i4>
      </vt:variant>
      <vt:variant>
        <vt:i4>5</vt:i4>
      </vt:variant>
      <vt:variant>
        <vt:lpwstr/>
      </vt:variant>
      <vt:variant>
        <vt:lpwstr>_Toc211867374</vt:lpwstr>
      </vt:variant>
      <vt:variant>
        <vt:i4>1966134</vt:i4>
      </vt:variant>
      <vt:variant>
        <vt:i4>86</vt:i4>
      </vt:variant>
      <vt:variant>
        <vt:i4>0</vt:i4>
      </vt:variant>
      <vt:variant>
        <vt:i4>5</vt:i4>
      </vt:variant>
      <vt:variant>
        <vt:lpwstr/>
      </vt:variant>
      <vt:variant>
        <vt:lpwstr>_Toc211867373</vt:lpwstr>
      </vt:variant>
      <vt:variant>
        <vt:i4>1966134</vt:i4>
      </vt:variant>
      <vt:variant>
        <vt:i4>80</vt:i4>
      </vt:variant>
      <vt:variant>
        <vt:i4>0</vt:i4>
      </vt:variant>
      <vt:variant>
        <vt:i4>5</vt:i4>
      </vt:variant>
      <vt:variant>
        <vt:lpwstr/>
      </vt:variant>
      <vt:variant>
        <vt:lpwstr>_Toc211867372</vt:lpwstr>
      </vt:variant>
      <vt:variant>
        <vt:i4>1966134</vt:i4>
      </vt:variant>
      <vt:variant>
        <vt:i4>74</vt:i4>
      </vt:variant>
      <vt:variant>
        <vt:i4>0</vt:i4>
      </vt:variant>
      <vt:variant>
        <vt:i4>5</vt:i4>
      </vt:variant>
      <vt:variant>
        <vt:lpwstr/>
      </vt:variant>
      <vt:variant>
        <vt:lpwstr>_Toc211867371</vt:lpwstr>
      </vt:variant>
      <vt:variant>
        <vt:i4>1966134</vt:i4>
      </vt:variant>
      <vt:variant>
        <vt:i4>68</vt:i4>
      </vt:variant>
      <vt:variant>
        <vt:i4>0</vt:i4>
      </vt:variant>
      <vt:variant>
        <vt:i4>5</vt:i4>
      </vt:variant>
      <vt:variant>
        <vt:lpwstr/>
      </vt:variant>
      <vt:variant>
        <vt:lpwstr>_Toc211867370</vt:lpwstr>
      </vt:variant>
      <vt:variant>
        <vt:i4>2031670</vt:i4>
      </vt:variant>
      <vt:variant>
        <vt:i4>62</vt:i4>
      </vt:variant>
      <vt:variant>
        <vt:i4>0</vt:i4>
      </vt:variant>
      <vt:variant>
        <vt:i4>5</vt:i4>
      </vt:variant>
      <vt:variant>
        <vt:lpwstr/>
      </vt:variant>
      <vt:variant>
        <vt:lpwstr>_Toc211867369</vt:lpwstr>
      </vt:variant>
      <vt:variant>
        <vt:i4>2031670</vt:i4>
      </vt:variant>
      <vt:variant>
        <vt:i4>56</vt:i4>
      </vt:variant>
      <vt:variant>
        <vt:i4>0</vt:i4>
      </vt:variant>
      <vt:variant>
        <vt:i4>5</vt:i4>
      </vt:variant>
      <vt:variant>
        <vt:lpwstr/>
      </vt:variant>
      <vt:variant>
        <vt:lpwstr>_Toc211867368</vt:lpwstr>
      </vt:variant>
      <vt:variant>
        <vt:i4>2031670</vt:i4>
      </vt:variant>
      <vt:variant>
        <vt:i4>50</vt:i4>
      </vt:variant>
      <vt:variant>
        <vt:i4>0</vt:i4>
      </vt:variant>
      <vt:variant>
        <vt:i4>5</vt:i4>
      </vt:variant>
      <vt:variant>
        <vt:lpwstr/>
      </vt:variant>
      <vt:variant>
        <vt:lpwstr>_Toc211867367</vt:lpwstr>
      </vt:variant>
      <vt:variant>
        <vt:i4>2031670</vt:i4>
      </vt:variant>
      <vt:variant>
        <vt:i4>44</vt:i4>
      </vt:variant>
      <vt:variant>
        <vt:i4>0</vt:i4>
      </vt:variant>
      <vt:variant>
        <vt:i4>5</vt:i4>
      </vt:variant>
      <vt:variant>
        <vt:lpwstr/>
      </vt:variant>
      <vt:variant>
        <vt:lpwstr>_Toc211867366</vt:lpwstr>
      </vt:variant>
      <vt:variant>
        <vt:i4>2031670</vt:i4>
      </vt:variant>
      <vt:variant>
        <vt:i4>38</vt:i4>
      </vt:variant>
      <vt:variant>
        <vt:i4>0</vt:i4>
      </vt:variant>
      <vt:variant>
        <vt:i4>5</vt:i4>
      </vt:variant>
      <vt:variant>
        <vt:lpwstr/>
      </vt:variant>
      <vt:variant>
        <vt:lpwstr>_Toc211867365</vt:lpwstr>
      </vt:variant>
      <vt:variant>
        <vt:i4>2031670</vt:i4>
      </vt:variant>
      <vt:variant>
        <vt:i4>32</vt:i4>
      </vt:variant>
      <vt:variant>
        <vt:i4>0</vt:i4>
      </vt:variant>
      <vt:variant>
        <vt:i4>5</vt:i4>
      </vt:variant>
      <vt:variant>
        <vt:lpwstr/>
      </vt:variant>
      <vt:variant>
        <vt:lpwstr>_Toc211867364</vt:lpwstr>
      </vt:variant>
      <vt:variant>
        <vt:i4>2031670</vt:i4>
      </vt:variant>
      <vt:variant>
        <vt:i4>26</vt:i4>
      </vt:variant>
      <vt:variant>
        <vt:i4>0</vt:i4>
      </vt:variant>
      <vt:variant>
        <vt:i4>5</vt:i4>
      </vt:variant>
      <vt:variant>
        <vt:lpwstr/>
      </vt:variant>
      <vt:variant>
        <vt:lpwstr>_Toc211867363</vt:lpwstr>
      </vt:variant>
      <vt:variant>
        <vt:i4>2031670</vt:i4>
      </vt:variant>
      <vt:variant>
        <vt:i4>20</vt:i4>
      </vt:variant>
      <vt:variant>
        <vt:i4>0</vt:i4>
      </vt:variant>
      <vt:variant>
        <vt:i4>5</vt:i4>
      </vt:variant>
      <vt:variant>
        <vt:lpwstr/>
      </vt:variant>
      <vt:variant>
        <vt:lpwstr>_Toc211867362</vt:lpwstr>
      </vt:variant>
      <vt:variant>
        <vt:i4>2031670</vt:i4>
      </vt:variant>
      <vt:variant>
        <vt:i4>14</vt:i4>
      </vt:variant>
      <vt:variant>
        <vt:i4>0</vt:i4>
      </vt:variant>
      <vt:variant>
        <vt:i4>5</vt:i4>
      </vt:variant>
      <vt:variant>
        <vt:lpwstr/>
      </vt:variant>
      <vt:variant>
        <vt:lpwstr>_Toc211867361</vt:lpwstr>
      </vt:variant>
      <vt:variant>
        <vt:i4>2031670</vt:i4>
      </vt:variant>
      <vt:variant>
        <vt:i4>8</vt:i4>
      </vt:variant>
      <vt:variant>
        <vt:i4>0</vt:i4>
      </vt:variant>
      <vt:variant>
        <vt:i4>5</vt:i4>
      </vt:variant>
      <vt:variant>
        <vt:lpwstr/>
      </vt:variant>
      <vt:variant>
        <vt:lpwstr>_Toc211867360</vt:lpwstr>
      </vt:variant>
      <vt:variant>
        <vt:i4>262249</vt:i4>
      </vt:variant>
      <vt:variant>
        <vt:i4>3</vt:i4>
      </vt:variant>
      <vt:variant>
        <vt:i4>0</vt:i4>
      </vt:variant>
      <vt:variant>
        <vt:i4>5</vt:i4>
      </vt:variant>
      <vt:variant>
        <vt:lpwstr/>
      </vt:variant>
      <vt:variant>
        <vt:lpwstr>_Appendix_A:_Vendor</vt:lpwstr>
      </vt:variant>
      <vt:variant>
        <vt:i4>1245303</vt:i4>
      </vt:variant>
      <vt:variant>
        <vt:i4>0</vt:i4>
      </vt:variant>
      <vt:variant>
        <vt:i4>0</vt:i4>
      </vt:variant>
      <vt:variant>
        <vt:i4>5</vt:i4>
      </vt:variant>
      <vt:variant>
        <vt:lpwstr>mailto:hayley.lebert@mass.gov</vt:lpwstr>
      </vt:variant>
      <vt:variant>
        <vt:lpwstr/>
      </vt:variant>
      <vt:variant>
        <vt:i4>2621500</vt:i4>
      </vt:variant>
      <vt:variant>
        <vt:i4>24</vt:i4>
      </vt:variant>
      <vt:variant>
        <vt:i4>0</vt:i4>
      </vt:variant>
      <vt:variant>
        <vt:i4>5</vt:i4>
      </vt:variant>
      <vt:variant>
        <vt:lpwstr>http://www.mass.gov/osd</vt:lpwstr>
      </vt:variant>
      <vt:variant>
        <vt:lpwstr/>
      </vt:variant>
      <vt:variant>
        <vt:i4>2621500</vt:i4>
      </vt:variant>
      <vt:variant>
        <vt:i4>15</vt:i4>
      </vt:variant>
      <vt:variant>
        <vt:i4>0</vt:i4>
      </vt:variant>
      <vt:variant>
        <vt:i4>5</vt:i4>
      </vt:variant>
      <vt:variant>
        <vt:lpwstr>http://www.mass.gov/osd</vt:lpwstr>
      </vt:variant>
      <vt:variant>
        <vt:lpwstr/>
      </vt:variant>
      <vt:variant>
        <vt:i4>2621500</vt:i4>
      </vt:variant>
      <vt:variant>
        <vt:i4>6</vt:i4>
      </vt:variant>
      <vt:variant>
        <vt:i4>0</vt:i4>
      </vt:variant>
      <vt:variant>
        <vt:i4>5</vt:i4>
      </vt:variant>
      <vt:variant>
        <vt:lpwstr>http://www.mass.gov/osd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Frizzi</dc:creator>
  <cp:keywords/>
  <cp:lastModifiedBy>McCarthy, Amber (OSD)</cp:lastModifiedBy>
  <cp:revision>2</cp:revision>
  <cp:lastPrinted>2025-03-26T02:19:00Z</cp:lastPrinted>
  <dcterms:created xsi:type="dcterms:W3CDTF">2025-10-22T14:56:00Z</dcterms:created>
  <dcterms:modified xsi:type="dcterms:W3CDTF">2025-10-22T14:56:00Z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0x010100BBCFE9BE6DEBCF4FAEF3D74F5E0F169D</vt:lpwstr>
  </property>
  <property fmtid="{D5CDD505-2E9C-101B-9397-08002B2CF9AE}" pid="3" name="MediaServiceImageTags">
    <vt:lpwstr/>
  </property>
</Properties>
</file>