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44D944" w14:textId="6F6B3F6A" w:rsidR="00591AB0" w:rsidRDefault="00591AB0">
      <w:pPr>
        <w:rPr>
          <w:sz w:val="20"/>
          <w:szCs w:val="20"/>
        </w:rPr>
      </w:pPr>
      <w:r>
        <w:rPr>
          <w:noProof/>
        </w:rPr>
        <mc:AlternateContent>
          <mc:Choice Requires="wpg">
            <w:drawing>
              <wp:anchor distT="0" distB="0" distL="114300" distR="114300" simplePos="0" relativeHeight="251663360" behindDoc="0" locked="0" layoutInCell="1" allowOverlap="1" wp14:anchorId="2B8741DB" wp14:editId="537BC099">
                <wp:simplePos x="0" y="0"/>
                <wp:positionH relativeFrom="margin">
                  <wp:align>center</wp:align>
                </wp:positionH>
                <wp:positionV relativeFrom="paragraph">
                  <wp:posOffset>2533650</wp:posOffset>
                </wp:positionV>
                <wp:extent cx="3916393" cy="816610"/>
                <wp:effectExtent l="0" t="0" r="8255" b="2540"/>
                <wp:wrapNone/>
                <wp:docPr id="23" name="Group 23"/>
                <wp:cNvGraphicFramePr/>
                <a:graphic xmlns:a="http://schemas.openxmlformats.org/drawingml/2006/main">
                  <a:graphicData uri="http://schemas.microsoft.com/office/word/2010/wordprocessingGroup">
                    <wpg:wgp>
                      <wpg:cNvGrpSpPr/>
                      <wpg:grpSpPr>
                        <a:xfrm>
                          <a:off x="0" y="0"/>
                          <a:ext cx="3916393" cy="816610"/>
                          <a:chOff x="0" y="0"/>
                          <a:chExt cx="3916393" cy="816610"/>
                        </a:xfrm>
                      </wpg:grpSpPr>
                      <wps:wsp>
                        <wps:cNvPr id="14" name="Text Box 14"/>
                        <wps:cNvSpPr txBox="1"/>
                        <wps:spPr>
                          <a:xfrm>
                            <a:off x="956663" y="74428"/>
                            <a:ext cx="2959730" cy="706622"/>
                          </a:xfrm>
                          <a:prstGeom prst="rect">
                            <a:avLst/>
                          </a:prstGeom>
                          <a:noFill/>
                          <a:ln w="6350">
                            <a:noFill/>
                          </a:ln>
                        </wps:spPr>
                        <wps:txbx>
                          <w:txbxContent>
                            <w:p w14:paraId="5D333386" w14:textId="77777777" w:rsidR="005D5055" w:rsidRPr="00A460B0" w:rsidRDefault="005D5055" w:rsidP="00591AB0">
                              <w:pPr>
                                <w:pStyle w:val="BasicParagraph"/>
                                <w:rPr>
                                  <w:rFonts w:ascii="Raleway SemiBold" w:hAnsi="Raleway SemiBold" w:cs="Raleway SemiBold"/>
                                  <w:b/>
                                  <w:bCs/>
                                  <w:sz w:val="32"/>
                                  <w:szCs w:val="32"/>
                                </w:rPr>
                              </w:pPr>
                              <w:r w:rsidRPr="00A460B0">
                                <w:rPr>
                                  <w:rFonts w:ascii="Raleway SemiBold" w:hAnsi="Raleway SemiBold" w:cs="Raleway SemiBold"/>
                                  <w:b/>
                                  <w:bCs/>
                                  <w:sz w:val="32"/>
                                  <w:szCs w:val="32"/>
                                </w:rPr>
                                <w:t>MassHealth</w:t>
                              </w:r>
                            </w:p>
                            <w:p w14:paraId="104C7C6A" w14:textId="2045F6D3" w:rsidR="005D5055" w:rsidRPr="00A460B0" w:rsidRDefault="005D5055" w:rsidP="00591AB0">
                              <w:pPr>
                                <w:suppressAutoHyphens/>
                                <w:rPr>
                                  <w:rFonts w:ascii="Rubik Medium" w:hAnsi="Rubik Medium" w:cs="Rubik Medium"/>
                                  <w:color w:val="323A3D"/>
                                  <w:sz w:val="27"/>
                                  <w:szCs w:val="27"/>
                                </w:rPr>
                              </w:pPr>
                              <w:r w:rsidRPr="00A460B0">
                                <w:rPr>
                                  <w:rFonts w:ascii="Raleway Medium" w:hAnsi="Raleway Medium" w:cs="Raleway Medium"/>
                                  <w:sz w:val="27"/>
                                  <w:szCs w:val="27"/>
                                </w:rPr>
                                <w:t xml:space="preserve">Massachusetts </w:t>
                              </w:r>
                              <w:r>
                                <w:rPr>
                                  <w:rFonts w:ascii="Raleway Medium" w:hAnsi="Raleway Medium" w:cs="Raleway Medium"/>
                                  <w:sz w:val="27"/>
                                  <w:szCs w:val="27"/>
                                </w:rPr>
                                <w:t>Executive Office of Health and Human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4" name="Picture 54" descr="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wpg:wgp>
                  </a:graphicData>
                </a:graphic>
                <wp14:sizeRelH relativeFrom="margin">
                  <wp14:pctWidth>0</wp14:pctWidth>
                </wp14:sizeRelH>
              </wp:anchor>
            </w:drawing>
          </mc:Choice>
          <mc:Fallback xmlns:w16sdtdh="http://schemas.microsoft.com/office/word/2020/wordml/sdtdatahash">
            <w:pict>
              <v:group w14:anchorId="2B8741DB" id="Group 23" o:spid="_x0000_s1026" style="position:absolute;margin-left:0;margin-top:199.5pt;width:308.4pt;height:64.3pt;z-index:251663360;mso-position-horizontal:center;mso-position-horizontal-relative:margin;mso-width-relative:margin" coordsize="39163,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">
                <v:shapetype id="_x0000_t202" coordsize="21600,21600" o:spt="202" path="m,l,21600r21600,l21600,xe">
                  <v:stroke joinstyle="miter"/>
                  <v:path gradientshapeok="t" o:connecttype="rect"/>
                </v:shapetype>
                <v:shape id="Text Box 14" o:spid="_x0000_s1027" type="#_x0000_t202" style="position:absolute;left:9566;top:744;width:29597;height:7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14:paraId="5D333386" w14:textId="77777777" w:rsidR="005D5055" w:rsidRPr="00A460B0" w:rsidRDefault="005D5055" w:rsidP="00591AB0">
                        <w:pPr>
                          <w:pStyle w:val="BasicParagraph"/>
                          <w:rPr>
                            <w:rFonts w:ascii="Raleway SemiBold" w:hAnsi="Raleway SemiBold" w:cs="Raleway SemiBold"/>
                            <w:b/>
                            <w:bCs/>
                            <w:sz w:val="32"/>
                            <w:szCs w:val="32"/>
                          </w:rPr>
                        </w:pPr>
                        <w:r w:rsidRPr="00A460B0">
                          <w:rPr>
                            <w:rFonts w:ascii="Raleway SemiBold" w:hAnsi="Raleway SemiBold" w:cs="Raleway SemiBold"/>
                            <w:b/>
                            <w:bCs/>
                            <w:sz w:val="32"/>
                            <w:szCs w:val="32"/>
                          </w:rPr>
                          <w:t>MassHealth</w:t>
                        </w:r>
                      </w:p>
                      <w:p w14:paraId="104C7C6A" w14:textId="2045F6D3" w:rsidR="005D5055" w:rsidRPr="00A460B0" w:rsidRDefault="005D5055" w:rsidP="00591AB0">
                        <w:pPr>
                          <w:suppressAutoHyphens/>
                          <w:rPr>
                            <w:rFonts w:ascii="Rubik Medium" w:hAnsi="Rubik Medium" w:cs="Rubik Medium"/>
                            <w:color w:val="323A3D"/>
                            <w:sz w:val="27"/>
                            <w:szCs w:val="27"/>
                          </w:rPr>
                        </w:pPr>
                        <w:r w:rsidRPr="00A460B0">
                          <w:rPr>
                            <w:rFonts w:ascii="Raleway Medium" w:hAnsi="Raleway Medium" w:cs="Raleway Medium"/>
                            <w:sz w:val="27"/>
                            <w:szCs w:val="27"/>
                          </w:rPr>
                          <w:t xml:space="preserve">Massachusetts </w:t>
                        </w:r>
                        <w:r>
                          <w:rPr>
                            <w:rFonts w:ascii="Raleway Medium" w:hAnsi="Raleway Medium" w:cs="Raleway Medium"/>
                            <w:sz w:val="27"/>
                            <w:szCs w:val="27"/>
                          </w:rPr>
                          <w:t>Executive Office of Health and Human Services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8" type="#_x0000_t75" alt="Logo&#10;&#10;Description automatically generated" style="position:absolute;width:8166;height: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">
                  <v:imagedata r:id="rId9" o:title="Logo&#10;&#10;Description automatically generated"/>
                </v:shape>
                <w10:wrap anchorx="margin"/>
              </v:group>
            </w:pict>
          </mc:Fallback>
        </mc:AlternateContent>
      </w:r>
      <w:r>
        <w:rPr>
          <w:noProof/>
          <w:lang w:eastAsia="ru-RU"/>
        </w:rPr>
        <mc:AlternateContent>
          <mc:Choice Requires="wps">
            <w:drawing>
              <wp:anchor distT="0" distB="0" distL="114300" distR="114300" simplePos="0" relativeHeight="251661312" behindDoc="0" locked="0" layoutInCell="1" allowOverlap="1" wp14:anchorId="355CD8C1" wp14:editId="55077943">
                <wp:simplePos x="0" y="0"/>
                <wp:positionH relativeFrom="margin">
                  <wp:align>right</wp:align>
                </wp:positionH>
                <wp:positionV relativeFrom="paragraph">
                  <wp:posOffset>342900</wp:posOffset>
                </wp:positionV>
                <wp:extent cx="5956300" cy="2009775"/>
                <wp:effectExtent l="0" t="0" r="6350" b="9525"/>
                <wp:wrapNone/>
                <wp:docPr id="4" name="Text Box 4"/>
                <wp:cNvGraphicFramePr/>
                <a:graphic xmlns:a="http://schemas.openxmlformats.org/drawingml/2006/main">
                  <a:graphicData uri="http://schemas.microsoft.com/office/word/2010/wordprocessingShape">
                    <wps:wsp>
                      <wps:cNvSpPr txBox="1"/>
                      <wps:spPr>
                        <a:xfrm>
                          <a:off x="0" y="0"/>
                          <a:ext cx="5956300" cy="2009775"/>
                        </a:xfrm>
                        <a:prstGeom prst="rect">
                          <a:avLst/>
                        </a:prstGeom>
                        <a:noFill/>
                        <a:ln w="6350">
                          <a:noFill/>
                        </a:ln>
                      </wps:spPr>
                      <wps:txbx>
                        <w:txbxContent>
                          <w:p w14:paraId="7C02602C" w14:textId="77777777" w:rsidR="005D5055" w:rsidRDefault="005D5055" w:rsidP="00591AB0">
                            <w:pPr>
                              <w:pStyle w:val="CoverReport"/>
                            </w:pPr>
                            <w:r>
                              <w:t>Technical Report</w:t>
                            </w:r>
                          </w:p>
                          <w:p w14:paraId="02307BCA" w14:textId="276CF0ED" w:rsidR="005D5055" w:rsidRPr="00591AB0" w:rsidRDefault="005D5055" w:rsidP="00591AB0">
                            <w:pPr>
                              <w:pStyle w:val="CoverTitle"/>
                              <w:rPr>
                                <w:color w:val="39465E"/>
                                <w:lang w:val="en-US"/>
                              </w:rPr>
                            </w:pPr>
                            <w:r>
                              <w:rPr>
                                <w:color w:val="39465E"/>
                                <w:lang w:val="en-US"/>
                              </w:rPr>
                              <w:t xml:space="preserve">Primary Care </w:t>
                            </w:r>
                            <w:r w:rsidRPr="00A460B0">
                              <w:rPr>
                                <w:color w:val="39465E"/>
                              </w:rPr>
                              <w:t xml:space="preserve">Accountable Care </w:t>
                            </w:r>
                            <w:r>
                              <w:rPr>
                                <w:color w:val="39465E"/>
                                <w:lang w:val="en-US"/>
                              </w:rPr>
                              <w:t>Organizations</w:t>
                            </w:r>
                          </w:p>
                          <w:p w14:paraId="190994FB" w14:textId="77777777" w:rsidR="005D5055" w:rsidRPr="00A460B0" w:rsidRDefault="005D5055" w:rsidP="00591AB0">
                            <w:pPr>
                              <w:pStyle w:val="CoverTitle"/>
                              <w:rPr>
                                <w:sz w:val="48"/>
                                <w:szCs w:val="48"/>
                              </w:rPr>
                            </w:pPr>
                            <w:r w:rsidRPr="00A460B0">
                              <w:t>External Quality Review</w:t>
                            </w:r>
                          </w:p>
                          <w:p w14:paraId="1FA51530" w14:textId="1868A347" w:rsidR="005D5055" w:rsidRPr="00591AB0" w:rsidRDefault="005D5055" w:rsidP="00591AB0">
                            <w:pPr>
                              <w:pStyle w:val="CoverYear"/>
                              <w:rPr>
                                <w:sz w:val="40"/>
                                <w:szCs w:val="40"/>
                                <w:lang w:val="en-US"/>
                              </w:rPr>
                            </w:pPr>
                            <w:r w:rsidRPr="00A460B0">
                              <w:rPr>
                                <w:sz w:val="40"/>
                                <w:szCs w:val="40"/>
                              </w:rPr>
                              <w:t>Calendar Year 20</w:t>
                            </w:r>
                            <w:r>
                              <w:rPr>
                                <w:sz w:val="40"/>
                                <w:szCs w:val="40"/>
                                <w:lang w:val="en-US"/>
                              </w:rPr>
                              <w:t>20</w:t>
                            </w:r>
                          </w:p>
                          <w:p w14:paraId="1B2A9F2B" w14:textId="77777777" w:rsidR="005D5055" w:rsidRPr="00587747" w:rsidRDefault="005D5055" w:rsidP="00591AB0">
                            <w:pPr>
                              <w:spacing w:line="216"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55CD8C1" id="Text Box 4" o:spid="_x0000_s1029" type="#_x0000_t202" style="position:absolute;margin-left:417.8pt;margin-top:27pt;width:469pt;height:158.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" filled="f" stroked="f" strokeweight=".5pt">
                <v:textbox inset="0,0,0,0">
                  <w:txbxContent>
                    <w:p w14:paraId="7C02602C" w14:textId="77777777" w:rsidR="005D5055" w:rsidRDefault="005D5055" w:rsidP="00591AB0">
                      <w:pPr>
                        <w:pStyle w:val="CoverReport"/>
                      </w:pPr>
                      <w:r>
                        <w:t>Technical Report</w:t>
                      </w:r>
                    </w:p>
                    <w:p w14:paraId="02307BCA" w14:textId="276CF0ED" w:rsidR="005D5055" w:rsidRPr="00591AB0" w:rsidRDefault="005D5055" w:rsidP="00591AB0">
                      <w:pPr>
                        <w:pStyle w:val="CoverTitle"/>
                        <w:rPr>
                          <w:color w:val="39465E"/>
                          <w:lang w:val="en-US"/>
                        </w:rPr>
                      </w:pPr>
                      <w:r>
                        <w:rPr>
                          <w:color w:val="39465E"/>
                          <w:lang w:val="en-US"/>
                        </w:rPr>
                        <w:t xml:space="preserve">Primary Care </w:t>
                      </w:r>
                      <w:r w:rsidRPr="00A460B0">
                        <w:rPr>
                          <w:color w:val="39465E"/>
                        </w:rPr>
                        <w:t xml:space="preserve">Accountable Care </w:t>
                      </w:r>
                      <w:r>
                        <w:rPr>
                          <w:color w:val="39465E"/>
                          <w:lang w:val="en-US"/>
                        </w:rPr>
                        <w:t>Organizations</w:t>
                      </w:r>
                    </w:p>
                    <w:p w14:paraId="190994FB" w14:textId="77777777" w:rsidR="005D5055" w:rsidRPr="00A460B0" w:rsidRDefault="005D5055" w:rsidP="00591AB0">
                      <w:pPr>
                        <w:pStyle w:val="CoverTitle"/>
                        <w:rPr>
                          <w:sz w:val="48"/>
                          <w:szCs w:val="48"/>
                        </w:rPr>
                      </w:pPr>
                      <w:r w:rsidRPr="00A460B0">
                        <w:t>External Quality Review</w:t>
                      </w:r>
                    </w:p>
                    <w:p w14:paraId="1FA51530" w14:textId="1868A347" w:rsidR="005D5055" w:rsidRPr="00591AB0" w:rsidRDefault="005D5055" w:rsidP="00591AB0">
                      <w:pPr>
                        <w:pStyle w:val="CoverYear"/>
                        <w:rPr>
                          <w:sz w:val="40"/>
                          <w:szCs w:val="40"/>
                          <w:lang w:val="en-US"/>
                        </w:rPr>
                      </w:pPr>
                      <w:r w:rsidRPr="00A460B0">
                        <w:rPr>
                          <w:sz w:val="40"/>
                          <w:szCs w:val="40"/>
                        </w:rPr>
                        <w:t>Calendar Year 20</w:t>
                      </w:r>
                      <w:r>
                        <w:rPr>
                          <w:sz w:val="40"/>
                          <w:szCs w:val="40"/>
                          <w:lang w:val="en-US"/>
                        </w:rPr>
                        <w:t>20</w:t>
                      </w:r>
                    </w:p>
                    <w:p w14:paraId="1B2A9F2B" w14:textId="77777777" w:rsidR="005D5055" w:rsidRPr="00587747" w:rsidRDefault="005D5055" w:rsidP="00591AB0">
                      <w:pPr>
                        <w:spacing w:line="216" w:lineRule="auto"/>
                      </w:pPr>
                    </w:p>
                  </w:txbxContent>
                </v:textbox>
                <w10:wrap anchorx="margin"/>
              </v:shape>
            </w:pict>
          </mc:Fallback>
        </mc:AlternateContent>
      </w:r>
      <w:r>
        <w:rPr>
          <w:noProof/>
        </w:rPr>
        <w:drawing>
          <wp:anchor distT="0" distB="0" distL="114300" distR="114300" simplePos="0" relativeHeight="251659264" behindDoc="1" locked="0" layoutInCell="0" allowOverlap="1" wp14:anchorId="34C2C155" wp14:editId="1884A27E">
            <wp:simplePos x="0" y="0"/>
            <wp:positionH relativeFrom="page">
              <wp:align>right</wp:align>
            </wp:positionH>
            <wp:positionV relativeFrom="page">
              <wp:align>top</wp:align>
            </wp:positionV>
            <wp:extent cx="7772400" cy="10058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br w:type="page"/>
      </w:r>
    </w:p>
    <w:p w14:paraId="5371A4E6" w14:textId="77777777" w:rsidR="00CE401F" w:rsidRDefault="00CE401F" w:rsidP="002B6DA0">
      <w:pPr>
        <w:rPr>
          <w:sz w:val="20"/>
          <w:szCs w:val="20"/>
        </w:rPr>
      </w:pPr>
    </w:p>
    <w:p w14:paraId="1C5008C1" w14:textId="77777777" w:rsidR="007D226F" w:rsidRDefault="007D226F" w:rsidP="002B6DA0">
      <w:pPr>
        <w:rPr>
          <w:sz w:val="20"/>
          <w:szCs w:val="20"/>
        </w:rPr>
      </w:pPr>
    </w:p>
    <w:p w14:paraId="456CA21D" w14:textId="77777777" w:rsidR="007D226F" w:rsidRDefault="007D226F" w:rsidP="002B6DA0">
      <w:pPr>
        <w:rPr>
          <w:sz w:val="20"/>
          <w:szCs w:val="20"/>
        </w:rPr>
      </w:pPr>
    </w:p>
    <w:p w14:paraId="73940FBE" w14:textId="77777777" w:rsidR="007D226F" w:rsidRDefault="007D226F" w:rsidP="002B6DA0">
      <w:pPr>
        <w:rPr>
          <w:sz w:val="20"/>
          <w:szCs w:val="20"/>
        </w:rPr>
      </w:pPr>
    </w:p>
    <w:p w14:paraId="122CEABB" w14:textId="77777777" w:rsidR="007D226F" w:rsidRDefault="007D226F" w:rsidP="002B6DA0">
      <w:pPr>
        <w:rPr>
          <w:sz w:val="20"/>
          <w:szCs w:val="20"/>
        </w:rPr>
      </w:pPr>
    </w:p>
    <w:p w14:paraId="6035C167" w14:textId="77777777" w:rsidR="007D226F" w:rsidRDefault="007D226F" w:rsidP="002B6DA0">
      <w:pPr>
        <w:rPr>
          <w:sz w:val="20"/>
          <w:szCs w:val="20"/>
        </w:rPr>
      </w:pPr>
    </w:p>
    <w:p w14:paraId="09497279" w14:textId="5411A175" w:rsidR="007D226F" w:rsidRDefault="007D226F" w:rsidP="002B6DA0">
      <w:pPr>
        <w:rPr>
          <w:sz w:val="20"/>
          <w:szCs w:val="20"/>
        </w:rPr>
      </w:pPr>
    </w:p>
    <w:p w14:paraId="436BD6E0" w14:textId="056FBBA6" w:rsidR="000415BE" w:rsidRDefault="000415BE" w:rsidP="002B6DA0">
      <w:pPr>
        <w:rPr>
          <w:sz w:val="20"/>
          <w:szCs w:val="20"/>
        </w:rPr>
      </w:pPr>
    </w:p>
    <w:p w14:paraId="2A7E75D2" w14:textId="036FD0D8" w:rsidR="000415BE" w:rsidRDefault="002A43FA" w:rsidP="002A43FA">
      <w:pPr>
        <w:tabs>
          <w:tab w:val="left" w:pos="1605"/>
        </w:tabs>
        <w:rPr>
          <w:sz w:val="20"/>
          <w:szCs w:val="20"/>
        </w:rPr>
      </w:pPr>
      <w:r>
        <w:rPr>
          <w:sz w:val="20"/>
          <w:szCs w:val="20"/>
        </w:rPr>
        <w:tab/>
      </w:r>
    </w:p>
    <w:p w14:paraId="254D1997" w14:textId="3FBE7EAA" w:rsidR="000415BE" w:rsidRDefault="000415BE" w:rsidP="002B6DA0">
      <w:pPr>
        <w:rPr>
          <w:sz w:val="20"/>
          <w:szCs w:val="20"/>
        </w:rPr>
      </w:pPr>
    </w:p>
    <w:p w14:paraId="7105F7DF" w14:textId="13B3763B" w:rsidR="00587EE7" w:rsidRDefault="00587EE7" w:rsidP="002B6DA0">
      <w:pPr>
        <w:rPr>
          <w:sz w:val="20"/>
          <w:szCs w:val="20"/>
        </w:rPr>
      </w:pPr>
    </w:p>
    <w:p w14:paraId="66CB78A4" w14:textId="6FF72C80" w:rsidR="00587EE7" w:rsidRDefault="00587EE7" w:rsidP="002B6DA0">
      <w:pPr>
        <w:rPr>
          <w:sz w:val="20"/>
          <w:szCs w:val="20"/>
        </w:rPr>
      </w:pPr>
    </w:p>
    <w:p w14:paraId="2AAEACE7" w14:textId="1CFC246C" w:rsidR="00587EE7" w:rsidRDefault="00587EE7" w:rsidP="00CE401F">
      <w:pPr>
        <w:spacing w:after="0"/>
        <w:jc w:val="center"/>
        <w:rPr>
          <w:sz w:val="20"/>
          <w:szCs w:val="24"/>
        </w:rPr>
      </w:pPr>
    </w:p>
    <w:p w14:paraId="3A40E79B" w14:textId="77777777" w:rsidR="00CE401F" w:rsidRDefault="00CE401F" w:rsidP="00CE401F">
      <w:pPr>
        <w:spacing w:after="0"/>
        <w:jc w:val="center"/>
        <w:rPr>
          <w:sz w:val="20"/>
          <w:szCs w:val="24"/>
        </w:rPr>
      </w:pPr>
      <w:r w:rsidRPr="00CE401F">
        <w:rPr>
          <w:sz w:val="20"/>
          <w:szCs w:val="24"/>
        </w:rPr>
        <w:t xml:space="preserve">This program is supported in full by the </w:t>
      </w:r>
    </w:p>
    <w:p w14:paraId="6701F57B" w14:textId="77777777" w:rsidR="00CE401F" w:rsidRPr="00CE401F" w:rsidRDefault="00CE401F" w:rsidP="00CE401F">
      <w:pPr>
        <w:jc w:val="center"/>
        <w:rPr>
          <w:sz w:val="16"/>
          <w:szCs w:val="20"/>
        </w:rPr>
      </w:pPr>
      <w:r w:rsidRPr="00CE401F">
        <w:rPr>
          <w:sz w:val="20"/>
          <w:szCs w:val="24"/>
        </w:rPr>
        <w:t>Commonwealth of Massachusetts Executive Office of Health and Human Services, Office of Medicaid.</w:t>
      </w:r>
    </w:p>
    <w:p w14:paraId="51335729" w14:textId="77777777" w:rsidR="00CE401F" w:rsidRDefault="00CE401F" w:rsidP="002B6DA0">
      <w:pPr>
        <w:rPr>
          <w:sz w:val="20"/>
          <w:szCs w:val="20"/>
        </w:rPr>
      </w:pPr>
    </w:p>
    <w:p w14:paraId="39A393D1" w14:textId="77777777" w:rsidR="002B6DA0" w:rsidRDefault="00017CBA" w:rsidP="002B6DA0">
      <w:pPr>
        <w:rPr>
          <w:sz w:val="20"/>
          <w:szCs w:val="20"/>
        </w:rPr>
      </w:pPr>
      <w:r>
        <w:rPr>
          <w:noProof/>
          <w:sz w:val="20"/>
          <w:szCs w:val="20"/>
        </w:rPr>
        <w:drawing>
          <wp:inline distT="0" distB="0" distL="0" distR="0" wp14:anchorId="7DEA1D9E" wp14:editId="197F260B">
            <wp:extent cx="906206" cy="5334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2x.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6054" cy="545083"/>
                    </a:xfrm>
                    <a:prstGeom prst="rect">
                      <a:avLst/>
                    </a:prstGeom>
                  </pic:spPr>
                </pic:pic>
              </a:graphicData>
            </a:graphic>
          </wp:inline>
        </w:drawing>
      </w:r>
    </w:p>
    <w:p w14:paraId="536A7D2F" w14:textId="37C86E83" w:rsidR="00260AE1" w:rsidRPr="00260AE1" w:rsidRDefault="00260AE1" w:rsidP="00260AE1">
      <w:pPr>
        <w:autoSpaceDE w:val="0"/>
        <w:autoSpaceDN w:val="0"/>
        <w:adjustRightInd w:val="0"/>
        <w:spacing w:after="0" w:line="240" w:lineRule="auto"/>
        <w:rPr>
          <w:rFonts w:cstheme="minorHAnsi"/>
          <w:color w:val="000000"/>
          <w:sz w:val="20"/>
        </w:rPr>
      </w:pPr>
      <w:r w:rsidRPr="00260AE1">
        <w:rPr>
          <w:rFonts w:cstheme="minorHAnsi"/>
          <w:color w:val="000000"/>
          <w:sz w:val="20"/>
        </w:rPr>
        <w:t>The source for certain health plan measure rates and benchmark (averages and percentiles) data (“the</w:t>
      </w:r>
      <w:r w:rsidR="00670CF7">
        <w:rPr>
          <w:rFonts w:cstheme="minorHAnsi"/>
          <w:color w:val="000000"/>
          <w:sz w:val="20"/>
        </w:rPr>
        <w:t xml:space="preserve"> Data”) is Quality Compass® 20</w:t>
      </w:r>
      <w:r w:rsidR="002A5C4B">
        <w:rPr>
          <w:rFonts w:cstheme="minorHAnsi"/>
          <w:color w:val="000000"/>
          <w:sz w:val="20"/>
        </w:rPr>
        <w:t>20</w:t>
      </w:r>
      <w:r w:rsidRPr="00260AE1">
        <w:rPr>
          <w:rFonts w:cstheme="minorHAnsi"/>
          <w:color w:val="000000"/>
          <w:sz w:val="20"/>
        </w:rPr>
        <w:t xml:space="preserve"> and is used with the permission of the National Committee for Quality Assurance (“NCQA”). Any analysis, interpretation, or conclusion based on the Data is solely that of the authors, and NCQA specifically disclaims responsibility for any such analysis, interpretation, or conclusion. Quality Compass is a registered trademark of NCQA.  The Data is comprised of audited performance rates and associated benchmarks for Healthcare Effectiveness Data and Information Set measures (“HEDIS®”) and HEDIS CAHPS® survey measure results. HEDIS measures and specifications were developed by and are owned by NCQA. HEDIS measures and specifications are not clinical guidelines and do not establish standards of medical care. NCQA makes no representations, warranties, or endorsement about the quality of any organization or clinician that uses or reports performance measures or any data or rates calculated using HEDIS measures and specifications and NCQA has no liability to anyone who relies on such measures or specifications.  NCQA holds a copyright in Quality Compass and the Data and can rescind or alter the Data at any time. The Data may not be modified by anyone other than NCQA. Anyone desiring to use or reproduce the Data without modification for a non-commercial purpose may do so without obtaining any approval from NCQA. All commercial uses must be approved by NCQA and are subject to a license </w:t>
      </w:r>
      <w:r w:rsidR="00670CF7">
        <w:rPr>
          <w:rFonts w:cstheme="minorHAnsi"/>
          <w:color w:val="000000"/>
          <w:sz w:val="20"/>
        </w:rPr>
        <w:t>at the discretion of NCQA. ©20</w:t>
      </w:r>
      <w:r w:rsidR="002A5C4B">
        <w:rPr>
          <w:rFonts w:cstheme="minorHAnsi"/>
          <w:color w:val="000000"/>
          <w:sz w:val="20"/>
        </w:rPr>
        <w:t>20</w:t>
      </w:r>
      <w:r w:rsidRPr="00260AE1">
        <w:rPr>
          <w:rFonts w:cstheme="minorHAnsi"/>
          <w:color w:val="000000"/>
          <w:sz w:val="20"/>
        </w:rPr>
        <w:t xml:space="preserve"> National Committee for Quality Assurance, all rights reserved. </w:t>
      </w:r>
    </w:p>
    <w:p w14:paraId="3751601F" w14:textId="77777777" w:rsidR="00260AE1" w:rsidRPr="00260AE1" w:rsidRDefault="00260AE1" w:rsidP="00260AE1">
      <w:pPr>
        <w:autoSpaceDE w:val="0"/>
        <w:autoSpaceDN w:val="0"/>
        <w:adjustRightInd w:val="0"/>
        <w:spacing w:after="0" w:line="240" w:lineRule="auto"/>
        <w:rPr>
          <w:rFonts w:cstheme="minorHAnsi"/>
          <w:color w:val="000000"/>
          <w:sz w:val="20"/>
        </w:rPr>
      </w:pPr>
    </w:p>
    <w:p w14:paraId="47E15C41" w14:textId="77777777" w:rsidR="00017CBA" w:rsidRDefault="00260AE1" w:rsidP="00260AE1">
      <w:pPr>
        <w:rPr>
          <w:sz w:val="20"/>
          <w:szCs w:val="20"/>
        </w:rPr>
      </w:pPr>
      <w:r w:rsidRPr="00260AE1">
        <w:rPr>
          <w:rFonts w:cstheme="minorHAnsi"/>
          <w:color w:val="000000"/>
          <w:sz w:val="20"/>
        </w:rPr>
        <w:t xml:space="preserve">CAHPS is a registered trademark of the Agency for Healthcare Research and Quality (AHRQ). </w:t>
      </w:r>
      <w:r w:rsidR="00017CBA">
        <w:rPr>
          <w:sz w:val="20"/>
          <w:szCs w:val="20"/>
        </w:rPr>
        <w:br w:type="page"/>
      </w:r>
    </w:p>
    <w:sdt>
      <w:sdtPr>
        <w:rPr>
          <w:rFonts w:asciiTheme="minorHAnsi" w:eastAsiaTheme="minorHAnsi" w:hAnsiTheme="minorHAnsi" w:cstheme="minorBidi"/>
          <w:color w:val="000000" w:themeColor="text1"/>
          <w:sz w:val="24"/>
          <w:szCs w:val="22"/>
        </w:rPr>
        <w:id w:val="1018972277"/>
        <w:docPartObj>
          <w:docPartGallery w:val="Table of Contents"/>
          <w:docPartUnique/>
        </w:docPartObj>
      </w:sdtPr>
      <w:sdtEndPr>
        <w:rPr>
          <w:b/>
          <w:bCs/>
          <w:noProof/>
        </w:rPr>
      </w:sdtEndPr>
      <w:sdtContent>
        <w:p w14:paraId="7E35B3F1" w14:textId="45CE7E40" w:rsidR="008A2C90" w:rsidRPr="003A5AEC" w:rsidRDefault="008A2C90">
          <w:pPr>
            <w:pStyle w:val="TOCHeading"/>
            <w:rPr>
              <w:rFonts w:ascii="Raleway" w:hAnsi="Raleway"/>
              <w:b/>
              <w:bCs/>
              <w:color w:val="404040" w:themeColor="text1" w:themeTint="BF"/>
              <w:sz w:val="52"/>
              <w:szCs w:val="52"/>
            </w:rPr>
          </w:pPr>
          <w:r w:rsidRPr="003A5AEC">
            <w:rPr>
              <w:rFonts w:ascii="Raleway" w:hAnsi="Raleway"/>
              <w:b/>
              <w:bCs/>
              <w:color w:val="404040" w:themeColor="text1" w:themeTint="BF"/>
              <w:sz w:val="52"/>
              <w:szCs w:val="52"/>
            </w:rPr>
            <w:t>Table of Contents</w:t>
          </w:r>
        </w:p>
        <w:p w14:paraId="1DCE2C87" w14:textId="33793D0B" w:rsidR="008C6F69" w:rsidRPr="008C6F69" w:rsidRDefault="003A5AEC" w:rsidP="008C6F69">
          <w:r>
            <w:rPr>
              <w:rFonts w:cs="Times New Roman"/>
              <w:noProof/>
            </w:rPr>
            <w:drawing>
              <wp:anchor distT="0" distB="0" distL="114300" distR="114300" simplePos="0" relativeHeight="251678720" behindDoc="1" locked="0" layoutInCell="0" allowOverlap="1" wp14:anchorId="222F31DE" wp14:editId="3411B024">
                <wp:simplePos x="0" y="0"/>
                <wp:positionH relativeFrom="page">
                  <wp:align>right</wp:align>
                </wp:positionH>
                <wp:positionV relativeFrom="page">
                  <wp:posOffset>1608455</wp:posOffset>
                </wp:positionV>
                <wp:extent cx="7772400" cy="304165"/>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2400" cy="304165"/>
                        </a:xfrm>
                        <a:prstGeom prst="rect">
                          <a:avLst/>
                        </a:prstGeom>
                      </pic:spPr>
                    </pic:pic>
                  </a:graphicData>
                </a:graphic>
                <wp14:sizeRelH relativeFrom="margin">
                  <wp14:pctWidth>0</wp14:pctWidth>
                </wp14:sizeRelH>
                <wp14:sizeRelV relativeFrom="margin">
                  <wp14:pctHeight>0</wp14:pctHeight>
                </wp14:sizeRelV>
              </wp:anchor>
            </w:drawing>
          </w:r>
        </w:p>
        <w:p w14:paraId="7AB47CC6" w14:textId="539BE9B8" w:rsidR="00103A59" w:rsidRDefault="008A2C90">
          <w:pPr>
            <w:pStyle w:val="TOC1"/>
            <w:rPr>
              <w:rFonts w:asciiTheme="minorHAnsi" w:eastAsiaTheme="minorEastAsia" w:hAnsiTheme="minorHAnsi" w:cstheme="minorBidi"/>
              <w:b w:val="0"/>
              <w:bCs w:val="0"/>
              <w:color w:val="auto"/>
              <w:sz w:val="22"/>
              <w:szCs w:val="22"/>
            </w:rPr>
          </w:pPr>
          <w:r>
            <w:fldChar w:fldCharType="begin"/>
          </w:r>
          <w:r>
            <w:instrText xml:space="preserve"> TOC \o "1-3" \h \z \u </w:instrText>
          </w:r>
          <w:r>
            <w:fldChar w:fldCharType="separate"/>
          </w:r>
          <w:hyperlink w:anchor="_Toc69464030" w:history="1">
            <w:r w:rsidR="00103A59" w:rsidRPr="00AE07AE">
              <w:rPr>
                <w:rStyle w:val="Hyperlink"/>
              </w:rPr>
              <w:t>Section 1.  Introduction</w:t>
            </w:r>
            <w:r w:rsidR="00103A59">
              <w:rPr>
                <w:webHidden/>
              </w:rPr>
              <w:tab/>
            </w:r>
            <w:r w:rsidR="00103A59">
              <w:rPr>
                <w:webHidden/>
              </w:rPr>
              <w:fldChar w:fldCharType="begin"/>
            </w:r>
            <w:r w:rsidR="00103A59">
              <w:rPr>
                <w:webHidden/>
              </w:rPr>
              <w:instrText xml:space="preserve"> PAGEREF _Toc69464030 \h </w:instrText>
            </w:r>
            <w:r w:rsidR="00103A59">
              <w:rPr>
                <w:webHidden/>
              </w:rPr>
            </w:r>
            <w:r w:rsidR="00103A59">
              <w:rPr>
                <w:webHidden/>
              </w:rPr>
              <w:fldChar w:fldCharType="separate"/>
            </w:r>
            <w:r w:rsidR="00177D07">
              <w:rPr>
                <w:webHidden/>
              </w:rPr>
              <w:t>5</w:t>
            </w:r>
            <w:r w:rsidR="00103A59">
              <w:rPr>
                <w:webHidden/>
              </w:rPr>
              <w:fldChar w:fldCharType="end"/>
            </w:r>
          </w:hyperlink>
        </w:p>
        <w:p w14:paraId="7923A1F3" w14:textId="4ACBE054" w:rsidR="00103A59" w:rsidRPr="00DD6761" w:rsidRDefault="00DD6761" w:rsidP="00DD6761">
          <w:pPr>
            <w:pStyle w:val="TOC2"/>
            <w:rPr>
              <w:rFonts w:asciiTheme="minorHAnsi" w:eastAsiaTheme="minorEastAsia" w:hAnsiTheme="minorHAnsi" w:cstheme="minorBidi"/>
              <w:color w:val="auto"/>
            </w:rPr>
          </w:pPr>
          <w:r>
            <w:rPr>
              <w:rFonts w:cs="Times New Roman"/>
            </w:rPr>
            <w:drawing>
              <wp:anchor distT="0" distB="0" distL="114300" distR="114300" simplePos="0" relativeHeight="251688960" behindDoc="1" locked="0" layoutInCell="0" allowOverlap="1" wp14:anchorId="572207F7" wp14:editId="0CFDDED3">
                <wp:simplePos x="0" y="0"/>
                <wp:positionH relativeFrom="page">
                  <wp:align>right</wp:align>
                </wp:positionH>
                <wp:positionV relativeFrom="page">
                  <wp:posOffset>2193709</wp:posOffset>
                </wp:positionV>
                <wp:extent cx="7756207" cy="304165"/>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6207" cy="304165"/>
                        </a:xfrm>
                        <a:prstGeom prst="rect">
                          <a:avLst/>
                        </a:prstGeom>
                      </pic:spPr>
                    </pic:pic>
                  </a:graphicData>
                </a:graphic>
                <wp14:sizeRelH relativeFrom="margin">
                  <wp14:pctWidth>0</wp14:pctWidth>
                </wp14:sizeRelH>
                <wp14:sizeRelV relativeFrom="margin">
                  <wp14:pctHeight>0</wp14:pctHeight>
                </wp14:sizeRelV>
              </wp:anchor>
            </w:drawing>
          </w:r>
          <w:hyperlink w:anchor="_Toc69464031" w:history="1">
            <w:r w:rsidR="00103A59" w:rsidRPr="00DD6761">
              <w:rPr>
                <w:rStyle w:val="Hyperlink"/>
                <w:b w:val="0"/>
                <w:bCs w:val="0"/>
              </w:rPr>
              <w:t>Primary Care Accountable Care Organization Description</w:t>
            </w:r>
            <w:r w:rsidR="00103A59" w:rsidRPr="00DD6761">
              <w:rPr>
                <w:webHidden/>
              </w:rPr>
              <w:tab/>
            </w:r>
            <w:r w:rsidR="00103A59" w:rsidRPr="00FA7CBD">
              <w:rPr>
                <w:b w:val="0"/>
                <w:bCs w:val="0"/>
                <w:webHidden/>
              </w:rPr>
              <w:fldChar w:fldCharType="begin"/>
            </w:r>
            <w:r w:rsidR="00103A59" w:rsidRPr="00FA7CBD">
              <w:rPr>
                <w:b w:val="0"/>
                <w:bCs w:val="0"/>
                <w:webHidden/>
              </w:rPr>
              <w:instrText xml:space="preserve"> PAGEREF _Toc69464031 \h </w:instrText>
            </w:r>
            <w:r w:rsidR="00103A59" w:rsidRPr="00FA7CBD">
              <w:rPr>
                <w:b w:val="0"/>
                <w:bCs w:val="0"/>
                <w:webHidden/>
              </w:rPr>
            </w:r>
            <w:r w:rsidR="00103A59" w:rsidRPr="00FA7CBD">
              <w:rPr>
                <w:b w:val="0"/>
                <w:bCs w:val="0"/>
                <w:webHidden/>
              </w:rPr>
              <w:fldChar w:fldCharType="separate"/>
            </w:r>
            <w:r w:rsidR="00177D07">
              <w:rPr>
                <w:b w:val="0"/>
                <w:bCs w:val="0"/>
                <w:webHidden/>
              </w:rPr>
              <w:t>5</w:t>
            </w:r>
            <w:r w:rsidR="00103A59" w:rsidRPr="00FA7CBD">
              <w:rPr>
                <w:b w:val="0"/>
                <w:bCs w:val="0"/>
                <w:webHidden/>
              </w:rPr>
              <w:fldChar w:fldCharType="end"/>
            </w:r>
          </w:hyperlink>
        </w:p>
        <w:p w14:paraId="6708E860" w14:textId="178DAEB1" w:rsidR="00103A59" w:rsidRDefault="00177D07">
          <w:pPr>
            <w:pStyle w:val="TOC1"/>
            <w:rPr>
              <w:rFonts w:asciiTheme="minorHAnsi" w:eastAsiaTheme="minorEastAsia" w:hAnsiTheme="minorHAnsi" w:cstheme="minorBidi"/>
              <w:b w:val="0"/>
              <w:bCs w:val="0"/>
              <w:color w:val="auto"/>
              <w:sz w:val="22"/>
              <w:szCs w:val="22"/>
            </w:rPr>
          </w:pPr>
          <w:hyperlink w:anchor="_Toc69464032" w:history="1">
            <w:r w:rsidR="00103A59" w:rsidRPr="00AE07AE">
              <w:rPr>
                <w:rStyle w:val="Hyperlink"/>
              </w:rPr>
              <w:t>Section 2.  Executive Summary</w:t>
            </w:r>
            <w:r w:rsidR="00103A59">
              <w:rPr>
                <w:webHidden/>
              </w:rPr>
              <w:tab/>
            </w:r>
            <w:r w:rsidR="00103A59">
              <w:rPr>
                <w:webHidden/>
              </w:rPr>
              <w:fldChar w:fldCharType="begin"/>
            </w:r>
            <w:r w:rsidR="00103A59">
              <w:rPr>
                <w:webHidden/>
              </w:rPr>
              <w:instrText xml:space="preserve"> PAGEREF _Toc69464032 \h </w:instrText>
            </w:r>
            <w:r w:rsidR="00103A59">
              <w:rPr>
                <w:webHidden/>
              </w:rPr>
            </w:r>
            <w:r w:rsidR="00103A59">
              <w:rPr>
                <w:webHidden/>
              </w:rPr>
              <w:fldChar w:fldCharType="separate"/>
            </w:r>
            <w:r>
              <w:rPr>
                <w:webHidden/>
              </w:rPr>
              <w:t>8</w:t>
            </w:r>
            <w:r w:rsidR="00103A59">
              <w:rPr>
                <w:webHidden/>
              </w:rPr>
              <w:fldChar w:fldCharType="end"/>
            </w:r>
          </w:hyperlink>
        </w:p>
        <w:p w14:paraId="5BC7A9E1" w14:textId="361245C4" w:rsidR="00103A59" w:rsidRPr="00DD6761" w:rsidRDefault="00177D07" w:rsidP="00DD6761">
          <w:pPr>
            <w:pStyle w:val="TOC2"/>
            <w:rPr>
              <w:rFonts w:asciiTheme="minorHAnsi" w:eastAsiaTheme="minorEastAsia" w:hAnsiTheme="minorHAnsi" w:cstheme="minorBidi"/>
              <w:b w:val="0"/>
              <w:bCs w:val="0"/>
              <w:color w:val="auto"/>
            </w:rPr>
          </w:pPr>
          <w:hyperlink w:anchor="_Toc69464033" w:history="1">
            <w:r w:rsidR="00103A59" w:rsidRPr="00DD6761">
              <w:rPr>
                <w:rStyle w:val="Hyperlink"/>
                <w:b w:val="0"/>
                <w:bCs w:val="0"/>
              </w:rPr>
              <w:t>Scope of the External Quality Review Process</w:t>
            </w:r>
            <w:r w:rsidR="00103A59" w:rsidRPr="00DD6761">
              <w:rPr>
                <w:b w:val="0"/>
                <w:bCs w:val="0"/>
                <w:webHidden/>
              </w:rPr>
              <w:tab/>
            </w:r>
            <w:r w:rsidR="00103A59" w:rsidRPr="00DD6761">
              <w:rPr>
                <w:b w:val="0"/>
                <w:bCs w:val="0"/>
                <w:webHidden/>
              </w:rPr>
              <w:fldChar w:fldCharType="begin"/>
            </w:r>
            <w:r w:rsidR="00103A59" w:rsidRPr="00DD6761">
              <w:rPr>
                <w:b w:val="0"/>
                <w:bCs w:val="0"/>
                <w:webHidden/>
              </w:rPr>
              <w:instrText xml:space="preserve"> PAGEREF _Toc69464033 \h </w:instrText>
            </w:r>
            <w:r w:rsidR="00103A59" w:rsidRPr="00DD6761">
              <w:rPr>
                <w:b w:val="0"/>
                <w:bCs w:val="0"/>
                <w:webHidden/>
              </w:rPr>
            </w:r>
            <w:r w:rsidR="00103A59" w:rsidRPr="00DD6761">
              <w:rPr>
                <w:b w:val="0"/>
                <w:bCs w:val="0"/>
                <w:webHidden/>
              </w:rPr>
              <w:fldChar w:fldCharType="separate"/>
            </w:r>
            <w:r>
              <w:rPr>
                <w:b w:val="0"/>
                <w:bCs w:val="0"/>
                <w:webHidden/>
              </w:rPr>
              <w:t>8</w:t>
            </w:r>
            <w:r w:rsidR="00103A59" w:rsidRPr="00DD6761">
              <w:rPr>
                <w:b w:val="0"/>
                <w:bCs w:val="0"/>
                <w:webHidden/>
              </w:rPr>
              <w:fldChar w:fldCharType="end"/>
            </w:r>
          </w:hyperlink>
        </w:p>
        <w:p w14:paraId="15CCF202" w14:textId="286C8D75" w:rsidR="00103A59" w:rsidRPr="00DD6761" w:rsidRDefault="00177D07" w:rsidP="00DD6761">
          <w:pPr>
            <w:pStyle w:val="TOC2"/>
            <w:rPr>
              <w:rFonts w:asciiTheme="minorHAnsi" w:eastAsiaTheme="minorEastAsia" w:hAnsiTheme="minorHAnsi" w:cstheme="minorBidi"/>
              <w:b w:val="0"/>
              <w:bCs w:val="0"/>
              <w:color w:val="auto"/>
            </w:rPr>
          </w:pPr>
          <w:hyperlink w:anchor="_Toc69464034" w:history="1">
            <w:r w:rsidR="00103A59" w:rsidRPr="00DD6761">
              <w:rPr>
                <w:rStyle w:val="Hyperlink"/>
                <w:b w:val="0"/>
                <w:bCs w:val="0"/>
              </w:rPr>
              <w:t>Performance Measure Validation &amp; Information Systems Capability Assessment</w:t>
            </w:r>
            <w:r w:rsidR="00103A59" w:rsidRPr="00DD6761">
              <w:rPr>
                <w:b w:val="0"/>
                <w:bCs w:val="0"/>
                <w:webHidden/>
              </w:rPr>
              <w:tab/>
            </w:r>
            <w:r w:rsidR="00103A59" w:rsidRPr="00DD6761">
              <w:rPr>
                <w:b w:val="0"/>
                <w:bCs w:val="0"/>
                <w:webHidden/>
              </w:rPr>
              <w:fldChar w:fldCharType="begin"/>
            </w:r>
            <w:r w:rsidR="00103A59" w:rsidRPr="00DD6761">
              <w:rPr>
                <w:b w:val="0"/>
                <w:bCs w:val="0"/>
                <w:webHidden/>
              </w:rPr>
              <w:instrText xml:space="preserve"> PAGEREF _Toc69464034 \h </w:instrText>
            </w:r>
            <w:r w:rsidR="00103A59" w:rsidRPr="00DD6761">
              <w:rPr>
                <w:b w:val="0"/>
                <w:bCs w:val="0"/>
                <w:webHidden/>
              </w:rPr>
            </w:r>
            <w:r w:rsidR="00103A59" w:rsidRPr="00DD6761">
              <w:rPr>
                <w:b w:val="0"/>
                <w:bCs w:val="0"/>
                <w:webHidden/>
              </w:rPr>
              <w:fldChar w:fldCharType="separate"/>
            </w:r>
            <w:r>
              <w:rPr>
                <w:b w:val="0"/>
                <w:bCs w:val="0"/>
                <w:webHidden/>
              </w:rPr>
              <w:t>9</w:t>
            </w:r>
            <w:r w:rsidR="00103A59" w:rsidRPr="00DD6761">
              <w:rPr>
                <w:b w:val="0"/>
                <w:bCs w:val="0"/>
                <w:webHidden/>
              </w:rPr>
              <w:fldChar w:fldCharType="end"/>
            </w:r>
          </w:hyperlink>
        </w:p>
        <w:p w14:paraId="726D0553" w14:textId="08B636AB" w:rsidR="00103A59" w:rsidRPr="00DD6761" w:rsidRDefault="00177D07" w:rsidP="00DD6761">
          <w:pPr>
            <w:pStyle w:val="TOC2"/>
            <w:rPr>
              <w:rFonts w:asciiTheme="minorHAnsi" w:eastAsiaTheme="minorEastAsia" w:hAnsiTheme="minorHAnsi" w:cstheme="minorBidi"/>
              <w:b w:val="0"/>
              <w:bCs w:val="0"/>
              <w:color w:val="auto"/>
            </w:rPr>
          </w:pPr>
          <w:hyperlink w:anchor="_Toc69464035" w:history="1">
            <w:r w:rsidR="00103A59" w:rsidRPr="00DD6761">
              <w:rPr>
                <w:rStyle w:val="Hyperlink"/>
                <w:b w:val="0"/>
                <w:bCs w:val="0"/>
              </w:rPr>
              <w:t>High-Level Recommendations</w:t>
            </w:r>
            <w:r w:rsidR="00103A59" w:rsidRPr="00DD6761">
              <w:rPr>
                <w:b w:val="0"/>
                <w:bCs w:val="0"/>
                <w:webHidden/>
              </w:rPr>
              <w:tab/>
            </w:r>
            <w:r w:rsidR="00103A59" w:rsidRPr="00DD6761">
              <w:rPr>
                <w:b w:val="0"/>
                <w:bCs w:val="0"/>
                <w:webHidden/>
              </w:rPr>
              <w:fldChar w:fldCharType="begin"/>
            </w:r>
            <w:r w:rsidR="00103A59" w:rsidRPr="00DD6761">
              <w:rPr>
                <w:b w:val="0"/>
                <w:bCs w:val="0"/>
                <w:webHidden/>
              </w:rPr>
              <w:instrText xml:space="preserve"> PAGEREF _Toc69464035 \h </w:instrText>
            </w:r>
            <w:r w:rsidR="00103A59" w:rsidRPr="00DD6761">
              <w:rPr>
                <w:b w:val="0"/>
                <w:bCs w:val="0"/>
                <w:webHidden/>
              </w:rPr>
            </w:r>
            <w:r w:rsidR="00103A59" w:rsidRPr="00DD6761">
              <w:rPr>
                <w:b w:val="0"/>
                <w:bCs w:val="0"/>
                <w:webHidden/>
              </w:rPr>
              <w:fldChar w:fldCharType="separate"/>
            </w:r>
            <w:r>
              <w:rPr>
                <w:b w:val="0"/>
                <w:bCs w:val="0"/>
                <w:webHidden/>
              </w:rPr>
              <w:t>10</w:t>
            </w:r>
            <w:r w:rsidR="00103A59" w:rsidRPr="00DD6761">
              <w:rPr>
                <w:b w:val="0"/>
                <w:bCs w:val="0"/>
                <w:webHidden/>
              </w:rPr>
              <w:fldChar w:fldCharType="end"/>
            </w:r>
          </w:hyperlink>
        </w:p>
        <w:p w14:paraId="5B722FBF" w14:textId="4CD7E8B5" w:rsidR="00103A59" w:rsidRDefault="00DD6761" w:rsidP="00DD6761">
          <w:pPr>
            <w:pStyle w:val="TOC2"/>
            <w:rPr>
              <w:rFonts w:asciiTheme="minorHAnsi" w:eastAsiaTheme="minorEastAsia" w:hAnsiTheme="minorHAnsi" w:cstheme="minorBidi"/>
              <w:color w:val="auto"/>
            </w:rPr>
          </w:pPr>
          <w:r>
            <w:rPr>
              <w:rFonts w:cs="Times New Roman"/>
            </w:rPr>
            <w:drawing>
              <wp:anchor distT="0" distB="0" distL="114300" distR="114300" simplePos="0" relativeHeight="251691008" behindDoc="1" locked="0" layoutInCell="0" allowOverlap="1" wp14:anchorId="1A9C281D" wp14:editId="27C17053">
                <wp:simplePos x="0" y="0"/>
                <wp:positionH relativeFrom="page">
                  <wp:align>left</wp:align>
                </wp:positionH>
                <wp:positionV relativeFrom="page">
                  <wp:posOffset>3593885</wp:posOffset>
                </wp:positionV>
                <wp:extent cx="7756207" cy="3041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56207" cy="304165"/>
                        </a:xfrm>
                        <a:prstGeom prst="rect">
                          <a:avLst/>
                        </a:prstGeom>
                      </pic:spPr>
                    </pic:pic>
                  </a:graphicData>
                </a:graphic>
                <wp14:sizeRelH relativeFrom="margin">
                  <wp14:pctWidth>0</wp14:pctWidth>
                </wp14:sizeRelH>
                <wp14:sizeRelV relativeFrom="margin">
                  <wp14:pctHeight>0</wp14:pctHeight>
                </wp14:sizeRelV>
              </wp:anchor>
            </w:drawing>
          </w:r>
          <w:hyperlink w:anchor="_Toc69464036" w:history="1">
            <w:r w:rsidR="00103A59" w:rsidRPr="00DD6761">
              <w:rPr>
                <w:rStyle w:val="Hyperlink"/>
                <w:b w:val="0"/>
                <w:bCs w:val="0"/>
              </w:rPr>
              <w:t>Quality Strategy Evaluation</w:t>
            </w:r>
            <w:r w:rsidR="00103A59" w:rsidRPr="00DD6761">
              <w:rPr>
                <w:b w:val="0"/>
                <w:bCs w:val="0"/>
                <w:webHidden/>
              </w:rPr>
              <w:tab/>
            </w:r>
            <w:r w:rsidR="00103A59" w:rsidRPr="00DD6761">
              <w:rPr>
                <w:b w:val="0"/>
                <w:bCs w:val="0"/>
                <w:webHidden/>
              </w:rPr>
              <w:fldChar w:fldCharType="begin"/>
            </w:r>
            <w:r w:rsidR="00103A59" w:rsidRPr="00DD6761">
              <w:rPr>
                <w:b w:val="0"/>
                <w:bCs w:val="0"/>
                <w:webHidden/>
              </w:rPr>
              <w:instrText xml:space="preserve"> PAGEREF _Toc69464036 \h </w:instrText>
            </w:r>
            <w:r w:rsidR="00103A59" w:rsidRPr="00DD6761">
              <w:rPr>
                <w:b w:val="0"/>
                <w:bCs w:val="0"/>
                <w:webHidden/>
              </w:rPr>
            </w:r>
            <w:r w:rsidR="00103A59" w:rsidRPr="00DD6761">
              <w:rPr>
                <w:b w:val="0"/>
                <w:bCs w:val="0"/>
                <w:webHidden/>
              </w:rPr>
              <w:fldChar w:fldCharType="separate"/>
            </w:r>
            <w:r w:rsidR="00177D07">
              <w:rPr>
                <w:b w:val="0"/>
                <w:bCs w:val="0"/>
                <w:webHidden/>
              </w:rPr>
              <w:t>10</w:t>
            </w:r>
            <w:r w:rsidR="00103A59" w:rsidRPr="00DD6761">
              <w:rPr>
                <w:b w:val="0"/>
                <w:bCs w:val="0"/>
                <w:webHidden/>
              </w:rPr>
              <w:fldChar w:fldCharType="end"/>
            </w:r>
          </w:hyperlink>
        </w:p>
        <w:p w14:paraId="469E901F" w14:textId="393E8EFB" w:rsidR="00103A59" w:rsidRDefault="00177D07">
          <w:pPr>
            <w:pStyle w:val="TOC1"/>
            <w:rPr>
              <w:rFonts w:asciiTheme="minorHAnsi" w:eastAsiaTheme="minorEastAsia" w:hAnsiTheme="minorHAnsi" w:cstheme="minorBidi"/>
              <w:b w:val="0"/>
              <w:bCs w:val="0"/>
              <w:color w:val="auto"/>
              <w:sz w:val="22"/>
              <w:szCs w:val="22"/>
            </w:rPr>
          </w:pPr>
          <w:hyperlink w:anchor="_Toc69464037" w:history="1">
            <w:r w:rsidR="00103A59" w:rsidRPr="00AE07AE">
              <w:rPr>
                <w:rStyle w:val="Hyperlink"/>
              </w:rPr>
              <w:t>Section 3. Performance Measure Validation</w:t>
            </w:r>
            <w:r w:rsidR="00103A59">
              <w:rPr>
                <w:webHidden/>
              </w:rPr>
              <w:tab/>
            </w:r>
            <w:r w:rsidR="00103A59">
              <w:rPr>
                <w:webHidden/>
              </w:rPr>
              <w:fldChar w:fldCharType="begin"/>
            </w:r>
            <w:r w:rsidR="00103A59">
              <w:rPr>
                <w:webHidden/>
              </w:rPr>
              <w:instrText xml:space="preserve"> PAGEREF _Toc69464037 \h </w:instrText>
            </w:r>
            <w:r w:rsidR="00103A59">
              <w:rPr>
                <w:webHidden/>
              </w:rPr>
            </w:r>
            <w:r w:rsidR="00103A59">
              <w:rPr>
                <w:webHidden/>
              </w:rPr>
              <w:fldChar w:fldCharType="separate"/>
            </w:r>
            <w:r>
              <w:rPr>
                <w:webHidden/>
              </w:rPr>
              <w:t>13</w:t>
            </w:r>
            <w:r w:rsidR="00103A59">
              <w:rPr>
                <w:webHidden/>
              </w:rPr>
              <w:fldChar w:fldCharType="end"/>
            </w:r>
          </w:hyperlink>
        </w:p>
        <w:p w14:paraId="4C0BD804" w14:textId="0C037C3C" w:rsidR="00103A59" w:rsidRPr="00DD6761" w:rsidRDefault="00177D07" w:rsidP="00DD6761">
          <w:pPr>
            <w:pStyle w:val="TOC2"/>
            <w:rPr>
              <w:rFonts w:asciiTheme="minorHAnsi" w:eastAsiaTheme="minorEastAsia" w:hAnsiTheme="minorHAnsi" w:cstheme="minorBidi"/>
              <w:b w:val="0"/>
              <w:bCs w:val="0"/>
              <w:color w:val="auto"/>
            </w:rPr>
          </w:pPr>
          <w:hyperlink w:anchor="_Toc69464038" w:history="1">
            <w:r w:rsidR="00103A59" w:rsidRPr="00DD6761">
              <w:rPr>
                <w:rStyle w:val="Hyperlink"/>
                <w:b w:val="0"/>
                <w:bCs w:val="0"/>
              </w:rPr>
              <w:t>Performance Measure Validation Methodology</w:t>
            </w:r>
            <w:r w:rsidR="00103A59" w:rsidRPr="00DD6761">
              <w:rPr>
                <w:b w:val="0"/>
                <w:bCs w:val="0"/>
                <w:webHidden/>
              </w:rPr>
              <w:tab/>
            </w:r>
            <w:r w:rsidR="00103A59" w:rsidRPr="00DD6761">
              <w:rPr>
                <w:b w:val="0"/>
                <w:bCs w:val="0"/>
                <w:webHidden/>
              </w:rPr>
              <w:fldChar w:fldCharType="begin"/>
            </w:r>
            <w:r w:rsidR="00103A59" w:rsidRPr="00DD6761">
              <w:rPr>
                <w:b w:val="0"/>
                <w:bCs w:val="0"/>
                <w:webHidden/>
              </w:rPr>
              <w:instrText xml:space="preserve"> PAGEREF _Toc69464038 \h </w:instrText>
            </w:r>
            <w:r w:rsidR="00103A59" w:rsidRPr="00DD6761">
              <w:rPr>
                <w:b w:val="0"/>
                <w:bCs w:val="0"/>
                <w:webHidden/>
              </w:rPr>
            </w:r>
            <w:r w:rsidR="00103A59" w:rsidRPr="00DD6761">
              <w:rPr>
                <w:b w:val="0"/>
                <w:bCs w:val="0"/>
                <w:webHidden/>
              </w:rPr>
              <w:fldChar w:fldCharType="separate"/>
            </w:r>
            <w:r>
              <w:rPr>
                <w:b w:val="0"/>
                <w:bCs w:val="0"/>
                <w:webHidden/>
              </w:rPr>
              <w:t>13</w:t>
            </w:r>
            <w:r w:rsidR="00103A59" w:rsidRPr="00DD6761">
              <w:rPr>
                <w:b w:val="0"/>
                <w:bCs w:val="0"/>
                <w:webHidden/>
              </w:rPr>
              <w:fldChar w:fldCharType="end"/>
            </w:r>
          </w:hyperlink>
        </w:p>
        <w:p w14:paraId="7D6AFAB9" w14:textId="32109AE0" w:rsidR="00103A59" w:rsidRPr="00DD6761" w:rsidRDefault="00177D07" w:rsidP="00DD6761">
          <w:pPr>
            <w:pStyle w:val="TOC2"/>
            <w:rPr>
              <w:rFonts w:asciiTheme="minorHAnsi" w:eastAsiaTheme="minorEastAsia" w:hAnsiTheme="minorHAnsi" w:cstheme="minorBidi"/>
              <w:b w:val="0"/>
              <w:bCs w:val="0"/>
              <w:color w:val="auto"/>
            </w:rPr>
          </w:pPr>
          <w:hyperlink w:anchor="_Toc69464039" w:history="1">
            <w:r w:rsidR="00103A59" w:rsidRPr="00DD6761">
              <w:rPr>
                <w:rStyle w:val="Hyperlink"/>
                <w:b w:val="0"/>
                <w:bCs w:val="0"/>
              </w:rPr>
              <w:t>Comparative Analysis</w:t>
            </w:r>
            <w:r w:rsidR="00103A59" w:rsidRPr="00DD6761">
              <w:rPr>
                <w:b w:val="0"/>
                <w:bCs w:val="0"/>
                <w:webHidden/>
              </w:rPr>
              <w:tab/>
            </w:r>
            <w:r w:rsidR="00103A59" w:rsidRPr="00DD6761">
              <w:rPr>
                <w:b w:val="0"/>
                <w:bCs w:val="0"/>
                <w:webHidden/>
              </w:rPr>
              <w:fldChar w:fldCharType="begin"/>
            </w:r>
            <w:r w:rsidR="00103A59" w:rsidRPr="00DD6761">
              <w:rPr>
                <w:b w:val="0"/>
                <w:bCs w:val="0"/>
                <w:webHidden/>
              </w:rPr>
              <w:instrText xml:space="preserve"> PAGEREF _Toc69464039 \h </w:instrText>
            </w:r>
            <w:r w:rsidR="00103A59" w:rsidRPr="00DD6761">
              <w:rPr>
                <w:b w:val="0"/>
                <w:bCs w:val="0"/>
                <w:webHidden/>
              </w:rPr>
            </w:r>
            <w:r w:rsidR="00103A59" w:rsidRPr="00DD6761">
              <w:rPr>
                <w:b w:val="0"/>
                <w:bCs w:val="0"/>
                <w:webHidden/>
              </w:rPr>
              <w:fldChar w:fldCharType="separate"/>
            </w:r>
            <w:r>
              <w:rPr>
                <w:b w:val="0"/>
                <w:bCs w:val="0"/>
                <w:webHidden/>
              </w:rPr>
              <w:t>15</w:t>
            </w:r>
            <w:r w:rsidR="00103A59" w:rsidRPr="00DD6761">
              <w:rPr>
                <w:b w:val="0"/>
                <w:bCs w:val="0"/>
                <w:webHidden/>
              </w:rPr>
              <w:fldChar w:fldCharType="end"/>
            </w:r>
          </w:hyperlink>
        </w:p>
        <w:p w14:paraId="7596E217" w14:textId="53E56BCB" w:rsidR="00103A59" w:rsidRPr="00DD6761" w:rsidRDefault="00177D07" w:rsidP="00DD6761">
          <w:pPr>
            <w:pStyle w:val="TOC3"/>
            <w:rPr>
              <w:rFonts w:eastAsiaTheme="minorEastAsia"/>
              <w:color w:val="auto"/>
              <w:sz w:val="20"/>
            </w:rPr>
          </w:pPr>
          <w:hyperlink w:anchor="_Toc69464040" w:history="1">
            <w:r w:rsidR="00103A59" w:rsidRPr="00DD6761">
              <w:rPr>
                <w:rStyle w:val="Hyperlink"/>
              </w:rPr>
              <w:t>PCACO-Specific performance measure validation results</w:t>
            </w:r>
            <w:r w:rsidR="00103A59" w:rsidRPr="00DD6761">
              <w:rPr>
                <w:webHidden/>
              </w:rPr>
              <w:tab/>
            </w:r>
            <w:r w:rsidR="00103A59" w:rsidRPr="00DD6761">
              <w:rPr>
                <w:webHidden/>
              </w:rPr>
              <w:fldChar w:fldCharType="begin"/>
            </w:r>
            <w:r w:rsidR="00103A59" w:rsidRPr="00DD6761">
              <w:rPr>
                <w:webHidden/>
              </w:rPr>
              <w:instrText xml:space="preserve"> PAGEREF _Toc69464040 \h </w:instrText>
            </w:r>
            <w:r w:rsidR="00103A59" w:rsidRPr="00DD6761">
              <w:rPr>
                <w:webHidden/>
              </w:rPr>
            </w:r>
            <w:r w:rsidR="00103A59" w:rsidRPr="00DD6761">
              <w:rPr>
                <w:webHidden/>
              </w:rPr>
              <w:fldChar w:fldCharType="separate"/>
            </w:r>
            <w:r>
              <w:rPr>
                <w:webHidden/>
              </w:rPr>
              <w:t>17</w:t>
            </w:r>
            <w:r w:rsidR="00103A59" w:rsidRPr="00DD6761">
              <w:rPr>
                <w:webHidden/>
              </w:rPr>
              <w:fldChar w:fldCharType="end"/>
            </w:r>
          </w:hyperlink>
        </w:p>
        <w:p w14:paraId="386C73FB" w14:textId="7992A7A9" w:rsidR="00103A59" w:rsidRPr="00DD6761" w:rsidRDefault="00177D07" w:rsidP="00DD6761">
          <w:pPr>
            <w:pStyle w:val="TOC2"/>
            <w:rPr>
              <w:rFonts w:asciiTheme="minorHAnsi" w:eastAsiaTheme="minorEastAsia" w:hAnsiTheme="minorHAnsi" w:cstheme="minorBidi"/>
              <w:b w:val="0"/>
              <w:bCs w:val="0"/>
              <w:color w:val="auto"/>
            </w:rPr>
          </w:pPr>
          <w:hyperlink w:anchor="_Toc69464044" w:history="1">
            <w:r w:rsidR="00103A59" w:rsidRPr="00DD6761">
              <w:rPr>
                <w:rStyle w:val="Hyperlink"/>
                <w:b w:val="0"/>
                <w:bCs w:val="0"/>
              </w:rPr>
              <w:t>Program Strengths</w:t>
            </w:r>
            <w:r w:rsidR="00103A59" w:rsidRPr="00DD6761">
              <w:rPr>
                <w:b w:val="0"/>
                <w:bCs w:val="0"/>
                <w:webHidden/>
              </w:rPr>
              <w:tab/>
            </w:r>
            <w:r w:rsidR="00103A59" w:rsidRPr="00DD6761">
              <w:rPr>
                <w:b w:val="0"/>
                <w:bCs w:val="0"/>
                <w:webHidden/>
              </w:rPr>
              <w:fldChar w:fldCharType="begin"/>
            </w:r>
            <w:r w:rsidR="00103A59" w:rsidRPr="00DD6761">
              <w:rPr>
                <w:b w:val="0"/>
                <w:bCs w:val="0"/>
                <w:webHidden/>
              </w:rPr>
              <w:instrText xml:space="preserve"> PAGEREF _Toc69464044 \h </w:instrText>
            </w:r>
            <w:r w:rsidR="00103A59" w:rsidRPr="00DD6761">
              <w:rPr>
                <w:b w:val="0"/>
                <w:bCs w:val="0"/>
                <w:webHidden/>
              </w:rPr>
            </w:r>
            <w:r w:rsidR="00103A59" w:rsidRPr="00DD6761">
              <w:rPr>
                <w:b w:val="0"/>
                <w:bCs w:val="0"/>
                <w:webHidden/>
              </w:rPr>
              <w:fldChar w:fldCharType="separate"/>
            </w:r>
            <w:r>
              <w:rPr>
                <w:b w:val="0"/>
                <w:bCs w:val="0"/>
                <w:webHidden/>
              </w:rPr>
              <w:t>24</w:t>
            </w:r>
            <w:r w:rsidR="00103A59" w:rsidRPr="00DD6761">
              <w:rPr>
                <w:b w:val="0"/>
                <w:bCs w:val="0"/>
                <w:webHidden/>
              </w:rPr>
              <w:fldChar w:fldCharType="end"/>
            </w:r>
          </w:hyperlink>
        </w:p>
        <w:p w14:paraId="33AA461E" w14:textId="7C13F6D7" w:rsidR="00103A59" w:rsidRPr="00DD6761" w:rsidRDefault="00177D07" w:rsidP="00DD6761">
          <w:pPr>
            <w:pStyle w:val="TOC2"/>
            <w:rPr>
              <w:rFonts w:asciiTheme="minorHAnsi" w:eastAsiaTheme="minorEastAsia" w:hAnsiTheme="minorHAnsi" w:cstheme="minorBidi"/>
              <w:b w:val="0"/>
              <w:bCs w:val="0"/>
              <w:color w:val="auto"/>
            </w:rPr>
          </w:pPr>
          <w:hyperlink w:anchor="_Toc69464045" w:history="1">
            <w:r w:rsidR="00103A59" w:rsidRPr="00DD6761">
              <w:rPr>
                <w:rStyle w:val="Hyperlink"/>
                <w:b w:val="0"/>
                <w:bCs w:val="0"/>
              </w:rPr>
              <w:t>Opportunities &amp; Recommendations</w:t>
            </w:r>
            <w:r w:rsidR="00103A59" w:rsidRPr="00DD6761">
              <w:rPr>
                <w:b w:val="0"/>
                <w:bCs w:val="0"/>
                <w:webHidden/>
              </w:rPr>
              <w:tab/>
            </w:r>
            <w:r w:rsidR="00103A59" w:rsidRPr="00DD6761">
              <w:rPr>
                <w:b w:val="0"/>
                <w:bCs w:val="0"/>
                <w:webHidden/>
              </w:rPr>
              <w:fldChar w:fldCharType="begin"/>
            </w:r>
            <w:r w:rsidR="00103A59" w:rsidRPr="00DD6761">
              <w:rPr>
                <w:b w:val="0"/>
                <w:bCs w:val="0"/>
                <w:webHidden/>
              </w:rPr>
              <w:instrText xml:space="preserve"> PAGEREF _Toc69464045 \h </w:instrText>
            </w:r>
            <w:r w:rsidR="00103A59" w:rsidRPr="00DD6761">
              <w:rPr>
                <w:b w:val="0"/>
                <w:bCs w:val="0"/>
                <w:webHidden/>
              </w:rPr>
            </w:r>
            <w:r w:rsidR="00103A59" w:rsidRPr="00DD6761">
              <w:rPr>
                <w:b w:val="0"/>
                <w:bCs w:val="0"/>
                <w:webHidden/>
              </w:rPr>
              <w:fldChar w:fldCharType="separate"/>
            </w:r>
            <w:r>
              <w:rPr>
                <w:b w:val="0"/>
                <w:bCs w:val="0"/>
                <w:webHidden/>
              </w:rPr>
              <w:t>24</w:t>
            </w:r>
            <w:r w:rsidR="00103A59" w:rsidRPr="00DD6761">
              <w:rPr>
                <w:b w:val="0"/>
                <w:bCs w:val="0"/>
                <w:webHidden/>
              </w:rPr>
              <w:fldChar w:fldCharType="end"/>
            </w:r>
          </w:hyperlink>
        </w:p>
        <w:p w14:paraId="2650AFE3" w14:textId="63EC3D56" w:rsidR="00103A59" w:rsidRDefault="00DD6761" w:rsidP="00DD6761">
          <w:pPr>
            <w:pStyle w:val="TOC2"/>
            <w:rPr>
              <w:rFonts w:asciiTheme="minorHAnsi" w:eastAsiaTheme="minorEastAsia" w:hAnsiTheme="minorHAnsi" w:cstheme="minorBidi"/>
              <w:color w:val="auto"/>
            </w:rPr>
          </w:pPr>
          <w:r>
            <w:rPr>
              <w:rFonts w:cs="Times New Roman"/>
            </w:rPr>
            <w:drawing>
              <wp:anchor distT="0" distB="0" distL="114300" distR="114300" simplePos="0" relativeHeight="251693056" behindDoc="1" locked="0" layoutInCell="0" allowOverlap="1" wp14:anchorId="60AEB836" wp14:editId="47A40DA2">
                <wp:simplePos x="0" y="0"/>
                <wp:positionH relativeFrom="page">
                  <wp:align>right</wp:align>
                </wp:positionH>
                <wp:positionV relativeFrom="page">
                  <wp:posOffset>5531270</wp:posOffset>
                </wp:positionV>
                <wp:extent cx="7755890" cy="303530"/>
                <wp:effectExtent l="0" t="0" r="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55890" cy="303530"/>
                        </a:xfrm>
                        <a:prstGeom prst="rect">
                          <a:avLst/>
                        </a:prstGeom>
                      </pic:spPr>
                    </pic:pic>
                  </a:graphicData>
                </a:graphic>
                <wp14:sizeRelH relativeFrom="margin">
                  <wp14:pctWidth>0</wp14:pctWidth>
                </wp14:sizeRelH>
                <wp14:sizeRelV relativeFrom="margin">
                  <wp14:pctHeight>0</wp14:pctHeight>
                </wp14:sizeRelV>
              </wp:anchor>
            </w:drawing>
          </w:r>
          <w:hyperlink w:anchor="_Toc69464046" w:history="1">
            <w:r w:rsidR="00103A59" w:rsidRPr="00DD6761">
              <w:rPr>
                <w:rStyle w:val="Hyperlink"/>
                <w:b w:val="0"/>
                <w:bCs w:val="0"/>
              </w:rPr>
              <w:t>Conclusion</w:t>
            </w:r>
            <w:r w:rsidR="00103A59" w:rsidRPr="00DD6761">
              <w:rPr>
                <w:b w:val="0"/>
                <w:bCs w:val="0"/>
                <w:webHidden/>
              </w:rPr>
              <w:tab/>
            </w:r>
            <w:r w:rsidR="00103A59" w:rsidRPr="00DD6761">
              <w:rPr>
                <w:b w:val="0"/>
                <w:bCs w:val="0"/>
                <w:webHidden/>
              </w:rPr>
              <w:fldChar w:fldCharType="begin"/>
            </w:r>
            <w:r w:rsidR="00103A59" w:rsidRPr="00DD6761">
              <w:rPr>
                <w:b w:val="0"/>
                <w:bCs w:val="0"/>
                <w:webHidden/>
              </w:rPr>
              <w:instrText xml:space="preserve"> PAGEREF _Toc69464046 \h </w:instrText>
            </w:r>
            <w:r w:rsidR="00103A59" w:rsidRPr="00DD6761">
              <w:rPr>
                <w:b w:val="0"/>
                <w:bCs w:val="0"/>
                <w:webHidden/>
              </w:rPr>
            </w:r>
            <w:r w:rsidR="00103A59" w:rsidRPr="00DD6761">
              <w:rPr>
                <w:b w:val="0"/>
                <w:bCs w:val="0"/>
                <w:webHidden/>
              </w:rPr>
              <w:fldChar w:fldCharType="separate"/>
            </w:r>
            <w:r w:rsidR="00177D07">
              <w:rPr>
                <w:b w:val="0"/>
                <w:bCs w:val="0"/>
                <w:webHidden/>
              </w:rPr>
              <w:t>24</w:t>
            </w:r>
            <w:r w:rsidR="00103A59" w:rsidRPr="00DD6761">
              <w:rPr>
                <w:b w:val="0"/>
                <w:bCs w:val="0"/>
                <w:webHidden/>
              </w:rPr>
              <w:fldChar w:fldCharType="end"/>
            </w:r>
          </w:hyperlink>
        </w:p>
        <w:p w14:paraId="007859C8" w14:textId="2A26F553" w:rsidR="00103A59" w:rsidRDefault="00177D07">
          <w:pPr>
            <w:pStyle w:val="TOC1"/>
            <w:rPr>
              <w:rFonts w:asciiTheme="minorHAnsi" w:eastAsiaTheme="minorEastAsia" w:hAnsiTheme="minorHAnsi" w:cstheme="minorBidi"/>
              <w:b w:val="0"/>
              <w:bCs w:val="0"/>
              <w:color w:val="auto"/>
              <w:sz w:val="22"/>
              <w:szCs w:val="22"/>
            </w:rPr>
          </w:pPr>
          <w:hyperlink w:anchor="_Toc69464047" w:history="1">
            <w:r w:rsidR="00103A59" w:rsidRPr="00AE07AE">
              <w:rPr>
                <w:rStyle w:val="Hyperlink"/>
              </w:rPr>
              <w:t>Appendices. Contributors</w:t>
            </w:r>
            <w:r w:rsidR="00103A59">
              <w:rPr>
                <w:webHidden/>
              </w:rPr>
              <w:tab/>
            </w:r>
            <w:r w:rsidR="00103A59">
              <w:rPr>
                <w:webHidden/>
              </w:rPr>
              <w:fldChar w:fldCharType="begin"/>
            </w:r>
            <w:r w:rsidR="00103A59">
              <w:rPr>
                <w:webHidden/>
              </w:rPr>
              <w:instrText xml:space="preserve"> PAGEREF _Toc69464047 \h </w:instrText>
            </w:r>
            <w:r w:rsidR="00103A59">
              <w:rPr>
                <w:webHidden/>
              </w:rPr>
            </w:r>
            <w:r w:rsidR="00103A59">
              <w:rPr>
                <w:webHidden/>
              </w:rPr>
              <w:fldChar w:fldCharType="separate"/>
            </w:r>
            <w:r>
              <w:rPr>
                <w:webHidden/>
              </w:rPr>
              <w:t>26</w:t>
            </w:r>
            <w:r w:rsidR="00103A59">
              <w:rPr>
                <w:webHidden/>
              </w:rPr>
              <w:fldChar w:fldCharType="end"/>
            </w:r>
          </w:hyperlink>
        </w:p>
        <w:p w14:paraId="6D452679" w14:textId="2418F79E" w:rsidR="008A2C90" w:rsidRDefault="008A2C90">
          <w:r>
            <w:rPr>
              <w:b/>
              <w:bCs/>
              <w:noProof/>
            </w:rPr>
            <w:fldChar w:fldCharType="end"/>
          </w:r>
        </w:p>
      </w:sdtContent>
    </w:sdt>
    <w:p w14:paraId="396C5E00" w14:textId="0A30FE0C" w:rsidR="00AC0ACE" w:rsidRDefault="00AC0ACE"/>
    <w:p w14:paraId="0D5EEFCF" w14:textId="77777777" w:rsidR="002B6DA0" w:rsidRDefault="002B6DA0" w:rsidP="002B6DA0">
      <w:pPr>
        <w:rPr>
          <w:sz w:val="20"/>
          <w:szCs w:val="20"/>
        </w:rPr>
      </w:pPr>
    </w:p>
    <w:p w14:paraId="018F9745" w14:textId="1E810513" w:rsidR="00F7028B" w:rsidRDefault="00F7028B">
      <w:r>
        <w:br w:type="page"/>
      </w:r>
    </w:p>
    <w:p w14:paraId="7828F157" w14:textId="3283BB93" w:rsidR="00591AB0" w:rsidRDefault="00591AB0">
      <w:pPr>
        <w:rPr>
          <w:rFonts w:ascii="DINPro-CondBold" w:eastAsiaTheme="majorEastAsia" w:hAnsi="DINPro-CondBold" w:cstheme="majorBidi"/>
          <w:caps/>
          <w:color w:val="74C4D6"/>
          <w:sz w:val="44"/>
          <w:szCs w:val="32"/>
        </w:rPr>
      </w:pPr>
      <w:r>
        <w:rPr>
          <w:rFonts w:ascii="Times New Roman" w:hAnsi="Times New Roman" w:cs="Times New Roman"/>
          <w:noProof/>
          <w:szCs w:val="24"/>
        </w:rPr>
        <w:lastRenderedPageBreak/>
        <mc:AlternateContent>
          <mc:Choice Requires="wpg">
            <w:drawing>
              <wp:anchor distT="0" distB="0" distL="114300" distR="114300" simplePos="0" relativeHeight="251666432" behindDoc="0" locked="0" layoutInCell="1" allowOverlap="1" wp14:anchorId="692CDB7C" wp14:editId="2C28BB80">
                <wp:simplePos x="0" y="0"/>
                <wp:positionH relativeFrom="margin">
                  <wp:posOffset>161925</wp:posOffset>
                </wp:positionH>
                <wp:positionV relativeFrom="paragraph">
                  <wp:posOffset>3886200</wp:posOffset>
                </wp:positionV>
                <wp:extent cx="3517900" cy="1190625"/>
                <wp:effectExtent l="0" t="0" r="6350" b="47625"/>
                <wp:wrapNone/>
                <wp:docPr id="33" name="Group 33"/>
                <wp:cNvGraphicFramePr/>
                <a:graphic xmlns:a="http://schemas.openxmlformats.org/drawingml/2006/main">
                  <a:graphicData uri="http://schemas.microsoft.com/office/word/2010/wordprocessingGroup">
                    <wpg:wgp>
                      <wpg:cNvGrpSpPr/>
                      <wpg:grpSpPr>
                        <a:xfrm>
                          <a:off x="0" y="0"/>
                          <a:ext cx="3517900" cy="1190625"/>
                          <a:chOff x="561975" y="1571625"/>
                          <a:chExt cx="3517900" cy="1885212"/>
                        </a:xfrm>
                      </wpg:grpSpPr>
                      <wps:wsp>
                        <wps:cNvPr id="13" name="Text Box 6"/>
                        <wps:cNvSpPr txBox="1"/>
                        <wps:spPr>
                          <a:xfrm>
                            <a:off x="561975" y="1571625"/>
                            <a:ext cx="3517900" cy="1752600"/>
                          </a:xfrm>
                          <a:prstGeom prst="rect">
                            <a:avLst/>
                          </a:prstGeom>
                          <a:noFill/>
                          <a:ln w="6350">
                            <a:noFill/>
                          </a:ln>
                        </wps:spPr>
                        <wps:txbx>
                          <w:txbxContent>
                            <w:p w14:paraId="78ED11D0" w14:textId="2D55D3BF" w:rsidR="005D5055" w:rsidRDefault="005D5055" w:rsidP="00591AB0">
                              <w:pPr>
                                <w:pStyle w:val="HeadingSection"/>
                                <w:rPr>
                                  <w:color w:val="FFFFFF" w:themeColor="background1"/>
                                  <w:sz w:val="36"/>
                                  <w:szCs w:val="36"/>
                                </w:rPr>
                              </w:pPr>
                              <w:bookmarkStart w:id="0" w:name="_Toc55202086"/>
                              <w:bookmarkStart w:id="1" w:name="_Toc55202298"/>
                              <w:bookmarkStart w:id="2" w:name="_Toc55209193"/>
                              <w:bookmarkStart w:id="3" w:name="_Toc55210155"/>
                              <w:r>
                                <w:rPr>
                                  <w:color w:val="FFFFFF" w:themeColor="background1"/>
                                  <w:sz w:val="44"/>
                                  <w:szCs w:val="44"/>
                                </w:rPr>
                                <w:t>Section 1</w:t>
                              </w:r>
                              <w:r>
                                <w:rPr>
                                  <w:color w:val="FFFFFF" w:themeColor="background1"/>
                                  <w:sz w:val="44"/>
                                  <w:szCs w:val="44"/>
                                  <w:lang w:val="en-US"/>
                                </w:rPr>
                                <w:t>:</w:t>
                              </w:r>
                              <w:r>
                                <w:rPr>
                                  <w:color w:val="FFFFFF" w:themeColor="background1"/>
                                  <w:sz w:val="36"/>
                                  <w:szCs w:val="36"/>
                                </w:rPr>
                                <w:br/>
                              </w:r>
                              <w:bookmarkEnd w:id="0"/>
                              <w:bookmarkEnd w:id="1"/>
                              <w:bookmarkEnd w:id="2"/>
                              <w:bookmarkEnd w:id="3"/>
                              <w:r w:rsidR="00A67A4F">
                                <w:rPr>
                                  <w:color w:val="FFFFFF" w:themeColor="background1"/>
                                  <w:sz w:val="84"/>
                                  <w:szCs w:val="84"/>
                                  <w:lang w:val="en-US"/>
                                </w:rPr>
                                <w:t>Introduction</w:t>
                              </w:r>
                            </w:p>
                          </w:txbxContent>
                        </wps:txbx>
                        <wps:bodyPr rot="0" spcFirstLastPara="0" vert="horz" wrap="square" lIns="0" tIns="0" rIns="0" bIns="0" numCol="1" spcCol="0" rtlCol="0" fromWordArt="0" anchor="t" anchorCtr="0" forceAA="0" compatLnSpc="1">
                          <a:prstTxWarp prst="textNoShape">
                            <a:avLst/>
                          </a:prstTxWarp>
                          <a:noAutofit/>
                        </wps:bodyPr>
                      </wps:wsp>
                      <wps:wsp>
                        <wps:cNvPr id="15" name="Straight Connector 15"/>
                        <wps:cNvCnPr/>
                        <wps:spPr>
                          <a:xfrm>
                            <a:off x="592765" y="3456837"/>
                            <a:ext cx="185006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xmlns:w16sdtdh="http://schemas.microsoft.com/office/word/2020/wordml/sdtdatahash">
            <w:pict>
              <v:group w14:anchorId="692CDB7C" id="Group 33" o:spid="_x0000_s1030" style="position:absolute;margin-left:12.75pt;margin-top:306pt;width:277pt;height:93.75pt;z-index:251666432;mso-position-horizontal-relative:margin;mso-width-relative:margin" coordorigin="5619,15716" coordsize="35179,18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">
                <v:shape id="Text Box 6" o:spid="_x0000_s1031" type="#_x0000_t202" style="position:absolute;left:5619;top:15716;width:35179;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k9wwAAANsAAAAPAAAAZHJzL2Rvd25yZXYueG1sRE9La8JA&#10;EL4X+h+WKfRWN1oo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HELJPcMAAADbAAAADwAA&#10;AAAAAAAAAAAAAAAHAgAAZHJzL2Rvd25yZXYueG1sUEsFBgAAAAADAAMAtwAAAPcCAAAAAA==&#10;" filled="f" stroked="f" strokeweight=".5pt">
                  <v:textbox inset="0,0,0,0">
                    <w:txbxContent>
                      <w:p w14:paraId="78ED11D0" w14:textId="2D55D3BF" w:rsidR="005D5055" w:rsidRDefault="005D5055" w:rsidP="00591AB0">
                        <w:pPr>
                          <w:pStyle w:val="HeadingSection"/>
                          <w:rPr>
                            <w:color w:val="FFFFFF" w:themeColor="background1"/>
                            <w:sz w:val="36"/>
                            <w:szCs w:val="36"/>
                          </w:rPr>
                        </w:pPr>
                        <w:bookmarkStart w:id="4" w:name="_Toc55202086"/>
                        <w:bookmarkStart w:id="5" w:name="_Toc55202298"/>
                        <w:bookmarkStart w:id="6" w:name="_Toc55209193"/>
                        <w:bookmarkStart w:id="7" w:name="_Toc55210155"/>
                        <w:r>
                          <w:rPr>
                            <w:color w:val="FFFFFF" w:themeColor="background1"/>
                            <w:sz w:val="44"/>
                            <w:szCs w:val="44"/>
                          </w:rPr>
                          <w:t>Section 1</w:t>
                        </w:r>
                        <w:r>
                          <w:rPr>
                            <w:color w:val="FFFFFF" w:themeColor="background1"/>
                            <w:sz w:val="44"/>
                            <w:szCs w:val="44"/>
                            <w:lang w:val="en-US"/>
                          </w:rPr>
                          <w:t>:</w:t>
                        </w:r>
                        <w:r>
                          <w:rPr>
                            <w:color w:val="FFFFFF" w:themeColor="background1"/>
                            <w:sz w:val="36"/>
                            <w:szCs w:val="36"/>
                          </w:rPr>
                          <w:br/>
                        </w:r>
                        <w:bookmarkEnd w:id="4"/>
                        <w:bookmarkEnd w:id="5"/>
                        <w:bookmarkEnd w:id="6"/>
                        <w:bookmarkEnd w:id="7"/>
                        <w:r w:rsidR="00A67A4F">
                          <w:rPr>
                            <w:color w:val="FFFFFF" w:themeColor="background1"/>
                            <w:sz w:val="84"/>
                            <w:szCs w:val="84"/>
                            <w:lang w:val="en-US"/>
                          </w:rPr>
                          <w:t>Introduction</w:t>
                        </w:r>
                      </w:p>
                    </w:txbxContent>
                  </v:textbox>
                </v:shape>
                <v:line id="Straight Connector 15" o:spid="_x0000_s1032" style="position:absolute;visibility:visible;mso-wrap-style:square" from="5927,34568" to="24428,3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" strokecolor="white [3212]" strokeweight="4.5pt">
                  <v:stroke joinstyle="miter"/>
                </v:line>
                <w10:wrap anchorx="margin"/>
              </v:group>
            </w:pict>
          </mc:Fallback>
        </mc:AlternateContent>
      </w:r>
      <w:r>
        <w:rPr>
          <w:noProof/>
        </w:rPr>
        <w:drawing>
          <wp:anchor distT="0" distB="0" distL="114300" distR="114300" simplePos="0" relativeHeight="251664384" behindDoc="0" locked="0" layoutInCell="1" allowOverlap="1" wp14:anchorId="71EB0398" wp14:editId="2D09A525">
            <wp:simplePos x="0" y="0"/>
            <wp:positionH relativeFrom="page">
              <wp:align>right</wp:align>
            </wp:positionH>
            <wp:positionV relativeFrom="page">
              <wp:align>top</wp:align>
            </wp:positionV>
            <wp:extent cx="7772400" cy="10048875"/>
            <wp:effectExtent l="0" t="0" r="0" b="9525"/>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72400" cy="10048875"/>
                    </a:xfrm>
                    <a:prstGeom prst="rect">
                      <a:avLst/>
                    </a:prstGeom>
                    <a:gradFill flip="none" rotWithShape="1">
                      <a:gsLst>
                        <a:gs pos="0">
                          <a:schemeClr val="accent1">
                            <a:lumMod val="0"/>
                            <a:lumOff val="100000"/>
                          </a:schemeClr>
                        </a:gs>
                        <a:gs pos="35000">
                          <a:schemeClr val="accent1">
                            <a:lumMod val="0"/>
                            <a:lumOff val="100000"/>
                          </a:schemeClr>
                        </a:gs>
                        <a:gs pos="100000">
                          <a:schemeClr val="accent1">
                            <a:lumMod val="60000"/>
                            <a:lumOff val="40000"/>
                          </a:schemeClr>
                        </a:gs>
                      </a:gsLst>
                      <a:path path="circle">
                        <a:fillToRect l="50000" t="-80000" r="50000" b="180000"/>
                      </a:path>
                      <a:tileRect/>
                    </a:gradFill>
                  </pic:spPr>
                </pic:pic>
              </a:graphicData>
            </a:graphic>
            <wp14:sizeRelH relativeFrom="margin">
              <wp14:pctWidth>0</wp14:pctWidth>
            </wp14:sizeRelH>
            <wp14:sizeRelV relativeFrom="margin">
              <wp14:pctHeight>0</wp14:pctHeight>
            </wp14:sizeRelV>
          </wp:anchor>
        </w:drawing>
      </w:r>
      <w:r>
        <w:rPr>
          <w:color w:val="74C4D6"/>
        </w:rPr>
        <w:br w:type="page"/>
      </w:r>
    </w:p>
    <w:p w14:paraId="01522769" w14:textId="2E3824E7" w:rsidR="00FD6F8F" w:rsidRPr="003A5AEC" w:rsidRDefault="00D70A47" w:rsidP="00F7028B">
      <w:pPr>
        <w:pStyle w:val="Heading1"/>
        <w:rPr>
          <w:b/>
          <w:bCs/>
          <w:color w:val="384868"/>
        </w:rPr>
      </w:pPr>
      <w:bookmarkStart w:id="4" w:name="_Toc69464030"/>
      <w:r w:rsidRPr="003A5AEC">
        <w:rPr>
          <w:b/>
          <w:bCs/>
          <w:color w:val="384868"/>
        </w:rPr>
        <w:lastRenderedPageBreak/>
        <w:t xml:space="preserve">Section </w:t>
      </w:r>
      <w:r w:rsidR="00591AB0" w:rsidRPr="003A5AEC">
        <w:rPr>
          <w:b/>
          <w:bCs/>
          <w:color w:val="384868"/>
        </w:rPr>
        <w:t>1</w:t>
      </w:r>
      <w:r w:rsidRPr="003A5AEC">
        <w:rPr>
          <w:b/>
          <w:bCs/>
          <w:color w:val="384868"/>
        </w:rPr>
        <w:t xml:space="preserve">.  </w:t>
      </w:r>
      <w:r w:rsidR="00A67A4F">
        <w:rPr>
          <w:b/>
          <w:bCs/>
          <w:color w:val="384868"/>
        </w:rPr>
        <w:t>Introduction</w:t>
      </w:r>
      <w:bookmarkEnd w:id="4"/>
    </w:p>
    <w:p w14:paraId="0AE1A027" w14:textId="12C51AF4" w:rsidR="00F7028B" w:rsidRDefault="00F7028B" w:rsidP="00547D2C">
      <w:pPr>
        <w:spacing w:after="0" w:line="240" w:lineRule="auto"/>
        <w:rPr>
          <w:rFonts w:cs="Arial"/>
          <w:szCs w:val="24"/>
          <w:shd w:val="clear" w:color="auto" w:fill="FFFFFF"/>
        </w:rPr>
      </w:pPr>
    </w:p>
    <w:p w14:paraId="77D67D33" w14:textId="77777777" w:rsidR="00A67A4F" w:rsidRPr="005D5055" w:rsidRDefault="00A67A4F" w:rsidP="00A67A4F">
      <w:pPr>
        <w:pStyle w:val="Heading2"/>
        <w:shd w:val="clear" w:color="auto" w:fill="D5DCE4" w:themeFill="text2" w:themeFillTint="33"/>
        <w:rPr>
          <w:rFonts w:ascii="Open Sans" w:hAnsi="Open Sans" w:cs="Open Sans"/>
          <w:b/>
          <w:bCs/>
          <w:color w:val="auto"/>
          <w:sz w:val="24"/>
          <w:szCs w:val="22"/>
        </w:rPr>
      </w:pPr>
      <w:bookmarkStart w:id="5" w:name="_Toc69464031"/>
      <w:r w:rsidRPr="005D5055">
        <w:rPr>
          <w:rFonts w:ascii="Open Sans" w:hAnsi="Open Sans" w:cs="Open Sans"/>
          <w:b/>
          <w:bCs/>
          <w:color w:val="auto"/>
          <w:sz w:val="24"/>
          <w:szCs w:val="22"/>
        </w:rPr>
        <w:t>Primary Care Accountable Care Organization Description</w:t>
      </w:r>
      <w:bookmarkEnd w:id="5"/>
    </w:p>
    <w:p w14:paraId="7A8E0629" w14:textId="77777777" w:rsidR="00A67A4F" w:rsidRDefault="00A67A4F" w:rsidP="00A67A4F">
      <w:pPr>
        <w:spacing w:after="0" w:line="240" w:lineRule="auto"/>
        <w:rPr>
          <w:szCs w:val="24"/>
        </w:rPr>
      </w:pPr>
    </w:p>
    <w:p w14:paraId="358F3DD1" w14:textId="77777777" w:rsidR="00A67A4F" w:rsidRDefault="00A67A4F" w:rsidP="00A67A4F">
      <w:pPr>
        <w:spacing w:after="0" w:line="240" w:lineRule="auto"/>
        <w:rPr>
          <w:rFonts w:cstheme="minorHAnsi"/>
        </w:rPr>
      </w:pPr>
      <w:r w:rsidRPr="00BB5950">
        <w:rPr>
          <w:rFonts w:cstheme="minorHAnsi"/>
        </w:rPr>
        <w:t xml:space="preserve">In November 2016, </w:t>
      </w:r>
      <w:r>
        <w:rPr>
          <w:rFonts w:cstheme="minorHAnsi"/>
        </w:rPr>
        <w:t>MassHealth</w:t>
      </w:r>
      <w:r w:rsidRPr="00BB5950">
        <w:rPr>
          <w:rFonts w:cstheme="minorHAnsi"/>
        </w:rPr>
        <w:t xml:space="preserve"> </w:t>
      </w:r>
      <w:r w:rsidRPr="00BB5950">
        <w:rPr>
          <w:rFonts w:cstheme="minorHAnsi"/>
          <w:color w:val="222222"/>
          <w:shd w:val="clear" w:color="auto" w:fill="FFFFFF"/>
        </w:rPr>
        <w:t>received approval from the Centers for Medicare and Medicaid Services to implement a</w:t>
      </w:r>
      <w:r>
        <w:rPr>
          <w:rFonts w:cstheme="minorHAnsi"/>
          <w:color w:val="222222"/>
          <w:shd w:val="clear" w:color="auto" w:fill="FFFFFF"/>
        </w:rPr>
        <w:t xml:space="preserve"> five-year waiver authorizing a</w:t>
      </w:r>
      <w:r w:rsidRPr="00BB5950">
        <w:rPr>
          <w:rFonts w:cstheme="minorHAnsi"/>
          <w:color w:val="222222"/>
          <w:shd w:val="clear" w:color="auto" w:fill="FFFFFF"/>
        </w:rPr>
        <w:t xml:space="preserve"> restructuring of MassHealth.</w:t>
      </w:r>
      <w:r w:rsidRPr="00BB5950">
        <w:rPr>
          <w:rFonts w:cstheme="minorHAnsi"/>
          <w:color w:val="222222"/>
          <w:shd w:val="clear" w:color="auto" w:fill="FFFFFF"/>
          <w:vertAlign w:val="superscript"/>
        </w:rPr>
        <w:t xml:space="preserve"> </w:t>
      </w:r>
      <w:r>
        <w:rPr>
          <w:rFonts w:cstheme="minorHAnsi"/>
        </w:rPr>
        <w:t xml:space="preserve">The waiver included the introduction of Accountable Care Organizations (ACOs). </w:t>
      </w:r>
      <w:r w:rsidRPr="00BB5950">
        <w:rPr>
          <w:rFonts w:cstheme="minorHAnsi"/>
        </w:rPr>
        <w:t>In this model, providers have a financial interest in delivering quality, coo</w:t>
      </w:r>
      <w:r>
        <w:rPr>
          <w:rFonts w:cstheme="minorHAnsi"/>
        </w:rPr>
        <w:t xml:space="preserve">rdinated, member-centric care. </w:t>
      </w:r>
      <w:r w:rsidRPr="00BB5950">
        <w:rPr>
          <w:rFonts w:cstheme="minorHAnsi"/>
        </w:rPr>
        <w:t xml:space="preserve"> </w:t>
      </w:r>
      <w:r>
        <w:rPr>
          <w:rFonts w:cstheme="minorHAnsi"/>
        </w:rPr>
        <w:t>Three ACO models were implemented in Massachusetts:</w:t>
      </w:r>
    </w:p>
    <w:p w14:paraId="53435C8E" w14:textId="77777777" w:rsidR="00A67A4F" w:rsidRDefault="00A67A4F" w:rsidP="00A67A4F">
      <w:pPr>
        <w:spacing w:after="0" w:line="240" w:lineRule="auto"/>
        <w:rPr>
          <w:rFonts w:cstheme="minorHAnsi"/>
        </w:rPr>
      </w:pPr>
    </w:p>
    <w:p w14:paraId="5A42A76C" w14:textId="77777777" w:rsidR="00A67A4F" w:rsidRPr="005656E3" w:rsidRDefault="00A67A4F" w:rsidP="00103A59">
      <w:pPr>
        <w:spacing w:before="360" w:after="0" w:line="240" w:lineRule="auto"/>
        <w:rPr>
          <w:rFonts w:ascii="Raleway SemiBold" w:hAnsi="Raleway SemiBold" w:cstheme="minorHAnsi"/>
          <w:bCs/>
          <w:color w:val="44546A" w:themeColor="text2"/>
          <w:sz w:val="22"/>
          <w:szCs w:val="20"/>
        </w:rPr>
      </w:pPr>
      <w:r w:rsidRPr="005656E3">
        <w:rPr>
          <w:rFonts w:ascii="Raleway SemiBold" w:hAnsi="Raleway SemiBold" w:cstheme="minorHAnsi"/>
          <w:bCs/>
          <w:color w:val="44546A" w:themeColor="text2"/>
          <w:sz w:val="22"/>
          <w:szCs w:val="20"/>
        </w:rPr>
        <w:t>Exhibit 1.1:  Massachusetts Accountable Care Organization Models</w:t>
      </w:r>
    </w:p>
    <w:tbl>
      <w:tblPr>
        <w:tblStyle w:val="PlainTable2"/>
        <w:tblW w:w="0" w:type="auto"/>
        <w:tblLook w:val="04A0" w:firstRow="1" w:lastRow="0" w:firstColumn="1" w:lastColumn="0" w:noHBand="0" w:noVBand="1"/>
      </w:tblPr>
      <w:tblGrid>
        <w:gridCol w:w="4225"/>
        <w:gridCol w:w="5125"/>
      </w:tblGrid>
      <w:tr w:rsidR="00A67A4F" w14:paraId="3D3EDD17" w14:textId="77777777" w:rsidTr="00FD07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shd w:val="clear" w:color="auto" w:fill="ACB9CA" w:themeFill="text2" w:themeFillTint="66"/>
          </w:tcPr>
          <w:p w14:paraId="4A1DD365" w14:textId="77777777" w:rsidR="00A67A4F" w:rsidRPr="00BF104D" w:rsidRDefault="00A67A4F" w:rsidP="00FD07FB">
            <w:pPr>
              <w:rPr>
                <w:rFonts w:ascii="Open Sans" w:hAnsi="Open Sans" w:cs="Open Sans"/>
                <w:bCs w:val="0"/>
                <w:color w:val="auto"/>
                <w:sz w:val="22"/>
                <w:szCs w:val="20"/>
              </w:rPr>
            </w:pPr>
            <w:r w:rsidRPr="00BF104D">
              <w:rPr>
                <w:rFonts w:ascii="Open Sans" w:hAnsi="Open Sans" w:cs="Open Sans"/>
                <w:bCs w:val="0"/>
                <w:color w:val="auto"/>
                <w:sz w:val="22"/>
                <w:szCs w:val="20"/>
              </w:rPr>
              <w:t>ACO Model</w:t>
            </w:r>
          </w:p>
        </w:tc>
        <w:tc>
          <w:tcPr>
            <w:tcW w:w="5125" w:type="dxa"/>
            <w:shd w:val="clear" w:color="auto" w:fill="ACB9CA" w:themeFill="text2" w:themeFillTint="66"/>
          </w:tcPr>
          <w:p w14:paraId="75439883" w14:textId="77777777" w:rsidR="00A67A4F" w:rsidRPr="00BF104D" w:rsidRDefault="00A67A4F" w:rsidP="00FD07FB">
            <w:pPr>
              <w:cnfStyle w:val="100000000000" w:firstRow="1" w:lastRow="0" w:firstColumn="0" w:lastColumn="0" w:oddVBand="0" w:evenVBand="0" w:oddHBand="0" w:evenHBand="0" w:firstRowFirstColumn="0" w:firstRowLastColumn="0" w:lastRowFirstColumn="0" w:lastRowLastColumn="0"/>
              <w:rPr>
                <w:rStyle w:val="Emphasis"/>
                <w:rFonts w:ascii="Open Sans" w:hAnsi="Open Sans" w:cs="Open Sans"/>
                <w:bCs w:val="0"/>
                <w:i w:val="0"/>
                <w:color w:val="auto"/>
                <w:sz w:val="22"/>
                <w:szCs w:val="20"/>
              </w:rPr>
            </w:pPr>
            <w:r w:rsidRPr="00BF104D">
              <w:rPr>
                <w:rStyle w:val="Emphasis"/>
                <w:rFonts w:ascii="Open Sans" w:hAnsi="Open Sans" w:cs="Open Sans"/>
                <w:bCs w:val="0"/>
                <w:i w:val="0"/>
                <w:color w:val="auto"/>
                <w:sz w:val="22"/>
                <w:szCs w:val="20"/>
              </w:rPr>
              <w:t>Description</w:t>
            </w:r>
          </w:p>
        </w:tc>
      </w:tr>
      <w:tr w:rsidR="00A67A4F" w14:paraId="28434761" w14:textId="77777777" w:rsidTr="00FD07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2FB48CCE" w14:textId="77777777" w:rsidR="00A67A4F" w:rsidRPr="00BF104D" w:rsidRDefault="00A67A4F" w:rsidP="00FD07FB">
            <w:pPr>
              <w:rPr>
                <w:rFonts w:cstheme="minorHAnsi"/>
                <w:b w:val="0"/>
                <w:bCs w:val="0"/>
              </w:rPr>
            </w:pPr>
            <w:r w:rsidRPr="00BF104D">
              <w:rPr>
                <w:rFonts w:cstheme="minorHAnsi"/>
                <w:b w:val="0"/>
                <w:bCs w:val="0"/>
              </w:rPr>
              <w:t>Accountable Care Partnership Plans (ACPPs), also referred to as “Model A ACOs” (N=13)</w:t>
            </w:r>
          </w:p>
        </w:tc>
        <w:tc>
          <w:tcPr>
            <w:tcW w:w="5125" w:type="dxa"/>
          </w:tcPr>
          <w:p w14:paraId="3C8A7F52" w14:textId="77777777" w:rsidR="00A67A4F" w:rsidRPr="00BE768A" w:rsidRDefault="00A67A4F" w:rsidP="00FD07F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141414"/>
              </w:rPr>
              <w:t>G</w:t>
            </w:r>
            <w:r w:rsidRPr="00BE768A">
              <w:rPr>
                <w:rFonts w:cstheme="minorHAnsi"/>
                <w:color w:val="141414"/>
              </w:rPr>
              <w:t>roups of primary care providers (PCPs) who work with just one managed care organization to create a full </w:t>
            </w:r>
            <w:r w:rsidRPr="00BE768A">
              <w:rPr>
                <w:rStyle w:val="Emphasis"/>
                <w:rFonts w:cstheme="minorHAnsi"/>
                <w:i w:val="0"/>
                <w:color w:val="141414"/>
              </w:rPr>
              <w:t>network</w:t>
            </w:r>
            <w:r w:rsidRPr="00BE768A">
              <w:rPr>
                <w:rStyle w:val="Strong"/>
                <w:rFonts w:cstheme="minorHAnsi"/>
                <w:i/>
                <w:iCs/>
                <w:color w:val="141414"/>
              </w:rPr>
              <w:t> </w:t>
            </w:r>
            <w:r w:rsidRPr="00BE768A">
              <w:rPr>
                <w:rFonts w:cstheme="minorHAnsi"/>
                <w:color w:val="141414"/>
              </w:rPr>
              <w:t>that includes PCPs, specialists, behavioral health providers, and hospitals.</w:t>
            </w:r>
          </w:p>
        </w:tc>
      </w:tr>
      <w:tr w:rsidR="00A67A4F" w14:paraId="125986C7" w14:textId="77777777" w:rsidTr="00FD07FB">
        <w:tc>
          <w:tcPr>
            <w:cnfStyle w:val="001000000000" w:firstRow="0" w:lastRow="0" w:firstColumn="1" w:lastColumn="0" w:oddVBand="0" w:evenVBand="0" w:oddHBand="0" w:evenHBand="0" w:firstRowFirstColumn="0" w:firstRowLastColumn="0" w:lastRowFirstColumn="0" w:lastRowLastColumn="0"/>
            <w:tcW w:w="4225" w:type="dxa"/>
            <w:shd w:val="clear" w:color="auto" w:fill="auto"/>
          </w:tcPr>
          <w:p w14:paraId="38161EDE" w14:textId="77777777" w:rsidR="00A67A4F" w:rsidRPr="00BF104D" w:rsidRDefault="00A67A4F" w:rsidP="00FD07FB">
            <w:pPr>
              <w:rPr>
                <w:rFonts w:cstheme="minorHAnsi"/>
                <w:b w:val="0"/>
                <w:bCs w:val="0"/>
              </w:rPr>
            </w:pPr>
            <w:r w:rsidRPr="00BF104D">
              <w:rPr>
                <w:rFonts w:cstheme="minorHAnsi"/>
                <w:b w:val="0"/>
                <w:bCs w:val="0"/>
              </w:rPr>
              <w:t>Primary Care Accountable Care Organizations (PCACOs), also referred to as “Model B ACOs” (N=3)</w:t>
            </w:r>
          </w:p>
        </w:tc>
        <w:tc>
          <w:tcPr>
            <w:tcW w:w="5125" w:type="dxa"/>
            <w:shd w:val="clear" w:color="auto" w:fill="auto"/>
          </w:tcPr>
          <w:p w14:paraId="43AB0131" w14:textId="77777777" w:rsidR="00A67A4F" w:rsidRPr="00D70F7B" w:rsidRDefault="00A67A4F" w:rsidP="00FD07FB">
            <w:pPr>
              <w:cnfStyle w:val="000000000000" w:firstRow="0" w:lastRow="0" w:firstColumn="0" w:lastColumn="0" w:oddVBand="0" w:evenVBand="0" w:oddHBand="0" w:evenHBand="0" w:firstRowFirstColumn="0" w:firstRowLastColumn="0" w:lastRowFirstColumn="0" w:lastRowLastColumn="0"/>
              <w:rPr>
                <w:rFonts w:cstheme="minorHAnsi"/>
              </w:rPr>
            </w:pPr>
            <w:r w:rsidRPr="00D70F7B">
              <w:rPr>
                <w:rFonts w:cstheme="minorHAnsi"/>
                <w:color w:val="141414"/>
              </w:rPr>
              <w:t xml:space="preserve">Groups of primary </w:t>
            </w:r>
            <w:r>
              <w:rPr>
                <w:rFonts w:cstheme="minorHAnsi"/>
                <w:color w:val="141414"/>
              </w:rPr>
              <w:t>care provider</w:t>
            </w:r>
            <w:r w:rsidRPr="00D70F7B">
              <w:rPr>
                <w:rFonts w:cstheme="minorHAnsi"/>
                <w:color w:val="141414"/>
              </w:rPr>
              <w:t>s who form an ACO that is responsible for treating the member and coordinating their care.  Primary Care ACO Plans work with the MassHealth network of specialists and hospitals and may have certain providers in their referral circle.</w:t>
            </w:r>
            <w:r>
              <w:rPr>
                <w:rFonts w:cstheme="minorHAnsi"/>
                <w:color w:val="141414"/>
              </w:rPr>
              <w:t xml:space="preserve"> </w:t>
            </w:r>
            <w:r w:rsidRPr="00D70F7B">
              <w:rPr>
                <w:rFonts w:cstheme="minorHAnsi"/>
                <w:color w:val="141414"/>
              </w:rPr>
              <w:t xml:space="preserve"> The referral circle provides direct access to certain other providers or specialists without the need for a referral.</w:t>
            </w:r>
          </w:p>
        </w:tc>
      </w:tr>
      <w:tr w:rsidR="00A67A4F" w14:paraId="103C3F84" w14:textId="77777777" w:rsidTr="00FD07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0F9428D5" w14:textId="77777777" w:rsidR="00A67A4F" w:rsidRPr="00BF104D" w:rsidRDefault="00A67A4F" w:rsidP="00FD07FB">
            <w:pPr>
              <w:rPr>
                <w:rFonts w:cstheme="minorHAnsi"/>
                <w:b w:val="0"/>
                <w:bCs w:val="0"/>
              </w:rPr>
            </w:pPr>
            <w:r w:rsidRPr="00BF104D">
              <w:rPr>
                <w:rFonts w:cstheme="minorHAnsi"/>
                <w:b w:val="0"/>
                <w:bCs w:val="0"/>
              </w:rPr>
              <w:t>Lahey-MassHealth Primary Care Organization, also referred to as the “Model C ACO” (N=1)</w:t>
            </w:r>
          </w:p>
        </w:tc>
        <w:tc>
          <w:tcPr>
            <w:tcW w:w="5125" w:type="dxa"/>
          </w:tcPr>
          <w:p w14:paraId="41EF311F" w14:textId="77777777" w:rsidR="00A67A4F" w:rsidRPr="00D70F7B" w:rsidRDefault="00A67A4F" w:rsidP="00FD07FB">
            <w:pPr>
              <w:cnfStyle w:val="000000100000" w:firstRow="0" w:lastRow="0" w:firstColumn="0" w:lastColumn="0" w:oddVBand="0" w:evenVBand="0" w:oddHBand="1" w:evenHBand="0" w:firstRowFirstColumn="0" w:firstRowLastColumn="0" w:lastRowFirstColumn="0" w:lastRowLastColumn="0"/>
              <w:rPr>
                <w:rFonts w:cstheme="minorHAnsi"/>
                <w:i/>
              </w:rPr>
            </w:pPr>
            <w:r w:rsidRPr="00D70F7B">
              <w:rPr>
                <w:rStyle w:val="Emphasis"/>
                <w:rFonts w:cstheme="minorHAnsi"/>
                <w:i w:val="0"/>
                <w:color w:val="141414"/>
              </w:rPr>
              <w:t>The Lahey MassHealth ACO is comprised of 16 primary care practice sites.  The ACO has contracted with the MassHealth managed care organizations to administer claims and manage membership.  </w:t>
            </w:r>
          </w:p>
        </w:tc>
      </w:tr>
    </w:tbl>
    <w:p w14:paraId="725D68D7" w14:textId="77777777" w:rsidR="00A67A4F" w:rsidRDefault="00A67A4F" w:rsidP="00A67A4F">
      <w:pPr>
        <w:spacing w:after="0" w:line="240" w:lineRule="auto"/>
        <w:contextualSpacing/>
        <w:rPr>
          <w:szCs w:val="24"/>
        </w:rPr>
      </w:pPr>
    </w:p>
    <w:p w14:paraId="048C01A9" w14:textId="77777777" w:rsidR="00A67A4F" w:rsidRDefault="00A67A4F" w:rsidP="00A67A4F">
      <w:pPr>
        <w:spacing w:after="0" w:line="240" w:lineRule="auto"/>
        <w:contextualSpacing/>
        <w:rPr>
          <w:szCs w:val="24"/>
        </w:rPr>
      </w:pPr>
      <w:r>
        <w:rPr>
          <w:szCs w:val="24"/>
        </w:rPr>
        <w:t>The MassHealth Primary Care Accountable Care Organizations are listed in the table that follows.</w:t>
      </w:r>
    </w:p>
    <w:p w14:paraId="0A28661F" w14:textId="51CE9D19" w:rsidR="00A67A4F" w:rsidRDefault="00A67A4F" w:rsidP="00A67A4F">
      <w:pPr>
        <w:spacing w:after="0" w:line="240" w:lineRule="auto"/>
        <w:contextualSpacing/>
        <w:rPr>
          <w:szCs w:val="24"/>
        </w:rPr>
      </w:pPr>
      <w:r>
        <w:rPr>
          <w:szCs w:val="24"/>
        </w:rPr>
        <w:t xml:space="preserve"> </w:t>
      </w:r>
    </w:p>
    <w:p w14:paraId="7E6D9ACD" w14:textId="4DD898B1" w:rsidR="00A67A4F" w:rsidRDefault="00A67A4F" w:rsidP="00A67A4F">
      <w:pPr>
        <w:spacing w:after="0" w:line="240" w:lineRule="auto"/>
        <w:contextualSpacing/>
        <w:rPr>
          <w:szCs w:val="24"/>
        </w:rPr>
      </w:pPr>
    </w:p>
    <w:p w14:paraId="09669FA3" w14:textId="4106E1D1" w:rsidR="00A67A4F" w:rsidRDefault="00A67A4F" w:rsidP="00A67A4F">
      <w:pPr>
        <w:spacing w:after="0" w:line="240" w:lineRule="auto"/>
        <w:contextualSpacing/>
        <w:rPr>
          <w:szCs w:val="24"/>
        </w:rPr>
      </w:pPr>
    </w:p>
    <w:p w14:paraId="4011F235" w14:textId="0B85A895" w:rsidR="00A67A4F" w:rsidRDefault="00A67A4F" w:rsidP="00A67A4F">
      <w:pPr>
        <w:spacing w:after="0" w:line="240" w:lineRule="auto"/>
        <w:contextualSpacing/>
        <w:rPr>
          <w:szCs w:val="24"/>
        </w:rPr>
      </w:pPr>
    </w:p>
    <w:p w14:paraId="21A120FD" w14:textId="6ED0C614" w:rsidR="00A67A4F" w:rsidRDefault="00A67A4F" w:rsidP="00A67A4F">
      <w:pPr>
        <w:spacing w:after="0" w:line="240" w:lineRule="auto"/>
        <w:contextualSpacing/>
        <w:rPr>
          <w:szCs w:val="24"/>
        </w:rPr>
      </w:pPr>
    </w:p>
    <w:p w14:paraId="5A4BEE11" w14:textId="77777777" w:rsidR="00103A59" w:rsidRDefault="00103A59" w:rsidP="00A67A4F">
      <w:pPr>
        <w:spacing w:after="0" w:line="240" w:lineRule="auto"/>
        <w:contextualSpacing/>
        <w:rPr>
          <w:szCs w:val="24"/>
        </w:rPr>
      </w:pPr>
    </w:p>
    <w:p w14:paraId="4AE26FCE" w14:textId="77777777" w:rsidR="00A67A4F" w:rsidRPr="005656E3" w:rsidRDefault="00A67A4F" w:rsidP="00103A59">
      <w:pPr>
        <w:spacing w:before="360" w:after="0" w:line="240" w:lineRule="auto"/>
        <w:rPr>
          <w:rFonts w:ascii="Raleway SemiBold" w:hAnsi="Raleway SemiBold"/>
          <w:bCs/>
          <w:color w:val="44546A" w:themeColor="text2"/>
          <w:sz w:val="22"/>
        </w:rPr>
      </w:pPr>
      <w:r w:rsidRPr="005656E3">
        <w:rPr>
          <w:rFonts w:ascii="Raleway SemiBold" w:hAnsi="Raleway SemiBold"/>
          <w:bCs/>
          <w:color w:val="44546A" w:themeColor="text2"/>
          <w:sz w:val="22"/>
        </w:rPr>
        <w:lastRenderedPageBreak/>
        <w:t>Exhibit 1.2. MassHealth Primary Care Accountable Care Organizations</w:t>
      </w:r>
    </w:p>
    <w:tbl>
      <w:tblPr>
        <w:tblStyle w:val="PlainTable2"/>
        <w:tblW w:w="0" w:type="auto"/>
        <w:tblLook w:val="04A0" w:firstRow="1" w:lastRow="0" w:firstColumn="1" w:lastColumn="0" w:noHBand="0" w:noVBand="1"/>
      </w:tblPr>
      <w:tblGrid>
        <w:gridCol w:w="3690"/>
        <w:gridCol w:w="2700"/>
      </w:tblGrid>
      <w:tr w:rsidR="00A67A4F" w:rsidRPr="005D5055" w14:paraId="45B5CDFA" w14:textId="77777777" w:rsidTr="00FD07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shd w:val="clear" w:color="auto" w:fill="ACB9CA" w:themeFill="text2" w:themeFillTint="66"/>
            <w:vAlign w:val="center"/>
          </w:tcPr>
          <w:p w14:paraId="6BE802AE" w14:textId="77777777" w:rsidR="00A67A4F" w:rsidRPr="005D5055" w:rsidRDefault="00A67A4F" w:rsidP="00FD07FB">
            <w:pPr>
              <w:contextualSpacing/>
              <w:rPr>
                <w:b w:val="0"/>
                <w:color w:val="auto"/>
                <w:sz w:val="28"/>
                <w:szCs w:val="36"/>
              </w:rPr>
            </w:pPr>
            <w:r w:rsidRPr="005D5055">
              <w:rPr>
                <w:color w:val="auto"/>
                <w:sz w:val="28"/>
                <w:szCs w:val="36"/>
              </w:rPr>
              <w:t xml:space="preserve">PCACO </w:t>
            </w:r>
          </w:p>
        </w:tc>
        <w:tc>
          <w:tcPr>
            <w:tcW w:w="2700" w:type="dxa"/>
            <w:shd w:val="clear" w:color="auto" w:fill="ACB9CA" w:themeFill="text2" w:themeFillTint="66"/>
          </w:tcPr>
          <w:p w14:paraId="3EBBCD0A" w14:textId="77777777" w:rsidR="00A67A4F" w:rsidRPr="005D5055" w:rsidRDefault="00A67A4F" w:rsidP="00FD07FB">
            <w:pPr>
              <w:contextualSpacing/>
              <w:jc w:val="center"/>
              <w:cnfStyle w:val="100000000000" w:firstRow="1" w:lastRow="0" w:firstColumn="0" w:lastColumn="0" w:oddVBand="0" w:evenVBand="0" w:oddHBand="0" w:evenHBand="0" w:firstRowFirstColumn="0" w:firstRowLastColumn="0" w:lastRowFirstColumn="0" w:lastRowLastColumn="0"/>
              <w:rPr>
                <w:b w:val="0"/>
                <w:color w:val="auto"/>
                <w:sz w:val="28"/>
                <w:szCs w:val="36"/>
              </w:rPr>
            </w:pPr>
            <w:r w:rsidRPr="005D5055">
              <w:rPr>
                <w:color w:val="auto"/>
                <w:sz w:val="28"/>
                <w:szCs w:val="36"/>
              </w:rPr>
              <w:t>Abbreviation Used in this Report</w:t>
            </w:r>
          </w:p>
        </w:tc>
      </w:tr>
      <w:tr w:rsidR="00A67A4F" w:rsidRPr="005D5055" w14:paraId="1F0113CD" w14:textId="77777777" w:rsidTr="00FD07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AABC563" w14:textId="77777777" w:rsidR="00A67A4F" w:rsidRPr="00BF104D" w:rsidRDefault="00A67A4F" w:rsidP="00FD07FB">
            <w:pPr>
              <w:contextualSpacing/>
              <w:rPr>
                <w:b w:val="0"/>
                <w:bCs w:val="0"/>
                <w:color w:val="auto"/>
                <w:sz w:val="28"/>
                <w:szCs w:val="36"/>
              </w:rPr>
            </w:pPr>
            <w:r w:rsidRPr="00BF104D">
              <w:rPr>
                <w:b w:val="0"/>
                <w:bCs w:val="0"/>
                <w:color w:val="auto"/>
                <w:sz w:val="28"/>
                <w:szCs w:val="36"/>
              </w:rPr>
              <w:t>Community Care Choice</w:t>
            </w:r>
          </w:p>
        </w:tc>
        <w:tc>
          <w:tcPr>
            <w:tcW w:w="2700" w:type="dxa"/>
          </w:tcPr>
          <w:p w14:paraId="5AC05170" w14:textId="77777777" w:rsidR="00A67A4F" w:rsidRPr="005D5055" w:rsidRDefault="00A67A4F" w:rsidP="00FD07FB">
            <w:pPr>
              <w:contextualSpacing/>
              <w:jc w:val="center"/>
              <w:cnfStyle w:val="000000100000" w:firstRow="0" w:lastRow="0" w:firstColumn="0" w:lastColumn="0" w:oddVBand="0" w:evenVBand="0" w:oddHBand="1" w:evenHBand="0" w:firstRowFirstColumn="0" w:firstRowLastColumn="0" w:lastRowFirstColumn="0" w:lastRowLastColumn="0"/>
              <w:rPr>
                <w:color w:val="auto"/>
                <w:sz w:val="28"/>
                <w:szCs w:val="36"/>
              </w:rPr>
            </w:pPr>
            <w:r w:rsidRPr="005D5055">
              <w:rPr>
                <w:color w:val="auto"/>
                <w:sz w:val="28"/>
                <w:szCs w:val="36"/>
              </w:rPr>
              <w:t>CCC</w:t>
            </w:r>
          </w:p>
        </w:tc>
      </w:tr>
      <w:tr w:rsidR="00A67A4F" w:rsidRPr="005D5055" w14:paraId="2196DCCC" w14:textId="77777777" w:rsidTr="00FD07FB">
        <w:tc>
          <w:tcPr>
            <w:cnfStyle w:val="001000000000" w:firstRow="0" w:lastRow="0" w:firstColumn="1" w:lastColumn="0" w:oddVBand="0" w:evenVBand="0" w:oddHBand="0" w:evenHBand="0" w:firstRowFirstColumn="0" w:firstRowLastColumn="0" w:lastRowFirstColumn="0" w:lastRowLastColumn="0"/>
            <w:tcW w:w="3690" w:type="dxa"/>
          </w:tcPr>
          <w:p w14:paraId="07615859" w14:textId="77777777" w:rsidR="00A67A4F" w:rsidRPr="00BF104D" w:rsidRDefault="00A67A4F" w:rsidP="00FD07FB">
            <w:pPr>
              <w:contextualSpacing/>
              <w:rPr>
                <w:b w:val="0"/>
                <w:bCs w:val="0"/>
                <w:color w:val="auto"/>
                <w:sz w:val="28"/>
                <w:szCs w:val="36"/>
              </w:rPr>
            </w:pPr>
            <w:r w:rsidRPr="00BF104D">
              <w:rPr>
                <w:b w:val="0"/>
                <w:bCs w:val="0"/>
                <w:color w:val="auto"/>
                <w:sz w:val="28"/>
                <w:szCs w:val="36"/>
              </w:rPr>
              <w:t>Partners HealthCare Choice</w:t>
            </w:r>
          </w:p>
        </w:tc>
        <w:tc>
          <w:tcPr>
            <w:tcW w:w="2700" w:type="dxa"/>
          </w:tcPr>
          <w:p w14:paraId="3C86FCA3" w14:textId="77777777" w:rsidR="00A67A4F" w:rsidRPr="005D5055" w:rsidRDefault="00A67A4F" w:rsidP="00FD07FB">
            <w:pPr>
              <w:contextualSpacing/>
              <w:jc w:val="center"/>
              <w:cnfStyle w:val="000000000000" w:firstRow="0" w:lastRow="0" w:firstColumn="0" w:lastColumn="0" w:oddVBand="0" w:evenVBand="0" w:oddHBand="0" w:evenHBand="0" w:firstRowFirstColumn="0" w:firstRowLastColumn="0" w:lastRowFirstColumn="0" w:lastRowLastColumn="0"/>
              <w:rPr>
                <w:color w:val="auto"/>
                <w:sz w:val="28"/>
                <w:szCs w:val="36"/>
              </w:rPr>
            </w:pPr>
            <w:r w:rsidRPr="005D5055">
              <w:rPr>
                <w:color w:val="auto"/>
                <w:sz w:val="28"/>
                <w:szCs w:val="36"/>
              </w:rPr>
              <w:t>Partners</w:t>
            </w:r>
          </w:p>
        </w:tc>
      </w:tr>
      <w:tr w:rsidR="00A67A4F" w:rsidRPr="005D5055" w14:paraId="1C4D053C" w14:textId="77777777" w:rsidTr="00FD07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33A140F2" w14:textId="77777777" w:rsidR="00A67A4F" w:rsidRPr="00BF104D" w:rsidRDefault="00A67A4F" w:rsidP="00FD07FB">
            <w:pPr>
              <w:contextualSpacing/>
              <w:rPr>
                <w:b w:val="0"/>
                <w:bCs w:val="0"/>
                <w:color w:val="auto"/>
                <w:sz w:val="28"/>
                <w:szCs w:val="36"/>
              </w:rPr>
            </w:pPr>
            <w:r w:rsidRPr="00BF104D">
              <w:rPr>
                <w:b w:val="0"/>
                <w:bCs w:val="0"/>
                <w:color w:val="auto"/>
                <w:sz w:val="28"/>
                <w:szCs w:val="36"/>
              </w:rPr>
              <w:t>Steward Health Choice</w:t>
            </w:r>
          </w:p>
        </w:tc>
        <w:tc>
          <w:tcPr>
            <w:tcW w:w="2700" w:type="dxa"/>
          </w:tcPr>
          <w:p w14:paraId="4C455EA7" w14:textId="77777777" w:rsidR="00A67A4F" w:rsidRPr="005D5055" w:rsidRDefault="00A67A4F" w:rsidP="00FD07FB">
            <w:pPr>
              <w:contextualSpacing/>
              <w:jc w:val="center"/>
              <w:cnfStyle w:val="000000100000" w:firstRow="0" w:lastRow="0" w:firstColumn="0" w:lastColumn="0" w:oddVBand="0" w:evenVBand="0" w:oddHBand="1" w:evenHBand="0" w:firstRowFirstColumn="0" w:firstRowLastColumn="0" w:lastRowFirstColumn="0" w:lastRowLastColumn="0"/>
              <w:rPr>
                <w:color w:val="auto"/>
                <w:sz w:val="28"/>
                <w:szCs w:val="36"/>
              </w:rPr>
            </w:pPr>
            <w:r w:rsidRPr="005D5055">
              <w:rPr>
                <w:color w:val="auto"/>
                <w:sz w:val="28"/>
                <w:szCs w:val="36"/>
              </w:rPr>
              <w:t>Steward</w:t>
            </w:r>
          </w:p>
        </w:tc>
      </w:tr>
    </w:tbl>
    <w:p w14:paraId="1CD1E4A5" w14:textId="77777777" w:rsidR="00A67A4F" w:rsidRDefault="00A67A4F" w:rsidP="00547D2C">
      <w:pPr>
        <w:spacing w:after="0" w:line="240" w:lineRule="auto"/>
        <w:rPr>
          <w:rFonts w:cs="Arial"/>
          <w:szCs w:val="24"/>
          <w:shd w:val="clear" w:color="auto" w:fill="FFFFFF"/>
        </w:rPr>
      </w:pPr>
    </w:p>
    <w:p w14:paraId="3CAC61E0" w14:textId="77777777" w:rsidR="00A67A4F" w:rsidRDefault="00A67A4F" w:rsidP="00547D2C">
      <w:pPr>
        <w:spacing w:after="0" w:line="240" w:lineRule="auto"/>
        <w:rPr>
          <w:rFonts w:cs="Arial"/>
          <w:szCs w:val="24"/>
          <w:shd w:val="clear" w:color="auto" w:fill="FFFFFF"/>
        </w:rPr>
      </w:pPr>
    </w:p>
    <w:p w14:paraId="21621ED7" w14:textId="77777777" w:rsidR="00A67A4F" w:rsidRDefault="00A67A4F" w:rsidP="00547D2C">
      <w:pPr>
        <w:spacing w:after="0" w:line="240" w:lineRule="auto"/>
        <w:rPr>
          <w:rFonts w:cs="Arial"/>
          <w:szCs w:val="24"/>
          <w:shd w:val="clear" w:color="auto" w:fill="FFFFFF"/>
        </w:rPr>
      </w:pPr>
    </w:p>
    <w:p w14:paraId="41443335" w14:textId="77777777" w:rsidR="00A67A4F" w:rsidRDefault="00A67A4F">
      <w:pPr>
        <w:rPr>
          <w:rFonts w:cs="Arial"/>
          <w:szCs w:val="24"/>
          <w:shd w:val="clear" w:color="auto" w:fill="FFFFFF"/>
        </w:rPr>
      </w:pPr>
      <w:r>
        <w:rPr>
          <w:rFonts w:cs="Arial"/>
          <w:szCs w:val="24"/>
          <w:shd w:val="clear" w:color="auto" w:fill="FFFFFF"/>
        </w:rPr>
        <w:br w:type="page"/>
      </w:r>
    </w:p>
    <w:p w14:paraId="2CBC96D9" w14:textId="2B1C71E1" w:rsidR="00A67A4F" w:rsidRDefault="00A67A4F">
      <w:pPr>
        <w:rPr>
          <w:rFonts w:cs="Arial"/>
          <w:szCs w:val="24"/>
          <w:shd w:val="clear" w:color="auto" w:fill="FFFFFF"/>
        </w:rPr>
      </w:pPr>
      <w:r>
        <w:rPr>
          <w:noProof/>
          <w:lang w:eastAsia="ru-RU"/>
        </w:rPr>
        <w:lastRenderedPageBreak/>
        <mc:AlternateContent>
          <mc:Choice Requires="wps">
            <w:drawing>
              <wp:anchor distT="0" distB="0" distL="114300" distR="114300" simplePos="0" relativeHeight="251686912" behindDoc="0" locked="0" layoutInCell="1" allowOverlap="1" wp14:anchorId="7D49955C" wp14:editId="09E802C8">
                <wp:simplePos x="0" y="0"/>
                <wp:positionH relativeFrom="margin">
                  <wp:align>left</wp:align>
                </wp:positionH>
                <wp:positionV relativeFrom="paragraph">
                  <wp:posOffset>5324475</wp:posOffset>
                </wp:positionV>
                <wp:extent cx="1828800" cy="0"/>
                <wp:effectExtent l="0" t="19050" r="38100" b="38100"/>
                <wp:wrapNone/>
                <wp:docPr id="34" name="Straight Connector 34"/>
                <wp:cNvGraphicFramePr/>
                <a:graphic xmlns:a="http://schemas.openxmlformats.org/drawingml/2006/main">
                  <a:graphicData uri="http://schemas.microsoft.com/office/word/2010/wordprocessingShape">
                    <wps:wsp>
                      <wps:cNvCnPr/>
                      <wps:spPr>
                        <a:xfrm>
                          <a:off x="0" y="0"/>
                          <a:ext cx="182880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7B48890B" id="Straight Connector 34" o:spid="_x0000_s1026" style="position:absolute;z-index:251686912;visibility:visible;mso-wrap-style:square;mso-wrap-distance-left:9pt;mso-wrap-distance-top:0;mso-wrap-distance-right:9pt;mso-wrap-distance-bottom:0;mso-position-horizontal:left;mso-position-horizontal-relative:margin;mso-position-vertical:absolute;mso-position-vertical-relative:text" from="0,419.25pt" to="2in,4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" strokecolor="white [3212]" strokeweight="4.5pt">
                <v:stroke joinstyle="miter"/>
                <w10:wrap anchorx="margin"/>
              </v:line>
            </w:pict>
          </mc:Fallback>
        </mc:AlternateContent>
      </w:r>
      <w:r>
        <w:rPr>
          <w:noProof/>
          <w:lang w:eastAsia="ru-RU"/>
        </w:rPr>
        <mc:AlternateContent>
          <mc:Choice Requires="wps">
            <w:drawing>
              <wp:anchor distT="0" distB="0" distL="114300" distR="114300" simplePos="0" relativeHeight="251684864" behindDoc="0" locked="0" layoutInCell="1" allowOverlap="1" wp14:anchorId="2E6ABCA4" wp14:editId="1A40F364">
                <wp:simplePos x="0" y="0"/>
                <wp:positionH relativeFrom="margin">
                  <wp:align>left</wp:align>
                </wp:positionH>
                <wp:positionV relativeFrom="paragraph">
                  <wp:posOffset>3600450</wp:posOffset>
                </wp:positionV>
                <wp:extent cx="3657600" cy="1648046"/>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3657600" cy="1648046"/>
                        </a:xfrm>
                        <a:prstGeom prst="rect">
                          <a:avLst/>
                        </a:prstGeom>
                        <a:noFill/>
                        <a:ln w="6350">
                          <a:noFill/>
                        </a:ln>
                      </wps:spPr>
                      <wps:txbx>
                        <w:txbxContent>
                          <w:p w14:paraId="150C567F" w14:textId="77777777" w:rsidR="00A67A4F" w:rsidRPr="000B5725" w:rsidRDefault="00A67A4F" w:rsidP="00A67A4F">
                            <w:pPr>
                              <w:pStyle w:val="HeadingSection"/>
                              <w:rPr>
                                <w:color w:val="FFFFFF" w:themeColor="background1"/>
                                <w:sz w:val="32"/>
                                <w:szCs w:val="84"/>
                                <w:lang w:val="en-US"/>
                              </w:rPr>
                            </w:pPr>
                            <w:bookmarkStart w:id="6" w:name="_Toc55202089"/>
                            <w:bookmarkStart w:id="7" w:name="_Toc55209194"/>
                            <w:bookmarkStart w:id="8" w:name="_Toc55210158"/>
                            <w:r w:rsidRPr="000B5725">
                              <w:rPr>
                                <w:color w:val="FFFFFF" w:themeColor="background1"/>
                                <w:sz w:val="44"/>
                                <w:szCs w:val="44"/>
                              </w:rPr>
                              <w:t xml:space="preserve">Section </w:t>
                            </w:r>
                            <w:r w:rsidRPr="000B5725">
                              <w:rPr>
                                <w:color w:val="FFFFFF" w:themeColor="background1"/>
                                <w:sz w:val="44"/>
                                <w:szCs w:val="44"/>
                                <w:lang w:val="en-US"/>
                              </w:rPr>
                              <w:t>2:</w:t>
                            </w:r>
                            <w:r w:rsidRPr="000B5725">
                              <w:rPr>
                                <w:color w:val="FFFFFF" w:themeColor="background1"/>
                                <w:lang w:val="en-US"/>
                              </w:rPr>
                              <w:br/>
                            </w:r>
                            <w:bookmarkEnd w:id="6"/>
                            <w:bookmarkEnd w:id="7"/>
                            <w:bookmarkEnd w:id="8"/>
                            <w:r w:rsidRPr="000B5725">
                              <w:rPr>
                                <w:color w:val="FFFFFF" w:themeColor="background1"/>
                                <w:sz w:val="84"/>
                                <w:szCs w:val="84"/>
                                <w:lang w:val="en-US"/>
                              </w:rPr>
                              <w:t>Executive Summary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E6ABCA4" id="Text Box 10" o:spid="_x0000_s1033" type="#_x0000_t202" style="position:absolute;margin-left:0;margin-top:283.5pt;width:4in;height:129.7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" filled="f" stroked="f" strokeweight=".5pt">
                <v:textbox inset="0,0,0,0">
                  <w:txbxContent>
                    <w:p w14:paraId="150C567F" w14:textId="77777777" w:rsidR="00A67A4F" w:rsidRPr="000B5725" w:rsidRDefault="00A67A4F" w:rsidP="00A67A4F">
                      <w:pPr>
                        <w:pStyle w:val="HeadingSection"/>
                        <w:rPr>
                          <w:color w:val="FFFFFF" w:themeColor="background1"/>
                          <w:sz w:val="32"/>
                          <w:szCs w:val="84"/>
                          <w:lang w:val="en-US"/>
                        </w:rPr>
                      </w:pPr>
                      <w:bookmarkStart w:id="13" w:name="_Toc55202089"/>
                      <w:bookmarkStart w:id="14" w:name="_Toc55209194"/>
                      <w:bookmarkStart w:id="15" w:name="_Toc55210158"/>
                      <w:r w:rsidRPr="000B5725">
                        <w:rPr>
                          <w:color w:val="FFFFFF" w:themeColor="background1"/>
                          <w:sz w:val="44"/>
                          <w:szCs w:val="44"/>
                        </w:rPr>
                        <w:t xml:space="preserve">Section </w:t>
                      </w:r>
                      <w:r w:rsidRPr="000B5725">
                        <w:rPr>
                          <w:color w:val="FFFFFF" w:themeColor="background1"/>
                          <w:sz w:val="44"/>
                          <w:szCs w:val="44"/>
                          <w:lang w:val="en-US"/>
                        </w:rPr>
                        <w:t>2:</w:t>
                      </w:r>
                      <w:r w:rsidRPr="000B5725">
                        <w:rPr>
                          <w:color w:val="FFFFFF" w:themeColor="background1"/>
                          <w:lang w:val="en-US"/>
                        </w:rPr>
                        <w:br/>
                      </w:r>
                      <w:bookmarkEnd w:id="13"/>
                      <w:bookmarkEnd w:id="14"/>
                      <w:bookmarkEnd w:id="15"/>
                      <w:r w:rsidRPr="000B5725">
                        <w:rPr>
                          <w:color w:val="FFFFFF" w:themeColor="background1"/>
                          <w:sz w:val="84"/>
                          <w:szCs w:val="84"/>
                          <w:lang w:val="en-US"/>
                        </w:rPr>
                        <w:t>Executive Summary</w:t>
                      </w:r>
                    </w:p>
                  </w:txbxContent>
                </v:textbox>
                <w10:wrap anchorx="margin"/>
              </v:shape>
            </w:pict>
          </mc:Fallback>
        </mc:AlternateContent>
      </w:r>
      <w:r>
        <w:rPr>
          <w:noProof/>
          <w:sz w:val="28"/>
          <w:szCs w:val="28"/>
        </w:rPr>
        <w:drawing>
          <wp:anchor distT="0" distB="0" distL="114300" distR="114300" simplePos="0" relativeHeight="251682816" behindDoc="1" locked="0" layoutInCell="1" allowOverlap="1" wp14:anchorId="1C9A4C46" wp14:editId="1EBE680D">
            <wp:simplePos x="0" y="0"/>
            <wp:positionH relativeFrom="margin">
              <wp:align>center</wp:align>
            </wp:positionH>
            <wp:positionV relativeFrom="margin">
              <wp:align>center</wp:align>
            </wp:positionV>
            <wp:extent cx="7750810" cy="10030460"/>
            <wp:effectExtent l="0" t="0" r="254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50810" cy="1003046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4"/>
          <w:shd w:val="clear" w:color="auto" w:fill="FFFFFF"/>
        </w:rPr>
        <w:br w:type="page"/>
      </w:r>
    </w:p>
    <w:p w14:paraId="6D60A999" w14:textId="5B70E2A9" w:rsidR="00A67A4F" w:rsidRPr="00A67A4F" w:rsidRDefault="00A67A4F" w:rsidP="00A67A4F">
      <w:pPr>
        <w:pStyle w:val="Heading1"/>
        <w:rPr>
          <w:b/>
          <w:bCs/>
          <w:color w:val="74C4D6"/>
        </w:rPr>
      </w:pPr>
      <w:bookmarkStart w:id="9" w:name="_Toc69464032"/>
      <w:r w:rsidRPr="00A67A4F">
        <w:rPr>
          <w:b/>
          <w:bCs/>
          <w:color w:val="74C4D6"/>
        </w:rPr>
        <w:lastRenderedPageBreak/>
        <w:t>Section 2.  Executive Summary</w:t>
      </w:r>
      <w:bookmarkEnd w:id="9"/>
    </w:p>
    <w:p w14:paraId="073B14D0" w14:textId="77777777" w:rsidR="00A67A4F" w:rsidRDefault="00A67A4F" w:rsidP="00547D2C">
      <w:pPr>
        <w:spacing w:after="0" w:line="240" w:lineRule="auto"/>
        <w:rPr>
          <w:rFonts w:cs="Arial"/>
          <w:szCs w:val="24"/>
          <w:shd w:val="clear" w:color="auto" w:fill="FFFFFF"/>
        </w:rPr>
      </w:pPr>
    </w:p>
    <w:p w14:paraId="6A2B9DB3" w14:textId="3906DD39" w:rsidR="00664526" w:rsidRDefault="00547D2C" w:rsidP="00547D2C">
      <w:pPr>
        <w:spacing w:after="0" w:line="240" w:lineRule="auto"/>
        <w:rPr>
          <w:rFonts w:cs="Arial"/>
          <w:szCs w:val="24"/>
          <w:shd w:val="clear" w:color="auto" w:fill="FFFFFF"/>
        </w:rPr>
      </w:pPr>
      <w:r w:rsidRPr="00FC64FA">
        <w:rPr>
          <w:rFonts w:cs="Arial"/>
          <w:szCs w:val="24"/>
          <w:shd w:val="clear" w:color="auto" w:fill="FFFFFF"/>
        </w:rPr>
        <w:t>The</w:t>
      </w:r>
      <w:r w:rsidRPr="00FC64FA">
        <w:rPr>
          <w:rStyle w:val="apple-converted-space"/>
          <w:rFonts w:cs="Arial"/>
          <w:szCs w:val="24"/>
          <w:shd w:val="clear" w:color="auto" w:fill="FFFFFF"/>
        </w:rPr>
        <w:t> </w:t>
      </w:r>
      <w:r w:rsidRPr="00FC64FA">
        <w:rPr>
          <w:rFonts w:cs="Arial"/>
          <w:bCs/>
          <w:szCs w:val="24"/>
          <w:shd w:val="clear" w:color="auto" w:fill="FFFFFF"/>
        </w:rPr>
        <w:t>Balanced Budget Act of 1997</w:t>
      </w:r>
      <w:r w:rsidRPr="00FC64FA">
        <w:rPr>
          <w:rFonts w:cs="Arial"/>
          <w:szCs w:val="24"/>
          <w:shd w:val="clear" w:color="auto" w:fill="FFFFFF"/>
        </w:rPr>
        <w:t xml:space="preserve"> was an omnibus legislative package enacted by the United States Congress with the intent of balancing the federal budget by 2002. Among its other provisions, this expansive bill authorized states to provide Medicaid benefits (except </w:t>
      </w:r>
      <w:r w:rsidR="00D70A47">
        <w:rPr>
          <w:rFonts w:cs="Arial"/>
          <w:szCs w:val="24"/>
          <w:shd w:val="clear" w:color="auto" w:fill="FFFFFF"/>
        </w:rPr>
        <w:t xml:space="preserve">children with </w:t>
      </w:r>
      <w:r w:rsidRPr="00FC64FA">
        <w:rPr>
          <w:rFonts w:cs="Arial"/>
          <w:szCs w:val="24"/>
          <w:shd w:val="clear" w:color="auto" w:fill="FFFFFF"/>
        </w:rPr>
        <w:t>special needs) through managed care entities. Regulations were promulgated</w:t>
      </w:r>
      <w:r>
        <w:rPr>
          <w:rFonts w:cs="Arial"/>
          <w:szCs w:val="24"/>
          <w:shd w:val="clear" w:color="auto" w:fill="FFFFFF"/>
        </w:rPr>
        <w:t>,</w:t>
      </w:r>
      <w:r w:rsidRPr="00FC64FA">
        <w:rPr>
          <w:rFonts w:cs="Arial"/>
          <w:szCs w:val="24"/>
          <w:shd w:val="clear" w:color="auto" w:fill="FFFFFF"/>
        </w:rPr>
        <w:t xml:space="preserve"> including those related to the quality of care and service provided by managed care entities to Medicaid beneficiaries. An associated regulation requires that an External Quality Review Organization (EQRO) conduct an analysis and evaluation of aggregated information on quality, timeliness, and access to the health care services that a managed care </w:t>
      </w:r>
      <w:r w:rsidR="00935F8E">
        <w:rPr>
          <w:rFonts w:cs="Arial"/>
          <w:szCs w:val="24"/>
          <w:shd w:val="clear" w:color="auto" w:fill="FFFFFF"/>
        </w:rPr>
        <w:t>plan</w:t>
      </w:r>
      <w:r w:rsidRPr="00FC64FA">
        <w:rPr>
          <w:rFonts w:cs="Arial"/>
          <w:szCs w:val="24"/>
          <w:shd w:val="clear" w:color="auto" w:fill="FFFFFF"/>
        </w:rPr>
        <w:t xml:space="preserve"> or its contractors furnish to Medicaid recipients. In Massachusetts, </w:t>
      </w:r>
      <w:r>
        <w:rPr>
          <w:rFonts w:cs="Arial"/>
          <w:szCs w:val="24"/>
          <w:shd w:val="clear" w:color="auto" w:fill="FFFFFF"/>
        </w:rPr>
        <w:t xml:space="preserve">the Commonwealth </w:t>
      </w:r>
      <w:r w:rsidRPr="00FC64FA">
        <w:rPr>
          <w:rFonts w:cs="Arial"/>
          <w:szCs w:val="24"/>
          <w:shd w:val="clear" w:color="auto" w:fill="FFFFFF"/>
        </w:rPr>
        <w:t xml:space="preserve">has entered into an agreement with </w:t>
      </w:r>
      <w:r>
        <w:rPr>
          <w:rFonts w:cs="Arial"/>
          <w:szCs w:val="24"/>
          <w:shd w:val="clear" w:color="auto" w:fill="FFFFFF"/>
        </w:rPr>
        <w:t>K</w:t>
      </w:r>
      <w:r w:rsidR="00806FEB">
        <w:rPr>
          <w:rFonts w:cs="Arial"/>
          <w:szCs w:val="24"/>
          <w:shd w:val="clear" w:color="auto" w:fill="FFFFFF"/>
        </w:rPr>
        <w:t>epro</w:t>
      </w:r>
      <w:r w:rsidRPr="00FC64FA">
        <w:rPr>
          <w:rFonts w:cs="Arial"/>
          <w:szCs w:val="24"/>
          <w:shd w:val="clear" w:color="auto" w:fill="FFFFFF"/>
        </w:rPr>
        <w:t xml:space="preserve"> to perform EQR services </w:t>
      </w:r>
      <w:r>
        <w:rPr>
          <w:rFonts w:cs="Arial"/>
          <w:szCs w:val="24"/>
          <w:shd w:val="clear" w:color="auto" w:fill="FFFFFF"/>
        </w:rPr>
        <w:t xml:space="preserve">for its </w:t>
      </w:r>
      <w:r w:rsidRPr="00FC64FA">
        <w:rPr>
          <w:rFonts w:cs="Arial"/>
          <w:szCs w:val="24"/>
          <w:shd w:val="clear" w:color="auto" w:fill="FFFFFF"/>
        </w:rPr>
        <w:t>contracted managed care entities</w:t>
      </w:r>
      <w:r>
        <w:rPr>
          <w:rFonts w:cs="Arial"/>
          <w:szCs w:val="24"/>
          <w:shd w:val="clear" w:color="auto" w:fill="FFFFFF"/>
        </w:rPr>
        <w:t>.</w:t>
      </w:r>
      <w:r w:rsidR="002039B3">
        <w:rPr>
          <w:rFonts w:cs="Arial"/>
          <w:szCs w:val="24"/>
          <w:shd w:val="clear" w:color="auto" w:fill="FFFFFF"/>
        </w:rPr>
        <w:t xml:space="preserve">  </w:t>
      </w:r>
    </w:p>
    <w:p w14:paraId="1043A06F" w14:textId="77777777" w:rsidR="00664526" w:rsidRDefault="00664526" w:rsidP="00547D2C">
      <w:pPr>
        <w:spacing w:after="0" w:line="240" w:lineRule="auto"/>
        <w:rPr>
          <w:rFonts w:cs="Arial"/>
          <w:szCs w:val="24"/>
          <w:shd w:val="clear" w:color="auto" w:fill="FFFFFF"/>
        </w:rPr>
      </w:pPr>
    </w:p>
    <w:p w14:paraId="3CE7754C" w14:textId="77777777" w:rsidR="00664526" w:rsidRDefault="00547D2C" w:rsidP="00547D2C">
      <w:pPr>
        <w:spacing w:after="0" w:line="240" w:lineRule="auto"/>
        <w:rPr>
          <w:szCs w:val="24"/>
        </w:rPr>
      </w:pPr>
      <w:r w:rsidRPr="00FC64FA">
        <w:rPr>
          <w:szCs w:val="24"/>
        </w:rPr>
        <w:t>The EQRO is required to submit a technical report to the state Medicaid agency, which in turn submits the report to the Centers for Medicare &amp; Medicaid Services. It is also posted to the Medicaid agency website.</w:t>
      </w:r>
    </w:p>
    <w:p w14:paraId="6184ACD3" w14:textId="0ADD0645" w:rsidR="00664526" w:rsidRDefault="00664526" w:rsidP="00547D2C">
      <w:pPr>
        <w:spacing w:after="0" w:line="240" w:lineRule="auto"/>
        <w:rPr>
          <w:szCs w:val="24"/>
        </w:rPr>
      </w:pPr>
    </w:p>
    <w:p w14:paraId="5DAD1BA1" w14:textId="77777777" w:rsidR="00664526" w:rsidRPr="005D5055" w:rsidRDefault="00664526" w:rsidP="00A67A4F">
      <w:pPr>
        <w:pStyle w:val="Heading2"/>
        <w:shd w:val="clear" w:color="auto" w:fill="D5EDF3"/>
        <w:rPr>
          <w:rFonts w:ascii="Open Sans" w:hAnsi="Open Sans" w:cs="Open Sans"/>
          <w:b/>
          <w:bCs/>
          <w:color w:val="auto"/>
          <w:sz w:val="24"/>
          <w:szCs w:val="22"/>
        </w:rPr>
      </w:pPr>
      <w:bookmarkStart w:id="10" w:name="_Toc472602680"/>
      <w:bookmarkStart w:id="11" w:name="_Toc501466993"/>
      <w:bookmarkStart w:id="12" w:name="_Toc508278039"/>
      <w:bookmarkStart w:id="13" w:name="_Toc35266531"/>
      <w:bookmarkStart w:id="14" w:name="_Toc69464033"/>
      <w:bookmarkStart w:id="15" w:name="_Toc33185850"/>
      <w:r w:rsidRPr="005D5055">
        <w:rPr>
          <w:rFonts w:ascii="Open Sans" w:hAnsi="Open Sans" w:cs="Open Sans"/>
          <w:b/>
          <w:bCs/>
          <w:color w:val="auto"/>
          <w:sz w:val="24"/>
          <w:szCs w:val="22"/>
        </w:rPr>
        <w:t>Scope of the External Quality Review Process</w:t>
      </w:r>
      <w:bookmarkEnd w:id="10"/>
      <w:bookmarkEnd w:id="11"/>
      <w:bookmarkEnd w:id="12"/>
      <w:bookmarkEnd w:id="13"/>
      <w:bookmarkEnd w:id="14"/>
      <w:r w:rsidRPr="005D5055">
        <w:rPr>
          <w:rFonts w:ascii="Open Sans" w:hAnsi="Open Sans" w:cs="Open Sans"/>
          <w:b/>
          <w:bCs/>
          <w:color w:val="auto"/>
          <w:sz w:val="24"/>
          <w:szCs w:val="22"/>
        </w:rPr>
        <w:t xml:space="preserve"> </w:t>
      </w:r>
      <w:bookmarkEnd w:id="15"/>
    </w:p>
    <w:p w14:paraId="4AB76478" w14:textId="77777777" w:rsidR="00664526" w:rsidRDefault="00664526" w:rsidP="00664526">
      <w:pPr>
        <w:spacing w:after="0" w:line="240" w:lineRule="auto"/>
        <w:rPr>
          <w:szCs w:val="24"/>
        </w:rPr>
      </w:pPr>
    </w:p>
    <w:p w14:paraId="47589D32" w14:textId="77777777" w:rsidR="00664526" w:rsidRDefault="00664526" w:rsidP="00664526">
      <w:pPr>
        <w:spacing w:after="0" w:line="240" w:lineRule="auto"/>
        <w:contextualSpacing/>
        <w:rPr>
          <w:rFonts w:cs="Arial"/>
          <w:szCs w:val="24"/>
          <w:shd w:val="clear" w:color="auto" w:fill="FFFFFF"/>
        </w:rPr>
      </w:pPr>
      <w:r>
        <w:rPr>
          <w:szCs w:val="24"/>
        </w:rPr>
        <w:t xml:space="preserve">Primary Care Accountable Care Organizations are considered by CMS to be primary care case management plans and are required to participate in performance measure and compliance validation.  </w:t>
      </w:r>
      <w:r w:rsidRPr="008C0B10">
        <w:rPr>
          <w:rFonts w:cs="Arial"/>
          <w:szCs w:val="24"/>
          <w:shd w:val="clear" w:color="auto" w:fill="FFFFFF"/>
        </w:rPr>
        <w:t xml:space="preserve">Compliance </w:t>
      </w:r>
      <w:r>
        <w:rPr>
          <w:rFonts w:cs="Arial"/>
          <w:szCs w:val="24"/>
          <w:shd w:val="clear" w:color="auto" w:fill="FFFFFF"/>
        </w:rPr>
        <w:t>validation must be conducted</w:t>
      </w:r>
      <w:r w:rsidRPr="008C0B10">
        <w:rPr>
          <w:rFonts w:cs="Arial"/>
          <w:szCs w:val="24"/>
          <w:shd w:val="clear" w:color="auto" w:fill="FFFFFF"/>
        </w:rPr>
        <w:t xml:space="preserve"> by the EQRO on a triennial basis. </w:t>
      </w:r>
      <w:r>
        <w:rPr>
          <w:rFonts w:cs="Arial"/>
          <w:szCs w:val="24"/>
          <w:shd w:val="clear" w:color="auto" w:fill="FFFFFF"/>
        </w:rPr>
        <w:t xml:space="preserve">PCACO compliance validation will be conducted in 2021.  </w:t>
      </w:r>
    </w:p>
    <w:p w14:paraId="04C131D2" w14:textId="2D9362CE" w:rsidR="00664526" w:rsidRDefault="00664526" w:rsidP="00664526">
      <w:pPr>
        <w:spacing w:after="0" w:line="240" w:lineRule="auto"/>
        <w:rPr>
          <w:szCs w:val="24"/>
        </w:rPr>
      </w:pPr>
    </w:p>
    <w:p w14:paraId="5509D83D" w14:textId="65CFAD1F" w:rsidR="00664526" w:rsidRPr="00DF5F08" w:rsidRDefault="00664526" w:rsidP="00664526">
      <w:pPr>
        <w:spacing w:after="0" w:line="240" w:lineRule="auto"/>
        <w:rPr>
          <w:szCs w:val="24"/>
        </w:rPr>
      </w:pPr>
      <w:r>
        <w:rPr>
          <w:szCs w:val="24"/>
        </w:rPr>
        <w:t xml:space="preserve">In the 2020 review cycle, </w:t>
      </w:r>
      <w:r w:rsidRPr="00DF5F08">
        <w:rPr>
          <w:szCs w:val="24"/>
        </w:rPr>
        <w:t>K</w:t>
      </w:r>
      <w:r>
        <w:rPr>
          <w:szCs w:val="24"/>
        </w:rPr>
        <w:t>epro</w:t>
      </w:r>
      <w:r w:rsidRPr="00DF5F08">
        <w:rPr>
          <w:szCs w:val="24"/>
        </w:rPr>
        <w:t xml:space="preserve"> conducted</w:t>
      </w:r>
      <w:r>
        <w:rPr>
          <w:szCs w:val="24"/>
        </w:rPr>
        <w:t xml:space="preserve"> the validation of </w:t>
      </w:r>
      <w:r w:rsidR="00B14FC3">
        <w:rPr>
          <w:szCs w:val="24"/>
        </w:rPr>
        <w:t xml:space="preserve">one </w:t>
      </w:r>
      <w:r>
        <w:rPr>
          <w:szCs w:val="24"/>
        </w:rPr>
        <w:t>PCACO performance measure, including an Information Systems Capability Assessment.</w:t>
      </w:r>
    </w:p>
    <w:p w14:paraId="75B97373" w14:textId="77777777" w:rsidR="00664526" w:rsidRPr="00DF5F08" w:rsidRDefault="00664526" w:rsidP="00664526">
      <w:pPr>
        <w:spacing w:after="0" w:line="240" w:lineRule="auto"/>
        <w:ind w:left="720"/>
        <w:rPr>
          <w:szCs w:val="24"/>
        </w:rPr>
      </w:pPr>
    </w:p>
    <w:p w14:paraId="58D9E2B4" w14:textId="21A6E04C" w:rsidR="00664526" w:rsidRDefault="00664526" w:rsidP="00664526">
      <w:pPr>
        <w:spacing w:after="0" w:line="240" w:lineRule="auto"/>
        <w:contextualSpacing/>
        <w:rPr>
          <w:szCs w:val="24"/>
        </w:rPr>
      </w:pPr>
      <w:r w:rsidRPr="00DF5F08">
        <w:rPr>
          <w:szCs w:val="24"/>
        </w:rPr>
        <w:t xml:space="preserve">To clarify reporting periods, EQR </w:t>
      </w:r>
      <w:r>
        <w:rPr>
          <w:szCs w:val="24"/>
        </w:rPr>
        <w:t>t</w:t>
      </w:r>
      <w:r w:rsidRPr="00DF5F08">
        <w:rPr>
          <w:szCs w:val="24"/>
        </w:rPr>
        <w:t xml:space="preserve">echnical </w:t>
      </w:r>
      <w:r>
        <w:rPr>
          <w:szCs w:val="24"/>
        </w:rPr>
        <w:t>r</w:t>
      </w:r>
      <w:r w:rsidRPr="00DF5F08">
        <w:rPr>
          <w:szCs w:val="24"/>
        </w:rPr>
        <w:t>eports that have been produced in calendar year 20</w:t>
      </w:r>
      <w:r>
        <w:rPr>
          <w:szCs w:val="24"/>
        </w:rPr>
        <w:t>20</w:t>
      </w:r>
      <w:r w:rsidRPr="00DF5F08">
        <w:rPr>
          <w:szCs w:val="24"/>
        </w:rPr>
        <w:t xml:space="preserve"> reflect 201</w:t>
      </w:r>
      <w:r>
        <w:rPr>
          <w:szCs w:val="24"/>
        </w:rPr>
        <w:t>9</w:t>
      </w:r>
      <w:r w:rsidRPr="00DF5F08">
        <w:rPr>
          <w:szCs w:val="24"/>
        </w:rPr>
        <w:t xml:space="preserve"> quality </w:t>
      </w:r>
      <w:r>
        <w:rPr>
          <w:szCs w:val="24"/>
        </w:rPr>
        <w:t xml:space="preserve">measurement </w:t>
      </w:r>
      <w:r w:rsidRPr="00DF5F08">
        <w:rPr>
          <w:szCs w:val="24"/>
        </w:rPr>
        <w:t xml:space="preserve">performance. </w:t>
      </w:r>
    </w:p>
    <w:p w14:paraId="19F7778A" w14:textId="45B197E3" w:rsidR="006F5CA8" w:rsidRDefault="006F5CA8" w:rsidP="00664526">
      <w:pPr>
        <w:spacing w:after="0" w:line="240" w:lineRule="auto"/>
        <w:contextualSpacing/>
        <w:rPr>
          <w:szCs w:val="24"/>
        </w:rPr>
      </w:pPr>
    </w:p>
    <w:p w14:paraId="491CC67E" w14:textId="7A790F43" w:rsidR="003633B2" w:rsidRDefault="003633B2">
      <w:pPr>
        <w:rPr>
          <w:szCs w:val="24"/>
        </w:rPr>
      </w:pPr>
      <w:r>
        <w:rPr>
          <w:szCs w:val="24"/>
        </w:rPr>
        <w:br w:type="page"/>
      </w:r>
    </w:p>
    <w:p w14:paraId="114B772D" w14:textId="77777777" w:rsidR="006F5CA8" w:rsidRDefault="006F5CA8" w:rsidP="00664526">
      <w:pPr>
        <w:spacing w:after="0" w:line="240" w:lineRule="auto"/>
        <w:contextualSpacing/>
        <w:rPr>
          <w:szCs w:val="24"/>
        </w:rPr>
      </w:pPr>
    </w:p>
    <w:p w14:paraId="25835604" w14:textId="0AF124EC" w:rsidR="006F5CA8" w:rsidRPr="005D5055" w:rsidRDefault="006F5CA8" w:rsidP="00A67A4F">
      <w:pPr>
        <w:pStyle w:val="Heading2"/>
        <w:shd w:val="clear" w:color="auto" w:fill="D5EDF3"/>
        <w:spacing w:before="0" w:line="240" w:lineRule="auto"/>
        <w:rPr>
          <w:rFonts w:ascii="Open Sans" w:hAnsi="Open Sans" w:cs="Open Sans"/>
          <w:b/>
          <w:bCs/>
          <w:color w:val="auto"/>
          <w:sz w:val="24"/>
          <w:szCs w:val="22"/>
        </w:rPr>
      </w:pPr>
      <w:bookmarkStart w:id="16" w:name="_Toc35266532"/>
      <w:bookmarkStart w:id="17" w:name="_Toc69464034"/>
      <w:r w:rsidRPr="005D5055">
        <w:rPr>
          <w:rFonts w:ascii="Open Sans" w:hAnsi="Open Sans" w:cs="Open Sans"/>
          <w:b/>
          <w:bCs/>
          <w:color w:val="auto"/>
          <w:sz w:val="24"/>
          <w:szCs w:val="22"/>
        </w:rPr>
        <w:t>Performance Measure Validation &amp; Information Systems Capability Assessment</w:t>
      </w:r>
      <w:bookmarkEnd w:id="16"/>
      <w:bookmarkEnd w:id="17"/>
    </w:p>
    <w:p w14:paraId="1F193E11" w14:textId="77777777" w:rsidR="00BF104D" w:rsidRDefault="00BF104D" w:rsidP="006F5CA8">
      <w:pPr>
        <w:rPr>
          <w:rFonts w:ascii="Raleway SemiBold" w:hAnsi="Raleway SemiBold"/>
          <w:b/>
          <w:bCs/>
          <w:color w:val="44546A" w:themeColor="text2"/>
        </w:rPr>
      </w:pPr>
    </w:p>
    <w:p w14:paraId="1C12231A" w14:textId="0C5B4042" w:rsidR="000D13E9" w:rsidRPr="005656E3" w:rsidRDefault="000D13E9" w:rsidP="00103A59">
      <w:pPr>
        <w:spacing w:after="0" w:line="240" w:lineRule="auto"/>
        <w:rPr>
          <w:rFonts w:ascii="Raleway SemiBold" w:hAnsi="Raleway SemiBold"/>
          <w:color w:val="74C4D6"/>
        </w:rPr>
      </w:pPr>
      <w:r w:rsidRPr="005656E3">
        <w:rPr>
          <w:rFonts w:ascii="Raleway SemiBold" w:hAnsi="Raleway SemiBold"/>
          <w:color w:val="74C4D6"/>
        </w:rPr>
        <w:t xml:space="preserve">Exhibit </w:t>
      </w:r>
      <w:r w:rsidR="00A67A4F" w:rsidRPr="005656E3">
        <w:rPr>
          <w:rFonts w:ascii="Raleway SemiBold" w:hAnsi="Raleway SemiBold"/>
          <w:color w:val="74C4D6"/>
        </w:rPr>
        <w:t>2.1</w:t>
      </w:r>
      <w:r w:rsidRPr="005656E3">
        <w:rPr>
          <w:rFonts w:ascii="Raleway SemiBold" w:hAnsi="Raleway SemiBold"/>
          <w:color w:val="74C4D6"/>
        </w:rPr>
        <w:t xml:space="preserve">: </w:t>
      </w:r>
      <w:r w:rsidR="004F1B54" w:rsidRPr="005656E3">
        <w:rPr>
          <w:rFonts w:ascii="Raleway SemiBold" w:hAnsi="Raleway SemiBold"/>
          <w:color w:val="74C4D6"/>
        </w:rPr>
        <w:t>Performance Measure Validation Overview</w:t>
      </w:r>
    </w:p>
    <w:tbl>
      <w:tblPr>
        <w:tblStyle w:val="PlainTable2"/>
        <w:tblW w:w="0" w:type="auto"/>
        <w:tblLook w:val="04A0" w:firstRow="1" w:lastRow="0" w:firstColumn="1" w:lastColumn="0" w:noHBand="0" w:noVBand="1"/>
      </w:tblPr>
      <w:tblGrid>
        <w:gridCol w:w="2515"/>
        <w:gridCol w:w="6835"/>
      </w:tblGrid>
      <w:tr w:rsidR="000D13E9" w14:paraId="488E31D3" w14:textId="77777777" w:rsidTr="00A67A4F">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15" w:type="dxa"/>
            <w:shd w:val="clear" w:color="auto" w:fill="D5EDF3"/>
          </w:tcPr>
          <w:p w14:paraId="27FD01B3" w14:textId="6ACE1C80" w:rsidR="000D13E9" w:rsidRPr="005656E3" w:rsidRDefault="000D13E9" w:rsidP="006F5CA8">
            <w:pPr>
              <w:rPr>
                <w:rFonts w:ascii="Open Sans" w:hAnsi="Open Sans" w:cs="Open Sans"/>
                <w:color w:val="auto"/>
              </w:rPr>
            </w:pPr>
            <w:r w:rsidRPr="005656E3">
              <w:rPr>
                <w:rFonts w:ascii="Open Sans" w:hAnsi="Open Sans" w:cs="Open Sans"/>
                <w:color w:val="auto"/>
              </w:rPr>
              <w:t xml:space="preserve">Topic </w:t>
            </w:r>
          </w:p>
        </w:tc>
        <w:tc>
          <w:tcPr>
            <w:tcW w:w="6835" w:type="dxa"/>
            <w:shd w:val="clear" w:color="auto" w:fill="D5EDF3"/>
          </w:tcPr>
          <w:p w14:paraId="3036FCD5" w14:textId="5FE92FB2" w:rsidR="000D13E9" w:rsidRPr="005656E3" w:rsidRDefault="000D13E9" w:rsidP="006F5CA8">
            <w:pPr>
              <w:cnfStyle w:val="100000000000" w:firstRow="1" w:lastRow="0" w:firstColumn="0" w:lastColumn="0" w:oddVBand="0" w:evenVBand="0" w:oddHBand="0" w:evenHBand="0" w:firstRowFirstColumn="0" w:firstRowLastColumn="0" w:lastRowFirstColumn="0" w:lastRowLastColumn="0"/>
              <w:rPr>
                <w:rFonts w:ascii="Open Sans" w:hAnsi="Open Sans" w:cs="Open Sans"/>
                <w:color w:val="auto"/>
              </w:rPr>
            </w:pPr>
            <w:r w:rsidRPr="005656E3">
              <w:rPr>
                <w:rFonts w:ascii="Open Sans" w:hAnsi="Open Sans" w:cs="Open Sans"/>
                <w:color w:val="auto"/>
              </w:rPr>
              <w:t>Description</w:t>
            </w:r>
          </w:p>
        </w:tc>
      </w:tr>
      <w:tr w:rsidR="006F5CA8" w14:paraId="70AB00AB" w14:textId="77777777" w:rsidTr="00BF104D">
        <w:trPr>
          <w:cnfStyle w:val="000000100000" w:firstRow="0" w:lastRow="0" w:firstColumn="0" w:lastColumn="0" w:oddVBand="0" w:evenVBand="0" w:oddHBand="1" w:evenHBand="0" w:firstRowFirstColumn="0" w:firstRowLastColumn="0" w:lastRowFirstColumn="0" w:lastRowLastColumn="0"/>
          <w:trHeight w:val="1394"/>
        </w:trPr>
        <w:tc>
          <w:tcPr>
            <w:cnfStyle w:val="001000000000" w:firstRow="0" w:lastRow="0" w:firstColumn="1" w:lastColumn="0" w:oddVBand="0" w:evenVBand="0" w:oddHBand="0" w:evenHBand="0" w:firstRowFirstColumn="0" w:firstRowLastColumn="0" w:lastRowFirstColumn="0" w:lastRowLastColumn="0"/>
            <w:tcW w:w="2515" w:type="dxa"/>
          </w:tcPr>
          <w:p w14:paraId="252AA50F" w14:textId="77777777" w:rsidR="006F5CA8" w:rsidRPr="00BF104D" w:rsidRDefault="006F5CA8" w:rsidP="006F5CA8">
            <w:pPr>
              <w:rPr>
                <w:b w:val="0"/>
                <w:bCs w:val="0"/>
              </w:rPr>
            </w:pPr>
            <w:r w:rsidRPr="00BF104D">
              <w:rPr>
                <w:b w:val="0"/>
                <w:bCs w:val="0"/>
              </w:rPr>
              <w:t>Objectives</w:t>
            </w:r>
          </w:p>
        </w:tc>
        <w:tc>
          <w:tcPr>
            <w:tcW w:w="6835" w:type="dxa"/>
          </w:tcPr>
          <w:p w14:paraId="700AFD79" w14:textId="78FF4350" w:rsidR="006F5CA8" w:rsidRDefault="006F5CA8" w:rsidP="006F5CA8">
            <w:pPr>
              <w:cnfStyle w:val="000000100000" w:firstRow="0" w:lastRow="0" w:firstColumn="0" w:lastColumn="0" w:oddVBand="0" w:evenVBand="0" w:oddHBand="1" w:evenHBand="0" w:firstRowFirstColumn="0" w:firstRowLastColumn="0" w:lastRowFirstColumn="0" w:lastRowLastColumn="0"/>
            </w:pPr>
            <w:r>
              <w:t xml:space="preserve">To assess the accuracy of performance measures in accordance with 42 CFR  § 438.358(b)(ii) </w:t>
            </w:r>
            <w:r w:rsidRPr="00FC64FA">
              <w:t xml:space="preserve">reported by the managed care </w:t>
            </w:r>
            <w:r>
              <w:t xml:space="preserve">plan and to </w:t>
            </w:r>
            <w:r w:rsidRPr="00FC64FA">
              <w:t xml:space="preserve"> determine the extent to which the managed care </w:t>
            </w:r>
            <w:r>
              <w:t xml:space="preserve">plan </w:t>
            </w:r>
            <w:r w:rsidRPr="00FC64FA">
              <w:t>follows state specifications and reporting requirements</w:t>
            </w:r>
            <w:r>
              <w:t>.</w:t>
            </w:r>
          </w:p>
        </w:tc>
      </w:tr>
      <w:tr w:rsidR="006F5CA8" w14:paraId="10B5BC7A" w14:textId="77777777" w:rsidTr="00BF104D">
        <w:tc>
          <w:tcPr>
            <w:cnfStyle w:val="001000000000" w:firstRow="0" w:lastRow="0" w:firstColumn="1" w:lastColumn="0" w:oddVBand="0" w:evenVBand="0" w:oddHBand="0" w:evenHBand="0" w:firstRowFirstColumn="0" w:firstRowLastColumn="0" w:lastRowFirstColumn="0" w:lastRowLastColumn="0"/>
            <w:tcW w:w="2515" w:type="dxa"/>
            <w:shd w:val="clear" w:color="auto" w:fill="auto"/>
          </w:tcPr>
          <w:p w14:paraId="6B4587BF" w14:textId="77777777" w:rsidR="006F5CA8" w:rsidRPr="00BF104D" w:rsidRDefault="006F5CA8" w:rsidP="006F5CA8">
            <w:pPr>
              <w:rPr>
                <w:b w:val="0"/>
                <w:bCs w:val="0"/>
              </w:rPr>
            </w:pPr>
            <w:r w:rsidRPr="00BF104D">
              <w:rPr>
                <w:b w:val="0"/>
                <w:bCs w:val="0"/>
              </w:rPr>
              <w:t>Technical methods of data collection and analysis</w:t>
            </w:r>
          </w:p>
          <w:p w14:paraId="65758C51" w14:textId="77777777" w:rsidR="006F5CA8" w:rsidRPr="00BF104D" w:rsidRDefault="006F5CA8" w:rsidP="006F5CA8">
            <w:pPr>
              <w:rPr>
                <w:b w:val="0"/>
                <w:bCs w:val="0"/>
              </w:rPr>
            </w:pPr>
          </w:p>
        </w:tc>
        <w:tc>
          <w:tcPr>
            <w:tcW w:w="6835" w:type="dxa"/>
            <w:shd w:val="clear" w:color="auto" w:fill="auto"/>
          </w:tcPr>
          <w:p w14:paraId="6994E8D9" w14:textId="77777777" w:rsidR="006F5CA8" w:rsidRDefault="006F5CA8" w:rsidP="006F5CA8">
            <w:pPr>
              <w:cnfStyle w:val="000000000000" w:firstRow="0" w:lastRow="0" w:firstColumn="0" w:lastColumn="0" w:oddVBand="0" w:evenVBand="0" w:oddHBand="0" w:evenHBand="0" w:firstRowFirstColumn="0" w:firstRowLastColumn="0" w:lastRowFirstColumn="0" w:lastRowLastColumn="0"/>
            </w:pPr>
            <w:r>
              <w:t>Kepro’s Lead Performance Measure Validation Auditor conducted this activity in accordance with 42 CFR  § 438.358(b)(ii).</w:t>
            </w:r>
          </w:p>
        </w:tc>
      </w:tr>
      <w:tr w:rsidR="006F5CA8" w14:paraId="437307F7" w14:textId="77777777" w:rsidTr="00BF104D">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2515" w:type="dxa"/>
          </w:tcPr>
          <w:p w14:paraId="270C6086" w14:textId="77777777" w:rsidR="006F5CA8" w:rsidRPr="00BF104D" w:rsidRDefault="006F5CA8" w:rsidP="006F5CA8">
            <w:pPr>
              <w:rPr>
                <w:b w:val="0"/>
                <w:bCs w:val="0"/>
              </w:rPr>
            </w:pPr>
            <w:r w:rsidRPr="00BF104D">
              <w:rPr>
                <w:b w:val="0"/>
                <w:bCs w:val="0"/>
              </w:rPr>
              <w:t>Data obtained</w:t>
            </w:r>
          </w:p>
        </w:tc>
        <w:tc>
          <w:tcPr>
            <w:tcW w:w="6835" w:type="dxa"/>
          </w:tcPr>
          <w:p w14:paraId="22B4A01C" w14:textId="67291FCD" w:rsidR="006F5CA8" w:rsidRPr="00FE4CC9" w:rsidRDefault="006F5CA8" w:rsidP="006F5CA8">
            <w:pPr>
              <w:widowControl w:val="0"/>
              <w:tabs>
                <w:tab w:val="left" w:pos="1800"/>
                <w:tab w:val="left" w:pos="1801"/>
              </w:tabs>
              <w:autoSpaceDE w:val="0"/>
              <w:autoSpaceDN w:val="0"/>
              <w:spacing w:before="1"/>
              <w:cnfStyle w:val="000000100000" w:firstRow="0" w:lastRow="0" w:firstColumn="0" w:lastColumn="0" w:oddVBand="0" w:evenVBand="0" w:oddHBand="1" w:evenHBand="0" w:firstRowFirstColumn="0" w:firstRowLastColumn="0" w:lastRowFirstColumn="0" w:lastRowLastColumn="0"/>
            </w:pPr>
            <w:r w:rsidRPr="006F5CA8">
              <w:t>An Information System Capability Analysis Tool, A completed Information Systems Capability Assessment Tool (ISCAT) for performance measure data collection information (claims, encounter, and enrollment data) and data transfer to</w:t>
            </w:r>
            <w:r w:rsidRPr="006F5CA8">
              <w:rPr>
                <w:spacing w:val="-2"/>
              </w:rPr>
              <w:t xml:space="preserve"> </w:t>
            </w:r>
            <w:r w:rsidRPr="006F5CA8">
              <w:t>Telligen, as well as performance measure creation and measure data validation</w:t>
            </w:r>
            <w:r w:rsidRPr="006F5CA8">
              <w:rPr>
                <w:spacing w:val="-7"/>
              </w:rPr>
              <w:t xml:space="preserve"> </w:t>
            </w:r>
            <w:r w:rsidRPr="006F5CA8">
              <w:t xml:space="preserve">protocols; </w:t>
            </w:r>
            <w:r>
              <w:t>p</w:t>
            </w:r>
            <w:r w:rsidRPr="000854BD">
              <w:t>erformance measure data reports from DST for the selected validation measure that include the numerator, denominator, and exclusion counts as well as the final measure rate</w:t>
            </w:r>
            <w:r w:rsidRPr="000854BD">
              <w:rPr>
                <w:spacing w:val="-2"/>
              </w:rPr>
              <w:t xml:space="preserve"> </w:t>
            </w:r>
            <w:r w:rsidRPr="000854BD">
              <w:t>calculation;</w:t>
            </w:r>
            <w:r>
              <w:t xml:space="preserve"> a</w:t>
            </w:r>
            <w:r w:rsidRPr="000854BD">
              <w:t>n Excel spreadsheet from DST containing numerator-compliant data for the selected measure for primary source verification</w:t>
            </w:r>
            <w:r w:rsidRPr="000854BD">
              <w:rPr>
                <w:spacing w:val="-3"/>
              </w:rPr>
              <w:t xml:space="preserve"> </w:t>
            </w:r>
            <w:r w:rsidRPr="000854BD">
              <w:t>purposes;</w:t>
            </w:r>
            <w:r>
              <w:t xml:space="preserve"> e</w:t>
            </w:r>
            <w:r w:rsidRPr="000854BD">
              <w:t xml:space="preserve">nrollment data for 30 </w:t>
            </w:r>
            <w:r>
              <w:t xml:space="preserve">PCACO </w:t>
            </w:r>
            <w:r w:rsidRPr="000854BD">
              <w:t xml:space="preserve">members selected at random </w:t>
            </w:r>
            <w:r w:rsidRPr="000854BD">
              <w:rPr>
                <w:spacing w:val="3"/>
              </w:rPr>
              <w:t xml:space="preserve">by </w:t>
            </w:r>
            <w:r w:rsidRPr="000854BD">
              <w:t>the auditor;</w:t>
            </w:r>
            <w:r w:rsidRPr="000854BD">
              <w:rPr>
                <w:spacing w:val="-13"/>
              </w:rPr>
              <w:t xml:space="preserve"> </w:t>
            </w:r>
            <w:r>
              <w:rPr>
                <w:spacing w:val="-13"/>
              </w:rPr>
              <w:t>m</w:t>
            </w:r>
            <w:r w:rsidRPr="000854BD">
              <w:t xml:space="preserve">easure enrollment processing outcomes for the same 30 </w:t>
            </w:r>
            <w:r>
              <w:t>PCAC</w:t>
            </w:r>
            <w:r w:rsidR="003F0D60">
              <w:t>O</w:t>
            </w:r>
            <w:r w:rsidRPr="000854BD">
              <w:t xml:space="preserve"> members from DST for the HEDIS </w:t>
            </w:r>
            <w:r w:rsidRPr="000854BD">
              <w:rPr>
                <w:i/>
                <w:iCs/>
              </w:rPr>
              <w:t>Comprehensive Diabetes Care</w:t>
            </w:r>
            <w:r w:rsidRPr="000854BD">
              <w:t xml:space="preserve"> measure to ensure that the enrollment data matched the MassHealth primary source enrollment data after DST enrollment data processing for the selected validation measure; and</w:t>
            </w:r>
            <w:r>
              <w:t xml:space="preserve"> c</w:t>
            </w:r>
            <w:r w:rsidRPr="00FE4CC9">
              <w:t xml:space="preserve">hart review numerator-compliant data and/or supplemental database numerator-compliant data from the </w:t>
            </w:r>
            <w:r>
              <w:t>PCACO</w:t>
            </w:r>
            <w:r w:rsidRPr="00FE4CC9">
              <w:t>s for the selected</w:t>
            </w:r>
            <w:r w:rsidRPr="00FE4CC9">
              <w:rPr>
                <w:spacing w:val="-6"/>
              </w:rPr>
              <w:t xml:space="preserve"> </w:t>
            </w:r>
            <w:r w:rsidRPr="00FE4CC9">
              <w:t>measure.</w:t>
            </w:r>
          </w:p>
          <w:p w14:paraId="20DFC41B" w14:textId="066F1337" w:rsidR="006F5CA8" w:rsidRDefault="006F5CA8" w:rsidP="006F5CA8">
            <w:pPr>
              <w:cnfStyle w:val="000000100000" w:firstRow="0" w:lastRow="0" w:firstColumn="0" w:lastColumn="0" w:oddVBand="0" w:evenVBand="0" w:oddHBand="1" w:evenHBand="0" w:firstRowFirstColumn="0" w:firstRowLastColumn="0" w:lastRowFirstColumn="0" w:lastRowLastColumn="0"/>
            </w:pPr>
          </w:p>
        </w:tc>
      </w:tr>
      <w:tr w:rsidR="006F5CA8" w14:paraId="74EE7BFD" w14:textId="77777777" w:rsidTr="00BF104D">
        <w:trPr>
          <w:trHeight w:val="1340"/>
        </w:trPr>
        <w:tc>
          <w:tcPr>
            <w:cnfStyle w:val="001000000000" w:firstRow="0" w:lastRow="0" w:firstColumn="1" w:lastColumn="0" w:oddVBand="0" w:evenVBand="0" w:oddHBand="0" w:evenHBand="0" w:firstRowFirstColumn="0" w:firstRowLastColumn="0" w:lastRowFirstColumn="0" w:lastRowLastColumn="0"/>
            <w:tcW w:w="2515" w:type="dxa"/>
            <w:shd w:val="clear" w:color="auto" w:fill="auto"/>
          </w:tcPr>
          <w:p w14:paraId="2F056580" w14:textId="77777777" w:rsidR="006F5CA8" w:rsidRPr="00BF104D" w:rsidRDefault="006F5CA8" w:rsidP="006F5CA8">
            <w:pPr>
              <w:rPr>
                <w:b w:val="0"/>
                <w:bCs w:val="0"/>
              </w:rPr>
            </w:pPr>
            <w:r w:rsidRPr="00BF104D">
              <w:rPr>
                <w:b w:val="0"/>
                <w:bCs w:val="0"/>
              </w:rPr>
              <w:t>Conclusions</w:t>
            </w:r>
          </w:p>
        </w:tc>
        <w:tc>
          <w:tcPr>
            <w:tcW w:w="6835" w:type="dxa"/>
            <w:shd w:val="clear" w:color="auto" w:fill="auto"/>
          </w:tcPr>
          <w:p w14:paraId="7D13A003" w14:textId="614F6652" w:rsidR="006F5CA8" w:rsidRDefault="006F5CA8" w:rsidP="006F5CA8">
            <w:pPr>
              <w:cnfStyle w:val="000000000000" w:firstRow="0" w:lastRow="0" w:firstColumn="0" w:lastColumn="0" w:oddVBand="0" w:evenVBand="0" w:oddHBand="0" w:evenHBand="0" w:firstRowFirstColumn="0" w:firstRowLastColumn="0" w:lastRowFirstColumn="0" w:lastRowLastColumn="0"/>
            </w:pPr>
            <w:r>
              <w:t>Kepro’s validation review of the selected performance measures indicates that the Primary Care Accountable Care Organization measurement and reporting processes were fully compliant with specifications and were methodologically sound.</w:t>
            </w:r>
          </w:p>
        </w:tc>
      </w:tr>
    </w:tbl>
    <w:p w14:paraId="26841C80" w14:textId="77777777" w:rsidR="006F5CA8" w:rsidRPr="006F5CA8" w:rsidRDefault="006F5CA8" w:rsidP="006F5CA8"/>
    <w:p w14:paraId="01B2270B" w14:textId="3542C438" w:rsidR="006F5CA8" w:rsidRDefault="006F5CA8" w:rsidP="006F5CA8">
      <w:pPr>
        <w:spacing w:after="0" w:line="240" w:lineRule="auto"/>
        <w:rPr>
          <w:szCs w:val="24"/>
        </w:rPr>
      </w:pPr>
      <w:r w:rsidRPr="00FC64FA">
        <w:rPr>
          <w:szCs w:val="24"/>
        </w:rPr>
        <w:t xml:space="preserve">The Performance Measure </w:t>
      </w:r>
      <w:r>
        <w:rPr>
          <w:szCs w:val="24"/>
        </w:rPr>
        <w:t>V</w:t>
      </w:r>
      <w:r w:rsidRPr="00FC64FA">
        <w:rPr>
          <w:szCs w:val="24"/>
        </w:rPr>
        <w:t xml:space="preserve">alidation process assesses the accuracy of performance measures reported by the managed care </w:t>
      </w:r>
      <w:r w:rsidR="00935F8E">
        <w:rPr>
          <w:szCs w:val="24"/>
        </w:rPr>
        <w:t>plan</w:t>
      </w:r>
      <w:r w:rsidRPr="00FC64FA">
        <w:rPr>
          <w:szCs w:val="24"/>
        </w:rPr>
        <w:t xml:space="preserve">. It determines the extent to which the managed care </w:t>
      </w:r>
      <w:r w:rsidR="00935F8E">
        <w:rPr>
          <w:szCs w:val="24"/>
        </w:rPr>
        <w:t xml:space="preserve">plan </w:t>
      </w:r>
      <w:r w:rsidRPr="00FC64FA">
        <w:rPr>
          <w:szCs w:val="24"/>
        </w:rPr>
        <w:lastRenderedPageBreak/>
        <w:t>follows state specifications and reporting requirements.  In 20</w:t>
      </w:r>
      <w:r>
        <w:rPr>
          <w:szCs w:val="24"/>
        </w:rPr>
        <w:t>20</w:t>
      </w:r>
      <w:r w:rsidRPr="00FC64FA">
        <w:rPr>
          <w:szCs w:val="24"/>
        </w:rPr>
        <w:t>, K</w:t>
      </w:r>
      <w:r>
        <w:rPr>
          <w:szCs w:val="24"/>
        </w:rPr>
        <w:t>epro</w:t>
      </w:r>
      <w:r w:rsidRPr="00FC64FA">
        <w:rPr>
          <w:szCs w:val="24"/>
        </w:rPr>
        <w:t xml:space="preserve"> conducted Performance Measure Validation in accordance with CMS </w:t>
      </w:r>
      <w:r>
        <w:rPr>
          <w:szCs w:val="24"/>
        </w:rPr>
        <w:t>EQR P</w:t>
      </w:r>
      <w:r w:rsidRPr="00FC64FA">
        <w:rPr>
          <w:szCs w:val="24"/>
        </w:rPr>
        <w:t>rotocol</w:t>
      </w:r>
      <w:r>
        <w:rPr>
          <w:szCs w:val="24"/>
        </w:rPr>
        <w:t xml:space="preserve"> #2</w:t>
      </w:r>
      <w:r w:rsidRPr="00FC64FA">
        <w:rPr>
          <w:szCs w:val="24"/>
        </w:rPr>
        <w:t xml:space="preserve"> on </w:t>
      </w:r>
      <w:r>
        <w:rPr>
          <w:szCs w:val="24"/>
        </w:rPr>
        <w:t xml:space="preserve">the measure selected by MassHealth, </w:t>
      </w:r>
      <w:r w:rsidRPr="00B14FC3">
        <w:rPr>
          <w:i/>
          <w:iCs/>
          <w:szCs w:val="24"/>
        </w:rPr>
        <w:t xml:space="preserve">Comprehensive Diabetes Care (CDC): HbA1c </w:t>
      </w:r>
      <w:r w:rsidRPr="00B14FC3">
        <w:rPr>
          <w:szCs w:val="24"/>
        </w:rPr>
        <w:t>&lt; 8.</w:t>
      </w:r>
      <w:r>
        <w:rPr>
          <w:szCs w:val="24"/>
        </w:rPr>
        <w:t xml:space="preserve">  </w:t>
      </w:r>
    </w:p>
    <w:p w14:paraId="6F7D64D1" w14:textId="77777777" w:rsidR="006F5CA8" w:rsidRPr="000E04CE" w:rsidRDefault="006F5CA8" w:rsidP="003633B2">
      <w:pPr>
        <w:spacing w:after="0"/>
      </w:pPr>
    </w:p>
    <w:p w14:paraId="38918A55" w14:textId="77777777" w:rsidR="006F5CA8" w:rsidRDefault="006F5CA8" w:rsidP="006F5CA8">
      <w:pPr>
        <w:spacing w:after="0" w:line="240" w:lineRule="auto"/>
      </w:pPr>
      <w:r w:rsidRPr="00FC64FA">
        <w:t xml:space="preserve">The focus of the Information Systems Capability </w:t>
      </w:r>
      <w:r>
        <w:t xml:space="preserve">Assessment </w:t>
      </w:r>
      <w:r w:rsidRPr="00FC64FA">
        <w:t xml:space="preserve">is on components of 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 and complete and verify the accuracy and timeliness of reported data; screen the data for completeness, logic, and consistency; and collect service information in standardized formats to the extent feasible and appropriate.  </w:t>
      </w:r>
    </w:p>
    <w:p w14:paraId="4274B8B8" w14:textId="77777777" w:rsidR="006F5CA8" w:rsidRPr="00FC64FA" w:rsidRDefault="006F5CA8" w:rsidP="006F5CA8">
      <w:pPr>
        <w:spacing w:after="0" w:line="240" w:lineRule="auto"/>
      </w:pPr>
    </w:p>
    <w:p w14:paraId="294339F7" w14:textId="2FF3B1E4" w:rsidR="00EE4CCD" w:rsidRPr="00EE4CCD" w:rsidRDefault="00103A59" w:rsidP="00EE4CCD">
      <w:pPr>
        <w:pStyle w:val="Heading2"/>
        <w:shd w:val="clear" w:color="auto" w:fill="D5EDF3"/>
        <w:rPr>
          <w:rStyle w:val="Heading3Char"/>
          <w:rFonts w:ascii="Open Sans" w:hAnsi="Open Sans" w:cs="Open Sans"/>
          <w:b/>
          <w:caps/>
          <w:color w:val="auto"/>
          <w:sz w:val="24"/>
          <w:szCs w:val="20"/>
        </w:rPr>
      </w:pPr>
      <w:bookmarkStart w:id="18" w:name="_Toc67485608"/>
      <w:bookmarkStart w:id="19" w:name="_Toc69464035"/>
      <w:r w:rsidRPr="00EE4CCD">
        <w:rPr>
          <w:rStyle w:val="Heading3Char"/>
          <w:rFonts w:ascii="Open Sans" w:hAnsi="Open Sans" w:cs="Open Sans"/>
          <w:b/>
          <w:color w:val="auto"/>
          <w:sz w:val="24"/>
          <w:szCs w:val="20"/>
        </w:rPr>
        <w:t>HIGH-LEVEL RECOMMENDATIONS</w:t>
      </w:r>
      <w:bookmarkEnd w:id="18"/>
      <w:bookmarkEnd w:id="19"/>
    </w:p>
    <w:p w14:paraId="13138E14" w14:textId="6E9780DA" w:rsidR="00EE4CCD" w:rsidRDefault="00EE4CCD" w:rsidP="00EE4CCD">
      <w:pPr>
        <w:pStyle w:val="Body"/>
        <w:rPr>
          <w:rFonts w:ascii="Calibri" w:hAnsi="Calibri" w:cs="Calibri"/>
          <w:sz w:val="24"/>
        </w:rPr>
      </w:pPr>
      <w:bookmarkStart w:id="20" w:name="_Hlk66457341"/>
      <w:r>
        <w:rPr>
          <w:rFonts w:ascii="Calibri" w:hAnsi="Calibri" w:cs="Calibri"/>
          <w:sz w:val="24"/>
        </w:rPr>
        <w:t>Kepro has included in its 2020 Technical Reports several recommendations to MassHealth for how it can target the goals and objectives in the Comprehensive Managed Care Quality Strategy to better support improvement in the quality, timeliness, and access to health care services.  In addition to the managed care plan-specific recommendations made throughout this Technical Report, Kepro offers the following recommendati</w:t>
      </w:r>
      <w:r w:rsidR="003633B2">
        <w:rPr>
          <w:rFonts w:ascii="Calibri" w:hAnsi="Calibri" w:cs="Calibri"/>
          <w:sz w:val="24"/>
        </w:rPr>
        <w:t>on that is relevant to Primary Care Accountable Care Organizations</w:t>
      </w:r>
      <w:r>
        <w:rPr>
          <w:rFonts w:ascii="Calibri" w:hAnsi="Calibri" w:cs="Calibri"/>
          <w:sz w:val="24"/>
        </w:rPr>
        <w:t xml:space="preserve">.  </w:t>
      </w:r>
    </w:p>
    <w:p w14:paraId="453722C8" w14:textId="77777777" w:rsidR="003633B2" w:rsidRDefault="003633B2" w:rsidP="003633B2">
      <w:pPr>
        <w:pStyle w:val="Body"/>
        <w:spacing w:before="0"/>
        <w:rPr>
          <w:rFonts w:ascii="Calibri" w:hAnsi="Calibri" w:cs="Calibri"/>
          <w:sz w:val="24"/>
        </w:rPr>
      </w:pPr>
    </w:p>
    <w:bookmarkEnd w:id="20"/>
    <w:p w14:paraId="4381CF46" w14:textId="2756B5C2" w:rsidR="00EE4CCD" w:rsidRDefault="00EE4CCD" w:rsidP="003633B2">
      <w:pPr>
        <w:pStyle w:val="Body"/>
        <w:spacing w:before="0"/>
        <w:rPr>
          <w:rFonts w:ascii="Calibri" w:hAnsi="Calibri" w:cs="Calibri"/>
          <w:b/>
          <w:bCs/>
          <w:i/>
          <w:iCs/>
          <w:sz w:val="24"/>
        </w:rPr>
      </w:pPr>
      <w:r w:rsidRPr="003633B2">
        <w:rPr>
          <w:rFonts w:ascii="Calibri" w:hAnsi="Calibri" w:cs="Calibri"/>
          <w:b/>
          <w:bCs/>
          <w:i/>
          <w:iCs/>
          <w:sz w:val="24"/>
        </w:rPr>
        <w:t>Improve the quality of race, ethnicity, and language data provided to the managed care plans.</w:t>
      </w:r>
    </w:p>
    <w:p w14:paraId="4487999C" w14:textId="77777777" w:rsidR="003633B2" w:rsidRPr="003633B2" w:rsidRDefault="003633B2" w:rsidP="003633B2">
      <w:pPr>
        <w:pStyle w:val="Body"/>
        <w:spacing w:before="0"/>
        <w:rPr>
          <w:rFonts w:ascii="Calibri" w:hAnsi="Calibri" w:cs="Calibri"/>
          <w:b/>
          <w:bCs/>
          <w:i/>
          <w:iCs/>
          <w:sz w:val="24"/>
        </w:rPr>
      </w:pPr>
    </w:p>
    <w:p w14:paraId="31FDC1F2" w14:textId="050005DA" w:rsidR="00EE4CCD" w:rsidRDefault="00EE4CCD" w:rsidP="00EE4CCD">
      <w:pPr>
        <w:autoSpaceDE w:val="0"/>
        <w:autoSpaceDN w:val="0"/>
        <w:rPr>
          <w:rFonts w:ascii="Calibri-Bold" w:hAnsi="Calibri-Bold" w:cs="Calibri"/>
          <w:b/>
          <w:bCs/>
          <w:sz w:val="26"/>
          <w:szCs w:val="26"/>
        </w:rPr>
      </w:pPr>
      <w:r>
        <w:t>A key MassHealth Quality Strategy goal is the identification and resolution of health disparities to provide equitable care.   From conducting population analyses to designing interventions, managed care plans feel challenged by the quality of REL data they receive from MassHealth.  A shared concern is the overwriting of plan REL updates by the MassHealth enrollment files.  Kepro strongly encourages MassHealth to resolve this issue as these data are required to better measure and address disparities in care and access.</w:t>
      </w:r>
    </w:p>
    <w:p w14:paraId="3DE94609" w14:textId="3930A442" w:rsidR="00664526" w:rsidRDefault="00664526" w:rsidP="00664526"/>
    <w:p w14:paraId="50F64A53" w14:textId="77777777" w:rsidR="00935F8E" w:rsidRPr="0082003F" w:rsidRDefault="00935F8E" w:rsidP="00935F8E">
      <w:pPr>
        <w:pStyle w:val="Heading2"/>
        <w:shd w:val="clear" w:color="auto" w:fill="D5EDF3"/>
        <w:rPr>
          <w:rFonts w:ascii="Open Sans" w:hAnsi="Open Sans" w:cs="Open Sans"/>
          <w:b/>
          <w:bCs/>
          <w:color w:val="auto"/>
          <w:sz w:val="24"/>
          <w:szCs w:val="22"/>
        </w:rPr>
      </w:pPr>
      <w:bookmarkStart w:id="21" w:name="_Toc69464036"/>
      <w:bookmarkStart w:id="22" w:name="_Toc67922201"/>
      <w:r w:rsidRPr="0082003F">
        <w:rPr>
          <w:rFonts w:ascii="Open Sans" w:hAnsi="Open Sans" w:cs="Open Sans"/>
          <w:b/>
          <w:bCs/>
          <w:color w:val="auto"/>
          <w:sz w:val="24"/>
          <w:szCs w:val="22"/>
        </w:rPr>
        <w:t>Quality Strategy Evaluation</w:t>
      </w:r>
      <w:bookmarkEnd w:id="21"/>
      <w:r w:rsidRPr="0082003F">
        <w:rPr>
          <w:rFonts w:ascii="Open Sans" w:hAnsi="Open Sans" w:cs="Open Sans"/>
          <w:b/>
          <w:bCs/>
          <w:color w:val="auto"/>
          <w:sz w:val="24"/>
          <w:szCs w:val="22"/>
        </w:rPr>
        <w:t xml:space="preserve"> </w:t>
      </w:r>
      <w:bookmarkEnd w:id="22"/>
    </w:p>
    <w:p w14:paraId="138E29D2" w14:textId="77777777" w:rsidR="00935F8E" w:rsidRPr="008650FD" w:rsidRDefault="00935F8E" w:rsidP="00935F8E">
      <w:pPr>
        <w:spacing w:after="0" w:line="240" w:lineRule="auto"/>
        <w:rPr>
          <w:rFonts w:cstheme="minorHAnsi"/>
          <w:szCs w:val="24"/>
          <w:shd w:val="clear" w:color="auto" w:fill="FFFFFF"/>
        </w:rPr>
      </w:pPr>
      <w:bookmarkStart w:id="23" w:name="_Hlk68767317"/>
      <w:r w:rsidRPr="008650FD">
        <w:rPr>
          <w:rFonts w:eastAsia="Times New Roman" w:cstheme="minorHAnsi"/>
          <w:szCs w:val="24"/>
        </w:rPr>
        <w:t xml:space="preserve">States operating Medicaid managed care programs under any authority must have a written quality strategy for assessing and improving the quality of health care and services furnished by managed care plans. </w:t>
      </w:r>
      <w:r>
        <w:rPr>
          <w:rFonts w:eastAsia="Times New Roman" w:cstheme="minorHAnsi"/>
          <w:szCs w:val="24"/>
        </w:rPr>
        <w:t xml:space="preserve"> </w:t>
      </w:r>
      <w:r w:rsidRPr="008650FD">
        <w:rPr>
          <w:rFonts w:cstheme="minorHAnsi"/>
          <w:szCs w:val="24"/>
          <w:shd w:val="clear" w:color="auto" w:fill="FFFFFF"/>
        </w:rPr>
        <w:t>States must also conduct an evaluation of the effectiveness of the quality strategy and update the strategy as needed, but no less than once every three years.</w:t>
      </w:r>
    </w:p>
    <w:p w14:paraId="4FE724B2" w14:textId="77777777" w:rsidR="00935F8E" w:rsidRDefault="00935F8E" w:rsidP="00935F8E">
      <w:pPr>
        <w:spacing w:before="100" w:beforeAutospacing="1" w:after="0" w:line="240" w:lineRule="auto"/>
        <w:rPr>
          <w:rFonts w:cstheme="minorHAnsi"/>
          <w:szCs w:val="24"/>
        </w:rPr>
      </w:pPr>
      <w:r w:rsidRPr="008650FD">
        <w:rPr>
          <w:rFonts w:cstheme="minorHAnsi"/>
          <w:szCs w:val="24"/>
        </w:rPr>
        <w:t>The first MassHealth Quality Strategy was published in 2006. An updated version, the MassHealth Comprehensive Quality Strategy</w:t>
      </w:r>
      <w:r>
        <w:rPr>
          <w:rFonts w:cstheme="minorHAnsi"/>
          <w:szCs w:val="24"/>
        </w:rPr>
        <w:t xml:space="preserve">, </w:t>
      </w:r>
      <w:r w:rsidRPr="008650FD">
        <w:rPr>
          <w:rFonts w:cstheme="minorHAnsi"/>
          <w:szCs w:val="24"/>
        </w:rPr>
        <w:t xml:space="preserve">focused not only on fulfilling managed care quality requirements but on improving the quality of managed care services in Massachusetts, was submitted to CMS in November 2018. As is required by </w:t>
      </w:r>
      <w:r>
        <w:rPr>
          <w:rFonts w:cstheme="minorHAnsi"/>
          <w:szCs w:val="24"/>
        </w:rPr>
        <w:t xml:space="preserve">CMS, </w:t>
      </w:r>
      <w:r w:rsidRPr="008650FD">
        <w:rPr>
          <w:rFonts w:cstheme="minorHAnsi"/>
          <w:szCs w:val="24"/>
        </w:rPr>
        <w:t>the strategy will be updated in 2021</w:t>
      </w:r>
      <w:r>
        <w:rPr>
          <w:rFonts w:cstheme="minorHAnsi"/>
          <w:szCs w:val="24"/>
        </w:rPr>
        <w:t xml:space="preserve"> and will be made available to the public on the MassHealth website.</w:t>
      </w:r>
    </w:p>
    <w:p w14:paraId="71779E79" w14:textId="77777777" w:rsidR="00935F8E" w:rsidRPr="007203C9" w:rsidRDefault="00935F8E" w:rsidP="00935F8E">
      <w:pPr>
        <w:spacing w:after="0" w:line="240" w:lineRule="auto"/>
        <w:rPr>
          <w:rFonts w:cstheme="minorHAnsi"/>
          <w:szCs w:val="24"/>
          <w:shd w:val="clear" w:color="auto" w:fill="FAF9F8"/>
        </w:rPr>
      </w:pPr>
    </w:p>
    <w:p w14:paraId="150771AF" w14:textId="77777777" w:rsidR="00935F8E" w:rsidRDefault="00935F8E" w:rsidP="00935F8E">
      <w:pPr>
        <w:rPr>
          <w:rFonts w:cstheme="minorHAnsi"/>
          <w:szCs w:val="24"/>
        </w:rPr>
      </w:pPr>
      <w:r w:rsidRPr="008650FD">
        <w:rPr>
          <w:rFonts w:cstheme="minorHAnsi"/>
          <w:szCs w:val="24"/>
        </w:rPr>
        <w:t>In 2020, MassHealth asked Kepro to evaluate the effectiveness of this strategy</w:t>
      </w:r>
      <w:r>
        <w:rPr>
          <w:rFonts w:cstheme="minorHAnsi"/>
          <w:szCs w:val="24"/>
        </w:rPr>
        <w:t xml:space="preserve"> and this evaluation is in process.  The final report will be posted to the MassHealth website as it becomes available.</w:t>
      </w:r>
    </w:p>
    <w:bookmarkEnd w:id="23"/>
    <w:p w14:paraId="7456ABDF" w14:textId="7109755B" w:rsidR="006D0A9F" w:rsidRPr="00576784" w:rsidRDefault="006D0A9F" w:rsidP="00547D2C">
      <w:pPr>
        <w:spacing w:after="0" w:line="240" w:lineRule="auto"/>
        <w:contextualSpacing/>
        <w:rPr>
          <w:sz w:val="28"/>
          <w:szCs w:val="28"/>
        </w:rPr>
      </w:pPr>
    </w:p>
    <w:p w14:paraId="6A998DC2" w14:textId="26A45A80" w:rsidR="006D0A9F" w:rsidRDefault="006D0A9F">
      <w:pPr>
        <w:rPr>
          <w:rFonts w:ascii="DINPro-CondBold" w:eastAsiaTheme="majorEastAsia" w:hAnsi="DINPro-CondBold" w:cstheme="majorBidi"/>
          <w:caps/>
          <w:color w:val="002F5F"/>
          <w:sz w:val="32"/>
          <w:szCs w:val="26"/>
        </w:rPr>
      </w:pPr>
      <w:bookmarkStart w:id="24" w:name="_Toc500863311"/>
      <w:bookmarkStart w:id="25" w:name="_Toc508278040"/>
      <w:bookmarkStart w:id="26" w:name="_Toc33185851"/>
      <w:r>
        <w:br w:type="page"/>
      </w:r>
    </w:p>
    <w:bookmarkStart w:id="27" w:name="_Toc468795289"/>
    <w:bookmarkStart w:id="28" w:name="_Toc502656069"/>
    <w:bookmarkStart w:id="29" w:name="_Toc35266535"/>
    <w:bookmarkEnd w:id="24"/>
    <w:bookmarkEnd w:id="25"/>
    <w:bookmarkEnd w:id="26"/>
    <w:p w14:paraId="257EEABD" w14:textId="2947DAA4" w:rsidR="00591AB0" w:rsidRDefault="00591AB0">
      <w:pPr>
        <w:rPr>
          <w:rFonts w:ascii="DINPro-CondBold" w:eastAsiaTheme="majorEastAsia" w:hAnsi="DINPro-CondBold" w:cstheme="majorBidi"/>
          <w:caps/>
          <w:color w:val="CCC57F"/>
          <w:sz w:val="44"/>
          <w:szCs w:val="32"/>
        </w:rPr>
      </w:pPr>
      <w:r>
        <w:rPr>
          <w:noProof/>
        </w:rPr>
        <w:lastRenderedPageBreak/>
        <mc:AlternateContent>
          <mc:Choice Requires="wps">
            <w:drawing>
              <wp:anchor distT="0" distB="0" distL="114300" distR="114300" simplePos="0" relativeHeight="251671552" behindDoc="0" locked="0" layoutInCell="1" allowOverlap="1" wp14:anchorId="449B8D6F" wp14:editId="7748F82E">
                <wp:simplePos x="0" y="0"/>
                <wp:positionH relativeFrom="margin">
                  <wp:align>left</wp:align>
                </wp:positionH>
                <wp:positionV relativeFrom="paragraph">
                  <wp:posOffset>6067425</wp:posOffset>
                </wp:positionV>
                <wp:extent cx="1828800" cy="0"/>
                <wp:effectExtent l="0" t="19050" r="38100" b="38100"/>
                <wp:wrapNone/>
                <wp:docPr id="36" name="Straight Connector 36"/>
                <wp:cNvGraphicFramePr/>
                <a:graphic xmlns:a="http://schemas.openxmlformats.org/drawingml/2006/main">
                  <a:graphicData uri="http://schemas.microsoft.com/office/word/2010/wordprocessingShape">
                    <wps:wsp>
                      <wps:cNvCnPr/>
                      <wps:spPr>
                        <a:xfrm>
                          <a:off x="0" y="0"/>
                          <a:ext cx="1828800" cy="0"/>
                        </a:xfrm>
                        <a:prstGeom prst="line">
                          <a:avLst/>
                        </a:prstGeom>
                        <a:ln w="57150">
                          <a:solidFill>
                            <a:srgbClr val="424D6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32EDD20F" id="Straight Connector 36" o:spid="_x0000_s1026" style="position:absolute;z-index:251671552;visibility:visible;mso-wrap-style:square;mso-wrap-distance-left:9pt;mso-wrap-distance-top:0;mso-wrap-distance-right:9pt;mso-wrap-distance-bottom:0;mso-position-horizontal:left;mso-position-horizontal-relative:margin;mso-position-vertical:absolute;mso-position-vertical-relative:text" from="0,477.75pt" to="2in,4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" strokecolor="#424d62" strokeweight="4.5pt">
                <v:stroke joinstyle="miter"/>
                <w10:wrap anchorx="margin"/>
              </v:line>
            </w:pict>
          </mc:Fallback>
        </mc:AlternateContent>
      </w:r>
      <w:r>
        <w:rPr>
          <w:rFonts w:ascii="Times New Roman" w:hAnsi="Times New Roman" w:cs="Times New Roman"/>
          <w:noProof/>
          <w:szCs w:val="24"/>
        </w:rPr>
        <mc:AlternateContent>
          <mc:Choice Requires="wps">
            <w:drawing>
              <wp:anchor distT="0" distB="0" distL="114300" distR="114300" simplePos="0" relativeHeight="251669504" behindDoc="0" locked="0" layoutInCell="1" allowOverlap="1" wp14:anchorId="51FE69A9" wp14:editId="4052C461">
                <wp:simplePos x="0" y="0"/>
                <wp:positionH relativeFrom="margin">
                  <wp:align>left</wp:align>
                </wp:positionH>
                <wp:positionV relativeFrom="paragraph">
                  <wp:posOffset>3543300</wp:posOffset>
                </wp:positionV>
                <wp:extent cx="3912870" cy="2265045"/>
                <wp:effectExtent l="0" t="0" r="11430" b="1905"/>
                <wp:wrapNone/>
                <wp:docPr id="35" name="Text Box 35"/>
                <wp:cNvGraphicFramePr/>
                <a:graphic xmlns:a="http://schemas.openxmlformats.org/drawingml/2006/main">
                  <a:graphicData uri="http://schemas.microsoft.com/office/word/2010/wordprocessingShape">
                    <wps:wsp>
                      <wps:cNvSpPr txBox="1"/>
                      <wps:spPr>
                        <a:xfrm>
                          <a:off x="0" y="0"/>
                          <a:ext cx="3912870" cy="2265045"/>
                        </a:xfrm>
                        <a:prstGeom prst="rect">
                          <a:avLst/>
                        </a:prstGeom>
                        <a:noFill/>
                        <a:ln w="6350">
                          <a:noFill/>
                        </a:ln>
                      </wps:spPr>
                      <wps:txbx>
                        <w:txbxContent>
                          <w:p w14:paraId="28285E13" w14:textId="42178A13" w:rsidR="005D5055" w:rsidRDefault="005D5055" w:rsidP="00591AB0">
                            <w:pPr>
                              <w:pStyle w:val="ListParagraph"/>
                              <w:ind w:left="0"/>
                              <w:rPr>
                                <w:rFonts w:ascii="Raleway" w:hAnsi="Raleway"/>
                                <w:b/>
                                <w:bCs/>
                                <w:sz w:val="32"/>
                                <w:szCs w:val="84"/>
                              </w:rPr>
                            </w:pPr>
                            <w:r>
                              <w:rPr>
                                <w:rFonts w:ascii="Raleway" w:hAnsi="Raleway"/>
                                <w:b/>
                                <w:bCs/>
                                <w:sz w:val="44"/>
                                <w:szCs w:val="44"/>
                              </w:rPr>
                              <w:t xml:space="preserve">Section </w:t>
                            </w:r>
                            <w:r w:rsidR="00A67A4F">
                              <w:rPr>
                                <w:rFonts w:ascii="Raleway" w:hAnsi="Raleway"/>
                                <w:b/>
                                <w:bCs/>
                                <w:sz w:val="44"/>
                                <w:szCs w:val="44"/>
                              </w:rPr>
                              <w:t>3</w:t>
                            </w:r>
                            <w:r>
                              <w:rPr>
                                <w:rFonts w:ascii="Raleway" w:hAnsi="Raleway"/>
                                <w:b/>
                                <w:bCs/>
                                <w:sz w:val="44"/>
                                <w:szCs w:val="44"/>
                              </w:rPr>
                              <w:t>:</w:t>
                            </w:r>
                            <w:r>
                              <w:rPr>
                                <w:rFonts w:ascii="Raleway" w:hAnsi="Raleway"/>
                                <w:b/>
                                <w:bCs/>
                              </w:rPr>
                              <w:br/>
                            </w:r>
                            <w:r>
                              <w:rPr>
                                <w:rFonts w:ascii="Raleway" w:hAnsi="Raleway"/>
                                <w:b/>
                                <w:bCs/>
                                <w:sz w:val="84"/>
                                <w:szCs w:val="84"/>
                              </w:rPr>
                              <w:t>Performance Measure Validation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1FE69A9" id="Text Box 35" o:spid="_x0000_s1034" type="#_x0000_t202" style="position:absolute;margin-left:0;margin-top:279pt;width:308.1pt;height:178.3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" filled="f" stroked="f" strokeweight=".5pt">
                <v:textbox inset="0,0,0,0">
                  <w:txbxContent>
                    <w:p w14:paraId="28285E13" w14:textId="42178A13" w:rsidR="005D5055" w:rsidRDefault="005D5055" w:rsidP="00591AB0">
                      <w:pPr>
                        <w:pStyle w:val="ListParagraph"/>
                        <w:ind w:left="0"/>
                        <w:rPr>
                          <w:rFonts w:ascii="Raleway" w:hAnsi="Raleway"/>
                          <w:b/>
                          <w:bCs/>
                          <w:sz w:val="32"/>
                          <w:szCs w:val="84"/>
                        </w:rPr>
                      </w:pPr>
                      <w:r>
                        <w:rPr>
                          <w:rFonts w:ascii="Raleway" w:hAnsi="Raleway"/>
                          <w:b/>
                          <w:bCs/>
                          <w:sz w:val="44"/>
                          <w:szCs w:val="44"/>
                        </w:rPr>
                        <w:t xml:space="preserve">Section </w:t>
                      </w:r>
                      <w:r w:rsidR="00A67A4F">
                        <w:rPr>
                          <w:rFonts w:ascii="Raleway" w:hAnsi="Raleway"/>
                          <w:b/>
                          <w:bCs/>
                          <w:sz w:val="44"/>
                          <w:szCs w:val="44"/>
                        </w:rPr>
                        <w:t>3</w:t>
                      </w:r>
                      <w:r>
                        <w:rPr>
                          <w:rFonts w:ascii="Raleway" w:hAnsi="Raleway"/>
                          <w:b/>
                          <w:bCs/>
                          <w:sz w:val="44"/>
                          <w:szCs w:val="44"/>
                        </w:rPr>
                        <w:t>:</w:t>
                      </w:r>
                      <w:r>
                        <w:rPr>
                          <w:rFonts w:ascii="Raleway" w:hAnsi="Raleway"/>
                          <w:b/>
                          <w:bCs/>
                        </w:rPr>
                        <w:br/>
                      </w:r>
                      <w:r>
                        <w:rPr>
                          <w:rFonts w:ascii="Raleway" w:hAnsi="Raleway"/>
                          <w:b/>
                          <w:bCs/>
                          <w:sz w:val="84"/>
                          <w:szCs w:val="84"/>
                        </w:rPr>
                        <w:t>Performance Measure Validation</w:t>
                      </w:r>
                    </w:p>
                  </w:txbxContent>
                </v:textbox>
                <w10:wrap anchorx="margin"/>
              </v:shape>
            </w:pict>
          </mc:Fallback>
        </mc:AlternateContent>
      </w:r>
      <w:r>
        <w:rPr>
          <w:noProof/>
        </w:rPr>
        <w:drawing>
          <wp:anchor distT="0" distB="0" distL="114300" distR="114300" simplePos="0" relativeHeight="251667456" behindDoc="0" locked="0" layoutInCell="1" allowOverlap="1" wp14:anchorId="23226781" wp14:editId="68266F9A">
            <wp:simplePos x="0" y="0"/>
            <wp:positionH relativeFrom="page">
              <wp:align>right</wp:align>
            </wp:positionH>
            <wp:positionV relativeFrom="page">
              <wp:align>top</wp:align>
            </wp:positionV>
            <wp:extent cx="7762875" cy="10039350"/>
            <wp:effectExtent l="0" t="0" r="9525"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62875" cy="10039350"/>
                    </a:xfrm>
                    <a:prstGeom prst="rect">
                      <a:avLst/>
                    </a:prstGeom>
                  </pic:spPr>
                </pic:pic>
              </a:graphicData>
            </a:graphic>
            <wp14:sizeRelH relativeFrom="margin">
              <wp14:pctWidth>0</wp14:pctWidth>
            </wp14:sizeRelH>
            <wp14:sizeRelV relativeFrom="margin">
              <wp14:pctHeight>0</wp14:pctHeight>
            </wp14:sizeRelV>
          </wp:anchor>
        </w:drawing>
      </w:r>
      <w:r>
        <w:rPr>
          <w:color w:val="CCC57F"/>
        </w:rPr>
        <w:br w:type="page"/>
      </w:r>
    </w:p>
    <w:p w14:paraId="70657EC6" w14:textId="7F6CD147" w:rsidR="002B6DA0" w:rsidRPr="003A5AEC" w:rsidRDefault="002B6DA0" w:rsidP="002B6DA0">
      <w:pPr>
        <w:pStyle w:val="Heading1"/>
        <w:rPr>
          <w:b/>
          <w:bCs/>
          <w:color w:val="CCC57F"/>
        </w:rPr>
      </w:pPr>
      <w:bookmarkStart w:id="30" w:name="_Toc69464037"/>
      <w:r w:rsidRPr="003A5AEC">
        <w:rPr>
          <w:b/>
          <w:bCs/>
          <w:color w:val="CCC57F"/>
        </w:rPr>
        <w:lastRenderedPageBreak/>
        <w:t xml:space="preserve">Section </w:t>
      </w:r>
      <w:r w:rsidR="00A67A4F">
        <w:rPr>
          <w:b/>
          <w:bCs/>
          <w:color w:val="CCC57F"/>
        </w:rPr>
        <w:t>3</w:t>
      </w:r>
      <w:r w:rsidR="007D226F" w:rsidRPr="003A5AEC">
        <w:rPr>
          <w:b/>
          <w:bCs/>
          <w:color w:val="CCC57F"/>
        </w:rPr>
        <w:t xml:space="preserve">. </w:t>
      </w:r>
      <w:r w:rsidRPr="003A5AEC">
        <w:rPr>
          <w:b/>
          <w:bCs/>
          <w:color w:val="CCC57F"/>
        </w:rPr>
        <w:t>Performance Measure Validation</w:t>
      </w:r>
      <w:bookmarkEnd w:id="27"/>
      <w:bookmarkEnd w:id="28"/>
      <w:bookmarkEnd w:id="29"/>
      <w:bookmarkEnd w:id="30"/>
    </w:p>
    <w:p w14:paraId="00BD69E5" w14:textId="77777777" w:rsidR="002B6DA0" w:rsidRPr="006565EB" w:rsidRDefault="002B6DA0" w:rsidP="002B6DA0">
      <w:pPr>
        <w:spacing w:after="0"/>
      </w:pPr>
    </w:p>
    <w:p w14:paraId="088D0565" w14:textId="37A9242E" w:rsidR="002B6DA0" w:rsidRPr="009C43FC" w:rsidRDefault="002039B3" w:rsidP="009C43FC">
      <w:pPr>
        <w:pStyle w:val="Heading2"/>
        <w:shd w:val="clear" w:color="auto" w:fill="CCC57F"/>
        <w:rPr>
          <w:rFonts w:ascii="Open Sans" w:hAnsi="Open Sans" w:cs="Open Sans"/>
          <w:b/>
          <w:bCs/>
          <w:color w:val="auto"/>
          <w:sz w:val="24"/>
          <w:szCs w:val="22"/>
        </w:rPr>
      </w:pPr>
      <w:bookmarkStart w:id="31" w:name="_Toc468795291"/>
      <w:bookmarkStart w:id="32" w:name="_Toc502656070"/>
      <w:bookmarkStart w:id="33" w:name="_Toc35266536"/>
      <w:bookmarkStart w:id="34" w:name="_Toc69464038"/>
      <w:r w:rsidRPr="009C43FC">
        <w:rPr>
          <w:rFonts w:ascii="Open Sans" w:hAnsi="Open Sans" w:cs="Open Sans"/>
          <w:b/>
          <w:bCs/>
          <w:color w:val="auto"/>
          <w:sz w:val="24"/>
          <w:szCs w:val="22"/>
        </w:rPr>
        <w:t>Performance Measure Validati</w:t>
      </w:r>
      <w:r w:rsidR="00E0329E" w:rsidRPr="009C43FC">
        <w:rPr>
          <w:rFonts w:ascii="Open Sans" w:hAnsi="Open Sans" w:cs="Open Sans"/>
          <w:b/>
          <w:bCs/>
          <w:color w:val="auto"/>
          <w:sz w:val="24"/>
          <w:szCs w:val="22"/>
        </w:rPr>
        <w:t xml:space="preserve">on </w:t>
      </w:r>
      <w:r w:rsidR="002B6DA0" w:rsidRPr="009C43FC">
        <w:rPr>
          <w:rFonts w:ascii="Open Sans" w:hAnsi="Open Sans" w:cs="Open Sans"/>
          <w:b/>
          <w:bCs/>
          <w:color w:val="auto"/>
          <w:sz w:val="24"/>
          <w:szCs w:val="22"/>
        </w:rPr>
        <w:t>Methodology</w:t>
      </w:r>
      <w:bookmarkEnd w:id="31"/>
      <w:bookmarkEnd w:id="32"/>
      <w:bookmarkEnd w:id="33"/>
      <w:bookmarkEnd w:id="34"/>
    </w:p>
    <w:p w14:paraId="7F3187DC" w14:textId="3AA7CD8E" w:rsidR="006260BB" w:rsidRDefault="006260BB" w:rsidP="006260BB">
      <w:pPr>
        <w:spacing w:after="0"/>
      </w:pPr>
    </w:p>
    <w:p w14:paraId="679F7B55" w14:textId="4EA34DD0" w:rsidR="00B14FC3" w:rsidRPr="000854BD" w:rsidRDefault="00B14FC3" w:rsidP="00B14FC3">
      <w:pPr>
        <w:pStyle w:val="BodyText"/>
      </w:pPr>
      <w:r w:rsidRPr="000854BD">
        <w:t xml:space="preserve">The Performance Measure Validation process assesses the accuracy of the performance measures reported by the managed care </w:t>
      </w:r>
      <w:r w:rsidR="00935F8E">
        <w:t>plan</w:t>
      </w:r>
      <w:r w:rsidRPr="000854BD">
        <w:t xml:space="preserve"> It determines the extent to which the managed care </w:t>
      </w:r>
      <w:r w:rsidR="00935F8E">
        <w:t>plan</w:t>
      </w:r>
      <w:r w:rsidRPr="000854BD">
        <w:t xml:space="preserve"> follows state specifications and reporting requirements. </w:t>
      </w:r>
    </w:p>
    <w:p w14:paraId="6C4B5C7E" w14:textId="77777777" w:rsidR="00B14FC3" w:rsidRPr="000854BD" w:rsidRDefault="00B14FC3" w:rsidP="00B14FC3">
      <w:pPr>
        <w:pStyle w:val="BodyText"/>
        <w:spacing w:before="2"/>
      </w:pPr>
    </w:p>
    <w:p w14:paraId="22284E34" w14:textId="77777777" w:rsidR="00B14FC3" w:rsidRPr="000854BD" w:rsidRDefault="00B14FC3" w:rsidP="00B14FC3">
      <w:pPr>
        <w:pStyle w:val="BodyText"/>
      </w:pPr>
      <w:r w:rsidRPr="000854BD">
        <w:t>K</w:t>
      </w:r>
      <w:r>
        <w:t>epro</w:t>
      </w:r>
      <w:r w:rsidRPr="000854BD">
        <w:t>’s performance measure validation audit methodology assesses both the quality of the source data that fed into the measure under review and the accuracy of the measure calculation. As part of source data review, a sample of numerator-compliant cases were verified. Enrollment data were also reviewed for accuracy. Measure calculation review included reviewing the logic and analytic framework for determining the measure numerator, denominator, and exclusion cases.</w:t>
      </w:r>
    </w:p>
    <w:p w14:paraId="7F4CE140" w14:textId="77777777" w:rsidR="00B14FC3" w:rsidRPr="000854BD" w:rsidRDefault="00B14FC3" w:rsidP="00B14FC3">
      <w:pPr>
        <w:pStyle w:val="BodyText"/>
        <w:rPr>
          <w:rFonts w:ascii="Helvetica" w:eastAsiaTheme="minorHAnsi" w:hAnsi="Helvetica" w:cs="Helvetica"/>
        </w:rPr>
      </w:pPr>
    </w:p>
    <w:p w14:paraId="436A5594" w14:textId="5B96B826" w:rsidR="00B14FC3" w:rsidRPr="000854BD" w:rsidRDefault="00B14FC3" w:rsidP="00B14FC3">
      <w:pPr>
        <w:pStyle w:val="BodyText"/>
        <w:rPr>
          <w:rFonts w:asciiTheme="minorHAnsi" w:hAnsiTheme="minorHAnsi" w:cstheme="minorHAnsi"/>
        </w:rPr>
      </w:pPr>
      <w:r w:rsidRPr="000854BD">
        <w:rPr>
          <w:rFonts w:asciiTheme="minorHAnsi" w:eastAsiaTheme="minorHAnsi" w:hAnsiTheme="minorHAnsi" w:cstheme="minorHAnsi"/>
        </w:rPr>
        <w:t>Telligen, Inc., calculat</w:t>
      </w:r>
      <w:r>
        <w:rPr>
          <w:rFonts w:asciiTheme="minorHAnsi" w:eastAsiaTheme="minorHAnsi" w:hAnsiTheme="minorHAnsi" w:cstheme="minorHAnsi"/>
        </w:rPr>
        <w:t xml:space="preserve">ed </w:t>
      </w:r>
      <w:r w:rsidRPr="000854BD">
        <w:rPr>
          <w:rFonts w:asciiTheme="minorHAnsi" w:eastAsiaTheme="minorHAnsi" w:hAnsiTheme="minorHAnsi" w:cstheme="minorHAnsi"/>
        </w:rPr>
        <w:t xml:space="preserve">the </w:t>
      </w:r>
      <w:r w:rsidR="002024D0">
        <w:rPr>
          <w:rFonts w:asciiTheme="minorHAnsi" w:eastAsiaTheme="minorHAnsi" w:hAnsiTheme="minorHAnsi" w:cstheme="minorHAnsi"/>
        </w:rPr>
        <w:t>PCACO</w:t>
      </w:r>
      <w:r w:rsidRPr="000854BD">
        <w:rPr>
          <w:rFonts w:asciiTheme="minorHAnsi" w:eastAsiaTheme="minorHAnsi" w:hAnsiTheme="minorHAnsi" w:cstheme="minorHAnsi"/>
        </w:rPr>
        <w:t xml:space="preserve"> performance measures</w:t>
      </w:r>
      <w:r>
        <w:rPr>
          <w:rFonts w:asciiTheme="minorHAnsi" w:eastAsiaTheme="minorHAnsi" w:hAnsiTheme="minorHAnsi" w:cstheme="minorHAnsi"/>
        </w:rPr>
        <w:t xml:space="preserve"> on MassHealth’s behalf</w:t>
      </w:r>
      <w:r w:rsidRPr="000854BD">
        <w:rPr>
          <w:rFonts w:asciiTheme="minorHAnsi" w:eastAsiaTheme="minorHAnsi" w:hAnsiTheme="minorHAnsi" w:cstheme="minorHAnsi"/>
        </w:rPr>
        <w:t xml:space="preserve">.  With direction from MassHealth, Telligen extracted and transformed the data elements necessary for measure calculation.  MassHealth provided Telligen the claims and encounter data files for the </w:t>
      </w:r>
      <w:r w:rsidR="002024D0">
        <w:rPr>
          <w:rFonts w:asciiTheme="minorHAnsi" w:eastAsiaTheme="minorHAnsi" w:hAnsiTheme="minorHAnsi" w:cstheme="minorHAnsi"/>
        </w:rPr>
        <w:t>PCACO</w:t>
      </w:r>
      <w:r w:rsidRPr="000854BD">
        <w:rPr>
          <w:rFonts w:asciiTheme="minorHAnsi" w:eastAsiaTheme="minorHAnsi" w:hAnsiTheme="minorHAnsi" w:cstheme="minorHAnsi"/>
        </w:rPr>
        <w:t>s on a quarterly basis through a comprehensive data file referred to as the mega</w:t>
      </w:r>
      <w:r>
        <w:rPr>
          <w:rFonts w:asciiTheme="minorHAnsi" w:eastAsiaTheme="minorHAnsi" w:hAnsiTheme="minorHAnsi" w:cstheme="minorHAnsi"/>
        </w:rPr>
        <w:t>-</w:t>
      </w:r>
      <w:r w:rsidRPr="000854BD">
        <w:rPr>
          <w:rFonts w:asciiTheme="minorHAnsi" w:eastAsiaTheme="minorHAnsi" w:hAnsiTheme="minorHAnsi" w:cstheme="minorHAnsi"/>
        </w:rPr>
        <w:t xml:space="preserve">data extract.  Additionally, Telligen collected and transformed supplemental data from individual </w:t>
      </w:r>
      <w:r w:rsidR="002024D0">
        <w:rPr>
          <w:rFonts w:asciiTheme="minorHAnsi" w:eastAsiaTheme="minorHAnsi" w:hAnsiTheme="minorHAnsi" w:cstheme="minorHAnsi"/>
        </w:rPr>
        <w:t>PCACO</w:t>
      </w:r>
      <w:r w:rsidRPr="000854BD">
        <w:rPr>
          <w:rFonts w:asciiTheme="minorHAnsi" w:eastAsiaTheme="minorHAnsi" w:hAnsiTheme="minorHAnsi" w:cstheme="minorHAnsi"/>
        </w:rPr>
        <w:t>s to support measurement.</w:t>
      </w:r>
    </w:p>
    <w:p w14:paraId="6161D605" w14:textId="77777777" w:rsidR="00B14FC3" w:rsidRPr="000854BD" w:rsidRDefault="00B14FC3" w:rsidP="00B14FC3">
      <w:pPr>
        <w:pStyle w:val="BodyText"/>
        <w:spacing w:before="1"/>
        <w:rPr>
          <w:rFonts w:asciiTheme="minorHAnsi" w:eastAsiaTheme="minorHAnsi" w:hAnsiTheme="minorHAnsi" w:cstheme="minorHAnsi"/>
        </w:rPr>
      </w:pPr>
    </w:p>
    <w:p w14:paraId="015C740F" w14:textId="45356558" w:rsidR="00B14FC3" w:rsidRDefault="00B14FC3" w:rsidP="00B14FC3">
      <w:pPr>
        <w:pStyle w:val="BodyText"/>
        <w:spacing w:before="1"/>
        <w:rPr>
          <w:rFonts w:asciiTheme="minorHAnsi" w:eastAsiaTheme="minorHAnsi" w:hAnsiTheme="minorHAnsi" w:cstheme="minorHAnsi"/>
        </w:rPr>
      </w:pPr>
      <w:r w:rsidRPr="000854BD">
        <w:rPr>
          <w:rFonts w:asciiTheme="minorHAnsi" w:eastAsiaTheme="minorHAnsi" w:hAnsiTheme="minorHAnsi" w:cstheme="minorHAnsi"/>
        </w:rPr>
        <w:t xml:space="preserve">Telligen worked with a subcontractor, SS&amp;C (DST), using its HEDIS-certified software (Care Analyzer) to calculate final administrative rates and the administrative component of the hybrid rate for the performance measures. Additionally, Telligen used DST’s clinical data collection tool, Clinical Repository, to collect </w:t>
      </w:r>
      <w:r w:rsidR="002024D0">
        <w:rPr>
          <w:rFonts w:asciiTheme="minorHAnsi" w:eastAsiaTheme="minorHAnsi" w:hAnsiTheme="minorHAnsi" w:cstheme="minorHAnsi"/>
        </w:rPr>
        <w:t>PCACO</w:t>
      </w:r>
      <w:r w:rsidRPr="000854BD">
        <w:rPr>
          <w:rFonts w:asciiTheme="minorHAnsi" w:eastAsiaTheme="minorHAnsi" w:hAnsiTheme="minorHAnsi" w:cstheme="minorHAnsi"/>
        </w:rPr>
        <w:t>-specific clinical data.  At project completion, DST integrated</w:t>
      </w:r>
      <w:r w:rsidRPr="000854BD">
        <w:rPr>
          <w:rFonts w:asciiTheme="minorHAnsi" w:eastAsiaTheme="minorHAnsi" w:hAnsiTheme="minorHAnsi" w:cstheme="minorHAnsi"/>
          <w:i/>
          <w:iCs/>
        </w:rPr>
        <w:t xml:space="preserve"> </w:t>
      </w:r>
      <w:r w:rsidRPr="000854BD">
        <w:rPr>
          <w:rFonts w:asciiTheme="minorHAnsi" w:eastAsiaTheme="minorHAnsi" w:hAnsiTheme="minorHAnsi" w:cstheme="minorHAnsi"/>
        </w:rPr>
        <w:t xml:space="preserve">the administrative data with the hybrid results to generate the final rates for the </w:t>
      </w:r>
      <w:r w:rsidR="002024D0">
        <w:rPr>
          <w:rFonts w:asciiTheme="minorHAnsi" w:eastAsiaTheme="minorHAnsi" w:hAnsiTheme="minorHAnsi" w:cstheme="minorHAnsi"/>
        </w:rPr>
        <w:t>PCACO</w:t>
      </w:r>
      <w:r w:rsidRPr="000854BD">
        <w:rPr>
          <w:rFonts w:asciiTheme="minorHAnsi" w:eastAsiaTheme="minorHAnsi" w:hAnsiTheme="minorHAnsi" w:cstheme="minorHAnsi"/>
        </w:rPr>
        <w:t xml:space="preserve"> hybrid measures.</w:t>
      </w:r>
    </w:p>
    <w:p w14:paraId="52DD08B0" w14:textId="77777777" w:rsidR="00B14FC3" w:rsidRPr="000854BD" w:rsidRDefault="00B14FC3" w:rsidP="00B14FC3">
      <w:pPr>
        <w:pStyle w:val="BodyText"/>
        <w:spacing w:before="1"/>
        <w:rPr>
          <w:rFonts w:asciiTheme="minorHAnsi" w:eastAsiaTheme="minorHAnsi" w:hAnsiTheme="minorHAnsi" w:cstheme="minorHAnsi"/>
        </w:rPr>
      </w:pPr>
    </w:p>
    <w:p w14:paraId="04A32C59" w14:textId="042FD4E3" w:rsidR="00B14FC3" w:rsidRPr="000854BD" w:rsidRDefault="00B14FC3" w:rsidP="00B14FC3">
      <w:pPr>
        <w:pStyle w:val="BodyText"/>
        <w:spacing w:before="1"/>
      </w:pPr>
      <w:r w:rsidRPr="000854BD">
        <w:t xml:space="preserve">Performance measure validation focused on these organizations’ data and processes. Individual </w:t>
      </w:r>
      <w:r w:rsidR="002024D0">
        <w:t>PCACO</w:t>
      </w:r>
      <w:r w:rsidRPr="000854BD">
        <w:t xml:space="preserve">s did not participate in or contribute to the PMV process, </w:t>
      </w:r>
      <w:proofErr w:type="gramStart"/>
      <w:r w:rsidRPr="000854BD">
        <w:t>with the exception of</w:t>
      </w:r>
      <w:proofErr w:type="gramEnd"/>
      <w:r w:rsidRPr="000854BD">
        <w:t xml:space="preserve"> providing supplemental data files and hybrid medical record review data for performance measure calculation. The following documents and files were provided in support of the performance measure validation process:</w:t>
      </w:r>
    </w:p>
    <w:p w14:paraId="02E8FA33" w14:textId="77777777" w:rsidR="00B14FC3" w:rsidRPr="000854BD" w:rsidRDefault="00B14FC3" w:rsidP="00B14FC3">
      <w:pPr>
        <w:pStyle w:val="BodyText"/>
      </w:pPr>
    </w:p>
    <w:p w14:paraId="3ED31BEB" w14:textId="643A0C90" w:rsidR="00B14FC3" w:rsidRPr="000854BD" w:rsidRDefault="00B14FC3" w:rsidP="00B14FC3">
      <w:pPr>
        <w:pStyle w:val="ListParagraph"/>
        <w:widowControl w:val="0"/>
        <w:numPr>
          <w:ilvl w:val="0"/>
          <w:numId w:val="184"/>
        </w:numPr>
        <w:tabs>
          <w:tab w:val="left" w:pos="1800"/>
          <w:tab w:val="left" w:pos="1801"/>
        </w:tabs>
        <w:autoSpaceDE w:val="0"/>
        <w:autoSpaceDN w:val="0"/>
        <w:spacing w:before="1" w:after="0" w:line="240" w:lineRule="auto"/>
        <w:ind w:left="360"/>
        <w:contextualSpacing w:val="0"/>
        <w:rPr>
          <w:szCs w:val="24"/>
        </w:rPr>
      </w:pPr>
      <w:r w:rsidRPr="000854BD">
        <w:rPr>
          <w:szCs w:val="24"/>
        </w:rPr>
        <w:t xml:space="preserve">A completed Information Systems Capability Assessment Tool (ISCAT) </w:t>
      </w:r>
      <w:r w:rsidR="000F65E9" w:rsidRPr="000854BD">
        <w:rPr>
          <w:szCs w:val="24"/>
        </w:rPr>
        <w:t xml:space="preserve">for </w:t>
      </w:r>
      <w:r w:rsidR="000F65E9">
        <w:rPr>
          <w:szCs w:val="24"/>
        </w:rPr>
        <w:t>performance</w:t>
      </w:r>
      <w:r w:rsidRPr="000854BD">
        <w:rPr>
          <w:szCs w:val="24"/>
        </w:rPr>
        <w:t xml:space="preserve"> measure data collection information (claims, encounter, and enrollment data) and data transfer to</w:t>
      </w:r>
      <w:r w:rsidRPr="000854BD">
        <w:rPr>
          <w:spacing w:val="-2"/>
          <w:szCs w:val="24"/>
        </w:rPr>
        <w:t xml:space="preserve"> </w:t>
      </w:r>
      <w:r w:rsidRPr="000854BD">
        <w:rPr>
          <w:szCs w:val="24"/>
        </w:rPr>
        <w:t>Telligen, as well as performance measure creation and measure data validation</w:t>
      </w:r>
      <w:r w:rsidRPr="000854BD">
        <w:rPr>
          <w:spacing w:val="-7"/>
          <w:szCs w:val="24"/>
        </w:rPr>
        <w:t xml:space="preserve"> </w:t>
      </w:r>
      <w:proofErr w:type="gramStart"/>
      <w:r w:rsidRPr="000854BD">
        <w:rPr>
          <w:szCs w:val="24"/>
        </w:rPr>
        <w:t>protocols;</w:t>
      </w:r>
      <w:proofErr w:type="gramEnd"/>
      <w:r w:rsidRPr="000854BD">
        <w:rPr>
          <w:szCs w:val="24"/>
        </w:rPr>
        <w:t xml:space="preserve"> </w:t>
      </w:r>
    </w:p>
    <w:p w14:paraId="43E2D25A" w14:textId="77777777" w:rsidR="00B14FC3" w:rsidRPr="000854BD" w:rsidRDefault="00B14FC3" w:rsidP="00B14FC3">
      <w:pPr>
        <w:pStyle w:val="ListParagraph"/>
        <w:widowControl w:val="0"/>
        <w:numPr>
          <w:ilvl w:val="0"/>
          <w:numId w:val="184"/>
        </w:numPr>
        <w:tabs>
          <w:tab w:val="left" w:pos="1801"/>
          <w:tab w:val="left" w:pos="7537"/>
        </w:tabs>
        <w:autoSpaceDE w:val="0"/>
        <w:autoSpaceDN w:val="0"/>
        <w:spacing w:after="0" w:line="240" w:lineRule="auto"/>
        <w:ind w:left="360"/>
        <w:contextualSpacing w:val="0"/>
        <w:rPr>
          <w:szCs w:val="24"/>
        </w:rPr>
      </w:pPr>
      <w:r w:rsidRPr="000854BD">
        <w:rPr>
          <w:szCs w:val="24"/>
        </w:rPr>
        <w:t>Performance measure data reports from DST for the selected validation measure that include the numerator, denominator, and exclusion counts as well as the final measure rate</w:t>
      </w:r>
      <w:r w:rsidRPr="000854BD">
        <w:rPr>
          <w:spacing w:val="-2"/>
          <w:szCs w:val="24"/>
        </w:rPr>
        <w:t xml:space="preserve"> </w:t>
      </w:r>
      <w:proofErr w:type="gramStart"/>
      <w:r w:rsidRPr="000854BD">
        <w:rPr>
          <w:szCs w:val="24"/>
        </w:rPr>
        <w:t>calculation;</w:t>
      </w:r>
      <w:proofErr w:type="gramEnd"/>
    </w:p>
    <w:p w14:paraId="6FAC9837" w14:textId="77777777" w:rsidR="00B14FC3" w:rsidRPr="000854BD" w:rsidRDefault="00B14FC3" w:rsidP="00B14FC3">
      <w:pPr>
        <w:pStyle w:val="ListParagraph"/>
        <w:widowControl w:val="0"/>
        <w:numPr>
          <w:ilvl w:val="0"/>
          <w:numId w:val="184"/>
        </w:numPr>
        <w:tabs>
          <w:tab w:val="left" w:pos="1801"/>
          <w:tab w:val="left" w:pos="7537"/>
        </w:tabs>
        <w:autoSpaceDE w:val="0"/>
        <w:autoSpaceDN w:val="0"/>
        <w:spacing w:after="0" w:line="240" w:lineRule="auto"/>
        <w:ind w:left="360"/>
        <w:contextualSpacing w:val="0"/>
        <w:rPr>
          <w:szCs w:val="24"/>
        </w:rPr>
      </w:pPr>
      <w:r w:rsidRPr="000854BD">
        <w:rPr>
          <w:szCs w:val="24"/>
        </w:rPr>
        <w:lastRenderedPageBreak/>
        <w:t>An Excel spreadsheet from DST containing numerator-compliant data for the selected measure for primary source verification</w:t>
      </w:r>
      <w:r w:rsidRPr="000854BD">
        <w:rPr>
          <w:spacing w:val="-3"/>
          <w:szCs w:val="24"/>
        </w:rPr>
        <w:t xml:space="preserve"> </w:t>
      </w:r>
      <w:proofErr w:type="gramStart"/>
      <w:r w:rsidRPr="000854BD">
        <w:rPr>
          <w:szCs w:val="24"/>
        </w:rPr>
        <w:t>purposes;</w:t>
      </w:r>
      <w:proofErr w:type="gramEnd"/>
    </w:p>
    <w:p w14:paraId="4B5867CC" w14:textId="7AE3382F" w:rsidR="00B14FC3" w:rsidRPr="000854BD" w:rsidRDefault="00B14FC3" w:rsidP="00B14FC3">
      <w:pPr>
        <w:pStyle w:val="ListParagraph"/>
        <w:widowControl w:val="0"/>
        <w:numPr>
          <w:ilvl w:val="0"/>
          <w:numId w:val="184"/>
        </w:numPr>
        <w:tabs>
          <w:tab w:val="left" w:pos="1801"/>
          <w:tab w:val="left" w:pos="7537"/>
        </w:tabs>
        <w:autoSpaceDE w:val="0"/>
        <w:autoSpaceDN w:val="0"/>
        <w:spacing w:after="0" w:line="240" w:lineRule="auto"/>
        <w:ind w:left="360" w:hanging="361"/>
        <w:contextualSpacing w:val="0"/>
        <w:rPr>
          <w:szCs w:val="24"/>
        </w:rPr>
      </w:pPr>
      <w:r w:rsidRPr="000854BD">
        <w:rPr>
          <w:szCs w:val="24"/>
        </w:rPr>
        <w:t xml:space="preserve">Enrollment data for 30 </w:t>
      </w:r>
      <w:r w:rsidR="002024D0">
        <w:rPr>
          <w:szCs w:val="24"/>
        </w:rPr>
        <w:t>PCACO</w:t>
      </w:r>
      <w:r w:rsidRPr="000854BD">
        <w:rPr>
          <w:szCs w:val="24"/>
        </w:rPr>
        <w:t xml:space="preserve"> members selected at random </w:t>
      </w:r>
      <w:r w:rsidRPr="000854BD">
        <w:rPr>
          <w:spacing w:val="3"/>
          <w:szCs w:val="24"/>
        </w:rPr>
        <w:t xml:space="preserve">by </w:t>
      </w:r>
      <w:r w:rsidRPr="000854BD">
        <w:rPr>
          <w:szCs w:val="24"/>
        </w:rPr>
        <w:t xml:space="preserve">the </w:t>
      </w:r>
      <w:proofErr w:type="gramStart"/>
      <w:r w:rsidRPr="000854BD">
        <w:rPr>
          <w:szCs w:val="24"/>
        </w:rPr>
        <w:t>auditor;</w:t>
      </w:r>
      <w:proofErr w:type="gramEnd"/>
      <w:r w:rsidRPr="000854BD">
        <w:rPr>
          <w:spacing w:val="-13"/>
          <w:szCs w:val="24"/>
        </w:rPr>
        <w:t xml:space="preserve"> </w:t>
      </w:r>
    </w:p>
    <w:p w14:paraId="1992D3A7" w14:textId="2C604BB3" w:rsidR="00B14FC3" w:rsidRPr="000854BD" w:rsidRDefault="00B14FC3" w:rsidP="00B14FC3">
      <w:pPr>
        <w:pStyle w:val="ListParagraph"/>
        <w:widowControl w:val="0"/>
        <w:numPr>
          <w:ilvl w:val="0"/>
          <w:numId w:val="184"/>
        </w:numPr>
        <w:tabs>
          <w:tab w:val="left" w:pos="1801"/>
        </w:tabs>
        <w:autoSpaceDE w:val="0"/>
        <w:autoSpaceDN w:val="0"/>
        <w:spacing w:before="1" w:after="0" w:line="240" w:lineRule="auto"/>
        <w:ind w:left="360"/>
        <w:contextualSpacing w:val="0"/>
        <w:rPr>
          <w:szCs w:val="24"/>
        </w:rPr>
      </w:pPr>
      <w:r w:rsidRPr="000854BD">
        <w:rPr>
          <w:szCs w:val="24"/>
        </w:rPr>
        <w:t xml:space="preserve">Measure enrollment processing outcomes for the same 30 </w:t>
      </w:r>
      <w:r w:rsidR="002024D0">
        <w:rPr>
          <w:szCs w:val="24"/>
        </w:rPr>
        <w:t>PCACO</w:t>
      </w:r>
      <w:r w:rsidRPr="000854BD">
        <w:rPr>
          <w:szCs w:val="24"/>
        </w:rPr>
        <w:t xml:space="preserve"> members from DST for the HEDIS </w:t>
      </w:r>
      <w:r w:rsidRPr="000854BD">
        <w:rPr>
          <w:i/>
          <w:iCs/>
          <w:szCs w:val="24"/>
        </w:rPr>
        <w:t>Comprehensive Diabetes Care</w:t>
      </w:r>
      <w:r w:rsidRPr="000854BD">
        <w:rPr>
          <w:szCs w:val="24"/>
        </w:rPr>
        <w:t xml:space="preserve"> measure to ensure that the enrollment data matched the MassHealth primary source enrollment data after DST enrollment data processing for the selected validation measure; and</w:t>
      </w:r>
    </w:p>
    <w:p w14:paraId="30CE7FA4" w14:textId="664C4847" w:rsidR="00B14FC3" w:rsidRPr="00FE4CC9" w:rsidRDefault="00B14FC3" w:rsidP="00B14FC3">
      <w:pPr>
        <w:pStyle w:val="ListParagraph"/>
        <w:widowControl w:val="0"/>
        <w:numPr>
          <w:ilvl w:val="0"/>
          <w:numId w:val="184"/>
        </w:numPr>
        <w:tabs>
          <w:tab w:val="left" w:pos="1801"/>
        </w:tabs>
        <w:autoSpaceDE w:val="0"/>
        <w:autoSpaceDN w:val="0"/>
        <w:spacing w:after="0" w:line="305" w:lineRule="exact"/>
        <w:ind w:left="360" w:hanging="361"/>
        <w:contextualSpacing w:val="0"/>
        <w:rPr>
          <w:szCs w:val="24"/>
        </w:rPr>
      </w:pPr>
      <w:r w:rsidRPr="00FE4CC9">
        <w:rPr>
          <w:szCs w:val="24"/>
        </w:rPr>
        <w:t xml:space="preserve">Chart review numerator-compliant data and/or supplemental database numerator-compliant data from the </w:t>
      </w:r>
      <w:r w:rsidR="002024D0">
        <w:rPr>
          <w:szCs w:val="24"/>
        </w:rPr>
        <w:t>PCACO</w:t>
      </w:r>
      <w:r w:rsidRPr="00FE4CC9">
        <w:rPr>
          <w:szCs w:val="24"/>
        </w:rPr>
        <w:t>s for the selected</w:t>
      </w:r>
      <w:r w:rsidRPr="00FE4CC9">
        <w:rPr>
          <w:spacing w:val="-6"/>
          <w:szCs w:val="24"/>
        </w:rPr>
        <w:t xml:space="preserve"> </w:t>
      </w:r>
      <w:r w:rsidRPr="00FE4CC9">
        <w:rPr>
          <w:szCs w:val="24"/>
        </w:rPr>
        <w:t>measure.</w:t>
      </w:r>
    </w:p>
    <w:p w14:paraId="7D038579" w14:textId="77777777" w:rsidR="00B14FC3" w:rsidRPr="000854BD" w:rsidRDefault="00B14FC3" w:rsidP="00B14FC3">
      <w:pPr>
        <w:pStyle w:val="ListParagraph"/>
        <w:tabs>
          <w:tab w:val="left" w:pos="1801"/>
        </w:tabs>
        <w:spacing w:before="1"/>
        <w:ind w:left="0" w:right="1736"/>
        <w:jc w:val="both"/>
        <w:rPr>
          <w:szCs w:val="24"/>
        </w:rPr>
      </w:pPr>
    </w:p>
    <w:p w14:paraId="0B247D6E" w14:textId="77777777" w:rsidR="00B14FC3" w:rsidRDefault="00B14FC3" w:rsidP="00B14FC3">
      <w:pPr>
        <w:pStyle w:val="BodyText"/>
        <w:spacing w:line="256" w:lineRule="auto"/>
      </w:pPr>
      <w:r w:rsidRPr="000854BD">
        <w:t>The table below presents the measure selected for performance measure validation for Measurement Year 2019 as well as the measure’s description as provided by NCQA:</w:t>
      </w:r>
    </w:p>
    <w:p w14:paraId="2C20E9FD" w14:textId="77777777" w:rsidR="00664526" w:rsidRDefault="00664526" w:rsidP="00664526">
      <w:pPr>
        <w:spacing w:after="0"/>
        <w:rPr>
          <w:rFonts w:cstheme="minorHAnsi"/>
        </w:rPr>
      </w:pPr>
    </w:p>
    <w:p w14:paraId="05BD6096" w14:textId="4DD4B9BC" w:rsidR="00664526" w:rsidRPr="009C43FC" w:rsidRDefault="00664526" w:rsidP="00935F8E">
      <w:pPr>
        <w:spacing w:after="0" w:line="240" w:lineRule="auto"/>
        <w:rPr>
          <w:rFonts w:ascii="Raleway SemiBold" w:hAnsi="Raleway SemiBold" w:cstheme="minorHAnsi"/>
          <w:b/>
          <w:color w:val="CCC57F"/>
          <w:sz w:val="22"/>
          <w:szCs w:val="20"/>
        </w:rPr>
      </w:pPr>
      <w:r w:rsidRPr="009C43FC">
        <w:rPr>
          <w:rFonts w:ascii="Raleway SemiBold" w:hAnsi="Raleway SemiBold" w:cstheme="minorHAnsi"/>
          <w:b/>
          <w:color w:val="CCC57F"/>
          <w:sz w:val="22"/>
          <w:szCs w:val="20"/>
        </w:rPr>
        <w:t xml:space="preserve">Exhibit </w:t>
      </w:r>
      <w:r w:rsidR="00A67A4F">
        <w:rPr>
          <w:rFonts w:ascii="Raleway SemiBold" w:hAnsi="Raleway SemiBold" w:cstheme="minorHAnsi"/>
          <w:b/>
          <w:color w:val="CCC57F"/>
          <w:sz w:val="22"/>
          <w:szCs w:val="20"/>
        </w:rPr>
        <w:t>3</w:t>
      </w:r>
      <w:r w:rsidR="00E276B3" w:rsidRPr="009C43FC">
        <w:rPr>
          <w:rFonts w:ascii="Raleway SemiBold" w:hAnsi="Raleway SemiBold" w:cstheme="minorHAnsi"/>
          <w:b/>
          <w:color w:val="CCC57F"/>
          <w:sz w:val="22"/>
          <w:szCs w:val="20"/>
        </w:rPr>
        <w:t>.</w:t>
      </w:r>
      <w:r w:rsidRPr="009C43FC">
        <w:rPr>
          <w:rFonts w:ascii="Raleway SemiBold" w:hAnsi="Raleway SemiBold" w:cstheme="minorHAnsi"/>
          <w:b/>
          <w:color w:val="CCC57F"/>
          <w:sz w:val="22"/>
          <w:szCs w:val="20"/>
        </w:rPr>
        <w:t>1.  CY 2020 Validated Performance Measure</w:t>
      </w:r>
    </w:p>
    <w:tbl>
      <w:tblPr>
        <w:tblStyle w:val="PlainTable2"/>
        <w:tblW w:w="0" w:type="auto"/>
        <w:tblLook w:val="04A0" w:firstRow="1" w:lastRow="0" w:firstColumn="1" w:lastColumn="0" w:noHBand="0" w:noVBand="1"/>
      </w:tblPr>
      <w:tblGrid>
        <w:gridCol w:w="4405"/>
        <w:gridCol w:w="4945"/>
      </w:tblGrid>
      <w:tr w:rsidR="00664526" w:rsidRPr="00DF0863" w14:paraId="5B78213F" w14:textId="77777777" w:rsidTr="009024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shd w:val="clear" w:color="auto" w:fill="CCC57F"/>
          </w:tcPr>
          <w:p w14:paraId="4D2F0D85" w14:textId="77777777" w:rsidR="00664526" w:rsidRPr="009024F1" w:rsidRDefault="00664526" w:rsidP="00B14FC3">
            <w:pPr>
              <w:rPr>
                <w:rFonts w:ascii="Open Sans" w:hAnsi="Open Sans" w:cs="Open Sans"/>
                <w:bCs w:val="0"/>
                <w:color w:val="auto"/>
                <w:sz w:val="22"/>
                <w:szCs w:val="20"/>
              </w:rPr>
            </w:pPr>
            <w:r w:rsidRPr="009024F1">
              <w:rPr>
                <w:rFonts w:ascii="Open Sans" w:hAnsi="Open Sans" w:cs="Open Sans"/>
                <w:bCs w:val="0"/>
                <w:color w:val="auto"/>
                <w:sz w:val="22"/>
                <w:szCs w:val="20"/>
              </w:rPr>
              <w:t>HEDIS Measure Name and Abbreviation</w:t>
            </w:r>
          </w:p>
        </w:tc>
        <w:tc>
          <w:tcPr>
            <w:tcW w:w="4945" w:type="dxa"/>
            <w:shd w:val="clear" w:color="auto" w:fill="CCC57F"/>
          </w:tcPr>
          <w:p w14:paraId="2126758B" w14:textId="77777777" w:rsidR="00664526" w:rsidRPr="009024F1" w:rsidRDefault="00664526" w:rsidP="000F65E9">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color w:val="auto"/>
                <w:sz w:val="22"/>
                <w:szCs w:val="20"/>
              </w:rPr>
            </w:pPr>
            <w:r w:rsidRPr="009024F1">
              <w:rPr>
                <w:rFonts w:ascii="Open Sans" w:hAnsi="Open Sans" w:cs="Open Sans"/>
                <w:bCs w:val="0"/>
                <w:color w:val="auto"/>
                <w:sz w:val="22"/>
                <w:szCs w:val="20"/>
              </w:rPr>
              <w:t>Measure Description</w:t>
            </w:r>
          </w:p>
        </w:tc>
      </w:tr>
      <w:tr w:rsidR="00664526" w:rsidRPr="00DF0863" w14:paraId="25BDCD37" w14:textId="77777777" w:rsidTr="00902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61FF9EE0" w14:textId="77777777" w:rsidR="00664526" w:rsidRPr="009024F1" w:rsidRDefault="00664526" w:rsidP="00664526">
            <w:pPr>
              <w:rPr>
                <w:rFonts w:cstheme="minorHAnsi"/>
                <w:b w:val="0"/>
                <w:bCs w:val="0"/>
              </w:rPr>
            </w:pPr>
            <w:r w:rsidRPr="009024F1">
              <w:rPr>
                <w:rFonts w:cstheme="minorHAnsi"/>
                <w:b w:val="0"/>
                <w:bCs w:val="0"/>
              </w:rPr>
              <w:t>Comprehensive Diabetes Care (CDC): HbA1c &lt; 8</w:t>
            </w:r>
          </w:p>
          <w:p w14:paraId="6F06C4C8" w14:textId="77777777" w:rsidR="00664526" w:rsidRPr="009024F1" w:rsidRDefault="00664526" w:rsidP="00664526">
            <w:pPr>
              <w:rPr>
                <w:rFonts w:eastAsia="Calibri" w:cstheme="minorHAnsi"/>
                <w:b w:val="0"/>
                <w:bCs w:val="0"/>
                <w:i/>
                <w:iCs/>
              </w:rPr>
            </w:pPr>
          </w:p>
          <w:p w14:paraId="24587229" w14:textId="24D9E8B1" w:rsidR="00664526" w:rsidRPr="009A348C" w:rsidRDefault="00664526" w:rsidP="00664526">
            <w:pPr>
              <w:rPr>
                <w:rFonts w:eastAsia="Calibri" w:cstheme="minorHAnsi"/>
                <w:i/>
                <w:iCs/>
                <w:color w:val="auto"/>
              </w:rPr>
            </w:pPr>
            <w:r w:rsidRPr="009024F1">
              <w:rPr>
                <w:rFonts w:eastAsia="Calibri" w:cstheme="minorHAnsi"/>
                <w:b w:val="0"/>
                <w:bCs w:val="0"/>
                <w:i/>
                <w:iCs/>
              </w:rPr>
              <w:t>Hybrid Measure</w:t>
            </w:r>
          </w:p>
        </w:tc>
        <w:tc>
          <w:tcPr>
            <w:tcW w:w="4945" w:type="dxa"/>
          </w:tcPr>
          <w:p w14:paraId="70206489" w14:textId="3538E01D" w:rsidR="00664526" w:rsidRPr="006B309C" w:rsidRDefault="00664526" w:rsidP="00664526">
            <w:pPr>
              <w:cnfStyle w:val="000000100000" w:firstRow="0" w:lastRow="0" w:firstColumn="0" w:lastColumn="0" w:oddVBand="0" w:evenVBand="0" w:oddHBand="1" w:evenHBand="0" w:firstRowFirstColumn="0" w:firstRowLastColumn="0" w:lastRowFirstColumn="0" w:lastRowLastColumn="0"/>
              <w:rPr>
                <w:rFonts w:cstheme="minorHAnsi"/>
                <w:color w:val="auto"/>
              </w:rPr>
            </w:pPr>
            <w:r w:rsidRPr="000F65E9">
              <w:rPr>
                <w:rFonts w:cstheme="minorHAnsi"/>
              </w:rPr>
              <w:t>The percentage of members 18–75 years of age with diabetes (type 1 and type 2) whose HbA1c was under control (&lt;8.0%).</w:t>
            </w:r>
          </w:p>
        </w:tc>
      </w:tr>
    </w:tbl>
    <w:p w14:paraId="5285A357" w14:textId="6BD829E1" w:rsidR="00664526" w:rsidRDefault="00664526" w:rsidP="006260BB">
      <w:pPr>
        <w:spacing w:after="0"/>
      </w:pPr>
    </w:p>
    <w:p w14:paraId="7AA6C81C" w14:textId="77777777" w:rsidR="00357883" w:rsidRDefault="00357883" w:rsidP="00357883">
      <w:pPr>
        <w:spacing w:after="0" w:line="240" w:lineRule="auto"/>
        <w:rPr>
          <w:rFonts w:cstheme="minorHAnsi"/>
          <w:bCs/>
        </w:rPr>
      </w:pPr>
      <w:r>
        <w:rPr>
          <w:rFonts w:cstheme="minorHAnsi"/>
          <w:bCs/>
        </w:rPr>
        <w:t>The PCC Plan submitted the documentation that follows in support of the performance measure validation process.</w:t>
      </w:r>
    </w:p>
    <w:p w14:paraId="6B57D520" w14:textId="77777777" w:rsidR="00357883" w:rsidRDefault="00357883" w:rsidP="00357883">
      <w:pPr>
        <w:spacing w:after="0" w:line="240" w:lineRule="auto"/>
      </w:pPr>
    </w:p>
    <w:p w14:paraId="6AACC361" w14:textId="15F44B33" w:rsidR="000D13E9" w:rsidRPr="009C43FC" w:rsidRDefault="00357883" w:rsidP="00935F8E">
      <w:pPr>
        <w:spacing w:after="0" w:line="240" w:lineRule="auto"/>
        <w:rPr>
          <w:rFonts w:ascii="Raleway SemiBold" w:hAnsi="Raleway SemiBold"/>
          <w:b/>
          <w:color w:val="CCC57F"/>
          <w:sz w:val="22"/>
          <w:szCs w:val="20"/>
        </w:rPr>
      </w:pPr>
      <w:r w:rsidRPr="009C43FC">
        <w:rPr>
          <w:rFonts w:ascii="Raleway SemiBold" w:hAnsi="Raleway SemiBold"/>
          <w:b/>
          <w:color w:val="CCC57F"/>
          <w:sz w:val="22"/>
          <w:szCs w:val="20"/>
        </w:rPr>
        <w:t>Exhibit</w:t>
      </w:r>
      <w:r w:rsidR="00E276B3" w:rsidRPr="009C43FC">
        <w:rPr>
          <w:rFonts w:ascii="Raleway SemiBold" w:hAnsi="Raleway SemiBold"/>
          <w:b/>
          <w:color w:val="CCC57F"/>
          <w:sz w:val="22"/>
          <w:szCs w:val="20"/>
        </w:rPr>
        <w:t xml:space="preserve"> </w:t>
      </w:r>
      <w:r w:rsidR="00A67A4F">
        <w:rPr>
          <w:rFonts w:ascii="Raleway SemiBold" w:hAnsi="Raleway SemiBold"/>
          <w:b/>
          <w:color w:val="CCC57F"/>
          <w:sz w:val="22"/>
          <w:szCs w:val="20"/>
        </w:rPr>
        <w:t>3</w:t>
      </w:r>
      <w:r w:rsidR="00E276B3" w:rsidRPr="009C43FC">
        <w:rPr>
          <w:rFonts w:ascii="Raleway SemiBold" w:hAnsi="Raleway SemiBold"/>
          <w:b/>
          <w:color w:val="CCC57F"/>
          <w:sz w:val="22"/>
          <w:szCs w:val="20"/>
        </w:rPr>
        <w:t>.</w:t>
      </w:r>
      <w:r w:rsidRPr="009C43FC">
        <w:rPr>
          <w:rFonts w:ascii="Raleway SemiBold" w:hAnsi="Raleway SemiBold"/>
          <w:b/>
          <w:color w:val="CCC57F"/>
          <w:sz w:val="22"/>
          <w:szCs w:val="20"/>
        </w:rPr>
        <w:t>2</w:t>
      </w:r>
      <w:r w:rsidR="005656E3">
        <w:rPr>
          <w:rFonts w:ascii="Raleway SemiBold" w:hAnsi="Raleway SemiBold"/>
          <w:b/>
          <w:color w:val="CCC57F"/>
          <w:sz w:val="22"/>
          <w:szCs w:val="20"/>
        </w:rPr>
        <w:t>.</w:t>
      </w:r>
      <w:r w:rsidRPr="009C43FC">
        <w:rPr>
          <w:rFonts w:ascii="Raleway SemiBold" w:hAnsi="Raleway SemiBold"/>
          <w:b/>
          <w:color w:val="CCC57F"/>
          <w:sz w:val="22"/>
          <w:szCs w:val="20"/>
        </w:rPr>
        <w:t xml:space="preserve">  Submitted Documentation</w:t>
      </w:r>
    </w:p>
    <w:tbl>
      <w:tblPr>
        <w:tblStyle w:val="PlainTable2"/>
        <w:tblW w:w="0" w:type="auto"/>
        <w:tblLook w:val="04A0" w:firstRow="1" w:lastRow="0" w:firstColumn="1" w:lastColumn="0" w:noHBand="0" w:noVBand="1"/>
      </w:tblPr>
      <w:tblGrid>
        <w:gridCol w:w="4405"/>
        <w:gridCol w:w="4945"/>
      </w:tblGrid>
      <w:tr w:rsidR="00357883" w:rsidRPr="009A584C" w14:paraId="39820D56" w14:textId="77777777" w:rsidTr="009024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shd w:val="clear" w:color="auto" w:fill="CCC57F"/>
          </w:tcPr>
          <w:p w14:paraId="2069CDDA" w14:textId="77777777" w:rsidR="00357883" w:rsidRPr="009024F1" w:rsidRDefault="00357883" w:rsidP="00B14FC3">
            <w:pPr>
              <w:rPr>
                <w:rFonts w:ascii="Open Sans" w:hAnsi="Open Sans" w:cs="Open Sans"/>
                <w:bCs w:val="0"/>
                <w:sz w:val="22"/>
                <w:szCs w:val="20"/>
              </w:rPr>
            </w:pPr>
            <w:r w:rsidRPr="009024F1">
              <w:rPr>
                <w:rFonts w:ascii="Open Sans" w:hAnsi="Open Sans" w:cs="Open Sans"/>
                <w:bCs w:val="0"/>
                <w:sz w:val="22"/>
                <w:szCs w:val="20"/>
              </w:rPr>
              <w:t>Document Reviewed</w:t>
            </w:r>
          </w:p>
        </w:tc>
        <w:tc>
          <w:tcPr>
            <w:tcW w:w="4945" w:type="dxa"/>
            <w:shd w:val="clear" w:color="auto" w:fill="CCC57F"/>
          </w:tcPr>
          <w:p w14:paraId="160ADB0C" w14:textId="77777777" w:rsidR="00357883" w:rsidRPr="009024F1" w:rsidRDefault="00357883" w:rsidP="000F65E9">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0"/>
              </w:rPr>
            </w:pPr>
            <w:r w:rsidRPr="009024F1">
              <w:rPr>
                <w:rFonts w:ascii="Open Sans" w:hAnsi="Open Sans" w:cs="Open Sans"/>
                <w:bCs w:val="0"/>
                <w:sz w:val="22"/>
                <w:szCs w:val="20"/>
              </w:rPr>
              <w:t>Purpose of Kepro Review</w:t>
            </w:r>
          </w:p>
        </w:tc>
      </w:tr>
      <w:tr w:rsidR="00357883" w:rsidRPr="009A584C" w14:paraId="11BA71BA" w14:textId="77777777" w:rsidTr="00902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4D467C00" w14:textId="3CD63DCE" w:rsidR="00357883" w:rsidRPr="009024F1" w:rsidRDefault="00357883" w:rsidP="00357883">
            <w:pPr>
              <w:widowControl w:val="0"/>
              <w:autoSpaceDE w:val="0"/>
              <w:autoSpaceDN w:val="0"/>
              <w:spacing w:before="1"/>
              <w:rPr>
                <w:b w:val="0"/>
                <w:bCs w:val="0"/>
                <w:szCs w:val="20"/>
              </w:rPr>
            </w:pPr>
            <w:r w:rsidRPr="009024F1">
              <w:rPr>
                <w:b w:val="0"/>
                <w:bCs w:val="0"/>
                <w:szCs w:val="20"/>
              </w:rPr>
              <w:t>A completed Information Systems Capability Assessment Tool (ISCAT) for performance measure data collection information (claims, encounter, and enrollment data) and data transfer to</w:t>
            </w:r>
            <w:r w:rsidRPr="009024F1">
              <w:rPr>
                <w:b w:val="0"/>
                <w:bCs w:val="0"/>
                <w:spacing w:val="-2"/>
                <w:szCs w:val="20"/>
              </w:rPr>
              <w:t xml:space="preserve"> </w:t>
            </w:r>
            <w:r w:rsidRPr="009024F1">
              <w:rPr>
                <w:b w:val="0"/>
                <w:bCs w:val="0"/>
                <w:szCs w:val="20"/>
              </w:rPr>
              <w:t>Telligen, as well as performance measure creation and measure data validation</w:t>
            </w:r>
            <w:r w:rsidRPr="009024F1">
              <w:rPr>
                <w:b w:val="0"/>
                <w:bCs w:val="0"/>
                <w:spacing w:val="-7"/>
                <w:szCs w:val="20"/>
              </w:rPr>
              <w:t xml:space="preserve"> </w:t>
            </w:r>
            <w:r w:rsidRPr="009024F1">
              <w:rPr>
                <w:b w:val="0"/>
                <w:bCs w:val="0"/>
                <w:szCs w:val="20"/>
              </w:rPr>
              <w:t>protocols</w:t>
            </w:r>
          </w:p>
        </w:tc>
        <w:tc>
          <w:tcPr>
            <w:tcW w:w="4945" w:type="dxa"/>
          </w:tcPr>
          <w:p w14:paraId="240FEB16" w14:textId="77777777" w:rsidR="00357883" w:rsidRPr="00241B79" w:rsidRDefault="00357883" w:rsidP="00B14FC3">
            <w:pPr>
              <w:cnfStyle w:val="000000100000" w:firstRow="0" w:lastRow="0" w:firstColumn="0" w:lastColumn="0" w:oddVBand="0" w:evenVBand="0" w:oddHBand="1" w:evenHBand="0" w:firstRowFirstColumn="0" w:firstRowLastColumn="0" w:lastRowFirstColumn="0" w:lastRowLastColumn="0"/>
              <w:rPr>
                <w:rFonts w:cstheme="minorHAnsi"/>
              </w:rPr>
            </w:pPr>
            <w:r w:rsidRPr="00241B79">
              <w:rPr>
                <w:rFonts w:cstheme="minorHAnsi"/>
              </w:rPr>
              <w:t>Reviewed to assess health plan systems and processes related to performance measure production</w:t>
            </w:r>
            <w:r>
              <w:rPr>
                <w:rFonts w:cstheme="minorHAnsi"/>
              </w:rPr>
              <w:t>.</w:t>
            </w:r>
            <w:r w:rsidRPr="00241B79">
              <w:rPr>
                <w:rFonts w:cstheme="minorHAnsi"/>
              </w:rPr>
              <w:t xml:space="preserve"> </w:t>
            </w:r>
          </w:p>
        </w:tc>
      </w:tr>
      <w:tr w:rsidR="00357883" w:rsidRPr="009A584C" w14:paraId="163890AD" w14:textId="77777777" w:rsidTr="009024F1">
        <w:tc>
          <w:tcPr>
            <w:cnfStyle w:val="001000000000" w:firstRow="0" w:lastRow="0" w:firstColumn="1" w:lastColumn="0" w:oddVBand="0" w:evenVBand="0" w:oddHBand="0" w:evenHBand="0" w:firstRowFirstColumn="0" w:firstRowLastColumn="0" w:lastRowFirstColumn="0" w:lastRowLastColumn="0"/>
            <w:tcW w:w="4405" w:type="dxa"/>
          </w:tcPr>
          <w:p w14:paraId="166E7F51" w14:textId="0495E895" w:rsidR="00357883" w:rsidRPr="009024F1" w:rsidRDefault="00357883" w:rsidP="00C908A6">
            <w:pPr>
              <w:widowControl w:val="0"/>
              <w:autoSpaceDE w:val="0"/>
              <w:autoSpaceDN w:val="0"/>
              <w:rPr>
                <w:rFonts w:cstheme="minorHAnsi"/>
                <w:b w:val="0"/>
                <w:bCs w:val="0"/>
              </w:rPr>
            </w:pPr>
            <w:r w:rsidRPr="009024F1">
              <w:rPr>
                <w:b w:val="0"/>
                <w:bCs w:val="0"/>
                <w:szCs w:val="20"/>
              </w:rPr>
              <w:t>Performance measure data reports from DST for the selected validation measure that include the numerator, denominator, and exclusion counts as well as the final measure rate</w:t>
            </w:r>
            <w:r w:rsidRPr="009024F1">
              <w:rPr>
                <w:b w:val="0"/>
                <w:bCs w:val="0"/>
                <w:spacing w:val="-2"/>
                <w:szCs w:val="20"/>
              </w:rPr>
              <w:t xml:space="preserve"> </w:t>
            </w:r>
            <w:r w:rsidRPr="009024F1">
              <w:rPr>
                <w:b w:val="0"/>
                <w:bCs w:val="0"/>
                <w:szCs w:val="20"/>
              </w:rPr>
              <w:t>calculation</w:t>
            </w:r>
          </w:p>
        </w:tc>
        <w:tc>
          <w:tcPr>
            <w:tcW w:w="4945" w:type="dxa"/>
          </w:tcPr>
          <w:p w14:paraId="28170571" w14:textId="194E7C6B" w:rsidR="00357883" w:rsidRPr="00241B79" w:rsidRDefault="00D3315E" w:rsidP="00B14FC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Information about rates is essential to the performance measure validation process.</w:t>
            </w:r>
          </w:p>
        </w:tc>
      </w:tr>
      <w:tr w:rsidR="00357883" w:rsidRPr="009A584C" w14:paraId="1523580F" w14:textId="77777777" w:rsidTr="00902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38A9B208" w14:textId="07E87EBA" w:rsidR="00357883" w:rsidRPr="009024F1" w:rsidRDefault="00357883" w:rsidP="00C908A6">
            <w:pPr>
              <w:widowControl w:val="0"/>
              <w:autoSpaceDE w:val="0"/>
              <w:autoSpaceDN w:val="0"/>
              <w:rPr>
                <w:rFonts w:cstheme="minorHAnsi"/>
                <w:b w:val="0"/>
                <w:bCs w:val="0"/>
              </w:rPr>
            </w:pPr>
            <w:r w:rsidRPr="009024F1">
              <w:rPr>
                <w:b w:val="0"/>
                <w:bCs w:val="0"/>
                <w:szCs w:val="20"/>
              </w:rPr>
              <w:t>An Excel spreadsheet from DST containing numerator-compliant data for the selected measure for primary source verification</w:t>
            </w:r>
          </w:p>
        </w:tc>
        <w:tc>
          <w:tcPr>
            <w:tcW w:w="4945" w:type="dxa"/>
          </w:tcPr>
          <w:p w14:paraId="611F9EFE" w14:textId="77777777" w:rsidR="00357883" w:rsidRPr="00241B79" w:rsidRDefault="00357883" w:rsidP="00B14FC3">
            <w:pPr>
              <w:cnfStyle w:val="000000100000" w:firstRow="0" w:lastRow="0" w:firstColumn="0" w:lastColumn="0" w:oddVBand="0" w:evenVBand="0" w:oddHBand="1" w:evenHBand="0" w:firstRowFirstColumn="0" w:firstRowLastColumn="0" w:lastRowFirstColumn="0" w:lastRowLastColumn="0"/>
              <w:rPr>
                <w:rFonts w:cstheme="minorHAnsi"/>
              </w:rPr>
            </w:pPr>
            <w:r w:rsidRPr="00241B79">
              <w:rPr>
                <w:rFonts w:cstheme="minorHAnsi"/>
              </w:rPr>
              <w:t>Used to generate a random sample of medical records for independent review to confirm accuracy of medical record review process</w:t>
            </w:r>
            <w:r>
              <w:rPr>
                <w:rFonts w:cstheme="minorHAnsi"/>
              </w:rPr>
              <w:t>.</w:t>
            </w:r>
          </w:p>
        </w:tc>
      </w:tr>
      <w:tr w:rsidR="00357883" w:rsidRPr="009A584C" w14:paraId="567F5B69" w14:textId="77777777" w:rsidTr="009024F1">
        <w:tc>
          <w:tcPr>
            <w:cnfStyle w:val="001000000000" w:firstRow="0" w:lastRow="0" w:firstColumn="1" w:lastColumn="0" w:oddVBand="0" w:evenVBand="0" w:oddHBand="0" w:evenHBand="0" w:firstRowFirstColumn="0" w:firstRowLastColumn="0" w:lastRowFirstColumn="0" w:lastRowLastColumn="0"/>
            <w:tcW w:w="4405" w:type="dxa"/>
          </w:tcPr>
          <w:p w14:paraId="413625A6" w14:textId="59E18208" w:rsidR="00357883" w:rsidRPr="009024F1" w:rsidRDefault="00357883" w:rsidP="00C908A6">
            <w:pPr>
              <w:widowControl w:val="0"/>
              <w:autoSpaceDE w:val="0"/>
              <w:autoSpaceDN w:val="0"/>
              <w:rPr>
                <w:rFonts w:cstheme="minorHAnsi"/>
                <w:b w:val="0"/>
                <w:bCs w:val="0"/>
              </w:rPr>
            </w:pPr>
            <w:r w:rsidRPr="009024F1">
              <w:rPr>
                <w:b w:val="0"/>
                <w:bCs w:val="0"/>
                <w:szCs w:val="20"/>
              </w:rPr>
              <w:lastRenderedPageBreak/>
              <w:t xml:space="preserve">Enrollment data for 30 PCACO members selected at random </w:t>
            </w:r>
            <w:r w:rsidRPr="009024F1">
              <w:rPr>
                <w:b w:val="0"/>
                <w:bCs w:val="0"/>
                <w:spacing w:val="3"/>
                <w:szCs w:val="20"/>
              </w:rPr>
              <w:t xml:space="preserve">by </w:t>
            </w:r>
            <w:r w:rsidRPr="009024F1">
              <w:rPr>
                <w:b w:val="0"/>
                <w:bCs w:val="0"/>
                <w:szCs w:val="20"/>
              </w:rPr>
              <w:t>the auditor</w:t>
            </w:r>
          </w:p>
        </w:tc>
        <w:tc>
          <w:tcPr>
            <w:tcW w:w="4945" w:type="dxa"/>
          </w:tcPr>
          <w:p w14:paraId="554F1903" w14:textId="5CB68DF8" w:rsidR="00357883" w:rsidRPr="00241B79" w:rsidRDefault="00D3315E" w:rsidP="00B14FC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Used in primary source verification.</w:t>
            </w:r>
          </w:p>
        </w:tc>
      </w:tr>
      <w:tr w:rsidR="00357883" w:rsidRPr="009A584C" w14:paraId="59064B74" w14:textId="77777777" w:rsidTr="00902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42D692A4" w14:textId="14AFC10F" w:rsidR="00357883" w:rsidRPr="009024F1" w:rsidRDefault="00357883" w:rsidP="00357883">
            <w:pPr>
              <w:widowControl w:val="0"/>
              <w:autoSpaceDE w:val="0"/>
              <w:autoSpaceDN w:val="0"/>
              <w:spacing w:before="1"/>
              <w:rPr>
                <w:b w:val="0"/>
                <w:bCs w:val="0"/>
                <w:szCs w:val="20"/>
              </w:rPr>
            </w:pPr>
            <w:r w:rsidRPr="009024F1">
              <w:rPr>
                <w:b w:val="0"/>
                <w:bCs w:val="0"/>
                <w:szCs w:val="20"/>
              </w:rPr>
              <w:t xml:space="preserve">Measure enrollment processing outcomes for the same 30 ACO members from DST for the HEDIS </w:t>
            </w:r>
            <w:r w:rsidRPr="009024F1">
              <w:rPr>
                <w:b w:val="0"/>
                <w:bCs w:val="0"/>
                <w:i/>
                <w:iCs/>
                <w:szCs w:val="20"/>
              </w:rPr>
              <w:t>Comprehensive Diabetes Care</w:t>
            </w:r>
            <w:r w:rsidRPr="009024F1">
              <w:rPr>
                <w:b w:val="0"/>
                <w:bCs w:val="0"/>
                <w:szCs w:val="20"/>
              </w:rPr>
              <w:t xml:space="preserve"> measure data</w:t>
            </w:r>
          </w:p>
        </w:tc>
        <w:tc>
          <w:tcPr>
            <w:tcW w:w="4945" w:type="dxa"/>
          </w:tcPr>
          <w:p w14:paraId="3CC47D43" w14:textId="57AC7B0D" w:rsidR="00357883" w:rsidRPr="00241B79" w:rsidRDefault="003D745A" w:rsidP="00B14FC3">
            <w:pPr>
              <w:cnfStyle w:val="000000100000" w:firstRow="0" w:lastRow="0" w:firstColumn="0" w:lastColumn="0" w:oddVBand="0" w:evenVBand="0" w:oddHBand="1" w:evenHBand="0" w:firstRowFirstColumn="0" w:firstRowLastColumn="0" w:lastRowFirstColumn="0" w:lastRowLastColumn="0"/>
              <w:rPr>
                <w:rFonts w:cstheme="minorHAnsi"/>
              </w:rPr>
            </w:pPr>
            <w:r>
              <w:rPr>
                <w:szCs w:val="20"/>
              </w:rPr>
              <w:t xml:space="preserve">Used to </w:t>
            </w:r>
            <w:r w:rsidR="00D3315E" w:rsidRPr="00357883">
              <w:rPr>
                <w:szCs w:val="20"/>
              </w:rPr>
              <w:t>ensure that the enrollment data matched the MassHealth primary source enrollment data after DST enrollment</w:t>
            </w:r>
            <w:r w:rsidR="00D3315E">
              <w:rPr>
                <w:szCs w:val="20"/>
              </w:rPr>
              <w:t xml:space="preserve"> </w:t>
            </w:r>
            <w:r w:rsidR="00D3315E" w:rsidRPr="00357883">
              <w:rPr>
                <w:szCs w:val="20"/>
              </w:rPr>
              <w:t>processing for the selected validation measure.</w:t>
            </w:r>
          </w:p>
        </w:tc>
      </w:tr>
      <w:tr w:rsidR="00357883" w:rsidRPr="009A584C" w14:paraId="0AF60DB1" w14:textId="77777777" w:rsidTr="009024F1">
        <w:tc>
          <w:tcPr>
            <w:cnfStyle w:val="001000000000" w:firstRow="0" w:lastRow="0" w:firstColumn="1" w:lastColumn="0" w:oddVBand="0" w:evenVBand="0" w:oddHBand="0" w:evenHBand="0" w:firstRowFirstColumn="0" w:firstRowLastColumn="0" w:lastRowFirstColumn="0" w:lastRowLastColumn="0"/>
            <w:tcW w:w="4405" w:type="dxa"/>
          </w:tcPr>
          <w:p w14:paraId="78A778D5" w14:textId="26678460" w:rsidR="00357883" w:rsidRPr="009024F1" w:rsidRDefault="00357883" w:rsidP="00357883">
            <w:pPr>
              <w:widowControl w:val="0"/>
              <w:autoSpaceDE w:val="0"/>
              <w:autoSpaceDN w:val="0"/>
              <w:spacing w:line="305" w:lineRule="exact"/>
              <w:rPr>
                <w:b w:val="0"/>
                <w:bCs w:val="0"/>
                <w:szCs w:val="20"/>
              </w:rPr>
            </w:pPr>
            <w:r w:rsidRPr="009024F1">
              <w:rPr>
                <w:b w:val="0"/>
                <w:bCs w:val="0"/>
                <w:szCs w:val="20"/>
              </w:rPr>
              <w:t>Chart review numerator-compliant data and/or supplemental database numerator-compliant data from the PCACOs for the selected</w:t>
            </w:r>
            <w:r w:rsidRPr="009024F1">
              <w:rPr>
                <w:b w:val="0"/>
                <w:bCs w:val="0"/>
                <w:spacing w:val="-6"/>
                <w:szCs w:val="20"/>
              </w:rPr>
              <w:t xml:space="preserve"> </w:t>
            </w:r>
            <w:r w:rsidRPr="009024F1">
              <w:rPr>
                <w:b w:val="0"/>
                <w:bCs w:val="0"/>
                <w:szCs w:val="20"/>
              </w:rPr>
              <w:t>measure</w:t>
            </w:r>
          </w:p>
        </w:tc>
        <w:tc>
          <w:tcPr>
            <w:tcW w:w="4945" w:type="dxa"/>
          </w:tcPr>
          <w:p w14:paraId="4BD379D7" w14:textId="0EF996D7" w:rsidR="00357883" w:rsidRPr="00241B79" w:rsidRDefault="00D3315E" w:rsidP="00B14FC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Used for primary source verification</w:t>
            </w:r>
            <w:r w:rsidR="003D745A">
              <w:rPr>
                <w:rFonts w:cstheme="minorHAnsi"/>
              </w:rPr>
              <w:t>.</w:t>
            </w:r>
          </w:p>
        </w:tc>
      </w:tr>
    </w:tbl>
    <w:p w14:paraId="5ECB7E71" w14:textId="3FBEAFDC" w:rsidR="00664526" w:rsidRDefault="00664526" w:rsidP="006260BB">
      <w:pPr>
        <w:spacing w:after="0"/>
      </w:pPr>
    </w:p>
    <w:p w14:paraId="116D599A" w14:textId="2B1311C8" w:rsidR="00664526" w:rsidRDefault="00664526" w:rsidP="006260BB">
      <w:pPr>
        <w:spacing w:after="0"/>
      </w:pPr>
    </w:p>
    <w:p w14:paraId="69CF51BF" w14:textId="77777777" w:rsidR="00B14FC3" w:rsidRPr="009C43FC" w:rsidRDefault="00B14FC3" w:rsidP="009C43FC">
      <w:pPr>
        <w:pStyle w:val="Heading2"/>
        <w:shd w:val="clear" w:color="auto" w:fill="CCC57F"/>
        <w:rPr>
          <w:rFonts w:ascii="Open Sans" w:hAnsi="Open Sans" w:cs="Open Sans"/>
          <w:b/>
          <w:bCs/>
          <w:color w:val="auto"/>
          <w:sz w:val="24"/>
          <w:szCs w:val="22"/>
        </w:rPr>
      </w:pPr>
      <w:bookmarkStart w:id="35" w:name="_Toc35266537"/>
      <w:bookmarkStart w:id="36" w:name="_Toc38982795"/>
      <w:bookmarkStart w:id="37" w:name="_Toc69464039"/>
      <w:r w:rsidRPr="009C43FC">
        <w:rPr>
          <w:rFonts w:ascii="Open Sans" w:hAnsi="Open Sans" w:cs="Open Sans"/>
          <w:b/>
          <w:bCs/>
          <w:color w:val="auto"/>
          <w:sz w:val="24"/>
          <w:szCs w:val="22"/>
        </w:rPr>
        <w:t>Comparative Analysis</w:t>
      </w:r>
      <w:bookmarkEnd w:id="35"/>
      <w:bookmarkEnd w:id="36"/>
      <w:bookmarkEnd w:id="37"/>
    </w:p>
    <w:p w14:paraId="517FF0B7" w14:textId="77777777" w:rsidR="00B14FC3" w:rsidRDefault="00B14FC3" w:rsidP="00B14FC3">
      <w:pPr>
        <w:spacing w:after="0"/>
        <w:rPr>
          <w:rFonts w:cstheme="minorHAnsi"/>
          <w:szCs w:val="24"/>
        </w:rPr>
      </w:pPr>
    </w:p>
    <w:p w14:paraId="35B8C364" w14:textId="5D5EE2BA" w:rsidR="00B14FC3" w:rsidRDefault="00B14FC3" w:rsidP="00B14FC3">
      <w:pPr>
        <w:pStyle w:val="BodyText"/>
      </w:pPr>
      <w:r w:rsidRPr="005E3B03">
        <w:t xml:space="preserve">The table that follows contains the criteria through which </w:t>
      </w:r>
      <w:r>
        <w:t xml:space="preserve">the </w:t>
      </w:r>
      <w:r w:rsidRPr="005E3B03">
        <w:t>performance measure was validated as well as K</w:t>
      </w:r>
      <w:r>
        <w:t>epro</w:t>
      </w:r>
      <w:r w:rsidRPr="005E3B03">
        <w:t xml:space="preserve">’s determination as to whether the </w:t>
      </w:r>
      <w:r w:rsidR="002024D0">
        <w:t>PCACO</w:t>
      </w:r>
      <w:r w:rsidRPr="005E3B03">
        <w:t xml:space="preserve">s met these criteria. </w:t>
      </w:r>
    </w:p>
    <w:p w14:paraId="7AD90AEE" w14:textId="77777777" w:rsidR="009614D9" w:rsidRDefault="009614D9" w:rsidP="00B14FC3">
      <w:pPr>
        <w:pStyle w:val="BodyText"/>
      </w:pPr>
    </w:p>
    <w:p w14:paraId="3213E099" w14:textId="77777777" w:rsidR="009614D9" w:rsidRPr="00E276B3" w:rsidRDefault="009614D9" w:rsidP="00E276B3">
      <w:pPr>
        <w:pStyle w:val="BodyText"/>
        <w:ind w:right="294"/>
      </w:pPr>
      <w:r w:rsidRPr="00E276B3">
        <w:t xml:space="preserve">The graph that follows depicts comparative PCACO performance on the HbA1c&lt;8 rate. NCQA has not developed benchmarks specific to accountable care organizations, therefore no performance benchmark is provided for comparison purposes.  The range of the performance rates was 6.59 percentage points. The lowest performing PCACO was Steward at 52.09%. The highest performing plan was Partners at 60.23%. </w:t>
      </w:r>
    </w:p>
    <w:p w14:paraId="3F9C2B9E" w14:textId="77777777" w:rsidR="009614D9" w:rsidRDefault="009614D9" w:rsidP="009614D9">
      <w:pPr>
        <w:pStyle w:val="BodyText"/>
        <w:spacing w:before="9"/>
        <w:rPr>
          <w:b/>
          <w:sz w:val="27"/>
        </w:rPr>
      </w:pPr>
    </w:p>
    <w:p w14:paraId="654224A9" w14:textId="375084C7" w:rsidR="009614D9" w:rsidRPr="009C43FC" w:rsidRDefault="009614D9" w:rsidP="009614D9">
      <w:pPr>
        <w:pStyle w:val="BodyText"/>
        <w:spacing w:before="9"/>
        <w:rPr>
          <w:rFonts w:ascii="Raleway SemiBold" w:hAnsi="Raleway SemiBold"/>
          <w:b/>
          <w:color w:val="CCC57F"/>
          <w:sz w:val="22"/>
          <w:szCs w:val="22"/>
        </w:rPr>
      </w:pPr>
      <w:r w:rsidRPr="009C43FC">
        <w:rPr>
          <w:rFonts w:ascii="Raleway SemiBold" w:hAnsi="Raleway SemiBold"/>
          <w:b/>
          <w:color w:val="CCC57F"/>
          <w:sz w:val="22"/>
          <w:szCs w:val="22"/>
        </w:rPr>
        <w:t xml:space="preserve">Exhibit </w:t>
      </w:r>
      <w:r w:rsidR="00A67A4F">
        <w:rPr>
          <w:rFonts w:ascii="Raleway SemiBold" w:hAnsi="Raleway SemiBold"/>
          <w:b/>
          <w:color w:val="CCC57F"/>
          <w:sz w:val="22"/>
          <w:szCs w:val="22"/>
        </w:rPr>
        <w:t>3</w:t>
      </w:r>
      <w:r w:rsidR="00E276B3" w:rsidRPr="009C43FC">
        <w:rPr>
          <w:rFonts w:ascii="Raleway SemiBold" w:hAnsi="Raleway SemiBold"/>
          <w:b/>
          <w:color w:val="CCC57F"/>
          <w:sz w:val="22"/>
          <w:szCs w:val="22"/>
        </w:rPr>
        <w:t>.3</w:t>
      </w:r>
      <w:r w:rsidR="005656E3">
        <w:rPr>
          <w:rFonts w:ascii="Raleway SemiBold" w:hAnsi="Raleway SemiBold"/>
          <w:b/>
          <w:color w:val="CCC57F"/>
          <w:sz w:val="22"/>
          <w:szCs w:val="22"/>
        </w:rPr>
        <w:t>.</w:t>
      </w:r>
      <w:r w:rsidRPr="009C43FC">
        <w:rPr>
          <w:rFonts w:ascii="Raleway SemiBold" w:hAnsi="Raleway SemiBold"/>
          <w:b/>
          <w:color w:val="CCC57F"/>
          <w:sz w:val="22"/>
          <w:szCs w:val="22"/>
        </w:rPr>
        <w:t xml:space="preserve">  PCACO 2019 Certified, Unaudited HbA1c&lt;8 Rate</w:t>
      </w:r>
    </w:p>
    <w:p w14:paraId="54E6BAEB" w14:textId="77777777" w:rsidR="009614D9" w:rsidRDefault="009614D9" w:rsidP="009614D9">
      <w:pPr>
        <w:pStyle w:val="BodyText"/>
        <w:spacing w:before="9"/>
        <w:rPr>
          <w:b/>
          <w:sz w:val="27"/>
        </w:rPr>
      </w:pPr>
    </w:p>
    <w:p w14:paraId="329DB425" w14:textId="77777777" w:rsidR="009614D9" w:rsidRDefault="009614D9" w:rsidP="009614D9">
      <w:r>
        <w:t xml:space="preserve">   </w:t>
      </w:r>
      <w:r>
        <w:rPr>
          <w:noProof/>
        </w:rPr>
        <w:drawing>
          <wp:inline distT="0" distB="0" distL="0" distR="0" wp14:anchorId="260E5EB1" wp14:editId="6637AC3F">
            <wp:extent cx="4073237" cy="2297875"/>
            <wp:effectExtent l="0" t="0" r="3810" b="7620"/>
            <wp:docPr id="7" name="Chart 7">
              <a:extLst xmlns:a="http://schemas.openxmlformats.org/drawingml/2006/main">
                <a:ext uri="{FF2B5EF4-FFF2-40B4-BE49-F238E27FC236}">
                  <a16:creationId xmlns:a16="http://schemas.microsoft.com/office/drawing/2014/main" id="{A079EBC5-4612-454D-B125-533C297680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714C30F" w14:textId="77777777" w:rsidR="009614D9" w:rsidRDefault="009614D9" w:rsidP="009614D9">
      <w:pPr>
        <w:spacing w:after="0" w:line="240" w:lineRule="auto"/>
        <w:contextualSpacing/>
      </w:pPr>
    </w:p>
    <w:p w14:paraId="77A8F4C4" w14:textId="77777777" w:rsidR="003633B2" w:rsidRDefault="003633B2">
      <w:pPr>
        <w:rPr>
          <w:rFonts w:ascii="Calibri" w:eastAsia="Calibri" w:hAnsi="Calibri" w:cs="Calibri"/>
          <w:color w:val="auto"/>
          <w:szCs w:val="24"/>
        </w:rPr>
      </w:pPr>
      <w:r>
        <w:br w:type="page"/>
      </w:r>
    </w:p>
    <w:p w14:paraId="147E7124" w14:textId="07DC4BBA" w:rsidR="009614D9" w:rsidRPr="00E276B3" w:rsidRDefault="009614D9" w:rsidP="009614D9">
      <w:pPr>
        <w:pStyle w:val="BodyText"/>
      </w:pPr>
      <w:r w:rsidRPr="00E276B3">
        <w:lastRenderedPageBreak/>
        <w:t xml:space="preserve">The table that follows contains the criteria </w:t>
      </w:r>
      <w:r w:rsidR="003633B2">
        <w:t>against</w:t>
      </w:r>
      <w:r w:rsidRPr="00E276B3">
        <w:t xml:space="preserve"> which </w:t>
      </w:r>
      <w:r w:rsidR="003633B2">
        <w:t xml:space="preserve">the </w:t>
      </w:r>
      <w:r w:rsidRPr="00E276B3">
        <w:t>performance measure was validated as well as K</w:t>
      </w:r>
      <w:r w:rsidR="000F65E9" w:rsidRPr="00E276B3">
        <w:t>epro</w:t>
      </w:r>
      <w:r w:rsidRPr="00E276B3">
        <w:t>’s determination as to whether the PCACOs met these criteria. Each PCACO satisfied the requirements of each criterion.</w:t>
      </w:r>
      <w:bookmarkStart w:id="38" w:name="_bookmark7"/>
      <w:bookmarkEnd w:id="38"/>
      <w:r w:rsidRPr="00E276B3">
        <w:t xml:space="preserve"> </w:t>
      </w:r>
    </w:p>
    <w:p w14:paraId="23D2A04E" w14:textId="625C9844" w:rsidR="003D745A" w:rsidRDefault="003D745A" w:rsidP="009614D9">
      <w:pPr>
        <w:pStyle w:val="BodyText"/>
        <w:rPr>
          <w:sz w:val="22"/>
          <w:szCs w:val="22"/>
        </w:rPr>
      </w:pPr>
    </w:p>
    <w:p w14:paraId="154A50EE" w14:textId="2792CEE2" w:rsidR="003D745A" w:rsidRPr="009024F1" w:rsidRDefault="00E276B3" w:rsidP="009614D9">
      <w:pPr>
        <w:pStyle w:val="BodyText"/>
        <w:rPr>
          <w:rFonts w:ascii="Raleway SemiBold" w:hAnsi="Raleway SemiBold"/>
          <w:b/>
          <w:bCs/>
          <w:color w:val="CCC57F"/>
          <w:sz w:val="22"/>
          <w:szCs w:val="22"/>
        </w:rPr>
      </w:pPr>
      <w:r w:rsidRPr="009024F1">
        <w:rPr>
          <w:rFonts w:ascii="Raleway SemiBold" w:hAnsi="Raleway SemiBold"/>
          <w:b/>
          <w:bCs/>
          <w:color w:val="CCC57F"/>
          <w:sz w:val="22"/>
          <w:szCs w:val="22"/>
        </w:rPr>
        <w:t xml:space="preserve">Exhibit </w:t>
      </w:r>
      <w:r w:rsidR="00A67A4F">
        <w:rPr>
          <w:rFonts w:ascii="Raleway SemiBold" w:hAnsi="Raleway SemiBold"/>
          <w:b/>
          <w:bCs/>
          <w:color w:val="CCC57F"/>
          <w:sz w:val="22"/>
          <w:szCs w:val="22"/>
        </w:rPr>
        <w:t>3.4</w:t>
      </w:r>
      <w:r w:rsidR="005656E3">
        <w:rPr>
          <w:rFonts w:ascii="Raleway SemiBold" w:hAnsi="Raleway SemiBold"/>
          <w:b/>
          <w:bCs/>
          <w:color w:val="CCC57F"/>
          <w:sz w:val="22"/>
          <w:szCs w:val="22"/>
        </w:rPr>
        <w:t>.</w:t>
      </w:r>
      <w:r w:rsidRPr="009024F1">
        <w:rPr>
          <w:rFonts w:ascii="Raleway SemiBold" w:hAnsi="Raleway SemiBold"/>
          <w:b/>
          <w:bCs/>
          <w:color w:val="CCC57F"/>
          <w:sz w:val="22"/>
          <w:szCs w:val="22"/>
        </w:rPr>
        <w:t xml:space="preserve">  Performance Measure Validation Compliance Criteria</w:t>
      </w:r>
    </w:p>
    <w:p w14:paraId="4B774081" w14:textId="77777777" w:rsidR="003D745A" w:rsidRDefault="003D745A" w:rsidP="009614D9">
      <w:pPr>
        <w:pStyle w:val="BodyText"/>
        <w:rPr>
          <w:sz w:val="22"/>
          <w:szCs w:val="22"/>
        </w:rPr>
      </w:pPr>
    </w:p>
    <w:p w14:paraId="71A4697A" w14:textId="77777777" w:rsidR="009614D9" w:rsidRPr="000F65E9" w:rsidRDefault="009614D9" w:rsidP="009614D9">
      <w:pPr>
        <w:rPr>
          <w:rFonts w:cstheme="minorHAnsi"/>
          <w:b/>
          <w:color w:val="auto"/>
          <w:sz w:val="18"/>
          <w:szCs w:val="18"/>
        </w:rPr>
      </w:pPr>
      <w:r w:rsidRPr="006A73BA">
        <w:rPr>
          <w:rFonts w:cstheme="minorHAnsi"/>
          <w:b/>
          <w:sz w:val="18"/>
          <w:szCs w:val="18"/>
        </w:rPr>
        <w:t xml:space="preserve">   </w:t>
      </w:r>
      <w:r w:rsidRPr="000F65E9">
        <w:rPr>
          <w:rFonts w:cstheme="minorHAnsi"/>
          <w:b/>
          <w:color w:val="auto"/>
          <w:sz w:val="18"/>
          <w:szCs w:val="18"/>
        </w:rPr>
        <w:t>Performance Measure Validation: Comprehensive Diabetes Care (CDC): Comprehensive Diabetes Care (CDC): HbA1c &lt; 8</w:t>
      </w:r>
    </w:p>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9614D9" w:rsidRPr="00E021E0" w14:paraId="11F927E7" w14:textId="77777777" w:rsidTr="006A5D76">
        <w:trPr>
          <w:cantSplit/>
          <w:trHeight w:val="384"/>
        </w:trPr>
        <w:tc>
          <w:tcPr>
            <w:tcW w:w="3612" w:type="dxa"/>
          </w:tcPr>
          <w:p w14:paraId="4B6F692D" w14:textId="77777777" w:rsidR="009614D9" w:rsidRPr="00E021E0" w:rsidRDefault="009614D9" w:rsidP="006F5CA8">
            <w:pPr>
              <w:rPr>
                <w:rFonts w:cstheme="minorHAnsi"/>
                <w:sz w:val="18"/>
                <w:szCs w:val="18"/>
              </w:rPr>
            </w:pPr>
            <w:r w:rsidRPr="00E021E0">
              <w:rPr>
                <w:rFonts w:cstheme="minorHAnsi"/>
                <w:b/>
                <w:sz w:val="18"/>
                <w:szCs w:val="18"/>
              </w:rPr>
              <w:t>Methodology for Calculating Measure:</w:t>
            </w:r>
          </w:p>
        </w:tc>
        <w:tc>
          <w:tcPr>
            <w:tcW w:w="1968" w:type="dxa"/>
            <w:shd w:val="clear" w:color="auto" w:fill="auto"/>
          </w:tcPr>
          <w:p w14:paraId="0C22C6EE" w14:textId="77777777" w:rsidR="009614D9" w:rsidRPr="00E021E0" w:rsidRDefault="009614D9" w:rsidP="006F5CA8">
            <w:pPr>
              <w:jc w:val="center"/>
              <w:rPr>
                <w:rFonts w:cstheme="minorHAnsi"/>
                <w:sz w:val="18"/>
                <w:szCs w:val="18"/>
              </w:rPr>
            </w:pPr>
            <w:r w:rsidRPr="00E021E0">
              <w:rPr>
                <w:rFonts w:cstheme="minorHAnsi"/>
                <w:sz w:val="18"/>
                <w:szCs w:val="18"/>
              </w:rPr>
              <w:t>Administrative</w:t>
            </w:r>
          </w:p>
        </w:tc>
        <w:tc>
          <w:tcPr>
            <w:tcW w:w="2110" w:type="dxa"/>
          </w:tcPr>
          <w:p w14:paraId="2D365B4C" w14:textId="77777777" w:rsidR="009614D9" w:rsidRPr="00E021E0" w:rsidRDefault="009614D9" w:rsidP="006F5CA8">
            <w:pPr>
              <w:jc w:val="center"/>
              <w:rPr>
                <w:rFonts w:cstheme="minorHAnsi"/>
                <w:sz w:val="18"/>
                <w:szCs w:val="18"/>
              </w:rPr>
            </w:pPr>
            <w:r w:rsidRPr="00E021E0">
              <w:rPr>
                <w:rFonts w:cstheme="minorHAnsi"/>
                <w:sz w:val="18"/>
                <w:szCs w:val="18"/>
              </w:rPr>
              <w:t>Medical Record Review</w:t>
            </w:r>
          </w:p>
        </w:tc>
        <w:tc>
          <w:tcPr>
            <w:tcW w:w="1670" w:type="dxa"/>
            <w:shd w:val="clear" w:color="auto" w:fill="CCC57F"/>
          </w:tcPr>
          <w:p w14:paraId="19594D5A" w14:textId="77777777" w:rsidR="009614D9" w:rsidRPr="00E021E0" w:rsidRDefault="009614D9" w:rsidP="006F5CA8">
            <w:pPr>
              <w:jc w:val="center"/>
              <w:rPr>
                <w:rFonts w:cstheme="minorHAnsi"/>
                <w:b/>
                <w:sz w:val="18"/>
                <w:szCs w:val="18"/>
              </w:rPr>
            </w:pPr>
            <w:r w:rsidRPr="00E021E0">
              <w:rPr>
                <w:rFonts w:cstheme="minorHAnsi"/>
                <w:b/>
                <w:sz w:val="18"/>
                <w:szCs w:val="18"/>
              </w:rPr>
              <w:t>Hybrid</w:t>
            </w:r>
          </w:p>
        </w:tc>
      </w:tr>
    </w:tbl>
    <w:p w14:paraId="1E7C70DB" w14:textId="77777777" w:rsidR="009614D9" w:rsidRPr="00E021E0" w:rsidRDefault="009614D9" w:rsidP="009614D9">
      <w:pPr>
        <w:rPr>
          <w:rFonts w:cstheme="minorHAnsi"/>
          <w:sz w:val="18"/>
          <w:szCs w:val="18"/>
        </w:rPr>
      </w:pPr>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727"/>
        <w:gridCol w:w="900"/>
        <w:gridCol w:w="900"/>
        <w:gridCol w:w="900"/>
      </w:tblGrid>
      <w:tr w:rsidR="009614D9" w:rsidRPr="00E021E0" w14:paraId="26170AFE" w14:textId="77777777" w:rsidTr="006A5D76">
        <w:trPr>
          <w:cantSplit/>
          <w:tblHeader/>
        </w:trPr>
        <w:tc>
          <w:tcPr>
            <w:tcW w:w="6727" w:type="dxa"/>
            <w:shd w:val="clear" w:color="auto" w:fill="CCC57F"/>
          </w:tcPr>
          <w:p w14:paraId="27025448" w14:textId="77777777" w:rsidR="009614D9" w:rsidRPr="00E021E0" w:rsidRDefault="009614D9" w:rsidP="006F5CA8">
            <w:pPr>
              <w:spacing w:after="0"/>
              <w:jc w:val="center"/>
              <w:rPr>
                <w:rFonts w:cstheme="minorHAnsi"/>
                <w:b/>
                <w:sz w:val="18"/>
                <w:szCs w:val="18"/>
              </w:rPr>
            </w:pPr>
            <w:r w:rsidRPr="00E021E0">
              <w:rPr>
                <w:rFonts w:cstheme="minorHAnsi"/>
                <w:b/>
                <w:sz w:val="18"/>
                <w:szCs w:val="18"/>
              </w:rPr>
              <w:t>Review Element</w:t>
            </w:r>
          </w:p>
        </w:tc>
        <w:tc>
          <w:tcPr>
            <w:tcW w:w="900" w:type="dxa"/>
            <w:shd w:val="clear" w:color="auto" w:fill="CCC57F"/>
          </w:tcPr>
          <w:p w14:paraId="1F681604" w14:textId="77777777" w:rsidR="009614D9" w:rsidRDefault="009614D9" w:rsidP="006F5CA8">
            <w:pPr>
              <w:spacing w:after="0"/>
              <w:jc w:val="center"/>
              <w:rPr>
                <w:rFonts w:cstheme="minorHAnsi"/>
                <w:b/>
                <w:sz w:val="18"/>
                <w:szCs w:val="18"/>
              </w:rPr>
            </w:pPr>
            <w:r>
              <w:rPr>
                <w:rFonts w:cstheme="minorHAnsi"/>
                <w:b/>
                <w:sz w:val="18"/>
                <w:szCs w:val="18"/>
              </w:rPr>
              <w:t>CCC</w:t>
            </w:r>
          </w:p>
        </w:tc>
        <w:tc>
          <w:tcPr>
            <w:tcW w:w="900" w:type="dxa"/>
            <w:shd w:val="clear" w:color="auto" w:fill="CCC57F"/>
          </w:tcPr>
          <w:p w14:paraId="77215258" w14:textId="77777777" w:rsidR="009614D9" w:rsidRDefault="009614D9" w:rsidP="006F5CA8">
            <w:pPr>
              <w:spacing w:after="0"/>
              <w:jc w:val="center"/>
              <w:rPr>
                <w:rFonts w:cstheme="minorHAnsi"/>
                <w:b/>
                <w:sz w:val="18"/>
                <w:szCs w:val="18"/>
              </w:rPr>
            </w:pPr>
            <w:r>
              <w:rPr>
                <w:rFonts w:cstheme="minorHAnsi"/>
                <w:b/>
                <w:sz w:val="18"/>
                <w:szCs w:val="18"/>
              </w:rPr>
              <w:t>Partners</w:t>
            </w:r>
          </w:p>
        </w:tc>
        <w:tc>
          <w:tcPr>
            <w:tcW w:w="900" w:type="dxa"/>
            <w:shd w:val="clear" w:color="auto" w:fill="CCC57F"/>
          </w:tcPr>
          <w:p w14:paraId="5460F154" w14:textId="77777777" w:rsidR="009614D9" w:rsidRPr="00E021E0" w:rsidRDefault="009614D9" w:rsidP="006F5CA8">
            <w:pPr>
              <w:spacing w:after="0"/>
              <w:jc w:val="center"/>
              <w:rPr>
                <w:rFonts w:cstheme="minorHAnsi"/>
                <w:b/>
                <w:sz w:val="18"/>
                <w:szCs w:val="18"/>
              </w:rPr>
            </w:pPr>
            <w:r>
              <w:rPr>
                <w:rFonts w:cstheme="minorHAnsi"/>
                <w:b/>
                <w:sz w:val="18"/>
                <w:szCs w:val="18"/>
              </w:rPr>
              <w:t>Steward</w:t>
            </w:r>
          </w:p>
        </w:tc>
      </w:tr>
      <w:tr w:rsidR="009614D9" w:rsidRPr="00E021E0" w14:paraId="6AE1F06C" w14:textId="77777777" w:rsidTr="006A5D76">
        <w:trPr>
          <w:cantSplit/>
          <w:trHeight w:val="260"/>
        </w:trPr>
        <w:tc>
          <w:tcPr>
            <w:tcW w:w="9427" w:type="dxa"/>
            <w:gridSpan w:val="4"/>
            <w:shd w:val="clear" w:color="auto" w:fill="CCC57F"/>
          </w:tcPr>
          <w:p w14:paraId="5D0D8631" w14:textId="77777777" w:rsidR="009614D9" w:rsidRPr="00E021E0" w:rsidRDefault="009614D9" w:rsidP="006F5CA8">
            <w:pPr>
              <w:adjustRightInd w:val="0"/>
              <w:spacing w:after="0"/>
              <w:rPr>
                <w:rFonts w:cstheme="minorHAnsi"/>
                <w:sz w:val="18"/>
                <w:szCs w:val="18"/>
              </w:rPr>
            </w:pPr>
            <w:r>
              <w:rPr>
                <w:rFonts w:cstheme="minorHAnsi"/>
                <w:b/>
                <w:iCs/>
                <w:color w:val="000000"/>
                <w:sz w:val="18"/>
                <w:szCs w:val="18"/>
              </w:rPr>
              <w:t>DENOMINATOR</w:t>
            </w:r>
          </w:p>
        </w:tc>
      </w:tr>
      <w:tr w:rsidR="009614D9" w:rsidRPr="00E021E0" w14:paraId="1041E04D" w14:textId="77777777" w:rsidTr="006F5CA8">
        <w:trPr>
          <w:cantSplit/>
          <w:trHeight w:val="260"/>
        </w:trPr>
        <w:tc>
          <w:tcPr>
            <w:tcW w:w="9427" w:type="dxa"/>
            <w:gridSpan w:val="4"/>
            <w:shd w:val="clear" w:color="auto" w:fill="E7E6E6" w:themeFill="background2"/>
          </w:tcPr>
          <w:p w14:paraId="78D14B47" w14:textId="77777777" w:rsidR="009614D9" w:rsidRPr="00E021E0" w:rsidRDefault="009614D9" w:rsidP="006F5CA8">
            <w:pPr>
              <w:spacing w:after="0"/>
              <w:rPr>
                <w:rFonts w:cstheme="minorHAnsi"/>
                <w:i/>
                <w:sz w:val="18"/>
                <w:szCs w:val="18"/>
                <w:u w:val="single"/>
              </w:rPr>
            </w:pPr>
            <w:r w:rsidRPr="00E021E0">
              <w:rPr>
                <w:rFonts w:cstheme="minorHAnsi"/>
                <w:i/>
                <w:sz w:val="18"/>
                <w:szCs w:val="18"/>
                <w:u w:val="single"/>
              </w:rPr>
              <w:t>Population</w:t>
            </w:r>
          </w:p>
        </w:tc>
      </w:tr>
      <w:tr w:rsidR="009614D9" w:rsidRPr="00E021E0" w14:paraId="2D9FCDD1" w14:textId="77777777" w:rsidTr="006F5CA8">
        <w:trPr>
          <w:cantSplit/>
        </w:trPr>
        <w:tc>
          <w:tcPr>
            <w:tcW w:w="6727" w:type="dxa"/>
            <w:tcBorders>
              <w:bottom w:val="single" w:sz="4" w:space="0" w:color="auto"/>
            </w:tcBorders>
          </w:tcPr>
          <w:p w14:paraId="4A46A70A" w14:textId="77777777" w:rsidR="009614D9" w:rsidRPr="00E021E0" w:rsidRDefault="009614D9" w:rsidP="006F5CA8">
            <w:pPr>
              <w:spacing w:after="0"/>
              <w:rPr>
                <w:rFonts w:cstheme="minorHAnsi"/>
                <w:sz w:val="18"/>
                <w:szCs w:val="18"/>
              </w:rPr>
            </w:pPr>
            <w:r>
              <w:rPr>
                <w:rFonts w:cstheme="minorHAnsi"/>
                <w:sz w:val="18"/>
                <w:szCs w:val="18"/>
              </w:rPr>
              <w:t>PCACO</w:t>
            </w:r>
            <w:r w:rsidRPr="00E021E0">
              <w:rPr>
                <w:rFonts w:cstheme="minorHAnsi"/>
                <w:sz w:val="18"/>
                <w:szCs w:val="18"/>
              </w:rPr>
              <w:t xml:space="preserve"> population was appropriately segregated from other product lines.</w:t>
            </w:r>
          </w:p>
        </w:tc>
        <w:tc>
          <w:tcPr>
            <w:tcW w:w="900" w:type="dxa"/>
            <w:tcBorders>
              <w:bottom w:val="single" w:sz="4" w:space="0" w:color="auto"/>
            </w:tcBorders>
          </w:tcPr>
          <w:p w14:paraId="138305E6" w14:textId="77777777" w:rsidR="009614D9" w:rsidRPr="00E021E0" w:rsidRDefault="009614D9" w:rsidP="006F5CA8">
            <w:pPr>
              <w:spacing w:after="0"/>
              <w:jc w:val="center"/>
              <w:rPr>
                <w:rFonts w:cstheme="minorHAnsi"/>
                <w:sz w:val="18"/>
                <w:szCs w:val="18"/>
              </w:rPr>
            </w:pPr>
            <w:r w:rsidRPr="00E021E0">
              <w:rPr>
                <w:rFonts w:cstheme="minorHAnsi"/>
                <w:sz w:val="18"/>
                <w:szCs w:val="18"/>
              </w:rPr>
              <w:t>Met</w:t>
            </w:r>
          </w:p>
        </w:tc>
        <w:tc>
          <w:tcPr>
            <w:tcW w:w="900" w:type="dxa"/>
            <w:tcBorders>
              <w:bottom w:val="single" w:sz="4" w:space="0" w:color="auto"/>
            </w:tcBorders>
          </w:tcPr>
          <w:p w14:paraId="2486052C" w14:textId="77777777" w:rsidR="009614D9" w:rsidRPr="00E021E0" w:rsidRDefault="009614D9" w:rsidP="006F5CA8">
            <w:pPr>
              <w:spacing w:after="0"/>
              <w:jc w:val="center"/>
              <w:rPr>
                <w:rFonts w:cstheme="minorHAnsi"/>
                <w:sz w:val="18"/>
                <w:szCs w:val="18"/>
              </w:rPr>
            </w:pPr>
            <w:r w:rsidRPr="00E021E0">
              <w:rPr>
                <w:rFonts w:cstheme="minorHAnsi"/>
                <w:sz w:val="18"/>
                <w:szCs w:val="18"/>
              </w:rPr>
              <w:t>Met</w:t>
            </w:r>
          </w:p>
        </w:tc>
        <w:tc>
          <w:tcPr>
            <w:tcW w:w="900" w:type="dxa"/>
            <w:tcBorders>
              <w:bottom w:val="single" w:sz="4" w:space="0" w:color="auto"/>
            </w:tcBorders>
          </w:tcPr>
          <w:p w14:paraId="448140CD" w14:textId="77777777" w:rsidR="009614D9" w:rsidRPr="00E021E0" w:rsidRDefault="009614D9" w:rsidP="006F5CA8">
            <w:pPr>
              <w:spacing w:after="0"/>
              <w:jc w:val="center"/>
              <w:rPr>
                <w:rFonts w:cstheme="minorHAnsi"/>
                <w:sz w:val="18"/>
                <w:szCs w:val="18"/>
              </w:rPr>
            </w:pPr>
            <w:r w:rsidRPr="00E021E0">
              <w:rPr>
                <w:rFonts w:cstheme="minorHAnsi"/>
                <w:sz w:val="18"/>
                <w:szCs w:val="18"/>
              </w:rPr>
              <w:t>Met</w:t>
            </w:r>
          </w:p>
        </w:tc>
      </w:tr>
      <w:tr w:rsidR="009614D9" w:rsidRPr="00E021E0" w14:paraId="432CBAAE" w14:textId="77777777" w:rsidTr="006F5CA8">
        <w:trPr>
          <w:cantSplit/>
        </w:trPr>
        <w:tc>
          <w:tcPr>
            <w:tcW w:w="6727" w:type="dxa"/>
            <w:tcBorders>
              <w:bottom w:val="single" w:sz="4" w:space="0" w:color="auto"/>
            </w:tcBorders>
          </w:tcPr>
          <w:p w14:paraId="66A7A07E" w14:textId="77777777" w:rsidR="009614D9" w:rsidRPr="00E021E0" w:rsidRDefault="009614D9" w:rsidP="006F5CA8">
            <w:pPr>
              <w:spacing w:after="0"/>
              <w:rPr>
                <w:rFonts w:cstheme="minorHAnsi"/>
                <w:sz w:val="18"/>
                <w:szCs w:val="18"/>
              </w:rPr>
            </w:pPr>
            <w:r w:rsidRPr="00E021E0">
              <w:rPr>
                <w:rFonts w:cstheme="minorHAnsi"/>
                <w:sz w:val="18"/>
                <w:szCs w:val="18"/>
              </w:rPr>
              <w:t>Members aged 18–75 years as of Dec</w:t>
            </w:r>
            <w:r>
              <w:rPr>
                <w:rFonts w:cstheme="minorHAnsi"/>
                <w:sz w:val="18"/>
                <w:szCs w:val="18"/>
              </w:rPr>
              <w:t xml:space="preserve">. </w:t>
            </w:r>
            <w:r w:rsidRPr="00E021E0">
              <w:rPr>
                <w:rFonts w:cstheme="minorHAnsi"/>
                <w:sz w:val="18"/>
                <w:szCs w:val="18"/>
              </w:rPr>
              <w:t>31 of the measurement year.</w:t>
            </w:r>
          </w:p>
        </w:tc>
        <w:tc>
          <w:tcPr>
            <w:tcW w:w="900" w:type="dxa"/>
            <w:tcBorders>
              <w:bottom w:val="single" w:sz="4" w:space="0" w:color="auto"/>
            </w:tcBorders>
          </w:tcPr>
          <w:p w14:paraId="47C4EC3F" w14:textId="77777777" w:rsidR="009614D9" w:rsidRPr="00E021E0" w:rsidRDefault="009614D9" w:rsidP="006F5CA8">
            <w:pPr>
              <w:spacing w:after="0"/>
              <w:jc w:val="center"/>
              <w:rPr>
                <w:rFonts w:cstheme="minorHAnsi"/>
                <w:sz w:val="18"/>
                <w:szCs w:val="18"/>
              </w:rPr>
            </w:pPr>
            <w:r w:rsidRPr="00E021E0">
              <w:rPr>
                <w:rFonts w:cstheme="minorHAnsi"/>
                <w:sz w:val="18"/>
                <w:szCs w:val="18"/>
              </w:rPr>
              <w:t>Met</w:t>
            </w:r>
          </w:p>
        </w:tc>
        <w:tc>
          <w:tcPr>
            <w:tcW w:w="900" w:type="dxa"/>
            <w:tcBorders>
              <w:bottom w:val="single" w:sz="4" w:space="0" w:color="auto"/>
            </w:tcBorders>
          </w:tcPr>
          <w:p w14:paraId="68A80AFF" w14:textId="77777777" w:rsidR="009614D9" w:rsidRPr="00E021E0" w:rsidRDefault="009614D9" w:rsidP="006F5CA8">
            <w:pPr>
              <w:spacing w:after="0"/>
              <w:jc w:val="center"/>
              <w:rPr>
                <w:rFonts w:cstheme="minorHAnsi"/>
                <w:sz w:val="18"/>
                <w:szCs w:val="18"/>
              </w:rPr>
            </w:pPr>
            <w:r w:rsidRPr="00E021E0">
              <w:rPr>
                <w:rFonts w:cstheme="minorHAnsi"/>
                <w:sz w:val="18"/>
                <w:szCs w:val="18"/>
              </w:rPr>
              <w:t>Met</w:t>
            </w:r>
          </w:p>
        </w:tc>
        <w:tc>
          <w:tcPr>
            <w:tcW w:w="900" w:type="dxa"/>
            <w:tcBorders>
              <w:bottom w:val="single" w:sz="4" w:space="0" w:color="auto"/>
            </w:tcBorders>
          </w:tcPr>
          <w:p w14:paraId="11BAB7E0" w14:textId="77777777" w:rsidR="009614D9" w:rsidRPr="00E021E0" w:rsidRDefault="009614D9" w:rsidP="006F5CA8">
            <w:pPr>
              <w:spacing w:after="0"/>
              <w:jc w:val="center"/>
              <w:rPr>
                <w:rFonts w:cstheme="minorHAnsi"/>
                <w:sz w:val="18"/>
                <w:szCs w:val="18"/>
              </w:rPr>
            </w:pPr>
            <w:r w:rsidRPr="00E021E0">
              <w:rPr>
                <w:rFonts w:cstheme="minorHAnsi"/>
                <w:sz w:val="18"/>
                <w:szCs w:val="18"/>
              </w:rPr>
              <w:t>Met</w:t>
            </w:r>
          </w:p>
        </w:tc>
      </w:tr>
      <w:tr w:rsidR="009614D9" w:rsidRPr="00E021E0" w14:paraId="2749A148" w14:textId="77777777" w:rsidTr="006F5CA8">
        <w:trPr>
          <w:cantSplit/>
        </w:trPr>
        <w:tc>
          <w:tcPr>
            <w:tcW w:w="6727" w:type="dxa"/>
            <w:tcBorders>
              <w:bottom w:val="single" w:sz="4" w:space="0" w:color="auto"/>
            </w:tcBorders>
          </w:tcPr>
          <w:p w14:paraId="260288CB" w14:textId="77777777" w:rsidR="009614D9" w:rsidRPr="00E021E0" w:rsidRDefault="009614D9" w:rsidP="006F5CA8">
            <w:pPr>
              <w:spacing w:after="0"/>
              <w:rPr>
                <w:rFonts w:cstheme="minorHAnsi"/>
                <w:sz w:val="18"/>
                <w:szCs w:val="18"/>
              </w:rPr>
            </w:pPr>
            <w:r w:rsidRPr="00E021E0">
              <w:rPr>
                <w:rFonts w:cstheme="minorHAnsi"/>
                <w:sz w:val="18"/>
                <w:szCs w:val="18"/>
              </w:rPr>
              <w:t xml:space="preserve">Members enrolled </w:t>
            </w:r>
            <w:proofErr w:type="gramStart"/>
            <w:r w:rsidRPr="00E021E0">
              <w:rPr>
                <w:rFonts w:cstheme="minorHAnsi"/>
                <w:sz w:val="18"/>
                <w:szCs w:val="18"/>
              </w:rPr>
              <w:t>all of</w:t>
            </w:r>
            <w:proofErr w:type="gramEnd"/>
            <w:r w:rsidRPr="00E021E0">
              <w:rPr>
                <w:rFonts w:cstheme="minorHAnsi"/>
                <w:sz w:val="18"/>
                <w:szCs w:val="18"/>
              </w:rPr>
              <w:t xml:space="preserve"> the</w:t>
            </w:r>
            <w:r>
              <w:rPr>
                <w:rFonts w:cstheme="minorHAnsi"/>
                <w:sz w:val="18"/>
                <w:szCs w:val="18"/>
              </w:rPr>
              <w:t xml:space="preserve"> measurement year allowing for </w:t>
            </w:r>
            <w:r w:rsidRPr="00E021E0">
              <w:rPr>
                <w:rFonts w:cstheme="minorHAnsi"/>
                <w:sz w:val="18"/>
                <w:szCs w:val="18"/>
              </w:rPr>
              <w:t>a one-month break</w:t>
            </w:r>
            <w:r>
              <w:rPr>
                <w:rFonts w:cstheme="minorHAnsi"/>
                <w:sz w:val="18"/>
                <w:szCs w:val="18"/>
              </w:rPr>
              <w:t>,</w:t>
            </w:r>
            <w:r w:rsidRPr="00E021E0">
              <w:rPr>
                <w:rFonts w:cstheme="minorHAnsi"/>
                <w:sz w:val="18"/>
                <w:szCs w:val="18"/>
              </w:rPr>
              <w:t xml:space="preserve"> but not in December.</w:t>
            </w:r>
          </w:p>
        </w:tc>
        <w:tc>
          <w:tcPr>
            <w:tcW w:w="900" w:type="dxa"/>
            <w:tcBorders>
              <w:bottom w:val="single" w:sz="4" w:space="0" w:color="auto"/>
            </w:tcBorders>
          </w:tcPr>
          <w:p w14:paraId="4A469695" w14:textId="77777777" w:rsidR="009614D9" w:rsidRPr="00E021E0" w:rsidRDefault="009614D9" w:rsidP="006F5CA8">
            <w:pPr>
              <w:spacing w:after="0"/>
              <w:jc w:val="center"/>
              <w:rPr>
                <w:rFonts w:cstheme="minorHAnsi"/>
                <w:sz w:val="18"/>
                <w:szCs w:val="18"/>
              </w:rPr>
            </w:pPr>
            <w:r w:rsidRPr="00E021E0">
              <w:rPr>
                <w:rFonts w:cstheme="minorHAnsi"/>
                <w:sz w:val="18"/>
                <w:szCs w:val="18"/>
              </w:rPr>
              <w:t>Met</w:t>
            </w:r>
          </w:p>
        </w:tc>
        <w:tc>
          <w:tcPr>
            <w:tcW w:w="900" w:type="dxa"/>
            <w:tcBorders>
              <w:bottom w:val="single" w:sz="4" w:space="0" w:color="auto"/>
            </w:tcBorders>
          </w:tcPr>
          <w:p w14:paraId="110BACDF" w14:textId="77777777" w:rsidR="009614D9" w:rsidRPr="00E021E0" w:rsidRDefault="009614D9" w:rsidP="006F5CA8">
            <w:pPr>
              <w:spacing w:after="0"/>
              <w:jc w:val="center"/>
              <w:rPr>
                <w:rFonts w:cstheme="minorHAnsi"/>
                <w:sz w:val="18"/>
                <w:szCs w:val="18"/>
              </w:rPr>
            </w:pPr>
            <w:r w:rsidRPr="00E021E0">
              <w:rPr>
                <w:rFonts w:cstheme="minorHAnsi"/>
                <w:sz w:val="18"/>
                <w:szCs w:val="18"/>
              </w:rPr>
              <w:t>Met</w:t>
            </w:r>
          </w:p>
        </w:tc>
        <w:tc>
          <w:tcPr>
            <w:tcW w:w="900" w:type="dxa"/>
            <w:tcBorders>
              <w:bottom w:val="single" w:sz="4" w:space="0" w:color="auto"/>
            </w:tcBorders>
          </w:tcPr>
          <w:p w14:paraId="07F39938" w14:textId="77777777" w:rsidR="009614D9" w:rsidRPr="00E021E0" w:rsidRDefault="009614D9" w:rsidP="006F5CA8">
            <w:pPr>
              <w:spacing w:after="0"/>
              <w:jc w:val="center"/>
              <w:rPr>
                <w:rFonts w:cstheme="minorHAnsi"/>
                <w:sz w:val="18"/>
                <w:szCs w:val="18"/>
              </w:rPr>
            </w:pPr>
            <w:r w:rsidRPr="00E021E0">
              <w:rPr>
                <w:rFonts w:cstheme="minorHAnsi"/>
                <w:sz w:val="18"/>
                <w:szCs w:val="18"/>
              </w:rPr>
              <w:t>Met</w:t>
            </w:r>
          </w:p>
        </w:tc>
      </w:tr>
      <w:tr w:rsidR="009614D9" w:rsidRPr="00E021E0" w14:paraId="12B2EBE8" w14:textId="77777777" w:rsidTr="006F5CA8">
        <w:trPr>
          <w:cantSplit/>
        </w:trPr>
        <w:tc>
          <w:tcPr>
            <w:tcW w:w="6727" w:type="dxa"/>
            <w:tcBorders>
              <w:bottom w:val="single" w:sz="4" w:space="0" w:color="auto"/>
            </w:tcBorders>
          </w:tcPr>
          <w:p w14:paraId="4EBD19E0" w14:textId="77777777" w:rsidR="009614D9" w:rsidRPr="00E021E0" w:rsidRDefault="009614D9" w:rsidP="006F5CA8">
            <w:pPr>
              <w:spacing w:after="0"/>
              <w:rPr>
                <w:rFonts w:cstheme="minorHAnsi"/>
                <w:sz w:val="18"/>
                <w:szCs w:val="18"/>
              </w:rPr>
            </w:pPr>
            <w:r w:rsidRPr="00E021E0">
              <w:rPr>
                <w:rFonts w:cstheme="minorHAnsi"/>
                <w:sz w:val="18"/>
                <w:szCs w:val="18"/>
              </w:rPr>
              <w:t xml:space="preserve">Diabetics were appropriately identified using both specified methods. There are two ways to identify members with diabetes: by claim/encounter data and by pharmacy data. </w:t>
            </w:r>
            <w:r>
              <w:rPr>
                <w:rFonts w:cstheme="minorHAnsi"/>
                <w:sz w:val="18"/>
                <w:szCs w:val="18"/>
              </w:rPr>
              <w:t>PCACO</w:t>
            </w:r>
            <w:r w:rsidRPr="00E021E0">
              <w:rPr>
                <w:rFonts w:cstheme="minorHAnsi"/>
                <w:sz w:val="18"/>
                <w:szCs w:val="18"/>
              </w:rPr>
              <w:t xml:space="preserve"> must use both methods to identify the eligible population, but a member only needs to be identified by one method to be included in the measure. Members may be identified as having diabetes during the measurement year or the year prior to the measurement year.</w:t>
            </w:r>
          </w:p>
        </w:tc>
        <w:tc>
          <w:tcPr>
            <w:tcW w:w="900" w:type="dxa"/>
            <w:tcBorders>
              <w:bottom w:val="single" w:sz="4" w:space="0" w:color="auto"/>
            </w:tcBorders>
          </w:tcPr>
          <w:p w14:paraId="47969498" w14:textId="77777777" w:rsidR="009614D9" w:rsidRPr="00E021E0" w:rsidRDefault="009614D9" w:rsidP="006F5CA8">
            <w:pPr>
              <w:jc w:val="center"/>
              <w:rPr>
                <w:rFonts w:cstheme="minorHAnsi"/>
                <w:sz w:val="18"/>
                <w:szCs w:val="18"/>
              </w:rPr>
            </w:pPr>
            <w:r w:rsidRPr="00E021E0">
              <w:rPr>
                <w:rFonts w:cstheme="minorHAnsi"/>
                <w:sz w:val="18"/>
                <w:szCs w:val="18"/>
              </w:rPr>
              <w:t>Met</w:t>
            </w:r>
          </w:p>
        </w:tc>
        <w:tc>
          <w:tcPr>
            <w:tcW w:w="900" w:type="dxa"/>
            <w:tcBorders>
              <w:bottom w:val="single" w:sz="4" w:space="0" w:color="auto"/>
            </w:tcBorders>
          </w:tcPr>
          <w:p w14:paraId="76CF6C79" w14:textId="77777777" w:rsidR="009614D9" w:rsidRPr="00E021E0" w:rsidRDefault="009614D9" w:rsidP="006F5CA8">
            <w:pPr>
              <w:jc w:val="center"/>
              <w:rPr>
                <w:rFonts w:cstheme="minorHAnsi"/>
                <w:sz w:val="18"/>
                <w:szCs w:val="18"/>
              </w:rPr>
            </w:pPr>
            <w:r w:rsidRPr="00E021E0">
              <w:rPr>
                <w:rFonts w:cstheme="minorHAnsi"/>
                <w:sz w:val="18"/>
                <w:szCs w:val="18"/>
              </w:rPr>
              <w:t>Met</w:t>
            </w:r>
          </w:p>
        </w:tc>
        <w:tc>
          <w:tcPr>
            <w:tcW w:w="900" w:type="dxa"/>
            <w:tcBorders>
              <w:bottom w:val="single" w:sz="4" w:space="0" w:color="auto"/>
            </w:tcBorders>
          </w:tcPr>
          <w:p w14:paraId="0E815552" w14:textId="77777777" w:rsidR="009614D9" w:rsidRPr="00E021E0" w:rsidRDefault="009614D9" w:rsidP="006F5CA8">
            <w:pPr>
              <w:jc w:val="center"/>
              <w:rPr>
                <w:rFonts w:cstheme="minorHAnsi"/>
                <w:sz w:val="18"/>
                <w:szCs w:val="18"/>
              </w:rPr>
            </w:pPr>
            <w:r w:rsidRPr="00E021E0">
              <w:rPr>
                <w:rFonts w:cstheme="minorHAnsi"/>
                <w:sz w:val="18"/>
                <w:szCs w:val="18"/>
              </w:rPr>
              <w:t>Met</w:t>
            </w:r>
          </w:p>
        </w:tc>
      </w:tr>
      <w:tr w:rsidR="009614D9" w:rsidRPr="00E021E0" w14:paraId="21288C5E" w14:textId="77777777" w:rsidTr="006F5CA8">
        <w:trPr>
          <w:cantSplit/>
        </w:trPr>
        <w:tc>
          <w:tcPr>
            <w:tcW w:w="9427" w:type="dxa"/>
            <w:gridSpan w:val="4"/>
            <w:shd w:val="clear" w:color="auto" w:fill="E7E6E6" w:themeFill="background2"/>
          </w:tcPr>
          <w:p w14:paraId="7510D0D6" w14:textId="77777777" w:rsidR="009614D9" w:rsidRPr="00E021E0" w:rsidRDefault="009614D9" w:rsidP="006F5CA8">
            <w:pPr>
              <w:spacing w:after="0"/>
              <w:rPr>
                <w:rFonts w:cstheme="minorHAnsi"/>
                <w:sz w:val="18"/>
                <w:szCs w:val="18"/>
              </w:rPr>
            </w:pPr>
            <w:r w:rsidRPr="00E021E0">
              <w:rPr>
                <w:rFonts w:cstheme="minorHAnsi"/>
                <w:i/>
                <w:color w:val="000000"/>
                <w:sz w:val="18"/>
                <w:szCs w:val="18"/>
                <w:u w:val="single"/>
              </w:rPr>
              <w:t>Geographic Area</w:t>
            </w:r>
          </w:p>
        </w:tc>
      </w:tr>
      <w:tr w:rsidR="009614D9" w:rsidRPr="00E021E0" w14:paraId="7EF92C5B" w14:textId="77777777" w:rsidTr="006F5CA8">
        <w:trPr>
          <w:cantSplit/>
        </w:trPr>
        <w:tc>
          <w:tcPr>
            <w:tcW w:w="6727" w:type="dxa"/>
            <w:tcBorders>
              <w:bottom w:val="single" w:sz="4" w:space="0" w:color="auto"/>
            </w:tcBorders>
          </w:tcPr>
          <w:p w14:paraId="2B9DB7E9" w14:textId="77777777" w:rsidR="009614D9" w:rsidRPr="00E021E0" w:rsidRDefault="009614D9" w:rsidP="006F5CA8">
            <w:pPr>
              <w:spacing w:after="0"/>
              <w:rPr>
                <w:rFonts w:cstheme="minorHAnsi"/>
                <w:sz w:val="18"/>
                <w:szCs w:val="18"/>
              </w:rPr>
            </w:pPr>
            <w:r w:rsidRPr="00E021E0">
              <w:rPr>
                <w:rFonts w:cstheme="minorHAnsi"/>
                <w:sz w:val="18"/>
                <w:szCs w:val="18"/>
              </w:rPr>
              <w:t xml:space="preserve">Includes only Medicaid enrollees served in </w:t>
            </w:r>
            <w:r>
              <w:rPr>
                <w:rFonts w:cstheme="minorHAnsi"/>
                <w:sz w:val="18"/>
                <w:szCs w:val="18"/>
              </w:rPr>
              <w:t>PCACO</w:t>
            </w:r>
            <w:r w:rsidRPr="00E021E0">
              <w:rPr>
                <w:rFonts w:cstheme="minorHAnsi"/>
                <w:sz w:val="18"/>
                <w:szCs w:val="18"/>
              </w:rPr>
              <w:t>’s reporting area.</w:t>
            </w:r>
          </w:p>
        </w:tc>
        <w:tc>
          <w:tcPr>
            <w:tcW w:w="900" w:type="dxa"/>
            <w:tcBorders>
              <w:bottom w:val="single" w:sz="4" w:space="0" w:color="auto"/>
            </w:tcBorders>
          </w:tcPr>
          <w:p w14:paraId="5CA51D3D" w14:textId="77777777" w:rsidR="009614D9" w:rsidRPr="00E021E0" w:rsidRDefault="009614D9" w:rsidP="006F5CA8">
            <w:pPr>
              <w:spacing w:after="0"/>
              <w:jc w:val="center"/>
              <w:rPr>
                <w:rFonts w:cstheme="minorHAnsi"/>
                <w:sz w:val="18"/>
                <w:szCs w:val="18"/>
              </w:rPr>
            </w:pPr>
            <w:r w:rsidRPr="00E021E0">
              <w:rPr>
                <w:rFonts w:cstheme="minorHAnsi"/>
                <w:sz w:val="18"/>
                <w:szCs w:val="18"/>
              </w:rPr>
              <w:t>Met</w:t>
            </w:r>
          </w:p>
        </w:tc>
        <w:tc>
          <w:tcPr>
            <w:tcW w:w="900" w:type="dxa"/>
            <w:tcBorders>
              <w:bottom w:val="single" w:sz="4" w:space="0" w:color="auto"/>
            </w:tcBorders>
          </w:tcPr>
          <w:p w14:paraId="455FA4D2" w14:textId="77777777" w:rsidR="009614D9" w:rsidRPr="00E021E0" w:rsidRDefault="009614D9" w:rsidP="006F5CA8">
            <w:pPr>
              <w:spacing w:after="0"/>
              <w:jc w:val="center"/>
              <w:rPr>
                <w:rFonts w:cstheme="minorHAnsi"/>
                <w:sz w:val="18"/>
                <w:szCs w:val="18"/>
              </w:rPr>
            </w:pPr>
            <w:r w:rsidRPr="00E021E0">
              <w:rPr>
                <w:rFonts w:cstheme="minorHAnsi"/>
                <w:sz w:val="18"/>
                <w:szCs w:val="18"/>
              </w:rPr>
              <w:t>Met</w:t>
            </w:r>
          </w:p>
        </w:tc>
        <w:tc>
          <w:tcPr>
            <w:tcW w:w="900" w:type="dxa"/>
            <w:tcBorders>
              <w:bottom w:val="single" w:sz="4" w:space="0" w:color="auto"/>
            </w:tcBorders>
          </w:tcPr>
          <w:p w14:paraId="0142E934" w14:textId="77777777" w:rsidR="009614D9" w:rsidRPr="00E021E0" w:rsidRDefault="009614D9" w:rsidP="006F5CA8">
            <w:pPr>
              <w:spacing w:after="0"/>
              <w:jc w:val="center"/>
              <w:rPr>
                <w:rFonts w:cstheme="minorHAnsi"/>
                <w:sz w:val="18"/>
                <w:szCs w:val="18"/>
              </w:rPr>
            </w:pPr>
            <w:r w:rsidRPr="00E021E0">
              <w:rPr>
                <w:rFonts w:cstheme="minorHAnsi"/>
                <w:sz w:val="18"/>
                <w:szCs w:val="18"/>
              </w:rPr>
              <w:t>Met</w:t>
            </w:r>
          </w:p>
        </w:tc>
      </w:tr>
      <w:tr w:rsidR="009614D9" w:rsidRPr="00E021E0" w14:paraId="60B16618" w14:textId="77777777" w:rsidTr="006A5D76">
        <w:trPr>
          <w:cantSplit/>
          <w:trHeight w:val="202"/>
        </w:trPr>
        <w:tc>
          <w:tcPr>
            <w:tcW w:w="9427" w:type="dxa"/>
            <w:gridSpan w:val="4"/>
            <w:shd w:val="clear" w:color="auto" w:fill="CCC57F"/>
          </w:tcPr>
          <w:p w14:paraId="38278F4E" w14:textId="77777777" w:rsidR="009614D9" w:rsidRPr="00E021E0" w:rsidRDefault="009614D9" w:rsidP="006F5CA8">
            <w:pPr>
              <w:spacing w:after="0"/>
              <w:rPr>
                <w:rFonts w:cstheme="minorHAnsi"/>
                <w:sz w:val="18"/>
                <w:szCs w:val="18"/>
              </w:rPr>
            </w:pPr>
            <w:r w:rsidRPr="00E021E0">
              <w:rPr>
                <w:rFonts w:cstheme="minorHAnsi"/>
                <w:sz w:val="18"/>
                <w:szCs w:val="18"/>
              </w:rPr>
              <w:br w:type="page"/>
            </w:r>
            <w:r w:rsidRPr="00E021E0">
              <w:rPr>
                <w:rFonts w:cstheme="minorHAnsi"/>
                <w:b/>
                <w:sz w:val="18"/>
                <w:szCs w:val="18"/>
              </w:rPr>
              <w:t xml:space="preserve">NUMERATOR – HBA1C </w:t>
            </w:r>
            <w:r>
              <w:rPr>
                <w:rFonts w:cstheme="minorHAnsi"/>
                <w:b/>
                <w:sz w:val="18"/>
                <w:szCs w:val="18"/>
              </w:rPr>
              <w:t>LESS THAN 8.0</w:t>
            </w:r>
          </w:p>
        </w:tc>
      </w:tr>
      <w:tr w:rsidR="009614D9" w:rsidRPr="00E021E0" w14:paraId="6375A7E1" w14:textId="77777777" w:rsidTr="006F5CA8">
        <w:trPr>
          <w:cantSplit/>
          <w:trHeight w:val="197"/>
        </w:trPr>
        <w:tc>
          <w:tcPr>
            <w:tcW w:w="9427" w:type="dxa"/>
            <w:gridSpan w:val="4"/>
            <w:shd w:val="clear" w:color="auto" w:fill="E7E6E6" w:themeFill="background2"/>
          </w:tcPr>
          <w:p w14:paraId="10A6A0DB" w14:textId="77777777" w:rsidR="009614D9" w:rsidRPr="00E021E0" w:rsidRDefault="009614D9" w:rsidP="006F5CA8">
            <w:pPr>
              <w:spacing w:after="0"/>
              <w:rPr>
                <w:rFonts w:cstheme="minorHAnsi"/>
                <w:sz w:val="18"/>
                <w:szCs w:val="18"/>
              </w:rPr>
            </w:pPr>
            <w:r w:rsidRPr="00E021E0">
              <w:rPr>
                <w:rFonts w:cstheme="minorHAnsi"/>
                <w:i/>
                <w:sz w:val="18"/>
                <w:szCs w:val="18"/>
                <w:u w:val="single"/>
              </w:rPr>
              <w:t>Counting Clinical Events</w:t>
            </w:r>
          </w:p>
        </w:tc>
      </w:tr>
      <w:tr w:rsidR="009614D9" w:rsidRPr="00E021E0" w14:paraId="0ACA0887" w14:textId="77777777" w:rsidTr="006F5CA8">
        <w:trPr>
          <w:cantSplit/>
        </w:trPr>
        <w:tc>
          <w:tcPr>
            <w:tcW w:w="6727" w:type="dxa"/>
            <w:tcBorders>
              <w:right w:val="single" w:sz="4" w:space="0" w:color="auto"/>
            </w:tcBorders>
            <w:shd w:val="clear" w:color="auto" w:fill="FFFFFF"/>
          </w:tcPr>
          <w:p w14:paraId="33B65707" w14:textId="77777777" w:rsidR="009614D9" w:rsidRPr="00E021E0" w:rsidRDefault="009614D9" w:rsidP="006F5CA8">
            <w:pPr>
              <w:adjustRightInd w:val="0"/>
              <w:spacing w:after="0"/>
              <w:rPr>
                <w:rFonts w:cstheme="minorHAnsi"/>
                <w:b/>
                <w:iCs/>
                <w:color w:val="000000"/>
                <w:sz w:val="18"/>
                <w:szCs w:val="18"/>
              </w:rPr>
            </w:pPr>
            <w:r w:rsidRPr="00E021E0">
              <w:rPr>
                <w:rFonts w:cstheme="minorHAnsi"/>
                <w:color w:val="000000"/>
                <w:sz w:val="18"/>
                <w:szCs w:val="18"/>
              </w:rPr>
              <w:t>Standard codes listed in NCQA specifications or properly mapped internally developed codes were used.</w:t>
            </w:r>
          </w:p>
        </w:tc>
        <w:tc>
          <w:tcPr>
            <w:tcW w:w="900" w:type="dxa"/>
            <w:shd w:val="clear" w:color="auto" w:fill="FFFFFF"/>
          </w:tcPr>
          <w:p w14:paraId="75357DC8" w14:textId="77777777" w:rsidR="009614D9" w:rsidRPr="00E021E0" w:rsidRDefault="009614D9" w:rsidP="006F5CA8">
            <w:pPr>
              <w:jc w:val="center"/>
              <w:rPr>
                <w:rFonts w:cstheme="minorHAnsi"/>
                <w:sz w:val="18"/>
                <w:szCs w:val="18"/>
              </w:rPr>
            </w:pPr>
            <w:r w:rsidRPr="00E36687">
              <w:rPr>
                <w:rFonts w:cstheme="minorHAnsi"/>
                <w:sz w:val="18"/>
                <w:szCs w:val="18"/>
              </w:rPr>
              <w:t>Met</w:t>
            </w:r>
          </w:p>
        </w:tc>
        <w:tc>
          <w:tcPr>
            <w:tcW w:w="900" w:type="dxa"/>
            <w:shd w:val="clear" w:color="auto" w:fill="FFFFFF"/>
          </w:tcPr>
          <w:p w14:paraId="2027647C" w14:textId="77777777" w:rsidR="009614D9" w:rsidRPr="00E021E0" w:rsidRDefault="009614D9" w:rsidP="006F5CA8">
            <w:pPr>
              <w:jc w:val="center"/>
              <w:rPr>
                <w:rFonts w:cstheme="minorHAnsi"/>
                <w:sz w:val="18"/>
                <w:szCs w:val="18"/>
              </w:rPr>
            </w:pPr>
            <w:r w:rsidRPr="00E36687">
              <w:rPr>
                <w:rFonts w:cstheme="minorHAnsi"/>
                <w:sz w:val="18"/>
                <w:szCs w:val="18"/>
              </w:rPr>
              <w:t>Met</w:t>
            </w:r>
          </w:p>
        </w:tc>
        <w:tc>
          <w:tcPr>
            <w:tcW w:w="900" w:type="dxa"/>
            <w:shd w:val="clear" w:color="auto" w:fill="FFFFFF"/>
          </w:tcPr>
          <w:p w14:paraId="2246A238" w14:textId="77777777" w:rsidR="009614D9" w:rsidRPr="00E021E0" w:rsidRDefault="009614D9" w:rsidP="006F5CA8">
            <w:pPr>
              <w:jc w:val="center"/>
              <w:rPr>
                <w:rFonts w:cstheme="minorHAnsi"/>
                <w:sz w:val="18"/>
                <w:szCs w:val="18"/>
              </w:rPr>
            </w:pPr>
            <w:r w:rsidRPr="00E021E0">
              <w:rPr>
                <w:rFonts w:cstheme="minorHAnsi"/>
                <w:sz w:val="18"/>
                <w:szCs w:val="18"/>
              </w:rPr>
              <w:t>Met</w:t>
            </w:r>
          </w:p>
        </w:tc>
      </w:tr>
      <w:tr w:rsidR="009614D9" w:rsidRPr="00E021E0" w14:paraId="07AF1CF2" w14:textId="77777777" w:rsidTr="006F5CA8">
        <w:trPr>
          <w:cantSplit/>
        </w:trPr>
        <w:tc>
          <w:tcPr>
            <w:tcW w:w="6727" w:type="dxa"/>
            <w:tcBorders>
              <w:right w:val="single" w:sz="4" w:space="0" w:color="auto"/>
            </w:tcBorders>
            <w:shd w:val="clear" w:color="auto" w:fill="FFFFFF"/>
          </w:tcPr>
          <w:p w14:paraId="03B5CFC7" w14:textId="77777777" w:rsidR="009614D9" w:rsidRPr="003D140F" w:rsidRDefault="009614D9" w:rsidP="006F5CA8">
            <w:pPr>
              <w:pStyle w:val="TableParagraph"/>
              <w:spacing w:before="1" w:line="243" w:lineRule="exact"/>
              <w:rPr>
                <w:sz w:val="18"/>
                <w:szCs w:val="18"/>
              </w:rPr>
            </w:pPr>
            <w:r w:rsidRPr="003D140F">
              <w:rPr>
                <w:sz w:val="18"/>
                <w:szCs w:val="18"/>
              </w:rPr>
              <w:t>All code types were included in analysis, including CPT, ICD10, and HCPCS procedures, and UB revenue codes, as relevant.</w:t>
            </w:r>
          </w:p>
        </w:tc>
        <w:tc>
          <w:tcPr>
            <w:tcW w:w="900" w:type="dxa"/>
            <w:shd w:val="clear" w:color="auto" w:fill="FFFFFF"/>
          </w:tcPr>
          <w:p w14:paraId="70F0C9A0" w14:textId="77777777" w:rsidR="009614D9" w:rsidRPr="00E021E0" w:rsidRDefault="009614D9" w:rsidP="006F5CA8">
            <w:pPr>
              <w:jc w:val="center"/>
              <w:rPr>
                <w:rFonts w:cstheme="minorHAnsi"/>
                <w:sz w:val="18"/>
                <w:szCs w:val="18"/>
              </w:rPr>
            </w:pPr>
            <w:r w:rsidRPr="00E36687">
              <w:rPr>
                <w:rFonts w:cstheme="minorHAnsi"/>
                <w:sz w:val="18"/>
                <w:szCs w:val="18"/>
              </w:rPr>
              <w:t>Met</w:t>
            </w:r>
          </w:p>
        </w:tc>
        <w:tc>
          <w:tcPr>
            <w:tcW w:w="900" w:type="dxa"/>
            <w:shd w:val="clear" w:color="auto" w:fill="FFFFFF"/>
          </w:tcPr>
          <w:p w14:paraId="6073F223" w14:textId="77777777" w:rsidR="009614D9" w:rsidRPr="00E021E0" w:rsidRDefault="009614D9" w:rsidP="006F5CA8">
            <w:pPr>
              <w:jc w:val="center"/>
              <w:rPr>
                <w:rFonts w:cstheme="minorHAnsi"/>
                <w:sz w:val="18"/>
                <w:szCs w:val="18"/>
              </w:rPr>
            </w:pPr>
            <w:r w:rsidRPr="00E36687">
              <w:rPr>
                <w:rFonts w:cstheme="minorHAnsi"/>
                <w:sz w:val="18"/>
                <w:szCs w:val="18"/>
              </w:rPr>
              <w:t>Met</w:t>
            </w:r>
          </w:p>
        </w:tc>
        <w:tc>
          <w:tcPr>
            <w:tcW w:w="900" w:type="dxa"/>
            <w:shd w:val="clear" w:color="auto" w:fill="FFFFFF"/>
          </w:tcPr>
          <w:p w14:paraId="5B1D2206" w14:textId="77777777" w:rsidR="009614D9" w:rsidRPr="00E021E0" w:rsidRDefault="009614D9" w:rsidP="006F5CA8">
            <w:pPr>
              <w:jc w:val="center"/>
              <w:rPr>
                <w:rFonts w:cstheme="minorHAnsi"/>
                <w:sz w:val="18"/>
                <w:szCs w:val="18"/>
              </w:rPr>
            </w:pPr>
            <w:r w:rsidRPr="00E021E0">
              <w:rPr>
                <w:rFonts w:cstheme="minorHAnsi"/>
                <w:sz w:val="18"/>
                <w:szCs w:val="18"/>
              </w:rPr>
              <w:t>Met</w:t>
            </w:r>
          </w:p>
        </w:tc>
      </w:tr>
      <w:tr w:rsidR="009614D9" w:rsidRPr="00E021E0" w14:paraId="0D8FC8EF" w14:textId="77777777" w:rsidTr="006F5CA8">
        <w:trPr>
          <w:cantSplit/>
        </w:trPr>
        <w:tc>
          <w:tcPr>
            <w:tcW w:w="6727" w:type="dxa"/>
            <w:tcBorders>
              <w:bottom w:val="single" w:sz="4" w:space="0" w:color="auto"/>
              <w:right w:val="single" w:sz="4" w:space="0" w:color="auto"/>
            </w:tcBorders>
            <w:shd w:val="clear" w:color="auto" w:fill="FFFFFF"/>
          </w:tcPr>
          <w:p w14:paraId="63F61E71" w14:textId="77777777" w:rsidR="009614D9" w:rsidRPr="00E021E0" w:rsidRDefault="009614D9" w:rsidP="006F5CA8">
            <w:pPr>
              <w:spacing w:after="0"/>
              <w:rPr>
                <w:rFonts w:cstheme="minorHAnsi"/>
                <w:b/>
                <w:iCs/>
                <w:sz w:val="18"/>
                <w:szCs w:val="18"/>
              </w:rPr>
            </w:pPr>
            <w:r w:rsidRPr="00E021E0">
              <w:rPr>
                <w:rFonts w:cstheme="minorHAnsi"/>
                <w:sz w:val="18"/>
                <w:szCs w:val="18"/>
              </w:rPr>
              <w:t>Data sources and decision logic used to calculate the numerators (e.g., claims files, including those for members who received the services outside the plan’s network, as well as any supplemental data sources) were complete and accurate.</w:t>
            </w:r>
          </w:p>
        </w:tc>
        <w:tc>
          <w:tcPr>
            <w:tcW w:w="900" w:type="dxa"/>
            <w:tcBorders>
              <w:bottom w:val="single" w:sz="4" w:space="0" w:color="auto"/>
            </w:tcBorders>
            <w:shd w:val="clear" w:color="auto" w:fill="FFFFFF"/>
          </w:tcPr>
          <w:p w14:paraId="73FACD88" w14:textId="77777777" w:rsidR="009614D9" w:rsidRPr="00E021E0" w:rsidRDefault="009614D9" w:rsidP="006F5CA8">
            <w:pPr>
              <w:jc w:val="center"/>
              <w:rPr>
                <w:rFonts w:cstheme="minorHAnsi"/>
                <w:sz w:val="18"/>
                <w:szCs w:val="18"/>
              </w:rPr>
            </w:pPr>
            <w:r w:rsidRPr="00E36687">
              <w:rPr>
                <w:rFonts w:cstheme="minorHAnsi"/>
                <w:sz w:val="18"/>
                <w:szCs w:val="18"/>
              </w:rPr>
              <w:t>Met</w:t>
            </w:r>
          </w:p>
        </w:tc>
        <w:tc>
          <w:tcPr>
            <w:tcW w:w="900" w:type="dxa"/>
            <w:tcBorders>
              <w:bottom w:val="single" w:sz="4" w:space="0" w:color="auto"/>
            </w:tcBorders>
            <w:shd w:val="clear" w:color="auto" w:fill="FFFFFF"/>
          </w:tcPr>
          <w:p w14:paraId="77ABDD9A" w14:textId="77777777" w:rsidR="009614D9" w:rsidRPr="00E021E0" w:rsidRDefault="009614D9" w:rsidP="006F5CA8">
            <w:pPr>
              <w:jc w:val="center"/>
              <w:rPr>
                <w:rFonts w:cstheme="minorHAnsi"/>
                <w:sz w:val="18"/>
                <w:szCs w:val="18"/>
              </w:rPr>
            </w:pPr>
            <w:r w:rsidRPr="00E36687">
              <w:rPr>
                <w:rFonts w:cstheme="minorHAnsi"/>
                <w:sz w:val="18"/>
                <w:szCs w:val="18"/>
              </w:rPr>
              <w:t>Met</w:t>
            </w:r>
          </w:p>
        </w:tc>
        <w:tc>
          <w:tcPr>
            <w:tcW w:w="900" w:type="dxa"/>
            <w:tcBorders>
              <w:bottom w:val="single" w:sz="4" w:space="0" w:color="auto"/>
            </w:tcBorders>
            <w:shd w:val="clear" w:color="auto" w:fill="FFFFFF"/>
          </w:tcPr>
          <w:p w14:paraId="17615F40" w14:textId="77777777" w:rsidR="009614D9" w:rsidRPr="00E021E0" w:rsidRDefault="009614D9" w:rsidP="006F5CA8">
            <w:pPr>
              <w:jc w:val="center"/>
              <w:rPr>
                <w:rFonts w:cstheme="minorHAnsi"/>
                <w:sz w:val="18"/>
                <w:szCs w:val="18"/>
              </w:rPr>
            </w:pPr>
            <w:r w:rsidRPr="00E021E0">
              <w:rPr>
                <w:rFonts w:cstheme="minorHAnsi"/>
                <w:sz w:val="18"/>
                <w:szCs w:val="18"/>
              </w:rPr>
              <w:t>Met</w:t>
            </w:r>
          </w:p>
        </w:tc>
      </w:tr>
      <w:tr w:rsidR="009614D9" w:rsidRPr="00E021E0" w14:paraId="7B6D482F" w14:textId="77777777" w:rsidTr="006F5CA8">
        <w:trPr>
          <w:cantSplit/>
        </w:trPr>
        <w:tc>
          <w:tcPr>
            <w:tcW w:w="6727" w:type="dxa"/>
            <w:tcBorders>
              <w:bottom w:val="single" w:sz="4" w:space="0" w:color="auto"/>
              <w:right w:val="single" w:sz="4" w:space="0" w:color="auto"/>
            </w:tcBorders>
            <w:shd w:val="clear" w:color="auto" w:fill="FFFFFF"/>
          </w:tcPr>
          <w:p w14:paraId="601C3284" w14:textId="77777777" w:rsidR="009614D9" w:rsidRPr="00E021E0" w:rsidRDefault="009614D9" w:rsidP="006F5CA8">
            <w:pPr>
              <w:spacing w:after="0"/>
              <w:rPr>
                <w:rFonts w:cstheme="minorHAnsi"/>
                <w:sz w:val="18"/>
                <w:szCs w:val="18"/>
              </w:rPr>
            </w:pPr>
            <w:r w:rsidRPr="00E021E0">
              <w:rPr>
                <w:rFonts w:cstheme="minorHAnsi"/>
                <w:color w:val="353535"/>
                <w:sz w:val="18"/>
                <w:szCs w:val="18"/>
              </w:rPr>
              <w:t xml:space="preserve">Members whose most recent HbA1c level (performed during the measurement year) is </w:t>
            </w:r>
            <w:r>
              <w:rPr>
                <w:rFonts w:cstheme="minorHAnsi"/>
                <w:color w:val="353535"/>
                <w:sz w:val="18"/>
                <w:szCs w:val="18"/>
              </w:rPr>
              <w:t>less than 8</w:t>
            </w:r>
            <w:r w:rsidRPr="00E021E0">
              <w:rPr>
                <w:rFonts w:cstheme="minorHAnsi"/>
                <w:color w:val="353535"/>
                <w:sz w:val="18"/>
                <w:szCs w:val="18"/>
              </w:rPr>
              <w:t xml:space="preserve">, as documented through </w:t>
            </w:r>
            <w:r>
              <w:rPr>
                <w:rFonts w:cstheme="minorHAnsi"/>
                <w:color w:val="353535"/>
                <w:sz w:val="18"/>
                <w:szCs w:val="18"/>
              </w:rPr>
              <w:t xml:space="preserve">claims, supplemental data, </w:t>
            </w:r>
            <w:r w:rsidRPr="00E021E0">
              <w:rPr>
                <w:rFonts w:cstheme="minorHAnsi"/>
                <w:color w:val="353535"/>
                <w:sz w:val="18"/>
                <w:szCs w:val="18"/>
              </w:rPr>
              <w:t>or medical record review.</w:t>
            </w:r>
          </w:p>
        </w:tc>
        <w:tc>
          <w:tcPr>
            <w:tcW w:w="900" w:type="dxa"/>
            <w:tcBorders>
              <w:bottom w:val="single" w:sz="4" w:space="0" w:color="auto"/>
            </w:tcBorders>
            <w:shd w:val="clear" w:color="auto" w:fill="FFFFFF"/>
          </w:tcPr>
          <w:p w14:paraId="34CAECE9" w14:textId="77777777" w:rsidR="009614D9" w:rsidRPr="00E021E0" w:rsidRDefault="009614D9" w:rsidP="006F5CA8">
            <w:pPr>
              <w:jc w:val="center"/>
              <w:rPr>
                <w:rFonts w:cstheme="minorHAnsi"/>
                <w:sz w:val="18"/>
                <w:szCs w:val="18"/>
              </w:rPr>
            </w:pPr>
            <w:r w:rsidRPr="000E3A81">
              <w:rPr>
                <w:rFonts w:cstheme="minorHAnsi"/>
                <w:sz w:val="18"/>
                <w:szCs w:val="18"/>
              </w:rPr>
              <w:t>Met</w:t>
            </w:r>
          </w:p>
        </w:tc>
        <w:tc>
          <w:tcPr>
            <w:tcW w:w="900" w:type="dxa"/>
            <w:tcBorders>
              <w:bottom w:val="single" w:sz="4" w:space="0" w:color="auto"/>
            </w:tcBorders>
            <w:shd w:val="clear" w:color="auto" w:fill="FFFFFF"/>
          </w:tcPr>
          <w:p w14:paraId="67EF8341" w14:textId="77777777" w:rsidR="009614D9" w:rsidRPr="00E021E0" w:rsidRDefault="009614D9" w:rsidP="006F5CA8">
            <w:pPr>
              <w:jc w:val="center"/>
              <w:rPr>
                <w:rFonts w:cstheme="minorHAnsi"/>
                <w:sz w:val="18"/>
                <w:szCs w:val="18"/>
              </w:rPr>
            </w:pPr>
            <w:r w:rsidRPr="000E3A81">
              <w:rPr>
                <w:rFonts w:cstheme="minorHAnsi"/>
                <w:sz w:val="18"/>
                <w:szCs w:val="18"/>
              </w:rPr>
              <w:t>Met</w:t>
            </w:r>
          </w:p>
        </w:tc>
        <w:tc>
          <w:tcPr>
            <w:tcW w:w="900" w:type="dxa"/>
            <w:tcBorders>
              <w:bottom w:val="single" w:sz="4" w:space="0" w:color="auto"/>
            </w:tcBorders>
            <w:shd w:val="clear" w:color="auto" w:fill="FFFFFF"/>
          </w:tcPr>
          <w:p w14:paraId="6A8B41EE" w14:textId="77777777" w:rsidR="009614D9" w:rsidRPr="00E021E0" w:rsidRDefault="009614D9" w:rsidP="006F5CA8">
            <w:pPr>
              <w:jc w:val="center"/>
              <w:rPr>
                <w:rFonts w:cstheme="minorHAnsi"/>
                <w:sz w:val="18"/>
                <w:szCs w:val="18"/>
              </w:rPr>
            </w:pPr>
            <w:r w:rsidRPr="00E021E0">
              <w:rPr>
                <w:rFonts w:cstheme="minorHAnsi"/>
                <w:sz w:val="18"/>
                <w:szCs w:val="18"/>
              </w:rPr>
              <w:t>Met</w:t>
            </w:r>
          </w:p>
        </w:tc>
      </w:tr>
      <w:tr w:rsidR="009614D9" w:rsidRPr="00E021E0" w14:paraId="3A4D38A9" w14:textId="77777777" w:rsidTr="006F5CA8">
        <w:trPr>
          <w:cantSplit/>
        </w:trPr>
        <w:tc>
          <w:tcPr>
            <w:tcW w:w="9427" w:type="dxa"/>
            <w:gridSpan w:val="4"/>
            <w:shd w:val="clear" w:color="auto" w:fill="E7E6E6" w:themeFill="background2"/>
          </w:tcPr>
          <w:p w14:paraId="2A773587" w14:textId="77777777" w:rsidR="009614D9" w:rsidRPr="00E021E0" w:rsidRDefault="009614D9" w:rsidP="006F5CA8">
            <w:pPr>
              <w:spacing w:after="0"/>
              <w:rPr>
                <w:rFonts w:cstheme="minorHAnsi"/>
                <w:sz w:val="18"/>
                <w:szCs w:val="18"/>
              </w:rPr>
            </w:pPr>
            <w:r w:rsidRPr="00E021E0">
              <w:rPr>
                <w:rFonts w:cstheme="minorHAnsi"/>
                <w:sz w:val="18"/>
                <w:szCs w:val="18"/>
              </w:rPr>
              <w:br w:type="page"/>
            </w:r>
            <w:r w:rsidRPr="00E021E0">
              <w:rPr>
                <w:rFonts w:cstheme="minorHAnsi"/>
                <w:i/>
                <w:sz w:val="18"/>
                <w:szCs w:val="18"/>
                <w:u w:val="single"/>
              </w:rPr>
              <w:t>Data Quality</w:t>
            </w:r>
          </w:p>
        </w:tc>
      </w:tr>
      <w:tr w:rsidR="009614D9" w:rsidRPr="00E021E0" w14:paraId="17D881B9" w14:textId="77777777" w:rsidTr="006F5CA8">
        <w:trPr>
          <w:cantSplit/>
        </w:trPr>
        <w:tc>
          <w:tcPr>
            <w:tcW w:w="6727" w:type="dxa"/>
          </w:tcPr>
          <w:p w14:paraId="3F838336" w14:textId="77777777" w:rsidR="009614D9" w:rsidRPr="00E021E0" w:rsidRDefault="009614D9" w:rsidP="006F5CA8">
            <w:pPr>
              <w:spacing w:after="0"/>
              <w:rPr>
                <w:rFonts w:cstheme="minorHAnsi"/>
                <w:sz w:val="18"/>
                <w:szCs w:val="18"/>
              </w:rPr>
            </w:pPr>
            <w:r w:rsidRPr="00E021E0">
              <w:rPr>
                <w:rFonts w:cstheme="minorHAnsi"/>
                <w:sz w:val="18"/>
                <w:szCs w:val="18"/>
              </w:rPr>
              <w:t>Based on the IS assessment findings, the data sources for this denominator were accurate.</w:t>
            </w:r>
          </w:p>
        </w:tc>
        <w:tc>
          <w:tcPr>
            <w:tcW w:w="900" w:type="dxa"/>
          </w:tcPr>
          <w:p w14:paraId="334D83F6" w14:textId="77777777" w:rsidR="009614D9" w:rsidRPr="00E021E0" w:rsidRDefault="009614D9" w:rsidP="006F5CA8">
            <w:pPr>
              <w:jc w:val="center"/>
              <w:rPr>
                <w:rFonts w:cstheme="minorHAnsi"/>
                <w:sz w:val="18"/>
                <w:szCs w:val="18"/>
              </w:rPr>
            </w:pPr>
            <w:r w:rsidRPr="007B5874">
              <w:rPr>
                <w:rFonts w:cstheme="minorHAnsi"/>
                <w:sz w:val="18"/>
                <w:szCs w:val="18"/>
              </w:rPr>
              <w:t>Met</w:t>
            </w:r>
          </w:p>
        </w:tc>
        <w:tc>
          <w:tcPr>
            <w:tcW w:w="900" w:type="dxa"/>
          </w:tcPr>
          <w:p w14:paraId="3FCC49F0" w14:textId="77777777" w:rsidR="009614D9" w:rsidRPr="00E021E0" w:rsidRDefault="009614D9" w:rsidP="006F5CA8">
            <w:pPr>
              <w:jc w:val="center"/>
              <w:rPr>
                <w:rFonts w:cstheme="minorHAnsi"/>
                <w:sz w:val="18"/>
                <w:szCs w:val="18"/>
              </w:rPr>
            </w:pPr>
            <w:r w:rsidRPr="007B5874">
              <w:rPr>
                <w:rFonts w:cstheme="minorHAnsi"/>
                <w:sz w:val="18"/>
                <w:szCs w:val="18"/>
              </w:rPr>
              <w:t>Met</w:t>
            </w:r>
          </w:p>
        </w:tc>
        <w:tc>
          <w:tcPr>
            <w:tcW w:w="900" w:type="dxa"/>
          </w:tcPr>
          <w:p w14:paraId="1B3D404D" w14:textId="77777777" w:rsidR="009614D9" w:rsidRPr="00E021E0" w:rsidRDefault="009614D9" w:rsidP="006F5CA8">
            <w:pPr>
              <w:jc w:val="center"/>
              <w:rPr>
                <w:rFonts w:cstheme="minorHAnsi"/>
                <w:sz w:val="18"/>
                <w:szCs w:val="18"/>
              </w:rPr>
            </w:pPr>
            <w:r w:rsidRPr="00E021E0">
              <w:rPr>
                <w:rFonts w:cstheme="minorHAnsi"/>
                <w:sz w:val="18"/>
                <w:szCs w:val="18"/>
              </w:rPr>
              <w:t>Met</w:t>
            </w:r>
          </w:p>
        </w:tc>
      </w:tr>
      <w:tr w:rsidR="009614D9" w:rsidRPr="00E021E0" w14:paraId="02D77224" w14:textId="77777777" w:rsidTr="006F5CA8">
        <w:trPr>
          <w:cantSplit/>
        </w:trPr>
        <w:tc>
          <w:tcPr>
            <w:tcW w:w="6727" w:type="dxa"/>
            <w:tcBorders>
              <w:bottom w:val="single" w:sz="4" w:space="0" w:color="auto"/>
            </w:tcBorders>
          </w:tcPr>
          <w:p w14:paraId="67F54F13" w14:textId="77777777" w:rsidR="009614D9" w:rsidRPr="00E021E0" w:rsidRDefault="009614D9" w:rsidP="006F5CA8">
            <w:pPr>
              <w:spacing w:after="0"/>
              <w:rPr>
                <w:rFonts w:cstheme="minorHAnsi"/>
                <w:sz w:val="18"/>
                <w:szCs w:val="18"/>
              </w:rPr>
            </w:pPr>
            <w:r w:rsidRPr="00E021E0">
              <w:rPr>
                <w:rFonts w:cstheme="minorHAnsi"/>
                <w:sz w:val="18"/>
                <w:szCs w:val="18"/>
              </w:rPr>
              <w:t>Appropriate and complete measurement plans and programming specifications exist that include data sources, programming logic, and computer source code.</w:t>
            </w:r>
          </w:p>
        </w:tc>
        <w:tc>
          <w:tcPr>
            <w:tcW w:w="900" w:type="dxa"/>
            <w:tcBorders>
              <w:bottom w:val="single" w:sz="4" w:space="0" w:color="auto"/>
            </w:tcBorders>
          </w:tcPr>
          <w:p w14:paraId="48E786EF" w14:textId="77777777" w:rsidR="009614D9" w:rsidRPr="00E021E0" w:rsidRDefault="009614D9" w:rsidP="006F5CA8">
            <w:pPr>
              <w:jc w:val="center"/>
              <w:rPr>
                <w:rFonts w:cstheme="minorHAnsi"/>
                <w:sz w:val="18"/>
                <w:szCs w:val="18"/>
              </w:rPr>
            </w:pPr>
            <w:r w:rsidRPr="007B5874">
              <w:rPr>
                <w:rFonts w:cstheme="minorHAnsi"/>
                <w:sz w:val="18"/>
                <w:szCs w:val="18"/>
              </w:rPr>
              <w:t>Met</w:t>
            </w:r>
          </w:p>
        </w:tc>
        <w:tc>
          <w:tcPr>
            <w:tcW w:w="900" w:type="dxa"/>
            <w:tcBorders>
              <w:bottom w:val="single" w:sz="4" w:space="0" w:color="auto"/>
            </w:tcBorders>
          </w:tcPr>
          <w:p w14:paraId="75306267" w14:textId="77777777" w:rsidR="009614D9" w:rsidRPr="00E021E0" w:rsidRDefault="009614D9" w:rsidP="006F5CA8">
            <w:pPr>
              <w:jc w:val="center"/>
              <w:rPr>
                <w:rFonts w:cstheme="minorHAnsi"/>
                <w:sz w:val="18"/>
                <w:szCs w:val="18"/>
              </w:rPr>
            </w:pPr>
            <w:r w:rsidRPr="007B5874">
              <w:rPr>
                <w:rFonts w:cstheme="minorHAnsi"/>
                <w:sz w:val="18"/>
                <w:szCs w:val="18"/>
              </w:rPr>
              <w:t>Met</w:t>
            </w:r>
          </w:p>
        </w:tc>
        <w:tc>
          <w:tcPr>
            <w:tcW w:w="900" w:type="dxa"/>
            <w:tcBorders>
              <w:bottom w:val="single" w:sz="4" w:space="0" w:color="auto"/>
            </w:tcBorders>
          </w:tcPr>
          <w:p w14:paraId="5C3BF29E" w14:textId="77777777" w:rsidR="009614D9" w:rsidRPr="00E021E0" w:rsidRDefault="009614D9" w:rsidP="006F5CA8">
            <w:pPr>
              <w:jc w:val="center"/>
              <w:rPr>
                <w:rFonts w:cstheme="minorHAnsi"/>
                <w:sz w:val="18"/>
                <w:szCs w:val="18"/>
              </w:rPr>
            </w:pPr>
            <w:r w:rsidRPr="00E021E0">
              <w:rPr>
                <w:rFonts w:cstheme="minorHAnsi"/>
                <w:sz w:val="18"/>
                <w:szCs w:val="18"/>
              </w:rPr>
              <w:t>Met</w:t>
            </w:r>
          </w:p>
        </w:tc>
      </w:tr>
      <w:tr w:rsidR="009614D9" w:rsidRPr="00E021E0" w14:paraId="78667575" w14:textId="77777777" w:rsidTr="006F5CA8">
        <w:trPr>
          <w:cantSplit/>
        </w:trPr>
        <w:tc>
          <w:tcPr>
            <w:tcW w:w="9427" w:type="dxa"/>
            <w:gridSpan w:val="4"/>
            <w:shd w:val="clear" w:color="auto" w:fill="E7E6E6" w:themeFill="background2"/>
          </w:tcPr>
          <w:p w14:paraId="1E428148" w14:textId="77777777" w:rsidR="009614D9" w:rsidRPr="00E021E0" w:rsidRDefault="009614D9" w:rsidP="006F5CA8">
            <w:pPr>
              <w:spacing w:after="0"/>
              <w:rPr>
                <w:rFonts w:cstheme="minorHAnsi"/>
                <w:sz w:val="18"/>
                <w:szCs w:val="18"/>
              </w:rPr>
            </w:pPr>
            <w:r w:rsidRPr="00E021E0">
              <w:rPr>
                <w:rFonts w:cstheme="minorHAnsi"/>
                <w:i/>
                <w:sz w:val="18"/>
                <w:szCs w:val="18"/>
                <w:u w:val="single"/>
              </w:rPr>
              <w:t xml:space="preserve">Proper Exclusion Methodology in Administrative Data </w:t>
            </w:r>
          </w:p>
        </w:tc>
      </w:tr>
      <w:tr w:rsidR="009614D9" w:rsidRPr="00E021E0" w14:paraId="6FFEBBB6" w14:textId="77777777" w:rsidTr="006F5CA8">
        <w:trPr>
          <w:cantSplit/>
        </w:trPr>
        <w:tc>
          <w:tcPr>
            <w:tcW w:w="6727" w:type="dxa"/>
            <w:tcBorders>
              <w:right w:val="single" w:sz="4" w:space="0" w:color="auto"/>
            </w:tcBorders>
            <w:shd w:val="clear" w:color="auto" w:fill="FFFFFF"/>
          </w:tcPr>
          <w:p w14:paraId="0DB4F33B" w14:textId="77777777" w:rsidR="009614D9" w:rsidRPr="00E021E0" w:rsidRDefault="009614D9" w:rsidP="006F5CA8">
            <w:pPr>
              <w:tabs>
                <w:tab w:val="left" w:pos="3151"/>
              </w:tabs>
              <w:spacing w:after="0"/>
              <w:rPr>
                <w:rFonts w:cstheme="minorHAnsi"/>
                <w:sz w:val="18"/>
                <w:szCs w:val="18"/>
              </w:rPr>
            </w:pPr>
            <w:r w:rsidRPr="00E021E0">
              <w:rPr>
                <w:rFonts w:cstheme="minorHAnsi"/>
                <w:color w:val="353535"/>
                <w:sz w:val="18"/>
                <w:szCs w:val="18"/>
              </w:rPr>
              <w:t>Members who did not have a diagnosis of diabetes, in any setting, during the measurement year or the year prior to the measurement year, and who had a diagnosis of gestational diabetes or steroid-induced diabetes, in any setting, during the measurement year or the year prior to the measurement year. (Optional Exclusion).</w:t>
            </w:r>
            <w:r w:rsidRPr="00E021E0">
              <w:rPr>
                <w:rFonts w:cstheme="minorHAnsi"/>
                <w:sz w:val="18"/>
                <w:szCs w:val="18"/>
              </w:rPr>
              <w:tab/>
            </w:r>
          </w:p>
        </w:tc>
        <w:tc>
          <w:tcPr>
            <w:tcW w:w="900" w:type="dxa"/>
            <w:shd w:val="clear" w:color="auto" w:fill="FFFFFF"/>
          </w:tcPr>
          <w:p w14:paraId="71E3DD4C" w14:textId="77777777" w:rsidR="009614D9" w:rsidRDefault="009614D9" w:rsidP="006F5CA8">
            <w:pPr>
              <w:jc w:val="center"/>
              <w:rPr>
                <w:rFonts w:cstheme="minorHAnsi"/>
                <w:sz w:val="18"/>
                <w:szCs w:val="18"/>
              </w:rPr>
            </w:pPr>
            <w:r w:rsidRPr="001F0DA3">
              <w:rPr>
                <w:rFonts w:cstheme="minorHAnsi"/>
                <w:sz w:val="18"/>
                <w:szCs w:val="18"/>
              </w:rPr>
              <w:t>Met</w:t>
            </w:r>
          </w:p>
        </w:tc>
        <w:tc>
          <w:tcPr>
            <w:tcW w:w="900" w:type="dxa"/>
            <w:shd w:val="clear" w:color="auto" w:fill="FFFFFF"/>
          </w:tcPr>
          <w:p w14:paraId="4DAD95A9" w14:textId="77777777" w:rsidR="009614D9" w:rsidRDefault="009614D9" w:rsidP="006F5CA8">
            <w:pPr>
              <w:jc w:val="center"/>
              <w:rPr>
                <w:rFonts w:cstheme="minorHAnsi"/>
                <w:sz w:val="18"/>
                <w:szCs w:val="18"/>
              </w:rPr>
            </w:pPr>
            <w:r w:rsidRPr="001F0DA3">
              <w:rPr>
                <w:rFonts w:cstheme="minorHAnsi"/>
                <w:sz w:val="18"/>
                <w:szCs w:val="18"/>
              </w:rPr>
              <w:t>Met</w:t>
            </w:r>
          </w:p>
        </w:tc>
        <w:tc>
          <w:tcPr>
            <w:tcW w:w="900" w:type="dxa"/>
            <w:shd w:val="clear" w:color="auto" w:fill="FFFFFF"/>
          </w:tcPr>
          <w:p w14:paraId="17534159" w14:textId="77777777" w:rsidR="009614D9" w:rsidRPr="00E021E0" w:rsidRDefault="009614D9" w:rsidP="006F5CA8">
            <w:pPr>
              <w:jc w:val="center"/>
              <w:rPr>
                <w:rFonts w:cstheme="minorHAnsi"/>
                <w:sz w:val="18"/>
                <w:szCs w:val="18"/>
              </w:rPr>
            </w:pPr>
            <w:r>
              <w:rPr>
                <w:rFonts w:cstheme="minorHAnsi"/>
                <w:sz w:val="18"/>
                <w:szCs w:val="18"/>
              </w:rPr>
              <w:t>Met</w:t>
            </w:r>
          </w:p>
        </w:tc>
      </w:tr>
      <w:tr w:rsidR="009614D9" w:rsidRPr="00E021E0" w14:paraId="741ABFF8" w14:textId="77777777" w:rsidTr="006F5CA8">
        <w:trPr>
          <w:cantSplit/>
        </w:trPr>
        <w:tc>
          <w:tcPr>
            <w:tcW w:w="9427" w:type="dxa"/>
            <w:gridSpan w:val="4"/>
            <w:shd w:val="clear" w:color="auto" w:fill="E7E6E6" w:themeFill="background2"/>
          </w:tcPr>
          <w:p w14:paraId="1A7420CB" w14:textId="77777777" w:rsidR="009614D9" w:rsidRPr="00E021E0" w:rsidRDefault="009614D9" w:rsidP="006F5CA8">
            <w:pPr>
              <w:spacing w:after="0"/>
              <w:rPr>
                <w:rFonts w:cstheme="minorHAnsi"/>
                <w:sz w:val="18"/>
                <w:szCs w:val="18"/>
              </w:rPr>
            </w:pPr>
            <w:r w:rsidRPr="00E021E0">
              <w:rPr>
                <w:rFonts w:cstheme="minorHAnsi"/>
                <w:i/>
                <w:sz w:val="18"/>
                <w:szCs w:val="18"/>
                <w:u w:val="single"/>
              </w:rPr>
              <w:t>Medical Record Review Documentation Standards</w:t>
            </w:r>
          </w:p>
        </w:tc>
      </w:tr>
      <w:tr w:rsidR="009614D9" w:rsidRPr="00E021E0" w14:paraId="444975D7" w14:textId="77777777" w:rsidTr="006F5CA8">
        <w:trPr>
          <w:cantSplit/>
          <w:trHeight w:val="260"/>
        </w:trPr>
        <w:tc>
          <w:tcPr>
            <w:tcW w:w="6727" w:type="dxa"/>
            <w:tcBorders>
              <w:bottom w:val="single" w:sz="4" w:space="0" w:color="auto"/>
              <w:right w:val="single" w:sz="4" w:space="0" w:color="auto"/>
            </w:tcBorders>
            <w:shd w:val="clear" w:color="auto" w:fill="FFFFFF"/>
          </w:tcPr>
          <w:p w14:paraId="41437E16" w14:textId="77777777" w:rsidR="009614D9" w:rsidRPr="00E021E0" w:rsidRDefault="009614D9" w:rsidP="006F5CA8">
            <w:pPr>
              <w:spacing w:after="0"/>
              <w:rPr>
                <w:rFonts w:cstheme="minorHAnsi"/>
                <w:b/>
                <w:iCs/>
                <w:sz w:val="18"/>
                <w:szCs w:val="18"/>
              </w:rPr>
            </w:pPr>
            <w:r w:rsidRPr="00E021E0">
              <w:rPr>
                <w:rFonts w:cstheme="minorHAnsi"/>
                <w:sz w:val="18"/>
                <w:szCs w:val="18"/>
              </w:rPr>
              <w:t>Record abstraction tool required notation of all key numerator fields.</w:t>
            </w:r>
          </w:p>
        </w:tc>
        <w:tc>
          <w:tcPr>
            <w:tcW w:w="900" w:type="dxa"/>
            <w:tcBorders>
              <w:bottom w:val="single" w:sz="4" w:space="0" w:color="auto"/>
            </w:tcBorders>
            <w:shd w:val="clear" w:color="auto" w:fill="FFFFFF"/>
          </w:tcPr>
          <w:p w14:paraId="5548E889" w14:textId="77777777" w:rsidR="009614D9" w:rsidRPr="00E021E0" w:rsidRDefault="009614D9" w:rsidP="006F5CA8">
            <w:pPr>
              <w:spacing w:after="0"/>
              <w:jc w:val="center"/>
              <w:rPr>
                <w:rFonts w:cstheme="minorHAnsi"/>
                <w:sz w:val="18"/>
                <w:szCs w:val="18"/>
              </w:rPr>
            </w:pPr>
            <w:r w:rsidRPr="00656551">
              <w:rPr>
                <w:rFonts w:cstheme="minorHAnsi"/>
                <w:sz w:val="18"/>
                <w:szCs w:val="18"/>
              </w:rPr>
              <w:t>Met</w:t>
            </w:r>
          </w:p>
        </w:tc>
        <w:tc>
          <w:tcPr>
            <w:tcW w:w="900" w:type="dxa"/>
            <w:tcBorders>
              <w:bottom w:val="single" w:sz="4" w:space="0" w:color="auto"/>
            </w:tcBorders>
            <w:shd w:val="clear" w:color="auto" w:fill="FFFFFF"/>
          </w:tcPr>
          <w:p w14:paraId="690DA1BD" w14:textId="77777777" w:rsidR="009614D9" w:rsidRPr="00E021E0" w:rsidRDefault="009614D9" w:rsidP="006F5CA8">
            <w:pPr>
              <w:spacing w:after="0"/>
              <w:jc w:val="center"/>
              <w:rPr>
                <w:rFonts w:cstheme="minorHAnsi"/>
                <w:sz w:val="18"/>
                <w:szCs w:val="18"/>
              </w:rPr>
            </w:pPr>
            <w:r w:rsidRPr="00656551">
              <w:rPr>
                <w:rFonts w:cstheme="minorHAnsi"/>
                <w:sz w:val="18"/>
                <w:szCs w:val="18"/>
              </w:rPr>
              <w:t>Met</w:t>
            </w:r>
          </w:p>
        </w:tc>
        <w:tc>
          <w:tcPr>
            <w:tcW w:w="900" w:type="dxa"/>
            <w:tcBorders>
              <w:bottom w:val="single" w:sz="4" w:space="0" w:color="auto"/>
            </w:tcBorders>
            <w:shd w:val="clear" w:color="auto" w:fill="FFFFFF"/>
          </w:tcPr>
          <w:p w14:paraId="4B02C4EC" w14:textId="77777777" w:rsidR="009614D9" w:rsidRPr="00E021E0" w:rsidRDefault="009614D9" w:rsidP="006F5CA8">
            <w:pPr>
              <w:spacing w:after="0"/>
              <w:jc w:val="center"/>
              <w:rPr>
                <w:rFonts w:cstheme="minorHAnsi"/>
                <w:sz w:val="18"/>
                <w:szCs w:val="18"/>
              </w:rPr>
            </w:pPr>
            <w:r w:rsidRPr="00E021E0">
              <w:rPr>
                <w:rFonts w:cstheme="minorHAnsi"/>
                <w:sz w:val="18"/>
                <w:szCs w:val="18"/>
              </w:rPr>
              <w:t>Met</w:t>
            </w:r>
          </w:p>
        </w:tc>
      </w:tr>
    </w:tbl>
    <w:p w14:paraId="454BFB0F" w14:textId="3AF8329B" w:rsidR="003D745A" w:rsidRDefault="003D745A">
      <w:r>
        <w:br w:type="page"/>
      </w:r>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727"/>
        <w:gridCol w:w="900"/>
        <w:gridCol w:w="900"/>
        <w:gridCol w:w="900"/>
      </w:tblGrid>
      <w:tr w:rsidR="003D745A" w:rsidRPr="00E021E0" w14:paraId="049E374B" w14:textId="77777777" w:rsidTr="006A5D76">
        <w:trPr>
          <w:cantSplit/>
          <w:tblHeader/>
        </w:trPr>
        <w:tc>
          <w:tcPr>
            <w:tcW w:w="6727" w:type="dxa"/>
            <w:shd w:val="clear" w:color="auto" w:fill="CCC57F"/>
          </w:tcPr>
          <w:p w14:paraId="0ED45898" w14:textId="77777777" w:rsidR="003D745A" w:rsidRPr="00E021E0" w:rsidRDefault="003D745A" w:rsidP="006F5CA8">
            <w:pPr>
              <w:spacing w:after="0"/>
              <w:jc w:val="center"/>
              <w:rPr>
                <w:rFonts w:cstheme="minorHAnsi"/>
                <w:b/>
                <w:sz w:val="18"/>
                <w:szCs w:val="18"/>
              </w:rPr>
            </w:pPr>
            <w:r w:rsidRPr="00E021E0">
              <w:rPr>
                <w:rFonts w:cstheme="minorHAnsi"/>
                <w:b/>
                <w:sz w:val="18"/>
                <w:szCs w:val="18"/>
              </w:rPr>
              <w:lastRenderedPageBreak/>
              <w:t>Review Element</w:t>
            </w:r>
          </w:p>
        </w:tc>
        <w:tc>
          <w:tcPr>
            <w:tcW w:w="900" w:type="dxa"/>
            <w:shd w:val="clear" w:color="auto" w:fill="CCC57F"/>
          </w:tcPr>
          <w:p w14:paraId="03577DDD" w14:textId="77777777" w:rsidR="003D745A" w:rsidRDefault="003D745A" w:rsidP="006F5CA8">
            <w:pPr>
              <w:spacing w:after="0"/>
              <w:jc w:val="center"/>
              <w:rPr>
                <w:rFonts w:cstheme="minorHAnsi"/>
                <w:b/>
                <w:sz w:val="18"/>
                <w:szCs w:val="18"/>
              </w:rPr>
            </w:pPr>
            <w:r>
              <w:rPr>
                <w:rFonts w:cstheme="minorHAnsi"/>
                <w:b/>
                <w:sz w:val="18"/>
                <w:szCs w:val="18"/>
              </w:rPr>
              <w:t>CCC</w:t>
            </w:r>
          </w:p>
        </w:tc>
        <w:tc>
          <w:tcPr>
            <w:tcW w:w="900" w:type="dxa"/>
            <w:shd w:val="clear" w:color="auto" w:fill="CCC57F"/>
          </w:tcPr>
          <w:p w14:paraId="4E843511" w14:textId="77777777" w:rsidR="003D745A" w:rsidRDefault="003D745A" w:rsidP="006F5CA8">
            <w:pPr>
              <w:spacing w:after="0"/>
              <w:jc w:val="center"/>
              <w:rPr>
                <w:rFonts w:cstheme="minorHAnsi"/>
                <w:b/>
                <w:sz w:val="18"/>
                <w:szCs w:val="18"/>
              </w:rPr>
            </w:pPr>
            <w:r>
              <w:rPr>
                <w:rFonts w:cstheme="minorHAnsi"/>
                <w:b/>
                <w:sz w:val="18"/>
                <w:szCs w:val="18"/>
              </w:rPr>
              <w:t>Partners</w:t>
            </w:r>
          </w:p>
        </w:tc>
        <w:tc>
          <w:tcPr>
            <w:tcW w:w="900" w:type="dxa"/>
            <w:shd w:val="clear" w:color="auto" w:fill="CCC57F"/>
          </w:tcPr>
          <w:p w14:paraId="40F4A657" w14:textId="77777777" w:rsidR="003D745A" w:rsidRPr="00E021E0" w:rsidRDefault="003D745A" w:rsidP="006F5CA8">
            <w:pPr>
              <w:spacing w:after="0"/>
              <w:jc w:val="center"/>
              <w:rPr>
                <w:rFonts w:cstheme="minorHAnsi"/>
                <w:b/>
                <w:sz w:val="18"/>
                <w:szCs w:val="18"/>
              </w:rPr>
            </w:pPr>
            <w:r>
              <w:rPr>
                <w:rFonts w:cstheme="minorHAnsi"/>
                <w:b/>
                <w:sz w:val="18"/>
                <w:szCs w:val="18"/>
              </w:rPr>
              <w:t>Steward</w:t>
            </w:r>
          </w:p>
        </w:tc>
      </w:tr>
      <w:tr w:rsidR="009614D9" w:rsidRPr="00E021E0" w14:paraId="4D413550" w14:textId="77777777" w:rsidTr="006F5CA8">
        <w:trPr>
          <w:cantSplit/>
        </w:trPr>
        <w:tc>
          <w:tcPr>
            <w:tcW w:w="9427" w:type="dxa"/>
            <w:gridSpan w:val="4"/>
            <w:shd w:val="clear" w:color="auto" w:fill="E7E6E6" w:themeFill="background2"/>
          </w:tcPr>
          <w:p w14:paraId="513A865B" w14:textId="07833252" w:rsidR="009614D9" w:rsidRPr="00E021E0" w:rsidRDefault="009614D9" w:rsidP="006F5CA8">
            <w:pPr>
              <w:spacing w:after="0"/>
              <w:rPr>
                <w:rFonts w:cstheme="minorHAnsi"/>
                <w:sz w:val="18"/>
                <w:szCs w:val="18"/>
              </w:rPr>
            </w:pPr>
            <w:r w:rsidRPr="00E021E0">
              <w:rPr>
                <w:rFonts w:cstheme="minorHAnsi"/>
                <w:i/>
                <w:sz w:val="18"/>
                <w:szCs w:val="18"/>
                <w:u w:val="single"/>
              </w:rPr>
              <w:t>Data Quality</w:t>
            </w:r>
          </w:p>
        </w:tc>
      </w:tr>
      <w:tr w:rsidR="009614D9" w:rsidRPr="00E021E0" w14:paraId="1C0EC7CE" w14:textId="77777777" w:rsidTr="006F5CA8">
        <w:trPr>
          <w:cantSplit/>
        </w:trPr>
        <w:tc>
          <w:tcPr>
            <w:tcW w:w="6727" w:type="dxa"/>
            <w:tcBorders>
              <w:right w:val="single" w:sz="4" w:space="0" w:color="auto"/>
            </w:tcBorders>
            <w:shd w:val="clear" w:color="auto" w:fill="FFFFFF"/>
          </w:tcPr>
          <w:p w14:paraId="59A71940" w14:textId="77777777" w:rsidR="009614D9" w:rsidRPr="00E021E0" w:rsidRDefault="009614D9" w:rsidP="006F5CA8">
            <w:pPr>
              <w:spacing w:after="0"/>
              <w:rPr>
                <w:rFonts w:cstheme="minorHAnsi"/>
                <w:b/>
                <w:iCs/>
                <w:sz w:val="18"/>
                <w:szCs w:val="18"/>
              </w:rPr>
            </w:pPr>
            <w:r w:rsidRPr="00E021E0">
              <w:rPr>
                <w:rFonts w:cstheme="minorHAnsi"/>
                <w:sz w:val="18"/>
                <w:szCs w:val="18"/>
              </w:rPr>
              <w:t>The eligible population was properly identified.</w:t>
            </w:r>
            <w:r w:rsidRPr="00E021E0">
              <w:rPr>
                <w:rFonts w:cstheme="minorHAnsi"/>
                <w:sz w:val="18"/>
                <w:szCs w:val="18"/>
              </w:rPr>
              <w:tab/>
            </w:r>
          </w:p>
        </w:tc>
        <w:tc>
          <w:tcPr>
            <w:tcW w:w="900" w:type="dxa"/>
            <w:shd w:val="clear" w:color="auto" w:fill="FFFFFF"/>
          </w:tcPr>
          <w:p w14:paraId="7A808842" w14:textId="77777777" w:rsidR="009614D9" w:rsidRPr="00E021E0" w:rsidRDefault="009614D9" w:rsidP="006F5CA8">
            <w:pPr>
              <w:spacing w:after="0"/>
              <w:jc w:val="center"/>
              <w:rPr>
                <w:rFonts w:cstheme="minorHAnsi"/>
                <w:sz w:val="18"/>
                <w:szCs w:val="18"/>
              </w:rPr>
            </w:pPr>
            <w:r w:rsidRPr="00CC66A6">
              <w:rPr>
                <w:rFonts w:cstheme="minorHAnsi"/>
                <w:sz w:val="18"/>
                <w:szCs w:val="18"/>
              </w:rPr>
              <w:t>Met</w:t>
            </w:r>
          </w:p>
        </w:tc>
        <w:tc>
          <w:tcPr>
            <w:tcW w:w="900" w:type="dxa"/>
            <w:shd w:val="clear" w:color="auto" w:fill="FFFFFF"/>
          </w:tcPr>
          <w:p w14:paraId="2FF84E47" w14:textId="77777777" w:rsidR="009614D9" w:rsidRPr="00E021E0" w:rsidRDefault="009614D9" w:rsidP="006F5CA8">
            <w:pPr>
              <w:spacing w:after="0"/>
              <w:jc w:val="center"/>
              <w:rPr>
                <w:rFonts w:cstheme="minorHAnsi"/>
                <w:sz w:val="18"/>
                <w:szCs w:val="18"/>
              </w:rPr>
            </w:pPr>
            <w:r w:rsidRPr="00CC66A6">
              <w:rPr>
                <w:rFonts w:cstheme="minorHAnsi"/>
                <w:sz w:val="18"/>
                <w:szCs w:val="18"/>
              </w:rPr>
              <w:t>Met</w:t>
            </w:r>
          </w:p>
        </w:tc>
        <w:tc>
          <w:tcPr>
            <w:tcW w:w="900" w:type="dxa"/>
            <w:shd w:val="clear" w:color="auto" w:fill="FFFFFF"/>
          </w:tcPr>
          <w:p w14:paraId="63DFCED6" w14:textId="77777777" w:rsidR="009614D9" w:rsidRPr="00E021E0" w:rsidRDefault="009614D9" w:rsidP="006F5CA8">
            <w:pPr>
              <w:spacing w:after="0"/>
              <w:jc w:val="center"/>
              <w:rPr>
                <w:rFonts w:cstheme="minorHAnsi"/>
                <w:sz w:val="18"/>
                <w:szCs w:val="18"/>
              </w:rPr>
            </w:pPr>
            <w:r w:rsidRPr="00E021E0">
              <w:rPr>
                <w:rFonts w:cstheme="minorHAnsi"/>
                <w:sz w:val="18"/>
                <w:szCs w:val="18"/>
              </w:rPr>
              <w:t>Met</w:t>
            </w:r>
          </w:p>
        </w:tc>
      </w:tr>
      <w:tr w:rsidR="009614D9" w:rsidRPr="00E021E0" w14:paraId="0E9C492F" w14:textId="77777777" w:rsidTr="006F5CA8">
        <w:trPr>
          <w:cantSplit/>
        </w:trPr>
        <w:tc>
          <w:tcPr>
            <w:tcW w:w="6727" w:type="dxa"/>
            <w:tcBorders>
              <w:bottom w:val="single" w:sz="4" w:space="0" w:color="auto"/>
              <w:right w:val="single" w:sz="4" w:space="0" w:color="auto"/>
            </w:tcBorders>
            <w:shd w:val="clear" w:color="auto" w:fill="FFFFFF"/>
          </w:tcPr>
          <w:p w14:paraId="7E13D810" w14:textId="77777777" w:rsidR="009614D9" w:rsidRPr="00E021E0" w:rsidRDefault="009614D9" w:rsidP="006F5CA8">
            <w:pPr>
              <w:spacing w:after="0"/>
              <w:rPr>
                <w:rFonts w:cstheme="minorHAnsi"/>
                <w:b/>
                <w:iCs/>
                <w:sz w:val="18"/>
                <w:szCs w:val="18"/>
              </w:rPr>
            </w:pPr>
            <w:r w:rsidRPr="00E021E0">
              <w:rPr>
                <w:rFonts w:cstheme="minorHAnsi"/>
                <w:sz w:val="18"/>
                <w:szCs w:val="18"/>
              </w:rPr>
              <w:t>Based on the IS assessment findings, data sources used for this numerator were accurate.</w:t>
            </w:r>
          </w:p>
        </w:tc>
        <w:tc>
          <w:tcPr>
            <w:tcW w:w="900" w:type="dxa"/>
            <w:tcBorders>
              <w:bottom w:val="single" w:sz="4" w:space="0" w:color="auto"/>
            </w:tcBorders>
            <w:shd w:val="clear" w:color="auto" w:fill="FFFFFF"/>
          </w:tcPr>
          <w:p w14:paraId="5A54E0C9" w14:textId="77777777" w:rsidR="009614D9" w:rsidRPr="00E021E0" w:rsidRDefault="009614D9" w:rsidP="006F5CA8">
            <w:pPr>
              <w:spacing w:after="0"/>
              <w:jc w:val="center"/>
              <w:rPr>
                <w:rFonts w:cstheme="minorHAnsi"/>
                <w:sz w:val="18"/>
                <w:szCs w:val="18"/>
              </w:rPr>
            </w:pPr>
            <w:r w:rsidRPr="00CC66A6">
              <w:rPr>
                <w:rFonts w:cstheme="minorHAnsi"/>
                <w:sz w:val="18"/>
                <w:szCs w:val="18"/>
              </w:rPr>
              <w:t>Met</w:t>
            </w:r>
          </w:p>
        </w:tc>
        <w:tc>
          <w:tcPr>
            <w:tcW w:w="900" w:type="dxa"/>
            <w:tcBorders>
              <w:bottom w:val="single" w:sz="4" w:space="0" w:color="auto"/>
            </w:tcBorders>
            <w:shd w:val="clear" w:color="auto" w:fill="FFFFFF"/>
          </w:tcPr>
          <w:p w14:paraId="05406C58" w14:textId="77777777" w:rsidR="009614D9" w:rsidRPr="00E021E0" w:rsidRDefault="009614D9" w:rsidP="006F5CA8">
            <w:pPr>
              <w:spacing w:after="0"/>
              <w:jc w:val="center"/>
              <w:rPr>
                <w:rFonts w:cstheme="minorHAnsi"/>
                <w:sz w:val="18"/>
                <w:szCs w:val="18"/>
              </w:rPr>
            </w:pPr>
            <w:r w:rsidRPr="00CC66A6">
              <w:rPr>
                <w:rFonts w:cstheme="minorHAnsi"/>
                <w:sz w:val="18"/>
                <w:szCs w:val="18"/>
              </w:rPr>
              <w:t>Met</w:t>
            </w:r>
          </w:p>
        </w:tc>
        <w:tc>
          <w:tcPr>
            <w:tcW w:w="900" w:type="dxa"/>
            <w:tcBorders>
              <w:bottom w:val="single" w:sz="4" w:space="0" w:color="auto"/>
            </w:tcBorders>
            <w:shd w:val="clear" w:color="auto" w:fill="FFFFFF"/>
          </w:tcPr>
          <w:p w14:paraId="13891FF9" w14:textId="77777777" w:rsidR="009614D9" w:rsidRPr="00E021E0" w:rsidRDefault="009614D9" w:rsidP="006F5CA8">
            <w:pPr>
              <w:spacing w:after="0"/>
              <w:jc w:val="center"/>
              <w:rPr>
                <w:rFonts w:cstheme="minorHAnsi"/>
                <w:sz w:val="18"/>
                <w:szCs w:val="18"/>
              </w:rPr>
            </w:pPr>
            <w:r w:rsidRPr="00E021E0">
              <w:rPr>
                <w:rFonts w:cstheme="minorHAnsi"/>
                <w:sz w:val="18"/>
                <w:szCs w:val="18"/>
              </w:rPr>
              <w:t>Met</w:t>
            </w:r>
          </w:p>
        </w:tc>
      </w:tr>
      <w:tr w:rsidR="009614D9" w:rsidRPr="00E021E0" w14:paraId="098EFB77" w14:textId="77777777" w:rsidTr="006F5CA8">
        <w:trPr>
          <w:cantSplit/>
        </w:trPr>
        <w:tc>
          <w:tcPr>
            <w:tcW w:w="6727" w:type="dxa"/>
            <w:tcBorders>
              <w:right w:val="single" w:sz="4" w:space="0" w:color="auto"/>
            </w:tcBorders>
            <w:shd w:val="clear" w:color="auto" w:fill="FFFFFF"/>
          </w:tcPr>
          <w:p w14:paraId="1CB04C9E" w14:textId="77777777" w:rsidR="009614D9" w:rsidRPr="00E021E0" w:rsidRDefault="009614D9" w:rsidP="006F5CA8">
            <w:pPr>
              <w:spacing w:after="0"/>
              <w:rPr>
                <w:rFonts w:cstheme="minorHAnsi"/>
                <w:b/>
                <w:iCs/>
                <w:sz w:val="18"/>
                <w:szCs w:val="18"/>
              </w:rPr>
            </w:pPr>
            <w:r w:rsidRPr="00E021E0">
              <w:rPr>
                <w:rFonts w:cstheme="minorHAnsi"/>
                <w:sz w:val="18"/>
                <w:szCs w:val="18"/>
              </w:rPr>
              <w:t>If hybrid measure was used, the integration of administrative and medical record data was adequate.</w:t>
            </w:r>
          </w:p>
        </w:tc>
        <w:tc>
          <w:tcPr>
            <w:tcW w:w="900" w:type="dxa"/>
            <w:shd w:val="clear" w:color="auto" w:fill="FFFFFF"/>
          </w:tcPr>
          <w:p w14:paraId="32781A3F" w14:textId="77777777" w:rsidR="009614D9" w:rsidRPr="00E021E0" w:rsidRDefault="009614D9" w:rsidP="006F5CA8">
            <w:pPr>
              <w:spacing w:after="0"/>
              <w:jc w:val="center"/>
              <w:rPr>
                <w:rFonts w:cstheme="minorHAnsi"/>
                <w:sz w:val="18"/>
                <w:szCs w:val="18"/>
              </w:rPr>
            </w:pPr>
            <w:r w:rsidRPr="00CC66A6">
              <w:rPr>
                <w:rFonts w:cstheme="minorHAnsi"/>
                <w:sz w:val="18"/>
                <w:szCs w:val="18"/>
              </w:rPr>
              <w:t>Met</w:t>
            </w:r>
          </w:p>
        </w:tc>
        <w:tc>
          <w:tcPr>
            <w:tcW w:w="900" w:type="dxa"/>
            <w:shd w:val="clear" w:color="auto" w:fill="FFFFFF"/>
          </w:tcPr>
          <w:p w14:paraId="4493BC5A" w14:textId="77777777" w:rsidR="009614D9" w:rsidRPr="00E021E0" w:rsidRDefault="009614D9" w:rsidP="006F5CA8">
            <w:pPr>
              <w:spacing w:after="0"/>
              <w:jc w:val="center"/>
              <w:rPr>
                <w:rFonts w:cstheme="minorHAnsi"/>
                <w:sz w:val="18"/>
                <w:szCs w:val="18"/>
              </w:rPr>
            </w:pPr>
            <w:r w:rsidRPr="00CC66A6">
              <w:rPr>
                <w:rFonts w:cstheme="minorHAnsi"/>
                <w:sz w:val="18"/>
                <w:szCs w:val="18"/>
              </w:rPr>
              <w:t>Met</w:t>
            </w:r>
          </w:p>
        </w:tc>
        <w:tc>
          <w:tcPr>
            <w:tcW w:w="900" w:type="dxa"/>
            <w:shd w:val="clear" w:color="auto" w:fill="FFFFFF"/>
          </w:tcPr>
          <w:p w14:paraId="72AD9DE3" w14:textId="77777777" w:rsidR="009614D9" w:rsidRPr="00E021E0" w:rsidRDefault="009614D9" w:rsidP="006F5CA8">
            <w:pPr>
              <w:spacing w:after="0"/>
              <w:jc w:val="center"/>
              <w:rPr>
                <w:rFonts w:cstheme="minorHAnsi"/>
                <w:sz w:val="18"/>
                <w:szCs w:val="18"/>
              </w:rPr>
            </w:pPr>
            <w:r w:rsidRPr="00E021E0">
              <w:rPr>
                <w:rFonts w:cstheme="minorHAnsi"/>
                <w:sz w:val="18"/>
                <w:szCs w:val="18"/>
              </w:rPr>
              <w:t>Met</w:t>
            </w:r>
          </w:p>
        </w:tc>
      </w:tr>
      <w:tr w:rsidR="009614D9" w:rsidRPr="00E021E0" w14:paraId="40FDAE0C" w14:textId="77777777" w:rsidTr="006F5CA8">
        <w:trPr>
          <w:cantSplit/>
        </w:trPr>
        <w:tc>
          <w:tcPr>
            <w:tcW w:w="6727" w:type="dxa"/>
            <w:tcBorders>
              <w:right w:val="single" w:sz="4" w:space="0" w:color="auto"/>
            </w:tcBorders>
            <w:shd w:val="clear" w:color="auto" w:fill="FFFFFF"/>
          </w:tcPr>
          <w:p w14:paraId="4D51AA38" w14:textId="77777777" w:rsidR="009614D9" w:rsidRPr="00E021E0" w:rsidRDefault="009614D9" w:rsidP="006F5CA8">
            <w:pPr>
              <w:spacing w:after="0"/>
              <w:rPr>
                <w:rFonts w:cstheme="minorHAnsi"/>
                <w:sz w:val="18"/>
                <w:szCs w:val="18"/>
              </w:rPr>
            </w:pPr>
            <w:r w:rsidRPr="006A73BA">
              <w:rPr>
                <w:rFonts w:cstheme="minorHAnsi"/>
                <w:sz w:val="18"/>
                <w:szCs w:val="18"/>
              </w:rPr>
              <w:t xml:space="preserve">If the hybrid method was used, the </w:t>
            </w:r>
            <w:r>
              <w:rPr>
                <w:rFonts w:cstheme="minorHAnsi"/>
                <w:sz w:val="18"/>
                <w:szCs w:val="18"/>
              </w:rPr>
              <w:t>PCACO</w:t>
            </w:r>
            <w:r w:rsidRPr="006A73BA">
              <w:rPr>
                <w:rFonts w:cstheme="minorHAnsi"/>
                <w:sz w:val="18"/>
                <w:szCs w:val="18"/>
              </w:rPr>
              <w:t xml:space="preserve"> passed auditor review for the accuracy of all 15 randomly selected abstracted charts for HbA1c&lt;8. If all 15 randomly selected charts did not pass, then 58 randomly selected charts were reviewed and the 58 randomly selected charts had an error rate of less than 5% for the abstraction of the HbA1c&lt;8 numerator.</w:t>
            </w:r>
          </w:p>
        </w:tc>
        <w:tc>
          <w:tcPr>
            <w:tcW w:w="900" w:type="dxa"/>
            <w:shd w:val="clear" w:color="auto" w:fill="FFFFFF"/>
          </w:tcPr>
          <w:p w14:paraId="50FC03B4" w14:textId="77777777" w:rsidR="009614D9" w:rsidRPr="00E021E0" w:rsidRDefault="009614D9" w:rsidP="006F5CA8">
            <w:pPr>
              <w:spacing w:after="0"/>
              <w:jc w:val="center"/>
              <w:rPr>
                <w:rFonts w:cstheme="minorHAnsi"/>
                <w:sz w:val="18"/>
                <w:szCs w:val="18"/>
              </w:rPr>
            </w:pPr>
            <w:r w:rsidRPr="0071382E">
              <w:rPr>
                <w:rFonts w:cstheme="minorHAnsi"/>
                <w:sz w:val="18"/>
                <w:szCs w:val="18"/>
              </w:rPr>
              <w:t>Met</w:t>
            </w:r>
          </w:p>
        </w:tc>
        <w:tc>
          <w:tcPr>
            <w:tcW w:w="900" w:type="dxa"/>
            <w:shd w:val="clear" w:color="auto" w:fill="FFFFFF"/>
          </w:tcPr>
          <w:p w14:paraId="6F26F6AA" w14:textId="77777777" w:rsidR="009614D9" w:rsidRPr="00E021E0" w:rsidRDefault="009614D9" w:rsidP="006F5CA8">
            <w:pPr>
              <w:spacing w:after="0"/>
              <w:jc w:val="center"/>
              <w:rPr>
                <w:rFonts w:cstheme="minorHAnsi"/>
                <w:sz w:val="18"/>
                <w:szCs w:val="18"/>
              </w:rPr>
            </w:pPr>
            <w:r w:rsidRPr="0071382E">
              <w:rPr>
                <w:rFonts w:cstheme="minorHAnsi"/>
                <w:sz w:val="18"/>
                <w:szCs w:val="18"/>
              </w:rPr>
              <w:t>Met</w:t>
            </w:r>
          </w:p>
        </w:tc>
        <w:tc>
          <w:tcPr>
            <w:tcW w:w="900" w:type="dxa"/>
            <w:shd w:val="clear" w:color="auto" w:fill="FFFFFF"/>
          </w:tcPr>
          <w:p w14:paraId="44D1D5A3" w14:textId="77777777" w:rsidR="009614D9" w:rsidRPr="00E021E0" w:rsidRDefault="009614D9" w:rsidP="006F5CA8">
            <w:pPr>
              <w:spacing w:after="0"/>
              <w:jc w:val="center"/>
              <w:rPr>
                <w:rFonts w:cstheme="minorHAnsi"/>
                <w:sz w:val="18"/>
                <w:szCs w:val="18"/>
              </w:rPr>
            </w:pPr>
            <w:r w:rsidRPr="00E021E0">
              <w:rPr>
                <w:rFonts w:cstheme="minorHAnsi"/>
                <w:sz w:val="18"/>
                <w:szCs w:val="18"/>
              </w:rPr>
              <w:t>Met</w:t>
            </w:r>
          </w:p>
        </w:tc>
      </w:tr>
      <w:tr w:rsidR="009614D9" w:rsidRPr="00E021E0" w14:paraId="4082ED1F" w14:textId="77777777" w:rsidTr="006A5D76">
        <w:trPr>
          <w:cantSplit/>
          <w:trHeight w:val="202"/>
        </w:trPr>
        <w:tc>
          <w:tcPr>
            <w:tcW w:w="9427" w:type="dxa"/>
            <w:gridSpan w:val="4"/>
            <w:shd w:val="clear" w:color="auto" w:fill="CCC57F"/>
          </w:tcPr>
          <w:p w14:paraId="5F0AE869" w14:textId="77777777" w:rsidR="009614D9" w:rsidRPr="00E021E0" w:rsidRDefault="009614D9" w:rsidP="006F5CA8">
            <w:pPr>
              <w:spacing w:after="0"/>
              <w:rPr>
                <w:rFonts w:cstheme="minorHAnsi"/>
                <w:sz w:val="18"/>
                <w:szCs w:val="18"/>
              </w:rPr>
            </w:pPr>
            <w:r w:rsidRPr="00E021E0">
              <w:rPr>
                <w:rFonts w:cstheme="minorHAnsi"/>
                <w:b/>
                <w:iCs/>
                <w:sz w:val="18"/>
                <w:szCs w:val="18"/>
              </w:rPr>
              <w:t xml:space="preserve">SAMPLING </w:t>
            </w:r>
            <w:r w:rsidRPr="00E021E0">
              <w:rPr>
                <w:rFonts w:cstheme="minorHAnsi"/>
                <w:iCs/>
                <w:sz w:val="18"/>
                <w:szCs w:val="18"/>
              </w:rPr>
              <w:t xml:space="preserve"> </w:t>
            </w:r>
          </w:p>
        </w:tc>
      </w:tr>
      <w:tr w:rsidR="009614D9" w:rsidRPr="00E021E0" w14:paraId="290B71A6" w14:textId="77777777" w:rsidTr="006F5CA8">
        <w:trPr>
          <w:cantSplit/>
          <w:trHeight w:val="202"/>
        </w:trPr>
        <w:tc>
          <w:tcPr>
            <w:tcW w:w="9427" w:type="dxa"/>
            <w:gridSpan w:val="4"/>
            <w:shd w:val="clear" w:color="auto" w:fill="E7E6E6" w:themeFill="background2"/>
          </w:tcPr>
          <w:p w14:paraId="79CF8417" w14:textId="77777777" w:rsidR="009614D9" w:rsidRPr="00E021E0" w:rsidRDefault="009614D9" w:rsidP="006F5CA8">
            <w:pPr>
              <w:spacing w:after="0"/>
              <w:rPr>
                <w:rFonts w:cstheme="minorHAnsi"/>
                <w:b/>
                <w:iCs/>
                <w:sz w:val="18"/>
                <w:szCs w:val="18"/>
              </w:rPr>
            </w:pPr>
            <w:r w:rsidRPr="00E021E0">
              <w:rPr>
                <w:rFonts w:cstheme="minorHAnsi"/>
                <w:i/>
                <w:sz w:val="18"/>
                <w:szCs w:val="18"/>
                <w:u w:val="single"/>
              </w:rPr>
              <w:t>Unbiased Sample</w:t>
            </w:r>
          </w:p>
        </w:tc>
      </w:tr>
      <w:tr w:rsidR="009614D9" w:rsidRPr="00E021E0" w14:paraId="222C70EA" w14:textId="77777777" w:rsidTr="006F5CA8">
        <w:trPr>
          <w:cantSplit/>
        </w:trPr>
        <w:tc>
          <w:tcPr>
            <w:tcW w:w="6727" w:type="dxa"/>
            <w:tcBorders>
              <w:bottom w:val="single" w:sz="4" w:space="0" w:color="auto"/>
              <w:right w:val="single" w:sz="4" w:space="0" w:color="auto"/>
            </w:tcBorders>
            <w:shd w:val="clear" w:color="auto" w:fill="FFFFFF"/>
          </w:tcPr>
          <w:p w14:paraId="3713BA8E" w14:textId="77777777" w:rsidR="009614D9" w:rsidRPr="00E021E0" w:rsidRDefault="009614D9" w:rsidP="006F5CA8">
            <w:pPr>
              <w:spacing w:after="0"/>
              <w:rPr>
                <w:rFonts w:cstheme="minorHAnsi"/>
                <w:b/>
                <w:iCs/>
                <w:sz w:val="18"/>
                <w:szCs w:val="18"/>
              </w:rPr>
            </w:pPr>
            <w:r w:rsidRPr="00E021E0">
              <w:rPr>
                <w:rFonts w:cstheme="minorHAnsi"/>
                <w:sz w:val="18"/>
                <w:szCs w:val="18"/>
              </w:rPr>
              <w:t>As specified in the NCQA specifications, systematic sampling method was utilized.</w:t>
            </w:r>
          </w:p>
        </w:tc>
        <w:tc>
          <w:tcPr>
            <w:tcW w:w="900" w:type="dxa"/>
            <w:tcBorders>
              <w:bottom w:val="single" w:sz="4" w:space="0" w:color="auto"/>
            </w:tcBorders>
            <w:shd w:val="clear" w:color="auto" w:fill="FFFFFF"/>
          </w:tcPr>
          <w:p w14:paraId="0AE8BDD8" w14:textId="77777777" w:rsidR="009614D9" w:rsidRPr="00E021E0" w:rsidRDefault="009614D9" w:rsidP="006F5CA8">
            <w:pPr>
              <w:spacing w:after="0"/>
              <w:jc w:val="center"/>
              <w:rPr>
                <w:rFonts w:cstheme="minorHAnsi"/>
                <w:sz w:val="18"/>
                <w:szCs w:val="18"/>
              </w:rPr>
            </w:pPr>
            <w:r w:rsidRPr="004538D2">
              <w:rPr>
                <w:rFonts w:cstheme="minorHAnsi"/>
                <w:sz w:val="18"/>
                <w:szCs w:val="18"/>
              </w:rPr>
              <w:t>Met</w:t>
            </w:r>
          </w:p>
        </w:tc>
        <w:tc>
          <w:tcPr>
            <w:tcW w:w="900" w:type="dxa"/>
            <w:tcBorders>
              <w:bottom w:val="single" w:sz="4" w:space="0" w:color="auto"/>
            </w:tcBorders>
            <w:shd w:val="clear" w:color="auto" w:fill="FFFFFF"/>
          </w:tcPr>
          <w:p w14:paraId="1DC7BC4C" w14:textId="77777777" w:rsidR="009614D9" w:rsidRPr="00E021E0" w:rsidRDefault="009614D9" w:rsidP="006F5CA8">
            <w:pPr>
              <w:spacing w:after="0"/>
              <w:jc w:val="center"/>
              <w:rPr>
                <w:rFonts w:cstheme="minorHAnsi"/>
                <w:sz w:val="18"/>
                <w:szCs w:val="18"/>
              </w:rPr>
            </w:pPr>
            <w:r w:rsidRPr="004538D2">
              <w:rPr>
                <w:rFonts w:cstheme="minorHAnsi"/>
                <w:sz w:val="18"/>
                <w:szCs w:val="18"/>
              </w:rPr>
              <w:t>Met</w:t>
            </w:r>
          </w:p>
        </w:tc>
        <w:tc>
          <w:tcPr>
            <w:tcW w:w="900" w:type="dxa"/>
            <w:tcBorders>
              <w:bottom w:val="single" w:sz="4" w:space="0" w:color="auto"/>
            </w:tcBorders>
            <w:shd w:val="clear" w:color="auto" w:fill="FFFFFF"/>
          </w:tcPr>
          <w:p w14:paraId="128F6543" w14:textId="77777777" w:rsidR="009614D9" w:rsidRPr="00E021E0" w:rsidRDefault="009614D9" w:rsidP="006F5CA8">
            <w:pPr>
              <w:spacing w:after="0"/>
              <w:jc w:val="center"/>
              <w:rPr>
                <w:rFonts w:cstheme="minorHAnsi"/>
                <w:sz w:val="18"/>
                <w:szCs w:val="18"/>
              </w:rPr>
            </w:pPr>
            <w:r w:rsidRPr="00E021E0">
              <w:rPr>
                <w:rFonts w:cstheme="minorHAnsi"/>
                <w:sz w:val="18"/>
                <w:szCs w:val="18"/>
              </w:rPr>
              <w:t>Met</w:t>
            </w:r>
          </w:p>
        </w:tc>
      </w:tr>
      <w:tr w:rsidR="009614D9" w:rsidRPr="00E021E0" w14:paraId="4B2A70E9" w14:textId="77777777" w:rsidTr="006F5CA8">
        <w:trPr>
          <w:cantSplit/>
        </w:trPr>
        <w:tc>
          <w:tcPr>
            <w:tcW w:w="9427" w:type="dxa"/>
            <w:gridSpan w:val="4"/>
            <w:shd w:val="clear" w:color="auto" w:fill="E7E6E6" w:themeFill="background2"/>
          </w:tcPr>
          <w:p w14:paraId="1DF495FB" w14:textId="77777777" w:rsidR="009614D9" w:rsidRPr="00E021E0" w:rsidRDefault="009614D9" w:rsidP="006F5CA8">
            <w:pPr>
              <w:spacing w:after="0"/>
              <w:rPr>
                <w:rFonts w:cstheme="minorHAnsi"/>
                <w:sz w:val="18"/>
                <w:szCs w:val="18"/>
              </w:rPr>
            </w:pPr>
            <w:r w:rsidRPr="00E021E0">
              <w:rPr>
                <w:rFonts w:cstheme="minorHAnsi"/>
                <w:i/>
                <w:sz w:val="18"/>
                <w:szCs w:val="18"/>
                <w:u w:val="single"/>
              </w:rPr>
              <w:t>Sample Size</w:t>
            </w:r>
          </w:p>
        </w:tc>
      </w:tr>
      <w:tr w:rsidR="009614D9" w:rsidRPr="00E021E0" w14:paraId="75046D36" w14:textId="77777777" w:rsidTr="006F5CA8">
        <w:trPr>
          <w:cantSplit/>
        </w:trPr>
        <w:tc>
          <w:tcPr>
            <w:tcW w:w="6727" w:type="dxa"/>
            <w:tcBorders>
              <w:right w:val="single" w:sz="4" w:space="0" w:color="auto"/>
            </w:tcBorders>
            <w:shd w:val="clear" w:color="auto" w:fill="FFFFFF"/>
          </w:tcPr>
          <w:p w14:paraId="363A735C" w14:textId="77777777" w:rsidR="009614D9" w:rsidRPr="00E021E0" w:rsidRDefault="009614D9" w:rsidP="006F5CA8">
            <w:pPr>
              <w:spacing w:after="0"/>
              <w:rPr>
                <w:rFonts w:cstheme="minorHAnsi"/>
                <w:b/>
                <w:iCs/>
                <w:sz w:val="18"/>
                <w:szCs w:val="18"/>
              </w:rPr>
            </w:pPr>
            <w:r w:rsidRPr="00E021E0">
              <w:rPr>
                <w:rFonts w:cstheme="minorHAnsi"/>
                <w:sz w:val="18"/>
                <w:szCs w:val="18"/>
              </w:rPr>
              <w:t>After exclusions, the sample size was equal to 1) 411, 2) the appropriately reduced sample size, which used the current year’s administrative rate or preceding year’s reported rate, or 3) the total population</w:t>
            </w:r>
            <w:r>
              <w:rPr>
                <w:rFonts w:cstheme="minorHAnsi"/>
                <w:sz w:val="18"/>
                <w:szCs w:val="18"/>
              </w:rPr>
              <w:t>, after measure exclusions</w:t>
            </w:r>
            <w:r w:rsidRPr="00E021E0">
              <w:rPr>
                <w:rFonts w:cstheme="minorHAnsi"/>
                <w:sz w:val="18"/>
                <w:szCs w:val="18"/>
              </w:rPr>
              <w:t>.</w:t>
            </w:r>
          </w:p>
        </w:tc>
        <w:tc>
          <w:tcPr>
            <w:tcW w:w="900" w:type="dxa"/>
            <w:shd w:val="clear" w:color="auto" w:fill="FFFFFF"/>
          </w:tcPr>
          <w:p w14:paraId="7B686CA8" w14:textId="77777777" w:rsidR="009614D9" w:rsidRPr="00E021E0" w:rsidRDefault="009614D9" w:rsidP="006F5CA8">
            <w:pPr>
              <w:spacing w:after="0"/>
              <w:jc w:val="center"/>
              <w:rPr>
                <w:rFonts w:cstheme="minorHAnsi"/>
                <w:sz w:val="18"/>
                <w:szCs w:val="18"/>
              </w:rPr>
            </w:pPr>
            <w:r w:rsidRPr="00EC7296">
              <w:rPr>
                <w:rFonts w:cstheme="minorHAnsi"/>
                <w:sz w:val="18"/>
                <w:szCs w:val="18"/>
              </w:rPr>
              <w:t>Met</w:t>
            </w:r>
          </w:p>
        </w:tc>
        <w:tc>
          <w:tcPr>
            <w:tcW w:w="900" w:type="dxa"/>
            <w:shd w:val="clear" w:color="auto" w:fill="FFFFFF"/>
          </w:tcPr>
          <w:p w14:paraId="701D59DF" w14:textId="77777777" w:rsidR="009614D9" w:rsidRPr="00E021E0" w:rsidRDefault="009614D9" w:rsidP="006F5CA8">
            <w:pPr>
              <w:spacing w:after="0"/>
              <w:jc w:val="center"/>
              <w:rPr>
                <w:rFonts w:cstheme="minorHAnsi"/>
                <w:sz w:val="18"/>
                <w:szCs w:val="18"/>
              </w:rPr>
            </w:pPr>
            <w:r w:rsidRPr="00EC7296">
              <w:rPr>
                <w:rFonts w:cstheme="minorHAnsi"/>
                <w:sz w:val="18"/>
                <w:szCs w:val="18"/>
              </w:rPr>
              <w:t>Met</w:t>
            </w:r>
          </w:p>
        </w:tc>
        <w:tc>
          <w:tcPr>
            <w:tcW w:w="900" w:type="dxa"/>
            <w:shd w:val="clear" w:color="auto" w:fill="FFFFFF"/>
          </w:tcPr>
          <w:p w14:paraId="310DAF22" w14:textId="77777777" w:rsidR="009614D9" w:rsidRPr="00E021E0" w:rsidRDefault="009614D9" w:rsidP="006F5CA8">
            <w:pPr>
              <w:spacing w:after="0"/>
              <w:jc w:val="center"/>
              <w:rPr>
                <w:rFonts w:cstheme="minorHAnsi"/>
                <w:sz w:val="18"/>
                <w:szCs w:val="18"/>
              </w:rPr>
            </w:pPr>
            <w:r w:rsidRPr="00E021E0">
              <w:rPr>
                <w:rFonts w:cstheme="minorHAnsi"/>
                <w:sz w:val="18"/>
                <w:szCs w:val="18"/>
              </w:rPr>
              <w:t>Met</w:t>
            </w:r>
          </w:p>
        </w:tc>
      </w:tr>
      <w:tr w:rsidR="009614D9" w:rsidRPr="00E021E0" w14:paraId="0940F07D" w14:textId="77777777" w:rsidTr="006F5CA8">
        <w:trPr>
          <w:cantSplit/>
        </w:trPr>
        <w:tc>
          <w:tcPr>
            <w:tcW w:w="9427" w:type="dxa"/>
            <w:gridSpan w:val="4"/>
            <w:shd w:val="clear" w:color="auto" w:fill="E7E6E6" w:themeFill="background2"/>
          </w:tcPr>
          <w:p w14:paraId="45DEA3DB" w14:textId="77777777" w:rsidR="009614D9" w:rsidRPr="00E021E0" w:rsidRDefault="009614D9" w:rsidP="006F5CA8">
            <w:pPr>
              <w:spacing w:after="0"/>
              <w:rPr>
                <w:rFonts w:cstheme="minorHAnsi"/>
                <w:sz w:val="18"/>
                <w:szCs w:val="18"/>
              </w:rPr>
            </w:pPr>
            <w:r>
              <w:br w:type="page"/>
            </w:r>
            <w:r w:rsidRPr="00E021E0">
              <w:rPr>
                <w:rFonts w:cstheme="minorHAnsi"/>
                <w:i/>
                <w:sz w:val="18"/>
                <w:szCs w:val="18"/>
                <w:u w:val="single"/>
              </w:rPr>
              <w:t xml:space="preserve">Proper Substitution Methodology in Medical Record Review </w:t>
            </w:r>
          </w:p>
        </w:tc>
      </w:tr>
      <w:tr w:rsidR="009614D9" w:rsidRPr="00E021E0" w14:paraId="071D97D9" w14:textId="77777777" w:rsidTr="006F5CA8">
        <w:trPr>
          <w:cantSplit/>
        </w:trPr>
        <w:tc>
          <w:tcPr>
            <w:tcW w:w="6727" w:type="dxa"/>
            <w:tcBorders>
              <w:right w:val="single" w:sz="4" w:space="0" w:color="auto"/>
            </w:tcBorders>
            <w:shd w:val="clear" w:color="auto" w:fill="FFFFFF"/>
          </w:tcPr>
          <w:p w14:paraId="1B569C6A" w14:textId="77777777" w:rsidR="009614D9" w:rsidRPr="00E021E0" w:rsidRDefault="009614D9" w:rsidP="006F5CA8">
            <w:pPr>
              <w:spacing w:after="0"/>
              <w:rPr>
                <w:rFonts w:cstheme="minorHAnsi"/>
                <w:b/>
                <w:iCs/>
                <w:sz w:val="18"/>
                <w:szCs w:val="18"/>
              </w:rPr>
            </w:pPr>
            <w:r w:rsidRPr="00E021E0">
              <w:rPr>
                <w:rFonts w:cstheme="minorHAnsi"/>
                <w:sz w:val="18"/>
                <w:szCs w:val="18"/>
              </w:rPr>
              <w:t>Excluded only members for whom MRR revealed 1) contraindications that correspond to the codes listed in appropriate specifications as defined by NCQA, or 2) data errors.</w:t>
            </w:r>
          </w:p>
        </w:tc>
        <w:tc>
          <w:tcPr>
            <w:tcW w:w="900" w:type="dxa"/>
            <w:shd w:val="clear" w:color="auto" w:fill="FFFFFF"/>
          </w:tcPr>
          <w:p w14:paraId="64BB6067" w14:textId="77777777" w:rsidR="009614D9" w:rsidRPr="00E021E0" w:rsidRDefault="009614D9" w:rsidP="006F5CA8">
            <w:pPr>
              <w:spacing w:after="0"/>
              <w:jc w:val="center"/>
              <w:rPr>
                <w:rFonts w:cstheme="minorHAnsi"/>
                <w:sz w:val="18"/>
                <w:szCs w:val="18"/>
              </w:rPr>
            </w:pPr>
            <w:r w:rsidRPr="00FD290A">
              <w:rPr>
                <w:rFonts w:cstheme="minorHAnsi"/>
                <w:sz w:val="18"/>
                <w:szCs w:val="18"/>
              </w:rPr>
              <w:t>Met</w:t>
            </w:r>
          </w:p>
        </w:tc>
        <w:tc>
          <w:tcPr>
            <w:tcW w:w="900" w:type="dxa"/>
            <w:shd w:val="clear" w:color="auto" w:fill="FFFFFF"/>
          </w:tcPr>
          <w:p w14:paraId="036E3DB7" w14:textId="77777777" w:rsidR="009614D9" w:rsidRPr="00E021E0" w:rsidRDefault="009614D9" w:rsidP="006F5CA8">
            <w:pPr>
              <w:spacing w:after="0"/>
              <w:jc w:val="center"/>
              <w:rPr>
                <w:rFonts w:cstheme="minorHAnsi"/>
                <w:sz w:val="18"/>
                <w:szCs w:val="18"/>
              </w:rPr>
            </w:pPr>
            <w:r w:rsidRPr="00FD290A">
              <w:rPr>
                <w:rFonts w:cstheme="minorHAnsi"/>
                <w:sz w:val="18"/>
                <w:szCs w:val="18"/>
              </w:rPr>
              <w:t>Met</w:t>
            </w:r>
          </w:p>
        </w:tc>
        <w:tc>
          <w:tcPr>
            <w:tcW w:w="900" w:type="dxa"/>
            <w:shd w:val="clear" w:color="auto" w:fill="FFFFFF"/>
          </w:tcPr>
          <w:p w14:paraId="37425758" w14:textId="77777777" w:rsidR="009614D9" w:rsidRPr="00E021E0" w:rsidRDefault="009614D9" w:rsidP="006F5CA8">
            <w:pPr>
              <w:spacing w:after="0"/>
              <w:jc w:val="center"/>
              <w:rPr>
                <w:rFonts w:cstheme="minorHAnsi"/>
                <w:sz w:val="18"/>
                <w:szCs w:val="18"/>
              </w:rPr>
            </w:pPr>
            <w:r w:rsidRPr="00E021E0">
              <w:rPr>
                <w:rFonts w:cstheme="minorHAnsi"/>
                <w:sz w:val="18"/>
                <w:szCs w:val="18"/>
              </w:rPr>
              <w:t>Met</w:t>
            </w:r>
          </w:p>
        </w:tc>
      </w:tr>
      <w:tr w:rsidR="009614D9" w:rsidRPr="00E021E0" w14:paraId="5F6C55FA" w14:textId="77777777" w:rsidTr="006F5CA8">
        <w:trPr>
          <w:cantSplit/>
        </w:trPr>
        <w:tc>
          <w:tcPr>
            <w:tcW w:w="6727" w:type="dxa"/>
            <w:tcBorders>
              <w:right w:val="single" w:sz="4" w:space="0" w:color="auto"/>
            </w:tcBorders>
            <w:shd w:val="clear" w:color="auto" w:fill="FFFFFF"/>
          </w:tcPr>
          <w:p w14:paraId="1557213F" w14:textId="77777777" w:rsidR="009614D9" w:rsidRPr="00E021E0" w:rsidRDefault="009614D9" w:rsidP="006F5CA8">
            <w:pPr>
              <w:spacing w:after="0"/>
              <w:rPr>
                <w:rFonts w:cstheme="minorHAnsi"/>
                <w:b/>
                <w:iCs/>
                <w:sz w:val="18"/>
                <w:szCs w:val="18"/>
              </w:rPr>
            </w:pPr>
            <w:r w:rsidRPr="00E021E0">
              <w:rPr>
                <w:rFonts w:cstheme="minorHAnsi"/>
                <w:sz w:val="18"/>
                <w:szCs w:val="18"/>
              </w:rPr>
              <w:t>Substitutions were made for properly excluded records and the percentage of substituted records was documented.</w:t>
            </w:r>
          </w:p>
        </w:tc>
        <w:tc>
          <w:tcPr>
            <w:tcW w:w="900" w:type="dxa"/>
            <w:shd w:val="clear" w:color="auto" w:fill="FFFFFF"/>
          </w:tcPr>
          <w:p w14:paraId="4AA33751" w14:textId="77777777" w:rsidR="009614D9" w:rsidRPr="00E021E0" w:rsidRDefault="009614D9" w:rsidP="006F5CA8">
            <w:pPr>
              <w:spacing w:after="0"/>
              <w:jc w:val="center"/>
              <w:rPr>
                <w:rFonts w:cstheme="minorHAnsi"/>
                <w:sz w:val="18"/>
                <w:szCs w:val="18"/>
              </w:rPr>
            </w:pPr>
            <w:r w:rsidRPr="00FD290A">
              <w:rPr>
                <w:rFonts w:cstheme="minorHAnsi"/>
                <w:sz w:val="18"/>
                <w:szCs w:val="18"/>
              </w:rPr>
              <w:t>Met</w:t>
            </w:r>
          </w:p>
        </w:tc>
        <w:tc>
          <w:tcPr>
            <w:tcW w:w="900" w:type="dxa"/>
            <w:shd w:val="clear" w:color="auto" w:fill="FFFFFF"/>
          </w:tcPr>
          <w:p w14:paraId="728DF890" w14:textId="77777777" w:rsidR="009614D9" w:rsidRPr="00E021E0" w:rsidRDefault="009614D9" w:rsidP="006F5CA8">
            <w:pPr>
              <w:spacing w:after="0"/>
              <w:jc w:val="center"/>
              <w:rPr>
                <w:rFonts w:cstheme="minorHAnsi"/>
                <w:sz w:val="18"/>
                <w:szCs w:val="18"/>
              </w:rPr>
            </w:pPr>
            <w:r w:rsidRPr="00FD290A">
              <w:rPr>
                <w:rFonts w:cstheme="minorHAnsi"/>
                <w:sz w:val="18"/>
                <w:szCs w:val="18"/>
              </w:rPr>
              <w:t>Met</w:t>
            </w:r>
          </w:p>
        </w:tc>
        <w:tc>
          <w:tcPr>
            <w:tcW w:w="900" w:type="dxa"/>
            <w:shd w:val="clear" w:color="auto" w:fill="FFFFFF"/>
          </w:tcPr>
          <w:p w14:paraId="4B8599DB" w14:textId="77777777" w:rsidR="009614D9" w:rsidRPr="00E021E0" w:rsidRDefault="009614D9" w:rsidP="006F5CA8">
            <w:pPr>
              <w:spacing w:after="0"/>
              <w:jc w:val="center"/>
              <w:rPr>
                <w:rFonts w:cstheme="minorHAnsi"/>
                <w:sz w:val="18"/>
                <w:szCs w:val="18"/>
              </w:rPr>
            </w:pPr>
            <w:r w:rsidRPr="00E021E0">
              <w:rPr>
                <w:rFonts w:cstheme="minorHAnsi"/>
                <w:sz w:val="18"/>
                <w:szCs w:val="18"/>
              </w:rPr>
              <w:t>Met</w:t>
            </w:r>
          </w:p>
        </w:tc>
      </w:tr>
    </w:tbl>
    <w:p w14:paraId="5A2B357B" w14:textId="77777777" w:rsidR="009614D9" w:rsidRDefault="009614D9" w:rsidP="009614D9">
      <w:pPr>
        <w:pStyle w:val="BodyText"/>
        <w:spacing w:line="259" w:lineRule="auto"/>
        <w:ind w:left="100" w:right="294"/>
      </w:pPr>
    </w:p>
    <w:p w14:paraId="34427EA3" w14:textId="58B9AEB4" w:rsidR="009614D9" w:rsidRDefault="009614D9" w:rsidP="009614D9">
      <w:pPr>
        <w:pStyle w:val="BodyText"/>
      </w:pPr>
      <w:r>
        <w:t xml:space="preserve">   </w:t>
      </w:r>
    </w:p>
    <w:p w14:paraId="0248A72B" w14:textId="013B1B00" w:rsidR="009614D9" w:rsidRPr="009C43FC" w:rsidRDefault="009C43FC" w:rsidP="009C43FC">
      <w:pPr>
        <w:pStyle w:val="Heading3"/>
        <w:shd w:val="clear" w:color="auto" w:fill="CCC57F"/>
        <w:rPr>
          <w:rFonts w:ascii="Open Sans" w:hAnsi="Open Sans" w:cs="Open Sans"/>
          <w:b/>
          <w:bCs/>
          <w:color w:val="2F5496" w:themeColor="accent5" w:themeShade="BF"/>
        </w:rPr>
      </w:pPr>
      <w:bookmarkStart w:id="39" w:name="_Toc69464040"/>
      <w:r w:rsidRPr="009C43FC">
        <w:rPr>
          <w:rFonts w:ascii="Open Sans" w:hAnsi="Open Sans" w:cs="Open Sans"/>
          <w:b/>
          <w:bCs/>
          <w:color w:val="auto"/>
          <w:sz w:val="24"/>
          <w:szCs w:val="22"/>
        </w:rPr>
        <w:t>PCACO-Specific performance measure validation results</w:t>
      </w:r>
      <w:bookmarkEnd w:id="39"/>
    </w:p>
    <w:p w14:paraId="4DD0D82A" w14:textId="77777777" w:rsidR="009614D9" w:rsidRPr="005A70B3" w:rsidRDefault="009614D9" w:rsidP="009614D9">
      <w:pPr>
        <w:rPr>
          <w:color w:val="2F5496" w:themeColor="accent5" w:themeShade="BF"/>
        </w:rPr>
      </w:pPr>
    </w:p>
    <w:p w14:paraId="7F21F8C0" w14:textId="77777777" w:rsidR="009614D9" w:rsidRPr="006A5D76" w:rsidRDefault="009614D9" w:rsidP="009614D9">
      <w:pPr>
        <w:pStyle w:val="EQRMarkforExhibitWSsubsection"/>
        <w:rPr>
          <w:color w:val="CCC57F"/>
        </w:rPr>
      </w:pPr>
      <w:r w:rsidRPr="006A5D76">
        <w:rPr>
          <w:color w:val="CCC57F"/>
        </w:rPr>
        <w:t>Performance Measure Summaries</w:t>
      </w:r>
    </w:p>
    <w:p w14:paraId="5550D855" w14:textId="7B646E1B" w:rsidR="009614D9" w:rsidRDefault="009614D9" w:rsidP="009614D9">
      <w:r>
        <w:t>Kepro has leveraged CMS Worksheet 2.14, A Framework for Summarizing Information About Performance Measures, to report managed care plan-specific 2020 performance measure validation activities. As is required by CMS, Kepro has identified managed care plan and project strengths as evidenced through the validation process</w:t>
      </w:r>
      <w:r w:rsidR="005A70B3">
        <w:t xml:space="preserve">.  In the absence of 2019 recommendations, no follow up was conducted in 2020.  </w:t>
      </w:r>
      <w:r>
        <w:t>Kepro’s Lead Performance Measure Validation Auditor assigned a validation confidence rating that refers to Kepro’s overall confidence that the calculation of the performance measure adhered to acceptable methodology.</w:t>
      </w:r>
    </w:p>
    <w:p w14:paraId="7FF3034C" w14:textId="77777777" w:rsidR="009614D9" w:rsidRDefault="009614D9">
      <w:pPr>
        <w:rPr>
          <w:rFonts w:ascii="Arial" w:eastAsia="Calibri" w:hAnsi="Arial" w:cs="Times New Roman"/>
          <w:b/>
          <w:color w:val="006981"/>
          <w:sz w:val="20"/>
          <w:szCs w:val="18"/>
        </w:rPr>
      </w:pPr>
      <w:r>
        <w:br w:type="page"/>
      </w:r>
    </w:p>
    <w:p w14:paraId="2D4B547C" w14:textId="5532DD3B" w:rsidR="009614D9" w:rsidRPr="009C43FC" w:rsidRDefault="009614D9" w:rsidP="009C43FC">
      <w:pPr>
        <w:pStyle w:val="Heading3"/>
        <w:shd w:val="clear" w:color="auto" w:fill="CCC57F"/>
        <w:rPr>
          <w:rFonts w:ascii="Open Sans" w:hAnsi="Open Sans" w:cs="Open Sans"/>
          <w:b/>
          <w:bCs/>
          <w:color w:val="auto"/>
          <w:sz w:val="24"/>
          <w:szCs w:val="22"/>
        </w:rPr>
      </w:pPr>
      <w:bookmarkStart w:id="40" w:name="_Toc69464041"/>
      <w:r w:rsidRPr="009C43FC">
        <w:rPr>
          <w:rFonts w:ascii="Open Sans" w:hAnsi="Open Sans" w:cs="Open Sans"/>
          <w:b/>
          <w:bCs/>
          <w:color w:val="auto"/>
          <w:sz w:val="24"/>
          <w:szCs w:val="22"/>
        </w:rPr>
        <w:lastRenderedPageBreak/>
        <w:t>Community Care Choice</w:t>
      </w:r>
      <w:bookmarkEnd w:id="40"/>
    </w:p>
    <w:p w14:paraId="75107C8B" w14:textId="28D277D1" w:rsidR="00664526" w:rsidRPr="006A5D76" w:rsidRDefault="00D3315E" w:rsidP="009614D9">
      <w:pPr>
        <w:pStyle w:val="EQRMarkforExhibitWSsubsection"/>
        <w:rPr>
          <w:color w:val="CCC57F"/>
        </w:rPr>
      </w:pPr>
      <w:r w:rsidRPr="006A5D76">
        <w:rPr>
          <w:color w:val="CCC57F"/>
        </w:rPr>
        <w:t>Performance Measure results</w:t>
      </w:r>
    </w:p>
    <w:p w14:paraId="4258C4E7" w14:textId="77777777" w:rsidR="00D3315E" w:rsidRPr="006A5D76" w:rsidRDefault="00D3315E" w:rsidP="00D3315E">
      <w:pPr>
        <w:pStyle w:val="EQRMarkforExhibitWSsubsection"/>
        <w:rPr>
          <w:color w:val="CCC57F"/>
        </w:rPr>
      </w:pPr>
      <w:r w:rsidRPr="006A5D76">
        <w:rPr>
          <w:color w:val="CCC57F"/>
        </w:rPr>
        <w:t>1. Overview of Performance Measure</w:t>
      </w:r>
    </w:p>
    <w:tbl>
      <w:tblPr>
        <w:tblStyle w:val="TableGrid"/>
        <w:tblW w:w="5000" w:type="pct"/>
        <w:tblLook w:val="04A0" w:firstRow="1" w:lastRow="0" w:firstColumn="1" w:lastColumn="0" w:noHBand="0" w:noVBand="1"/>
        <w:tblCaption w:val="Example, Overview of Performance Measure"/>
      </w:tblPr>
      <w:tblGrid>
        <w:gridCol w:w="9350"/>
      </w:tblGrid>
      <w:tr w:rsidR="00D3315E" w:rsidRPr="003E400A" w14:paraId="644F9972" w14:textId="77777777" w:rsidTr="006A5D76">
        <w:tc>
          <w:tcPr>
            <w:tcW w:w="9350" w:type="dxa"/>
            <w:shd w:val="clear" w:color="auto" w:fill="CCC57F"/>
          </w:tcPr>
          <w:p w14:paraId="6286B160" w14:textId="6799781D" w:rsidR="00D3315E" w:rsidRPr="003E400A" w:rsidRDefault="00D3315E" w:rsidP="00B14FC3">
            <w:pPr>
              <w:pStyle w:val="EQRTableText"/>
            </w:pPr>
            <w:r w:rsidRPr="003E400A">
              <w:t xml:space="preserve">PCACO name: </w:t>
            </w:r>
            <w:r w:rsidRPr="00D3315E">
              <w:rPr>
                <w:b/>
                <w:bCs/>
              </w:rPr>
              <w:t>Community Care Choice</w:t>
            </w:r>
            <w:r>
              <w:rPr>
                <w:b/>
                <w:bCs/>
              </w:rPr>
              <w:t xml:space="preserve"> (CCC)</w:t>
            </w:r>
          </w:p>
        </w:tc>
      </w:tr>
      <w:tr w:rsidR="00D3315E" w:rsidRPr="003E400A" w14:paraId="193FA599" w14:textId="77777777" w:rsidTr="006A5D76">
        <w:tc>
          <w:tcPr>
            <w:tcW w:w="9350" w:type="dxa"/>
            <w:shd w:val="clear" w:color="auto" w:fill="CCC57F"/>
          </w:tcPr>
          <w:p w14:paraId="5CBEA7FE" w14:textId="0CC74FDD" w:rsidR="00D3315E" w:rsidRPr="003E400A" w:rsidRDefault="00D3315E" w:rsidP="00B14FC3">
            <w:pPr>
              <w:pStyle w:val="EQRTableText"/>
            </w:pPr>
            <w:r w:rsidRPr="003E400A">
              <w:t xml:space="preserve">Performance measure name: </w:t>
            </w:r>
            <w:r w:rsidRPr="00385DD2">
              <w:rPr>
                <w:b/>
                <w:bCs/>
              </w:rPr>
              <w:t>Comprehensive Diabetes Care HbA1c</w:t>
            </w:r>
            <w:r>
              <w:rPr>
                <w:b/>
                <w:bCs/>
              </w:rPr>
              <w:t xml:space="preserve"> </w:t>
            </w:r>
            <w:r w:rsidRPr="00385DD2">
              <w:rPr>
                <w:b/>
                <w:bCs/>
              </w:rPr>
              <w:t>&lt;</w:t>
            </w:r>
            <w:r>
              <w:rPr>
                <w:b/>
                <w:bCs/>
              </w:rPr>
              <w:t xml:space="preserve"> </w:t>
            </w:r>
            <w:r w:rsidRPr="00385DD2">
              <w:rPr>
                <w:b/>
                <w:bCs/>
              </w:rPr>
              <w:t>8</w:t>
            </w:r>
            <w:r w:rsidRPr="003E400A">
              <w:t xml:space="preserve"> </w:t>
            </w:r>
          </w:p>
        </w:tc>
      </w:tr>
      <w:tr w:rsidR="00D3315E" w:rsidRPr="003E400A" w14:paraId="4D2EB4D5" w14:textId="77777777" w:rsidTr="00B14FC3">
        <w:tc>
          <w:tcPr>
            <w:tcW w:w="9350" w:type="dxa"/>
          </w:tcPr>
          <w:p w14:paraId="39C0AEC2" w14:textId="77777777" w:rsidR="00D3315E" w:rsidRPr="003E400A" w:rsidRDefault="00D3315E" w:rsidP="00B14FC3">
            <w:pPr>
              <w:pStyle w:val="EQRTableText"/>
            </w:pPr>
            <w:r w:rsidRPr="003E400A">
              <w:t>Measure steward:</w:t>
            </w:r>
          </w:p>
          <w:p w14:paraId="2FFD0997" w14:textId="77777777" w:rsidR="00D3315E" w:rsidRPr="003E400A" w:rsidRDefault="00D3315E" w:rsidP="00B14FC3">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Agency for Healthcare Research and Quality (AHRQ)</w:t>
            </w:r>
          </w:p>
          <w:p w14:paraId="1965B9C7" w14:textId="77777777" w:rsidR="00D3315E" w:rsidRPr="003E400A" w:rsidRDefault="00D3315E" w:rsidP="00B14FC3">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Centers for Disease Control and Prevention (CDC)</w:t>
            </w:r>
          </w:p>
          <w:p w14:paraId="6E94CB8D" w14:textId="77777777" w:rsidR="00D3315E" w:rsidRPr="003E400A" w:rsidRDefault="00D3315E" w:rsidP="00B14FC3">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Centers for Medicare &amp; Medicaid Services (CMS)</w:t>
            </w:r>
          </w:p>
          <w:p w14:paraId="5D51CC45" w14:textId="77777777" w:rsidR="00D3315E" w:rsidRPr="003E400A" w:rsidRDefault="00D3315E" w:rsidP="00B14FC3">
            <w:pPr>
              <w:pStyle w:val="EQRTableText"/>
            </w:pPr>
            <w:r w:rsidRPr="003E400A">
              <w:fldChar w:fldCharType="begin">
                <w:ffData>
                  <w:name w:val="Check1"/>
                  <w:enabled/>
                  <w:calcOnExit w:val="0"/>
                  <w:checkBox>
                    <w:sizeAuto/>
                    <w:default w:val="1"/>
                  </w:checkBox>
                </w:ffData>
              </w:fldChar>
            </w:r>
            <w:r w:rsidRPr="003E400A">
              <w:instrText xml:space="preserve"> FORMCHECKBOX </w:instrText>
            </w:r>
            <w:r w:rsidR="00177D07">
              <w:fldChar w:fldCharType="separate"/>
            </w:r>
            <w:r w:rsidRPr="003E400A">
              <w:fldChar w:fldCharType="end"/>
            </w:r>
            <w:r w:rsidRPr="003E400A">
              <w:t xml:space="preserve"> National Committee for Quality Assurance (NCQA) </w:t>
            </w:r>
          </w:p>
          <w:p w14:paraId="26164A36" w14:textId="77777777" w:rsidR="00D3315E" w:rsidRPr="003E400A" w:rsidRDefault="00D3315E" w:rsidP="00B14FC3">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The Joint Commission (TJC)</w:t>
            </w:r>
          </w:p>
          <w:p w14:paraId="4029B69C" w14:textId="77777777" w:rsidR="00D3315E" w:rsidRPr="003E400A" w:rsidRDefault="00D3315E" w:rsidP="00B14FC3">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No measure steward, developed by state/EQRO </w:t>
            </w:r>
          </w:p>
          <w:p w14:paraId="1B4F52F8" w14:textId="77777777" w:rsidR="00D3315E" w:rsidRPr="003E400A" w:rsidRDefault="00D3315E" w:rsidP="00B14FC3">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Other measure steward (specify) _____________________________________________</w:t>
            </w:r>
          </w:p>
        </w:tc>
      </w:tr>
      <w:tr w:rsidR="00D3315E" w:rsidRPr="003E400A" w14:paraId="1A8F717B" w14:textId="77777777" w:rsidTr="00B14FC3">
        <w:tc>
          <w:tcPr>
            <w:tcW w:w="9350" w:type="dxa"/>
          </w:tcPr>
          <w:p w14:paraId="13DC26D3" w14:textId="77777777" w:rsidR="00D3315E" w:rsidRPr="003E400A" w:rsidRDefault="00D3315E" w:rsidP="00B14FC3">
            <w:pPr>
              <w:pStyle w:val="EQRTableText"/>
            </w:pPr>
            <w:r w:rsidRPr="003E400A">
              <w:t>Is the performance measure part of an existing measure set? (check all that apply)</w:t>
            </w:r>
          </w:p>
          <w:p w14:paraId="7FCA1F27" w14:textId="77777777" w:rsidR="00D3315E" w:rsidRPr="003E400A" w:rsidRDefault="00D3315E" w:rsidP="00B14FC3">
            <w:pPr>
              <w:pStyle w:val="EQRTableText"/>
            </w:pPr>
            <w:r w:rsidRPr="003E400A">
              <w:fldChar w:fldCharType="begin">
                <w:ffData>
                  <w:name w:val="Check2"/>
                  <w:enabled/>
                  <w:calcOnExit w:val="0"/>
                  <w:checkBox>
                    <w:sizeAuto/>
                    <w:default w:val="1"/>
                  </w:checkBox>
                </w:ffData>
              </w:fldChar>
            </w:r>
            <w:r w:rsidRPr="003E400A">
              <w:instrText xml:space="preserve"> FORMCHECKBOX </w:instrText>
            </w:r>
            <w:r w:rsidR="00177D07">
              <w:fldChar w:fldCharType="separate"/>
            </w:r>
            <w:r w:rsidRPr="003E400A">
              <w:fldChar w:fldCharType="end"/>
            </w:r>
            <w:r w:rsidRPr="003E400A">
              <w:t xml:space="preserve"> HEDIS®</w:t>
            </w:r>
          </w:p>
          <w:p w14:paraId="081A0558" w14:textId="77777777" w:rsidR="00D3315E" w:rsidRPr="003E400A" w:rsidRDefault="00D3315E" w:rsidP="00B14FC3">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CMS Child or Adult Core Set</w:t>
            </w:r>
          </w:p>
          <w:p w14:paraId="694BC347" w14:textId="77777777" w:rsidR="00D3315E" w:rsidRPr="003E400A" w:rsidRDefault="00D3315E" w:rsidP="00B14FC3">
            <w:pPr>
              <w:pStyle w:val="EQRTableText"/>
            </w:pPr>
            <w:r w:rsidRPr="003E400A">
              <w:fldChar w:fldCharType="begin">
                <w:ffData>
                  <w:name w:val=""/>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Other (specify) ____________________________________________  </w:t>
            </w:r>
          </w:p>
        </w:tc>
      </w:tr>
      <w:tr w:rsidR="00D3315E" w:rsidRPr="003E400A" w14:paraId="401AE5F6" w14:textId="77777777" w:rsidTr="00B14FC3">
        <w:tc>
          <w:tcPr>
            <w:tcW w:w="9350" w:type="dxa"/>
          </w:tcPr>
          <w:p w14:paraId="0C014ABD" w14:textId="77777777" w:rsidR="00D3315E" w:rsidRPr="003E400A" w:rsidRDefault="00D3315E" w:rsidP="00B14FC3">
            <w:pPr>
              <w:pStyle w:val="EQRTableText"/>
            </w:pPr>
            <w:r w:rsidRPr="003E400A">
              <w:t>What data source(s) was used to calculate the measure? (check all that apply)</w:t>
            </w:r>
          </w:p>
          <w:p w14:paraId="289CD9FA" w14:textId="07FD714D" w:rsidR="00D3315E" w:rsidRPr="003E400A" w:rsidRDefault="00D3315E" w:rsidP="00B14FC3">
            <w:pPr>
              <w:pStyle w:val="BodyText"/>
              <w:ind w:right="1476"/>
              <w:rPr>
                <w:rFonts w:asciiTheme="minorHAnsi" w:hAnsiTheme="minorHAnsi" w:cstheme="minorHAnsi"/>
              </w:rPr>
            </w:pPr>
            <w:r w:rsidRPr="003E400A">
              <w:rPr>
                <w:rFonts w:ascii="Arial" w:hAnsi="Arial" w:cs="Arial"/>
                <w:sz w:val="18"/>
                <w:szCs w:val="18"/>
              </w:rPr>
              <w:fldChar w:fldCharType="begin">
                <w:ffData>
                  <w:name w:val=""/>
                  <w:enabled/>
                  <w:calcOnExit w:val="0"/>
                  <w:checkBox>
                    <w:sizeAuto/>
                    <w:default w:val="1"/>
                  </w:checkBox>
                </w:ffData>
              </w:fldChar>
            </w:r>
            <w:r w:rsidRPr="003E400A">
              <w:rPr>
                <w:rFonts w:ascii="Arial" w:hAnsi="Arial" w:cs="Arial"/>
                <w:sz w:val="18"/>
                <w:szCs w:val="18"/>
              </w:rPr>
              <w:instrText xml:space="preserve"> FORMCHECKBOX </w:instrText>
            </w:r>
            <w:r w:rsidR="00177D07">
              <w:rPr>
                <w:rFonts w:ascii="Arial" w:hAnsi="Arial" w:cs="Arial"/>
                <w:sz w:val="18"/>
                <w:szCs w:val="18"/>
              </w:rPr>
            </w:r>
            <w:r w:rsidR="00177D07">
              <w:rPr>
                <w:rFonts w:ascii="Arial" w:hAnsi="Arial" w:cs="Arial"/>
                <w:sz w:val="18"/>
                <w:szCs w:val="18"/>
              </w:rPr>
              <w:fldChar w:fldCharType="separate"/>
            </w:r>
            <w:r w:rsidRPr="003E400A">
              <w:rPr>
                <w:rFonts w:ascii="Arial" w:hAnsi="Arial" w:cs="Arial"/>
                <w:sz w:val="18"/>
                <w:szCs w:val="18"/>
              </w:rPr>
              <w:fldChar w:fldCharType="end"/>
            </w:r>
            <w:r w:rsidRPr="003E400A">
              <w:rPr>
                <w:rFonts w:ascii="Arial" w:hAnsi="Arial" w:cs="Arial"/>
                <w:sz w:val="18"/>
                <w:szCs w:val="18"/>
              </w:rPr>
              <w:t xml:space="preserve"> Administrative data (describe):</w:t>
            </w:r>
            <w:r w:rsidRPr="003E400A">
              <w:t xml:space="preserve"> </w:t>
            </w:r>
            <w:r>
              <w:rPr>
                <w:rFonts w:ascii="Arial" w:eastAsiaTheme="minorHAnsi" w:hAnsi="Arial" w:cs="Arial"/>
                <w:sz w:val="18"/>
                <w:szCs w:val="18"/>
              </w:rPr>
              <w:t xml:space="preserve"> Claims and encounter data</w:t>
            </w:r>
          </w:p>
          <w:p w14:paraId="246310D5" w14:textId="2121C8A0" w:rsidR="00D3315E" w:rsidRPr="003E400A" w:rsidRDefault="00D3315E" w:rsidP="00B14FC3">
            <w:pPr>
              <w:pStyle w:val="EQRTableText"/>
            </w:pPr>
            <w:r w:rsidRPr="003E400A">
              <w:fldChar w:fldCharType="begin">
                <w:ffData>
                  <w:name w:val=""/>
                  <w:enabled/>
                  <w:calcOnExit w:val="0"/>
                  <w:checkBox>
                    <w:sizeAuto/>
                    <w:default w:val="1"/>
                  </w:checkBox>
                </w:ffData>
              </w:fldChar>
            </w:r>
            <w:r w:rsidRPr="003E400A">
              <w:instrText xml:space="preserve"> FORMCHECKBOX </w:instrText>
            </w:r>
            <w:r w:rsidR="00177D07">
              <w:fldChar w:fldCharType="separate"/>
            </w:r>
            <w:r w:rsidRPr="003E400A">
              <w:fldChar w:fldCharType="end"/>
            </w:r>
            <w:r w:rsidRPr="003E400A">
              <w:t xml:space="preserve"> Medical records (describe): PCACO medical records containing HbA1c values</w:t>
            </w:r>
          </w:p>
          <w:p w14:paraId="07897A06" w14:textId="281A76DF" w:rsidR="00D3315E" w:rsidRPr="003E400A" w:rsidRDefault="00D3315E" w:rsidP="00B14FC3">
            <w:pPr>
              <w:pStyle w:val="EQRTableText"/>
            </w:pPr>
            <w:r w:rsidRPr="003E400A">
              <w:fldChar w:fldCharType="begin">
                <w:ffData>
                  <w:name w:val=""/>
                  <w:enabled/>
                  <w:calcOnExit w:val="0"/>
                  <w:checkBox>
                    <w:sizeAuto/>
                    <w:default w:val="1"/>
                  </w:checkBox>
                </w:ffData>
              </w:fldChar>
            </w:r>
            <w:r w:rsidRPr="003E400A">
              <w:instrText xml:space="preserve"> FORMCHECKBOX </w:instrText>
            </w:r>
            <w:r w:rsidR="00177D07">
              <w:fldChar w:fldCharType="separate"/>
            </w:r>
            <w:r w:rsidRPr="003E400A">
              <w:fldChar w:fldCharType="end"/>
            </w:r>
            <w:r w:rsidRPr="003E400A">
              <w:t xml:space="preserve"> Other (specify): Non-standard and standard supplemental databases provided by </w:t>
            </w:r>
            <w:r w:rsidR="002A0D78">
              <w:t>CCC</w:t>
            </w:r>
            <w:r w:rsidRPr="003E400A">
              <w:t xml:space="preserve"> containing HbA1c values </w:t>
            </w:r>
          </w:p>
        </w:tc>
      </w:tr>
      <w:tr w:rsidR="00D3315E" w:rsidRPr="003E400A" w14:paraId="3F9F4679" w14:textId="77777777" w:rsidTr="00B14FC3">
        <w:tc>
          <w:tcPr>
            <w:tcW w:w="9350" w:type="dxa"/>
          </w:tcPr>
          <w:p w14:paraId="62F4E788" w14:textId="05A1CCED" w:rsidR="00D3315E" w:rsidRDefault="00D3315E" w:rsidP="00B14FC3">
            <w:pPr>
              <w:pStyle w:val="EQRTableText"/>
            </w:pPr>
            <w:r w:rsidRPr="003E400A">
              <w:t xml:space="preserve">If the hybrid method was used, describe the sampling approach used to select the medical records: </w:t>
            </w:r>
          </w:p>
          <w:p w14:paraId="2B3F5227" w14:textId="77777777" w:rsidR="00D3315E" w:rsidRPr="003E400A" w:rsidRDefault="00D3315E" w:rsidP="00B14FC3">
            <w:pPr>
              <w:pStyle w:val="EQRTableText"/>
            </w:pPr>
          </w:p>
          <w:p w14:paraId="15B3D65F" w14:textId="22023F69" w:rsidR="00D3315E" w:rsidRDefault="00D3315E" w:rsidP="00B14FC3">
            <w:pPr>
              <w:pStyle w:val="EQRTableText"/>
            </w:pPr>
            <w:r w:rsidRPr="003E400A">
              <w:t xml:space="preserve">NCQA hybrid systematic sampling methodology </w:t>
            </w:r>
            <w:r>
              <w:t xml:space="preserve">following </w:t>
            </w:r>
            <w:r w:rsidRPr="003E400A">
              <w:t>NCQA hybrid sample size reduction logic</w:t>
            </w:r>
            <w:r>
              <w:t>.</w:t>
            </w:r>
          </w:p>
          <w:p w14:paraId="68632C16" w14:textId="373F6288" w:rsidR="00D3315E" w:rsidRPr="003E400A" w:rsidRDefault="00D3315E" w:rsidP="00B14FC3">
            <w:pPr>
              <w:pStyle w:val="EQRTableText"/>
            </w:pPr>
          </w:p>
        </w:tc>
      </w:tr>
      <w:tr w:rsidR="00D3315E" w:rsidRPr="003E400A" w14:paraId="512BA2A5" w14:textId="77777777" w:rsidTr="00B14FC3">
        <w:tc>
          <w:tcPr>
            <w:tcW w:w="9350" w:type="dxa"/>
          </w:tcPr>
          <w:p w14:paraId="5C5F5ACF" w14:textId="2EEE0A82" w:rsidR="00D3315E" w:rsidRPr="003E400A" w:rsidRDefault="00D3315E" w:rsidP="00B14FC3">
            <w:pPr>
              <w:pStyle w:val="EQRTableText"/>
            </w:pPr>
            <w:r w:rsidRPr="003E400A">
              <w:t>Definition of denominator (describe): NCQA HEDIS MY 2019 Comprehensive Diabetes Care measure eligible population:</w:t>
            </w:r>
            <w:r>
              <w:t xml:space="preserve">  M</w:t>
            </w:r>
            <w:r w:rsidRPr="003E400A">
              <w:t>embers 18–75 years of age with diabetes (type 1 and type 2)</w:t>
            </w:r>
          </w:p>
        </w:tc>
      </w:tr>
      <w:tr w:rsidR="00D3315E" w:rsidRPr="003E400A" w14:paraId="5E370408" w14:textId="77777777" w:rsidTr="00B14FC3">
        <w:tc>
          <w:tcPr>
            <w:tcW w:w="9350" w:type="dxa"/>
          </w:tcPr>
          <w:p w14:paraId="120B7FEB" w14:textId="7D1B3AC3" w:rsidR="00D3315E" w:rsidRPr="003E400A" w:rsidRDefault="00D3315E" w:rsidP="00B14FC3">
            <w:pPr>
              <w:pStyle w:val="EQRTableText"/>
            </w:pPr>
            <w:r w:rsidRPr="003E400A">
              <w:t xml:space="preserve">Definition of numerator (describe): </w:t>
            </w:r>
            <w:r>
              <w:t>Members with diabetes</w:t>
            </w:r>
            <w:r w:rsidRPr="003E400A">
              <w:t xml:space="preserve"> whose HbA1c was under control (&lt;8.0%).</w:t>
            </w:r>
          </w:p>
        </w:tc>
      </w:tr>
      <w:tr w:rsidR="00D3315E" w:rsidRPr="003E400A" w14:paraId="18267194" w14:textId="77777777" w:rsidTr="00B14FC3">
        <w:tc>
          <w:tcPr>
            <w:tcW w:w="9350" w:type="dxa"/>
          </w:tcPr>
          <w:p w14:paraId="7FA28071" w14:textId="77777777" w:rsidR="00D3315E" w:rsidRPr="003E400A" w:rsidRDefault="00D3315E" w:rsidP="00B14FC3">
            <w:pPr>
              <w:pStyle w:val="EQRTableText"/>
            </w:pPr>
            <w:r w:rsidRPr="003E400A">
              <w:t xml:space="preserve">Program(s) included in the measure: </w:t>
            </w:r>
            <w:r w:rsidRPr="003E400A">
              <w:fldChar w:fldCharType="begin">
                <w:ffData>
                  <w:name w:val=""/>
                  <w:enabled/>
                  <w:calcOnExit w:val="0"/>
                  <w:checkBox>
                    <w:sizeAuto/>
                    <w:default w:val="1"/>
                  </w:checkBox>
                </w:ffData>
              </w:fldChar>
            </w:r>
            <w:r w:rsidRPr="003E400A">
              <w:instrText xml:space="preserve"> FORMCHECKBOX </w:instrText>
            </w:r>
            <w:r w:rsidR="00177D07">
              <w:fldChar w:fldCharType="separate"/>
            </w:r>
            <w:r w:rsidRPr="003E400A">
              <w:fldChar w:fldCharType="end"/>
            </w:r>
            <w:r w:rsidRPr="003E400A">
              <w:t xml:space="preserve"> Medicaid (Title XIX) only    </w:t>
            </w:r>
            <w:r w:rsidRPr="003E400A">
              <w:fldChar w:fldCharType="begin">
                <w:ffData>
                  <w:name w:val="Check1"/>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CHIP (Title XXI) only   </w:t>
            </w:r>
            <w:r w:rsidRPr="003E400A">
              <w:fldChar w:fldCharType="begin">
                <w:ffData>
                  <w:name w:val="Check1"/>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Medicaid and CHIP</w:t>
            </w:r>
          </w:p>
        </w:tc>
      </w:tr>
      <w:tr w:rsidR="00D3315E" w:rsidRPr="003E400A" w14:paraId="4D307643" w14:textId="77777777" w:rsidTr="00B14FC3">
        <w:tc>
          <w:tcPr>
            <w:tcW w:w="9350" w:type="dxa"/>
          </w:tcPr>
          <w:p w14:paraId="15DFFE6E" w14:textId="0E6CF886" w:rsidR="00D3315E" w:rsidRPr="003E400A" w:rsidRDefault="00D3315E" w:rsidP="00B14FC3">
            <w:pPr>
              <w:pStyle w:val="EQRTableText"/>
            </w:pPr>
            <w:r w:rsidRPr="003E400A">
              <w:t xml:space="preserve">Measurement period (start/end date): January 1, 2019 </w:t>
            </w:r>
            <w:r w:rsidR="000D13E9">
              <w:t>-</w:t>
            </w:r>
            <w:r w:rsidRPr="003E400A">
              <w:t xml:space="preserve"> December 31, 2019.</w:t>
            </w:r>
          </w:p>
        </w:tc>
      </w:tr>
    </w:tbl>
    <w:p w14:paraId="5735B9F0" w14:textId="44422497" w:rsidR="00D3315E" w:rsidRPr="006A5D76" w:rsidRDefault="00D3315E" w:rsidP="00D3315E">
      <w:pPr>
        <w:pStyle w:val="EQRMarkforExhibitWSsubsection"/>
        <w:rPr>
          <w:color w:val="CCC57F"/>
          <w:szCs w:val="20"/>
        </w:rPr>
      </w:pPr>
      <w:r w:rsidRPr="006A5D76">
        <w:rPr>
          <w:color w:val="CCC57F"/>
          <w:szCs w:val="20"/>
        </w:rPr>
        <w:t>2. Performance Measure Results</w:t>
      </w:r>
      <w:r w:rsidR="002A0D78" w:rsidRPr="006A5D76">
        <w:rPr>
          <w:color w:val="CCC57F"/>
          <w:szCs w:val="20"/>
        </w:rPr>
        <w:t xml:space="preserve"> (</w:t>
      </w:r>
      <w:r w:rsidRPr="006A5D76">
        <w:rPr>
          <w:color w:val="CCC57F"/>
          <w:szCs w:val="20"/>
        </w:rPr>
        <w:t>2019 Certified</w:t>
      </w:r>
      <w:r w:rsidR="002A0D78" w:rsidRPr="006A5D76">
        <w:rPr>
          <w:color w:val="CCC57F"/>
          <w:szCs w:val="20"/>
        </w:rPr>
        <w:t>, Unaudited HEDIS Rate)</w:t>
      </w:r>
    </w:p>
    <w:tbl>
      <w:tblPr>
        <w:tblStyle w:val="TableGrid"/>
        <w:tblW w:w="1778" w:type="pct"/>
        <w:tblLayout w:type="fixed"/>
        <w:tblLook w:val="04A0" w:firstRow="1" w:lastRow="0" w:firstColumn="1" w:lastColumn="0" w:noHBand="0" w:noVBand="1"/>
        <w:tblCaption w:val="Example, Performance Measure Results"/>
      </w:tblPr>
      <w:tblGrid>
        <w:gridCol w:w="1870"/>
        <w:gridCol w:w="1455"/>
      </w:tblGrid>
      <w:tr w:rsidR="00D3315E" w:rsidRPr="00B77C9D" w14:paraId="04D3CDC0" w14:textId="77777777" w:rsidTr="000F65E9">
        <w:trPr>
          <w:cantSplit/>
          <w:trHeight w:val="305"/>
        </w:trPr>
        <w:tc>
          <w:tcPr>
            <w:tcW w:w="1870" w:type="dxa"/>
            <w:shd w:val="clear" w:color="auto" w:fill="CCC57F"/>
          </w:tcPr>
          <w:p w14:paraId="47FBCDAA" w14:textId="77777777" w:rsidR="00D3315E" w:rsidRPr="009C43FC" w:rsidRDefault="00D3315E" w:rsidP="00B14FC3">
            <w:pPr>
              <w:pStyle w:val="EQRTableText"/>
              <w:rPr>
                <w:b/>
                <w:bCs/>
                <w:szCs w:val="18"/>
              </w:rPr>
            </w:pPr>
            <w:r w:rsidRPr="009C43FC">
              <w:rPr>
                <w:b/>
                <w:bCs/>
                <w:szCs w:val="18"/>
              </w:rPr>
              <w:t>Numerator</w:t>
            </w:r>
          </w:p>
        </w:tc>
        <w:tc>
          <w:tcPr>
            <w:tcW w:w="1455" w:type="dxa"/>
          </w:tcPr>
          <w:p w14:paraId="220DC1E2" w14:textId="77777777" w:rsidR="00D3315E" w:rsidRPr="00B77C9D" w:rsidRDefault="00D3315E" w:rsidP="00D3315E">
            <w:pPr>
              <w:pStyle w:val="EQRTableText"/>
              <w:jc w:val="center"/>
              <w:rPr>
                <w:szCs w:val="18"/>
              </w:rPr>
            </w:pPr>
            <w:r w:rsidRPr="00B77C9D">
              <w:rPr>
                <w:color w:val="000000"/>
                <w:szCs w:val="18"/>
              </w:rPr>
              <w:t>223</w:t>
            </w:r>
          </w:p>
        </w:tc>
      </w:tr>
      <w:tr w:rsidR="00D3315E" w:rsidRPr="00B77C9D" w14:paraId="7EB198D7" w14:textId="77777777" w:rsidTr="000F65E9">
        <w:trPr>
          <w:cantSplit/>
          <w:trHeight w:val="242"/>
        </w:trPr>
        <w:tc>
          <w:tcPr>
            <w:tcW w:w="1870" w:type="dxa"/>
            <w:shd w:val="clear" w:color="auto" w:fill="CCC57F"/>
          </w:tcPr>
          <w:p w14:paraId="4C88FFA3" w14:textId="77777777" w:rsidR="00D3315E" w:rsidRPr="009C43FC" w:rsidRDefault="00D3315E" w:rsidP="00B14FC3">
            <w:pPr>
              <w:pStyle w:val="EQRTableText"/>
              <w:rPr>
                <w:b/>
                <w:bCs/>
                <w:szCs w:val="18"/>
              </w:rPr>
            </w:pPr>
            <w:r w:rsidRPr="009C43FC">
              <w:rPr>
                <w:b/>
                <w:bCs/>
                <w:szCs w:val="18"/>
              </w:rPr>
              <w:t>Denominator</w:t>
            </w:r>
          </w:p>
        </w:tc>
        <w:tc>
          <w:tcPr>
            <w:tcW w:w="1455" w:type="dxa"/>
          </w:tcPr>
          <w:p w14:paraId="3EC3F598" w14:textId="77777777" w:rsidR="00D3315E" w:rsidRPr="00B77C9D" w:rsidRDefault="00D3315E" w:rsidP="00D3315E">
            <w:pPr>
              <w:pStyle w:val="EQRTableText"/>
              <w:jc w:val="center"/>
              <w:rPr>
                <w:szCs w:val="18"/>
              </w:rPr>
            </w:pPr>
            <w:r w:rsidRPr="00B77C9D">
              <w:rPr>
                <w:color w:val="000000"/>
                <w:szCs w:val="18"/>
              </w:rPr>
              <w:t>380</w:t>
            </w:r>
          </w:p>
        </w:tc>
      </w:tr>
      <w:tr w:rsidR="00D3315E" w:rsidRPr="00B77C9D" w14:paraId="46F674E6" w14:textId="77777777" w:rsidTr="000F65E9">
        <w:trPr>
          <w:cantSplit/>
          <w:trHeight w:val="260"/>
        </w:trPr>
        <w:tc>
          <w:tcPr>
            <w:tcW w:w="1870" w:type="dxa"/>
            <w:shd w:val="clear" w:color="auto" w:fill="CCC57F"/>
          </w:tcPr>
          <w:p w14:paraId="7E415B06" w14:textId="77777777" w:rsidR="00D3315E" w:rsidRPr="009C43FC" w:rsidRDefault="00D3315E" w:rsidP="00B14FC3">
            <w:pPr>
              <w:pStyle w:val="EQRTableText"/>
              <w:rPr>
                <w:b/>
                <w:bCs/>
                <w:szCs w:val="18"/>
              </w:rPr>
            </w:pPr>
            <w:r w:rsidRPr="009C43FC">
              <w:rPr>
                <w:b/>
                <w:bCs/>
                <w:szCs w:val="18"/>
              </w:rPr>
              <w:t>Rate</w:t>
            </w:r>
          </w:p>
        </w:tc>
        <w:tc>
          <w:tcPr>
            <w:tcW w:w="1455" w:type="dxa"/>
          </w:tcPr>
          <w:p w14:paraId="2C4DFD2D" w14:textId="77777777" w:rsidR="00D3315E" w:rsidRPr="00B77C9D" w:rsidRDefault="00D3315E" w:rsidP="00D3315E">
            <w:pPr>
              <w:pStyle w:val="EQRTableText"/>
              <w:jc w:val="center"/>
              <w:rPr>
                <w:szCs w:val="18"/>
              </w:rPr>
            </w:pPr>
            <w:r w:rsidRPr="00B77C9D">
              <w:rPr>
                <w:color w:val="000000"/>
                <w:szCs w:val="18"/>
              </w:rPr>
              <w:t>58.68%</w:t>
            </w:r>
          </w:p>
        </w:tc>
      </w:tr>
    </w:tbl>
    <w:p w14:paraId="77EF7551" w14:textId="77777777" w:rsidR="00D3315E" w:rsidRPr="006A5D76" w:rsidRDefault="00D3315E" w:rsidP="00D3315E">
      <w:pPr>
        <w:pStyle w:val="EQRMarkforExhibitWSsubsection"/>
        <w:rPr>
          <w:color w:val="CCC57F"/>
        </w:rPr>
      </w:pPr>
      <w:r w:rsidRPr="006A5D76">
        <w:rPr>
          <w:color w:val="CCC57F"/>
        </w:rPr>
        <w:lastRenderedPageBreak/>
        <w:t>3. Performance Measure Validation Status</w:t>
      </w:r>
    </w:p>
    <w:tbl>
      <w:tblPr>
        <w:tblStyle w:val="TableGrid"/>
        <w:tblW w:w="5000" w:type="pct"/>
        <w:tblLook w:val="04A0" w:firstRow="1" w:lastRow="0" w:firstColumn="1" w:lastColumn="0" w:noHBand="0" w:noVBand="1"/>
        <w:tblCaption w:val="Example, Performance Measure Validation Status"/>
      </w:tblPr>
      <w:tblGrid>
        <w:gridCol w:w="9350"/>
      </w:tblGrid>
      <w:tr w:rsidR="00D3315E" w:rsidRPr="003E400A" w14:paraId="6ACDDCCD" w14:textId="77777777" w:rsidTr="00B14FC3">
        <w:trPr>
          <w:trHeight w:val="1106"/>
        </w:trPr>
        <w:tc>
          <w:tcPr>
            <w:tcW w:w="9350" w:type="dxa"/>
          </w:tcPr>
          <w:p w14:paraId="3874957E" w14:textId="77777777" w:rsidR="00D3315E" w:rsidRDefault="00D3315E" w:rsidP="00B14FC3">
            <w:pPr>
              <w:pStyle w:val="EQRTableText"/>
            </w:pPr>
            <w:r w:rsidRPr="003E400A">
              <w:t>Describe any deviations from the technical specifications and explain reasons for deviations (such as deviations in denominator, numerator, data source, measurement period, or other aspect of the measure calculation).</w:t>
            </w:r>
          </w:p>
          <w:p w14:paraId="6B97E05B" w14:textId="77777777" w:rsidR="00D3315E" w:rsidRPr="003E400A" w:rsidRDefault="00D3315E" w:rsidP="00B14FC3">
            <w:pPr>
              <w:pStyle w:val="EQRTableText"/>
            </w:pPr>
          </w:p>
          <w:p w14:paraId="0C9A1BAB" w14:textId="77777777" w:rsidR="00D3315E" w:rsidRDefault="00D3315E" w:rsidP="00B14FC3">
            <w:pPr>
              <w:pStyle w:val="EQRTableText"/>
            </w:pPr>
            <w:r w:rsidRPr="003E400A">
              <w:t>None</w:t>
            </w:r>
            <w:r>
              <w:t xml:space="preserve"> identified.  </w:t>
            </w:r>
          </w:p>
          <w:p w14:paraId="21D45BAE" w14:textId="73B89E34" w:rsidR="00974A67" w:rsidRPr="00974A67" w:rsidRDefault="00974A67" w:rsidP="00B14FC3">
            <w:pPr>
              <w:pStyle w:val="EQRTableText"/>
            </w:pPr>
          </w:p>
        </w:tc>
      </w:tr>
      <w:tr w:rsidR="00D3315E" w:rsidRPr="003E400A" w14:paraId="3EF1C155" w14:textId="77777777" w:rsidTr="00B14FC3">
        <w:trPr>
          <w:trHeight w:val="1088"/>
        </w:trPr>
        <w:tc>
          <w:tcPr>
            <w:tcW w:w="9350" w:type="dxa"/>
          </w:tcPr>
          <w:p w14:paraId="769CA652" w14:textId="77777777" w:rsidR="00D3315E" w:rsidRPr="003E400A" w:rsidRDefault="00D3315E" w:rsidP="00B14FC3">
            <w:pPr>
              <w:pStyle w:val="EQRTableText"/>
              <w:rPr>
                <w:rFonts w:cs="Arial"/>
                <w:szCs w:val="18"/>
              </w:rPr>
            </w:pPr>
            <w:r w:rsidRPr="003E400A">
              <w:rPr>
                <w:rFonts w:cs="Arial"/>
                <w:szCs w:val="18"/>
              </w:rPr>
              <w:t>Describe any findings from the ISCA or other information systems audit that affected the reliability or validity of the performance measure results.</w:t>
            </w:r>
          </w:p>
          <w:p w14:paraId="54888B3F" w14:textId="2E4978D2" w:rsidR="00D3315E" w:rsidRPr="003E400A" w:rsidRDefault="00D3315E" w:rsidP="00B14FC3">
            <w:pPr>
              <w:pStyle w:val="BodyText"/>
              <w:spacing w:before="60" w:after="60"/>
              <w:ind w:right="2016"/>
              <w:rPr>
                <w:rFonts w:ascii="Arial" w:eastAsiaTheme="minorHAnsi" w:hAnsi="Arial" w:cs="Arial"/>
                <w:sz w:val="18"/>
                <w:szCs w:val="18"/>
              </w:rPr>
            </w:pPr>
          </w:p>
          <w:p w14:paraId="0A9D1221" w14:textId="5CDFD53F" w:rsidR="00D3315E" w:rsidRPr="003E400A" w:rsidRDefault="00974A67" w:rsidP="00974A67">
            <w:pPr>
              <w:pStyle w:val="BodyText"/>
              <w:spacing w:before="1"/>
              <w:ind w:right="781"/>
              <w:rPr>
                <w:rFonts w:ascii="Arial" w:hAnsi="Arial" w:cs="Arial"/>
                <w:sz w:val="18"/>
                <w:szCs w:val="18"/>
              </w:rPr>
            </w:pPr>
            <w:r>
              <w:rPr>
                <w:rFonts w:ascii="Arial" w:eastAsiaTheme="minorHAnsi" w:hAnsi="Arial" w:cs="Arial"/>
                <w:sz w:val="18"/>
                <w:szCs w:val="18"/>
              </w:rPr>
              <w:t xml:space="preserve">MassHealth’s vendor for measure production, </w:t>
            </w:r>
            <w:r w:rsidR="00D3315E" w:rsidRPr="003E400A">
              <w:rPr>
                <w:rFonts w:ascii="Arial" w:eastAsiaTheme="minorHAnsi" w:hAnsi="Arial" w:cs="Arial"/>
                <w:sz w:val="18"/>
                <w:szCs w:val="18"/>
              </w:rPr>
              <w:t>Telligen</w:t>
            </w:r>
            <w:r>
              <w:rPr>
                <w:rFonts w:ascii="Arial" w:eastAsiaTheme="minorHAnsi" w:hAnsi="Arial" w:cs="Arial"/>
                <w:sz w:val="18"/>
                <w:szCs w:val="18"/>
              </w:rPr>
              <w:t>,</w:t>
            </w:r>
            <w:r w:rsidR="00D3315E" w:rsidRPr="003E400A">
              <w:rPr>
                <w:rFonts w:ascii="Arial" w:eastAsiaTheme="minorHAnsi" w:hAnsi="Arial" w:cs="Arial"/>
                <w:sz w:val="18"/>
                <w:szCs w:val="18"/>
              </w:rPr>
              <w:t xml:space="preserve"> worked with a subcontractor, SS&amp;C (DST), using its HEDIS-certified software (Care Analyzer) to calculate final administrative rates and the administrative component of the hybrid rate for the performance measures. Additionally, Telligen used DST’s clinical data collection tool, Clinical Repository, to collect PCACO-specific clinical data.  At project completion, DST integrated</w:t>
            </w:r>
            <w:r w:rsidR="00D3315E" w:rsidRPr="003E400A">
              <w:rPr>
                <w:rFonts w:ascii="Arial" w:eastAsiaTheme="minorHAnsi" w:hAnsi="Arial" w:cs="Arial"/>
                <w:i/>
                <w:iCs/>
                <w:sz w:val="18"/>
                <w:szCs w:val="18"/>
              </w:rPr>
              <w:t xml:space="preserve"> </w:t>
            </w:r>
            <w:r w:rsidR="00D3315E" w:rsidRPr="003E400A">
              <w:rPr>
                <w:rFonts w:ascii="Arial" w:eastAsiaTheme="minorHAnsi" w:hAnsi="Arial" w:cs="Arial"/>
                <w:sz w:val="18"/>
                <w:szCs w:val="18"/>
              </w:rPr>
              <w:t>the administrative data with the hybrid results to generate the final rates for the PCACO hybrid measures.</w:t>
            </w:r>
            <w:r>
              <w:rPr>
                <w:rFonts w:ascii="Arial" w:eastAsiaTheme="minorHAnsi" w:hAnsi="Arial" w:cs="Arial"/>
                <w:sz w:val="18"/>
                <w:szCs w:val="18"/>
              </w:rPr>
              <w:t xml:space="preserve">  </w:t>
            </w:r>
            <w:r w:rsidR="00D3315E" w:rsidRPr="003E400A">
              <w:rPr>
                <w:rFonts w:ascii="Arial" w:hAnsi="Arial" w:cs="Arial"/>
                <w:sz w:val="18"/>
                <w:szCs w:val="18"/>
              </w:rPr>
              <w:t xml:space="preserve">Performance measure validation, therefore, focused on these organizations’ data and processes. Individual PCACOs did not participate in or contribute to the PMV process, </w:t>
            </w:r>
            <w:proofErr w:type="gramStart"/>
            <w:r w:rsidR="00D3315E" w:rsidRPr="003E400A">
              <w:rPr>
                <w:rFonts w:ascii="Arial" w:hAnsi="Arial" w:cs="Arial"/>
                <w:sz w:val="18"/>
                <w:szCs w:val="18"/>
              </w:rPr>
              <w:t>with the exception of</w:t>
            </w:r>
            <w:proofErr w:type="gramEnd"/>
            <w:r w:rsidR="00D3315E" w:rsidRPr="003E400A">
              <w:rPr>
                <w:rFonts w:ascii="Arial" w:hAnsi="Arial" w:cs="Arial"/>
                <w:sz w:val="18"/>
                <w:szCs w:val="18"/>
              </w:rPr>
              <w:t xml:space="preserve"> providing supplemental data files and hybrid medical record review data for performance measure calculation. </w:t>
            </w:r>
          </w:p>
          <w:p w14:paraId="46CD2F9D" w14:textId="77777777" w:rsidR="00D3315E" w:rsidRPr="003E400A" w:rsidRDefault="00D3315E" w:rsidP="00B14FC3">
            <w:pPr>
              <w:pStyle w:val="EQRTableText"/>
              <w:rPr>
                <w:rFonts w:cs="Arial"/>
                <w:szCs w:val="18"/>
              </w:rPr>
            </w:pPr>
          </w:p>
          <w:p w14:paraId="48A879A5" w14:textId="071E97C5" w:rsidR="00D3315E" w:rsidRPr="003E400A" w:rsidRDefault="00D3315E" w:rsidP="00B14FC3">
            <w:pPr>
              <w:pStyle w:val="EQRTableText"/>
              <w:rPr>
                <w:rFonts w:cs="Arial"/>
                <w:szCs w:val="18"/>
              </w:rPr>
            </w:pPr>
            <w:r w:rsidRPr="003E400A">
              <w:rPr>
                <w:rFonts w:cs="Arial"/>
                <w:szCs w:val="18"/>
              </w:rPr>
              <w:t xml:space="preserve">No issues were </w:t>
            </w:r>
            <w:r w:rsidR="00974A67">
              <w:rPr>
                <w:rFonts w:cs="Arial"/>
                <w:szCs w:val="18"/>
              </w:rPr>
              <w:t>identified</w:t>
            </w:r>
            <w:r w:rsidRPr="003E400A">
              <w:rPr>
                <w:rFonts w:cs="Arial"/>
                <w:szCs w:val="18"/>
              </w:rPr>
              <w:t xml:space="preserve"> that affected the reliability or validity of the performance measure results.</w:t>
            </w:r>
          </w:p>
          <w:p w14:paraId="024F8018" w14:textId="77777777" w:rsidR="00D3315E" w:rsidRPr="003E400A" w:rsidRDefault="00D3315E" w:rsidP="00B14FC3">
            <w:pPr>
              <w:pStyle w:val="EQRTableText"/>
              <w:rPr>
                <w:rFonts w:cs="Arial"/>
                <w:szCs w:val="18"/>
              </w:rPr>
            </w:pPr>
          </w:p>
        </w:tc>
      </w:tr>
      <w:tr w:rsidR="00D3315E" w:rsidRPr="003E400A" w14:paraId="610CA6C0" w14:textId="77777777" w:rsidTr="00B14FC3">
        <w:trPr>
          <w:trHeight w:val="1088"/>
        </w:trPr>
        <w:tc>
          <w:tcPr>
            <w:tcW w:w="9350" w:type="dxa"/>
          </w:tcPr>
          <w:p w14:paraId="5B929E97" w14:textId="77777777" w:rsidR="00D3315E" w:rsidRPr="003E400A" w:rsidRDefault="00D3315E" w:rsidP="00B14FC3">
            <w:pPr>
              <w:pStyle w:val="EQRTableText"/>
            </w:pPr>
            <w:r w:rsidRPr="003E400A">
              <w:t>Describe any findings from medical record review that affected the reliability or validity of the performance measure results.</w:t>
            </w:r>
          </w:p>
          <w:p w14:paraId="7217EB35" w14:textId="77777777" w:rsidR="00974A67" w:rsidRDefault="00974A67" w:rsidP="00B14FC3">
            <w:pPr>
              <w:pStyle w:val="BodyText"/>
              <w:spacing w:before="1"/>
              <w:ind w:right="986"/>
              <w:rPr>
                <w:rFonts w:ascii="Arial" w:hAnsi="Arial" w:cs="Arial"/>
                <w:sz w:val="18"/>
                <w:szCs w:val="18"/>
              </w:rPr>
            </w:pPr>
          </w:p>
          <w:p w14:paraId="197B2173" w14:textId="07A8CEF3" w:rsidR="00D3315E" w:rsidRPr="003E400A" w:rsidRDefault="00D3315E" w:rsidP="00B14FC3">
            <w:pPr>
              <w:pStyle w:val="BodyText"/>
              <w:spacing w:before="1"/>
              <w:ind w:right="986"/>
              <w:rPr>
                <w:rFonts w:ascii="Arial" w:hAnsi="Arial" w:cs="Arial"/>
                <w:sz w:val="18"/>
                <w:szCs w:val="18"/>
              </w:rPr>
            </w:pPr>
            <w:r w:rsidRPr="003E400A">
              <w:rPr>
                <w:rFonts w:ascii="Arial" w:hAnsi="Arial" w:cs="Arial"/>
                <w:sz w:val="18"/>
                <w:szCs w:val="18"/>
              </w:rPr>
              <w:t xml:space="preserve">The reviewer audited 15 numerator-compliant cases for the hybrid Comprehensive Diabetes Care HbA1c&lt;8 numerator for </w:t>
            </w:r>
            <w:r w:rsidR="00974A67">
              <w:rPr>
                <w:rFonts w:ascii="Arial" w:hAnsi="Arial" w:cs="Arial"/>
                <w:sz w:val="18"/>
                <w:szCs w:val="18"/>
              </w:rPr>
              <w:t>CCC</w:t>
            </w:r>
            <w:r w:rsidRPr="003E400A">
              <w:rPr>
                <w:rFonts w:ascii="Arial" w:hAnsi="Arial" w:cs="Arial"/>
                <w:sz w:val="18"/>
                <w:szCs w:val="18"/>
              </w:rPr>
              <w:t xml:space="preserve"> to ensure that </w:t>
            </w:r>
            <w:r w:rsidR="00974A67">
              <w:rPr>
                <w:rFonts w:ascii="Arial" w:hAnsi="Arial" w:cs="Arial"/>
                <w:sz w:val="18"/>
                <w:szCs w:val="18"/>
              </w:rPr>
              <w:t xml:space="preserve">the </w:t>
            </w:r>
            <w:r w:rsidRPr="003E400A">
              <w:rPr>
                <w:rFonts w:ascii="Arial" w:hAnsi="Arial" w:cs="Arial"/>
                <w:sz w:val="18"/>
                <w:szCs w:val="18"/>
              </w:rPr>
              <w:t>numerator</w:t>
            </w:r>
            <w:r w:rsidR="00974A67">
              <w:rPr>
                <w:rFonts w:ascii="Arial" w:hAnsi="Arial" w:cs="Arial"/>
                <w:sz w:val="18"/>
                <w:szCs w:val="18"/>
              </w:rPr>
              <w:t>-</w:t>
            </w:r>
            <w:r w:rsidRPr="003E400A">
              <w:rPr>
                <w:rFonts w:ascii="Arial" w:hAnsi="Arial" w:cs="Arial"/>
                <w:sz w:val="18"/>
                <w:szCs w:val="18"/>
              </w:rPr>
              <w:t>positive status was accurate for the hybrid cases that were designated as numerator</w:t>
            </w:r>
            <w:r w:rsidR="00974A67">
              <w:rPr>
                <w:rFonts w:ascii="Arial" w:hAnsi="Arial" w:cs="Arial"/>
                <w:sz w:val="18"/>
                <w:szCs w:val="18"/>
              </w:rPr>
              <w:t>-</w:t>
            </w:r>
            <w:r w:rsidRPr="003E400A">
              <w:rPr>
                <w:rFonts w:ascii="Arial" w:hAnsi="Arial" w:cs="Arial"/>
                <w:sz w:val="18"/>
                <w:szCs w:val="18"/>
              </w:rPr>
              <w:t>positive based on either chart review or supplemental data use. If all 15 cases did not pass audit</w:t>
            </w:r>
            <w:r w:rsidR="00974A67">
              <w:rPr>
                <w:rFonts w:ascii="Arial" w:hAnsi="Arial" w:cs="Arial"/>
                <w:sz w:val="18"/>
                <w:szCs w:val="18"/>
              </w:rPr>
              <w:t xml:space="preserve">, </w:t>
            </w:r>
            <w:r w:rsidRPr="003E400A">
              <w:rPr>
                <w:rFonts w:ascii="Arial" w:hAnsi="Arial" w:cs="Arial"/>
                <w:sz w:val="18"/>
                <w:szCs w:val="18"/>
              </w:rPr>
              <w:t>the reviewer expanded the review to 58 cases selected at random</w:t>
            </w:r>
            <w:r w:rsidR="00974A67">
              <w:rPr>
                <w:rFonts w:ascii="Arial" w:hAnsi="Arial" w:cs="Arial"/>
                <w:sz w:val="18"/>
                <w:szCs w:val="18"/>
              </w:rPr>
              <w:t xml:space="preserve">.  </w:t>
            </w:r>
            <w:r w:rsidRPr="003E400A">
              <w:rPr>
                <w:rFonts w:ascii="Arial" w:hAnsi="Arial" w:cs="Arial"/>
                <w:sz w:val="18"/>
                <w:szCs w:val="18"/>
              </w:rPr>
              <w:t xml:space="preserve">If the error rate was less than 5%, the PCACO passed medical record and supplemental data review. </w:t>
            </w:r>
          </w:p>
          <w:p w14:paraId="23BF001C" w14:textId="77777777" w:rsidR="00D3315E" w:rsidRPr="003E400A" w:rsidRDefault="00D3315E" w:rsidP="00B14FC3">
            <w:pPr>
              <w:pStyle w:val="BodyText"/>
              <w:spacing w:before="1"/>
              <w:ind w:right="986"/>
              <w:rPr>
                <w:rFonts w:ascii="Arial" w:hAnsi="Arial" w:cs="Arial"/>
                <w:sz w:val="18"/>
                <w:szCs w:val="18"/>
              </w:rPr>
            </w:pPr>
          </w:p>
          <w:p w14:paraId="71740903" w14:textId="11C32D2D" w:rsidR="00D3315E" w:rsidRPr="003E400A" w:rsidRDefault="00D3315E" w:rsidP="00B14FC3">
            <w:pPr>
              <w:pStyle w:val="BodyText"/>
              <w:spacing w:before="1"/>
              <w:ind w:right="986"/>
              <w:rPr>
                <w:rFonts w:ascii="Arial" w:hAnsi="Arial" w:cs="Arial"/>
                <w:sz w:val="18"/>
                <w:szCs w:val="18"/>
              </w:rPr>
            </w:pPr>
            <w:r w:rsidRPr="003E400A">
              <w:rPr>
                <w:rFonts w:ascii="Arial" w:hAnsi="Arial" w:cs="Arial"/>
                <w:sz w:val="18"/>
                <w:szCs w:val="18"/>
              </w:rPr>
              <w:t>The primary source documentation submitted established that the numerator data met the numerator requirements</w:t>
            </w:r>
            <w:r w:rsidR="00974A67">
              <w:rPr>
                <w:rFonts w:ascii="Arial" w:hAnsi="Arial" w:cs="Arial"/>
                <w:sz w:val="18"/>
                <w:szCs w:val="18"/>
              </w:rPr>
              <w:t>.  T</w:t>
            </w:r>
            <w:r w:rsidRPr="003E400A">
              <w:rPr>
                <w:rFonts w:ascii="Arial" w:hAnsi="Arial" w:cs="Arial"/>
                <w:sz w:val="18"/>
                <w:szCs w:val="18"/>
              </w:rPr>
              <w:t>here were no issues identified.</w:t>
            </w:r>
          </w:p>
          <w:p w14:paraId="0B8AA5F0" w14:textId="77777777" w:rsidR="00D3315E" w:rsidRPr="003E400A" w:rsidRDefault="00D3315E" w:rsidP="00B14FC3">
            <w:pPr>
              <w:pStyle w:val="EQRTableText"/>
            </w:pPr>
          </w:p>
        </w:tc>
      </w:tr>
      <w:tr w:rsidR="00D3315E" w:rsidRPr="003E400A" w14:paraId="424573EE" w14:textId="77777777" w:rsidTr="00B14FC3">
        <w:trPr>
          <w:trHeight w:val="800"/>
        </w:trPr>
        <w:tc>
          <w:tcPr>
            <w:tcW w:w="9350" w:type="dxa"/>
          </w:tcPr>
          <w:p w14:paraId="3D66074A" w14:textId="77777777" w:rsidR="00D3315E" w:rsidRPr="003E400A" w:rsidRDefault="00D3315E" w:rsidP="00B14FC3">
            <w:pPr>
              <w:pStyle w:val="EQRTableText"/>
            </w:pPr>
            <w:r w:rsidRPr="003E400A">
              <w:t>Describe any other validation findings that affected the accuracy of the performance measure calculation.</w:t>
            </w:r>
          </w:p>
          <w:p w14:paraId="07D35A17" w14:textId="77777777" w:rsidR="00D3315E" w:rsidRDefault="00D3315E" w:rsidP="00B14FC3">
            <w:pPr>
              <w:pStyle w:val="EQRTableText"/>
            </w:pPr>
          </w:p>
          <w:p w14:paraId="6421B77A" w14:textId="77777777" w:rsidR="00974A67" w:rsidRDefault="00974A67" w:rsidP="00B14FC3">
            <w:pPr>
              <w:pStyle w:val="EQRTableText"/>
            </w:pPr>
            <w:r>
              <w:t>None identified.</w:t>
            </w:r>
          </w:p>
          <w:p w14:paraId="0E327F2C" w14:textId="5E2C4A0D" w:rsidR="00974A67" w:rsidRPr="003E400A" w:rsidRDefault="00974A67" w:rsidP="00B14FC3">
            <w:pPr>
              <w:pStyle w:val="EQRTableText"/>
            </w:pPr>
          </w:p>
        </w:tc>
      </w:tr>
      <w:tr w:rsidR="00D3315E" w:rsidRPr="003E400A" w14:paraId="63D972DB" w14:textId="77777777" w:rsidTr="000F65E9">
        <w:trPr>
          <w:trHeight w:val="413"/>
        </w:trPr>
        <w:tc>
          <w:tcPr>
            <w:tcW w:w="9350" w:type="dxa"/>
          </w:tcPr>
          <w:p w14:paraId="7D7D4D18" w14:textId="77777777" w:rsidR="00D3315E" w:rsidRPr="003E400A" w:rsidRDefault="00D3315E" w:rsidP="00B14FC3">
            <w:pPr>
              <w:pStyle w:val="EQRTableText"/>
            </w:pPr>
            <w:r w:rsidRPr="003E400A">
              <w:t xml:space="preserve">Validation rating:  </w:t>
            </w:r>
            <w:r w:rsidRPr="003E400A">
              <w:fldChar w:fldCharType="begin">
                <w:ffData>
                  <w:name w:val=""/>
                  <w:enabled/>
                  <w:calcOnExit w:val="0"/>
                  <w:checkBox>
                    <w:sizeAuto/>
                    <w:default w:val="1"/>
                  </w:checkBox>
                </w:ffData>
              </w:fldChar>
            </w:r>
            <w:r w:rsidRPr="003E400A">
              <w:instrText xml:space="preserve"> FORMCHECKBOX </w:instrText>
            </w:r>
            <w:r w:rsidR="00177D07">
              <w:fldChar w:fldCharType="separate"/>
            </w:r>
            <w:r w:rsidRPr="003E400A">
              <w:fldChar w:fldCharType="end"/>
            </w:r>
            <w:r w:rsidRPr="003E400A">
              <w:t xml:space="preserve"> High confidence   </w:t>
            </w:r>
            <w:r w:rsidRPr="003E400A">
              <w:fldChar w:fldCharType="begin">
                <w:ffData>
                  <w:name w:val="Check4"/>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Moderate confidence  </w:t>
            </w:r>
            <w:r w:rsidRPr="003E400A">
              <w:fldChar w:fldCharType="begin">
                <w:ffData>
                  <w:name w:val="Check4"/>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Low confidence </w:t>
            </w:r>
            <w:r w:rsidRPr="003E400A">
              <w:fldChar w:fldCharType="begin">
                <w:ffData>
                  <w:name w:val="Check4"/>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No confidence</w:t>
            </w:r>
          </w:p>
          <w:p w14:paraId="4B03978A" w14:textId="1BA0495B" w:rsidR="00D3315E" w:rsidRPr="003E400A" w:rsidRDefault="00D3315E" w:rsidP="00B14FC3">
            <w:pPr>
              <w:pStyle w:val="EQRTableText"/>
            </w:pPr>
          </w:p>
        </w:tc>
      </w:tr>
      <w:tr w:rsidR="00D3315E" w:rsidRPr="003E400A" w14:paraId="192C1D74" w14:textId="77777777" w:rsidTr="00B14FC3">
        <w:trPr>
          <w:trHeight w:val="971"/>
        </w:trPr>
        <w:tc>
          <w:tcPr>
            <w:tcW w:w="9350" w:type="dxa"/>
          </w:tcPr>
          <w:p w14:paraId="281820B7" w14:textId="77777777" w:rsidR="00D3315E" w:rsidRPr="003E400A" w:rsidRDefault="00D3315E" w:rsidP="00B14FC3">
            <w:pPr>
              <w:pStyle w:val="EQRTableText"/>
            </w:pPr>
            <w:r w:rsidRPr="003E400A">
              <w:t>EQRO recommendations for improvement of performance measure calculation:</w:t>
            </w:r>
          </w:p>
          <w:p w14:paraId="51D68AA6" w14:textId="77777777" w:rsidR="00974A67" w:rsidRDefault="00974A67" w:rsidP="00B14FC3">
            <w:pPr>
              <w:pStyle w:val="EQRTableText"/>
            </w:pPr>
          </w:p>
          <w:p w14:paraId="40ABC833" w14:textId="6B722A65" w:rsidR="00D3315E" w:rsidRPr="003E400A" w:rsidRDefault="00D3315E" w:rsidP="00B14FC3">
            <w:pPr>
              <w:pStyle w:val="EQRTableText"/>
            </w:pPr>
            <w:r w:rsidRPr="003E400A">
              <w:t>None</w:t>
            </w:r>
            <w:r w:rsidR="00974A67">
              <w:t xml:space="preserve"> identified.</w:t>
            </w:r>
          </w:p>
        </w:tc>
      </w:tr>
    </w:tbl>
    <w:p w14:paraId="4C72A536" w14:textId="77777777" w:rsidR="00D3315E" w:rsidRDefault="00D3315E" w:rsidP="00D3315E">
      <w:pPr>
        <w:rPr>
          <w:b/>
        </w:rPr>
      </w:pPr>
    </w:p>
    <w:p w14:paraId="6538D9B0" w14:textId="77777777" w:rsidR="00D3315E" w:rsidRDefault="00D3315E" w:rsidP="00D3315E">
      <w:pPr>
        <w:rPr>
          <w:b/>
        </w:rPr>
      </w:pPr>
    </w:p>
    <w:p w14:paraId="5104234E" w14:textId="77777777" w:rsidR="00D3315E" w:rsidRDefault="00D3315E" w:rsidP="00D3315E">
      <w:pPr>
        <w:rPr>
          <w:b/>
        </w:rPr>
      </w:pPr>
    </w:p>
    <w:p w14:paraId="26CB5688" w14:textId="77777777" w:rsidR="00D3315E" w:rsidRDefault="00D3315E" w:rsidP="00D3315E">
      <w:pPr>
        <w:rPr>
          <w:b/>
        </w:rPr>
      </w:pPr>
    </w:p>
    <w:p w14:paraId="4A6D22E1" w14:textId="0EA00D11" w:rsidR="009614D9" w:rsidRPr="009C43FC" w:rsidRDefault="009614D9" w:rsidP="009C43FC">
      <w:pPr>
        <w:pStyle w:val="Heading3"/>
        <w:shd w:val="clear" w:color="auto" w:fill="CCC57F"/>
        <w:rPr>
          <w:rFonts w:ascii="Open Sans" w:hAnsi="Open Sans" w:cs="Open Sans"/>
          <w:b/>
          <w:bCs/>
          <w:color w:val="auto"/>
          <w:sz w:val="24"/>
          <w:szCs w:val="22"/>
        </w:rPr>
      </w:pPr>
      <w:bookmarkStart w:id="41" w:name="_Toc69464042"/>
      <w:r w:rsidRPr="009C43FC">
        <w:rPr>
          <w:rFonts w:ascii="Open Sans" w:hAnsi="Open Sans" w:cs="Open Sans"/>
          <w:b/>
          <w:bCs/>
          <w:color w:val="auto"/>
          <w:sz w:val="24"/>
          <w:szCs w:val="22"/>
        </w:rPr>
        <w:lastRenderedPageBreak/>
        <w:t>Partners Health Choice</w:t>
      </w:r>
      <w:bookmarkEnd w:id="41"/>
    </w:p>
    <w:p w14:paraId="13E6DBEB" w14:textId="2A98FEA1" w:rsidR="00D3315E" w:rsidRPr="006A5D76" w:rsidRDefault="00D3315E" w:rsidP="00D3315E">
      <w:pPr>
        <w:pStyle w:val="EQRMarkforExhibitWSsubsection"/>
        <w:rPr>
          <w:color w:val="CCC57F"/>
        </w:rPr>
      </w:pPr>
      <w:r w:rsidRPr="006A5D76">
        <w:rPr>
          <w:color w:val="CCC57F"/>
        </w:rPr>
        <w:t>1. Overview of Performance Measure</w:t>
      </w:r>
    </w:p>
    <w:tbl>
      <w:tblPr>
        <w:tblStyle w:val="TableGrid"/>
        <w:tblW w:w="5000" w:type="pct"/>
        <w:tblLook w:val="04A0" w:firstRow="1" w:lastRow="0" w:firstColumn="1" w:lastColumn="0" w:noHBand="0" w:noVBand="1"/>
        <w:tblCaption w:val="Example, Overview of Performance Measure"/>
      </w:tblPr>
      <w:tblGrid>
        <w:gridCol w:w="9350"/>
      </w:tblGrid>
      <w:tr w:rsidR="00D3315E" w:rsidRPr="003E400A" w14:paraId="0DE62423" w14:textId="77777777" w:rsidTr="006A5D76">
        <w:tc>
          <w:tcPr>
            <w:tcW w:w="9350" w:type="dxa"/>
            <w:shd w:val="clear" w:color="auto" w:fill="CCC57F"/>
          </w:tcPr>
          <w:p w14:paraId="1A8F7E1F" w14:textId="5FF98E13" w:rsidR="00D3315E" w:rsidRPr="003E400A" w:rsidRDefault="00D3315E" w:rsidP="00B14FC3">
            <w:pPr>
              <w:pStyle w:val="EQRTableText"/>
            </w:pPr>
            <w:r w:rsidRPr="003E400A">
              <w:t xml:space="preserve">PCACO name: </w:t>
            </w:r>
            <w:r w:rsidRPr="005B499C">
              <w:rPr>
                <w:b/>
                <w:bCs/>
              </w:rPr>
              <w:t xml:space="preserve">Partners </w:t>
            </w:r>
            <w:r w:rsidR="00974A67">
              <w:rPr>
                <w:b/>
                <w:bCs/>
              </w:rPr>
              <w:t>HealthCare Choice</w:t>
            </w:r>
          </w:p>
        </w:tc>
      </w:tr>
      <w:tr w:rsidR="00D3315E" w:rsidRPr="003E400A" w14:paraId="48050065" w14:textId="77777777" w:rsidTr="006A5D76">
        <w:tc>
          <w:tcPr>
            <w:tcW w:w="9350" w:type="dxa"/>
            <w:shd w:val="clear" w:color="auto" w:fill="CCC57F"/>
          </w:tcPr>
          <w:p w14:paraId="51050105" w14:textId="77777777" w:rsidR="00D3315E" w:rsidRPr="003E400A" w:rsidRDefault="00D3315E" w:rsidP="00B14FC3">
            <w:pPr>
              <w:pStyle w:val="EQRTableText"/>
            </w:pPr>
            <w:r w:rsidRPr="003E400A">
              <w:t xml:space="preserve">Performance measure name: </w:t>
            </w:r>
            <w:r w:rsidRPr="005B499C">
              <w:rPr>
                <w:b/>
                <w:bCs/>
              </w:rPr>
              <w:t>Comprehensive Diabetes Care HbA1c&lt;8</w:t>
            </w:r>
            <w:r w:rsidRPr="003E400A">
              <w:t xml:space="preserve"> </w:t>
            </w:r>
          </w:p>
        </w:tc>
      </w:tr>
      <w:tr w:rsidR="00D3315E" w:rsidRPr="003E400A" w14:paraId="5276A24A" w14:textId="77777777" w:rsidTr="00B14FC3">
        <w:tc>
          <w:tcPr>
            <w:tcW w:w="9350" w:type="dxa"/>
          </w:tcPr>
          <w:p w14:paraId="02ED0BE5" w14:textId="77777777" w:rsidR="00D3315E" w:rsidRPr="003E400A" w:rsidRDefault="00D3315E" w:rsidP="00B14FC3">
            <w:pPr>
              <w:pStyle w:val="EQRTableText"/>
            </w:pPr>
            <w:r w:rsidRPr="003E400A">
              <w:t>Measure steward:</w:t>
            </w:r>
          </w:p>
          <w:p w14:paraId="5AEE0491" w14:textId="77777777" w:rsidR="00D3315E" w:rsidRPr="003E400A" w:rsidRDefault="00D3315E" w:rsidP="00B14FC3">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Agency for Healthcare Research and Quality (AHRQ)</w:t>
            </w:r>
          </w:p>
          <w:p w14:paraId="7832073E" w14:textId="77777777" w:rsidR="00D3315E" w:rsidRPr="003E400A" w:rsidRDefault="00D3315E" w:rsidP="00B14FC3">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Centers for Disease Control and Prevention (CDC)</w:t>
            </w:r>
          </w:p>
          <w:p w14:paraId="324CBAD4" w14:textId="77777777" w:rsidR="00D3315E" w:rsidRPr="003E400A" w:rsidRDefault="00D3315E" w:rsidP="00B14FC3">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Centers for Medicare &amp; Medicaid Services (CMS)</w:t>
            </w:r>
          </w:p>
          <w:p w14:paraId="44A820AC" w14:textId="77777777" w:rsidR="00D3315E" w:rsidRPr="003E400A" w:rsidRDefault="00D3315E" w:rsidP="00B14FC3">
            <w:pPr>
              <w:pStyle w:val="EQRTableText"/>
            </w:pPr>
            <w:r w:rsidRPr="003E400A">
              <w:fldChar w:fldCharType="begin">
                <w:ffData>
                  <w:name w:val="Check1"/>
                  <w:enabled/>
                  <w:calcOnExit w:val="0"/>
                  <w:checkBox>
                    <w:sizeAuto/>
                    <w:default w:val="1"/>
                  </w:checkBox>
                </w:ffData>
              </w:fldChar>
            </w:r>
            <w:r w:rsidRPr="003E400A">
              <w:instrText xml:space="preserve"> FORMCHECKBOX </w:instrText>
            </w:r>
            <w:r w:rsidR="00177D07">
              <w:fldChar w:fldCharType="separate"/>
            </w:r>
            <w:r w:rsidRPr="003E400A">
              <w:fldChar w:fldCharType="end"/>
            </w:r>
            <w:r w:rsidRPr="003E400A">
              <w:t xml:space="preserve"> National Committee for Quality Assurance (NCQA) </w:t>
            </w:r>
          </w:p>
          <w:p w14:paraId="00FA2F2B" w14:textId="77777777" w:rsidR="00D3315E" w:rsidRPr="003E400A" w:rsidRDefault="00D3315E" w:rsidP="00B14FC3">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The Joint Commission (TJC)</w:t>
            </w:r>
          </w:p>
          <w:p w14:paraId="18F03F71" w14:textId="77777777" w:rsidR="00D3315E" w:rsidRPr="003E400A" w:rsidRDefault="00D3315E" w:rsidP="00B14FC3">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No measure steward, developed by state/EQRO </w:t>
            </w:r>
          </w:p>
          <w:p w14:paraId="53BE9C15" w14:textId="77777777" w:rsidR="00D3315E" w:rsidRPr="003E400A" w:rsidRDefault="00D3315E" w:rsidP="00B14FC3">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Other measure steward (specify) _____________________________________________</w:t>
            </w:r>
          </w:p>
        </w:tc>
      </w:tr>
      <w:tr w:rsidR="00D3315E" w:rsidRPr="003E400A" w14:paraId="3D163AD2" w14:textId="77777777" w:rsidTr="00B14FC3">
        <w:tc>
          <w:tcPr>
            <w:tcW w:w="9350" w:type="dxa"/>
          </w:tcPr>
          <w:p w14:paraId="2C3CCC26" w14:textId="77777777" w:rsidR="00D3315E" w:rsidRPr="003E400A" w:rsidRDefault="00D3315E" w:rsidP="00B14FC3">
            <w:pPr>
              <w:pStyle w:val="EQRTableText"/>
            </w:pPr>
            <w:r w:rsidRPr="003E400A">
              <w:t>Is the performance measure part of an existing measure set? (check all that apply)</w:t>
            </w:r>
          </w:p>
          <w:p w14:paraId="33708A6C" w14:textId="77777777" w:rsidR="00D3315E" w:rsidRPr="003E400A" w:rsidRDefault="00D3315E" w:rsidP="00B14FC3">
            <w:pPr>
              <w:pStyle w:val="EQRTableText"/>
            </w:pPr>
            <w:r w:rsidRPr="003E400A">
              <w:fldChar w:fldCharType="begin">
                <w:ffData>
                  <w:name w:val="Check2"/>
                  <w:enabled/>
                  <w:calcOnExit w:val="0"/>
                  <w:checkBox>
                    <w:sizeAuto/>
                    <w:default w:val="1"/>
                  </w:checkBox>
                </w:ffData>
              </w:fldChar>
            </w:r>
            <w:r w:rsidRPr="003E400A">
              <w:instrText xml:space="preserve"> FORMCHECKBOX </w:instrText>
            </w:r>
            <w:r w:rsidR="00177D07">
              <w:fldChar w:fldCharType="separate"/>
            </w:r>
            <w:r w:rsidRPr="003E400A">
              <w:fldChar w:fldCharType="end"/>
            </w:r>
            <w:r w:rsidRPr="003E400A">
              <w:t xml:space="preserve"> HEDIS®</w:t>
            </w:r>
          </w:p>
          <w:p w14:paraId="7F7B290C" w14:textId="77777777" w:rsidR="00D3315E" w:rsidRPr="003E400A" w:rsidRDefault="00D3315E" w:rsidP="00B14FC3">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CMS Child or Adult Core Set</w:t>
            </w:r>
          </w:p>
          <w:p w14:paraId="32E2AD11" w14:textId="77777777" w:rsidR="00D3315E" w:rsidRPr="003E400A" w:rsidRDefault="00D3315E" w:rsidP="00B14FC3">
            <w:pPr>
              <w:pStyle w:val="EQRTableText"/>
            </w:pPr>
            <w:r w:rsidRPr="003E400A">
              <w:fldChar w:fldCharType="begin">
                <w:ffData>
                  <w:name w:val=""/>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Other (specify) ____________________________________________  </w:t>
            </w:r>
          </w:p>
        </w:tc>
      </w:tr>
      <w:tr w:rsidR="00D3315E" w:rsidRPr="003E400A" w14:paraId="439498F2" w14:textId="77777777" w:rsidTr="00B14FC3">
        <w:tc>
          <w:tcPr>
            <w:tcW w:w="9350" w:type="dxa"/>
          </w:tcPr>
          <w:p w14:paraId="18DB555F" w14:textId="77777777" w:rsidR="00D3315E" w:rsidRPr="003E400A" w:rsidRDefault="00D3315E" w:rsidP="00B14FC3">
            <w:pPr>
              <w:pStyle w:val="EQRTableText"/>
            </w:pPr>
            <w:r w:rsidRPr="003E400A">
              <w:t>What data source(s) was used to calculate the measure? (check all that apply)</w:t>
            </w:r>
          </w:p>
          <w:p w14:paraId="3166D123" w14:textId="7533E9E3" w:rsidR="00D3315E" w:rsidRPr="003E400A" w:rsidRDefault="00D3315E" w:rsidP="00B14FC3">
            <w:pPr>
              <w:pStyle w:val="BodyText"/>
              <w:ind w:right="1476"/>
              <w:rPr>
                <w:rFonts w:asciiTheme="minorHAnsi" w:hAnsiTheme="minorHAnsi" w:cstheme="minorHAnsi"/>
              </w:rPr>
            </w:pPr>
            <w:r w:rsidRPr="003E400A">
              <w:rPr>
                <w:rFonts w:ascii="Arial" w:hAnsi="Arial" w:cs="Arial"/>
                <w:sz w:val="18"/>
                <w:szCs w:val="18"/>
              </w:rPr>
              <w:fldChar w:fldCharType="begin">
                <w:ffData>
                  <w:name w:val=""/>
                  <w:enabled/>
                  <w:calcOnExit w:val="0"/>
                  <w:checkBox>
                    <w:sizeAuto/>
                    <w:default w:val="1"/>
                  </w:checkBox>
                </w:ffData>
              </w:fldChar>
            </w:r>
            <w:r w:rsidRPr="003E400A">
              <w:rPr>
                <w:rFonts w:ascii="Arial" w:hAnsi="Arial" w:cs="Arial"/>
                <w:sz w:val="18"/>
                <w:szCs w:val="18"/>
              </w:rPr>
              <w:instrText xml:space="preserve"> FORMCHECKBOX </w:instrText>
            </w:r>
            <w:r w:rsidR="00177D07">
              <w:rPr>
                <w:rFonts w:ascii="Arial" w:hAnsi="Arial" w:cs="Arial"/>
                <w:sz w:val="18"/>
                <w:szCs w:val="18"/>
              </w:rPr>
            </w:r>
            <w:r w:rsidR="00177D07">
              <w:rPr>
                <w:rFonts w:ascii="Arial" w:hAnsi="Arial" w:cs="Arial"/>
                <w:sz w:val="18"/>
                <w:szCs w:val="18"/>
              </w:rPr>
              <w:fldChar w:fldCharType="separate"/>
            </w:r>
            <w:r w:rsidRPr="003E400A">
              <w:rPr>
                <w:rFonts w:ascii="Arial" w:hAnsi="Arial" w:cs="Arial"/>
                <w:sz w:val="18"/>
                <w:szCs w:val="18"/>
              </w:rPr>
              <w:fldChar w:fldCharType="end"/>
            </w:r>
            <w:r w:rsidRPr="003E400A">
              <w:rPr>
                <w:rFonts w:ascii="Arial" w:hAnsi="Arial" w:cs="Arial"/>
                <w:sz w:val="18"/>
                <w:szCs w:val="18"/>
              </w:rPr>
              <w:t xml:space="preserve"> Administrative data (describe):</w:t>
            </w:r>
            <w:r w:rsidRPr="003E400A">
              <w:t xml:space="preserve"> </w:t>
            </w:r>
            <w:r w:rsidR="002A0D78">
              <w:rPr>
                <w:rFonts w:ascii="Arial" w:eastAsiaTheme="minorHAnsi" w:hAnsi="Arial" w:cs="Arial"/>
                <w:sz w:val="18"/>
                <w:szCs w:val="18"/>
              </w:rPr>
              <w:t xml:space="preserve"> Claims and encounter data</w:t>
            </w:r>
          </w:p>
          <w:p w14:paraId="50720B53" w14:textId="557A25D2" w:rsidR="00D3315E" w:rsidRPr="003E400A" w:rsidRDefault="00D3315E" w:rsidP="00B14FC3">
            <w:pPr>
              <w:pStyle w:val="EQRTableText"/>
            </w:pPr>
            <w:r w:rsidRPr="003E400A">
              <w:fldChar w:fldCharType="begin">
                <w:ffData>
                  <w:name w:val=""/>
                  <w:enabled/>
                  <w:calcOnExit w:val="0"/>
                  <w:checkBox>
                    <w:sizeAuto/>
                    <w:default w:val="1"/>
                  </w:checkBox>
                </w:ffData>
              </w:fldChar>
            </w:r>
            <w:r w:rsidRPr="003E400A">
              <w:instrText xml:space="preserve"> FORMCHECKBOX </w:instrText>
            </w:r>
            <w:r w:rsidR="00177D07">
              <w:fldChar w:fldCharType="separate"/>
            </w:r>
            <w:r w:rsidRPr="003E400A">
              <w:fldChar w:fldCharType="end"/>
            </w:r>
            <w:r w:rsidRPr="003E400A">
              <w:t xml:space="preserve"> Medical records (describe): </w:t>
            </w:r>
            <w:r w:rsidR="002A0D78">
              <w:t xml:space="preserve"> M</w:t>
            </w:r>
            <w:r w:rsidRPr="003E400A">
              <w:t>edical records containing HbA1c values</w:t>
            </w:r>
          </w:p>
          <w:p w14:paraId="4229404D" w14:textId="422233F4" w:rsidR="00D3315E" w:rsidRPr="003E400A" w:rsidRDefault="00D3315E" w:rsidP="00B14FC3">
            <w:pPr>
              <w:pStyle w:val="EQRTableText"/>
            </w:pPr>
            <w:r w:rsidRPr="003E400A">
              <w:fldChar w:fldCharType="begin">
                <w:ffData>
                  <w:name w:val=""/>
                  <w:enabled/>
                  <w:calcOnExit w:val="0"/>
                  <w:checkBox>
                    <w:sizeAuto/>
                    <w:default w:val="1"/>
                  </w:checkBox>
                </w:ffData>
              </w:fldChar>
            </w:r>
            <w:r w:rsidRPr="003E400A">
              <w:instrText xml:space="preserve"> FORMCHECKBOX </w:instrText>
            </w:r>
            <w:r w:rsidR="00177D07">
              <w:fldChar w:fldCharType="separate"/>
            </w:r>
            <w:r w:rsidRPr="003E400A">
              <w:fldChar w:fldCharType="end"/>
            </w:r>
            <w:r w:rsidRPr="003E400A">
              <w:t xml:space="preserve"> Other (specify): Non-standard and standard supplemental databases provided by </w:t>
            </w:r>
            <w:r w:rsidR="002A0D78">
              <w:t>Partners</w:t>
            </w:r>
            <w:r w:rsidRPr="003E400A">
              <w:t xml:space="preserve"> containing HbA1c values. </w:t>
            </w:r>
          </w:p>
        </w:tc>
      </w:tr>
      <w:tr w:rsidR="00D3315E" w:rsidRPr="003E400A" w14:paraId="2E458143" w14:textId="77777777" w:rsidTr="00B14FC3">
        <w:tc>
          <w:tcPr>
            <w:tcW w:w="9350" w:type="dxa"/>
          </w:tcPr>
          <w:p w14:paraId="36BC66FD" w14:textId="352FF3BA" w:rsidR="00D3315E" w:rsidRDefault="00D3315E" w:rsidP="00B14FC3">
            <w:pPr>
              <w:pStyle w:val="EQRTableText"/>
            </w:pPr>
            <w:r w:rsidRPr="003E400A">
              <w:t xml:space="preserve">If the hybrid method was used, describe the sampling approach used to select the medical records: </w:t>
            </w:r>
          </w:p>
          <w:p w14:paraId="0BA6097B" w14:textId="77777777" w:rsidR="002A0D78" w:rsidRPr="003E400A" w:rsidRDefault="002A0D78" w:rsidP="00B14FC3">
            <w:pPr>
              <w:pStyle w:val="EQRTableText"/>
            </w:pPr>
          </w:p>
          <w:p w14:paraId="04177117" w14:textId="77777777" w:rsidR="00D3315E" w:rsidRDefault="00D3315E" w:rsidP="00B14FC3">
            <w:pPr>
              <w:pStyle w:val="EQRTableText"/>
            </w:pPr>
            <w:r w:rsidRPr="003E400A">
              <w:t>NCQA hybrid systematic sampling methodology, with NCQA hybrid sample size reduction logic followed.</w:t>
            </w:r>
          </w:p>
          <w:p w14:paraId="74C7C10A" w14:textId="7BC65E2A" w:rsidR="002A0D78" w:rsidRPr="003E400A" w:rsidRDefault="002A0D78" w:rsidP="00B14FC3">
            <w:pPr>
              <w:pStyle w:val="EQRTableText"/>
            </w:pPr>
          </w:p>
        </w:tc>
      </w:tr>
      <w:tr w:rsidR="00D3315E" w:rsidRPr="003E400A" w14:paraId="3BBB5701" w14:textId="77777777" w:rsidTr="00B14FC3">
        <w:tc>
          <w:tcPr>
            <w:tcW w:w="9350" w:type="dxa"/>
          </w:tcPr>
          <w:p w14:paraId="3B7CBF15" w14:textId="28B06ED0" w:rsidR="00D3315E" w:rsidRPr="003E400A" w:rsidRDefault="00D3315E" w:rsidP="00B14FC3">
            <w:pPr>
              <w:pStyle w:val="EQRTableText"/>
            </w:pPr>
            <w:r w:rsidRPr="003E400A">
              <w:t xml:space="preserve">Definition of denominator (describe): NCQA HEDIS MY 2019 Comprehensive Diabetes Care measure eligible population: </w:t>
            </w:r>
            <w:r w:rsidR="002A0D78">
              <w:t>M</w:t>
            </w:r>
            <w:r w:rsidRPr="003E400A">
              <w:t>embers 18–75 years of age with diabetes (type 1 and type 2)</w:t>
            </w:r>
          </w:p>
        </w:tc>
      </w:tr>
      <w:tr w:rsidR="00D3315E" w:rsidRPr="003E400A" w14:paraId="7B1A2BD1" w14:textId="77777777" w:rsidTr="00B14FC3">
        <w:tc>
          <w:tcPr>
            <w:tcW w:w="9350" w:type="dxa"/>
          </w:tcPr>
          <w:p w14:paraId="1D059B0E" w14:textId="77777777" w:rsidR="00D3315E" w:rsidRPr="003E400A" w:rsidRDefault="00D3315E" w:rsidP="00B14FC3">
            <w:pPr>
              <w:pStyle w:val="EQRTableText"/>
            </w:pPr>
            <w:r w:rsidRPr="003E400A">
              <w:t>Definition of numerator (describe): Diabetic members whose HbA1c was under control (&lt;8.0%).</w:t>
            </w:r>
          </w:p>
        </w:tc>
      </w:tr>
      <w:tr w:rsidR="00D3315E" w:rsidRPr="003E400A" w14:paraId="1DCD434A" w14:textId="77777777" w:rsidTr="00B14FC3">
        <w:tc>
          <w:tcPr>
            <w:tcW w:w="9350" w:type="dxa"/>
          </w:tcPr>
          <w:p w14:paraId="360FF8EC" w14:textId="77777777" w:rsidR="00D3315E" w:rsidRPr="003E400A" w:rsidRDefault="00D3315E" w:rsidP="00B14FC3">
            <w:pPr>
              <w:pStyle w:val="EQRTableText"/>
            </w:pPr>
            <w:r w:rsidRPr="003E400A">
              <w:t xml:space="preserve">Program(s) included in the measure: </w:t>
            </w:r>
            <w:r w:rsidRPr="003E400A">
              <w:fldChar w:fldCharType="begin">
                <w:ffData>
                  <w:name w:val=""/>
                  <w:enabled/>
                  <w:calcOnExit w:val="0"/>
                  <w:checkBox>
                    <w:sizeAuto/>
                    <w:default w:val="1"/>
                  </w:checkBox>
                </w:ffData>
              </w:fldChar>
            </w:r>
            <w:r w:rsidRPr="003E400A">
              <w:instrText xml:space="preserve"> FORMCHECKBOX </w:instrText>
            </w:r>
            <w:r w:rsidR="00177D07">
              <w:fldChar w:fldCharType="separate"/>
            </w:r>
            <w:r w:rsidRPr="003E400A">
              <w:fldChar w:fldCharType="end"/>
            </w:r>
            <w:r w:rsidRPr="003E400A">
              <w:t xml:space="preserve"> Medicaid (Title XIX) only    </w:t>
            </w:r>
            <w:r w:rsidRPr="003E400A">
              <w:fldChar w:fldCharType="begin">
                <w:ffData>
                  <w:name w:val="Check1"/>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CHIP (Title XXI) only   </w:t>
            </w:r>
            <w:r w:rsidRPr="003E400A">
              <w:fldChar w:fldCharType="begin">
                <w:ffData>
                  <w:name w:val="Check1"/>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Medicaid and CHIP</w:t>
            </w:r>
          </w:p>
        </w:tc>
      </w:tr>
      <w:tr w:rsidR="00D3315E" w:rsidRPr="003E400A" w14:paraId="6858B839" w14:textId="77777777" w:rsidTr="00B14FC3">
        <w:tc>
          <w:tcPr>
            <w:tcW w:w="9350" w:type="dxa"/>
          </w:tcPr>
          <w:p w14:paraId="669B2148" w14:textId="0335BE30" w:rsidR="00D3315E" w:rsidRPr="003E400A" w:rsidRDefault="00D3315E" w:rsidP="00B14FC3">
            <w:pPr>
              <w:pStyle w:val="EQRTableText"/>
            </w:pPr>
            <w:r w:rsidRPr="003E400A">
              <w:t xml:space="preserve">Measurement period (start/end date): January 1, 2019 </w:t>
            </w:r>
            <w:r w:rsidR="000D13E9">
              <w:t>-</w:t>
            </w:r>
            <w:r w:rsidRPr="003E400A">
              <w:t xml:space="preserve"> December 31, 2019.</w:t>
            </w:r>
          </w:p>
        </w:tc>
      </w:tr>
    </w:tbl>
    <w:p w14:paraId="2EA04038" w14:textId="333AC327" w:rsidR="00D3315E" w:rsidRPr="006A5D76" w:rsidRDefault="00D3315E" w:rsidP="00D3315E">
      <w:pPr>
        <w:pStyle w:val="EQRMarkforExhibitWSsubsection"/>
        <w:rPr>
          <w:color w:val="CCC57F"/>
          <w:szCs w:val="20"/>
        </w:rPr>
      </w:pPr>
      <w:r w:rsidRPr="006A5D76">
        <w:rPr>
          <w:color w:val="CCC57F"/>
          <w:szCs w:val="20"/>
        </w:rPr>
        <w:t>2. Performance Measure Results: 2019 Certified, Unaudited HEDIS Rat</w:t>
      </w:r>
      <w:r w:rsidR="002A0D78" w:rsidRPr="006A5D76">
        <w:rPr>
          <w:color w:val="CCC57F"/>
          <w:szCs w:val="20"/>
        </w:rPr>
        <w:t>e)</w:t>
      </w:r>
    </w:p>
    <w:tbl>
      <w:tblPr>
        <w:tblStyle w:val="TableGrid"/>
        <w:tblW w:w="1778" w:type="pct"/>
        <w:tblLayout w:type="fixed"/>
        <w:tblLook w:val="04A0" w:firstRow="1" w:lastRow="0" w:firstColumn="1" w:lastColumn="0" w:noHBand="0" w:noVBand="1"/>
        <w:tblCaption w:val="Example, Performance Measure Results"/>
      </w:tblPr>
      <w:tblGrid>
        <w:gridCol w:w="1870"/>
        <w:gridCol w:w="1455"/>
      </w:tblGrid>
      <w:tr w:rsidR="00D3315E" w:rsidRPr="00B77C9D" w14:paraId="7E5F797B" w14:textId="77777777" w:rsidTr="000F65E9">
        <w:trPr>
          <w:cantSplit/>
          <w:trHeight w:val="287"/>
        </w:trPr>
        <w:tc>
          <w:tcPr>
            <w:tcW w:w="1870" w:type="dxa"/>
            <w:shd w:val="clear" w:color="auto" w:fill="CCC57F"/>
          </w:tcPr>
          <w:p w14:paraId="65CB4A13" w14:textId="77777777" w:rsidR="00D3315E" w:rsidRPr="000D13E9" w:rsidRDefault="00D3315E" w:rsidP="00B14FC3">
            <w:pPr>
              <w:pStyle w:val="EQRTableText"/>
              <w:rPr>
                <w:b/>
                <w:bCs/>
                <w:szCs w:val="18"/>
              </w:rPr>
            </w:pPr>
            <w:r w:rsidRPr="000D13E9">
              <w:rPr>
                <w:b/>
                <w:bCs/>
                <w:szCs w:val="18"/>
              </w:rPr>
              <w:t>Numerator</w:t>
            </w:r>
          </w:p>
        </w:tc>
        <w:tc>
          <w:tcPr>
            <w:tcW w:w="1455" w:type="dxa"/>
          </w:tcPr>
          <w:p w14:paraId="42E5A108" w14:textId="705D8D5A" w:rsidR="00D3315E" w:rsidRPr="00B77C9D" w:rsidRDefault="00D3315E" w:rsidP="002A0D78">
            <w:pPr>
              <w:pStyle w:val="EQRTableText"/>
              <w:jc w:val="center"/>
              <w:rPr>
                <w:szCs w:val="18"/>
              </w:rPr>
            </w:pPr>
            <w:r w:rsidRPr="00B77C9D">
              <w:rPr>
                <w:color w:val="000000"/>
                <w:szCs w:val="18"/>
              </w:rPr>
              <w:t>206</w:t>
            </w:r>
          </w:p>
        </w:tc>
      </w:tr>
      <w:tr w:rsidR="00D3315E" w:rsidRPr="00B77C9D" w14:paraId="22680834" w14:textId="77777777" w:rsidTr="000F65E9">
        <w:trPr>
          <w:cantSplit/>
          <w:trHeight w:val="323"/>
        </w:trPr>
        <w:tc>
          <w:tcPr>
            <w:tcW w:w="1870" w:type="dxa"/>
            <w:shd w:val="clear" w:color="auto" w:fill="CCC57F"/>
          </w:tcPr>
          <w:p w14:paraId="2FC47220" w14:textId="77777777" w:rsidR="00D3315E" w:rsidRPr="000D13E9" w:rsidRDefault="00D3315E" w:rsidP="00B14FC3">
            <w:pPr>
              <w:pStyle w:val="EQRTableText"/>
              <w:rPr>
                <w:b/>
                <w:bCs/>
                <w:szCs w:val="18"/>
              </w:rPr>
            </w:pPr>
            <w:r w:rsidRPr="000D13E9">
              <w:rPr>
                <w:b/>
                <w:bCs/>
                <w:szCs w:val="18"/>
              </w:rPr>
              <w:t>Denominator</w:t>
            </w:r>
          </w:p>
        </w:tc>
        <w:tc>
          <w:tcPr>
            <w:tcW w:w="1455" w:type="dxa"/>
          </w:tcPr>
          <w:p w14:paraId="1E5AF4A4" w14:textId="77777777" w:rsidR="00D3315E" w:rsidRPr="00B77C9D" w:rsidRDefault="00D3315E" w:rsidP="002A0D78">
            <w:pPr>
              <w:pStyle w:val="EQRTableText"/>
              <w:jc w:val="center"/>
              <w:rPr>
                <w:szCs w:val="18"/>
              </w:rPr>
            </w:pPr>
            <w:r w:rsidRPr="00B77C9D">
              <w:rPr>
                <w:color w:val="000000"/>
                <w:szCs w:val="18"/>
              </w:rPr>
              <w:t>342</w:t>
            </w:r>
          </w:p>
        </w:tc>
      </w:tr>
      <w:tr w:rsidR="00D3315E" w:rsidRPr="00B77C9D" w14:paraId="1957A1C1" w14:textId="77777777" w:rsidTr="000F65E9">
        <w:trPr>
          <w:cantSplit/>
          <w:trHeight w:val="242"/>
        </w:trPr>
        <w:tc>
          <w:tcPr>
            <w:tcW w:w="1870" w:type="dxa"/>
            <w:shd w:val="clear" w:color="auto" w:fill="CCC57F"/>
          </w:tcPr>
          <w:p w14:paraId="0C0F7774" w14:textId="77777777" w:rsidR="00D3315E" w:rsidRPr="000D13E9" w:rsidRDefault="00D3315E" w:rsidP="00B14FC3">
            <w:pPr>
              <w:pStyle w:val="EQRTableText"/>
              <w:rPr>
                <w:b/>
                <w:bCs/>
                <w:szCs w:val="18"/>
              </w:rPr>
            </w:pPr>
            <w:r w:rsidRPr="000D13E9">
              <w:rPr>
                <w:b/>
                <w:bCs/>
                <w:szCs w:val="18"/>
              </w:rPr>
              <w:t>Rate</w:t>
            </w:r>
          </w:p>
        </w:tc>
        <w:tc>
          <w:tcPr>
            <w:tcW w:w="1455" w:type="dxa"/>
          </w:tcPr>
          <w:p w14:paraId="48665855" w14:textId="77777777" w:rsidR="00D3315E" w:rsidRPr="00B77C9D" w:rsidRDefault="00D3315E" w:rsidP="002A0D78">
            <w:pPr>
              <w:pStyle w:val="EQRTableText"/>
              <w:jc w:val="center"/>
              <w:rPr>
                <w:szCs w:val="18"/>
              </w:rPr>
            </w:pPr>
            <w:r w:rsidRPr="00B77C9D">
              <w:rPr>
                <w:color w:val="000000"/>
                <w:szCs w:val="18"/>
              </w:rPr>
              <w:t>60.23%</w:t>
            </w:r>
          </w:p>
        </w:tc>
      </w:tr>
    </w:tbl>
    <w:p w14:paraId="51E519AB" w14:textId="77777777" w:rsidR="00D3315E" w:rsidRPr="006A5D76" w:rsidRDefault="00D3315E" w:rsidP="00D3315E">
      <w:pPr>
        <w:pStyle w:val="EQRMarkforExhibitWSsubsection"/>
        <w:rPr>
          <w:color w:val="CCC57F"/>
        </w:rPr>
      </w:pPr>
      <w:r w:rsidRPr="006A5D76">
        <w:rPr>
          <w:color w:val="CCC57F"/>
        </w:rPr>
        <w:t>3. Performance Measure Validation Status</w:t>
      </w:r>
    </w:p>
    <w:tbl>
      <w:tblPr>
        <w:tblStyle w:val="TableGrid"/>
        <w:tblW w:w="5000" w:type="pct"/>
        <w:tblLook w:val="04A0" w:firstRow="1" w:lastRow="0" w:firstColumn="1" w:lastColumn="0" w:noHBand="0" w:noVBand="1"/>
        <w:tblCaption w:val="Example, Performance Measure Validation Status"/>
      </w:tblPr>
      <w:tblGrid>
        <w:gridCol w:w="9350"/>
      </w:tblGrid>
      <w:tr w:rsidR="00D3315E" w:rsidRPr="003E400A" w14:paraId="2D841F73" w14:textId="77777777" w:rsidTr="00B14FC3">
        <w:trPr>
          <w:trHeight w:val="1106"/>
        </w:trPr>
        <w:tc>
          <w:tcPr>
            <w:tcW w:w="9350" w:type="dxa"/>
          </w:tcPr>
          <w:p w14:paraId="5D168392" w14:textId="77777777" w:rsidR="00D3315E" w:rsidRDefault="00D3315E" w:rsidP="00B14FC3">
            <w:pPr>
              <w:pStyle w:val="EQRTableText"/>
            </w:pPr>
            <w:r w:rsidRPr="003E400A">
              <w:t>Describe any deviations from the technical specifications and explain reasons for deviations (such as deviations in denominator, numerator, data source, measurement period, or other aspect of the measure calculation).</w:t>
            </w:r>
          </w:p>
          <w:p w14:paraId="43C258B2" w14:textId="77777777" w:rsidR="00D3315E" w:rsidRPr="003E400A" w:rsidRDefault="00D3315E" w:rsidP="00B14FC3">
            <w:pPr>
              <w:pStyle w:val="EQRTableText"/>
            </w:pPr>
          </w:p>
          <w:p w14:paraId="2EC09796" w14:textId="2CD0F615" w:rsidR="00D3315E" w:rsidRPr="003E400A" w:rsidRDefault="00D3315E" w:rsidP="002A0D78">
            <w:pPr>
              <w:pStyle w:val="EQRTableText"/>
              <w:rPr>
                <w:sz w:val="20"/>
              </w:rPr>
            </w:pPr>
            <w:r w:rsidRPr="003E400A">
              <w:t>None</w:t>
            </w:r>
            <w:r w:rsidR="002A0D78">
              <w:t xml:space="preserve"> identified.</w:t>
            </w:r>
          </w:p>
        </w:tc>
      </w:tr>
      <w:tr w:rsidR="00D3315E" w:rsidRPr="003E400A" w14:paraId="797D93B4" w14:textId="77777777" w:rsidTr="00B14FC3">
        <w:trPr>
          <w:trHeight w:val="1088"/>
        </w:trPr>
        <w:tc>
          <w:tcPr>
            <w:tcW w:w="9350" w:type="dxa"/>
          </w:tcPr>
          <w:p w14:paraId="40B73CF8" w14:textId="77777777" w:rsidR="00D3315E" w:rsidRPr="003E400A" w:rsidRDefault="00D3315E" w:rsidP="00B14FC3">
            <w:pPr>
              <w:pStyle w:val="EQRTableText"/>
              <w:rPr>
                <w:rFonts w:cs="Arial"/>
                <w:szCs w:val="18"/>
              </w:rPr>
            </w:pPr>
            <w:r w:rsidRPr="003E400A">
              <w:rPr>
                <w:rFonts w:cs="Arial"/>
                <w:szCs w:val="18"/>
              </w:rPr>
              <w:lastRenderedPageBreak/>
              <w:t>Describe any findings from the ISCA or other information systems audit that affected the reliability or validity of the performance measure results.</w:t>
            </w:r>
          </w:p>
          <w:p w14:paraId="4E41243B" w14:textId="77777777" w:rsidR="002A0D78" w:rsidRDefault="002A0D78" w:rsidP="00B14FC3">
            <w:pPr>
              <w:pStyle w:val="BodyText"/>
              <w:spacing w:before="1"/>
              <w:ind w:right="781"/>
              <w:rPr>
                <w:rFonts w:ascii="Arial" w:eastAsiaTheme="minorHAnsi" w:hAnsi="Arial" w:cs="Arial"/>
                <w:sz w:val="18"/>
                <w:szCs w:val="18"/>
              </w:rPr>
            </w:pPr>
          </w:p>
          <w:p w14:paraId="0837CBDE" w14:textId="677D5560" w:rsidR="00D3315E" w:rsidRPr="003E400A" w:rsidRDefault="00D3315E" w:rsidP="00B14FC3">
            <w:pPr>
              <w:pStyle w:val="BodyText"/>
              <w:spacing w:before="1"/>
              <w:ind w:right="781"/>
              <w:rPr>
                <w:rFonts w:ascii="Arial" w:hAnsi="Arial" w:cs="Arial"/>
                <w:sz w:val="18"/>
                <w:szCs w:val="18"/>
              </w:rPr>
            </w:pPr>
            <w:r w:rsidRPr="003E400A">
              <w:rPr>
                <w:rFonts w:ascii="Arial" w:eastAsiaTheme="minorHAnsi" w:hAnsi="Arial" w:cs="Arial"/>
                <w:sz w:val="18"/>
                <w:szCs w:val="18"/>
              </w:rPr>
              <w:t>Telligen worked with a subcontractor, SS&amp;C (DST), using its HEDIS-certified software (Care Analyzer) to calculate final administrative rates and the administrative component of the hybrid rate for the performance measures. Additionally, Telligen used DST’s clinical data collection tool, Clinical Repository, to collect PCACO-specific clinical data.  At project completion, DST integrated</w:t>
            </w:r>
            <w:r w:rsidRPr="003E400A">
              <w:rPr>
                <w:rFonts w:ascii="Arial" w:eastAsiaTheme="minorHAnsi" w:hAnsi="Arial" w:cs="Arial"/>
                <w:i/>
                <w:iCs/>
                <w:sz w:val="18"/>
                <w:szCs w:val="18"/>
              </w:rPr>
              <w:t xml:space="preserve"> </w:t>
            </w:r>
            <w:r w:rsidRPr="003E400A">
              <w:rPr>
                <w:rFonts w:ascii="Arial" w:eastAsiaTheme="minorHAnsi" w:hAnsi="Arial" w:cs="Arial"/>
                <w:sz w:val="18"/>
                <w:szCs w:val="18"/>
              </w:rPr>
              <w:t>the administrative data with the hybrid results to generate the final rates for the PCACO hybrid measures.</w:t>
            </w:r>
          </w:p>
          <w:p w14:paraId="3BD2448E" w14:textId="6D6E09D0" w:rsidR="00D3315E" w:rsidRPr="00091944" w:rsidRDefault="00D3315E" w:rsidP="002A0D78">
            <w:pPr>
              <w:pStyle w:val="BodyText"/>
              <w:spacing w:before="1"/>
              <w:ind w:right="781"/>
              <w:rPr>
                <w:rFonts w:ascii="Arial" w:hAnsi="Arial" w:cs="Arial"/>
                <w:sz w:val="18"/>
                <w:szCs w:val="18"/>
              </w:rPr>
            </w:pPr>
            <w:r w:rsidRPr="003E400A">
              <w:rPr>
                <w:rFonts w:ascii="Arial" w:hAnsi="Arial" w:cs="Arial"/>
                <w:sz w:val="18"/>
                <w:szCs w:val="18"/>
              </w:rPr>
              <w:t xml:space="preserve">Performance measure validation, therefore, focused on these organizations’ data and processes. Individual PCACOs did not participate in or contribute to the PMV process, </w:t>
            </w:r>
            <w:proofErr w:type="gramStart"/>
            <w:r w:rsidRPr="003E400A">
              <w:rPr>
                <w:rFonts w:ascii="Arial" w:hAnsi="Arial" w:cs="Arial"/>
                <w:sz w:val="18"/>
                <w:szCs w:val="18"/>
              </w:rPr>
              <w:t>with the exception of</w:t>
            </w:r>
            <w:proofErr w:type="gramEnd"/>
            <w:r w:rsidRPr="003E400A">
              <w:rPr>
                <w:rFonts w:ascii="Arial" w:hAnsi="Arial" w:cs="Arial"/>
                <w:sz w:val="18"/>
                <w:szCs w:val="18"/>
              </w:rPr>
              <w:t xml:space="preserve"> providing supplemental data files and hybrid medical record review data for performance measure calculation. </w:t>
            </w:r>
            <w:r w:rsidRPr="00091944">
              <w:rPr>
                <w:rFonts w:ascii="Arial" w:hAnsi="Arial" w:cs="Arial"/>
                <w:sz w:val="18"/>
                <w:szCs w:val="18"/>
              </w:rPr>
              <w:t>No issues were found that affected the reliability or validity of the performance measure results.</w:t>
            </w:r>
          </w:p>
          <w:p w14:paraId="0C9CE158" w14:textId="77777777" w:rsidR="00D3315E" w:rsidRPr="003E400A" w:rsidRDefault="00D3315E" w:rsidP="00B14FC3">
            <w:pPr>
              <w:pStyle w:val="EQRTableText"/>
              <w:rPr>
                <w:rFonts w:cs="Arial"/>
                <w:szCs w:val="18"/>
              </w:rPr>
            </w:pPr>
          </w:p>
        </w:tc>
      </w:tr>
      <w:tr w:rsidR="00D3315E" w:rsidRPr="003E400A" w14:paraId="3D5E427D" w14:textId="77777777" w:rsidTr="00B14FC3">
        <w:trPr>
          <w:trHeight w:val="1088"/>
        </w:trPr>
        <w:tc>
          <w:tcPr>
            <w:tcW w:w="9350" w:type="dxa"/>
          </w:tcPr>
          <w:p w14:paraId="61985D12" w14:textId="77777777" w:rsidR="00D3315E" w:rsidRPr="003E400A" w:rsidRDefault="00D3315E" w:rsidP="00B14FC3">
            <w:pPr>
              <w:pStyle w:val="EQRTableText"/>
            </w:pPr>
            <w:r w:rsidRPr="003E400A">
              <w:t>Describe any findings from medical record review that affected the reliability or validity of the performance measure results.</w:t>
            </w:r>
          </w:p>
          <w:p w14:paraId="2D375EF8" w14:textId="77777777" w:rsidR="00D3315E" w:rsidRPr="003E400A" w:rsidRDefault="00D3315E" w:rsidP="00B14FC3">
            <w:pPr>
              <w:pStyle w:val="EQRTableText"/>
            </w:pPr>
          </w:p>
          <w:p w14:paraId="663E147C" w14:textId="4E7DABDC" w:rsidR="00974A67" w:rsidRPr="003E400A" w:rsidRDefault="00974A67" w:rsidP="00974A67">
            <w:pPr>
              <w:pStyle w:val="BodyText"/>
              <w:spacing w:before="1"/>
              <w:ind w:right="986"/>
              <w:rPr>
                <w:rFonts w:ascii="Arial" w:hAnsi="Arial" w:cs="Arial"/>
                <w:sz w:val="18"/>
                <w:szCs w:val="18"/>
              </w:rPr>
            </w:pPr>
            <w:r w:rsidRPr="003E400A">
              <w:rPr>
                <w:rFonts w:ascii="Arial" w:hAnsi="Arial" w:cs="Arial"/>
                <w:sz w:val="18"/>
                <w:szCs w:val="18"/>
              </w:rPr>
              <w:t xml:space="preserve">The reviewer audited 15 numerator-compliant cases for </w:t>
            </w:r>
            <w:r w:rsidR="00091944">
              <w:rPr>
                <w:rFonts w:ascii="Arial" w:hAnsi="Arial" w:cs="Arial"/>
                <w:sz w:val="18"/>
                <w:szCs w:val="18"/>
              </w:rPr>
              <w:t>Partners</w:t>
            </w:r>
            <w:r w:rsidRPr="003E400A">
              <w:rPr>
                <w:rFonts w:ascii="Arial" w:hAnsi="Arial" w:cs="Arial"/>
                <w:sz w:val="18"/>
                <w:szCs w:val="18"/>
              </w:rPr>
              <w:t xml:space="preserve"> to ensure that </w:t>
            </w:r>
            <w:r>
              <w:rPr>
                <w:rFonts w:ascii="Arial" w:hAnsi="Arial" w:cs="Arial"/>
                <w:sz w:val="18"/>
                <w:szCs w:val="18"/>
              </w:rPr>
              <w:t xml:space="preserve">the </w:t>
            </w:r>
            <w:r w:rsidRPr="003E400A">
              <w:rPr>
                <w:rFonts w:ascii="Arial" w:hAnsi="Arial" w:cs="Arial"/>
                <w:sz w:val="18"/>
                <w:szCs w:val="18"/>
              </w:rPr>
              <w:t>numerator</w:t>
            </w:r>
            <w:r>
              <w:rPr>
                <w:rFonts w:ascii="Arial" w:hAnsi="Arial" w:cs="Arial"/>
                <w:sz w:val="18"/>
                <w:szCs w:val="18"/>
              </w:rPr>
              <w:t>-</w:t>
            </w:r>
            <w:r w:rsidRPr="003E400A">
              <w:rPr>
                <w:rFonts w:ascii="Arial" w:hAnsi="Arial" w:cs="Arial"/>
                <w:sz w:val="18"/>
                <w:szCs w:val="18"/>
              </w:rPr>
              <w:t>positive status was accurate for the hybrid cases that were designated as numerator</w:t>
            </w:r>
            <w:r>
              <w:rPr>
                <w:rFonts w:ascii="Arial" w:hAnsi="Arial" w:cs="Arial"/>
                <w:sz w:val="18"/>
                <w:szCs w:val="18"/>
              </w:rPr>
              <w:t>-</w:t>
            </w:r>
            <w:r w:rsidRPr="003E400A">
              <w:rPr>
                <w:rFonts w:ascii="Arial" w:hAnsi="Arial" w:cs="Arial"/>
                <w:sz w:val="18"/>
                <w:szCs w:val="18"/>
              </w:rPr>
              <w:t>positive based on either chart review or supplemental data use. If all 15 cases did not pass audit</w:t>
            </w:r>
            <w:r>
              <w:rPr>
                <w:rFonts w:ascii="Arial" w:hAnsi="Arial" w:cs="Arial"/>
                <w:sz w:val="18"/>
                <w:szCs w:val="18"/>
              </w:rPr>
              <w:t xml:space="preserve">, </w:t>
            </w:r>
            <w:r w:rsidRPr="003E400A">
              <w:rPr>
                <w:rFonts w:ascii="Arial" w:hAnsi="Arial" w:cs="Arial"/>
                <w:sz w:val="18"/>
                <w:szCs w:val="18"/>
              </w:rPr>
              <w:t>the reviewer expanded the review to 58 cases selected at random</w:t>
            </w:r>
            <w:r>
              <w:rPr>
                <w:rFonts w:ascii="Arial" w:hAnsi="Arial" w:cs="Arial"/>
                <w:sz w:val="18"/>
                <w:szCs w:val="18"/>
              </w:rPr>
              <w:t xml:space="preserve">.  </w:t>
            </w:r>
            <w:r w:rsidRPr="003E400A">
              <w:rPr>
                <w:rFonts w:ascii="Arial" w:hAnsi="Arial" w:cs="Arial"/>
                <w:sz w:val="18"/>
                <w:szCs w:val="18"/>
              </w:rPr>
              <w:t xml:space="preserve">If the error rate was less than 5%, </w:t>
            </w:r>
            <w:r w:rsidR="00091944">
              <w:rPr>
                <w:rFonts w:ascii="Arial" w:hAnsi="Arial" w:cs="Arial"/>
                <w:sz w:val="18"/>
                <w:szCs w:val="18"/>
              </w:rPr>
              <w:t>Partners</w:t>
            </w:r>
            <w:r w:rsidRPr="003E400A">
              <w:rPr>
                <w:rFonts w:ascii="Arial" w:hAnsi="Arial" w:cs="Arial"/>
                <w:sz w:val="18"/>
                <w:szCs w:val="18"/>
              </w:rPr>
              <w:t xml:space="preserve"> passed medical record and supplemental data review. The primary source documentation submitted established that the numerator data met the numerator requirements</w:t>
            </w:r>
            <w:r>
              <w:rPr>
                <w:rFonts w:ascii="Arial" w:hAnsi="Arial" w:cs="Arial"/>
                <w:sz w:val="18"/>
                <w:szCs w:val="18"/>
              </w:rPr>
              <w:t>.  T</w:t>
            </w:r>
            <w:r w:rsidRPr="003E400A">
              <w:rPr>
                <w:rFonts w:ascii="Arial" w:hAnsi="Arial" w:cs="Arial"/>
                <w:sz w:val="18"/>
                <w:szCs w:val="18"/>
              </w:rPr>
              <w:t>here were no issues identified.</w:t>
            </w:r>
          </w:p>
          <w:p w14:paraId="3858AFD5" w14:textId="77777777" w:rsidR="00D3315E" w:rsidRPr="003E400A" w:rsidRDefault="00D3315E" w:rsidP="00B14FC3">
            <w:pPr>
              <w:pStyle w:val="EQRTableText"/>
            </w:pPr>
          </w:p>
        </w:tc>
      </w:tr>
      <w:tr w:rsidR="00D3315E" w:rsidRPr="003E400A" w14:paraId="57A5D9E4" w14:textId="77777777" w:rsidTr="00B14FC3">
        <w:trPr>
          <w:trHeight w:val="800"/>
        </w:trPr>
        <w:tc>
          <w:tcPr>
            <w:tcW w:w="9350" w:type="dxa"/>
          </w:tcPr>
          <w:p w14:paraId="64299385" w14:textId="77777777" w:rsidR="00D3315E" w:rsidRPr="003E400A" w:rsidRDefault="00D3315E" w:rsidP="00B14FC3">
            <w:pPr>
              <w:pStyle w:val="EQRTableText"/>
            </w:pPr>
            <w:r w:rsidRPr="003E400A">
              <w:t>Describe any other validation findings that affected the accuracy of the performance measure calculation.</w:t>
            </w:r>
          </w:p>
          <w:p w14:paraId="2A0D348D" w14:textId="556317EA" w:rsidR="00D3315E" w:rsidRPr="003E400A" w:rsidRDefault="00091944" w:rsidP="00B14FC3">
            <w:pPr>
              <w:pStyle w:val="EQRTableText"/>
            </w:pPr>
            <w:r>
              <w:t>None identified.</w:t>
            </w:r>
            <w:r w:rsidR="00D3315E" w:rsidRPr="003E400A">
              <w:t xml:space="preserve"> </w:t>
            </w:r>
          </w:p>
        </w:tc>
      </w:tr>
      <w:tr w:rsidR="00D3315E" w:rsidRPr="003E400A" w14:paraId="594D78EC" w14:textId="77777777" w:rsidTr="00091944">
        <w:trPr>
          <w:trHeight w:val="494"/>
        </w:trPr>
        <w:tc>
          <w:tcPr>
            <w:tcW w:w="9350" w:type="dxa"/>
          </w:tcPr>
          <w:p w14:paraId="10A4E369" w14:textId="77777777" w:rsidR="00D3315E" w:rsidRPr="003E400A" w:rsidRDefault="00D3315E" w:rsidP="00B14FC3">
            <w:pPr>
              <w:pStyle w:val="EQRTableText"/>
            </w:pPr>
            <w:r w:rsidRPr="003E400A">
              <w:t xml:space="preserve">Validation rating:  </w:t>
            </w:r>
            <w:r w:rsidRPr="003E400A">
              <w:fldChar w:fldCharType="begin">
                <w:ffData>
                  <w:name w:val=""/>
                  <w:enabled/>
                  <w:calcOnExit w:val="0"/>
                  <w:checkBox>
                    <w:sizeAuto/>
                    <w:default w:val="1"/>
                  </w:checkBox>
                </w:ffData>
              </w:fldChar>
            </w:r>
            <w:r w:rsidRPr="003E400A">
              <w:instrText xml:space="preserve"> FORMCHECKBOX </w:instrText>
            </w:r>
            <w:r w:rsidR="00177D07">
              <w:fldChar w:fldCharType="separate"/>
            </w:r>
            <w:r w:rsidRPr="003E400A">
              <w:fldChar w:fldCharType="end"/>
            </w:r>
            <w:r w:rsidRPr="003E400A">
              <w:t xml:space="preserve"> High confidence   </w:t>
            </w:r>
            <w:r w:rsidRPr="003E400A">
              <w:fldChar w:fldCharType="begin">
                <w:ffData>
                  <w:name w:val="Check4"/>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Moderate confidence  </w:t>
            </w:r>
            <w:r w:rsidRPr="003E400A">
              <w:fldChar w:fldCharType="begin">
                <w:ffData>
                  <w:name w:val="Check4"/>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Low confidence </w:t>
            </w:r>
            <w:r w:rsidRPr="003E400A">
              <w:fldChar w:fldCharType="begin">
                <w:ffData>
                  <w:name w:val="Check4"/>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No confidence</w:t>
            </w:r>
          </w:p>
          <w:p w14:paraId="20B4F5FC" w14:textId="73E889B3" w:rsidR="00D3315E" w:rsidRPr="003E400A" w:rsidRDefault="00D3315E" w:rsidP="00B14FC3">
            <w:pPr>
              <w:pStyle w:val="EQRTableText"/>
            </w:pPr>
          </w:p>
        </w:tc>
      </w:tr>
      <w:tr w:rsidR="00D3315E" w:rsidRPr="003E400A" w14:paraId="76FB0626" w14:textId="77777777" w:rsidTr="00B14FC3">
        <w:trPr>
          <w:trHeight w:val="971"/>
        </w:trPr>
        <w:tc>
          <w:tcPr>
            <w:tcW w:w="9350" w:type="dxa"/>
          </w:tcPr>
          <w:p w14:paraId="0C24CE4E" w14:textId="77777777" w:rsidR="00D3315E" w:rsidRPr="003E400A" w:rsidRDefault="00D3315E" w:rsidP="00B14FC3">
            <w:pPr>
              <w:pStyle w:val="EQRTableText"/>
            </w:pPr>
            <w:r w:rsidRPr="003E400A">
              <w:t>EQRO recommendations for improvement of performance measure calculation:</w:t>
            </w:r>
          </w:p>
          <w:p w14:paraId="16F62E32" w14:textId="77777777" w:rsidR="00091944" w:rsidRDefault="00091944" w:rsidP="00B14FC3">
            <w:pPr>
              <w:pStyle w:val="EQRTableText"/>
            </w:pPr>
          </w:p>
          <w:p w14:paraId="7B0B2E45" w14:textId="23DA9BF6" w:rsidR="00D3315E" w:rsidRPr="003E400A" w:rsidRDefault="00D3315E" w:rsidP="00B14FC3">
            <w:pPr>
              <w:pStyle w:val="EQRTableText"/>
            </w:pPr>
            <w:r w:rsidRPr="003E400A">
              <w:t>None</w:t>
            </w:r>
            <w:r w:rsidR="00091944">
              <w:t xml:space="preserve"> identified.</w:t>
            </w:r>
          </w:p>
        </w:tc>
      </w:tr>
    </w:tbl>
    <w:p w14:paraId="1727CE07" w14:textId="77777777" w:rsidR="00D3315E" w:rsidRDefault="00D3315E" w:rsidP="00D3315E">
      <w:pPr>
        <w:pStyle w:val="EQRNormalSS"/>
      </w:pPr>
    </w:p>
    <w:p w14:paraId="0C3E9DFE" w14:textId="77777777" w:rsidR="00091944" w:rsidRDefault="00091944">
      <w:pPr>
        <w:rPr>
          <w:rFonts w:ascii="Arial" w:eastAsia="Calibri" w:hAnsi="Arial" w:cs="Times New Roman"/>
          <w:b/>
          <w:color w:val="006981"/>
          <w:sz w:val="20"/>
          <w:szCs w:val="18"/>
        </w:rPr>
      </w:pPr>
      <w:r>
        <w:br w:type="page"/>
      </w:r>
    </w:p>
    <w:p w14:paraId="3FFB1AF9" w14:textId="010CAB2E" w:rsidR="009614D9" w:rsidRPr="009C43FC" w:rsidRDefault="009614D9" w:rsidP="009C43FC">
      <w:pPr>
        <w:pStyle w:val="Heading3"/>
        <w:shd w:val="clear" w:color="auto" w:fill="CCC57F"/>
        <w:rPr>
          <w:rFonts w:ascii="Open Sans" w:hAnsi="Open Sans" w:cs="Open Sans"/>
          <w:b/>
          <w:bCs/>
          <w:color w:val="auto"/>
          <w:sz w:val="24"/>
          <w:szCs w:val="22"/>
        </w:rPr>
      </w:pPr>
      <w:bookmarkStart w:id="42" w:name="_Toc69464043"/>
      <w:r w:rsidRPr="009C43FC">
        <w:rPr>
          <w:rFonts w:ascii="Open Sans" w:hAnsi="Open Sans" w:cs="Open Sans"/>
          <w:b/>
          <w:bCs/>
          <w:color w:val="auto"/>
          <w:sz w:val="24"/>
          <w:szCs w:val="22"/>
        </w:rPr>
        <w:lastRenderedPageBreak/>
        <w:t>Steward Health Choice</w:t>
      </w:r>
      <w:bookmarkEnd w:id="42"/>
    </w:p>
    <w:p w14:paraId="312841D3" w14:textId="62FDDC59" w:rsidR="00974A67" w:rsidRPr="006A5D76" w:rsidRDefault="00974A67" w:rsidP="00974A67">
      <w:pPr>
        <w:pStyle w:val="EQRMarkforExhibitWSsubsection"/>
        <w:rPr>
          <w:color w:val="CCC57F"/>
        </w:rPr>
      </w:pPr>
      <w:r w:rsidRPr="006A5D76">
        <w:rPr>
          <w:color w:val="CCC57F"/>
        </w:rPr>
        <w:t>1. Overview of Performance Measure</w:t>
      </w:r>
    </w:p>
    <w:tbl>
      <w:tblPr>
        <w:tblStyle w:val="TableGrid"/>
        <w:tblW w:w="5000" w:type="pct"/>
        <w:tblLook w:val="04A0" w:firstRow="1" w:lastRow="0" w:firstColumn="1" w:lastColumn="0" w:noHBand="0" w:noVBand="1"/>
        <w:tblCaption w:val="Example, Overview of Performance Measure"/>
      </w:tblPr>
      <w:tblGrid>
        <w:gridCol w:w="9350"/>
      </w:tblGrid>
      <w:tr w:rsidR="00974A67" w:rsidRPr="003E400A" w14:paraId="6389F620" w14:textId="77777777" w:rsidTr="006A5D76">
        <w:tc>
          <w:tcPr>
            <w:tcW w:w="9350" w:type="dxa"/>
            <w:shd w:val="clear" w:color="auto" w:fill="CCC57F"/>
          </w:tcPr>
          <w:p w14:paraId="70721484" w14:textId="0334CCC5" w:rsidR="00974A67" w:rsidRPr="003E400A" w:rsidRDefault="00974A67" w:rsidP="00B14FC3">
            <w:pPr>
              <w:pStyle w:val="EQRTableText"/>
            </w:pPr>
            <w:r w:rsidRPr="003E400A">
              <w:t xml:space="preserve">PCACO name: </w:t>
            </w:r>
            <w:r>
              <w:rPr>
                <w:b/>
                <w:bCs/>
              </w:rPr>
              <w:t>Steward Health Choice</w:t>
            </w:r>
          </w:p>
        </w:tc>
      </w:tr>
      <w:tr w:rsidR="00974A67" w:rsidRPr="003E400A" w14:paraId="1D2EE44C" w14:textId="77777777" w:rsidTr="006A5D76">
        <w:tc>
          <w:tcPr>
            <w:tcW w:w="9350" w:type="dxa"/>
            <w:shd w:val="clear" w:color="auto" w:fill="CCC57F"/>
          </w:tcPr>
          <w:p w14:paraId="3EB4124D" w14:textId="77777777" w:rsidR="00974A67" w:rsidRPr="003E400A" w:rsidRDefault="00974A67" w:rsidP="00B14FC3">
            <w:pPr>
              <w:pStyle w:val="EQRTableText"/>
            </w:pPr>
            <w:r w:rsidRPr="003E400A">
              <w:t xml:space="preserve">Performance measure name: </w:t>
            </w:r>
            <w:r w:rsidRPr="00385DD2">
              <w:rPr>
                <w:b/>
                <w:bCs/>
              </w:rPr>
              <w:t>Comprehensive Diabetes Care HbA1c</w:t>
            </w:r>
            <w:r>
              <w:rPr>
                <w:b/>
                <w:bCs/>
              </w:rPr>
              <w:t xml:space="preserve"> </w:t>
            </w:r>
            <w:r w:rsidRPr="00385DD2">
              <w:rPr>
                <w:b/>
                <w:bCs/>
              </w:rPr>
              <w:t>&lt;</w:t>
            </w:r>
            <w:r>
              <w:rPr>
                <w:b/>
                <w:bCs/>
              </w:rPr>
              <w:t xml:space="preserve"> </w:t>
            </w:r>
            <w:r w:rsidRPr="00385DD2">
              <w:rPr>
                <w:b/>
                <w:bCs/>
              </w:rPr>
              <w:t>8</w:t>
            </w:r>
            <w:r w:rsidRPr="003E400A">
              <w:t xml:space="preserve"> </w:t>
            </w:r>
          </w:p>
        </w:tc>
      </w:tr>
      <w:tr w:rsidR="00974A67" w:rsidRPr="003E400A" w14:paraId="652182DC" w14:textId="77777777" w:rsidTr="00B14FC3">
        <w:tc>
          <w:tcPr>
            <w:tcW w:w="9350" w:type="dxa"/>
          </w:tcPr>
          <w:p w14:paraId="2AF906A9" w14:textId="77777777" w:rsidR="00974A67" w:rsidRPr="003E400A" w:rsidRDefault="00974A67" w:rsidP="00B14FC3">
            <w:pPr>
              <w:pStyle w:val="EQRTableText"/>
            </w:pPr>
            <w:r w:rsidRPr="003E400A">
              <w:t>Measure steward:</w:t>
            </w:r>
          </w:p>
          <w:p w14:paraId="2E814D13" w14:textId="77777777" w:rsidR="00974A67" w:rsidRPr="003E400A" w:rsidRDefault="00974A67" w:rsidP="00B14FC3">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Agency for Healthcare Research and Quality (AHRQ)</w:t>
            </w:r>
          </w:p>
          <w:p w14:paraId="317696EA" w14:textId="77777777" w:rsidR="00974A67" w:rsidRPr="003E400A" w:rsidRDefault="00974A67" w:rsidP="00B14FC3">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Centers for Disease Control and Prevention (CDC)</w:t>
            </w:r>
          </w:p>
          <w:p w14:paraId="2D884DA6" w14:textId="77777777" w:rsidR="00974A67" w:rsidRPr="003E400A" w:rsidRDefault="00974A67" w:rsidP="00B14FC3">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Centers for Medicare &amp; Medicaid Services (CMS)</w:t>
            </w:r>
          </w:p>
          <w:p w14:paraId="6117AD73" w14:textId="77777777" w:rsidR="00974A67" w:rsidRPr="003E400A" w:rsidRDefault="00974A67" w:rsidP="00B14FC3">
            <w:pPr>
              <w:pStyle w:val="EQRTableText"/>
            </w:pPr>
            <w:r w:rsidRPr="003E400A">
              <w:fldChar w:fldCharType="begin">
                <w:ffData>
                  <w:name w:val="Check1"/>
                  <w:enabled/>
                  <w:calcOnExit w:val="0"/>
                  <w:checkBox>
                    <w:sizeAuto/>
                    <w:default w:val="1"/>
                  </w:checkBox>
                </w:ffData>
              </w:fldChar>
            </w:r>
            <w:r w:rsidRPr="003E400A">
              <w:instrText xml:space="preserve"> FORMCHECKBOX </w:instrText>
            </w:r>
            <w:r w:rsidR="00177D07">
              <w:fldChar w:fldCharType="separate"/>
            </w:r>
            <w:r w:rsidRPr="003E400A">
              <w:fldChar w:fldCharType="end"/>
            </w:r>
            <w:r w:rsidRPr="003E400A">
              <w:t xml:space="preserve"> National Committee for Quality Assurance (NCQA) </w:t>
            </w:r>
          </w:p>
          <w:p w14:paraId="6465EDF1" w14:textId="77777777" w:rsidR="00974A67" w:rsidRPr="003E400A" w:rsidRDefault="00974A67" w:rsidP="00B14FC3">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The Joint Commission (TJC)</w:t>
            </w:r>
          </w:p>
          <w:p w14:paraId="3566163C" w14:textId="77777777" w:rsidR="00974A67" w:rsidRPr="003E400A" w:rsidRDefault="00974A67" w:rsidP="00B14FC3">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No measure steward, developed by state/EQRO </w:t>
            </w:r>
          </w:p>
          <w:p w14:paraId="286FD3EA" w14:textId="77777777" w:rsidR="00974A67" w:rsidRPr="003E400A" w:rsidRDefault="00974A67" w:rsidP="00B14FC3">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Other measure steward (specify) _____________________________________________</w:t>
            </w:r>
          </w:p>
        </w:tc>
      </w:tr>
      <w:tr w:rsidR="00974A67" w:rsidRPr="003E400A" w14:paraId="4F25119C" w14:textId="77777777" w:rsidTr="00B14FC3">
        <w:tc>
          <w:tcPr>
            <w:tcW w:w="9350" w:type="dxa"/>
          </w:tcPr>
          <w:p w14:paraId="51A61D5E" w14:textId="77777777" w:rsidR="00974A67" w:rsidRPr="003E400A" w:rsidRDefault="00974A67" w:rsidP="00B14FC3">
            <w:pPr>
              <w:pStyle w:val="EQRTableText"/>
            </w:pPr>
            <w:r w:rsidRPr="003E400A">
              <w:t>Is the performance measure part of an existing measure set? (check all that apply)</w:t>
            </w:r>
          </w:p>
          <w:p w14:paraId="6CC18B1E" w14:textId="77777777" w:rsidR="00974A67" w:rsidRPr="003E400A" w:rsidRDefault="00974A67" w:rsidP="00B14FC3">
            <w:pPr>
              <w:pStyle w:val="EQRTableText"/>
            </w:pPr>
            <w:r w:rsidRPr="003E400A">
              <w:fldChar w:fldCharType="begin">
                <w:ffData>
                  <w:name w:val="Check2"/>
                  <w:enabled/>
                  <w:calcOnExit w:val="0"/>
                  <w:checkBox>
                    <w:sizeAuto/>
                    <w:default w:val="1"/>
                  </w:checkBox>
                </w:ffData>
              </w:fldChar>
            </w:r>
            <w:r w:rsidRPr="003E400A">
              <w:instrText xml:space="preserve"> FORMCHECKBOX </w:instrText>
            </w:r>
            <w:r w:rsidR="00177D07">
              <w:fldChar w:fldCharType="separate"/>
            </w:r>
            <w:r w:rsidRPr="003E400A">
              <w:fldChar w:fldCharType="end"/>
            </w:r>
            <w:r w:rsidRPr="003E400A">
              <w:t xml:space="preserve"> HEDIS®</w:t>
            </w:r>
          </w:p>
          <w:p w14:paraId="5802F449" w14:textId="77777777" w:rsidR="00974A67" w:rsidRPr="003E400A" w:rsidRDefault="00974A67" w:rsidP="00B14FC3">
            <w:pPr>
              <w:pStyle w:val="EQRTableText"/>
            </w:pPr>
            <w:r w:rsidRPr="003E400A">
              <w:fldChar w:fldCharType="begin">
                <w:ffData>
                  <w:name w:val="Check1"/>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CMS Child or Adult Core Set</w:t>
            </w:r>
          </w:p>
          <w:p w14:paraId="04626E10" w14:textId="77777777" w:rsidR="00974A67" w:rsidRPr="003E400A" w:rsidRDefault="00974A67" w:rsidP="00B14FC3">
            <w:pPr>
              <w:pStyle w:val="EQRTableText"/>
            </w:pPr>
            <w:r w:rsidRPr="003E400A">
              <w:fldChar w:fldCharType="begin">
                <w:ffData>
                  <w:name w:val=""/>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Other (specify) ____________________________________________  </w:t>
            </w:r>
          </w:p>
        </w:tc>
      </w:tr>
      <w:tr w:rsidR="00974A67" w:rsidRPr="003E400A" w14:paraId="4C938E9D" w14:textId="77777777" w:rsidTr="00B14FC3">
        <w:tc>
          <w:tcPr>
            <w:tcW w:w="9350" w:type="dxa"/>
          </w:tcPr>
          <w:p w14:paraId="5C21778B" w14:textId="77777777" w:rsidR="00974A67" w:rsidRPr="003E400A" w:rsidRDefault="00974A67" w:rsidP="00B14FC3">
            <w:pPr>
              <w:pStyle w:val="EQRTableText"/>
            </w:pPr>
            <w:r w:rsidRPr="003E400A">
              <w:t>What data source(s) was used to calculate the measure? (check all that apply)</w:t>
            </w:r>
          </w:p>
          <w:p w14:paraId="0AF40297" w14:textId="77777777" w:rsidR="00974A67" w:rsidRPr="003E400A" w:rsidRDefault="00974A67" w:rsidP="00B14FC3">
            <w:pPr>
              <w:pStyle w:val="BodyText"/>
              <w:ind w:right="1476"/>
              <w:rPr>
                <w:rFonts w:asciiTheme="minorHAnsi" w:hAnsiTheme="minorHAnsi" w:cstheme="minorHAnsi"/>
              </w:rPr>
            </w:pPr>
            <w:r w:rsidRPr="003E400A">
              <w:rPr>
                <w:rFonts w:ascii="Arial" w:hAnsi="Arial" w:cs="Arial"/>
                <w:sz w:val="18"/>
                <w:szCs w:val="18"/>
              </w:rPr>
              <w:fldChar w:fldCharType="begin">
                <w:ffData>
                  <w:name w:val=""/>
                  <w:enabled/>
                  <w:calcOnExit w:val="0"/>
                  <w:checkBox>
                    <w:sizeAuto/>
                    <w:default w:val="1"/>
                  </w:checkBox>
                </w:ffData>
              </w:fldChar>
            </w:r>
            <w:r w:rsidRPr="003E400A">
              <w:rPr>
                <w:rFonts w:ascii="Arial" w:hAnsi="Arial" w:cs="Arial"/>
                <w:sz w:val="18"/>
                <w:szCs w:val="18"/>
              </w:rPr>
              <w:instrText xml:space="preserve"> FORMCHECKBOX </w:instrText>
            </w:r>
            <w:r w:rsidR="00177D07">
              <w:rPr>
                <w:rFonts w:ascii="Arial" w:hAnsi="Arial" w:cs="Arial"/>
                <w:sz w:val="18"/>
                <w:szCs w:val="18"/>
              </w:rPr>
            </w:r>
            <w:r w:rsidR="00177D07">
              <w:rPr>
                <w:rFonts w:ascii="Arial" w:hAnsi="Arial" w:cs="Arial"/>
                <w:sz w:val="18"/>
                <w:szCs w:val="18"/>
              </w:rPr>
              <w:fldChar w:fldCharType="separate"/>
            </w:r>
            <w:r w:rsidRPr="003E400A">
              <w:rPr>
                <w:rFonts w:ascii="Arial" w:hAnsi="Arial" w:cs="Arial"/>
                <w:sz w:val="18"/>
                <w:szCs w:val="18"/>
              </w:rPr>
              <w:fldChar w:fldCharType="end"/>
            </w:r>
            <w:r w:rsidRPr="003E400A">
              <w:rPr>
                <w:rFonts w:ascii="Arial" w:hAnsi="Arial" w:cs="Arial"/>
                <w:sz w:val="18"/>
                <w:szCs w:val="18"/>
              </w:rPr>
              <w:t xml:space="preserve"> Administrative data (describe):</w:t>
            </w:r>
            <w:r w:rsidRPr="003E400A">
              <w:t xml:space="preserve"> </w:t>
            </w:r>
            <w:r>
              <w:rPr>
                <w:rFonts w:ascii="Arial" w:eastAsiaTheme="minorHAnsi" w:hAnsi="Arial" w:cs="Arial"/>
                <w:sz w:val="18"/>
                <w:szCs w:val="18"/>
              </w:rPr>
              <w:t xml:space="preserve"> Claims and encounter data</w:t>
            </w:r>
          </w:p>
          <w:p w14:paraId="4E140E55" w14:textId="77777777" w:rsidR="00974A67" w:rsidRPr="003E400A" w:rsidRDefault="00974A67" w:rsidP="00B14FC3">
            <w:pPr>
              <w:pStyle w:val="EQRTableText"/>
            </w:pPr>
            <w:r w:rsidRPr="003E400A">
              <w:fldChar w:fldCharType="begin">
                <w:ffData>
                  <w:name w:val=""/>
                  <w:enabled/>
                  <w:calcOnExit w:val="0"/>
                  <w:checkBox>
                    <w:sizeAuto/>
                    <w:default w:val="1"/>
                  </w:checkBox>
                </w:ffData>
              </w:fldChar>
            </w:r>
            <w:r w:rsidRPr="003E400A">
              <w:instrText xml:space="preserve"> FORMCHECKBOX </w:instrText>
            </w:r>
            <w:r w:rsidR="00177D07">
              <w:fldChar w:fldCharType="separate"/>
            </w:r>
            <w:r w:rsidRPr="003E400A">
              <w:fldChar w:fldCharType="end"/>
            </w:r>
            <w:r w:rsidRPr="003E400A">
              <w:t xml:space="preserve"> Medical records (describe): PCACO medical records containing HbA1c values.</w:t>
            </w:r>
          </w:p>
          <w:p w14:paraId="7276A48C" w14:textId="04F65788" w:rsidR="00974A67" w:rsidRPr="003E400A" w:rsidRDefault="00974A67" w:rsidP="00B14FC3">
            <w:pPr>
              <w:pStyle w:val="EQRTableText"/>
            </w:pPr>
            <w:r w:rsidRPr="003E400A">
              <w:fldChar w:fldCharType="begin">
                <w:ffData>
                  <w:name w:val=""/>
                  <w:enabled/>
                  <w:calcOnExit w:val="0"/>
                  <w:checkBox>
                    <w:sizeAuto/>
                    <w:default w:val="1"/>
                  </w:checkBox>
                </w:ffData>
              </w:fldChar>
            </w:r>
            <w:r w:rsidRPr="003E400A">
              <w:instrText xml:space="preserve"> FORMCHECKBOX </w:instrText>
            </w:r>
            <w:r w:rsidR="00177D07">
              <w:fldChar w:fldCharType="separate"/>
            </w:r>
            <w:r w:rsidRPr="003E400A">
              <w:fldChar w:fldCharType="end"/>
            </w:r>
            <w:r w:rsidRPr="003E400A">
              <w:t xml:space="preserve"> Other (specify): Non-standard and standard supplemental databases provided by </w:t>
            </w:r>
            <w:r w:rsidR="00091944">
              <w:t>Steward Health Choice</w:t>
            </w:r>
            <w:r w:rsidRPr="003E400A">
              <w:t xml:space="preserve"> containing HbA1c values. </w:t>
            </w:r>
          </w:p>
        </w:tc>
      </w:tr>
      <w:tr w:rsidR="00974A67" w:rsidRPr="003E400A" w14:paraId="40226CBF" w14:textId="77777777" w:rsidTr="00B14FC3">
        <w:tc>
          <w:tcPr>
            <w:tcW w:w="9350" w:type="dxa"/>
          </w:tcPr>
          <w:p w14:paraId="53D2EB56" w14:textId="77777777" w:rsidR="00974A67" w:rsidRDefault="00974A67" w:rsidP="00B14FC3">
            <w:pPr>
              <w:pStyle w:val="EQRTableText"/>
            </w:pPr>
            <w:r w:rsidRPr="003E400A">
              <w:t xml:space="preserve">If the hybrid method was used, describe the sampling approach used to select the medical records: </w:t>
            </w:r>
          </w:p>
          <w:p w14:paraId="5D9B14F6" w14:textId="77777777" w:rsidR="00974A67" w:rsidRPr="003E400A" w:rsidRDefault="00974A67" w:rsidP="00B14FC3">
            <w:pPr>
              <w:pStyle w:val="EQRTableText"/>
            </w:pPr>
          </w:p>
          <w:p w14:paraId="21800F97" w14:textId="77777777" w:rsidR="00974A67" w:rsidRDefault="00974A67" w:rsidP="00B14FC3">
            <w:pPr>
              <w:pStyle w:val="EQRTableText"/>
            </w:pPr>
            <w:r w:rsidRPr="003E400A">
              <w:t xml:space="preserve">NCQA hybrid systematic sampling methodology </w:t>
            </w:r>
            <w:r>
              <w:t xml:space="preserve">following </w:t>
            </w:r>
            <w:r w:rsidRPr="003E400A">
              <w:t>NCQA hybrid sample size reduction logic</w:t>
            </w:r>
            <w:r>
              <w:t>.</w:t>
            </w:r>
          </w:p>
          <w:p w14:paraId="48E2CEC0" w14:textId="77777777" w:rsidR="00974A67" w:rsidRPr="003E400A" w:rsidRDefault="00974A67" w:rsidP="00B14FC3">
            <w:pPr>
              <w:pStyle w:val="EQRTableText"/>
            </w:pPr>
          </w:p>
        </w:tc>
      </w:tr>
      <w:tr w:rsidR="00974A67" w:rsidRPr="003E400A" w14:paraId="7BE78C55" w14:textId="77777777" w:rsidTr="00B14FC3">
        <w:tc>
          <w:tcPr>
            <w:tcW w:w="9350" w:type="dxa"/>
          </w:tcPr>
          <w:p w14:paraId="03B2C2CB" w14:textId="77777777" w:rsidR="00974A67" w:rsidRPr="003E400A" w:rsidRDefault="00974A67" w:rsidP="00B14FC3">
            <w:pPr>
              <w:pStyle w:val="EQRTableText"/>
            </w:pPr>
            <w:r w:rsidRPr="003E400A">
              <w:t>Definition of denominator (describe): NCQA HEDIS MY 2019 Comprehensive Diabetes Care measure eligible population:</w:t>
            </w:r>
            <w:r>
              <w:t xml:space="preserve">  M</w:t>
            </w:r>
            <w:r w:rsidRPr="003E400A">
              <w:t>embers 18–75 years of age with diabetes (type 1 and type 2)</w:t>
            </w:r>
          </w:p>
        </w:tc>
      </w:tr>
      <w:tr w:rsidR="00974A67" w:rsidRPr="003E400A" w14:paraId="7202CA95" w14:textId="77777777" w:rsidTr="00B14FC3">
        <w:tc>
          <w:tcPr>
            <w:tcW w:w="9350" w:type="dxa"/>
          </w:tcPr>
          <w:p w14:paraId="7CFF879F" w14:textId="77777777" w:rsidR="00974A67" w:rsidRPr="003E400A" w:rsidRDefault="00974A67" w:rsidP="00B14FC3">
            <w:pPr>
              <w:pStyle w:val="EQRTableText"/>
            </w:pPr>
            <w:r w:rsidRPr="003E400A">
              <w:t xml:space="preserve">Definition of numerator (describe): </w:t>
            </w:r>
            <w:r>
              <w:t>Members with diabetes</w:t>
            </w:r>
            <w:r w:rsidRPr="003E400A">
              <w:t xml:space="preserve"> whose HbA1c was under control (&lt;8.0%).</w:t>
            </w:r>
          </w:p>
        </w:tc>
      </w:tr>
      <w:tr w:rsidR="00974A67" w:rsidRPr="003E400A" w14:paraId="7B2D557D" w14:textId="77777777" w:rsidTr="00B14FC3">
        <w:tc>
          <w:tcPr>
            <w:tcW w:w="9350" w:type="dxa"/>
          </w:tcPr>
          <w:p w14:paraId="70229EA7" w14:textId="77777777" w:rsidR="00974A67" w:rsidRPr="003E400A" w:rsidRDefault="00974A67" w:rsidP="00B14FC3">
            <w:pPr>
              <w:pStyle w:val="EQRTableText"/>
            </w:pPr>
            <w:r w:rsidRPr="003E400A">
              <w:t xml:space="preserve">Program(s) included in the measure: </w:t>
            </w:r>
            <w:r w:rsidRPr="003E400A">
              <w:fldChar w:fldCharType="begin">
                <w:ffData>
                  <w:name w:val=""/>
                  <w:enabled/>
                  <w:calcOnExit w:val="0"/>
                  <w:checkBox>
                    <w:sizeAuto/>
                    <w:default w:val="1"/>
                  </w:checkBox>
                </w:ffData>
              </w:fldChar>
            </w:r>
            <w:r w:rsidRPr="003E400A">
              <w:instrText xml:space="preserve"> FORMCHECKBOX </w:instrText>
            </w:r>
            <w:r w:rsidR="00177D07">
              <w:fldChar w:fldCharType="separate"/>
            </w:r>
            <w:r w:rsidRPr="003E400A">
              <w:fldChar w:fldCharType="end"/>
            </w:r>
            <w:r w:rsidRPr="003E400A">
              <w:t xml:space="preserve"> Medicaid (Title XIX) only    </w:t>
            </w:r>
            <w:r w:rsidRPr="003E400A">
              <w:fldChar w:fldCharType="begin">
                <w:ffData>
                  <w:name w:val="Check1"/>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CHIP (Title XXI) only   </w:t>
            </w:r>
            <w:r w:rsidRPr="003E400A">
              <w:fldChar w:fldCharType="begin">
                <w:ffData>
                  <w:name w:val="Check1"/>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Medicaid and CHIP</w:t>
            </w:r>
          </w:p>
        </w:tc>
      </w:tr>
      <w:tr w:rsidR="00974A67" w:rsidRPr="003E400A" w14:paraId="45727D06" w14:textId="77777777" w:rsidTr="00B14FC3">
        <w:tc>
          <w:tcPr>
            <w:tcW w:w="9350" w:type="dxa"/>
          </w:tcPr>
          <w:p w14:paraId="1535A11C" w14:textId="77777777" w:rsidR="00974A67" w:rsidRPr="003E400A" w:rsidRDefault="00974A67" w:rsidP="00B14FC3">
            <w:pPr>
              <w:pStyle w:val="EQRTableText"/>
            </w:pPr>
            <w:r w:rsidRPr="003E400A">
              <w:t>Measurement period (start/end date): January 1, 2019 to December 31, 2019.</w:t>
            </w:r>
          </w:p>
        </w:tc>
      </w:tr>
    </w:tbl>
    <w:p w14:paraId="54331E74" w14:textId="7149E4A7" w:rsidR="00974A67" w:rsidRPr="006A5D76" w:rsidRDefault="00974A67" w:rsidP="00974A67">
      <w:pPr>
        <w:pStyle w:val="EQRMarkforExhibitWSsubsection"/>
        <w:rPr>
          <w:color w:val="CCC57F"/>
          <w:szCs w:val="20"/>
        </w:rPr>
      </w:pPr>
      <w:r w:rsidRPr="006A5D76">
        <w:rPr>
          <w:color w:val="CCC57F"/>
          <w:szCs w:val="20"/>
        </w:rPr>
        <w:t>2. Performance Measure Results: 2019 Certified, Unaudited HEDIS Rate</w:t>
      </w:r>
    </w:p>
    <w:tbl>
      <w:tblPr>
        <w:tblStyle w:val="TableGrid"/>
        <w:tblW w:w="1778" w:type="pct"/>
        <w:tblLayout w:type="fixed"/>
        <w:tblLook w:val="04A0" w:firstRow="1" w:lastRow="0" w:firstColumn="1" w:lastColumn="0" w:noHBand="0" w:noVBand="1"/>
        <w:tblCaption w:val="Example, Performance Measure Results"/>
      </w:tblPr>
      <w:tblGrid>
        <w:gridCol w:w="1870"/>
        <w:gridCol w:w="1455"/>
      </w:tblGrid>
      <w:tr w:rsidR="00974A67" w:rsidRPr="00B77C9D" w14:paraId="2D4FC41C" w14:textId="77777777" w:rsidTr="000F65E9">
        <w:trPr>
          <w:cantSplit/>
          <w:trHeight w:val="287"/>
        </w:trPr>
        <w:tc>
          <w:tcPr>
            <w:tcW w:w="1870" w:type="dxa"/>
            <w:shd w:val="clear" w:color="auto" w:fill="CCC57F"/>
          </w:tcPr>
          <w:p w14:paraId="482428B9" w14:textId="77777777" w:rsidR="00974A67" w:rsidRPr="000D13E9" w:rsidRDefault="00974A67" w:rsidP="00B14FC3">
            <w:pPr>
              <w:pStyle w:val="EQRTableText"/>
              <w:rPr>
                <w:b/>
                <w:bCs/>
                <w:szCs w:val="18"/>
              </w:rPr>
            </w:pPr>
            <w:r w:rsidRPr="000D13E9">
              <w:rPr>
                <w:b/>
                <w:bCs/>
                <w:szCs w:val="18"/>
              </w:rPr>
              <w:t>Numerator</w:t>
            </w:r>
          </w:p>
        </w:tc>
        <w:tc>
          <w:tcPr>
            <w:tcW w:w="1455" w:type="dxa"/>
          </w:tcPr>
          <w:p w14:paraId="2E3B2038" w14:textId="22B6DD15" w:rsidR="00974A67" w:rsidRPr="00B77C9D" w:rsidRDefault="009614D9" w:rsidP="00B14FC3">
            <w:pPr>
              <w:pStyle w:val="EQRTableText"/>
              <w:jc w:val="center"/>
              <w:rPr>
                <w:szCs w:val="18"/>
              </w:rPr>
            </w:pPr>
            <w:r>
              <w:rPr>
                <w:szCs w:val="18"/>
              </w:rPr>
              <w:t>212</w:t>
            </w:r>
          </w:p>
        </w:tc>
      </w:tr>
      <w:tr w:rsidR="00974A67" w:rsidRPr="00B77C9D" w14:paraId="775143F4" w14:textId="77777777" w:rsidTr="000F65E9">
        <w:trPr>
          <w:cantSplit/>
          <w:trHeight w:val="323"/>
        </w:trPr>
        <w:tc>
          <w:tcPr>
            <w:tcW w:w="1870" w:type="dxa"/>
            <w:shd w:val="clear" w:color="auto" w:fill="CCC57F"/>
          </w:tcPr>
          <w:p w14:paraId="68232FC0" w14:textId="77777777" w:rsidR="00974A67" w:rsidRPr="000D13E9" w:rsidRDefault="00974A67" w:rsidP="00B14FC3">
            <w:pPr>
              <w:pStyle w:val="EQRTableText"/>
              <w:rPr>
                <w:b/>
                <w:bCs/>
                <w:szCs w:val="18"/>
              </w:rPr>
            </w:pPr>
            <w:r w:rsidRPr="000D13E9">
              <w:rPr>
                <w:b/>
                <w:bCs/>
                <w:szCs w:val="18"/>
              </w:rPr>
              <w:t>Denominator</w:t>
            </w:r>
          </w:p>
        </w:tc>
        <w:tc>
          <w:tcPr>
            <w:tcW w:w="1455" w:type="dxa"/>
          </w:tcPr>
          <w:p w14:paraId="28EBC0D4" w14:textId="6FCA3C0C" w:rsidR="00974A67" w:rsidRPr="00B77C9D" w:rsidRDefault="009614D9" w:rsidP="00B14FC3">
            <w:pPr>
              <w:pStyle w:val="EQRTableText"/>
              <w:jc w:val="center"/>
              <w:rPr>
                <w:szCs w:val="18"/>
              </w:rPr>
            </w:pPr>
            <w:r>
              <w:rPr>
                <w:szCs w:val="18"/>
              </w:rPr>
              <w:t>407</w:t>
            </w:r>
          </w:p>
        </w:tc>
      </w:tr>
      <w:tr w:rsidR="00974A67" w:rsidRPr="00B77C9D" w14:paraId="0F5E94F5" w14:textId="77777777" w:rsidTr="000F65E9">
        <w:trPr>
          <w:cantSplit/>
          <w:trHeight w:val="242"/>
        </w:trPr>
        <w:tc>
          <w:tcPr>
            <w:tcW w:w="1870" w:type="dxa"/>
            <w:shd w:val="clear" w:color="auto" w:fill="CCC57F"/>
          </w:tcPr>
          <w:p w14:paraId="03A8D7AA" w14:textId="77777777" w:rsidR="00974A67" w:rsidRPr="000D13E9" w:rsidRDefault="00974A67" w:rsidP="00B14FC3">
            <w:pPr>
              <w:pStyle w:val="EQRTableText"/>
              <w:rPr>
                <w:b/>
                <w:bCs/>
                <w:szCs w:val="18"/>
              </w:rPr>
            </w:pPr>
            <w:r w:rsidRPr="000D13E9">
              <w:rPr>
                <w:b/>
                <w:bCs/>
                <w:szCs w:val="18"/>
              </w:rPr>
              <w:t>Rate</w:t>
            </w:r>
          </w:p>
        </w:tc>
        <w:tc>
          <w:tcPr>
            <w:tcW w:w="1455" w:type="dxa"/>
          </w:tcPr>
          <w:p w14:paraId="7F663725" w14:textId="3B5E4C5B" w:rsidR="00974A67" w:rsidRPr="00B77C9D" w:rsidRDefault="00AA1ECA" w:rsidP="00B14FC3">
            <w:pPr>
              <w:pStyle w:val="EQRTableText"/>
              <w:jc w:val="center"/>
              <w:rPr>
                <w:szCs w:val="18"/>
              </w:rPr>
            </w:pPr>
            <w:r>
              <w:rPr>
                <w:color w:val="000000"/>
                <w:szCs w:val="18"/>
              </w:rPr>
              <w:t>52.09%</w:t>
            </w:r>
          </w:p>
        </w:tc>
      </w:tr>
    </w:tbl>
    <w:p w14:paraId="3A854110" w14:textId="77777777" w:rsidR="00974A67" w:rsidRPr="006A5D76" w:rsidRDefault="00974A67" w:rsidP="00974A67">
      <w:pPr>
        <w:pStyle w:val="EQRMarkforExhibitWSsubsection"/>
        <w:rPr>
          <w:color w:val="CCC57F"/>
        </w:rPr>
      </w:pPr>
      <w:r w:rsidRPr="006A5D76">
        <w:rPr>
          <w:color w:val="CCC57F"/>
        </w:rPr>
        <w:t>3. Performance Measure Validation Status</w:t>
      </w:r>
    </w:p>
    <w:tbl>
      <w:tblPr>
        <w:tblStyle w:val="TableGrid"/>
        <w:tblW w:w="5000" w:type="pct"/>
        <w:tblLook w:val="04A0" w:firstRow="1" w:lastRow="0" w:firstColumn="1" w:lastColumn="0" w:noHBand="0" w:noVBand="1"/>
        <w:tblCaption w:val="Example, Performance Measure Validation Status"/>
      </w:tblPr>
      <w:tblGrid>
        <w:gridCol w:w="9350"/>
      </w:tblGrid>
      <w:tr w:rsidR="00974A67" w:rsidRPr="003E400A" w14:paraId="4E7521AC" w14:textId="77777777" w:rsidTr="00B14FC3">
        <w:trPr>
          <w:trHeight w:val="1106"/>
        </w:trPr>
        <w:tc>
          <w:tcPr>
            <w:tcW w:w="9350" w:type="dxa"/>
          </w:tcPr>
          <w:p w14:paraId="251DD649" w14:textId="77777777" w:rsidR="00974A67" w:rsidRDefault="00974A67" w:rsidP="00B14FC3">
            <w:pPr>
              <w:pStyle w:val="EQRTableText"/>
            </w:pPr>
            <w:r w:rsidRPr="003E400A">
              <w:t>Describe any deviations from the technical specifications and explain reasons for deviations (such as deviations in denominator, numerator, data source, measurement period, or other aspect of the measure calculation).</w:t>
            </w:r>
          </w:p>
          <w:p w14:paraId="04B26F56" w14:textId="77777777" w:rsidR="00974A67" w:rsidRPr="003E400A" w:rsidRDefault="00974A67" w:rsidP="00B14FC3">
            <w:pPr>
              <w:pStyle w:val="EQRTableText"/>
            </w:pPr>
          </w:p>
          <w:p w14:paraId="7D7361A0" w14:textId="11D9E5D1" w:rsidR="00974A67" w:rsidRPr="00091944" w:rsidRDefault="00974A67" w:rsidP="00B14FC3">
            <w:pPr>
              <w:pStyle w:val="EQRTableText"/>
            </w:pPr>
            <w:r w:rsidRPr="003E400A">
              <w:t>None</w:t>
            </w:r>
            <w:r>
              <w:t xml:space="preserve"> identified.  </w:t>
            </w:r>
          </w:p>
        </w:tc>
      </w:tr>
      <w:tr w:rsidR="00974A67" w:rsidRPr="003E400A" w14:paraId="3AB1E457" w14:textId="77777777" w:rsidTr="00B14FC3">
        <w:trPr>
          <w:trHeight w:val="1088"/>
        </w:trPr>
        <w:tc>
          <w:tcPr>
            <w:tcW w:w="9350" w:type="dxa"/>
          </w:tcPr>
          <w:p w14:paraId="7E99A8B6" w14:textId="77777777" w:rsidR="00974A67" w:rsidRPr="003E400A" w:rsidRDefault="00974A67" w:rsidP="00B14FC3">
            <w:pPr>
              <w:pStyle w:val="EQRTableText"/>
              <w:rPr>
                <w:rFonts w:cs="Arial"/>
                <w:szCs w:val="18"/>
              </w:rPr>
            </w:pPr>
            <w:r w:rsidRPr="003E400A">
              <w:rPr>
                <w:rFonts w:cs="Arial"/>
                <w:szCs w:val="18"/>
              </w:rPr>
              <w:lastRenderedPageBreak/>
              <w:t>Describe any findings from the ISCA or other information systems audit that affected the reliability or validity of the performance measure results.</w:t>
            </w:r>
          </w:p>
          <w:p w14:paraId="67EA372A" w14:textId="77777777" w:rsidR="00974A67" w:rsidRPr="003E400A" w:rsidRDefault="00974A67" w:rsidP="00B14FC3">
            <w:pPr>
              <w:pStyle w:val="BodyText"/>
              <w:spacing w:before="60" w:after="60"/>
              <w:ind w:right="2016"/>
              <w:rPr>
                <w:rFonts w:ascii="Arial" w:eastAsiaTheme="minorHAnsi" w:hAnsi="Arial" w:cs="Arial"/>
                <w:sz w:val="18"/>
                <w:szCs w:val="18"/>
              </w:rPr>
            </w:pPr>
          </w:p>
          <w:p w14:paraId="1F533993" w14:textId="77777777" w:rsidR="00974A67" w:rsidRPr="003E400A" w:rsidRDefault="00974A67" w:rsidP="00B14FC3">
            <w:pPr>
              <w:pStyle w:val="BodyText"/>
              <w:spacing w:before="1"/>
              <w:ind w:right="781"/>
              <w:rPr>
                <w:rFonts w:ascii="Arial" w:hAnsi="Arial" w:cs="Arial"/>
                <w:sz w:val="18"/>
                <w:szCs w:val="18"/>
              </w:rPr>
            </w:pPr>
            <w:r w:rsidRPr="003E400A">
              <w:rPr>
                <w:rFonts w:ascii="Arial" w:eastAsiaTheme="minorHAnsi" w:hAnsi="Arial" w:cs="Arial"/>
                <w:sz w:val="18"/>
                <w:szCs w:val="18"/>
              </w:rPr>
              <w:t>Telligen worked with a subcontractor, SS&amp;C (DST), using its HEDIS-certified software (Care Analyzer) to calculate final administrative rates and the administrative component of the hybrid rate for the performance measures. Additionally, Telligen used DST’s clinical data collection tool, Clinical Repository, to collect PCACO-specific clinical data.  At project completion, DST integrated</w:t>
            </w:r>
            <w:r w:rsidRPr="003E400A">
              <w:rPr>
                <w:rFonts w:ascii="Arial" w:eastAsiaTheme="minorHAnsi" w:hAnsi="Arial" w:cs="Arial"/>
                <w:i/>
                <w:iCs/>
                <w:sz w:val="18"/>
                <w:szCs w:val="18"/>
              </w:rPr>
              <w:t xml:space="preserve"> </w:t>
            </w:r>
            <w:r w:rsidRPr="003E400A">
              <w:rPr>
                <w:rFonts w:ascii="Arial" w:eastAsiaTheme="minorHAnsi" w:hAnsi="Arial" w:cs="Arial"/>
                <w:sz w:val="18"/>
                <w:szCs w:val="18"/>
              </w:rPr>
              <w:t>the administrative data with the hybrid results to generate the final rates for the PCACO hybrid measures.</w:t>
            </w:r>
          </w:p>
          <w:p w14:paraId="56D484C8" w14:textId="77777777" w:rsidR="00974A67" w:rsidRPr="003E400A" w:rsidRDefault="00974A67" w:rsidP="00B14FC3">
            <w:pPr>
              <w:pStyle w:val="BodyText"/>
              <w:spacing w:before="1"/>
              <w:ind w:right="781"/>
              <w:rPr>
                <w:rFonts w:ascii="Arial" w:hAnsi="Arial" w:cs="Arial"/>
                <w:sz w:val="18"/>
                <w:szCs w:val="18"/>
              </w:rPr>
            </w:pPr>
            <w:r w:rsidRPr="003E400A">
              <w:rPr>
                <w:rFonts w:ascii="Arial" w:hAnsi="Arial" w:cs="Arial"/>
                <w:sz w:val="18"/>
                <w:szCs w:val="18"/>
              </w:rPr>
              <w:t xml:space="preserve">Performance measure validation, therefore, focused on these organizations’ data and processes. Individual PCACOs did not participate in or contribute to the PMV process, </w:t>
            </w:r>
            <w:proofErr w:type="gramStart"/>
            <w:r w:rsidRPr="003E400A">
              <w:rPr>
                <w:rFonts w:ascii="Arial" w:hAnsi="Arial" w:cs="Arial"/>
                <w:sz w:val="18"/>
                <w:szCs w:val="18"/>
              </w:rPr>
              <w:t>with the exception of</w:t>
            </w:r>
            <w:proofErr w:type="gramEnd"/>
            <w:r w:rsidRPr="003E400A">
              <w:rPr>
                <w:rFonts w:ascii="Arial" w:hAnsi="Arial" w:cs="Arial"/>
                <w:sz w:val="18"/>
                <w:szCs w:val="18"/>
              </w:rPr>
              <w:t xml:space="preserve"> providing supplemental data files and hybrid medical record review data for performance measure calculation. </w:t>
            </w:r>
          </w:p>
          <w:p w14:paraId="31F6D854" w14:textId="77777777" w:rsidR="00974A67" w:rsidRPr="003E400A" w:rsidRDefault="00974A67" w:rsidP="00B14FC3">
            <w:pPr>
              <w:pStyle w:val="EQRTableText"/>
              <w:rPr>
                <w:rFonts w:cs="Arial"/>
                <w:szCs w:val="18"/>
              </w:rPr>
            </w:pPr>
          </w:p>
          <w:p w14:paraId="65D5E907" w14:textId="77777777" w:rsidR="00974A67" w:rsidRPr="003E400A" w:rsidRDefault="00974A67" w:rsidP="00B14FC3">
            <w:pPr>
              <w:pStyle w:val="EQRTableText"/>
              <w:rPr>
                <w:rFonts w:cs="Arial"/>
                <w:szCs w:val="18"/>
              </w:rPr>
            </w:pPr>
            <w:r w:rsidRPr="003E400A">
              <w:rPr>
                <w:rFonts w:cs="Arial"/>
                <w:szCs w:val="18"/>
              </w:rPr>
              <w:t xml:space="preserve">No issues were </w:t>
            </w:r>
            <w:r>
              <w:rPr>
                <w:rFonts w:cs="Arial"/>
                <w:szCs w:val="18"/>
              </w:rPr>
              <w:t>identified</w:t>
            </w:r>
            <w:r w:rsidRPr="003E400A">
              <w:rPr>
                <w:rFonts w:cs="Arial"/>
                <w:szCs w:val="18"/>
              </w:rPr>
              <w:t xml:space="preserve"> that affected the reliability or validity of the performance measure results.</w:t>
            </w:r>
          </w:p>
          <w:p w14:paraId="5A599B91" w14:textId="77777777" w:rsidR="00974A67" w:rsidRPr="003E400A" w:rsidRDefault="00974A67" w:rsidP="00B14FC3">
            <w:pPr>
              <w:pStyle w:val="EQRTableText"/>
              <w:rPr>
                <w:rFonts w:cs="Arial"/>
                <w:szCs w:val="18"/>
              </w:rPr>
            </w:pPr>
          </w:p>
        </w:tc>
      </w:tr>
      <w:tr w:rsidR="00974A67" w:rsidRPr="003E400A" w14:paraId="2F6CE143" w14:textId="77777777" w:rsidTr="00B14FC3">
        <w:trPr>
          <w:trHeight w:val="1088"/>
        </w:trPr>
        <w:tc>
          <w:tcPr>
            <w:tcW w:w="9350" w:type="dxa"/>
          </w:tcPr>
          <w:p w14:paraId="5591AF34" w14:textId="77777777" w:rsidR="00974A67" w:rsidRPr="003E400A" w:rsidRDefault="00974A67" w:rsidP="00B14FC3">
            <w:pPr>
              <w:pStyle w:val="EQRTableText"/>
            </w:pPr>
            <w:r w:rsidRPr="003E400A">
              <w:t>Describe any findings from medical record review that affected the reliability or validity of the performance measure results.</w:t>
            </w:r>
          </w:p>
          <w:p w14:paraId="50FB3050" w14:textId="77777777" w:rsidR="00974A67" w:rsidRDefault="00974A67" w:rsidP="00B14FC3">
            <w:pPr>
              <w:pStyle w:val="BodyText"/>
              <w:spacing w:before="1"/>
              <w:ind w:right="986"/>
              <w:rPr>
                <w:rFonts w:ascii="Arial" w:hAnsi="Arial" w:cs="Arial"/>
                <w:sz w:val="18"/>
                <w:szCs w:val="18"/>
              </w:rPr>
            </w:pPr>
          </w:p>
          <w:p w14:paraId="1B3D662E" w14:textId="7EB35323" w:rsidR="00974A67" w:rsidRPr="003E400A" w:rsidRDefault="00974A67" w:rsidP="00B14FC3">
            <w:pPr>
              <w:pStyle w:val="BodyText"/>
              <w:spacing w:before="1"/>
              <w:ind w:right="986"/>
              <w:rPr>
                <w:rFonts w:ascii="Arial" w:hAnsi="Arial" w:cs="Arial"/>
                <w:sz w:val="18"/>
                <w:szCs w:val="18"/>
              </w:rPr>
            </w:pPr>
            <w:r w:rsidRPr="003E400A">
              <w:rPr>
                <w:rFonts w:ascii="Arial" w:hAnsi="Arial" w:cs="Arial"/>
                <w:sz w:val="18"/>
                <w:szCs w:val="18"/>
              </w:rPr>
              <w:t xml:space="preserve">The reviewer audited 15 numerator-compliant cases for the hybrid Comprehensive Diabetes Care HbA1c&lt;8 numerator for </w:t>
            </w:r>
            <w:r w:rsidR="00091944">
              <w:rPr>
                <w:rFonts w:ascii="Arial" w:hAnsi="Arial" w:cs="Arial"/>
                <w:sz w:val="18"/>
                <w:szCs w:val="18"/>
              </w:rPr>
              <w:t>Steward</w:t>
            </w:r>
            <w:r w:rsidRPr="003E400A">
              <w:rPr>
                <w:rFonts w:ascii="Arial" w:hAnsi="Arial" w:cs="Arial"/>
                <w:sz w:val="18"/>
                <w:szCs w:val="18"/>
              </w:rPr>
              <w:t xml:space="preserve"> to ensure that </w:t>
            </w:r>
            <w:r>
              <w:rPr>
                <w:rFonts w:ascii="Arial" w:hAnsi="Arial" w:cs="Arial"/>
                <w:sz w:val="18"/>
                <w:szCs w:val="18"/>
              </w:rPr>
              <w:t xml:space="preserve">the </w:t>
            </w:r>
            <w:r w:rsidRPr="003E400A">
              <w:rPr>
                <w:rFonts w:ascii="Arial" w:hAnsi="Arial" w:cs="Arial"/>
                <w:sz w:val="18"/>
                <w:szCs w:val="18"/>
              </w:rPr>
              <w:t>numerator</w:t>
            </w:r>
            <w:r>
              <w:rPr>
                <w:rFonts w:ascii="Arial" w:hAnsi="Arial" w:cs="Arial"/>
                <w:sz w:val="18"/>
                <w:szCs w:val="18"/>
              </w:rPr>
              <w:t>-</w:t>
            </w:r>
            <w:r w:rsidRPr="003E400A">
              <w:rPr>
                <w:rFonts w:ascii="Arial" w:hAnsi="Arial" w:cs="Arial"/>
                <w:sz w:val="18"/>
                <w:szCs w:val="18"/>
              </w:rPr>
              <w:t>positive status was accurate for the hybrid cases that were designated as numerator</w:t>
            </w:r>
            <w:r>
              <w:rPr>
                <w:rFonts w:ascii="Arial" w:hAnsi="Arial" w:cs="Arial"/>
                <w:sz w:val="18"/>
                <w:szCs w:val="18"/>
              </w:rPr>
              <w:t>-</w:t>
            </w:r>
            <w:r w:rsidRPr="003E400A">
              <w:rPr>
                <w:rFonts w:ascii="Arial" w:hAnsi="Arial" w:cs="Arial"/>
                <w:sz w:val="18"/>
                <w:szCs w:val="18"/>
              </w:rPr>
              <w:t>positive based on either chart review or supplemental data use. If all 15 cases did not pass audit</w:t>
            </w:r>
            <w:r>
              <w:rPr>
                <w:rFonts w:ascii="Arial" w:hAnsi="Arial" w:cs="Arial"/>
                <w:sz w:val="18"/>
                <w:szCs w:val="18"/>
              </w:rPr>
              <w:t xml:space="preserve">, </w:t>
            </w:r>
            <w:r w:rsidRPr="003E400A">
              <w:rPr>
                <w:rFonts w:ascii="Arial" w:hAnsi="Arial" w:cs="Arial"/>
                <w:sz w:val="18"/>
                <w:szCs w:val="18"/>
              </w:rPr>
              <w:t>the reviewer expanded the review to 58 cases selected at random</w:t>
            </w:r>
            <w:r>
              <w:rPr>
                <w:rFonts w:ascii="Arial" w:hAnsi="Arial" w:cs="Arial"/>
                <w:sz w:val="18"/>
                <w:szCs w:val="18"/>
              </w:rPr>
              <w:t xml:space="preserve">.  </w:t>
            </w:r>
            <w:r w:rsidRPr="003E400A">
              <w:rPr>
                <w:rFonts w:ascii="Arial" w:hAnsi="Arial" w:cs="Arial"/>
                <w:sz w:val="18"/>
                <w:szCs w:val="18"/>
              </w:rPr>
              <w:t xml:space="preserve">If the error rate was less than 5%, </w:t>
            </w:r>
            <w:r w:rsidR="00091944">
              <w:rPr>
                <w:rFonts w:ascii="Arial" w:hAnsi="Arial" w:cs="Arial"/>
                <w:sz w:val="18"/>
                <w:szCs w:val="18"/>
              </w:rPr>
              <w:t>Steward</w:t>
            </w:r>
            <w:r w:rsidRPr="003E400A">
              <w:rPr>
                <w:rFonts w:ascii="Arial" w:hAnsi="Arial" w:cs="Arial"/>
                <w:sz w:val="18"/>
                <w:szCs w:val="18"/>
              </w:rPr>
              <w:t xml:space="preserve"> passed medical record and supplemental data review. </w:t>
            </w:r>
            <w:r w:rsidR="00091944">
              <w:rPr>
                <w:rFonts w:ascii="Arial" w:hAnsi="Arial" w:cs="Arial"/>
                <w:sz w:val="18"/>
                <w:szCs w:val="18"/>
              </w:rPr>
              <w:t xml:space="preserve"> </w:t>
            </w:r>
            <w:r w:rsidRPr="003E400A">
              <w:rPr>
                <w:rFonts w:ascii="Arial" w:hAnsi="Arial" w:cs="Arial"/>
                <w:sz w:val="18"/>
                <w:szCs w:val="18"/>
              </w:rPr>
              <w:t>The primary source documentation submitted established that the numerator data met the numerator requirements</w:t>
            </w:r>
            <w:r>
              <w:rPr>
                <w:rFonts w:ascii="Arial" w:hAnsi="Arial" w:cs="Arial"/>
                <w:sz w:val="18"/>
                <w:szCs w:val="18"/>
              </w:rPr>
              <w:t>.  T</w:t>
            </w:r>
            <w:r w:rsidRPr="003E400A">
              <w:rPr>
                <w:rFonts w:ascii="Arial" w:hAnsi="Arial" w:cs="Arial"/>
                <w:sz w:val="18"/>
                <w:szCs w:val="18"/>
              </w:rPr>
              <w:t>here were no issues identified.</w:t>
            </w:r>
          </w:p>
          <w:p w14:paraId="1D85C1EA" w14:textId="77777777" w:rsidR="00974A67" w:rsidRPr="003E400A" w:rsidRDefault="00974A67" w:rsidP="00B14FC3">
            <w:pPr>
              <w:pStyle w:val="EQRTableText"/>
            </w:pPr>
          </w:p>
        </w:tc>
      </w:tr>
      <w:tr w:rsidR="00974A67" w:rsidRPr="003E400A" w14:paraId="72C59290" w14:textId="77777777" w:rsidTr="00B14FC3">
        <w:trPr>
          <w:trHeight w:val="800"/>
        </w:trPr>
        <w:tc>
          <w:tcPr>
            <w:tcW w:w="9350" w:type="dxa"/>
          </w:tcPr>
          <w:p w14:paraId="7F0A841A" w14:textId="77777777" w:rsidR="00974A67" w:rsidRPr="003E400A" w:rsidRDefault="00974A67" w:rsidP="00B14FC3">
            <w:pPr>
              <w:pStyle w:val="EQRTableText"/>
            </w:pPr>
            <w:r w:rsidRPr="003E400A">
              <w:t>Describe any other validation findings that affected the accuracy of the performance measure calculation.</w:t>
            </w:r>
          </w:p>
          <w:p w14:paraId="01ABC1EB" w14:textId="77777777" w:rsidR="00974A67" w:rsidRDefault="00974A67" w:rsidP="00B14FC3">
            <w:pPr>
              <w:pStyle w:val="EQRTableText"/>
            </w:pPr>
          </w:p>
          <w:p w14:paraId="49DCA2E8" w14:textId="77777777" w:rsidR="00091944" w:rsidRDefault="00091944" w:rsidP="00B14FC3">
            <w:pPr>
              <w:pStyle w:val="EQRTableText"/>
            </w:pPr>
            <w:r>
              <w:t>None identified.</w:t>
            </w:r>
          </w:p>
          <w:p w14:paraId="517AE58F" w14:textId="3B731AEC" w:rsidR="00091944" w:rsidRPr="003E400A" w:rsidRDefault="00091944" w:rsidP="00B14FC3">
            <w:pPr>
              <w:pStyle w:val="EQRTableText"/>
            </w:pPr>
          </w:p>
        </w:tc>
      </w:tr>
      <w:tr w:rsidR="00974A67" w:rsidRPr="003E400A" w14:paraId="4F75ED0A" w14:textId="77777777" w:rsidTr="00091944">
        <w:trPr>
          <w:trHeight w:val="530"/>
        </w:trPr>
        <w:tc>
          <w:tcPr>
            <w:tcW w:w="9350" w:type="dxa"/>
          </w:tcPr>
          <w:p w14:paraId="20948292" w14:textId="77777777" w:rsidR="00974A67" w:rsidRPr="003E400A" w:rsidRDefault="00974A67" w:rsidP="00B14FC3">
            <w:pPr>
              <w:pStyle w:val="EQRTableText"/>
            </w:pPr>
            <w:r w:rsidRPr="003E400A">
              <w:t xml:space="preserve">Validation rating:  </w:t>
            </w:r>
            <w:r w:rsidRPr="003E400A">
              <w:fldChar w:fldCharType="begin">
                <w:ffData>
                  <w:name w:val=""/>
                  <w:enabled/>
                  <w:calcOnExit w:val="0"/>
                  <w:checkBox>
                    <w:sizeAuto/>
                    <w:default w:val="1"/>
                  </w:checkBox>
                </w:ffData>
              </w:fldChar>
            </w:r>
            <w:r w:rsidRPr="003E400A">
              <w:instrText xml:space="preserve"> FORMCHECKBOX </w:instrText>
            </w:r>
            <w:r w:rsidR="00177D07">
              <w:fldChar w:fldCharType="separate"/>
            </w:r>
            <w:r w:rsidRPr="003E400A">
              <w:fldChar w:fldCharType="end"/>
            </w:r>
            <w:r w:rsidRPr="003E400A">
              <w:t xml:space="preserve"> High confidence   </w:t>
            </w:r>
            <w:r w:rsidRPr="003E400A">
              <w:fldChar w:fldCharType="begin">
                <w:ffData>
                  <w:name w:val="Check4"/>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Moderate confidence  </w:t>
            </w:r>
            <w:r w:rsidRPr="003E400A">
              <w:fldChar w:fldCharType="begin">
                <w:ffData>
                  <w:name w:val="Check4"/>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Low confidence </w:t>
            </w:r>
            <w:r w:rsidRPr="003E400A">
              <w:fldChar w:fldCharType="begin">
                <w:ffData>
                  <w:name w:val="Check4"/>
                  <w:enabled/>
                  <w:calcOnExit w:val="0"/>
                  <w:checkBox>
                    <w:sizeAuto/>
                    <w:default w:val="0"/>
                  </w:checkBox>
                </w:ffData>
              </w:fldChar>
            </w:r>
            <w:r w:rsidRPr="003E400A">
              <w:instrText xml:space="preserve"> FORMCHECKBOX </w:instrText>
            </w:r>
            <w:r w:rsidR="00177D07">
              <w:fldChar w:fldCharType="separate"/>
            </w:r>
            <w:r w:rsidRPr="003E400A">
              <w:fldChar w:fldCharType="end"/>
            </w:r>
            <w:r w:rsidRPr="003E400A">
              <w:t xml:space="preserve"> No confidence</w:t>
            </w:r>
          </w:p>
          <w:p w14:paraId="7C61D003" w14:textId="30626996" w:rsidR="00974A67" w:rsidRPr="003E400A" w:rsidRDefault="00974A67" w:rsidP="00B14FC3">
            <w:pPr>
              <w:pStyle w:val="EQRTableText"/>
            </w:pPr>
          </w:p>
        </w:tc>
      </w:tr>
      <w:tr w:rsidR="00974A67" w:rsidRPr="003E400A" w14:paraId="59E2ABC6" w14:textId="77777777" w:rsidTr="00B14FC3">
        <w:trPr>
          <w:trHeight w:val="971"/>
        </w:trPr>
        <w:tc>
          <w:tcPr>
            <w:tcW w:w="9350" w:type="dxa"/>
          </w:tcPr>
          <w:p w14:paraId="7A136C79" w14:textId="77777777" w:rsidR="00974A67" w:rsidRPr="003E400A" w:rsidRDefault="00974A67" w:rsidP="00B14FC3">
            <w:pPr>
              <w:pStyle w:val="EQRTableText"/>
            </w:pPr>
            <w:r w:rsidRPr="003E400A">
              <w:t>EQRO recommendations for improvement of performance measure calculation:</w:t>
            </w:r>
          </w:p>
          <w:p w14:paraId="50AC732C" w14:textId="77777777" w:rsidR="00091944" w:rsidRDefault="00091944" w:rsidP="00B14FC3">
            <w:pPr>
              <w:pStyle w:val="EQRTableText"/>
            </w:pPr>
          </w:p>
          <w:p w14:paraId="563567F9" w14:textId="14571EC3" w:rsidR="00974A67" w:rsidRPr="003E400A" w:rsidRDefault="00974A67" w:rsidP="00B14FC3">
            <w:pPr>
              <w:pStyle w:val="EQRTableText"/>
            </w:pPr>
            <w:r w:rsidRPr="003E400A">
              <w:t>None</w:t>
            </w:r>
            <w:r w:rsidR="00091944">
              <w:t xml:space="preserve"> identified.</w:t>
            </w:r>
          </w:p>
        </w:tc>
      </w:tr>
    </w:tbl>
    <w:p w14:paraId="67E4AF7B" w14:textId="77777777" w:rsidR="00974A67" w:rsidRDefault="00974A67" w:rsidP="00974A67">
      <w:pPr>
        <w:rPr>
          <w:b/>
        </w:rPr>
      </w:pPr>
    </w:p>
    <w:p w14:paraId="4B2CF8BF" w14:textId="77777777" w:rsidR="00974A67" w:rsidRDefault="00974A67" w:rsidP="00974A67">
      <w:pPr>
        <w:rPr>
          <w:b/>
        </w:rPr>
      </w:pPr>
    </w:p>
    <w:p w14:paraId="174F82EB" w14:textId="77777777" w:rsidR="00974A67" w:rsidRDefault="00974A67" w:rsidP="00974A67">
      <w:pPr>
        <w:rPr>
          <w:b/>
        </w:rPr>
      </w:pPr>
    </w:p>
    <w:p w14:paraId="605E2871" w14:textId="77777777" w:rsidR="00974A67" w:rsidRDefault="00974A67" w:rsidP="00974A67">
      <w:pPr>
        <w:rPr>
          <w:b/>
        </w:rPr>
      </w:pPr>
    </w:p>
    <w:p w14:paraId="6D179D82" w14:textId="77777777" w:rsidR="00D3315E" w:rsidRDefault="00D3315E" w:rsidP="00D3315E">
      <w:pPr>
        <w:pStyle w:val="EQRNormalSS"/>
      </w:pPr>
    </w:p>
    <w:p w14:paraId="3E02828E" w14:textId="77777777" w:rsidR="00D3315E" w:rsidRDefault="00D3315E" w:rsidP="00D3315E">
      <w:pPr>
        <w:pStyle w:val="EQRNormalSS"/>
      </w:pPr>
    </w:p>
    <w:p w14:paraId="01576505" w14:textId="77777777" w:rsidR="00D3315E" w:rsidRDefault="00D3315E" w:rsidP="00D3315E">
      <w:pPr>
        <w:pStyle w:val="EQRNormalSS"/>
      </w:pPr>
    </w:p>
    <w:p w14:paraId="5C72C076" w14:textId="054B1D0C" w:rsidR="00D3315E" w:rsidRDefault="00D3315E" w:rsidP="00D3315E">
      <w:pPr>
        <w:pStyle w:val="EQRNormalSS"/>
      </w:pPr>
    </w:p>
    <w:p w14:paraId="3E2DCC09" w14:textId="3479DBC3" w:rsidR="002B6DA0" w:rsidRPr="009C43FC" w:rsidRDefault="005E1C4C" w:rsidP="009C43FC">
      <w:pPr>
        <w:pStyle w:val="Heading2"/>
        <w:shd w:val="clear" w:color="auto" w:fill="CCC57F"/>
        <w:rPr>
          <w:rFonts w:ascii="Open Sans" w:hAnsi="Open Sans" w:cs="Open Sans"/>
          <w:b/>
          <w:bCs/>
          <w:color w:val="auto"/>
          <w:sz w:val="24"/>
          <w:szCs w:val="22"/>
        </w:rPr>
      </w:pPr>
      <w:bookmarkStart w:id="43" w:name="_Toc502656074"/>
      <w:bookmarkStart w:id="44" w:name="_Toc35266543"/>
      <w:bookmarkStart w:id="45" w:name="_Toc69464044"/>
      <w:r w:rsidRPr="009C43FC">
        <w:rPr>
          <w:rFonts w:ascii="Open Sans" w:hAnsi="Open Sans" w:cs="Open Sans"/>
          <w:b/>
          <w:bCs/>
          <w:color w:val="auto"/>
          <w:sz w:val="24"/>
          <w:szCs w:val="22"/>
        </w:rPr>
        <w:lastRenderedPageBreak/>
        <w:t xml:space="preserve">Program </w:t>
      </w:r>
      <w:r w:rsidR="002B6DA0" w:rsidRPr="009C43FC">
        <w:rPr>
          <w:rFonts w:ascii="Open Sans" w:hAnsi="Open Sans" w:cs="Open Sans"/>
          <w:b/>
          <w:bCs/>
          <w:color w:val="auto"/>
          <w:sz w:val="24"/>
          <w:szCs w:val="22"/>
        </w:rPr>
        <w:t>Strengths</w:t>
      </w:r>
      <w:bookmarkEnd w:id="43"/>
      <w:bookmarkEnd w:id="44"/>
      <w:bookmarkEnd w:id="45"/>
    </w:p>
    <w:p w14:paraId="24A25470" w14:textId="019183CD" w:rsidR="00294433" w:rsidRPr="002D7481" w:rsidRDefault="00294433" w:rsidP="009614D9">
      <w:pPr>
        <w:pStyle w:val="ListParagraph"/>
        <w:widowControl w:val="0"/>
        <w:numPr>
          <w:ilvl w:val="0"/>
          <w:numId w:val="186"/>
        </w:numPr>
        <w:tabs>
          <w:tab w:val="left" w:pos="1320"/>
          <w:tab w:val="left" w:pos="1321"/>
        </w:tabs>
        <w:autoSpaceDE w:val="0"/>
        <w:autoSpaceDN w:val="0"/>
        <w:spacing w:before="30" w:after="0"/>
        <w:ind w:left="360" w:right="-90"/>
        <w:contextualSpacing w:val="0"/>
      </w:pPr>
      <w:bookmarkStart w:id="46" w:name="_Toc502656075"/>
      <w:r w:rsidRPr="002D7481">
        <w:t xml:space="preserve">MassHealth used an NCQA-certified vendor, DST, to produce PCACO </w:t>
      </w:r>
      <w:r w:rsidR="009614D9">
        <w:t>p</w:t>
      </w:r>
      <w:r w:rsidRPr="002D7481">
        <w:t>erformance</w:t>
      </w:r>
      <w:r w:rsidRPr="002D7481">
        <w:rPr>
          <w:spacing w:val="-3"/>
        </w:rPr>
        <w:t xml:space="preserve"> </w:t>
      </w:r>
      <w:r w:rsidRPr="002D7481">
        <w:t>measures.</w:t>
      </w:r>
    </w:p>
    <w:p w14:paraId="028E069C" w14:textId="77777777" w:rsidR="00294433" w:rsidRDefault="00294433" w:rsidP="00294433">
      <w:pPr>
        <w:pStyle w:val="ListParagraph"/>
        <w:widowControl w:val="0"/>
        <w:numPr>
          <w:ilvl w:val="0"/>
          <w:numId w:val="186"/>
        </w:numPr>
        <w:tabs>
          <w:tab w:val="left" w:pos="1320"/>
          <w:tab w:val="left" w:pos="1321"/>
        </w:tabs>
        <w:autoSpaceDE w:val="0"/>
        <w:autoSpaceDN w:val="0"/>
        <w:spacing w:after="0"/>
        <w:ind w:left="360" w:right="1108"/>
        <w:contextualSpacing w:val="0"/>
      </w:pPr>
      <w:r w:rsidRPr="002D7481">
        <w:t>In its second year of external quality review, the PCACO program successfully completed performance measure</w:t>
      </w:r>
      <w:r w:rsidRPr="002D7481">
        <w:rPr>
          <w:spacing w:val="-2"/>
        </w:rPr>
        <w:t xml:space="preserve"> </w:t>
      </w:r>
      <w:r w:rsidRPr="002D7481">
        <w:t>validation.</w:t>
      </w:r>
    </w:p>
    <w:p w14:paraId="5D17C500" w14:textId="77777777" w:rsidR="00934F87" w:rsidRPr="002A43FA" w:rsidRDefault="00934F87" w:rsidP="00934F87">
      <w:pPr>
        <w:spacing w:after="0"/>
        <w:rPr>
          <w:color w:val="000000"/>
        </w:rPr>
      </w:pPr>
    </w:p>
    <w:p w14:paraId="32F13FB0" w14:textId="0AC1515D" w:rsidR="002B6DA0" w:rsidRPr="009C43FC" w:rsidRDefault="002B6DA0" w:rsidP="009C43FC">
      <w:pPr>
        <w:pStyle w:val="Heading2"/>
        <w:shd w:val="clear" w:color="auto" w:fill="CCC57F"/>
        <w:rPr>
          <w:rFonts w:ascii="Open Sans" w:hAnsi="Open Sans" w:cs="Open Sans"/>
          <w:b/>
          <w:bCs/>
          <w:color w:val="auto"/>
          <w:sz w:val="24"/>
          <w:szCs w:val="22"/>
        </w:rPr>
      </w:pPr>
      <w:bookmarkStart w:id="47" w:name="_Toc35266544"/>
      <w:bookmarkStart w:id="48" w:name="_Toc69464045"/>
      <w:r w:rsidRPr="009C43FC">
        <w:rPr>
          <w:rFonts w:ascii="Open Sans" w:hAnsi="Open Sans" w:cs="Open Sans"/>
          <w:b/>
          <w:bCs/>
          <w:color w:val="auto"/>
          <w:sz w:val="24"/>
          <w:szCs w:val="22"/>
        </w:rPr>
        <w:t>Opportunities</w:t>
      </w:r>
      <w:bookmarkEnd w:id="46"/>
      <w:bookmarkEnd w:id="47"/>
      <w:r w:rsidR="00934F87" w:rsidRPr="009C43FC">
        <w:rPr>
          <w:rFonts w:ascii="Open Sans" w:hAnsi="Open Sans" w:cs="Open Sans"/>
          <w:b/>
          <w:bCs/>
          <w:color w:val="auto"/>
          <w:sz w:val="24"/>
          <w:szCs w:val="22"/>
        </w:rPr>
        <w:t xml:space="preserve"> &amp; </w:t>
      </w:r>
      <w:bookmarkStart w:id="49" w:name="_Toc468795295"/>
      <w:bookmarkStart w:id="50" w:name="_Toc502656076"/>
      <w:bookmarkStart w:id="51" w:name="_Toc35266545"/>
      <w:r w:rsidRPr="009C43FC">
        <w:rPr>
          <w:rFonts w:ascii="Open Sans" w:hAnsi="Open Sans" w:cs="Open Sans"/>
          <w:b/>
          <w:bCs/>
          <w:color w:val="auto"/>
          <w:sz w:val="24"/>
          <w:szCs w:val="22"/>
        </w:rPr>
        <w:t>Recommendations</w:t>
      </w:r>
      <w:bookmarkEnd w:id="49"/>
      <w:bookmarkEnd w:id="50"/>
      <w:bookmarkEnd w:id="51"/>
      <w:bookmarkEnd w:id="48"/>
    </w:p>
    <w:p w14:paraId="6C252145" w14:textId="6B72541F" w:rsidR="002B6DA0" w:rsidRPr="00934F87" w:rsidRDefault="00934F87" w:rsidP="00934F87">
      <w:pPr>
        <w:pStyle w:val="ListParagraph"/>
        <w:numPr>
          <w:ilvl w:val="0"/>
          <w:numId w:val="183"/>
        </w:numPr>
        <w:spacing w:after="0" w:line="240" w:lineRule="auto"/>
      </w:pPr>
      <w:r w:rsidRPr="00934F87">
        <w:t>None identified.</w:t>
      </w:r>
    </w:p>
    <w:p w14:paraId="677A4834" w14:textId="77777777" w:rsidR="002B6DA0" w:rsidRDefault="002B6DA0" w:rsidP="002B6DA0">
      <w:pPr>
        <w:pStyle w:val="Heading3"/>
      </w:pPr>
      <w:bookmarkStart w:id="52" w:name="_Toc468795296"/>
      <w:bookmarkStart w:id="53" w:name="_Toc502656078"/>
    </w:p>
    <w:p w14:paraId="5930E1B5" w14:textId="77777777" w:rsidR="002B6DA0" w:rsidRPr="009C43FC" w:rsidRDefault="002B6DA0" w:rsidP="009C43FC">
      <w:pPr>
        <w:pStyle w:val="Heading2"/>
        <w:shd w:val="clear" w:color="auto" w:fill="CCC57F"/>
        <w:rPr>
          <w:rFonts w:ascii="Open Sans" w:hAnsi="Open Sans" w:cs="Open Sans"/>
          <w:b/>
          <w:bCs/>
          <w:color w:val="auto"/>
          <w:sz w:val="24"/>
          <w:szCs w:val="22"/>
        </w:rPr>
      </w:pPr>
      <w:bookmarkStart w:id="54" w:name="_Toc35266546"/>
      <w:bookmarkStart w:id="55" w:name="_Toc69464046"/>
      <w:r w:rsidRPr="009C43FC">
        <w:rPr>
          <w:rFonts w:ascii="Open Sans" w:hAnsi="Open Sans" w:cs="Open Sans"/>
          <w:b/>
          <w:bCs/>
          <w:color w:val="auto"/>
          <w:sz w:val="24"/>
          <w:szCs w:val="22"/>
        </w:rPr>
        <w:t>Conclusion</w:t>
      </w:r>
      <w:bookmarkEnd w:id="52"/>
      <w:bookmarkEnd w:id="53"/>
      <w:bookmarkEnd w:id="54"/>
      <w:bookmarkEnd w:id="55"/>
    </w:p>
    <w:p w14:paraId="434FCF65" w14:textId="77777777" w:rsidR="002B6DA0" w:rsidRPr="005B65AA" w:rsidRDefault="002B6DA0" w:rsidP="002B6DA0">
      <w:pPr>
        <w:pStyle w:val="Heading3"/>
        <w:rPr>
          <w:sz w:val="24"/>
        </w:rPr>
      </w:pPr>
    </w:p>
    <w:p w14:paraId="50563FAF" w14:textId="08335B98" w:rsidR="002B6DA0" w:rsidRPr="009024F1" w:rsidRDefault="002B6DA0" w:rsidP="009C43FC">
      <w:pPr>
        <w:pStyle w:val="Quote"/>
        <w:ind w:left="1260"/>
        <w:jc w:val="left"/>
        <w:rPr>
          <w:rFonts w:ascii="Open Sans" w:hAnsi="Open Sans" w:cs="Open Sans"/>
          <w:color w:val="CCC57F"/>
          <w:sz w:val="32"/>
          <w:szCs w:val="28"/>
        </w:rPr>
      </w:pPr>
      <w:r w:rsidRPr="009024F1">
        <w:rPr>
          <w:rFonts w:ascii="Open Sans" w:hAnsi="Open Sans" w:cs="Open Sans"/>
          <w:color w:val="CCC57F"/>
          <w:sz w:val="32"/>
          <w:szCs w:val="28"/>
        </w:rPr>
        <w:t>In summary, K</w:t>
      </w:r>
      <w:r w:rsidR="00806FEB" w:rsidRPr="009024F1">
        <w:rPr>
          <w:rFonts w:ascii="Open Sans" w:hAnsi="Open Sans" w:cs="Open Sans"/>
          <w:color w:val="CCC57F"/>
          <w:sz w:val="32"/>
          <w:szCs w:val="28"/>
        </w:rPr>
        <w:t>epro</w:t>
      </w:r>
      <w:r w:rsidRPr="009024F1">
        <w:rPr>
          <w:rFonts w:ascii="Open Sans" w:hAnsi="Open Sans" w:cs="Open Sans"/>
          <w:color w:val="CCC57F"/>
          <w:sz w:val="32"/>
          <w:szCs w:val="28"/>
        </w:rPr>
        <w:t xml:space="preserve">’s validation review of the selected performance measures indicates that the </w:t>
      </w:r>
      <w:r w:rsidR="003F0743" w:rsidRPr="009024F1">
        <w:rPr>
          <w:rFonts w:ascii="Open Sans" w:hAnsi="Open Sans" w:cs="Open Sans"/>
          <w:color w:val="CCC57F"/>
          <w:sz w:val="32"/>
          <w:szCs w:val="28"/>
        </w:rPr>
        <w:t xml:space="preserve">MassHealth’s </w:t>
      </w:r>
      <w:r w:rsidR="00BD1218" w:rsidRPr="009024F1">
        <w:rPr>
          <w:rFonts w:ascii="Open Sans" w:hAnsi="Open Sans" w:cs="Open Sans"/>
          <w:color w:val="CCC57F"/>
          <w:sz w:val="32"/>
          <w:szCs w:val="28"/>
        </w:rPr>
        <w:t>Primary Care Accountable Care Organization</w:t>
      </w:r>
      <w:r w:rsidR="002039B3" w:rsidRPr="009024F1">
        <w:rPr>
          <w:rFonts w:ascii="Open Sans" w:hAnsi="Open Sans" w:cs="Open Sans"/>
          <w:color w:val="CCC57F"/>
          <w:sz w:val="32"/>
          <w:szCs w:val="28"/>
        </w:rPr>
        <w:t xml:space="preserve">s’ </w:t>
      </w:r>
      <w:r w:rsidRPr="009024F1">
        <w:rPr>
          <w:rFonts w:ascii="Open Sans" w:hAnsi="Open Sans" w:cs="Open Sans"/>
          <w:color w:val="CCC57F"/>
          <w:sz w:val="32"/>
          <w:szCs w:val="28"/>
        </w:rPr>
        <w:t>measurement and reporting processes were fully compliant with specifications and were methodologically sound.</w:t>
      </w:r>
    </w:p>
    <w:p w14:paraId="3E3761E2" w14:textId="2E7370A0" w:rsidR="00547D2C" w:rsidRDefault="002B6DA0" w:rsidP="002A2E5A">
      <w:pPr>
        <w:rPr>
          <w:rFonts w:cstheme="minorHAnsi"/>
        </w:rPr>
      </w:pPr>
      <w:r>
        <w:br w:type="page"/>
      </w:r>
      <w:bookmarkStart w:id="56" w:name="_Toc2946223"/>
      <w:r w:rsidR="00591AB0">
        <w:rPr>
          <w:noProof/>
        </w:rPr>
        <w:lastRenderedPageBreak/>
        <mc:AlternateContent>
          <mc:Choice Requires="wps">
            <w:drawing>
              <wp:anchor distT="0" distB="0" distL="114300" distR="114300" simplePos="0" relativeHeight="251676672" behindDoc="0" locked="0" layoutInCell="1" allowOverlap="1" wp14:anchorId="1DB469D1" wp14:editId="1A3E30C9">
                <wp:simplePos x="0" y="0"/>
                <wp:positionH relativeFrom="margin">
                  <wp:align>left</wp:align>
                </wp:positionH>
                <wp:positionV relativeFrom="paragraph">
                  <wp:posOffset>4991100</wp:posOffset>
                </wp:positionV>
                <wp:extent cx="1945640" cy="0"/>
                <wp:effectExtent l="0" t="19050" r="54610" b="38100"/>
                <wp:wrapNone/>
                <wp:docPr id="40" name="Straight Connector 40"/>
                <wp:cNvGraphicFramePr/>
                <a:graphic xmlns:a="http://schemas.openxmlformats.org/drawingml/2006/main">
                  <a:graphicData uri="http://schemas.microsoft.com/office/word/2010/wordprocessingShape">
                    <wps:wsp>
                      <wps:cNvCnPr/>
                      <wps:spPr>
                        <a:xfrm>
                          <a:off x="0" y="0"/>
                          <a:ext cx="194564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2D2D8A4D" id="Straight Connector 40" o:spid="_x0000_s1026" style="position:absolute;z-index:251676672;visibility:visible;mso-wrap-style:square;mso-wrap-distance-left:9pt;mso-wrap-distance-top:0;mso-wrap-distance-right:9pt;mso-wrap-distance-bottom:0;mso-position-horizontal:left;mso-position-horizontal-relative:margin;mso-position-vertical:absolute;mso-position-vertical-relative:text" from="0,393pt" to="153.2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" strokecolor="black [3213]" strokeweight="4.5pt">
                <v:stroke joinstyle="miter"/>
                <w10:wrap anchorx="margin"/>
              </v:line>
            </w:pict>
          </mc:Fallback>
        </mc:AlternateContent>
      </w:r>
      <w:r w:rsidR="00591AB0">
        <w:rPr>
          <w:rFonts w:ascii="Times New Roman" w:hAnsi="Times New Roman" w:cs="Times New Roman"/>
          <w:noProof/>
          <w:szCs w:val="24"/>
        </w:rPr>
        <mc:AlternateContent>
          <mc:Choice Requires="wps">
            <w:drawing>
              <wp:anchor distT="0" distB="0" distL="114300" distR="114300" simplePos="0" relativeHeight="251674624" behindDoc="0" locked="0" layoutInCell="1" allowOverlap="1" wp14:anchorId="466A04D1" wp14:editId="0C1E62BA">
                <wp:simplePos x="0" y="0"/>
                <wp:positionH relativeFrom="margin">
                  <wp:align>left</wp:align>
                </wp:positionH>
                <wp:positionV relativeFrom="paragraph">
                  <wp:posOffset>3800475</wp:posOffset>
                </wp:positionV>
                <wp:extent cx="2914650" cy="1180465"/>
                <wp:effectExtent l="0" t="0" r="0" b="635"/>
                <wp:wrapNone/>
                <wp:docPr id="31" name="Text Box 31"/>
                <wp:cNvGraphicFramePr/>
                <a:graphic xmlns:a="http://schemas.openxmlformats.org/drawingml/2006/main">
                  <a:graphicData uri="http://schemas.microsoft.com/office/word/2010/wordprocessingShape">
                    <wps:wsp>
                      <wps:cNvSpPr txBox="1"/>
                      <wps:spPr>
                        <a:xfrm>
                          <a:off x="0" y="0"/>
                          <a:ext cx="2914650" cy="1180465"/>
                        </a:xfrm>
                        <a:prstGeom prst="rect">
                          <a:avLst/>
                        </a:prstGeom>
                        <a:noFill/>
                        <a:ln w="6350">
                          <a:noFill/>
                        </a:ln>
                      </wps:spPr>
                      <wps:txbx>
                        <w:txbxContent>
                          <w:p w14:paraId="6C47A8AE" w14:textId="47818F55" w:rsidR="005D5055" w:rsidRDefault="005D5055" w:rsidP="00591AB0">
                            <w:pPr>
                              <w:pStyle w:val="HeadingSection"/>
                              <w:rPr>
                                <w:color w:val="000000" w:themeColor="text1"/>
                                <w:sz w:val="32"/>
                                <w:szCs w:val="84"/>
                                <w:lang w:val="en-US"/>
                              </w:rPr>
                            </w:pPr>
                            <w:bookmarkStart w:id="57" w:name="_Toc55209199"/>
                            <w:bookmarkStart w:id="58" w:name="_Toc55210163"/>
                            <w:r>
                              <w:rPr>
                                <w:color w:val="000000" w:themeColor="text1"/>
                                <w:sz w:val="40"/>
                                <w:szCs w:val="40"/>
                              </w:rPr>
                              <w:t xml:space="preserve">Section </w:t>
                            </w:r>
                            <w:r w:rsidR="00A67A4F">
                              <w:rPr>
                                <w:color w:val="000000" w:themeColor="text1"/>
                                <w:sz w:val="40"/>
                                <w:szCs w:val="40"/>
                                <w:lang w:val="en-US"/>
                              </w:rPr>
                              <w:t>4</w:t>
                            </w:r>
                            <w:r>
                              <w:rPr>
                                <w:color w:val="000000" w:themeColor="text1"/>
                                <w:sz w:val="40"/>
                                <w:szCs w:val="40"/>
                                <w:lang w:val="en-US"/>
                              </w:rPr>
                              <w:t>:</w:t>
                            </w:r>
                            <w:r>
                              <w:rPr>
                                <w:color w:val="000000" w:themeColor="text1"/>
                                <w:lang w:val="en-US"/>
                              </w:rPr>
                              <w:br/>
                            </w:r>
                            <w:bookmarkEnd w:id="57"/>
                            <w:bookmarkEnd w:id="58"/>
                            <w:r>
                              <w:rPr>
                                <w:color w:val="000000" w:themeColor="text1"/>
                                <w:sz w:val="80"/>
                                <w:szCs w:val="80"/>
                                <w:lang w:val="en-US"/>
                              </w:rPr>
                              <w:t>Appendices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66A04D1" id="Text Box 31" o:spid="_x0000_s1035" type="#_x0000_t202" style="position:absolute;margin-left:0;margin-top:299.25pt;width:229.5pt;height:92.9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" filled="f" stroked="f" strokeweight=".5pt">
                <v:textbox inset="0,0,0,0">
                  <w:txbxContent>
                    <w:p w14:paraId="6C47A8AE" w14:textId="47818F55" w:rsidR="005D5055" w:rsidRDefault="005D5055" w:rsidP="00591AB0">
                      <w:pPr>
                        <w:pStyle w:val="HeadingSection"/>
                        <w:rPr>
                          <w:color w:val="000000" w:themeColor="text1"/>
                          <w:sz w:val="32"/>
                          <w:szCs w:val="84"/>
                          <w:lang w:val="en-US"/>
                        </w:rPr>
                      </w:pPr>
                      <w:bookmarkStart w:id="66" w:name="_Toc55209199"/>
                      <w:bookmarkStart w:id="67" w:name="_Toc55210163"/>
                      <w:r>
                        <w:rPr>
                          <w:color w:val="000000" w:themeColor="text1"/>
                          <w:sz w:val="40"/>
                          <w:szCs w:val="40"/>
                        </w:rPr>
                        <w:t xml:space="preserve">Section </w:t>
                      </w:r>
                      <w:r w:rsidR="00A67A4F">
                        <w:rPr>
                          <w:color w:val="000000" w:themeColor="text1"/>
                          <w:sz w:val="40"/>
                          <w:szCs w:val="40"/>
                          <w:lang w:val="en-US"/>
                        </w:rPr>
                        <w:t>4</w:t>
                      </w:r>
                      <w:r>
                        <w:rPr>
                          <w:color w:val="000000" w:themeColor="text1"/>
                          <w:sz w:val="40"/>
                          <w:szCs w:val="40"/>
                          <w:lang w:val="en-US"/>
                        </w:rPr>
                        <w:t>:</w:t>
                      </w:r>
                      <w:r>
                        <w:rPr>
                          <w:color w:val="000000" w:themeColor="text1"/>
                          <w:lang w:val="en-US"/>
                        </w:rPr>
                        <w:br/>
                      </w:r>
                      <w:bookmarkEnd w:id="66"/>
                      <w:bookmarkEnd w:id="67"/>
                      <w:r>
                        <w:rPr>
                          <w:color w:val="000000" w:themeColor="text1"/>
                          <w:sz w:val="80"/>
                          <w:szCs w:val="80"/>
                          <w:lang w:val="en-US"/>
                        </w:rPr>
                        <w:t>Appendices</w:t>
                      </w:r>
                    </w:p>
                  </w:txbxContent>
                </v:textbox>
                <w10:wrap anchorx="margin"/>
              </v:shape>
            </w:pict>
          </mc:Fallback>
        </mc:AlternateContent>
      </w:r>
      <w:r w:rsidR="00591AB0">
        <w:rPr>
          <w:noProof/>
        </w:rPr>
        <w:drawing>
          <wp:anchor distT="0" distB="0" distL="114300" distR="114300" simplePos="0" relativeHeight="251672576" behindDoc="0" locked="0" layoutInCell="1" allowOverlap="1" wp14:anchorId="156C8E08" wp14:editId="7FA99B37">
            <wp:simplePos x="0" y="0"/>
            <wp:positionH relativeFrom="page">
              <wp:align>right</wp:align>
            </wp:positionH>
            <wp:positionV relativeFrom="page">
              <wp:align>top</wp:align>
            </wp:positionV>
            <wp:extent cx="7762875" cy="10048875"/>
            <wp:effectExtent l="0" t="0" r="9525" b="9525"/>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62875" cy="10048875"/>
                    </a:xfrm>
                    <a:prstGeom prst="rect">
                      <a:avLst/>
                    </a:prstGeom>
                  </pic:spPr>
                </pic:pic>
              </a:graphicData>
            </a:graphic>
            <wp14:sizeRelH relativeFrom="margin">
              <wp14:pctWidth>0</wp14:pctWidth>
            </wp14:sizeRelH>
            <wp14:sizeRelV relativeFrom="margin">
              <wp14:pctHeight>0</wp14:pctHeight>
            </wp14:sizeRelV>
          </wp:anchor>
        </w:drawing>
      </w:r>
      <w:r w:rsidR="00BE4EC6">
        <w:t xml:space="preserve"> </w:t>
      </w:r>
      <w:bookmarkEnd w:id="56"/>
    </w:p>
    <w:p w14:paraId="77201E0A" w14:textId="12106E04" w:rsidR="00547D2C" w:rsidRPr="003A5AEC" w:rsidRDefault="008C6F69" w:rsidP="00547D2C">
      <w:pPr>
        <w:pStyle w:val="Heading1"/>
        <w:spacing w:before="0" w:line="240" w:lineRule="auto"/>
        <w:contextualSpacing/>
        <w:rPr>
          <w:b/>
          <w:bCs/>
          <w:color w:val="auto"/>
        </w:rPr>
      </w:pPr>
      <w:bookmarkStart w:id="59" w:name="_Toc468795283"/>
      <w:bookmarkStart w:id="60" w:name="_Toc502656063"/>
      <w:bookmarkStart w:id="61" w:name="_Toc35266590"/>
      <w:bookmarkStart w:id="62" w:name="_Toc69464047"/>
      <w:r w:rsidRPr="003A5AEC">
        <w:rPr>
          <w:b/>
          <w:bCs/>
          <w:color w:val="auto"/>
        </w:rPr>
        <w:lastRenderedPageBreak/>
        <w:t>Appendices.</w:t>
      </w:r>
      <w:r w:rsidR="008A2C90" w:rsidRPr="003A5AEC">
        <w:rPr>
          <w:b/>
          <w:bCs/>
          <w:color w:val="auto"/>
        </w:rPr>
        <w:t xml:space="preserve"> </w:t>
      </w:r>
      <w:r w:rsidR="00547D2C" w:rsidRPr="003A5AEC">
        <w:rPr>
          <w:b/>
          <w:bCs/>
          <w:color w:val="auto"/>
        </w:rPr>
        <w:t>Contributors</w:t>
      </w:r>
      <w:bookmarkEnd w:id="59"/>
      <w:bookmarkEnd w:id="60"/>
      <w:bookmarkEnd w:id="61"/>
      <w:bookmarkEnd w:id="62"/>
    </w:p>
    <w:p w14:paraId="262D5E32" w14:textId="77777777" w:rsidR="00547D2C" w:rsidRPr="0039478C" w:rsidRDefault="00547D2C" w:rsidP="00547D2C">
      <w:pPr>
        <w:spacing w:after="0" w:line="240" w:lineRule="auto"/>
        <w:contextualSpacing/>
      </w:pPr>
    </w:p>
    <w:p w14:paraId="774F8D4B" w14:textId="77777777" w:rsidR="00547D2C" w:rsidRDefault="00547D2C" w:rsidP="00547D2C">
      <w:pPr>
        <w:shd w:val="clear" w:color="auto" w:fill="FFFFFF"/>
        <w:spacing w:after="45"/>
        <w:rPr>
          <w:color w:val="000000"/>
        </w:rPr>
      </w:pPr>
    </w:p>
    <w:p w14:paraId="43118C66" w14:textId="77777777" w:rsidR="00547D2C" w:rsidRPr="005656E3" w:rsidRDefault="00547D2C" w:rsidP="00A67A4F">
      <w:pPr>
        <w:shd w:val="clear" w:color="auto" w:fill="F2F2F2" w:themeFill="background1" w:themeFillShade="F2"/>
        <w:spacing w:after="0" w:line="240" w:lineRule="auto"/>
        <w:contextualSpacing/>
        <w:rPr>
          <w:rFonts w:ascii="Open Sans" w:hAnsi="Open Sans" w:cs="Open Sans"/>
          <w:b/>
          <w:bCs/>
          <w:color w:val="auto"/>
          <w:szCs w:val="18"/>
        </w:rPr>
      </w:pPr>
      <w:r w:rsidRPr="005656E3">
        <w:rPr>
          <w:rFonts w:ascii="Open Sans" w:hAnsi="Open Sans" w:cs="Open Sans"/>
          <w:b/>
          <w:bCs/>
          <w:color w:val="auto"/>
          <w:szCs w:val="18"/>
        </w:rPr>
        <w:t>Performance Measure Validation</w:t>
      </w:r>
    </w:p>
    <w:p w14:paraId="13440E42" w14:textId="77777777" w:rsidR="00547D2C" w:rsidRPr="003C2C18" w:rsidRDefault="00547D2C" w:rsidP="00547D2C">
      <w:pPr>
        <w:spacing w:after="0"/>
        <w:rPr>
          <w:szCs w:val="24"/>
        </w:rPr>
      </w:pPr>
    </w:p>
    <w:p w14:paraId="1EFF7DD5" w14:textId="77777777" w:rsidR="00C908A6" w:rsidRPr="003C2C18" w:rsidRDefault="00C908A6" w:rsidP="00C908A6">
      <w:pPr>
        <w:spacing w:after="0" w:line="240" w:lineRule="auto"/>
        <w:contextualSpacing/>
        <w:rPr>
          <w:rFonts w:cstheme="minorHAnsi"/>
          <w:b/>
          <w:szCs w:val="24"/>
        </w:rPr>
      </w:pPr>
      <w:r w:rsidRPr="003C2C18">
        <w:rPr>
          <w:rFonts w:cstheme="minorHAnsi"/>
          <w:b/>
          <w:szCs w:val="24"/>
        </w:rPr>
        <w:t>Katharine Iskrant, CHCA, MPH</w:t>
      </w:r>
    </w:p>
    <w:p w14:paraId="4A8B2587" w14:textId="6EADE91C" w:rsidR="00C908A6" w:rsidRPr="00647DF2" w:rsidRDefault="00C908A6" w:rsidP="00C908A6">
      <w:pPr>
        <w:spacing w:after="0"/>
        <w:rPr>
          <w:rFonts w:eastAsia="Calibri" w:cstheme="minorHAnsi"/>
          <w:color w:val="000000"/>
          <w:szCs w:val="24"/>
        </w:rPr>
      </w:pPr>
      <w:r>
        <w:rPr>
          <w:rFonts w:eastAsia="Calibri" w:cstheme="minorHAnsi"/>
          <w:color w:val="000000"/>
          <w:szCs w:val="24"/>
        </w:rPr>
        <w:t>Ms. Iskrant</w:t>
      </w:r>
      <w:r w:rsidRPr="00C653A2">
        <w:rPr>
          <w:rFonts w:eastAsia="Calibri" w:cstheme="minorHAnsi"/>
          <w:color w:val="000000"/>
          <w:szCs w:val="24"/>
        </w:rPr>
        <w:t xml:space="preserve"> is the President of Healthy People, an NCQA-licensed HEDIS audit firm. She is a member of the NCQA Audit Methodology Panel and NCQA’s HEDIS Data Collection Advisory Panel. She is also featured on a 2020 NCQA HEDIS Electronic Clinical Data Systems (ECDS) podcast. </w:t>
      </w:r>
      <w:r>
        <w:rPr>
          <w:rFonts w:eastAsia="Calibri" w:cstheme="minorHAnsi"/>
          <w:color w:val="000000"/>
          <w:szCs w:val="24"/>
        </w:rPr>
        <w:t>Ms. Iskrant</w:t>
      </w:r>
      <w:r w:rsidRPr="00C653A2">
        <w:rPr>
          <w:rFonts w:eastAsia="Calibri" w:cstheme="minorHAnsi"/>
          <w:color w:val="000000"/>
          <w:szCs w:val="24"/>
        </w:rPr>
        <w:t xml:space="preserve"> has been a Certified HEDIS</w:t>
      </w:r>
      <w:r w:rsidRPr="00C653A2">
        <w:rPr>
          <w:rFonts w:eastAsia="Calibri" w:cstheme="minorHAnsi"/>
          <w:color w:val="000000"/>
          <w:szCs w:val="24"/>
          <w:vertAlign w:val="superscript"/>
        </w:rPr>
        <w:t>®</w:t>
      </w:r>
      <w:r w:rsidRPr="00C653A2">
        <w:rPr>
          <w:rFonts w:eastAsia="Calibri" w:cstheme="minorHAnsi"/>
          <w:color w:val="000000"/>
          <w:szCs w:val="24"/>
        </w:rPr>
        <w:t xml:space="preserve"> Compliance Auditor since 1998 and has directed more than two thousand HEDIS audits. </w:t>
      </w:r>
      <w:r>
        <w:rPr>
          <w:rFonts w:eastAsia="Calibri" w:cstheme="minorHAnsi"/>
          <w:color w:val="000000"/>
          <w:szCs w:val="24"/>
        </w:rPr>
        <w:t xml:space="preserve"> </w:t>
      </w:r>
      <w:r w:rsidRPr="00C653A2">
        <w:rPr>
          <w:rFonts w:eastAsia="Calibri" w:cstheme="minorHAnsi"/>
          <w:color w:val="000000"/>
          <w:szCs w:val="24"/>
        </w:rPr>
        <w:t xml:space="preserve">Previously, as CEO of the company </w:t>
      </w:r>
      <w:proofErr w:type="spellStart"/>
      <w:r w:rsidRPr="00C653A2">
        <w:rPr>
          <w:rFonts w:eastAsia="Calibri" w:cstheme="minorHAnsi"/>
          <w:color w:val="000000"/>
          <w:szCs w:val="24"/>
        </w:rPr>
        <w:t>Acumetrics</w:t>
      </w:r>
      <w:proofErr w:type="spellEnd"/>
      <w:r w:rsidRPr="00C653A2">
        <w:rPr>
          <w:rFonts w:eastAsia="Calibri" w:cstheme="minorHAnsi"/>
          <w:color w:val="000000"/>
          <w:szCs w:val="24"/>
        </w:rPr>
        <w:t xml:space="preserve">, </w:t>
      </w:r>
      <w:r>
        <w:rPr>
          <w:rFonts w:eastAsia="Calibri" w:cstheme="minorHAnsi"/>
          <w:color w:val="000000"/>
          <w:szCs w:val="24"/>
        </w:rPr>
        <w:t>Ms. Iskrant</w:t>
      </w:r>
      <w:r w:rsidRPr="00C653A2">
        <w:rPr>
          <w:rFonts w:eastAsia="Calibri" w:cstheme="minorHAnsi"/>
          <w:color w:val="000000"/>
          <w:szCs w:val="24"/>
        </w:rPr>
        <w:t xml:space="preserve"> provided consultancy services to NCQA which helped their initial development and eventual launch of the NCQA Measure Certification Program.</w:t>
      </w:r>
      <w:r>
        <w:rPr>
          <w:rFonts w:eastAsia="Calibri" w:cstheme="minorHAnsi"/>
          <w:color w:val="000000"/>
          <w:szCs w:val="24"/>
        </w:rPr>
        <w:t xml:space="preserve">  She</w:t>
      </w:r>
      <w:r w:rsidRPr="00C653A2">
        <w:rPr>
          <w:rFonts w:eastAsia="Calibri" w:cstheme="minorHAnsi"/>
          <w:color w:val="000000"/>
          <w:szCs w:val="24"/>
        </w:rPr>
        <w:t xml:space="preserve"> is a frequent speaker at HEDIS conferences, including NCQA’s most recent Healthcare Quality Congress. She received her </w:t>
      </w:r>
      <w:r w:rsidR="005E1C4C">
        <w:rPr>
          <w:rFonts w:eastAsia="Calibri" w:cstheme="minorHAnsi"/>
          <w:color w:val="000000"/>
          <w:szCs w:val="24"/>
        </w:rPr>
        <w:t>bachelor’s degree f</w:t>
      </w:r>
      <w:r w:rsidRPr="00C653A2">
        <w:rPr>
          <w:rFonts w:eastAsia="Calibri" w:cstheme="minorHAnsi"/>
          <w:color w:val="000000"/>
          <w:szCs w:val="24"/>
        </w:rPr>
        <w:t xml:space="preserve">rom Columbia University and her </w:t>
      </w:r>
      <w:r w:rsidR="005E1C4C">
        <w:rPr>
          <w:rFonts w:eastAsia="Calibri" w:cstheme="minorHAnsi"/>
          <w:color w:val="000000"/>
          <w:szCs w:val="24"/>
        </w:rPr>
        <w:t>master’s degree in public health</w:t>
      </w:r>
      <w:r w:rsidRPr="00C653A2">
        <w:rPr>
          <w:rFonts w:eastAsia="Calibri" w:cstheme="minorHAnsi"/>
          <w:color w:val="000000"/>
          <w:szCs w:val="24"/>
        </w:rPr>
        <w:t xml:space="preserve"> from </w:t>
      </w:r>
      <w:r w:rsidR="005E1C4C">
        <w:rPr>
          <w:rFonts w:eastAsia="Calibri" w:cstheme="minorHAnsi"/>
          <w:color w:val="000000"/>
          <w:szCs w:val="24"/>
        </w:rPr>
        <w:t xml:space="preserve">the University of California at </w:t>
      </w:r>
      <w:r w:rsidRPr="00C653A2">
        <w:rPr>
          <w:rFonts w:eastAsia="Calibri" w:cstheme="minorHAnsi"/>
          <w:color w:val="000000"/>
          <w:szCs w:val="24"/>
        </w:rPr>
        <w:t>Berkeley School of Public Health. She is a member of the National Association for Healthcare Quality and is published in the fields of healthcare and public health.</w:t>
      </w:r>
    </w:p>
    <w:p w14:paraId="4C7F57A4" w14:textId="77777777" w:rsidR="00547D2C" w:rsidRPr="003C2C18" w:rsidRDefault="00547D2C" w:rsidP="00547D2C">
      <w:pPr>
        <w:spacing w:after="0"/>
        <w:rPr>
          <w:szCs w:val="24"/>
        </w:rPr>
      </w:pPr>
    </w:p>
    <w:p w14:paraId="01A8F15B" w14:textId="75A1DAA4" w:rsidR="00547D2C" w:rsidRPr="005656E3" w:rsidRDefault="00547D2C" w:rsidP="00A67A4F">
      <w:pPr>
        <w:shd w:val="clear" w:color="auto" w:fill="F2F2F2" w:themeFill="background1" w:themeFillShade="F2"/>
        <w:spacing w:after="0" w:line="240" w:lineRule="auto"/>
        <w:contextualSpacing/>
        <w:rPr>
          <w:rFonts w:ascii="Open Sans" w:hAnsi="Open Sans" w:cs="Open Sans"/>
          <w:b/>
          <w:color w:val="auto"/>
          <w:szCs w:val="18"/>
        </w:rPr>
      </w:pPr>
      <w:r w:rsidRPr="005656E3">
        <w:rPr>
          <w:rFonts w:ascii="Open Sans" w:hAnsi="Open Sans" w:cs="Open Sans"/>
          <w:b/>
          <w:color w:val="auto"/>
          <w:szCs w:val="18"/>
        </w:rPr>
        <w:t>Project Management</w:t>
      </w:r>
    </w:p>
    <w:p w14:paraId="493FD034" w14:textId="77777777" w:rsidR="00547D2C" w:rsidRDefault="00547D2C" w:rsidP="00547D2C">
      <w:pPr>
        <w:spacing w:after="0"/>
        <w:rPr>
          <w:b/>
          <w:color w:val="auto"/>
        </w:rPr>
      </w:pPr>
    </w:p>
    <w:p w14:paraId="28EB90FB" w14:textId="77777777" w:rsidR="005E1C4C" w:rsidRPr="00A52526" w:rsidRDefault="005E1C4C" w:rsidP="005E1C4C">
      <w:pPr>
        <w:spacing w:after="0" w:line="240" w:lineRule="auto"/>
        <w:contextualSpacing/>
        <w:rPr>
          <w:b/>
        </w:rPr>
      </w:pPr>
      <w:r w:rsidRPr="00A52526">
        <w:rPr>
          <w:b/>
        </w:rPr>
        <w:t>Cassandra Eckhof, M.S.</w:t>
      </w:r>
      <w:r w:rsidRPr="00A52526">
        <w:rPr>
          <w:b/>
        </w:rPr>
        <w:tab/>
      </w:r>
    </w:p>
    <w:p w14:paraId="73DE0806" w14:textId="0B6EB329" w:rsidR="005E1C4C" w:rsidRDefault="005E1C4C" w:rsidP="005E1C4C">
      <w:pPr>
        <w:spacing w:after="0"/>
      </w:pPr>
      <w:r>
        <w:t xml:space="preserve">Ms. Eckhof has over 25 years managed care and quality management experience and has worked in the private, non-profit, and government sectors. She has managed the MassHealth external quality review program since 2016.  Ms. Eckhof has a </w:t>
      </w:r>
      <w:proofErr w:type="gramStart"/>
      <w:r>
        <w:t>master’s of science</w:t>
      </w:r>
      <w:proofErr w:type="gramEnd"/>
      <w:r>
        <w:t xml:space="preserve"> degree in health care administration and is a Certified Professional in Healthcare Quality.   She is currently pursuing a graduate certificate in Medical Ethics at the University of Massachusetts at Amherst.</w:t>
      </w:r>
    </w:p>
    <w:p w14:paraId="30DBDA80" w14:textId="77777777" w:rsidR="005E1C4C" w:rsidRDefault="005E1C4C" w:rsidP="005E1C4C">
      <w:pPr>
        <w:spacing w:after="0"/>
        <w:rPr>
          <w:rFonts w:ascii="Garamond" w:hAnsi="Garamond"/>
          <w:b/>
          <w:color w:val="1F4E79" w:themeColor="accent1" w:themeShade="80"/>
          <w:sz w:val="28"/>
          <w:szCs w:val="28"/>
        </w:rPr>
      </w:pPr>
    </w:p>
    <w:p w14:paraId="27E6B31C" w14:textId="77777777" w:rsidR="005E1C4C" w:rsidRPr="00C653A2" w:rsidRDefault="005E1C4C" w:rsidP="00E276B3">
      <w:pPr>
        <w:spacing w:after="0"/>
        <w:rPr>
          <w:b/>
          <w:bCs/>
        </w:rPr>
      </w:pPr>
      <w:r w:rsidRPr="00C653A2">
        <w:rPr>
          <w:b/>
          <w:bCs/>
        </w:rPr>
        <w:t>Emily Olson B.B.A</w:t>
      </w:r>
    </w:p>
    <w:p w14:paraId="5872066C" w14:textId="77777777" w:rsidR="005E1C4C" w:rsidRPr="000058C9" w:rsidRDefault="005E1C4C" w:rsidP="005E1C4C">
      <w:r w:rsidRPr="00C653A2">
        <w:t xml:space="preserve">This is Ms. Olson’s first year working with the Kepro team as a Project Coordinator. Her previous work was in the banking industry. She has a </w:t>
      </w:r>
      <w:r>
        <w:t>b</w:t>
      </w:r>
      <w:r w:rsidRPr="00C653A2">
        <w:t xml:space="preserve">achelor’s </w:t>
      </w:r>
      <w:r>
        <w:t xml:space="preserve">degree </w:t>
      </w:r>
      <w:r w:rsidRPr="00C653A2">
        <w:t xml:space="preserve">in </w:t>
      </w:r>
      <w:r>
        <w:t>b</w:t>
      </w:r>
      <w:r w:rsidRPr="00C653A2">
        <w:t xml:space="preserve">usiness </w:t>
      </w:r>
      <w:r>
        <w:t>m</w:t>
      </w:r>
      <w:r w:rsidRPr="00C653A2">
        <w:t xml:space="preserve">anagement and </w:t>
      </w:r>
      <w:r>
        <w:t>h</w:t>
      </w:r>
      <w:r w:rsidRPr="00C653A2">
        <w:t xml:space="preserve">uman </w:t>
      </w:r>
      <w:r>
        <w:t>r</w:t>
      </w:r>
      <w:r w:rsidRPr="00C653A2">
        <w:t>esources from Western Illinois University.</w:t>
      </w:r>
      <w:r w:rsidRPr="000058C9">
        <w:t xml:space="preserve"> </w:t>
      </w:r>
    </w:p>
    <w:p w14:paraId="296D417D" w14:textId="77777777" w:rsidR="005E1C4C" w:rsidRPr="00F92280" w:rsidRDefault="005E1C4C" w:rsidP="005E1C4C">
      <w:pPr>
        <w:rPr>
          <w:rFonts w:ascii="Garamond" w:hAnsi="Garamond"/>
          <w:b/>
          <w:color w:val="1F4E79" w:themeColor="accent1" w:themeShade="80"/>
          <w:sz w:val="28"/>
          <w:szCs w:val="28"/>
        </w:rPr>
      </w:pPr>
    </w:p>
    <w:p w14:paraId="7EF701F0" w14:textId="77777777" w:rsidR="00F82AAB" w:rsidRPr="00864530" w:rsidRDefault="00F82AAB" w:rsidP="00547D2C">
      <w:pPr>
        <w:spacing w:after="0" w:line="240" w:lineRule="auto"/>
      </w:pPr>
    </w:p>
    <w:p w14:paraId="229E1B26" w14:textId="77777777" w:rsidR="00243CE8" w:rsidRDefault="00243CE8" w:rsidP="008405DD"/>
    <w:sectPr w:rsidR="00243CE8" w:rsidSect="00331B2B">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C9F83A" w14:textId="77777777" w:rsidR="002519F3" w:rsidRDefault="002519F3">
      <w:pPr>
        <w:spacing w:after="0" w:line="240" w:lineRule="auto"/>
      </w:pPr>
      <w:r>
        <w:separator/>
      </w:r>
    </w:p>
  </w:endnote>
  <w:endnote w:type="continuationSeparator" w:id="0">
    <w:p w14:paraId="468C51EB" w14:textId="77777777" w:rsidR="002519F3" w:rsidRDefault="00251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Pro-CondBold">
    <w:altName w:val="Calibri"/>
    <w:panose1 w:val="00000000000000000000"/>
    <w:charset w:val="00"/>
    <w:family w:val="swiss"/>
    <w:notTrueType/>
    <w:pitch w:val="variable"/>
    <w:sig w:usb0="00000001" w:usb1="4000207B" w:usb2="00000008" w:usb3="00000000" w:csb0="00000097" w:csb1="00000000"/>
  </w:font>
  <w:font w:name="DINPro-CondMedium">
    <w:altName w:val="Arial Narrow"/>
    <w:panose1 w:val="00000000000000000000"/>
    <w:charset w:val="00"/>
    <w:family w:val="swiss"/>
    <w:notTrueType/>
    <w:pitch w:val="variable"/>
    <w:sig w:usb0="00000001" w:usb1="4000207B" w:usb2="00000008" w:usb3="00000000" w:csb0="00000097" w:csb1="00000000"/>
  </w:font>
  <w:font w:name="Calibri Light">
    <w:panose1 w:val="020F0302020204030204"/>
    <w:charset w:val="00"/>
    <w:family w:val="swiss"/>
    <w:pitch w:val="variable"/>
    <w:sig w:usb0="E4002EFF" w:usb1="C0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Raleway">
    <w:altName w:val="Trebuchet MS"/>
    <w:panose1 w:val="020B0503030101060003"/>
    <w:charset w:val="00"/>
    <w:family w:val="swiss"/>
    <w:pitch w:val="variable"/>
    <w:sig w:usb0="A00002FF" w:usb1="5000205B" w:usb2="00000000" w:usb3="00000000" w:csb0="00000097" w:csb1="00000000"/>
  </w:font>
  <w:font w:name="Raleway SemiBold">
    <w:altName w:val="Trebuchet MS"/>
    <w:panose1 w:val="020B0703030101060003"/>
    <w:charset w:val="00"/>
    <w:family w:val="swiss"/>
    <w:pitch w:val="variable"/>
    <w:sig w:usb0="A00002FF" w:usb1="5000205B" w:usb2="00000000" w:usb3="00000000" w:csb0="00000097" w:csb1="00000000"/>
  </w:font>
  <w:font w:name="Minion Pro">
    <w:charset w:val="00"/>
    <w:family w:val="roman"/>
    <w:pitch w:val="variable"/>
    <w:sig w:usb0="E00002AF" w:usb1="5000E07B" w:usb2="00000000" w:usb3="00000000" w:csb0="0000019F" w:csb1="00000000"/>
  </w:font>
  <w:font w:name="Raleway Medium">
    <w:altName w:val="Trebuchet MS"/>
    <w:panose1 w:val="020B0603030101060003"/>
    <w:charset w:val="00"/>
    <w:family w:val="swiss"/>
    <w:pitch w:val="variable"/>
    <w:sig w:usb0="A00002FF" w:usb1="5000205B" w:usb2="00000000" w:usb3="00000000" w:csb0="00000097" w:csb1="00000000"/>
  </w:font>
  <w:font w:name="Rubik Medium">
    <w:altName w:val="Tahoma"/>
    <w:panose1 w:val="00000000000000000000"/>
    <w:charset w:val="00"/>
    <w:family w:val="modern"/>
    <w:notTrueType/>
    <w:pitch w:val="variable"/>
    <w:sig w:usb0="00000A07" w:usb1="40000001" w:usb2="00000000" w:usb3="00000000" w:csb0="000000B7" w:csb1="00000000"/>
  </w:font>
  <w:font w:name="Calibri-Bold">
    <w:altName w:val="Calibri"/>
    <w:charset w:val="00"/>
    <w:family w:val="auto"/>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3545315"/>
      <w:docPartObj>
        <w:docPartGallery w:val="Page Numbers (Bottom of Page)"/>
        <w:docPartUnique/>
      </w:docPartObj>
    </w:sdtPr>
    <w:sdtEndPr>
      <w:rPr>
        <w:color w:val="7F7F7F" w:themeColor="background1" w:themeShade="7F"/>
        <w:spacing w:val="60"/>
      </w:rPr>
    </w:sdtEndPr>
    <w:sdtContent>
      <w:p w14:paraId="0D322363" w14:textId="606342ED" w:rsidR="005D5055" w:rsidRDefault="005D5055">
        <w:pPr>
          <w:pStyle w:val="Footer"/>
          <w:pBdr>
            <w:top w:val="single" w:sz="4" w:space="1" w:color="D9D9D9" w:themeColor="background1" w:themeShade="D9"/>
          </w:pBdr>
          <w:jc w:val="right"/>
        </w:pPr>
        <w:r>
          <w:t xml:space="preserve">CY 2020 PCACO Technical Report                                                                                         </w:t>
        </w: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A2D9AC4" w14:textId="2C031465" w:rsidR="005D5055" w:rsidRDefault="005D505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AD1511" w14:textId="77777777" w:rsidR="002519F3" w:rsidRDefault="002519F3">
      <w:pPr>
        <w:spacing w:after="0" w:line="240" w:lineRule="auto"/>
      </w:pPr>
      <w:r>
        <w:separator/>
      </w:r>
    </w:p>
  </w:footnote>
  <w:footnote w:type="continuationSeparator" w:id="0">
    <w:p w14:paraId="1A9A25D5" w14:textId="77777777" w:rsidR="002519F3" w:rsidRDefault="002519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87FE5"/>
    <w:multiLevelType w:val="hybridMultilevel"/>
    <w:tmpl w:val="7A6C11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A61AE8"/>
    <w:multiLevelType w:val="hybridMultilevel"/>
    <w:tmpl w:val="C9E04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5A126D"/>
    <w:multiLevelType w:val="hybridMultilevel"/>
    <w:tmpl w:val="04E88D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8E55F7"/>
    <w:multiLevelType w:val="hybridMultilevel"/>
    <w:tmpl w:val="EA30B9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1DC754F"/>
    <w:multiLevelType w:val="hybridMultilevel"/>
    <w:tmpl w:val="3FEC9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C1AF8"/>
    <w:multiLevelType w:val="hybridMultilevel"/>
    <w:tmpl w:val="9238E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766D0A"/>
    <w:multiLevelType w:val="hybridMultilevel"/>
    <w:tmpl w:val="C994D3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38C3143"/>
    <w:multiLevelType w:val="hybridMultilevel"/>
    <w:tmpl w:val="0E867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4DF0369"/>
    <w:multiLevelType w:val="hybridMultilevel"/>
    <w:tmpl w:val="EED64E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55A7BF2"/>
    <w:multiLevelType w:val="hybridMultilevel"/>
    <w:tmpl w:val="AC12C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6A34EFA"/>
    <w:multiLevelType w:val="hybridMultilevel"/>
    <w:tmpl w:val="4AD2C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73079B7"/>
    <w:multiLevelType w:val="hybridMultilevel"/>
    <w:tmpl w:val="2B6AD1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7464782"/>
    <w:multiLevelType w:val="hybridMultilevel"/>
    <w:tmpl w:val="02DC13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801357E"/>
    <w:multiLevelType w:val="hybridMultilevel"/>
    <w:tmpl w:val="E3A4D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60006B"/>
    <w:multiLevelType w:val="hybridMultilevel"/>
    <w:tmpl w:val="59EC0682"/>
    <w:lvl w:ilvl="0" w:tplc="486CDB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93D10BA"/>
    <w:multiLevelType w:val="hybridMultilevel"/>
    <w:tmpl w:val="EA020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BFF6160"/>
    <w:multiLevelType w:val="hybridMultilevel"/>
    <w:tmpl w:val="E02CA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3B0A3E"/>
    <w:multiLevelType w:val="hybridMultilevel"/>
    <w:tmpl w:val="50BA57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F7A5CAB"/>
    <w:multiLevelType w:val="hybridMultilevel"/>
    <w:tmpl w:val="133419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FAF6680"/>
    <w:multiLevelType w:val="hybridMultilevel"/>
    <w:tmpl w:val="1932F6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1006789"/>
    <w:multiLevelType w:val="hybridMultilevel"/>
    <w:tmpl w:val="8AA8D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14D6BC3"/>
    <w:multiLevelType w:val="hybridMultilevel"/>
    <w:tmpl w:val="F1DC0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AF1DAD"/>
    <w:multiLevelType w:val="hybridMultilevel"/>
    <w:tmpl w:val="534631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1B4529B"/>
    <w:multiLevelType w:val="hybridMultilevel"/>
    <w:tmpl w:val="797AA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1FD435C"/>
    <w:multiLevelType w:val="hybridMultilevel"/>
    <w:tmpl w:val="CCF0B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3613221"/>
    <w:multiLevelType w:val="hybridMultilevel"/>
    <w:tmpl w:val="B96CEE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49550F2"/>
    <w:multiLevelType w:val="hybridMultilevel"/>
    <w:tmpl w:val="389C01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5144FA1"/>
    <w:multiLevelType w:val="hybridMultilevel"/>
    <w:tmpl w:val="68982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68E0A07"/>
    <w:multiLevelType w:val="hybridMultilevel"/>
    <w:tmpl w:val="D882A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C35B74"/>
    <w:multiLevelType w:val="hybridMultilevel"/>
    <w:tmpl w:val="6CAEC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9BA30C5"/>
    <w:multiLevelType w:val="hybridMultilevel"/>
    <w:tmpl w:val="76FE72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C96012"/>
    <w:multiLevelType w:val="hybridMultilevel"/>
    <w:tmpl w:val="D076D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A624F5A"/>
    <w:multiLevelType w:val="hybridMultilevel"/>
    <w:tmpl w:val="DE26F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A782696"/>
    <w:multiLevelType w:val="hybridMultilevel"/>
    <w:tmpl w:val="1B341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AAA24F0"/>
    <w:multiLevelType w:val="hybridMultilevel"/>
    <w:tmpl w:val="9FD63B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B595386"/>
    <w:multiLevelType w:val="hybridMultilevel"/>
    <w:tmpl w:val="7C4E44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BDF667F"/>
    <w:multiLevelType w:val="hybridMultilevel"/>
    <w:tmpl w:val="B4800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C231552"/>
    <w:multiLevelType w:val="hybridMultilevel"/>
    <w:tmpl w:val="343089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C576E49"/>
    <w:multiLevelType w:val="hybridMultilevel"/>
    <w:tmpl w:val="401014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D242A86"/>
    <w:multiLevelType w:val="hybridMultilevel"/>
    <w:tmpl w:val="14FC44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D9A653B"/>
    <w:multiLevelType w:val="hybridMultilevel"/>
    <w:tmpl w:val="F01CE4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FD61E37"/>
    <w:multiLevelType w:val="hybridMultilevel"/>
    <w:tmpl w:val="D5A84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FF375CF"/>
    <w:multiLevelType w:val="hybridMultilevel"/>
    <w:tmpl w:val="C4F0C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17C4060"/>
    <w:multiLevelType w:val="hybridMultilevel"/>
    <w:tmpl w:val="B90E068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2E57447"/>
    <w:multiLevelType w:val="hybridMultilevel"/>
    <w:tmpl w:val="236EA4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3E422D3"/>
    <w:multiLevelType w:val="hybridMultilevel"/>
    <w:tmpl w:val="1F20679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257E124D"/>
    <w:multiLevelType w:val="hybridMultilevel"/>
    <w:tmpl w:val="B58652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61C48D6"/>
    <w:multiLevelType w:val="hybridMultilevel"/>
    <w:tmpl w:val="070E18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6204494"/>
    <w:multiLevelType w:val="hybridMultilevel"/>
    <w:tmpl w:val="3B2C6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6A77E20"/>
    <w:multiLevelType w:val="hybridMultilevel"/>
    <w:tmpl w:val="BA2A8D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6FD7075"/>
    <w:multiLevelType w:val="hybridMultilevel"/>
    <w:tmpl w:val="FA4A8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8D823FB"/>
    <w:multiLevelType w:val="hybridMultilevel"/>
    <w:tmpl w:val="2536F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A746593"/>
    <w:multiLevelType w:val="hybridMultilevel"/>
    <w:tmpl w:val="2AD46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AE00D79"/>
    <w:multiLevelType w:val="hybridMultilevel"/>
    <w:tmpl w:val="33C43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AE72828"/>
    <w:multiLevelType w:val="hybridMultilevel"/>
    <w:tmpl w:val="8EFE13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2B301132"/>
    <w:multiLevelType w:val="hybridMultilevel"/>
    <w:tmpl w:val="E11ECC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BE6482A"/>
    <w:multiLevelType w:val="hybridMultilevel"/>
    <w:tmpl w:val="82B61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DF12574"/>
    <w:multiLevelType w:val="hybridMultilevel"/>
    <w:tmpl w:val="DB7E22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E1815C5"/>
    <w:multiLevelType w:val="hybridMultilevel"/>
    <w:tmpl w:val="B87AC4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E605137"/>
    <w:multiLevelType w:val="hybridMultilevel"/>
    <w:tmpl w:val="5FD4A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91187E"/>
    <w:multiLevelType w:val="hybridMultilevel"/>
    <w:tmpl w:val="B05EB3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FFE5B9C"/>
    <w:multiLevelType w:val="hybridMultilevel"/>
    <w:tmpl w:val="57D87B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000298A"/>
    <w:multiLevelType w:val="hybridMultilevel"/>
    <w:tmpl w:val="7F1A73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307B19A2"/>
    <w:multiLevelType w:val="hybridMultilevel"/>
    <w:tmpl w:val="60700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0B712E6"/>
    <w:multiLevelType w:val="hybridMultilevel"/>
    <w:tmpl w:val="589CF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0B83AA6"/>
    <w:multiLevelType w:val="hybridMultilevel"/>
    <w:tmpl w:val="4AC02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1292FD8"/>
    <w:multiLevelType w:val="hybridMultilevel"/>
    <w:tmpl w:val="49E2BD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13A28CE"/>
    <w:multiLevelType w:val="hybridMultilevel"/>
    <w:tmpl w:val="5B7295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18921EC"/>
    <w:multiLevelType w:val="hybridMultilevel"/>
    <w:tmpl w:val="41BACA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2FB73A6"/>
    <w:multiLevelType w:val="hybridMultilevel"/>
    <w:tmpl w:val="D2DCCDC4"/>
    <w:lvl w:ilvl="0" w:tplc="557CE2D8">
      <w:numFmt w:val="bullet"/>
      <w:lvlText w:val=""/>
      <w:lvlJc w:val="left"/>
      <w:pPr>
        <w:ind w:left="1800" w:hanging="360"/>
      </w:pPr>
      <w:rPr>
        <w:rFonts w:ascii="Symbol" w:eastAsia="Symbol" w:hAnsi="Symbol" w:cs="Symbol" w:hint="default"/>
        <w:w w:val="100"/>
        <w:sz w:val="24"/>
        <w:szCs w:val="24"/>
        <w:lang w:val="en-US" w:eastAsia="en-US" w:bidi="ar-SA"/>
      </w:rPr>
    </w:lvl>
    <w:lvl w:ilvl="1" w:tplc="F886D64E">
      <w:numFmt w:val="bullet"/>
      <w:lvlText w:val=""/>
      <w:lvlJc w:val="left"/>
      <w:pPr>
        <w:ind w:left="2160" w:hanging="360"/>
      </w:pPr>
      <w:rPr>
        <w:rFonts w:ascii="Symbol" w:eastAsia="Symbol" w:hAnsi="Symbol" w:cs="Symbol" w:hint="default"/>
        <w:w w:val="100"/>
        <w:sz w:val="24"/>
        <w:szCs w:val="24"/>
        <w:lang w:val="en-US" w:eastAsia="en-US" w:bidi="ar-SA"/>
      </w:rPr>
    </w:lvl>
    <w:lvl w:ilvl="2" w:tplc="2084C6A6">
      <w:numFmt w:val="bullet"/>
      <w:lvlText w:val="•"/>
      <w:lvlJc w:val="left"/>
      <w:pPr>
        <w:ind w:left="3280" w:hanging="360"/>
      </w:pPr>
      <w:rPr>
        <w:rFonts w:hint="default"/>
        <w:lang w:val="en-US" w:eastAsia="en-US" w:bidi="ar-SA"/>
      </w:rPr>
    </w:lvl>
    <w:lvl w:ilvl="3" w:tplc="4CB2B59C">
      <w:numFmt w:val="bullet"/>
      <w:lvlText w:val="•"/>
      <w:lvlJc w:val="left"/>
      <w:pPr>
        <w:ind w:left="4400" w:hanging="360"/>
      </w:pPr>
      <w:rPr>
        <w:rFonts w:hint="default"/>
        <w:lang w:val="en-US" w:eastAsia="en-US" w:bidi="ar-SA"/>
      </w:rPr>
    </w:lvl>
    <w:lvl w:ilvl="4" w:tplc="C0D2E26C">
      <w:numFmt w:val="bullet"/>
      <w:lvlText w:val="•"/>
      <w:lvlJc w:val="left"/>
      <w:pPr>
        <w:ind w:left="5520" w:hanging="360"/>
      </w:pPr>
      <w:rPr>
        <w:rFonts w:hint="default"/>
        <w:lang w:val="en-US" w:eastAsia="en-US" w:bidi="ar-SA"/>
      </w:rPr>
    </w:lvl>
    <w:lvl w:ilvl="5" w:tplc="FD7E8A60">
      <w:numFmt w:val="bullet"/>
      <w:lvlText w:val="•"/>
      <w:lvlJc w:val="left"/>
      <w:pPr>
        <w:ind w:left="6640" w:hanging="360"/>
      </w:pPr>
      <w:rPr>
        <w:rFonts w:hint="default"/>
        <w:lang w:val="en-US" w:eastAsia="en-US" w:bidi="ar-SA"/>
      </w:rPr>
    </w:lvl>
    <w:lvl w:ilvl="6" w:tplc="1CA0A12E">
      <w:numFmt w:val="bullet"/>
      <w:lvlText w:val="•"/>
      <w:lvlJc w:val="left"/>
      <w:pPr>
        <w:ind w:left="7760" w:hanging="360"/>
      </w:pPr>
      <w:rPr>
        <w:rFonts w:hint="default"/>
        <w:lang w:val="en-US" w:eastAsia="en-US" w:bidi="ar-SA"/>
      </w:rPr>
    </w:lvl>
    <w:lvl w:ilvl="7" w:tplc="FF1460EE">
      <w:numFmt w:val="bullet"/>
      <w:lvlText w:val="•"/>
      <w:lvlJc w:val="left"/>
      <w:pPr>
        <w:ind w:left="8880" w:hanging="360"/>
      </w:pPr>
      <w:rPr>
        <w:rFonts w:hint="default"/>
        <w:lang w:val="en-US" w:eastAsia="en-US" w:bidi="ar-SA"/>
      </w:rPr>
    </w:lvl>
    <w:lvl w:ilvl="8" w:tplc="ED6A8484">
      <w:numFmt w:val="bullet"/>
      <w:lvlText w:val="•"/>
      <w:lvlJc w:val="left"/>
      <w:pPr>
        <w:ind w:left="10000" w:hanging="360"/>
      </w:pPr>
      <w:rPr>
        <w:rFonts w:hint="default"/>
        <w:lang w:val="en-US" w:eastAsia="en-US" w:bidi="ar-SA"/>
      </w:rPr>
    </w:lvl>
  </w:abstractNum>
  <w:abstractNum w:abstractNumId="70" w15:restartNumberingAfterBreak="0">
    <w:nsid w:val="341B2AE0"/>
    <w:multiLevelType w:val="hybridMultilevel"/>
    <w:tmpl w:val="2F2E5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4636AD4"/>
    <w:multiLevelType w:val="hybridMultilevel"/>
    <w:tmpl w:val="06346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5814153"/>
    <w:multiLevelType w:val="hybridMultilevel"/>
    <w:tmpl w:val="9F8684D2"/>
    <w:lvl w:ilvl="0" w:tplc="ED661364">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36550A3E"/>
    <w:multiLevelType w:val="hybridMultilevel"/>
    <w:tmpl w:val="20CA6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75E4637"/>
    <w:multiLevelType w:val="hybridMultilevel"/>
    <w:tmpl w:val="D562B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9E6760B"/>
    <w:multiLevelType w:val="hybridMultilevel"/>
    <w:tmpl w:val="2D50B4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A0D345C"/>
    <w:multiLevelType w:val="hybridMultilevel"/>
    <w:tmpl w:val="2B3C18B6"/>
    <w:lvl w:ilvl="0" w:tplc="D58C117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A24366C"/>
    <w:multiLevelType w:val="hybridMultilevel"/>
    <w:tmpl w:val="331ADF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3A44729D"/>
    <w:multiLevelType w:val="hybridMultilevel"/>
    <w:tmpl w:val="5DF01A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B8762C3"/>
    <w:multiLevelType w:val="hybridMultilevel"/>
    <w:tmpl w:val="5BFC3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BC416C4"/>
    <w:multiLevelType w:val="hybridMultilevel"/>
    <w:tmpl w:val="95B82090"/>
    <w:lvl w:ilvl="0" w:tplc="089A75F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BF57525"/>
    <w:multiLevelType w:val="hybridMultilevel"/>
    <w:tmpl w:val="9F54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EB1573"/>
    <w:multiLevelType w:val="hybridMultilevel"/>
    <w:tmpl w:val="FCC6CE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E812510"/>
    <w:multiLevelType w:val="hybridMultilevel"/>
    <w:tmpl w:val="71F41EA4"/>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3ECA7E50"/>
    <w:multiLevelType w:val="hybridMultilevel"/>
    <w:tmpl w:val="11A43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3F1142E2"/>
    <w:multiLevelType w:val="hybridMultilevel"/>
    <w:tmpl w:val="2A3209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F6F3A65"/>
    <w:multiLevelType w:val="hybridMultilevel"/>
    <w:tmpl w:val="74D6D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0356EEC"/>
    <w:multiLevelType w:val="hybridMultilevel"/>
    <w:tmpl w:val="5DFCE570"/>
    <w:lvl w:ilvl="0" w:tplc="B7A02DA4">
      <w:numFmt w:val="bullet"/>
      <w:lvlText w:val=""/>
      <w:lvlJc w:val="left"/>
      <w:pPr>
        <w:ind w:left="1320" w:hanging="360"/>
      </w:pPr>
      <w:rPr>
        <w:rFonts w:ascii="Symbol" w:eastAsia="Symbol" w:hAnsi="Symbol" w:cs="Symbol" w:hint="default"/>
        <w:w w:val="100"/>
        <w:sz w:val="24"/>
        <w:szCs w:val="24"/>
        <w:lang w:val="en-US" w:eastAsia="en-US" w:bidi="ar-SA"/>
      </w:rPr>
    </w:lvl>
    <w:lvl w:ilvl="1" w:tplc="43380B9C">
      <w:numFmt w:val="bullet"/>
      <w:lvlText w:val=""/>
      <w:lvlJc w:val="left"/>
      <w:pPr>
        <w:ind w:left="1680" w:hanging="360"/>
      </w:pPr>
      <w:rPr>
        <w:rFonts w:ascii="Symbol" w:eastAsia="Symbol" w:hAnsi="Symbol" w:cs="Symbol" w:hint="default"/>
        <w:w w:val="100"/>
        <w:sz w:val="24"/>
        <w:szCs w:val="24"/>
        <w:lang w:val="en-US" w:eastAsia="en-US" w:bidi="ar-SA"/>
      </w:rPr>
    </w:lvl>
    <w:lvl w:ilvl="2" w:tplc="B2D4E664">
      <w:numFmt w:val="bullet"/>
      <w:lvlText w:val="•"/>
      <w:lvlJc w:val="left"/>
      <w:pPr>
        <w:ind w:left="2751" w:hanging="360"/>
      </w:pPr>
      <w:rPr>
        <w:rFonts w:hint="default"/>
        <w:lang w:val="en-US" w:eastAsia="en-US" w:bidi="ar-SA"/>
      </w:rPr>
    </w:lvl>
    <w:lvl w:ilvl="3" w:tplc="1070D828">
      <w:numFmt w:val="bullet"/>
      <w:lvlText w:val="•"/>
      <w:lvlJc w:val="left"/>
      <w:pPr>
        <w:ind w:left="3822" w:hanging="360"/>
      </w:pPr>
      <w:rPr>
        <w:rFonts w:hint="default"/>
        <w:lang w:val="en-US" w:eastAsia="en-US" w:bidi="ar-SA"/>
      </w:rPr>
    </w:lvl>
    <w:lvl w:ilvl="4" w:tplc="01C2DD8A">
      <w:numFmt w:val="bullet"/>
      <w:lvlText w:val="•"/>
      <w:lvlJc w:val="left"/>
      <w:pPr>
        <w:ind w:left="4893" w:hanging="360"/>
      </w:pPr>
      <w:rPr>
        <w:rFonts w:hint="default"/>
        <w:lang w:val="en-US" w:eastAsia="en-US" w:bidi="ar-SA"/>
      </w:rPr>
    </w:lvl>
    <w:lvl w:ilvl="5" w:tplc="7C9A7E2A">
      <w:numFmt w:val="bullet"/>
      <w:lvlText w:val="•"/>
      <w:lvlJc w:val="left"/>
      <w:pPr>
        <w:ind w:left="5964" w:hanging="360"/>
      </w:pPr>
      <w:rPr>
        <w:rFonts w:hint="default"/>
        <w:lang w:val="en-US" w:eastAsia="en-US" w:bidi="ar-SA"/>
      </w:rPr>
    </w:lvl>
    <w:lvl w:ilvl="6" w:tplc="939C6A10">
      <w:numFmt w:val="bullet"/>
      <w:lvlText w:val="•"/>
      <w:lvlJc w:val="left"/>
      <w:pPr>
        <w:ind w:left="7035" w:hanging="360"/>
      </w:pPr>
      <w:rPr>
        <w:rFonts w:hint="default"/>
        <w:lang w:val="en-US" w:eastAsia="en-US" w:bidi="ar-SA"/>
      </w:rPr>
    </w:lvl>
    <w:lvl w:ilvl="7" w:tplc="4AFC1B28">
      <w:numFmt w:val="bullet"/>
      <w:lvlText w:val="•"/>
      <w:lvlJc w:val="left"/>
      <w:pPr>
        <w:ind w:left="8106" w:hanging="360"/>
      </w:pPr>
      <w:rPr>
        <w:rFonts w:hint="default"/>
        <w:lang w:val="en-US" w:eastAsia="en-US" w:bidi="ar-SA"/>
      </w:rPr>
    </w:lvl>
    <w:lvl w:ilvl="8" w:tplc="40683C32">
      <w:numFmt w:val="bullet"/>
      <w:lvlText w:val="•"/>
      <w:lvlJc w:val="left"/>
      <w:pPr>
        <w:ind w:left="9177" w:hanging="360"/>
      </w:pPr>
      <w:rPr>
        <w:rFonts w:hint="default"/>
        <w:lang w:val="en-US" w:eastAsia="en-US" w:bidi="ar-SA"/>
      </w:rPr>
    </w:lvl>
  </w:abstractNum>
  <w:abstractNum w:abstractNumId="88" w15:restartNumberingAfterBreak="0">
    <w:nsid w:val="406355CB"/>
    <w:multiLevelType w:val="hybridMultilevel"/>
    <w:tmpl w:val="293400E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411C033F"/>
    <w:multiLevelType w:val="hybridMultilevel"/>
    <w:tmpl w:val="E5546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2032E3A"/>
    <w:multiLevelType w:val="hybridMultilevel"/>
    <w:tmpl w:val="6CA46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43CA6C62"/>
    <w:multiLevelType w:val="hybridMultilevel"/>
    <w:tmpl w:val="585EA8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49F5C7D"/>
    <w:multiLevelType w:val="hybridMultilevel"/>
    <w:tmpl w:val="A532F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FA56EA"/>
    <w:multiLevelType w:val="hybridMultilevel"/>
    <w:tmpl w:val="51F20B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6172B02"/>
    <w:multiLevelType w:val="hybridMultilevel"/>
    <w:tmpl w:val="BBB48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69867BF"/>
    <w:multiLevelType w:val="hybridMultilevel"/>
    <w:tmpl w:val="45AA075C"/>
    <w:lvl w:ilvl="0" w:tplc="2E7471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72047F3"/>
    <w:multiLevelType w:val="hybridMultilevel"/>
    <w:tmpl w:val="CEB20B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7C758A3"/>
    <w:multiLevelType w:val="hybridMultilevel"/>
    <w:tmpl w:val="66B807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490A54C3"/>
    <w:multiLevelType w:val="hybridMultilevel"/>
    <w:tmpl w:val="E82A2ACC"/>
    <w:lvl w:ilvl="0" w:tplc="2048ED34">
      <w:numFmt w:val="bullet"/>
      <w:lvlText w:val=""/>
      <w:lvlJc w:val="left"/>
      <w:pPr>
        <w:ind w:left="1680" w:hanging="360"/>
      </w:pPr>
      <w:rPr>
        <w:rFonts w:ascii="Symbol" w:eastAsia="Symbol" w:hAnsi="Symbol" w:cs="Symbol" w:hint="default"/>
        <w:w w:val="100"/>
        <w:sz w:val="24"/>
        <w:szCs w:val="24"/>
        <w:lang w:val="en-US" w:eastAsia="en-US" w:bidi="ar-SA"/>
      </w:rPr>
    </w:lvl>
    <w:lvl w:ilvl="1" w:tplc="627E13FE">
      <w:numFmt w:val="bullet"/>
      <w:lvlText w:val="•"/>
      <w:lvlJc w:val="left"/>
      <w:pPr>
        <w:ind w:left="2644" w:hanging="360"/>
      </w:pPr>
      <w:rPr>
        <w:rFonts w:hint="default"/>
        <w:lang w:val="en-US" w:eastAsia="en-US" w:bidi="ar-SA"/>
      </w:rPr>
    </w:lvl>
    <w:lvl w:ilvl="2" w:tplc="73E8E7D0">
      <w:numFmt w:val="bullet"/>
      <w:lvlText w:val="•"/>
      <w:lvlJc w:val="left"/>
      <w:pPr>
        <w:ind w:left="3608" w:hanging="360"/>
      </w:pPr>
      <w:rPr>
        <w:rFonts w:hint="default"/>
        <w:lang w:val="en-US" w:eastAsia="en-US" w:bidi="ar-SA"/>
      </w:rPr>
    </w:lvl>
    <w:lvl w:ilvl="3" w:tplc="B346117E">
      <w:numFmt w:val="bullet"/>
      <w:lvlText w:val="•"/>
      <w:lvlJc w:val="left"/>
      <w:pPr>
        <w:ind w:left="4572" w:hanging="360"/>
      </w:pPr>
      <w:rPr>
        <w:rFonts w:hint="default"/>
        <w:lang w:val="en-US" w:eastAsia="en-US" w:bidi="ar-SA"/>
      </w:rPr>
    </w:lvl>
    <w:lvl w:ilvl="4" w:tplc="962A5DBE">
      <w:numFmt w:val="bullet"/>
      <w:lvlText w:val="•"/>
      <w:lvlJc w:val="left"/>
      <w:pPr>
        <w:ind w:left="5536" w:hanging="360"/>
      </w:pPr>
      <w:rPr>
        <w:rFonts w:hint="default"/>
        <w:lang w:val="en-US" w:eastAsia="en-US" w:bidi="ar-SA"/>
      </w:rPr>
    </w:lvl>
    <w:lvl w:ilvl="5" w:tplc="A8B6D27E">
      <w:numFmt w:val="bullet"/>
      <w:lvlText w:val="•"/>
      <w:lvlJc w:val="left"/>
      <w:pPr>
        <w:ind w:left="6500" w:hanging="360"/>
      </w:pPr>
      <w:rPr>
        <w:rFonts w:hint="default"/>
        <w:lang w:val="en-US" w:eastAsia="en-US" w:bidi="ar-SA"/>
      </w:rPr>
    </w:lvl>
    <w:lvl w:ilvl="6" w:tplc="E90C3376">
      <w:numFmt w:val="bullet"/>
      <w:lvlText w:val="•"/>
      <w:lvlJc w:val="left"/>
      <w:pPr>
        <w:ind w:left="7464" w:hanging="360"/>
      </w:pPr>
      <w:rPr>
        <w:rFonts w:hint="default"/>
        <w:lang w:val="en-US" w:eastAsia="en-US" w:bidi="ar-SA"/>
      </w:rPr>
    </w:lvl>
    <w:lvl w:ilvl="7" w:tplc="B25AA532">
      <w:numFmt w:val="bullet"/>
      <w:lvlText w:val="•"/>
      <w:lvlJc w:val="left"/>
      <w:pPr>
        <w:ind w:left="8428" w:hanging="360"/>
      </w:pPr>
      <w:rPr>
        <w:rFonts w:hint="default"/>
        <w:lang w:val="en-US" w:eastAsia="en-US" w:bidi="ar-SA"/>
      </w:rPr>
    </w:lvl>
    <w:lvl w:ilvl="8" w:tplc="DE365FC0">
      <w:numFmt w:val="bullet"/>
      <w:lvlText w:val="•"/>
      <w:lvlJc w:val="left"/>
      <w:pPr>
        <w:ind w:left="9392" w:hanging="360"/>
      </w:pPr>
      <w:rPr>
        <w:rFonts w:hint="default"/>
        <w:lang w:val="en-US" w:eastAsia="en-US" w:bidi="ar-SA"/>
      </w:rPr>
    </w:lvl>
  </w:abstractNum>
  <w:abstractNum w:abstractNumId="99" w15:restartNumberingAfterBreak="0">
    <w:nsid w:val="49783F05"/>
    <w:multiLevelType w:val="hybridMultilevel"/>
    <w:tmpl w:val="7E365782"/>
    <w:lvl w:ilvl="0" w:tplc="8BE2DA6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9840651"/>
    <w:multiLevelType w:val="hybridMultilevel"/>
    <w:tmpl w:val="EC5E6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AA44B38"/>
    <w:multiLevelType w:val="hybridMultilevel"/>
    <w:tmpl w:val="EEBAF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B320F68"/>
    <w:multiLevelType w:val="hybridMultilevel"/>
    <w:tmpl w:val="EF08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427801"/>
    <w:multiLevelType w:val="hybridMultilevel"/>
    <w:tmpl w:val="FF7E2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BB93DE1"/>
    <w:multiLevelType w:val="hybridMultilevel"/>
    <w:tmpl w:val="5CC08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C675696"/>
    <w:multiLevelType w:val="hybridMultilevel"/>
    <w:tmpl w:val="02282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FD8603C"/>
    <w:multiLevelType w:val="hybridMultilevel"/>
    <w:tmpl w:val="33EE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038493B"/>
    <w:multiLevelType w:val="hybridMultilevel"/>
    <w:tmpl w:val="2E9677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0772EF5"/>
    <w:multiLevelType w:val="hybridMultilevel"/>
    <w:tmpl w:val="3D16F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1476325"/>
    <w:multiLevelType w:val="hybridMultilevel"/>
    <w:tmpl w:val="A9021F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23324C5"/>
    <w:multiLevelType w:val="hybridMultilevel"/>
    <w:tmpl w:val="94AC1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2914D02"/>
    <w:multiLevelType w:val="hybridMultilevel"/>
    <w:tmpl w:val="206A0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340067E"/>
    <w:multiLevelType w:val="hybridMultilevel"/>
    <w:tmpl w:val="80222D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35A6085"/>
    <w:multiLevelType w:val="hybridMultilevel"/>
    <w:tmpl w:val="1F94DA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3A354A7"/>
    <w:multiLevelType w:val="hybridMultilevel"/>
    <w:tmpl w:val="88269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3E36D30"/>
    <w:multiLevelType w:val="hybridMultilevel"/>
    <w:tmpl w:val="912AA33A"/>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540A3FD8"/>
    <w:multiLevelType w:val="hybridMultilevel"/>
    <w:tmpl w:val="9F6C88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15:restartNumberingAfterBreak="0">
    <w:nsid w:val="54FA4717"/>
    <w:multiLevelType w:val="hybridMultilevel"/>
    <w:tmpl w:val="0256E5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551544D"/>
    <w:multiLevelType w:val="hybridMultilevel"/>
    <w:tmpl w:val="BBF8B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5CB1B2A"/>
    <w:multiLevelType w:val="hybridMultilevel"/>
    <w:tmpl w:val="C74AF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64D2190"/>
    <w:multiLevelType w:val="hybridMultilevel"/>
    <w:tmpl w:val="870C7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6540A09"/>
    <w:multiLevelType w:val="hybridMultilevel"/>
    <w:tmpl w:val="B5063E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67335CA"/>
    <w:multiLevelType w:val="hybridMultilevel"/>
    <w:tmpl w:val="C714F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6746620"/>
    <w:multiLevelType w:val="hybridMultilevel"/>
    <w:tmpl w:val="4710B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691348E"/>
    <w:multiLevelType w:val="hybridMultilevel"/>
    <w:tmpl w:val="BBD427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7E82767"/>
    <w:multiLevelType w:val="hybridMultilevel"/>
    <w:tmpl w:val="A8B49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9E3114A"/>
    <w:multiLevelType w:val="hybridMultilevel"/>
    <w:tmpl w:val="02A01F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A32050A"/>
    <w:multiLevelType w:val="hybridMultilevel"/>
    <w:tmpl w:val="A8FE8E3E"/>
    <w:lvl w:ilvl="0" w:tplc="84C4D046">
      <w:start w:val="1"/>
      <w:numFmt w:val="bullet"/>
      <w:pStyle w:val="Bullet"/>
      <w:lvlText w:val=""/>
      <w:lvlJc w:val="left"/>
      <w:pPr>
        <w:tabs>
          <w:tab w:val="num" w:pos="576"/>
        </w:tabs>
        <w:ind w:left="936" w:hanging="216"/>
      </w:pPr>
      <w:rPr>
        <w:rFonts w:ascii="Symbol" w:hAnsi="Symbol" w:hint="default"/>
        <w:sz w:val="20"/>
        <w:szCs w:val="20"/>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8" w15:restartNumberingAfterBreak="0">
    <w:nsid w:val="5A9F4C1A"/>
    <w:multiLevelType w:val="hybridMultilevel"/>
    <w:tmpl w:val="790C3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5AFE7F29"/>
    <w:multiLevelType w:val="hybridMultilevel"/>
    <w:tmpl w:val="8FA08A10"/>
    <w:lvl w:ilvl="0" w:tplc="0CE4079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B081A68"/>
    <w:multiLevelType w:val="hybridMultilevel"/>
    <w:tmpl w:val="754E90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5BDD658D"/>
    <w:multiLevelType w:val="hybridMultilevel"/>
    <w:tmpl w:val="120A7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5C255150"/>
    <w:multiLevelType w:val="hybridMultilevel"/>
    <w:tmpl w:val="3E9A11F8"/>
    <w:lvl w:ilvl="0" w:tplc="0CE4079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D9E5310"/>
    <w:multiLevelType w:val="hybridMultilevel"/>
    <w:tmpl w:val="849027A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5DB9588D"/>
    <w:multiLevelType w:val="hybridMultilevel"/>
    <w:tmpl w:val="E5FC7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F823C44"/>
    <w:multiLevelType w:val="hybridMultilevel"/>
    <w:tmpl w:val="F7087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5FC71C1A"/>
    <w:multiLevelType w:val="hybridMultilevel"/>
    <w:tmpl w:val="83B65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04345B3"/>
    <w:multiLevelType w:val="hybridMultilevel"/>
    <w:tmpl w:val="31FC0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05C6ABD"/>
    <w:multiLevelType w:val="hybridMultilevel"/>
    <w:tmpl w:val="43F22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60E8000B"/>
    <w:multiLevelType w:val="hybridMultilevel"/>
    <w:tmpl w:val="BABA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0FA1F96"/>
    <w:multiLevelType w:val="hybridMultilevel"/>
    <w:tmpl w:val="F36E5F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1F5339B"/>
    <w:multiLevelType w:val="hybridMultilevel"/>
    <w:tmpl w:val="DA548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4961140"/>
    <w:multiLevelType w:val="hybridMultilevel"/>
    <w:tmpl w:val="FA763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5D84E5D"/>
    <w:multiLevelType w:val="hybridMultilevel"/>
    <w:tmpl w:val="23E21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670D30A9"/>
    <w:multiLevelType w:val="hybridMultilevel"/>
    <w:tmpl w:val="0A304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67755339"/>
    <w:multiLevelType w:val="hybridMultilevel"/>
    <w:tmpl w:val="1DDCD4EC"/>
    <w:lvl w:ilvl="0" w:tplc="9176EB3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7A032B4"/>
    <w:multiLevelType w:val="hybridMultilevel"/>
    <w:tmpl w:val="DD9C6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7B133F1"/>
    <w:multiLevelType w:val="hybridMultilevel"/>
    <w:tmpl w:val="B4CEB7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68CB0D2B"/>
    <w:multiLevelType w:val="hybridMultilevel"/>
    <w:tmpl w:val="AA923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9595679"/>
    <w:multiLevelType w:val="hybridMultilevel"/>
    <w:tmpl w:val="6A7CB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9907652"/>
    <w:multiLevelType w:val="hybridMultilevel"/>
    <w:tmpl w:val="EFB0B7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6998348B"/>
    <w:multiLevelType w:val="hybridMultilevel"/>
    <w:tmpl w:val="F7B8E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6A2D07EB"/>
    <w:multiLevelType w:val="hybridMultilevel"/>
    <w:tmpl w:val="DDCA1D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6A7976A4"/>
    <w:multiLevelType w:val="hybridMultilevel"/>
    <w:tmpl w:val="7676F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AE06F88"/>
    <w:multiLevelType w:val="hybridMultilevel"/>
    <w:tmpl w:val="8BF49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B4C0FCE"/>
    <w:multiLevelType w:val="hybridMultilevel"/>
    <w:tmpl w:val="FD72A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BDC200B"/>
    <w:multiLevelType w:val="hybridMultilevel"/>
    <w:tmpl w:val="1FC2D7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6C4E4B68"/>
    <w:multiLevelType w:val="hybridMultilevel"/>
    <w:tmpl w:val="561E1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E0D3A13"/>
    <w:multiLevelType w:val="hybridMultilevel"/>
    <w:tmpl w:val="47923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E562F18"/>
    <w:multiLevelType w:val="hybridMultilevel"/>
    <w:tmpl w:val="BDA02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6EAF0C11"/>
    <w:multiLevelType w:val="hybridMultilevel"/>
    <w:tmpl w:val="1026F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6F4C0B43"/>
    <w:multiLevelType w:val="hybridMultilevel"/>
    <w:tmpl w:val="5D5E5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6FFC6EBE"/>
    <w:multiLevelType w:val="hybridMultilevel"/>
    <w:tmpl w:val="76A05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7015215B"/>
    <w:multiLevelType w:val="multilevel"/>
    <w:tmpl w:val="9F1A139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4" w15:restartNumberingAfterBreak="0">
    <w:nsid w:val="7017726E"/>
    <w:multiLevelType w:val="hybridMultilevel"/>
    <w:tmpl w:val="7E8E75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71176288"/>
    <w:multiLevelType w:val="hybridMultilevel"/>
    <w:tmpl w:val="726E6A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1587CDF"/>
    <w:multiLevelType w:val="hybridMultilevel"/>
    <w:tmpl w:val="B17C5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717604C3"/>
    <w:multiLevelType w:val="hybridMultilevel"/>
    <w:tmpl w:val="DF14A270"/>
    <w:lvl w:ilvl="0" w:tplc="06A443D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2AC05BE"/>
    <w:multiLevelType w:val="hybridMultilevel"/>
    <w:tmpl w:val="DE3C4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72C65C1C"/>
    <w:multiLevelType w:val="hybridMultilevel"/>
    <w:tmpl w:val="FB300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74704A6B"/>
    <w:multiLevelType w:val="hybridMultilevel"/>
    <w:tmpl w:val="66A07DF8"/>
    <w:lvl w:ilvl="0" w:tplc="6948721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4FC377D"/>
    <w:multiLevelType w:val="hybridMultilevel"/>
    <w:tmpl w:val="06C89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5A21FD5"/>
    <w:multiLevelType w:val="hybridMultilevel"/>
    <w:tmpl w:val="AE860094"/>
    <w:lvl w:ilvl="0" w:tplc="39C2416A">
      <w:start w:val="1"/>
      <w:numFmt w:val="bullet"/>
      <w:pStyle w:val="bullet2"/>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3" w15:restartNumberingAfterBreak="0">
    <w:nsid w:val="75E818F2"/>
    <w:multiLevelType w:val="hybridMultilevel"/>
    <w:tmpl w:val="42728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77B3550F"/>
    <w:multiLevelType w:val="hybridMultilevel"/>
    <w:tmpl w:val="DBE69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85C34C9"/>
    <w:multiLevelType w:val="hybridMultilevel"/>
    <w:tmpl w:val="6E1CC92E"/>
    <w:lvl w:ilvl="0" w:tplc="6E4CBB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15:restartNumberingAfterBreak="0">
    <w:nsid w:val="790B5B41"/>
    <w:multiLevelType w:val="hybridMultilevel"/>
    <w:tmpl w:val="374E2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9853973"/>
    <w:multiLevelType w:val="hybridMultilevel"/>
    <w:tmpl w:val="52F285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79DC2F55"/>
    <w:multiLevelType w:val="hybridMultilevel"/>
    <w:tmpl w:val="097AD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7A630B0B"/>
    <w:multiLevelType w:val="hybridMultilevel"/>
    <w:tmpl w:val="959E6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7A6969B1"/>
    <w:multiLevelType w:val="hybridMultilevel"/>
    <w:tmpl w:val="A0CE8C2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AE44087"/>
    <w:multiLevelType w:val="hybridMultilevel"/>
    <w:tmpl w:val="643E2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7C07794B"/>
    <w:multiLevelType w:val="hybridMultilevel"/>
    <w:tmpl w:val="ED6ABC92"/>
    <w:lvl w:ilvl="0" w:tplc="824406A8">
      <w:start w:val="1"/>
      <w:numFmt w:val="bullet"/>
      <w:lvlText w:val=""/>
      <w:lvlJc w:val="left"/>
      <w:pPr>
        <w:ind w:left="648" w:hanging="360"/>
      </w:pPr>
      <w:rPr>
        <w:rFonts w:ascii="Symbol" w:hAnsi="Symbol" w:hint="default"/>
      </w:rPr>
    </w:lvl>
    <w:lvl w:ilvl="1" w:tplc="04090019" w:tentative="1">
      <w:start w:val="1"/>
      <w:numFmt w:val="bullet"/>
      <w:lvlText w:val="o"/>
      <w:lvlJc w:val="left"/>
      <w:pPr>
        <w:ind w:left="1728" w:hanging="360"/>
      </w:pPr>
      <w:rPr>
        <w:rFonts w:ascii="Courier New" w:hAnsi="Courier New" w:cs="Courier New" w:hint="default"/>
      </w:rPr>
    </w:lvl>
    <w:lvl w:ilvl="2" w:tplc="0409001B" w:tentative="1">
      <w:start w:val="1"/>
      <w:numFmt w:val="bullet"/>
      <w:lvlText w:val=""/>
      <w:lvlJc w:val="left"/>
      <w:pPr>
        <w:ind w:left="2448" w:hanging="360"/>
      </w:pPr>
      <w:rPr>
        <w:rFonts w:ascii="Wingdings" w:hAnsi="Wingdings" w:hint="default"/>
      </w:rPr>
    </w:lvl>
    <w:lvl w:ilvl="3" w:tplc="0409000F" w:tentative="1">
      <w:start w:val="1"/>
      <w:numFmt w:val="bullet"/>
      <w:lvlText w:val=""/>
      <w:lvlJc w:val="left"/>
      <w:pPr>
        <w:ind w:left="3168" w:hanging="360"/>
      </w:pPr>
      <w:rPr>
        <w:rFonts w:ascii="Symbol" w:hAnsi="Symbol" w:hint="default"/>
      </w:rPr>
    </w:lvl>
    <w:lvl w:ilvl="4" w:tplc="04090019" w:tentative="1">
      <w:start w:val="1"/>
      <w:numFmt w:val="bullet"/>
      <w:lvlText w:val="o"/>
      <w:lvlJc w:val="left"/>
      <w:pPr>
        <w:ind w:left="3888" w:hanging="360"/>
      </w:pPr>
      <w:rPr>
        <w:rFonts w:ascii="Courier New" w:hAnsi="Courier New" w:cs="Courier New" w:hint="default"/>
      </w:rPr>
    </w:lvl>
    <w:lvl w:ilvl="5" w:tplc="0409001B" w:tentative="1">
      <w:start w:val="1"/>
      <w:numFmt w:val="bullet"/>
      <w:lvlText w:val=""/>
      <w:lvlJc w:val="left"/>
      <w:pPr>
        <w:ind w:left="4608" w:hanging="360"/>
      </w:pPr>
      <w:rPr>
        <w:rFonts w:ascii="Wingdings" w:hAnsi="Wingdings" w:hint="default"/>
      </w:rPr>
    </w:lvl>
    <w:lvl w:ilvl="6" w:tplc="0409000F" w:tentative="1">
      <w:start w:val="1"/>
      <w:numFmt w:val="bullet"/>
      <w:lvlText w:val=""/>
      <w:lvlJc w:val="left"/>
      <w:pPr>
        <w:ind w:left="5328" w:hanging="360"/>
      </w:pPr>
      <w:rPr>
        <w:rFonts w:ascii="Symbol" w:hAnsi="Symbol" w:hint="default"/>
      </w:rPr>
    </w:lvl>
    <w:lvl w:ilvl="7" w:tplc="04090019" w:tentative="1">
      <w:start w:val="1"/>
      <w:numFmt w:val="bullet"/>
      <w:lvlText w:val="o"/>
      <w:lvlJc w:val="left"/>
      <w:pPr>
        <w:ind w:left="6048" w:hanging="360"/>
      </w:pPr>
      <w:rPr>
        <w:rFonts w:ascii="Courier New" w:hAnsi="Courier New" w:cs="Courier New" w:hint="default"/>
      </w:rPr>
    </w:lvl>
    <w:lvl w:ilvl="8" w:tplc="0409001B" w:tentative="1">
      <w:start w:val="1"/>
      <w:numFmt w:val="bullet"/>
      <w:lvlText w:val=""/>
      <w:lvlJc w:val="left"/>
      <w:pPr>
        <w:ind w:left="6768" w:hanging="360"/>
      </w:pPr>
      <w:rPr>
        <w:rFonts w:ascii="Wingdings" w:hAnsi="Wingdings" w:hint="default"/>
      </w:rPr>
    </w:lvl>
  </w:abstractNum>
  <w:abstractNum w:abstractNumId="183" w15:restartNumberingAfterBreak="0">
    <w:nsid w:val="7C1F7D8C"/>
    <w:multiLevelType w:val="hybridMultilevel"/>
    <w:tmpl w:val="80886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C302228"/>
    <w:multiLevelType w:val="hybridMultilevel"/>
    <w:tmpl w:val="2BB66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7DBE4788"/>
    <w:multiLevelType w:val="hybridMultilevel"/>
    <w:tmpl w:val="F2A447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7E17062E"/>
    <w:multiLevelType w:val="hybridMultilevel"/>
    <w:tmpl w:val="866A2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7E943CAB"/>
    <w:multiLevelType w:val="hybridMultilevel"/>
    <w:tmpl w:val="13F88CAE"/>
    <w:lvl w:ilvl="0" w:tplc="60808342">
      <w:numFmt w:val="bullet"/>
      <w:pStyle w:val="Dash"/>
      <w:lvlText w:val="–"/>
      <w:lvlJc w:val="left"/>
      <w:pPr>
        <w:ind w:left="1656" w:hanging="360"/>
      </w:pPr>
      <w:rPr>
        <w:rFonts w:ascii="Times New Roman" w:hAnsi="Times New Roman" w:hint="default"/>
        <w:color w:val="auto"/>
        <w:sz w:val="24"/>
        <w:szCs w:val="20"/>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88" w15:restartNumberingAfterBreak="0">
    <w:nsid w:val="7F17789F"/>
    <w:multiLevelType w:val="hybridMultilevel"/>
    <w:tmpl w:val="8772B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2"/>
  </w:num>
  <w:num w:numId="2">
    <w:abstractNumId w:val="127"/>
  </w:num>
  <w:num w:numId="3">
    <w:abstractNumId w:val="137"/>
  </w:num>
  <w:num w:numId="4">
    <w:abstractNumId w:val="57"/>
  </w:num>
  <w:num w:numId="5">
    <w:abstractNumId w:val="118"/>
  </w:num>
  <w:num w:numId="6">
    <w:abstractNumId w:val="151"/>
  </w:num>
  <w:num w:numId="7">
    <w:abstractNumId w:val="147"/>
  </w:num>
  <w:num w:numId="8">
    <w:abstractNumId w:val="36"/>
  </w:num>
  <w:num w:numId="9">
    <w:abstractNumId w:val="62"/>
  </w:num>
  <w:num w:numId="10">
    <w:abstractNumId w:val="140"/>
  </w:num>
  <w:num w:numId="11">
    <w:abstractNumId w:val="75"/>
  </w:num>
  <w:num w:numId="12">
    <w:abstractNumId w:val="186"/>
  </w:num>
  <w:num w:numId="13">
    <w:abstractNumId w:val="10"/>
  </w:num>
  <w:num w:numId="14">
    <w:abstractNumId w:val="115"/>
  </w:num>
  <w:num w:numId="15">
    <w:abstractNumId w:val="22"/>
  </w:num>
  <w:num w:numId="16">
    <w:abstractNumId w:val="31"/>
  </w:num>
  <w:num w:numId="17">
    <w:abstractNumId w:val="124"/>
  </w:num>
  <w:num w:numId="18">
    <w:abstractNumId w:val="123"/>
  </w:num>
  <w:num w:numId="19">
    <w:abstractNumId w:val="85"/>
  </w:num>
  <w:num w:numId="20">
    <w:abstractNumId w:val="45"/>
  </w:num>
  <w:num w:numId="21">
    <w:abstractNumId w:val="162"/>
  </w:num>
  <w:num w:numId="22">
    <w:abstractNumId w:val="164"/>
  </w:num>
  <w:num w:numId="23">
    <w:abstractNumId w:val="7"/>
  </w:num>
  <w:num w:numId="24">
    <w:abstractNumId w:val="83"/>
  </w:num>
  <w:num w:numId="25">
    <w:abstractNumId w:val="23"/>
  </w:num>
  <w:num w:numId="26">
    <w:abstractNumId w:val="88"/>
  </w:num>
  <w:num w:numId="27">
    <w:abstractNumId w:val="44"/>
  </w:num>
  <w:num w:numId="28">
    <w:abstractNumId w:val="2"/>
  </w:num>
  <w:num w:numId="29">
    <w:abstractNumId w:val="144"/>
  </w:num>
  <w:num w:numId="30">
    <w:abstractNumId w:val="114"/>
  </w:num>
  <w:num w:numId="31">
    <w:abstractNumId w:val="42"/>
  </w:num>
  <w:num w:numId="32">
    <w:abstractNumId w:val="21"/>
  </w:num>
  <w:num w:numId="33">
    <w:abstractNumId w:val="60"/>
  </w:num>
  <w:num w:numId="34">
    <w:abstractNumId w:val="126"/>
  </w:num>
  <w:num w:numId="35">
    <w:abstractNumId w:val="0"/>
  </w:num>
  <w:num w:numId="36">
    <w:abstractNumId w:val="94"/>
  </w:num>
  <w:num w:numId="37">
    <w:abstractNumId w:val="17"/>
  </w:num>
  <w:num w:numId="38">
    <w:abstractNumId w:val="47"/>
  </w:num>
  <w:num w:numId="39">
    <w:abstractNumId w:val="133"/>
  </w:num>
  <w:num w:numId="40">
    <w:abstractNumId w:val="104"/>
  </w:num>
  <w:num w:numId="41">
    <w:abstractNumId w:val="74"/>
  </w:num>
  <w:num w:numId="42">
    <w:abstractNumId w:val="153"/>
  </w:num>
  <w:num w:numId="43">
    <w:abstractNumId w:val="29"/>
  </w:num>
  <w:num w:numId="44">
    <w:abstractNumId w:val="178"/>
  </w:num>
  <w:num w:numId="45">
    <w:abstractNumId w:val="129"/>
  </w:num>
  <w:num w:numId="46">
    <w:abstractNumId w:val="120"/>
  </w:num>
  <w:num w:numId="47">
    <w:abstractNumId w:val="157"/>
  </w:num>
  <w:num w:numId="48">
    <w:abstractNumId w:val="16"/>
  </w:num>
  <w:num w:numId="49">
    <w:abstractNumId w:val="148"/>
  </w:num>
  <w:num w:numId="50">
    <w:abstractNumId w:val="185"/>
  </w:num>
  <w:num w:numId="51">
    <w:abstractNumId w:val="160"/>
  </w:num>
  <w:num w:numId="52">
    <w:abstractNumId w:val="82"/>
  </w:num>
  <w:num w:numId="53">
    <w:abstractNumId w:val="73"/>
  </w:num>
  <w:num w:numId="54">
    <w:abstractNumId w:val="156"/>
  </w:num>
  <w:num w:numId="55">
    <w:abstractNumId w:val="121"/>
  </w:num>
  <w:num w:numId="56">
    <w:abstractNumId w:val="32"/>
  </w:num>
  <w:num w:numId="57">
    <w:abstractNumId w:val="3"/>
  </w:num>
  <w:num w:numId="58">
    <w:abstractNumId w:val="132"/>
  </w:num>
  <w:num w:numId="59">
    <w:abstractNumId w:val="136"/>
  </w:num>
  <w:num w:numId="60">
    <w:abstractNumId w:val="50"/>
  </w:num>
  <w:num w:numId="61">
    <w:abstractNumId w:val="26"/>
  </w:num>
  <w:num w:numId="62">
    <w:abstractNumId w:val="122"/>
  </w:num>
  <w:num w:numId="63">
    <w:abstractNumId w:val="9"/>
  </w:num>
  <w:num w:numId="64">
    <w:abstractNumId w:val="180"/>
  </w:num>
  <w:num w:numId="65">
    <w:abstractNumId w:val="4"/>
  </w:num>
  <w:num w:numId="66">
    <w:abstractNumId w:val="43"/>
  </w:num>
  <w:num w:numId="67">
    <w:abstractNumId w:val="158"/>
  </w:num>
  <w:num w:numId="68">
    <w:abstractNumId w:val="65"/>
  </w:num>
  <w:num w:numId="69">
    <w:abstractNumId w:val="141"/>
  </w:num>
  <w:num w:numId="70">
    <w:abstractNumId w:val="46"/>
  </w:num>
  <w:num w:numId="71">
    <w:abstractNumId w:val="146"/>
  </w:num>
  <w:num w:numId="72">
    <w:abstractNumId w:val="138"/>
  </w:num>
  <w:num w:numId="73">
    <w:abstractNumId w:val="95"/>
  </w:num>
  <w:num w:numId="74">
    <w:abstractNumId w:val="100"/>
  </w:num>
  <w:num w:numId="75">
    <w:abstractNumId w:val="92"/>
  </w:num>
  <w:num w:numId="76">
    <w:abstractNumId w:val="89"/>
  </w:num>
  <w:num w:numId="77">
    <w:abstractNumId w:val="170"/>
  </w:num>
  <w:num w:numId="78">
    <w:abstractNumId w:val="183"/>
  </w:num>
  <w:num w:numId="79">
    <w:abstractNumId w:val="54"/>
  </w:num>
  <w:num w:numId="80">
    <w:abstractNumId w:val="112"/>
  </w:num>
  <w:num w:numId="81">
    <w:abstractNumId w:val="128"/>
  </w:num>
  <w:num w:numId="82">
    <w:abstractNumId w:val="28"/>
  </w:num>
  <w:num w:numId="83">
    <w:abstractNumId w:val="102"/>
  </w:num>
  <w:num w:numId="84">
    <w:abstractNumId w:val="37"/>
  </w:num>
  <w:num w:numId="85">
    <w:abstractNumId w:val="103"/>
  </w:num>
  <w:num w:numId="86">
    <w:abstractNumId w:val="125"/>
  </w:num>
  <w:num w:numId="87">
    <w:abstractNumId w:val="76"/>
  </w:num>
  <w:num w:numId="88">
    <w:abstractNumId w:val="52"/>
  </w:num>
  <w:num w:numId="89">
    <w:abstractNumId w:val="154"/>
  </w:num>
  <w:num w:numId="90">
    <w:abstractNumId w:val="161"/>
  </w:num>
  <w:num w:numId="91">
    <w:abstractNumId w:val="135"/>
  </w:num>
  <w:num w:numId="92">
    <w:abstractNumId w:val="130"/>
  </w:num>
  <w:num w:numId="93">
    <w:abstractNumId w:val="167"/>
  </w:num>
  <w:num w:numId="94">
    <w:abstractNumId w:val="106"/>
  </w:num>
  <w:num w:numId="95">
    <w:abstractNumId w:val="41"/>
  </w:num>
  <w:num w:numId="96">
    <w:abstractNumId w:val="48"/>
  </w:num>
  <w:num w:numId="97">
    <w:abstractNumId w:val="81"/>
  </w:num>
  <w:num w:numId="98">
    <w:abstractNumId w:val="165"/>
  </w:num>
  <w:num w:numId="99">
    <w:abstractNumId w:val="35"/>
  </w:num>
  <w:num w:numId="100">
    <w:abstractNumId w:val="111"/>
  </w:num>
  <w:num w:numId="101">
    <w:abstractNumId w:val="51"/>
  </w:num>
  <w:num w:numId="102">
    <w:abstractNumId w:val="149"/>
  </w:num>
  <w:num w:numId="103">
    <w:abstractNumId w:val="169"/>
  </w:num>
  <w:num w:numId="104">
    <w:abstractNumId w:val="25"/>
  </w:num>
  <w:num w:numId="105">
    <w:abstractNumId w:val="139"/>
  </w:num>
  <w:num w:numId="106">
    <w:abstractNumId w:val="33"/>
  </w:num>
  <w:num w:numId="107">
    <w:abstractNumId w:val="99"/>
  </w:num>
  <w:num w:numId="108">
    <w:abstractNumId w:val="77"/>
  </w:num>
  <w:num w:numId="109">
    <w:abstractNumId w:val="11"/>
  </w:num>
  <w:num w:numId="110">
    <w:abstractNumId w:val="49"/>
  </w:num>
  <w:num w:numId="111">
    <w:abstractNumId w:val="39"/>
  </w:num>
  <w:num w:numId="112">
    <w:abstractNumId w:val="80"/>
  </w:num>
  <w:num w:numId="113">
    <w:abstractNumId w:val="176"/>
  </w:num>
  <w:num w:numId="114">
    <w:abstractNumId w:val="70"/>
  </w:num>
  <w:num w:numId="115">
    <w:abstractNumId w:val="53"/>
  </w:num>
  <w:num w:numId="116">
    <w:abstractNumId w:val="78"/>
  </w:num>
  <w:num w:numId="117">
    <w:abstractNumId w:val="174"/>
  </w:num>
  <w:num w:numId="118">
    <w:abstractNumId w:val="142"/>
  </w:num>
  <w:num w:numId="119">
    <w:abstractNumId w:val="67"/>
  </w:num>
  <w:num w:numId="120">
    <w:abstractNumId w:val="152"/>
  </w:num>
  <w:num w:numId="121">
    <w:abstractNumId w:val="131"/>
  </w:num>
  <w:num w:numId="122">
    <w:abstractNumId w:val="8"/>
  </w:num>
  <w:num w:numId="123">
    <w:abstractNumId w:val="56"/>
  </w:num>
  <w:num w:numId="124">
    <w:abstractNumId w:val="18"/>
  </w:num>
  <w:num w:numId="125">
    <w:abstractNumId w:val="71"/>
  </w:num>
  <w:num w:numId="126">
    <w:abstractNumId w:val="19"/>
  </w:num>
  <w:num w:numId="127">
    <w:abstractNumId w:val="1"/>
  </w:num>
  <w:num w:numId="128">
    <w:abstractNumId w:val="108"/>
  </w:num>
  <w:num w:numId="129">
    <w:abstractNumId w:val="117"/>
  </w:num>
  <w:num w:numId="130">
    <w:abstractNumId w:val="61"/>
  </w:num>
  <w:num w:numId="131">
    <w:abstractNumId w:val="91"/>
  </w:num>
  <w:num w:numId="132">
    <w:abstractNumId w:val="93"/>
  </w:num>
  <w:num w:numId="133">
    <w:abstractNumId w:val="159"/>
  </w:num>
  <w:num w:numId="134">
    <w:abstractNumId w:val="177"/>
  </w:num>
  <w:num w:numId="135">
    <w:abstractNumId w:val="84"/>
  </w:num>
  <w:num w:numId="136">
    <w:abstractNumId w:val="12"/>
  </w:num>
  <w:num w:numId="137">
    <w:abstractNumId w:val="184"/>
  </w:num>
  <w:num w:numId="138">
    <w:abstractNumId w:val="173"/>
  </w:num>
  <w:num w:numId="139">
    <w:abstractNumId w:val="101"/>
  </w:num>
  <w:num w:numId="140">
    <w:abstractNumId w:val="171"/>
  </w:num>
  <w:num w:numId="141">
    <w:abstractNumId w:val="150"/>
  </w:num>
  <w:num w:numId="142">
    <w:abstractNumId w:val="13"/>
  </w:num>
  <w:num w:numId="143">
    <w:abstractNumId w:val="119"/>
  </w:num>
  <w:num w:numId="144">
    <w:abstractNumId w:val="97"/>
  </w:num>
  <w:num w:numId="145">
    <w:abstractNumId w:val="72"/>
  </w:num>
  <w:num w:numId="146">
    <w:abstractNumId w:val="175"/>
  </w:num>
  <w:num w:numId="147">
    <w:abstractNumId w:val="15"/>
  </w:num>
  <w:num w:numId="148">
    <w:abstractNumId w:val="27"/>
  </w:num>
  <w:num w:numId="149">
    <w:abstractNumId w:val="90"/>
  </w:num>
  <w:num w:numId="150">
    <w:abstractNumId w:val="66"/>
  </w:num>
  <w:num w:numId="151">
    <w:abstractNumId w:val="6"/>
  </w:num>
  <w:num w:numId="152">
    <w:abstractNumId w:val="20"/>
  </w:num>
  <w:num w:numId="153">
    <w:abstractNumId w:val="188"/>
  </w:num>
  <w:num w:numId="154">
    <w:abstractNumId w:val="38"/>
  </w:num>
  <w:num w:numId="155">
    <w:abstractNumId w:val="145"/>
  </w:num>
  <w:num w:numId="156">
    <w:abstractNumId w:val="59"/>
  </w:num>
  <w:num w:numId="157">
    <w:abstractNumId w:val="107"/>
  </w:num>
  <w:num w:numId="158">
    <w:abstractNumId w:val="79"/>
  </w:num>
  <w:num w:numId="159">
    <w:abstractNumId w:val="181"/>
  </w:num>
  <w:num w:numId="160">
    <w:abstractNumId w:val="40"/>
  </w:num>
  <w:num w:numId="161">
    <w:abstractNumId w:val="113"/>
  </w:num>
  <w:num w:numId="162">
    <w:abstractNumId w:val="110"/>
  </w:num>
  <w:num w:numId="163">
    <w:abstractNumId w:val="68"/>
  </w:num>
  <w:num w:numId="164">
    <w:abstractNumId w:val="166"/>
  </w:num>
  <w:num w:numId="165">
    <w:abstractNumId w:val="134"/>
  </w:num>
  <w:num w:numId="166">
    <w:abstractNumId w:val="105"/>
  </w:num>
  <w:num w:numId="167">
    <w:abstractNumId w:val="5"/>
  </w:num>
  <w:num w:numId="168">
    <w:abstractNumId w:val="24"/>
  </w:num>
  <w:num w:numId="169">
    <w:abstractNumId w:val="63"/>
  </w:num>
  <w:num w:numId="170">
    <w:abstractNumId w:val="86"/>
  </w:num>
  <w:num w:numId="171">
    <w:abstractNumId w:val="96"/>
  </w:num>
  <w:num w:numId="172">
    <w:abstractNumId w:val="155"/>
  </w:num>
  <w:num w:numId="173">
    <w:abstractNumId w:val="64"/>
  </w:num>
  <w:num w:numId="174">
    <w:abstractNumId w:val="55"/>
  </w:num>
  <w:num w:numId="175">
    <w:abstractNumId w:val="179"/>
  </w:num>
  <w:num w:numId="176">
    <w:abstractNumId w:val="143"/>
  </w:num>
  <w:num w:numId="177">
    <w:abstractNumId w:val="109"/>
  </w:num>
  <w:num w:numId="178">
    <w:abstractNumId w:val="34"/>
  </w:num>
  <w:num w:numId="179">
    <w:abstractNumId w:val="58"/>
  </w:num>
  <w:num w:numId="180">
    <w:abstractNumId w:val="187"/>
  </w:num>
  <w:num w:numId="181">
    <w:abstractNumId w:val="14"/>
  </w:num>
  <w:num w:numId="182">
    <w:abstractNumId w:val="30"/>
  </w:num>
  <w:num w:numId="183">
    <w:abstractNumId w:val="168"/>
  </w:num>
  <w:num w:numId="184">
    <w:abstractNumId w:val="69"/>
  </w:num>
  <w:num w:numId="185">
    <w:abstractNumId w:val="98"/>
  </w:num>
  <w:num w:numId="186">
    <w:abstractNumId w:val="87"/>
  </w:num>
  <w:num w:numId="187">
    <w:abstractNumId w:val="182"/>
  </w:num>
  <w:num w:numId="188">
    <w:abstractNumId w:val="163"/>
  </w:num>
  <w:num w:numId="18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DA0"/>
    <w:rsid w:val="00005980"/>
    <w:rsid w:val="00011E11"/>
    <w:rsid w:val="000144AD"/>
    <w:rsid w:val="00017CBA"/>
    <w:rsid w:val="00023259"/>
    <w:rsid w:val="000233D7"/>
    <w:rsid w:val="00032FB0"/>
    <w:rsid w:val="00034154"/>
    <w:rsid w:val="000415BE"/>
    <w:rsid w:val="00042EC5"/>
    <w:rsid w:val="00056F86"/>
    <w:rsid w:val="00062A22"/>
    <w:rsid w:val="00070DF9"/>
    <w:rsid w:val="00076972"/>
    <w:rsid w:val="00077D0B"/>
    <w:rsid w:val="000842DD"/>
    <w:rsid w:val="000900D7"/>
    <w:rsid w:val="00090E54"/>
    <w:rsid w:val="0009176C"/>
    <w:rsid w:val="00091932"/>
    <w:rsid w:val="00091944"/>
    <w:rsid w:val="000926CF"/>
    <w:rsid w:val="00093585"/>
    <w:rsid w:val="0009613A"/>
    <w:rsid w:val="0009780D"/>
    <w:rsid w:val="000A074C"/>
    <w:rsid w:val="000A259A"/>
    <w:rsid w:val="000A4794"/>
    <w:rsid w:val="000A4B1D"/>
    <w:rsid w:val="000A51A1"/>
    <w:rsid w:val="000B536B"/>
    <w:rsid w:val="000B5E8F"/>
    <w:rsid w:val="000C0531"/>
    <w:rsid w:val="000C2070"/>
    <w:rsid w:val="000C2C2E"/>
    <w:rsid w:val="000C3E26"/>
    <w:rsid w:val="000C46D3"/>
    <w:rsid w:val="000C4C73"/>
    <w:rsid w:val="000C7A93"/>
    <w:rsid w:val="000D069A"/>
    <w:rsid w:val="000D13E9"/>
    <w:rsid w:val="000D2F01"/>
    <w:rsid w:val="000D5FD6"/>
    <w:rsid w:val="000D70FD"/>
    <w:rsid w:val="000E209B"/>
    <w:rsid w:val="000E58D5"/>
    <w:rsid w:val="000F13DE"/>
    <w:rsid w:val="000F65E9"/>
    <w:rsid w:val="00103A59"/>
    <w:rsid w:val="00112C1E"/>
    <w:rsid w:val="0011562B"/>
    <w:rsid w:val="00120666"/>
    <w:rsid w:val="00121D96"/>
    <w:rsid w:val="001225F6"/>
    <w:rsid w:val="00122B48"/>
    <w:rsid w:val="001253A3"/>
    <w:rsid w:val="00125AB6"/>
    <w:rsid w:val="00125FD7"/>
    <w:rsid w:val="00130CA0"/>
    <w:rsid w:val="00134FB2"/>
    <w:rsid w:val="00135EC0"/>
    <w:rsid w:val="00136BDA"/>
    <w:rsid w:val="0013753D"/>
    <w:rsid w:val="0014181D"/>
    <w:rsid w:val="00141EEA"/>
    <w:rsid w:val="00142BB6"/>
    <w:rsid w:val="00152419"/>
    <w:rsid w:val="00153514"/>
    <w:rsid w:val="00155C6C"/>
    <w:rsid w:val="00156AA3"/>
    <w:rsid w:val="001602EF"/>
    <w:rsid w:val="00161BE8"/>
    <w:rsid w:val="001628D4"/>
    <w:rsid w:val="00164EE8"/>
    <w:rsid w:val="00165A19"/>
    <w:rsid w:val="00166E9A"/>
    <w:rsid w:val="00172E1A"/>
    <w:rsid w:val="00177D07"/>
    <w:rsid w:val="001809B5"/>
    <w:rsid w:val="00182866"/>
    <w:rsid w:val="00184692"/>
    <w:rsid w:val="001942F8"/>
    <w:rsid w:val="001944A3"/>
    <w:rsid w:val="001A0B07"/>
    <w:rsid w:val="001A19CC"/>
    <w:rsid w:val="001A3100"/>
    <w:rsid w:val="001B436F"/>
    <w:rsid w:val="001B4A39"/>
    <w:rsid w:val="001B6A1D"/>
    <w:rsid w:val="001B740D"/>
    <w:rsid w:val="001B789E"/>
    <w:rsid w:val="001B7A01"/>
    <w:rsid w:val="001C1836"/>
    <w:rsid w:val="001C21C5"/>
    <w:rsid w:val="001C24A0"/>
    <w:rsid w:val="001C2659"/>
    <w:rsid w:val="001C3C11"/>
    <w:rsid w:val="001D22E9"/>
    <w:rsid w:val="001D6C8F"/>
    <w:rsid w:val="001E1A7D"/>
    <w:rsid w:val="001F1BD8"/>
    <w:rsid w:val="001F2BFE"/>
    <w:rsid w:val="002001DC"/>
    <w:rsid w:val="002024D0"/>
    <w:rsid w:val="002039B3"/>
    <w:rsid w:val="002067AB"/>
    <w:rsid w:val="00211B60"/>
    <w:rsid w:val="0021314E"/>
    <w:rsid w:val="002139F3"/>
    <w:rsid w:val="00214C83"/>
    <w:rsid w:val="00221EC6"/>
    <w:rsid w:val="002238E0"/>
    <w:rsid w:val="002240EF"/>
    <w:rsid w:val="002255DF"/>
    <w:rsid w:val="0022566C"/>
    <w:rsid w:val="00231D97"/>
    <w:rsid w:val="00241B6B"/>
    <w:rsid w:val="00243755"/>
    <w:rsid w:val="00243CE8"/>
    <w:rsid w:val="002463BF"/>
    <w:rsid w:val="002519F3"/>
    <w:rsid w:val="00255315"/>
    <w:rsid w:val="00260448"/>
    <w:rsid w:val="00260AE1"/>
    <w:rsid w:val="00265AC1"/>
    <w:rsid w:val="0026600A"/>
    <w:rsid w:val="002668BF"/>
    <w:rsid w:val="0027111E"/>
    <w:rsid w:val="00271F3F"/>
    <w:rsid w:val="0027210A"/>
    <w:rsid w:val="00284C81"/>
    <w:rsid w:val="0029071B"/>
    <w:rsid w:val="0029096F"/>
    <w:rsid w:val="00294433"/>
    <w:rsid w:val="00296EEA"/>
    <w:rsid w:val="002977A1"/>
    <w:rsid w:val="002A0D78"/>
    <w:rsid w:val="002A2E5A"/>
    <w:rsid w:val="002A43FA"/>
    <w:rsid w:val="002A4D62"/>
    <w:rsid w:val="002A5638"/>
    <w:rsid w:val="002A5C4B"/>
    <w:rsid w:val="002B0264"/>
    <w:rsid w:val="002B3375"/>
    <w:rsid w:val="002B3D7D"/>
    <w:rsid w:val="002B471D"/>
    <w:rsid w:val="002B6107"/>
    <w:rsid w:val="002B6DA0"/>
    <w:rsid w:val="002C3E02"/>
    <w:rsid w:val="002C5A9F"/>
    <w:rsid w:val="002C6A88"/>
    <w:rsid w:val="002D1A4D"/>
    <w:rsid w:val="002D1B95"/>
    <w:rsid w:val="002D3D2B"/>
    <w:rsid w:val="002E071B"/>
    <w:rsid w:val="002E186D"/>
    <w:rsid w:val="002E4ADA"/>
    <w:rsid w:val="002E4DB5"/>
    <w:rsid w:val="002F0656"/>
    <w:rsid w:val="002F3A00"/>
    <w:rsid w:val="002F400E"/>
    <w:rsid w:val="002F65B2"/>
    <w:rsid w:val="00302565"/>
    <w:rsid w:val="003075F4"/>
    <w:rsid w:val="003109C3"/>
    <w:rsid w:val="00311944"/>
    <w:rsid w:val="003126A5"/>
    <w:rsid w:val="00314E69"/>
    <w:rsid w:val="00315B1B"/>
    <w:rsid w:val="00317CE1"/>
    <w:rsid w:val="00320514"/>
    <w:rsid w:val="003229C1"/>
    <w:rsid w:val="00323045"/>
    <w:rsid w:val="00326396"/>
    <w:rsid w:val="00330B23"/>
    <w:rsid w:val="00331B2B"/>
    <w:rsid w:val="00331CFD"/>
    <w:rsid w:val="00334281"/>
    <w:rsid w:val="00336A34"/>
    <w:rsid w:val="00336BDC"/>
    <w:rsid w:val="00343127"/>
    <w:rsid w:val="00350B9A"/>
    <w:rsid w:val="00350DC3"/>
    <w:rsid w:val="00353427"/>
    <w:rsid w:val="00353A7A"/>
    <w:rsid w:val="003547DD"/>
    <w:rsid w:val="00357883"/>
    <w:rsid w:val="00361DE6"/>
    <w:rsid w:val="00361DFB"/>
    <w:rsid w:val="003623E2"/>
    <w:rsid w:val="00362C38"/>
    <w:rsid w:val="003633B2"/>
    <w:rsid w:val="00364ECC"/>
    <w:rsid w:val="00365D7F"/>
    <w:rsid w:val="003731F4"/>
    <w:rsid w:val="00373C34"/>
    <w:rsid w:val="00384DF5"/>
    <w:rsid w:val="00385DD2"/>
    <w:rsid w:val="00386111"/>
    <w:rsid w:val="003875C6"/>
    <w:rsid w:val="003943C7"/>
    <w:rsid w:val="0039478C"/>
    <w:rsid w:val="00395168"/>
    <w:rsid w:val="00395FF0"/>
    <w:rsid w:val="003A0EDB"/>
    <w:rsid w:val="003A2D0C"/>
    <w:rsid w:val="003A5AEC"/>
    <w:rsid w:val="003B0DD1"/>
    <w:rsid w:val="003B3564"/>
    <w:rsid w:val="003B74BE"/>
    <w:rsid w:val="003C25BB"/>
    <w:rsid w:val="003C306E"/>
    <w:rsid w:val="003C4E39"/>
    <w:rsid w:val="003C7AA9"/>
    <w:rsid w:val="003D3A53"/>
    <w:rsid w:val="003D42EB"/>
    <w:rsid w:val="003D5586"/>
    <w:rsid w:val="003D59DE"/>
    <w:rsid w:val="003D745A"/>
    <w:rsid w:val="003E03F5"/>
    <w:rsid w:val="003E3EBF"/>
    <w:rsid w:val="003F03D1"/>
    <w:rsid w:val="003F0743"/>
    <w:rsid w:val="003F0D60"/>
    <w:rsid w:val="003F3796"/>
    <w:rsid w:val="003F6E59"/>
    <w:rsid w:val="0040027F"/>
    <w:rsid w:val="004004F9"/>
    <w:rsid w:val="00400715"/>
    <w:rsid w:val="00400DA2"/>
    <w:rsid w:val="00403292"/>
    <w:rsid w:val="00403412"/>
    <w:rsid w:val="00406951"/>
    <w:rsid w:val="004121DF"/>
    <w:rsid w:val="0041662F"/>
    <w:rsid w:val="00420D0D"/>
    <w:rsid w:val="00421651"/>
    <w:rsid w:val="00431E5E"/>
    <w:rsid w:val="0044121F"/>
    <w:rsid w:val="00442F9B"/>
    <w:rsid w:val="004444DC"/>
    <w:rsid w:val="004446E9"/>
    <w:rsid w:val="00447926"/>
    <w:rsid w:val="004511A9"/>
    <w:rsid w:val="004578EA"/>
    <w:rsid w:val="004607ED"/>
    <w:rsid w:val="00461129"/>
    <w:rsid w:val="00461F32"/>
    <w:rsid w:val="00462E71"/>
    <w:rsid w:val="00466675"/>
    <w:rsid w:val="00472372"/>
    <w:rsid w:val="0047578D"/>
    <w:rsid w:val="00475CA2"/>
    <w:rsid w:val="004766BC"/>
    <w:rsid w:val="00480D84"/>
    <w:rsid w:val="00481E59"/>
    <w:rsid w:val="00483783"/>
    <w:rsid w:val="00484CEA"/>
    <w:rsid w:val="0048589F"/>
    <w:rsid w:val="004873B8"/>
    <w:rsid w:val="00491126"/>
    <w:rsid w:val="0049537F"/>
    <w:rsid w:val="004A0546"/>
    <w:rsid w:val="004B08C0"/>
    <w:rsid w:val="004B1F04"/>
    <w:rsid w:val="004B5D01"/>
    <w:rsid w:val="004B7CDB"/>
    <w:rsid w:val="004C1DCF"/>
    <w:rsid w:val="004C3ACE"/>
    <w:rsid w:val="004C6A0F"/>
    <w:rsid w:val="004E0573"/>
    <w:rsid w:val="004E3939"/>
    <w:rsid w:val="004E50F2"/>
    <w:rsid w:val="004E551B"/>
    <w:rsid w:val="004E757C"/>
    <w:rsid w:val="004F04B8"/>
    <w:rsid w:val="004F125E"/>
    <w:rsid w:val="004F146D"/>
    <w:rsid w:val="004F1B54"/>
    <w:rsid w:val="004F2A8D"/>
    <w:rsid w:val="004F6829"/>
    <w:rsid w:val="004F73B1"/>
    <w:rsid w:val="004F7B75"/>
    <w:rsid w:val="00501052"/>
    <w:rsid w:val="00502002"/>
    <w:rsid w:val="0050554A"/>
    <w:rsid w:val="005149F4"/>
    <w:rsid w:val="0051500E"/>
    <w:rsid w:val="00515142"/>
    <w:rsid w:val="00516404"/>
    <w:rsid w:val="00522DCE"/>
    <w:rsid w:val="00523396"/>
    <w:rsid w:val="005248D5"/>
    <w:rsid w:val="00524B62"/>
    <w:rsid w:val="00525903"/>
    <w:rsid w:val="00525AE9"/>
    <w:rsid w:val="00526ED0"/>
    <w:rsid w:val="00527AB7"/>
    <w:rsid w:val="00527D01"/>
    <w:rsid w:val="005305D1"/>
    <w:rsid w:val="00532366"/>
    <w:rsid w:val="005368C7"/>
    <w:rsid w:val="0053780B"/>
    <w:rsid w:val="00542CB6"/>
    <w:rsid w:val="00543E92"/>
    <w:rsid w:val="00547D2C"/>
    <w:rsid w:val="00551211"/>
    <w:rsid w:val="00551603"/>
    <w:rsid w:val="00552B1C"/>
    <w:rsid w:val="00557ACA"/>
    <w:rsid w:val="00561201"/>
    <w:rsid w:val="00561A6E"/>
    <w:rsid w:val="0056387D"/>
    <w:rsid w:val="005650C7"/>
    <w:rsid w:val="00565383"/>
    <w:rsid w:val="005656E3"/>
    <w:rsid w:val="005729F5"/>
    <w:rsid w:val="00576784"/>
    <w:rsid w:val="00577C33"/>
    <w:rsid w:val="00583390"/>
    <w:rsid w:val="00585C20"/>
    <w:rsid w:val="00586AC3"/>
    <w:rsid w:val="00587EE7"/>
    <w:rsid w:val="00591AB0"/>
    <w:rsid w:val="00594687"/>
    <w:rsid w:val="00595131"/>
    <w:rsid w:val="005972AB"/>
    <w:rsid w:val="00597597"/>
    <w:rsid w:val="005A49F7"/>
    <w:rsid w:val="005A5A98"/>
    <w:rsid w:val="005A70B3"/>
    <w:rsid w:val="005B2193"/>
    <w:rsid w:val="005B499C"/>
    <w:rsid w:val="005B527F"/>
    <w:rsid w:val="005B65AA"/>
    <w:rsid w:val="005B6E71"/>
    <w:rsid w:val="005C51BE"/>
    <w:rsid w:val="005D161E"/>
    <w:rsid w:val="005D5055"/>
    <w:rsid w:val="005D7912"/>
    <w:rsid w:val="005E024E"/>
    <w:rsid w:val="005E086D"/>
    <w:rsid w:val="005E1C4C"/>
    <w:rsid w:val="005E432E"/>
    <w:rsid w:val="005E6025"/>
    <w:rsid w:val="005F2303"/>
    <w:rsid w:val="005F2C8C"/>
    <w:rsid w:val="005F43B0"/>
    <w:rsid w:val="0060220B"/>
    <w:rsid w:val="0060250A"/>
    <w:rsid w:val="006054FE"/>
    <w:rsid w:val="00612C43"/>
    <w:rsid w:val="00615057"/>
    <w:rsid w:val="006202DA"/>
    <w:rsid w:val="00620CA1"/>
    <w:rsid w:val="00623BA6"/>
    <w:rsid w:val="006260BB"/>
    <w:rsid w:val="006303B1"/>
    <w:rsid w:val="0063398C"/>
    <w:rsid w:val="00645BD2"/>
    <w:rsid w:val="00646479"/>
    <w:rsid w:val="00646ECB"/>
    <w:rsid w:val="00647D1B"/>
    <w:rsid w:val="00650A4B"/>
    <w:rsid w:val="00656840"/>
    <w:rsid w:val="00657878"/>
    <w:rsid w:val="00660210"/>
    <w:rsid w:val="0066277F"/>
    <w:rsid w:val="00664526"/>
    <w:rsid w:val="00670CF7"/>
    <w:rsid w:val="00671621"/>
    <w:rsid w:val="006717B7"/>
    <w:rsid w:val="00675CF9"/>
    <w:rsid w:val="00682988"/>
    <w:rsid w:val="00685E96"/>
    <w:rsid w:val="00690B53"/>
    <w:rsid w:val="00692298"/>
    <w:rsid w:val="00692299"/>
    <w:rsid w:val="00697494"/>
    <w:rsid w:val="00697EFB"/>
    <w:rsid w:val="006A458A"/>
    <w:rsid w:val="006A5D76"/>
    <w:rsid w:val="006A66E9"/>
    <w:rsid w:val="006A6F55"/>
    <w:rsid w:val="006B5870"/>
    <w:rsid w:val="006B6A54"/>
    <w:rsid w:val="006C2F7B"/>
    <w:rsid w:val="006C33F2"/>
    <w:rsid w:val="006C52AD"/>
    <w:rsid w:val="006C5F5A"/>
    <w:rsid w:val="006C7426"/>
    <w:rsid w:val="006C7764"/>
    <w:rsid w:val="006D0A9F"/>
    <w:rsid w:val="006D4005"/>
    <w:rsid w:val="006E340A"/>
    <w:rsid w:val="006E440D"/>
    <w:rsid w:val="006E5D45"/>
    <w:rsid w:val="006E625E"/>
    <w:rsid w:val="006F0E60"/>
    <w:rsid w:val="006F29DE"/>
    <w:rsid w:val="006F5CA8"/>
    <w:rsid w:val="006F73A6"/>
    <w:rsid w:val="00710445"/>
    <w:rsid w:val="00711C42"/>
    <w:rsid w:val="007133C8"/>
    <w:rsid w:val="007209BC"/>
    <w:rsid w:val="007256B7"/>
    <w:rsid w:val="00725854"/>
    <w:rsid w:val="00725F6B"/>
    <w:rsid w:val="007279E5"/>
    <w:rsid w:val="00731B49"/>
    <w:rsid w:val="00733ECA"/>
    <w:rsid w:val="007414FF"/>
    <w:rsid w:val="0074405A"/>
    <w:rsid w:val="007453C4"/>
    <w:rsid w:val="0074554F"/>
    <w:rsid w:val="00746E9B"/>
    <w:rsid w:val="00747305"/>
    <w:rsid w:val="00761665"/>
    <w:rsid w:val="00763D28"/>
    <w:rsid w:val="00765A75"/>
    <w:rsid w:val="007666A2"/>
    <w:rsid w:val="00767767"/>
    <w:rsid w:val="00773857"/>
    <w:rsid w:val="007854F3"/>
    <w:rsid w:val="00792D4F"/>
    <w:rsid w:val="007A068C"/>
    <w:rsid w:val="007A7C58"/>
    <w:rsid w:val="007B0317"/>
    <w:rsid w:val="007B08AD"/>
    <w:rsid w:val="007B1489"/>
    <w:rsid w:val="007B6B9A"/>
    <w:rsid w:val="007C1CCD"/>
    <w:rsid w:val="007C300D"/>
    <w:rsid w:val="007C38FA"/>
    <w:rsid w:val="007C450E"/>
    <w:rsid w:val="007D226F"/>
    <w:rsid w:val="007E17BF"/>
    <w:rsid w:val="007E327C"/>
    <w:rsid w:val="007E3FD7"/>
    <w:rsid w:val="007E4214"/>
    <w:rsid w:val="007E5802"/>
    <w:rsid w:val="007E6C97"/>
    <w:rsid w:val="007E6DD6"/>
    <w:rsid w:val="007E73E8"/>
    <w:rsid w:val="008025E6"/>
    <w:rsid w:val="00806FEB"/>
    <w:rsid w:val="008203C8"/>
    <w:rsid w:val="008325C1"/>
    <w:rsid w:val="008374C9"/>
    <w:rsid w:val="008405DD"/>
    <w:rsid w:val="00840B2F"/>
    <w:rsid w:val="008421C4"/>
    <w:rsid w:val="00842ED6"/>
    <w:rsid w:val="0084321B"/>
    <w:rsid w:val="008448F7"/>
    <w:rsid w:val="00850E69"/>
    <w:rsid w:val="00851294"/>
    <w:rsid w:val="0085385C"/>
    <w:rsid w:val="008604EE"/>
    <w:rsid w:val="00862EE4"/>
    <w:rsid w:val="008634FC"/>
    <w:rsid w:val="0086357C"/>
    <w:rsid w:val="0087055B"/>
    <w:rsid w:val="00871619"/>
    <w:rsid w:val="00873B77"/>
    <w:rsid w:val="00880AD0"/>
    <w:rsid w:val="00881D32"/>
    <w:rsid w:val="00887EF1"/>
    <w:rsid w:val="00892321"/>
    <w:rsid w:val="00892EF2"/>
    <w:rsid w:val="00894083"/>
    <w:rsid w:val="00897EBC"/>
    <w:rsid w:val="008A13EF"/>
    <w:rsid w:val="008A2C90"/>
    <w:rsid w:val="008A5F01"/>
    <w:rsid w:val="008A633B"/>
    <w:rsid w:val="008B0AFF"/>
    <w:rsid w:val="008B1E0A"/>
    <w:rsid w:val="008B2173"/>
    <w:rsid w:val="008B6050"/>
    <w:rsid w:val="008C242D"/>
    <w:rsid w:val="008C5211"/>
    <w:rsid w:val="008C5384"/>
    <w:rsid w:val="008C6A80"/>
    <w:rsid w:val="008C6F69"/>
    <w:rsid w:val="008D202D"/>
    <w:rsid w:val="008E01E3"/>
    <w:rsid w:val="008E0DA3"/>
    <w:rsid w:val="008F00C4"/>
    <w:rsid w:val="008F0280"/>
    <w:rsid w:val="008F7354"/>
    <w:rsid w:val="0090219A"/>
    <w:rsid w:val="009024F1"/>
    <w:rsid w:val="00903884"/>
    <w:rsid w:val="0090395D"/>
    <w:rsid w:val="00903F90"/>
    <w:rsid w:val="009040AD"/>
    <w:rsid w:val="00904445"/>
    <w:rsid w:val="009065B8"/>
    <w:rsid w:val="009135DF"/>
    <w:rsid w:val="009172C8"/>
    <w:rsid w:val="00921DDA"/>
    <w:rsid w:val="0092289D"/>
    <w:rsid w:val="00934F87"/>
    <w:rsid w:val="00935F8E"/>
    <w:rsid w:val="00936ECD"/>
    <w:rsid w:val="009403E1"/>
    <w:rsid w:val="00940798"/>
    <w:rsid w:val="009423FD"/>
    <w:rsid w:val="00945E4C"/>
    <w:rsid w:val="0094665D"/>
    <w:rsid w:val="00951EFB"/>
    <w:rsid w:val="0095353E"/>
    <w:rsid w:val="009543B2"/>
    <w:rsid w:val="00960C09"/>
    <w:rsid w:val="009614D9"/>
    <w:rsid w:val="00961FF0"/>
    <w:rsid w:val="00962F8B"/>
    <w:rsid w:val="00972B28"/>
    <w:rsid w:val="009734C6"/>
    <w:rsid w:val="00974A67"/>
    <w:rsid w:val="009762B8"/>
    <w:rsid w:val="00981DF8"/>
    <w:rsid w:val="009857C3"/>
    <w:rsid w:val="00993886"/>
    <w:rsid w:val="00993F5D"/>
    <w:rsid w:val="009A3412"/>
    <w:rsid w:val="009A5355"/>
    <w:rsid w:val="009A6FC8"/>
    <w:rsid w:val="009B4FDE"/>
    <w:rsid w:val="009B50EB"/>
    <w:rsid w:val="009B77EF"/>
    <w:rsid w:val="009C2026"/>
    <w:rsid w:val="009C250A"/>
    <w:rsid w:val="009C43FC"/>
    <w:rsid w:val="009C6C42"/>
    <w:rsid w:val="009C7696"/>
    <w:rsid w:val="009C7FBA"/>
    <w:rsid w:val="009D2545"/>
    <w:rsid w:val="009F1FAB"/>
    <w:rsid w:val="009F4857"/>
    <w:rsid w:val="009F6337"/>
    <w:rsid w:val="009F7D19"/>
    <w:rsid w:val="00A0065B"/>
    <w:rsid w:val="00A01BB9"/>
    <w:rsid w:val="00A039F2"/>
    <w:rsid w:val="00A06F7F"/>
    <w:rsid w:val="00A07487"/>
    <w:rsid w:val="00A07EBC"/>
    <w:rsid w:val="00A10729"/>
    <w:rsid w:val="00A123C7"/>
    <w:rsid w:val="00A12A31"/>
    <w:rsid w:val="00A13113"/>
    <w:rsid w:val="00A14F08"/>
    <w:rsid w:val="00A15BB9"/>
    <w:rsid w:val="00A21472"/>
    <w:rsid w:val="00A22479"/>
    <w:rsid w:val="00A2351E"/>
    <w:rsid w:val="00A308FF"/>
    <w:rsid w:val="00A3295B"/>
    <w:rsid w:val="00A32FB1"/>
    <w:rsid w:val="00A34696"/>
    <w:rsid w:val="00A4205B"/>
    <w:rsid w:val="00A43610"/>
    <w:rsid w:val="00A47744"/>
    <w:rsid w:val="00A5455F"/>
    <w:rsid w:val="00A56BCB"/>
    <w:rsid w:val="00A57EDB"/>
    <w:rsid w:val="00A61A87"/>
    <w:rsid w:val="00A67A4F"/>
    <w:rsid w:val="00A67E57"/>
    <w:rsid w:val="00A702DF"/>
    <w:rsid w:val="00A70CC6"/>
    <w:rsid w:val="00A7133E"/>
    <w:rsid w:val="00A71D93"/>
    <w:rsid w:val="00A71E9C"/>
    <w:rsid w:val="00A73743"/>
    <w:rsid w:val="00A74A66"/>
    <w:rsid w:val="00A76FA3"/>
    <w:rsid w:val="00A80430"/>
    <w:rsid w:val="00A81AB1"/>
    <w:rsid w:val="00A902D9"/>
    <w:rsid w:val="00A94BFE"/>
    <w:rsid w:val="00A94C01"/>
    <w:rsid w:val="00A94C5E"/>
    <w:rsid w:val="00A94F20"/>
    <w:rsid w:val="00A96E8A"/>
    <w:rsid w:val="00AA1ECA"/>
    <w:rsid w:val="00AA297F"/>
    <w:rsid w:val="00AA2E79"/>
    <w:rsid w:val="00AA754F"/>
    <w:rsid w:val="00AA7E51"/>
    <w:rsid w:val="00AB002E"/>
    <w:rsid w:val="00AB1B14"/>
    <w:rsid w:val="00AB2E6A"/>
    <w:rsid w:val="00AB78C3"/>
    <w:rsid w:val="00AC0ACE"/>
    <w:rsid w:val="00AC14B3"/>
    <w:rsid w:val="00AC40A3"/>
    <w:rsid w:val="00AC45B6"/>
    <w:rsid w:val="00AC5B93"/>
    <w:rsid w:val="00AD5895"/>
    <w:rsid w:val="00AD6582"/>
    <w:rsid w:val="00AD7913"/>
    <w:rsid w:val="00AE0A00"/>
    <w:rsid w:val="00AE29A2"/>
    <w:rsid w:val="00AE2E20"/>
    <w:rsid w:val="00AE3201"/>
    <w:rsid w:val="00AF0C53"/>
    <w:rsid w:val="00AF1B8B"/>
    <w:rsid w:val="00AF3857"/>
    <w:rsid w:val="00AF3C7D"/>
    <w:rsid w:val="00AF4867"/>
    <w:rsid w:val="00AF528D"/>
    <w:rsid w:val="00AF63ED"/>
    <w:rsid w:val="00B00C59"/>
    <w:rsid w:val="00B0231B"/>
    <w:rsid w:val="00B02F7B"/>
    <w:rsid w:val="00B11AA9"/>
    <w:rsid w:val="00B1302D"/>
    <w:rsid w:val="00B14FC3"/>
    <w:rsid w:val="00B155F2"/>
    <w:rsid w:val="00B31FAF"/>
    <w:rsid w:val="00B330A5"/>
    <w:rsid w:val="00B44BD2"/>
    <w:rsid w:val="00B504B6"/>
    <w:rsid w:val="00B518E8"/>
    <w:rsid w:val="00B62C88"/>
    <w:rsid w:val="00B70048"/>
    <w:rsid w:val="00B70EAD"/>
    <w:rsid w:val="00B731A7"/>
    <w:rsid w:val="00B7447A"/>
    <w:rsid w:val="00B76E78"/>
    <w:rsid w:val="00B77C9D"/>
    <w:rsid w:val="00B77F16"/>
    <w:rsid w:val="00B85B7C"/>
    <w:rsid w:val="00B85DCE"/>
    <w:rsid w:val="00B867F9"/>
    <w:rsid w:val="00B907F2"/>
    <w:rsid w:val="00B9163E"/>
    <w:rsid w:val="00B92D36"/>
    <w:rsid w:val="00B95CAB"/>
    <w:rsid w:val="00B95DC4"/>
    <w:rsid w:val="00B969ED"/>
    <w:rsid w:val="00BA0CA8"/>
    <w:rsid w:val="00BA18DC"/>
    <w:rsid w:val="00BA36E6"/>
    <w:rsid w:val="00BB00DC"/>
    <w:rsid w:val="00BB0BB3"/>
    <w:rsid w:val="00BB37DC"/>
    <w:rsid w:val="00BB5E05"/>
    <w:rsid w:val="00BB6A48"/>
    <w:rsid w:val="00BB71D1"/>
    <w:rsid w:val="00BC1977"/>
    <w:rsid w:val="00BC238A"/>
    <w:rsid w:val="00BC23FD"/>
    <w:rsid w:val="00BC4C87"/>
    <w:rsid w:val="00BC5922"/>
    <w:rsid w:val="00BD1218"/>
    <w:rsid w:val="00BD6A21"/>
    <w:rsid w:val="00BD70E6"/>
    <w:rsid w:val="00BE4EC6"/>
    <w:rsid w:val="00BE710D"/>
    <w:rsid w:val="00BE768A"/>
    <w:rsid w:val="00BF104D"/>
    <w:rsid w:val="00BF5FA7"/>
    <w:rsid w:val="00C00F8B"/>
    <w:rsid w:val="00C03CD1"/>
    <w:rsid w:val="00C046BC"/>
    <w:rsid w:val="00C13968"/>
    <w:rsid w:val="00C172E5"/>
    <w:rsid w:val="00C229D0"/>
    <w:rsid w:val="00C23534"/>
    <w:rsid w:val="00C235E3"/>
    <w:rsid w:val="00C25290"/>
    <w:rsid w:val="00C314EE"/>
    <w:rsid w:val="00C33CB0"/>
    <w:rsid w:val="00C33F79"/>
    <w:rsid w:val="00C3415E"/>
    <w:rsid w:val="00C34AC3"/>
    <w:rsid w:val="00C3615D"/>
    <w:rsid w:val="00C403CD"/>
    <w:rsid w:val="00C40A12"/>
    <w:rsid w:val="00C419D2"/>
    <w:rsid w:val="00C45881"/>
    <w:rsid w:val="00C464C2"/>
    <w:rsid w:val="00C51CA9"/>
    <w:rsid w:val="00C6011A"/>
    <w:rsid w:val="00C604FB"/>
    <w:rsid w:val="00C61AF7"/>
    <w:rsid w:val="00C6466A"/>
    <w:rsid w:val="00C70095"/>
    <w:rsid w:val="00C7158A"/>
    <w:rsid w:val="00C7294F"/>
    <w:rsid w:val="00C72FA6"/>
    <w:rsid w:val="00C738D9"/>
    <w:rsid w:val="00C74B8F"/>
    <w:rsid w:val="00C762F1"/>
    <w:rsid w:val="00C76B98"/>
    <w:rsid w:val="00C76CC4"/>
    <w:rsid w:val="00C7720C"/>
    <w:rsid w:val="00C775B5"/>
    <w:rsid w:val="00C878DA"/>
    <w:rsid w:val="00C908A6"/>
    <w:rsid w:val="00C94A01"/>
    <w:rsid w:val="00C95DBC"/>
    <w:rsid w:val="00C97897"/>
    <w:rsid w:val="00CA1BEA"/>
    <w:rsid w:val="00CA1BF7"/>
    <w:rsid w:val="00CA2DA3"/>
    <w:rsid w:val="00CA2FD2"/>
    <w:rsid w:val="00CA4DBD"/>
    <w:rsid w:val="00CA5C66"/>
    <w:rsid w:val="00CA5F51"/>
    <w:rsid w:val="00CA7576"/>
    <w:rsid w:val="00CB1419"/>
    <w:rsid w:val="00CB61A1"/>
    <w:rsid w:val="00CC16EF"/>
    <w:rsid w:val="00CC1FD6"/>
    <w:rsid w:val="00CC32C5"/>
    <w:rsid w:val="00CD104F"/>
    <w:rsid w:val="00CD1A89"/>
    <w:rsid w:val="00CD2744"/>
    <w:rsid w:val="00CD4070"/>
    <w:rsid w:val="00CD5964"/>
    <w:rsid w:val="00CE2046"/>
    <w:rsid w:val="00CE2EE3"/>
    <w:rsid w:val="00CE3C5C"/>
    <w:rsid w:val="00CE401F"/>
    <w:rsid w:val="00CE7D79"/>
    <w:rsid w:val="00CF21A4"/>
    <w:rsid w:val="00CF2A6E"/>
    <w:rsid w:val="00D0073F"/>
    <w:rsid w:val="00D0077D"/>
    <w:rsid w:val="00D00ACC"/>
    <w:rsid w:val="00D01D53"/>
    <w:rsid w:val="00D01F79"/>
    <w:rsid w:val="00D0241F"/>
    <w:rsid w:val="00D036AE"/>
    <w:rsid w:val="00D03F65"/>
    <w:rsid w:val="00D06470"/>
    <w:rsid w:val="00D1033D"/>
    <w:rsid w:val="00D1199D"/>
    <w:rsid w:val="00D1370D"/>
    <w:rsid w:val="00D140ED"/>
    <w:rsid w:val="00D234E9"/>
    <w:rsid w:val="00D26A41"/>
    <w:rsid w:val="00D27B25"/>
    <w:rsid w:val="00D3020A"/>
    <w:rsid w:val="00D32C66"/>
    <w:rsid w:val="00D3315E"/>
    <w:rsid w:val="00D33314"/>
    <w:rsid w:val="00D34714"/>
    <w:rsid w:val="00D461BC"/>
    <w:rsid w:val="00D46764"/>
    <w:rsid w:val="00D50F04"/>
    <w:rsid w:val="00D51C45"/>
    <w:rsid w:val="00D53B87"/>
    <w:rsid w:val="00D5621A"/>
    <w:rsid w:val="00D575E9"/>
    <w:rsid w:val="00D57E3F"/>
    <w:rsid w:val="00D60585"/>
    <w:rsid w:val="00D616B2"/>
    <w:rsid w:val="00D63FEB"/>
    <w:rsid w:val="00D64219"/>
    <w:rsid w:val="00D669DE"/>
    <w:rsid w:val="00D66E06"/>
    <w:rsid w:val="00D70A47"/>
    <w:rsid w:val="00D70F7B"/>
    <w:rsid w:val="00D7291E"/>
    <w:rsid w:val="00D755DF"/>
    <w:rsid w:val="00D76B22"/>
    <w:rsid w:val="00D80D30"/>
    <w:rsid w:val="00D832F9"/>
    <w:rsid w:val="00D861AF"/>
    <w:rsid w:val="00D90573"/>
    <w:rsid w:val="00D90B92"/>
    <w:rsid w:val="00D90CAB"/>
    <w:rsid w:val="00D913EA"/>
    <w:rsid w:val="00D914B8"/>
    <w:rsid w:val="00D97CE2"/>
    <w:rsid w:val="00D97D8E"/>
    <w:rsid w:val="00DA5632"/>
    <w:rsid w:val="00DA76D5"/>
    <w:rsid w:val="00DB0F9A"/>
    <w:rsid w:val="00DB5553"/>
    <w:rsid w:val="00DB66B7"/>
    <w:rsid w:val="00DC287E"/>
    <w:rsid w:val="00DC3DB9"/>
    <w:rsid w:val="00DD0C9A"/>
    <w:rsid w:val="00DD303E"/>
    <w:rsid w:val="00DD35CF"/>
    <w:rsid w:val="00DD6328"/>
    <w:rsid w:val="00DD6761"/>
    <w:rsid w:val="00DE34AF"/>
    <w:rsid w:val="00DE3785"/>
    <w:rsid w:val="00DE420D"/>
    <w:rsid w:val="00DE6267"/>
    <w:rsid w:val="00DF3525"/>
    <w:rsid w:val="00DF3D1A"/>
    <w:rsid w:val="00DF4B90"/>
    <w:rsid w:val="00DF5168"/>
    <w:rsid w:val="00DF6E08"/>
    <w:rsid w:val="00E00EC1"/>
    <w:rsid w:val="00E01AED"/>
    <w:rsid w:val="00E0329E"/>
    <w:rsid w:val="00E03B65"/>
    <w:rsid w:val="00E05383"/>
    <w:rsid w:val="00E137C1"/>
    <w:rsid w:val="00E222A3"/>
    <w:rsid w:val="00E224E2"/>
    <w:rsid w:val="00E239FE"/>
    <w:rsid w:val="00E276B3"/>
    <w:rsid w:val="00E3683D"/>
    <w:rsid w:val="00E36888"/>
    <w:rsid w:val="00E44E0F"/>
    <w:rsid w:val="00E45131"/>
    <w:rsid w:val="00E4604C"/>
    <w:rsid w:val="00E46B6D"/>
    <w:rsid w:val="00E57992"/>
    <w:rsid w:val="00E7708B"/>
    <w:rsid w:val="00E805D1"/>
    <w:rsid w:val="00E81871"/>
    <w:rsid w:val="00E842DD"/>
    <w:rsid w:val="00E863E7"/>
    <w:rsid w:val="00E95051"/>
    <w:rsid w:val="00E977E5"/>
    <w:rsid w:val="00E9788C"/>
    <w:rsid w:val="00EA4FD9"/>
    <w:rsid w:val="00EB286A"/>
    <w:rsid w:val="00EB3BAF"/>
    <w:rsid w:val="00EB50BF"/>
    <w:rsid w:val="00EB713E"/>
    <w:rsid w:val="00EC0A0E"/>
    <w:rsid w:val="00EC26C4"/>
    <w:rsid w:val="00EC5910"/>
    <w:rsid w:val="00EC69F3"/>
    <w:rsid w:val="00EC6C8D"/>
    <w:rsid w:val="00ED0EA1"/>
    <w:rsid w:val="00ED13D8"/>
    <w:rsid w:val="00ED3802"/>
    <w:rsid w:val="00ED642B"/>
    <w:rsid w:val="00ED729B"/>
    <w:rsid w:val="00EE1BFE"/>
    <w:rsid w:val="00EE39F3"/>
    <w:rsid w:val="00EE4CCD"/>
    <w:rsid w:val="00EF0B46"/>
    <w:rsid w:val="00EF55C1"/>
    <w:rsid w:val="00EF76C7"/>
    <w:rsid w:val="00F01AAF"/>
    <w:rsid w:val="00F11463"/>
    <w:rsid w:val="00F12C80"/>
    <w:rsid w:val="00F20086"/>
    <w:rsid w:val="00F232FC"/>
    <w:rsid w:val="00F23593"/>
    <w:rsid w:val="00F23F91"/>
    <w:rsid w:val="00F24D78"/>
    <w:rsid w:val="00F257E2"/>
    <w:rsid w:val="00F31D04"/>
    <w:rsid w:val="00F331A5"/>
    <w:rsid w:val="00F34EFC"/>
    <w:rsid w:val="00F36667"/>
    <w:rsid w:val="00F36C8E"/>
    <w:rsid w:val="00F37151"/>
    <w:rsid w:val="00F43581"/>
    <w:rsid w:val="00F46031"/>
    <w:rsid w:val="00F57E40"/>
    <w:rsid w:val="00F619BF"/>
    <w:rsid w:val="00F642BB"/>
    <w:rsid w:val="00F66679"/>
    <w:rsid w:val="00F676AC"/>
    <w:rsid w:val="00F7028B"/>
    <w:rsid w:val="00F702FE"/>
    <w:rsid w:val="00F74928"/>
    <w:rsid w:val="00F75440"/>
    <w:rsid w:val="00F75D39"/>
    <w:rsid w:val="00F76011"/>
    <w:rsid w:val="00F77F83"/>
    <w:rsid w:val="00F80C88"/>
    <w:rsid w:val="00F82AAB"/>
    <w:rsid w:val="00F8304D"/>
    <w:rsid w:val="00F842BC"/>
    <w:rsid w:val="00F84349"/>
    <w:rsid w:val="00F92A2B"/>
    <w:rsid w:val="00F93E85"/>
    <w:rsid w:val="00FA27E3"/>
    <w:rsid w:val="00FA7BA9"/>
    <w:rsid w:val="00FA7CBD"/>
    <w:rsid w:val="00FB347A"/>
    <w:rsid w:val="00FD1B34"/>
    <w:rsid w:val="00FD6A35"/>
    <w:rsid w:val="00FD6F8F"/>
    <w:rsid w:val="00FD719D"/>
    <w:rsid w:val="00FE1C7E"/>
    <w:rsid w:val="00FE70C2"/>
    <w:rsid w:val="00FF053A"/>
    <w:rsid w:val="00FF2D74"/>
    <w:rsid w:val="00FF3FC8"/>
    <w:rsid w:val="00FF55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2F91D"/>
  <w15:docId w15:val="{C04A786D-A233-4733-AC8E-5F2339266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5C1"/>
    <w:rPr>
      <w:color w:val="000000" w:themeColor="text1"/>
      <w:sz w:val="24"/>
    </w:rPr>
  </w:style>
  <w:style w:type="paragraph" w:styleId="Heading1">
    <w:name w:val="heading 1"/>
    <w:basedOn w:val="Normal"/>
    <w:next w:val="Normal"/>
    <w:link w:val="Heading1Char"/>
    <w:uiPriority w:val="9"/>
    <w:qFormat/>
    <w:rsid w:val="002B6DA0"/>
    <w:pPr>
      <w:keepNext/>
      <w:keepLines/>
      <w:spacing w:before="240" w:after="0"/>
      <w:outlineLvl w:val="0"/>
    </w:pPr>
    <w:rPr>
      <w:rFonts w:ascii="DINPro-CondBold" w:eastAsiaTheme="majorEastAsia" w:hAnsi="DINPro-CondBold" w:cstheme="majorBidi"/>
      <w:caps/>
      <w:color w:val="E98300"/>
      <w:sz w:val="44"/>
      <w:szCs w:val="32"/>
    </w:rPr>
  </w:style>
  <w:style w:type="paragraph" w:styleId="Heading2">
    <w:name w:val="heading 2"/>
    <w:basedOn w:val="Normal"/>
    <w:next w:val="Normal"/>
    <w:link w:val="Heading2Char"/>
    <w:uiPriority w:val="9"/>
    <w:unhideWhenUsed/>
    <w:qFormat/>
    <w:rsid w:val="002B6DA0"/>
    <w:pPr>
      <w:keepNext/>
      <w:keepLines/>
      <w:spacing w:before="40" w:after="0"/>
      <w:outlineLvl w:val="1"/>
    </w:pPr>
    <w:rPr>
      <w:rFonts w:ascii="DINPro-CondBold" w:eastAsiaTheme="majorEastAsia" w:hAnsi="DINPro-CondBold" w:cstheme="majorBidi"/>
      <w:caps/>
      <w:color w:val="002F5F"/>
      <w:sz w:val="32"/>
      <w:szCs w:val="26"/>
    </w:rPr>
  </w:style>
  <w:style w:type="paragraph" w:styleId="Heading3">
    <w:name w:val="heading 3"/>
    <w:basedOn w:val="Normal"/>
    <w:next w:val="Normal"/>
    <w:link w:val="Heading3Char"/>
    <w:uiPriority w:val="9"/>
    <w:unhideWhenUsed/>
    <w:qFormat/>
    <w:rsid w:val="002B6DA0"/>
    <w:pPr>
      <w:keepNext/>
      <w:keepLines/>
      <w:spacing w:before="40" w:after="0"/>
      <w:outlineLvl w:val="2"/>
    </w:pPr>
    <w:rPr>
      <w:rFonts w:ascii="DINPro-CondMedium" w:eastAsiaTheme="majorEastAsia" w:hAnsi="DINPro-CondMedium" w:cstheme="majorBidi"/>
      <w:caps/>
      <w:color w:val="00A8B4"/>
      <w:sz w:val="28"/>
      <w:szCs w:val="24"/>
    </w:rPr>
  </w:style>
  <w:style w:type="paragraph" w:styleId="Heading4">
    <w:name w:val="heading 4"/>
    <w:basedOn w:val="Normal"/>
    <w:next w:val="Normal"/>
    <w:link w:val="Heading4Char"/>
    <w:uiPriority w:val="9"/>
    <w:unhideWhenUsed/>
    <w:qFormat/>
    <w:rsid w:val="002B6DA0"/>
    <w:pPr>
      <w:keepNext/>
      <w:keepLines/>
      <w:spacing w:before="40" w:after="0"/>
      <w:outlineLvl w:val="3"/>
    </w:pPr>
    <w:rPr>
      <w:rFonts w:eastAsiaTheme="majorEastAsia" w:cstheme="majorBidi"/>
      <w:b/>
      <w:iCs/>
    </w:rPr>
  </w:style>
  <w:style w:type="paragraph" w:styleId="Heading5">
    <w:name w:val="heading 5"/>
    <w:basedOn w:val="Normal"/>
    <w:next w:val="Normal"/>
    <w:link w:val="Heading5Char"/>
    <w:uiPriority w:val="9"/>
    <w:unhideWhenUsed/>
    <w:qFormat/>
    <w:rsid w:val="002B6DA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243CE8"/>
    <w:pPr>
      <w:keepNext/>
      <w:keepLines/>
      <w:spacing w:before="40" w:after="0"/>
      <w:outlineLvl w:val="5"/>
    </w:pPr>
    <w:rPr>
      <w:rFonts w:asciiTheme="majorHAnsi" w:eastAsiaTheme="majorEastAsia" w:hAnsiTheme="majorHAnsi" w:cstheme="majorBidi"/>
      <w:color w:val="1F4D78"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DA0"/>
    <w:rPr>
      <w:rFonts w:ascii="DINPro-CondBold" w:eastAsiaTheme="majorEastAsia" w:hAnsi="DINPro-CondBold" w:cstheme="majorBidi"/>
      <w:caps/>
      <w:color w:val="E98300"/>
      <w:sz w:val="44"/>
      <w:szCs w:val="32"/>
    </w:rPr>
  </w:style>
  <w:style w:type="character" w:customStyle="1" w:styleId="Heading2Char">
    <w:name w:val="Heading 2 Char"/>
    <w:basedOn w:val="DefaultParagraphFont"/>
    <w:link w:val="Heading2"/>
    <w:uiPriority w:val="9"/>
    <w:rsid w:val="002B6DA0"/>
    <w:rPr>
      <w:rFonts w:ascii="DINPro-CondBold" w:eastAsiaTheme="majorEastAsia" w:hAnsi="DINPro-CondBold" w:cstheme="majorBidi"/>
      <w:caps/>
      <w:color w:val="002F5F"/>
      <w:sz w:val="32"/>
      <w:szCs w:val="26"/>
    </w:rPr>
  </w:style>
  <w:style w:type="character" w:customStyle="1" w:styleId="Heading3Char">
    <w:name w:val="Heading 3 Char"/>
    <w:basedOn w:val="DefaultParagraphFont"/>
    <w:link w:val="Heading3"/>
    <w:uiPriority w:val="9"/>
    <w:rsid w:val="002B6DA0"/>
    <w:rPr>
      <w:rFonts w:ascii="DINPro-CondMedium" w:eastAsiaTheme="majorEastAsia" w:hAnsi="DINPro-CondMedium" w:cstheme="majorBidi"/>
      <w:caps/>
      <w:color w:val="00A8B4"/>
      <w:sz w:val="28"/>
      <w:szCs w:val="24"/>
    </w:rPr>
  </w:style>
  <w:style w:type="character" w:customStyle="1" w:styleId="Heading4Char">
    <w:name w:val="Heading 4 Char"/>
    <w:basedOn w:val="DefaultParagraphFont"/>
    <w:link w:val="Heading4"/>
    <w:uiPriority w:val="9"/>
    <w:rsid w:val="002B6DA0"/>
    <w:rPr>
      <w:rFonts w:eastAsiaTheme="majorEastAsia" w:cstheme="majorBidi"/>
      <w:b/>
      <w:iCs/>
      <w:color w:val="000000" w:themeColor="text1"/>
      <w:sz w:val="24"/>
    </w:rPr>
  </w:style>
  <w:style w:type="character" w:customStyle="1" w:styleId="Heading5Char">
    <w:name w:val="Heading 5 Char"/>
    <w:basedOn w:val="DefaultParagraphFont"/>
    <w:link w:val="Heading5"/>
    <w:uiPriority w:val="9"/>
    <w:rsid w:val="002B6DA0"/>
    <w:rPr>
      <w:rFonts w:asciiTheme="majorHAnsi" w:eastAsiaTheme="majorEastAsia" w:hAnsiTheme="majorHAnsi" w:cstheme="majorBidi"/>
      <w:color w:val="2E74B5" w:themeColor="accent1" w:themeShade="BF"/>
      <w:sz w:val="24"/>
    </w:rPr>
  </w:style>
  <w:style w:type="paragraph" w:styleId="NoSpacing">
    <w:name w:val="No Spacing"/>
    <w:uiPriority w:val="1"/>
    <w:qFormat/>
    <w:rsid w:val="002B6DA0"/>
    <w:pPr>
      <w:spacing w:after="0" w:line="240" w:lineRule="auto"/>
    </w:pPr>
  </w:style>
  <w:style w:type="paragraph" w:styleId="TOCHeading">
    <w:name w:val="TOC Heading"/>
    <w:basedOn w:val="Heading1"/>
    <w:next w:val="Normal"/>
    <w:uiPriority w:val="39"/>
    <w:unhideWhenUsed/>
    <w:qFormat/>
    <w:rsid w:val="002B6DA0"/>
    <w:pPr>
      <w:outlineLvl w:val="9"/>
    </w:pPr>
    <w:rPr>
      <w:rFonts w:asciiTheme="majorHAnsi" w:hAnsiTheme="majorHAnsi"/>
      <w:caps w:val="0"/>
      <w:color w:val="2E74B5" w:themeColor="accent1" w:themeShade="BF"/>
      <w:sz w:val="32"/>
    </w:rPr>
  </w:style>
  <w:style w:type="paragraph" w:styleId="TOC1">
    <w:name w:val="toc 1"/>
    <w:basedOn w:val="Normal"/>
    <w:next w:val="Normal"/>
    <w:autoRedefine/>
    <w:uiPriority w:val="39"/>
    <w:unhideWhenUsed/>
    <w:rsid w:val="008C6F69"/>
    <w:pPr>
      <w:tabs>
        <w:tab w:val="right" w:leader="dot" w:pos="9350"/>
      </w:tabs>
      <w:spacing w:after="100"/>
    </w:pPr>
    <w:rPr>
      <w:rFonts w:ascii="Open Sans" w:hAnsi="Open Sans" w:cs="Open Sans"/>
      <w:b/>
      <w:bCs/>
      <w:noProof/>
      <w:sz w:val="28"/>
      <w:szCs w:val="24"/>
    </w:rPr>
  </w:style>
  <w:style w:type="paragraph" w:styleId="TOC2">
    <w:name w:val="toc 2"/>
    <w:basedOn w:val="Normal"/>
    <w:next w:val="Normal"/>
    <w:autoRedefine/>
    <w:uiPriority w:val="39"/>
    <w:unhideWhenUsed/>
    <w:rsid w:val="00DD6761"/>
    <w:pPr>
      <w:tabs>
        <w:tab w:val="right" w:leader="dot" w:pos="9350"/>
      </w:tabs>
      <w:spacing w:after="100"/>
      <w:ind w:left="220"/>
    </w:pPr>
    <w:rPr>
      <w:rFonts w:ascii="Open Sans" w:hAnsi="Open Sans" w:cs="Open Sans"/>
      <w:b/>
      <w:bCs/>
      <w:noProof/>
      <w:sz w:val="22"/>
    </w:rPr>
  </w:style>
  <w:style w:type="paragraph" w:styleId="TOC3">
    <w:name w:val="toc 3"/>
    <w:basedOn w:val="Normal"/>
    <w:next w:val="Normal"/>
    <w:autoRedefine/>
    <w:uiPriority w:val="39"/>
    <w:unhideWhenUsed/>
    <w:rsid w:val="00DD6761"/>
    <w:pPr>
      <w:tabs>
        <w:tab w:val="right" w:leader="dot" w:pos="9350"/>
      </w:tabs>
      <w:spacing w:after="100"/>
      <w:ind w:left="270"/>
    </w:pPr>
    <w:rPr>
      <w:rFonts w:ascii="Open Sans" w:hAnsi="Open Sans" w:cs="Open Sans"/>
      <w:noProof/>
      <w:sz w:val="22"/>
      <w:szCs w:val="20"/>
    </w:rPr>
  </w:style>
  <w:style w:type="character" w:styleId="Hyperlink">
    <w:name w:val="Hyperlink"/>
    <w:basedOn w:val="DefaultParagraphFont"/>
    <w:uiPriority w:val="99"/>
    <w:unhideWhenUsed/>
    <w:rsid w:val="002B6DA0"/>
    <w:rPr>
      <w:color w:val="0563C1" w:themeColor="hyperlink"/>
      <w:u w:val="single"/>
    </w:rPr>
  </w:style>
  <w:style w:type="table" w:styleId="TableGrid">
    <w:name w:val="Table Grid"/>
    <w:basedOn w:val="TableNormal"/>
    <w:uiPriority w:val="39"/>
    <w:rsid w:val="002B6DA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lpha List Paragraph,List Paragraph1"/>
    <w:basedOn w:val="Normal"/>
    <w:link w:val="ListParagraphChar"/>
    <w:uiPriority w:val="34"/>
    <w:qFormat/>
    <w:rsid w:val="002B6DA0"/>
    <w:pPr>
      <w:ind w:left="720"/>
      <w:contextualSpacing/>
    </w:pPr>
  </w:style>
  <w:style w:type="character" w:customStyle="1" w:styleId="apple-converted-space">
    <w:name w:val="apple-converted-space"/>
    <w:basedOn w:val="DefaultParagraphFont"/>
    <w:rsid w:val="002B6DA0"/>
  </w:style>
  <w:style w:type="paragraph" w:customStyle="1" w:styleId="Default">
    <w:name w:val="Default"/>
    <w:link w:val="DefaultChar"/>
    <w:rsid w:val="002B6DA0"/>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2B6DA0"/>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2B6DA0"/>
    <w:pPr>
      <w:spacing w:after="0" w:line="240" w:lineRule="auto"/>
    </w:pPr>
    <w:rPr>
      <w:szCs w:val="24"/>
    </w:rPr>
  </w:style>
  <w:style w:type="character" w:customStyle="1" w:styleId="FootnoteTextChar">
    <w:name w:val="Footnote Text Char"/>
    <w:basedOn w:val="DefaultParagraphFont"/>
    <w:link w:val="FootnoteText"/>
    <w:uiPriority w:val="99"/>
    <w:rsid w:val="002B6DA0"/>
    <w:rPr>
      <w:color w:val="000000" w:themeColor="text1"/>
      <w:sz w:val="24"/>
      <w:szCs w:val="24"/>
    </w:rPr>
  </w:style>
  <w:style w:type="character" w:styleId="FootnoteReference">
    <w:name w:val="footnote reference"/>
    <w:basedOn w:val="DefaultParagraphFont"/>
    <w:uiPriority w:val="99"/>
    <w:unhideWhenUsed/>
    <w:rsid w:val="002B6DA0"/>
    <w:rPr>
      <w:vertAlign w:val="superscript"/>
    </w:rPr>
  </w:style>
  <w:style w:type="paragraph" w:styleId="NormalWeb">
    <w:name w:val="Normal (Web)"/>
    <w:basedOn w:val="Normal"/>
    <w:uiPriority w:val="99"/>
    <w:unhideWhenUsed/>
    <w:rsid w:val="002B6DA0"/>
    <w:pPr>
      <w:spacing w:before="100" w:beforeAutospacing="1" w:after="100" w:afterAutospacing="1" w:line="240" w:lineRule="auto"/>
    </w:pPr>
    <w:rPr>
      <w:rFonts w:ascii="Times New Roman" w:hAnsi="Times New Roman" w:cs="Times New Roman"/>
      <w:szCs w:val="24"/>
    </w:rPr>
  </w:style>
  <w:style w:type="paragraph" w:styleId="Header">
    <w:name w:val="header"/>
    <w:basedOn w:val="Normal"/>
    <w:link w:val="HeaderChar"/>
    <w:uiPriority w:val="99"/>
    <w:rsid w:val="002B6DA0"/>
    <w:pPr>
      <w:tabs>
        <w:tab w:val="center" w:pos="4320"/>
        <w:tab w:val="right" w:pos="8640"/>
      </w:tabs>
      <w:spacing w:after="0" w:line="240" w:lineRule="auto"/>
    </w:pPr>
    <w:rPr>
      <w:rFonts w:ascii="Arial" w:eastAsia="Times New Roman" w:hAnsi="Arial" w:cs="Times New Roman"/>
      <w:szCs w:val="24"/>
    </w:rPr>
  </w:style>
  <w:style w:type="character" w:customStyle="1" w:styleId="HeaderChar">
    <w:name w:val="Header Char"/>
    <w:basedOn w:val="DefaultParagraphFont"/>
    <w:link w:val="Header"/>
    <w:uiPriority w:val="99"/>
    <w:rsid w:val="002B6DA0"/>
    <w:rPr>
      <w:rFonts w:ascii="Arial" w:eastAsia="Times New Roman" w:hAnsi="Arial" w:cs="Times New Roman"/>
      <w:color w:val="000000" w:themeColor="text1"/>
      <w:sz w:val="24"/>
      <w:szCs w:val="24"/>
    </w:rPr>
  </w:style>
  <w:style w:type="paragraph" w:styleId="Footer">
    <w:name w:val="footer"/>
    <w:basedOn w:val="Normal"/>
    <w:link w:val="FooterChar"/>
    <w:uiPriority w:val="99"/>
    <w:unhideWhenUsed/>
    <w:rsid w:val="002B6D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6DA0"/>
    <w:rPr>
      <w:color w:val="000000" w:themeColor="text1"/>
      <w:sz w:val="24"/>
    </w:rPr>
  </w:style>
  <w:style w:type="character" w:styleId="PageNumber">
    <w:name w:val="page number"/>
    <w:basedOn w:val="DefaultParagraphFont"/>
    <w:rsid w:val="002B6DA0"/>
  </w:style>
  <w:style w:type="paragraph" w:styleId="BalloonText">
    <w:name w:val="Balloon Text"/>
    <w:basedOn w:val="Normal"/>
    <w:link w:val="BalloonTextChar"/>
    <w:uiPriority w:val="99"/>
    <w:semiHidden/>
    <w:unhideWhenUsed/>
    <w:rsid w:val="002B6D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DA0"/>
    <w:rPr>
      <w:rFonts w:ascii="Segoe UI" w:hAnsi="Segoe UI" w:cs="Segoe UI"/>
      <w:color w:val="000000" w:themeColor="text1"/>
      <w:sz w:val="18"/>
      <w:szCs w:val="18"/>
    </w:rPr>
  </w:style>
  <w:style w:type="paragraph" w:customStyle="1" w:styleId="A-Head5">
    <w:name w:val="A-Head 5"/>
    <w:next w:val="Normal"/>
    <w:rsid w:val="002B6DA0"/>
    <w:pPr>
      <w:keepNext/>
      <w:tabs>
        <w:tab w:val="left" w:pos="360"/>
      </w:tabs>
      <w:spacing w:before="120" w:after="120" w:line="240" w:lineRule="auto"/>
      <w:outlineLvl w:val="0"/>
    </w:pPr>
    <w:rPr>
      <w:rFonts w:ascii="Garamond" w:eastAsia="Times" w:hAnsi="Garamond" w:cs="Times New Roman"/>
      <w:b/>
      <w:color w:val="000080"/>
      <w:sz w:val="24"/>
      <w:szCs w:val="20"/>
    </w:rPr>
  </w:style>
  <w:style w:type="paragraph" w:customStyle="1" w:styleId="paragraph">
    <w:name w:val="paragraph"/>
    <w:basedOn w:val="Normal"/>
    <w:rsid w:val="002B6DA0"/>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2B6DA0"/>
  </w:style>
  <w:style w:type="character" w:customStyle="1" w:styleId="spellingerror">
    <w:name w:val="spellingerror"/>
    <w:basedOn w:val="DefaultParagraphFont"/>
    <w:rsid w:val="002B6DA0"/>
  </w:style>
  <w:style w:type="character" w:customStyle="1" w:styleId="eop">
    <w:name w:val="eop"/>
    <w:basedOn w:val="DefaultParagraphFont"/>
    <w:rsid w:val="002B6DA0"/>
  </w:style>
  <w:style w:type="paragraph" w:customStyle="1" w:styleId="bullet2">
    <w:name w:val="bullet 2"/>
    <w:basedOn w:val="Normal"/>
    <w:rsid w:val="002B6DA0"/>
    <w:pPr>
      <w:numPr>
        <w:numId w:val="1"/>
      </w:numPr>
      <w:spacing w:after="0" w:line="240" w:lineRule="auto"/>
      <w:outlineLvl w:val="0"/>
    </w:pPr>
    <w:rPr>
      <w:rFonts w:ascii="Times New Roman" w:eastAsia="Times New Roman" w:hAnsi="Times New Roman" w:cs="Arial"/>
    </w:rPr>
  </w:style>
  <w:style w:type="paragraph" w:styleId="TOAHeading">
    <w:name w:val="toa heading"/>
    <w:basedOn w:val="Normal"/>
    <w:next w:val="Normal"/>
    <w:unhideWhenUsed/>
    <w:rsid w:val="002B6DA0"/>
    <w:pPr>
      <w:widowControl w:val="0"/>
      <w:tabs>
        <w:tab w:val="right" w:pos="9360"/>
      </w:tabs>
      <w:suppressAutoHyphens/>
      <w:spacing w:after="0" w:line="240" w:lineRule="auto"/>
    </w:pPr>
    <w:rPr>
      <w:rFonts w:ascii="Times New Roman" w:eastAsia="Times New Roman" w:hAnsi="Times New Roman" w:cs="Times New Roman"/>
      <w:sz w:val="20"/>
      <w:szCs w:val="20"/>
    </w:rPr>
  </w:style>
  <w:style w:type="character" w:customStyle="1" w:styleId="st1">
    <w:name w:val="st1"/>
    <w:basedOn w:val="DefaultParagraphFont"/>
    <w:rsid w:val="002B6DA0"/>
  </w:style>
  <w:style w:type="character" w:styleId="CommentReference">
    <w:name w:val="annotation reference"/>
    <w:basedOn w:val="DefaultParagraphFont"/>
    <w:uiPriority w:val="99"/>
    <w:semiHidden/>
    <w:unhideWhenUsed/>
    <w:rsid w:val="002B6DA0"/>
    <w:rPr>
      <w:sz w:val="16"/>
      <w:szCs w:val="16"/>
    </w:rPr>
  </w:style>
  <w:style w:type="paragraph" w:styleId="CommentText">
    <w:name w:val="annotation text"/>
    <w:basedOn w:val="Normal"/>
    <w:link w:val="CommentTextChar"/>
    <w:uiPriority w:val="99"/>
    <w:unhideWhenUsed/>
    <w:rsid w:val="002B6DA0"/>
    <w:pPr>
      <w:spacing w:line="240" w:lineRule="auto"/>
    </w:pPr>
    <w:rPr>
      <w:sz w:val="20"/>
      <w:szCs w:val="20"/>
    </w:rPr>
  </w:style>
  <w:style w:type="character" w:customStyle="1" w:styleId="CommentTextChar">
    <w:name w:val="Comment Text Char"/>
    <w:basedOn w:val="DefaultParagraphFont"/>
    <w:link w:val="CommentText"/>
    <w:uiPriority w:val="99"/>
    <w:rsid w:val="002B6DA0"/>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2B6DA0"/>
    <w:rPr>
      <w:b/>
      <w:bCs/>
    </w:rPr>
  </w:style>
  <w:style w:type="character" w:customStyle="1" w:styleId="CommentSubjectChar">
    <w:name w:val="Comment Subject Char"/>
    <w:basedOn w:val="CommentTextChar"/>
    <w:link w:val="CommentSubject"/>
    <w:uiPriority w:val="99"/>
    <w:semiHidden/>
    <w:rsid w:val="002B6DA0"/>
    <w:rPr>
      <w:b/>
      <w:bCs/>
      <w:color w:val="000000" w:themeColor="text1"/>
      <w:sz w:val="20"/>
      <w:szCs w:val="20"/>
    </w:rPr>
  </w:style>
  <w:style w:type="paragraph" w:styleId="Revision">
    <w:name w:val="Revision"/>
    <w:hidden/>
    <w:uiPriority w:val="99"/>
    <w:semiHidden/>
    <w:rsid w:val="002B6DA0"/>
    <w:pPr>
      <w:spacing w:after="0" w:line="240" w:lineRule="auto"/>
    </w:pPr>
  </w:style>
  <w:style w:type="paragraph" w:customStyle="1" w:styleId="Bullet">
    <w:name w:val="Bullet"/>
    <w:link w:val="BulletChar"/>
    <w:qFormat/>
    <w:rsid w:val="002B6DA0"/>
    <w:pPr>
      <w:numPr>
        <w:numId w:val="2"/>
      </w:numPr>
      <w:tabs>
        <w:tab w:val="left" w:pos="576"/>
      </w:tabs>
      <w:spacing w:before="120" w:after="0" w:line="240" w:lineRule="auto"/>
      <w:ind w:left="576"/>
    </w:pPr>
    <w:rPr>
      <w:rFonts w:ascii="Arial" w:eastAsia="Times New Roman" w:hAnsi="Arial" w:cs="Times New Roman"/>
      <w:sz w:val="20"/>
      <w:szCs w:val="24"/>
    </w:rPr>
  </w:style>
  <w:style w:type="character" w:customStyle="1" w:styleId="BulletChar">
    <w:name w:val="Bullet Char"/>
    <w:basedOn w:val="DefaultParagraphFont"/>
    <w:link w:val="Bullet"/>
    <w:rsid w:val="002B6DA0"/>
    <w:rPr>
      <w:rFonts w:ascii="Arial" w:eastAsia="Times New Roman" w:hAnsi="Arial" w:cs="Times New Roman"/>
      <w:sz w:val="20"/>
      <w:szCs w:val="24"/>
    </w:rPr>
  </w:style>
  <w:style w:type="character" w:customStyle="1" w:styleId="Heading6Char">
    <w:name w:val="Heading 6 Char"/>
    <w:basedOn w:val="DefaultParagraphFont"/>
    <w:link w:val="Heading6"/>
    <w:uiPriority w:val="9"/>
    <w:rsid w:val="00243CE8"/>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243CE8"/>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243CE8"/>
    <w:rPr>
      <w:rFonts w:asciiTheme="majorHAnsi" w:eastAsiaTheme="majorEastAsia" w:hAnsiTheme="majorHAnsi" w:cstheme="majorBidi"/>
      <w:spacing w:val="-10"/>
      <w:kern w:val="28"/>
      <w:sz w:val="56"/>
      <w:szCs w:val="56"/>
    </w:rPr>
  </w:style>
  <w:style w:type="character" w:customStyle="1" w:styleId="style3">
    <w:name w:val="style3"/>
    <w:basedOn w:val="DefaultParagraphFont"/>
    <w:rsid w:val="00243CE8"/>
  </w:style>
  <w:style w:type="character" w:customStyle="1" w:styleId="style2">
    <w:name w:val="style2"/>
    <w:basedOn w:val="DefaultParagraphFont"/>
    <w:rsid w:val="00243CE8"/>
  </w:style>
  <w:style w:type="paragraph" w:customStyle="1" w:styleId="reading">
    <w:name w:val="reading"/>
    <w:basedOn w:val="Normal"/>
    <w:rsid w:val="00243CE8"/>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Body">
    <w:name w:val="Body"/>
    <w:link w:val="BodyChar1"/>
    <w:qFormat/>
    <w:rsid w:val="00243CE8"/>
    <w:pPr>
      <w:spacing w:before="180" w:after="0" w:line="240" w:lineRule="auto"/>
    </w:pPr>
    <w:rPr>
      <w:rFonts w:ascii="Arial" w:eastAsia="Times New Roman" w:hAnsi="Arial" w:cs="Times New Roman"/>
      <w:sz w:val="20"/>
      <w:szCs w:val="24"/>
    </w:rPr>
  </w:style>
  <w:style w:type="character" w:customStyle="1" w:styleId="BodyChar1">
    <w:name w:val="Body Char1"/>
    <w:basedOn w:val="DefaultParagraphFont"/>
    <w:link w:val="Body"/>
    <w:rsid w:val="00243CE8"/>
    <w:rPr>
      <w:rFonts w:ascii="Arial" w:eastAsia="Times New Roman" w:hAnsi="Arial" w:cs="Times New Roman"/>
      <w:sz w:val="20"/>
      <w:szCs w:val="24"/>
    </w:rPr>
  </w:style>
  <w:style w:type="paragraph" w:customStyle="1" w:styleId="TableParagraph">
    <w:name w:val="Table Paragraph"/>
    <w:basedOn w:val="Normal"/>
    <w:uiPriority w:val="1"/>
    <w:qFormat/>
    <w:rsid w:val="00243CE8"/>
    <w:pPr>
      <w:widowControl w:val="0"/>
      <w:autoSpaceDE w:val="0"/>
      <w:autoSpaceDN w:val="0"/>
      <w:spacing w:after="0" w:line="240" w:lineRule="auto"/>
    </w:pPr>
    <w:rPr>
      <w:rFonts w:ascii="Calibri" w:eastAsia="Calibri" w:hAnsi="Calibri" w:cs="Calibri"/>
      <w:color w:val="auto"/>
      <w:sz w:val="22"/>
      <w:lang w:bidi="en-US"/>
    </w:rPr>
  </w:style>
  <w:style w:type="character" w:styleId="Emphasis">
    <w:name w:val="Emphasis"/>
    <w:basedOn w:val="DefaultParagraphFont"/>
    <w:uiPriority w:val="20"/>
    <w:qFormat/>
    <w:rsid w:val="00243CE8"/>
    <w:rPr>
      <w:i/>
      <w:iCs/>
    </w:rPr>
  </w:style>
  <w:style w:type="character" w:customStyle="1" w:styleId="ListParagraphChar">
    <w:name w:val="List Paragraph Char"/>
    <w:aliases w:val="Alpha List Paragraph Char,List Paragraph1 Char"/>
    <w:link w:val="ListParagraph"/>
    <w:uiPriority w:val="34"/>
    <w:locked/>
    <w:rsid w:val="00547D2C"/>
    <w:rPr>
      <w:color w:val="000000" w:themeColor="text1"/>
      <w:sz w:val="24"/>
    </w:rPr>
  </w:style>
  <w:style w:type="character" w:styleId="Strong">
    <w:name w:val="Strong"/>
    <w:basedOn w:val="DefaultParagraphFont"/>
    <w:uiPriority w:val="22"/>
    <w:qFormat/>
    <w:rsid w:val="005D7912"/>
    <w:rPr>
      <w:b/>
      <w:bCs/>
    </w:rPr>
  </w:style>
  <w:style w:type="paragraph" w:customStyle="1" w:styleId="Dash">
    <w:name w:val="Dash"/>
    <w:qFormat/>
    <w:rsid w:val="005E024E"/>
    <w:pPr>
      <w:numPr>
        <w:numId w:val="180"/>
      </w:numPr>
      <w:spacing w:before="30" w:after="0" w:line="240" w:lineRule="auto"/>
      <w:ind w:left="792" w:hanging="216"/>
    </w:pPr>
    <w:rPr>
      <w:rFonts w:ascii="Arial" w:eastAsia="Times New Roman" w:hAnsi="Arial" w:cs="Times New Roman"/>
      <w:sz w:val="21"/>
      <w:szCs w:val="20"/>
    </w:rPr>
  </w:style>
  <w:style w:type="paragraph" w:styleId="BodyText">
    <w:name w:val="Body Text"/>
    <w:basedOn w:val="Normal"/>
    <w:link w:val="BodyTextChar"/>
    <w:uiPriority w:val="1"/>
    <w:qFormat/>
    <w:rsid w:val="00421651"/>
    <w:pPr>
      <w:widowControl w:val="0"/>
      <w:autoSpaceDE w:val="0"/>
      <w:autoSpaceDN w:val="0"/>
      <w:spacing w:after="0" w:line="240" w:lineRule="auto"/>
    </w:pPr>
    <w:rPr>
      <w:rFonts w:ascii="Calibri" w:eastAsia="Calibri" w:hAnsi="Calibri" w:cs="Calibri"/>
      <w:color w:val="auto"/>
      <w:szCs w:val="24"/>
    </w:rPr>
  </w:style>
  <w:style w:type="character" w:customStyle="1" w:styleId="BodyTextChar">
    <w:name w:val="Body Text Char"/>
    <w:basedOn w:val="DefaultParagraphFont"/>
    <w:link w:val="BodyText"/>
    <w:uiPriority w:val="1"/>
    <w:rsid w:val="00421651"/>
    <w:rPr>
      <w:rFonts w:ascii="Calibri" w:eastAsia="Calibri" w:hAnsi="Calibri" w:cs="Calibri"/>
      <w:sz w:val="24"/>
      <w:szCs w:val="24"/>
    </w:rPr>
  </w:style>
  <w:style w:type="paragraph" w:customStyle="1" w:styleId="EQRMarkforExhibitWORKSHEET">
    <w:name w:val="EQR Mark for Exhibit WORKSHEET"/>
    <w:basedOn w:val="Normal"/>
    <w:next w:val="Normal"/>
    <w:qFormat/>
    <w:rsid w:val="00385DD2"/>
    <w:pPr>
      <w:keepNext/>
      <w:tabs>
        <w:tab w:val="left" w:pos="7785"/>
      </w:tabs>
      <w:spacing w:after="100" w:line="230" w:lineRule="exact"/>
      <w:outlineLvl w:val="3"/>
    </w:pPr>
    <w:rPr>
      <w:rFonts w:ascii="Arial Black" w:eastAsia="Arial" w:hAnsi="Arial Black" w:cs="Arial"/>
      <w:sz w:val="19"/>
      <w:szCs w:val="19"/>
    </w:rPr>
  </w:style>
  <w:style w:type="paragraph" w:customStyle="1" w:styleId="EQRTableText">
    <w:name w:val="EQR Table Text"/>
    <w:basedOn w:val="Normal"/>
    <w:qFormat/>
    <w:rsid w:val="00385DD2"/>
    <w:pPr>
      <w:spacing w:before="60" w:after="60" w:line="240" w:lineRule="auto"/>
    </w:pPr>
    <w:rPr>
      <w:rFonts w:ascii="Arial" w:eastAsia="Times New Roman" w:hAnsi="Arial" w:cs="Times New Roman"/>
      <w:color w:val="auto"/>
      <w:sz w:val="18"/>
      <w:szCs w:val="24"/>
    </w:rPr>
  </w:style>
  <w:style w:type="paragraph" w:customStyle="1" w:styleId="EQRTableHeaderLeft">
    <w:name w:val="EQR Table Header Left"/>
    <w:basedOn w:val="EQRTableText"/>
    <w:next w:val="EQRTableText"/>
    <w:qFormat/>
    <w:rsid w:val="00385DD2"/>
    <w:pPr>
      <w:spacing w:before="120"/>
    </w:pPr>
    <w:rPr>
      <w:b/>
      <w:color w:val="FFFFFF" w:themeColor="background1"/>
    </w:rPr>
  </w:style>
  <w:style w:type="paragraph" w:customStyle="1" w:styleId="EQRMarkforExhibitWSsubsection">
    <w:name w:val="EQR Mark for Exhibit WS subsection"/>
    <w:basedOn w:val="Normal"/>
    <w:qFormat/>
    <w:rsid w:val="00385DD2"/>
    <w:pPr>
      <w:keepNext/>
      <w:spacing w:before="240" w:after="60" w:line="280" w:lineRule="exact"/>
      <w:outlineLvl w:val="4"/>
    </w:pPr>
    <w:rPr>
      <w:rFonts w:ascii="Arial" w:eastAsia="Calibri" w:hAnsi="Arial" w:cs="Times New Roman"/>
      <w:b/>
      <w:color w:val="006981"/>
      <w:sz w:val="20"/>
      <w:szCs w:val="18"/>
    </w:rPr>
  </w:style>
  <w:style w:type="paragraph" w:customStyle="1" w:styleId="EQRNormalSS">
    <w:name w:val="EQR NormalSS"/>
    <w:basedOn w:val="Normal"/>
    <w:link w:val="EQRNormalSSChar"/>
    <w:qFormat/>
    <w:rsid w:val="00385DD2"/>
    <w:pPr>
      <w:spacing w:after="240" w:line="280" w:lineRule="exact"/>
    </w:pPr>
    <w:rPr>
      <w:rFonts w:ascii="Arial" w:eastAsia="Calibri" w:hAnsi="Arial" w:cs="Times New Roman"/>
      <w:color w:val="auto"/>
      <w:sz w:val="22"/>
      <w:szCs w:val="23"/>
    </w:rPr>
  </w:style>
  <w:style w:type="character" w:customStyle="1" w:styleId="EQRNormalSSChar">
    <w:name w:val="EQR NormalSS Char"/>
    <w:basedOn w:val="DefaultParagraphFont"/>
    <w:link w:val="EQRNormalSS"/>
    <w:rsid w:val="00385DD2"/>
    <w:rPr>
      <w:rFonts w:ascii="Arial" w:eastAsia="Calibri" w:hAnsi="Arial" w:cs="Times New Roman"/>
      <w:szCs w:val="23"/>
    </w:rPr>
  </w:style>
  <w:style w:type="paragraph" w:customStyle="1" w:styleId="CoverReport">
    <w:name w:val="Cover_Report"/>
    <w:basedOn w:val="ListBullet"/>
    <w:qFormat/>
    <w:rsid w:val="00591AB0"/>
    <w:pPr>
      <w:numPr>
        <w:numId w:val="0"/>
      </w:numPr>
      <w:spacing w:after="120" w:line="240" w:lineRule="auto"/>
    </w:pPr>
    <w:rPr>
      <w:rFonts w:ascii="Raleway" w:hAnsi="Raleway" w:cs="Raleway"/>
      <w:b/>
      <w:bCs/>
      <w:caps/>
      <w:color w:val="38465D"/>
      <w:sz w:val="28"/>
      <w:szCs w:val="28"/>
      <w:lang w:val="ru-RU"/>
    </w:rPr>
  </w:style>
  <w:style w:type="paragraph" w:customStyle="1" w:styleId="CoverTitle">
    <w:name w:val="Cover_Title"/>
    <w:basedOn w:val="ListBullet"/>
    <w:qFormat/>
    <w:rsid w:val="00591AB0"/>
    <w:pPr>
      <w:numPr>
        <w:numId w:val="0"/>
      </w:numPr>
      <w:spacing w:before="120" w:after="200" w:line="240" w:lineRule="auto"/>
      <w:jc w:val="center"/>
    </w:pPr>
    <w:rPr>
      <w:rFonts w:ascii="Raleway" w:hAnsi="Raleway" w:cs="Raleway"/>
      <w:b/>
      <w:bCs/>
      <w:color w:val="38465D"/>
      <w:sz w:val="54"/>
      <w:szCs w:val="54"/>
      <w:lang w:val="ru-RU"/>
    </w:rPr>
  </w:style>
  <w:style w:type="paragraph" w:customStyle="1" w:styleId="CoverYear">
    <w:name w:val="Cover_Year"/>
    <w:basedOn w:val="ListBullet"/>
    <w:qFormat/>
    <w:rsid w:val="00591AB0"/>
    <w:pPr>
      <w:numPr>
        <w:numId w:val="0"/>
      </w:numPr>
      <w:spacing w:before="240" w:after="200" w:line="240" w:lineRule="auto"/>
      <w:jc w:val="center"/>
    </w:pPr>
    <w:rPr>
      <w:rFonts w:ascii="Raleway SemiBold" w:hAnsi="Raleway SemiBold" w:cs="Raleway SemiBold"/>
      <w:b/>
      <w:bCs/>
      <w:color w:val="38465D"/>
      <w:sz w:val="36"/>
      <w:szCs w:val="36"/>
      <w:lang w:val="ru-RU"/>
    </w:rPr>
  </w:style>
  <w:style w:type="paragraph" w:styleId="ListBullet">
    <w:name w:val="List Bullet"/>
    <w:basedOn w:val="Normal"/>
    <w:uiPriority w:val="99"/>
    <w:semiHidden/>
    <w:unhideWhenUsed/>
    <w:rsid w:val="00591AB0"/>
    <w:pPr>
      <w:numPr>
        <w:numId w:val="188"/>
      </w:numPr>
      <w:ind w:left="360" w:hanging="360"/>
      <w:contextualSpacing/>
    </w:pPr>
  </w:style>
  <w:style w:type="paragraph" w:customStyle="1" w:styleId="BasicParagraph">
    <w:name w:val="[Basic Paragraph]"/>
    <w:basedOn w:val="Normal"/>
    <w:uiPriority w:val="99"/>
    <w:rsid w:val="00591AB0"/>
    <w:pPr>
      <w:autoSpaceDE w:val="0"/>
      <w:autoSpaceDN w:val="0"/>
      <w:adjustRightInd w:val="0"/>
      <w:spacing w:after="0" w:line="288" w:lineRule="auto"/>
      <w:textAlignment w:val="center"/>
    </w:pPr>
    <w:rPr>
      <w:rFonts w:ascii="Open Sans" w:hAnsi="Open Sans" w:cs="Minion Pro"/>
      <w:color w:val="000000"/>
      <w:sz w:val="22"/>
      <w:szCs w:val="24"/>
    </w:rPr>
  </w:style>
  <w:style w:type="paragraph" w:customStyle="1" w:styleId="HeadingSection">
    <w:name w:val="//Heading Section"/>
    <w:basedOn w:val="Normal"/>
    <w:uiPriority w:val="99"/>
    <w:rsid w:val="00591AB0"/>
    <w:pPr>
      <w:spacing w:after="200" w:line="240" w:lineRule="auto"/>
    </w:pPr>
    <w:rPr>
      <w:rFonts w:ascii="Raleway" w:hAnsi="Raleway" w:cs="Raleway"/>
      <w:b/>
      <w:bCs/>
      <w:color w:val="auto"/>
      <w:sz w:val="72"/>
      <w:szCs w:val="72"/>
      <w:lang w:val="ru-RU"/>
    </w:rPr>
  </w:style>
  <w:style w:type="paragraph" w:customStyle="1" w:styleId="TOCSectionLetterV">
    <w:name w:val="TOC Section (Letter V)"/>
    <w:basedOn w:val="Normal"/>
    <w:uiPriority w:val="99"/>
    <w:rsid w:val="008A2C90"/>
    <w:pPr>
      <w:tabs>
        <w:tab w:val="right" w:leader="dot" w:pos="10700"/>
      </w:tabs>
      <w:autoSpaceDE w:val="0"/>
      <w:autoSpaceDN w:val="0"/>
      <w:adjustRightInd w:val="0"/>
      <w:spacing w:after="240" w:line="288" w:lineRule="auto"/>
      <w:ind w:left="720"/>
      <w:textAlignment w:val="center"/>
    </w:pPr>
    <w:rPr>
      <w:rFonts w:ascii="Open Sans" w:hAnsi="Open Sans" w:cs="Open Sans"/>
      <w:b/>
      <w:bCs/>
      <w:color w:val="000000"/>
      <w:sz w:val="28"/>
      <w:szCs w:val="28"/>
    </w:rPr>
  </w:style>
  <w:style w:type="table" w:styleId="PlainTable2">
    <w:name w:val="Plain Table 2"/>
    <w:basedOn w:val="TableNormal"/>
    <w:uiPriority w:val="42"/>
    <w:rsid w:val="005D505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F104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BF104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
    <w:name w:val="List Table 6 Colorful"/>
    <w:basedOn w:val="TableNormal"/>
    <w:uiPriority w:val="51"/>
    <w:rsid w:val="00BF104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Quote">
    <w:name w:val="Quote"/>
    <w:basedOn w:val="Normal"/>
    <w:next w:val="Normal"/>
    <w:link w:val="QuoteChar"/>
    <w:uiPriority w:val="29"/>
    <w:qFormat/>
    <w:rsid w:val="009C43F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C43FC"/>
    <w:rPr>
      <w:i/>
      <w:iCs/>
      <w:color w:val="404040" w:themeColor="text1" w:themeTint="BF"/>
      <w:sz w:val="24"/>
    </w:rPr>
  </w:style>
  <w:style w:type="character" w:customStyle="1" w:styleId="BodyChar">
    <w:name w:val="Body Char"/>
    <w:basedOn w:val="DefaultParagraphFont"/>
    <w:locked/>
    <w:rsid w:val="00EE4CCD"/>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18689">
      <w:bodyDiv w:val="1"/>
      <w:marLeft w:val="0"/>
      <w:marRight w:val="0"/>
      <w:marTop w:val="0"/>
      <w:marBottom w:val="0"/>
      <w:divBdr>
        <w:top w:val="none" w:sz="0" w:space="0" w:color="auto"/>
        <w:left w:val="none" w:sz="0" w:space="0" w:color="auto"/>
        <w:bottom w:val="none" w:sz="0" w:space="0" w:color="auto"/>
        <w:right w:val="none" w:sz="0" w:space="0" w:color="auto"/>
      </w:divBdr>
    </w:div>
    <w:div w:id="67466210">
      <w:bodyDiv w:val="1"/>
      <w:marLeft w:val="0"/>
      <w:marRight w:val="0"/>
      <w:marTop w:val="0"/>
      <w:marBottom w:val="0"/>
      <w:divBdr>
        <w:top w:val="none" w:sz="0" w:space="0" w:color="auto"/>
        <w:left w:val="none" w:sz="0" w:space="0" w:color="auto"/>
        <w:bottom w:val="none" w:sz="0" w:space="0" w:color="auto"/>
        <w:right w:val="none" w:sz="0" w:space="0" w:color="auto"/>
      </w:divBdr>
    </w:div>
    <w:div w:id="228929608">
      <w:bodyDiv w:val="1"/>
      <w:marLeft w:val="0"/>
      <w:marRight w:val="0"/>
      <w:marTop w:val="0"/>
      <w:marBottom w:val="0"/>
      <w:divBdr>
        <w:top w:val="none" w:sz="0" w:space="0" w:color="auto"/>
        <w:left w:val="none" w:sz="0" w:space="0" w:color="auto"/>
        <w:bottom w:val="none" w:sz="0" w:space="0" w:color="auto"/>
        <w:right w:val="none" w:sz="0" w:space="0" w:color="auto"/>
      </w:divBdr>
    </w:div>
    <w:div w:id="235212416">
      <w:bodyDiv w:val="1"/>
      <w:marLeft w:val="0"/>
      <w:marRight w:val="0"/>
      <w:marTop w:val="0"/>
      <w:marBottom w:val="0"/>
      <w:divBdr>
        <w:top w:val="none" w:sz="0" w:space="0" w:color="auto"/>
        <w:left w:val="none" w:sz="0" w:space="0" w:color="auto"/>
        <w:bottom w:val="none" w:sz="0" w:space="0" w:color="auto"/>
        <w:right w:val="none" w:sz="0" w:space="0" w:color="auto"/>
      </w:divBdr>
    </w:div>
    <w:div w:id="273177631">
      <w:bodyDiv w:val="1"/>
      <w:marLeft w:val="0"/>
      <w:marRight w:val="0"/>
      <w:marTop w:val="0"/>
      <w:marBottom w:val="0"/>
      <w:divBdr>
        <w:top w:val="none" w:sz="0" w:space="0" w:color="auto"/>
        <w:left w:val="none" w:sz="0" w:space="0" w:color="auto"/>
        <w:bottom w:val="none" w:sz="0" w:space="0" w:color="auto"/>
        <w:right w:val="none" w:sz="0" w:space="0" w:color="auto"/>
      </w:divBdr>
    </w:div>
    <w:div w:id="321934982">
      <w:bodyDiv w:val="1"/>
      <w:marLeft w:val="0"/>
      <w:marRight w:val="0"/>
      <w:marTop w:val="0"/>
      <w:marBottom w:val="0"/>
      <w:divBdr>
        <w:top w:val="none" w:sz="0" w:space="0" w:color="auto"/>
        <w:left w:val="none" w:sz="0" w:space="0" w:color="auto"/>
        <w:bottom w:val="none" w:sz="0" w:space="0" w:color="auto"/>
        <w:right w:val="none" w:sz="0" w:space="0" w:color="auto"/>
      </w:divBdr>
    </w:div>
    <w:div w:id="327906655">
      <w:bodyDiv w:val="1"/>
      <w:marLeft w:val="0"/>
      <w:marRight w:val="0"/>
      <w:marTop w:val="0"/>
      <w:marBottom w:val="0"/>
      <w:divBdr>
        <w:top w:val="none" w:sz="0" w:space="0" w:color="auto"/>
        <w:left w:val="none" w:sz="0" w:space="0" w:color="auto"/>
        <w:bottom w:val="none" w:sz="0" w:space="0" w:color="auto"/>
        <w:right w:val="none" w:sz="0" w:space="0" w:color="auto"/>
      </w:divBdr>
    </w:div>
    <w:div w:id="372653447">
      <w:bodyDiv w:val="1"/>
      <w:marLeft w:val="0"/>
      <w:marRight w:val="0"/>
      <w:marTop w:val="0"/>
      <w:marBottom w:val="0"/>
      <w:divBdr>
        <w:top w:val="none" w:sz="0" w:space="0" w:color="auto"/>
        <w:left w:val="none" w:sz="0" w:space="0" w:color="auto"/>
        <w:bottom w:val="none" w:sz="0" w:space="0" w:color="auto"/>
        <w:right w:val="none" w:sz="0" w:space="0" w:color="auto"/>
      </w:divBdr>
    </w:div>
    <w:div w:id="511604551">
      <w:bodyDiv w:val="1"/>
      <w:marLeft w:val="0"/>
      <w:marRight w:val="0"/>
      <w:marTop w:val="0"/>
      <w:marBottom w:val="0"/>
      <w:divBdr>
        <w:top w:val="none" w:sz="0" w:space="0" w:color="auto"/>
        <w:left w:val="none" w:sz="0" w:space="0" w:color="auto"/>
        <w:bottom w:val="none" w:sz="0" w:space="0" w:color="auto"/>
        <w:right w:val="none" w:sz="0" w:space="0" w:color="auto"/>
      </w:divBdr>
    </w:div>
    <w:div w:id="568419526">
      <w:bodyDiv w:val="1"/>
      <w:marLeft w:val="0"/>
      <w:marRight w:val="0"/>
      <w:marTop w:val="0"/>
      <w:marBottom w:val="0"/>
      <w:divBdr>
        <w:top w:val="none" w:sz="0" w:space="0" w:color="auto"/>
        <w:left w:val="none" w:sz="0" w:space="0" w:color="auto"/>
        <w:bottom w:val="none" w:sz="0" w:space="0" w:color="auto"/>
        <w:right w:val="none" w:sz="0" w:space="0" w:color="auto"/>
      </w:divBdr>
    </w:div>
    <w:div w:id="576749553">
      <w:bodyDiv w:val="1"/>
      <w:marLeft w:val="0"/>
      <w:marRight w:val="0"/>
      <w:marTop w:val="0"/>
      <w:marBottom w:val="0"/>
      <w:divBdr>
        <w:top w:val="none" w:sz="0" w:space="0" w:color="auto"/>
        <w:left w:val="none" w:sz="0" w:space="0" w:color="auto"/>
        <w:bottom w:val="none" w:sz="0" w:space="0" w:color="auto"/>
        <w:right w:val="none" w:sz="0" w:space="0" w:color="auto"/>
      </w:divBdr>
    </w:div>
    <w:div w:id="598566241">
      <w:bodyDiv w:val="1"/>
      <w:marLeft w:val="0"/>
      <w:marRight w:val="0"/>
      <w:marTop w:val="0"/>
      <w:marBottom w:val="0"/>
      <w:divBdr>
        <w:top w:val="none" w:sz="0" w:space="0" w:color="auto"/>
        <w:left w:val="none" w:sz="0" w:space="0" w:color="auto"/>
        <w:bottom w:val="none" w:sz="0" w:space="0" w:color="auto"/>
        <w:right w:val="none" w:sz="0" w:space="0" w:color="auto"/>
      </w:divBdr>
    </w:div>
    <w:div w:id="639386483">
      <w:bodyDiv w:val="1"/>
      <w:marLeft w:val="0"/>
      <w:marRight w:val="0"/>
      <w:marTop w:val="0"/>
      <w:marBottom w:val="0"/>
      <w:divBdr>
        <w:top w:val="none" w:sz="0" w:space="0" w:color="auto"/>
        <w:left w:val="none" w:sz="0" w:space="0" w:color="auto"/>
        <w:bottom w:val="none" w:sz="0" w:space="0" w:color="auto"/>
        <w:right w:val="none" w:sz="0" w:space="0" w:color="auto"/>
      </w:divBdr>
    </w:div>
    <w:div w:id="754018399">
      <w:bodyDiv w:val="1"/>
      <w:marLeft w:val="0"/>
      <w:marRight w:val="0"/>
      <w:marTop w:val="0"/>
      <w:marBottom w:val="0"/>
      <w:divBdr>
        <w:top w:val="none" w:sz="0" w:space="0" w:color="auto"/>
        <w:left w:val="none" w:sz="0" w:space="0" w:color="auto"/>
        <w:bottom w:val="none" w:sz="0" w:space="0" w:color="auto"/>
        <w:right w:val="none" w:sz="0" w:space="0" w:color="auto"/>
      </w:divBdr>
    </w:div>
    <w:div w:id="850870853">
      <w:bodyDiv w:val="1"/>
      <w:marLeft w:val="0"/>
      <w:marRight w:val="0"/>
      <w:marTop w:val="0"/>
      <w:marBottom w:val="0"/>
      <w:divBdr>
        <w:top w:val="none" w:sz="0" w:space="0" w:color="auto"/>
        <w:left w:val="none" w:sz="0" w:space="0" w:color="auto"/>
        <w:bottom w:val="none" w:sz="0" w:space="0" w:color="auto"/>
        <w:right w:val="none" w:sz="0" w:space="0" w:color="auto"/>
      </w:divBdr>
    </w:div>
    <w:div w:id="862322838">
      <w:bodyDiv w:val="1"/>
      <w:marLeft w:val="0"/>
      <w:marRight w:val="0"/>
      <w:marTop w:val="0"/>
      <w:marBottom w:val="0"/>
      <w:divBdr>
        <w:top w:val="none" w:sz="0" w:space="0" w:color="auto"/>
        <w:left w:val="none" w:sz="0" w:space="0" w:color="auto"/>
        <w:bottom w:val="none" w:sz="0" w:space="0" w:color="auto"/>
        <w:right w:val="none" w:sz="0" w:space="0" w:color="auto"/>
      </w:divBdr>
    </w:div>
    <w:div w:id="885414705">
      <w:bodyDiv w:val="1"/>
      <w:marLeft w:val="0"/>
      <w:marRight w:val="0"/>
      <w:marTop w:val="0"/>
      <w:marBottom w:val="0"/>
      <w:divBdr>
        <w:top w:val="none" w:sz="0" w:space="0" w:color="auto"/>
        <w:left w:val="none" w:sz="0" w:space="0" w:color="auto"/>
        <w:bottom w:val="none" w:sz="0" w:space="0" w:color="auto"/>
        <w:right w:val="none" w:sz="0" w:space="0" w:color="auto"/>
      </w:divBdr>
    </w:div>
    <w:div w:id="1397433373">
      <w:bodyDiv w:val="1"/>
      <w:marLeft w:val="0"/>
      <w:marRight w:val="0"/>
      <w:marTop w:val="0"/>
      <w:marBottom w:val="0"/>
      <w:divBdr>
        <w:top w:val="none" w:sz="0" w:space="0" w:color="auto"/>
        <w:left w:val="none" w:sz="0" w:space="0" w:color="auto"/>
        <w:bottom w:val="none" w:sz="0" w:space="0" w:color="auto"/>
        <w:right w:val="none" w:sz="0" w:space="0" w:color="auto"/>
      </w:divBdr>
    </w:div>
    <w:div w:id="1407648514">
      <w:bodyDiv w:val="1"/>
      <w:marLeft w:val="0"/>
      <w:marRight w:val="0"/>
      <w:marTop w:val="0"/>
      <w:marBottom w:val="0"/>
      <w:divBdr>
        <w:top w:val="none" w:sz="0" w:space="0" w:color="auto"/>
        <w:left w:val="none" w:sz="0" w:space="0" w:color="auto"/>
        <w:bottom w:val="none" w:sz="0" w:space="0" w:color="auto"/>
        <w:right w:val="none" w:sz="0" w:space="0" w:color="auto"/>
      </w:divBdr>
    </w:div>
    <w:div w:id="1409182927">
      <w:bodyDiv w:val="1"/>
      <w:marLeft w:val="0"/>
      <w:marRight w:val="0"/>
      <w:marTop w:val="0"/>
      <w:marBottom w:val="0"/>
      <w:divBdr>
        <w:top w:val="none" w:sz="0" w:space="0" w:color="auto"/>
        <w:left w:val="none" w:sz="0" w:space="0" w:color="auto"/>
        <w:bottom w:val="none" w:sz="0" w:space="0" w:color="auto"/>
        <w:right w:val="none" w:sz="0" w:space="0" w:color="auto"/>
      </w:divBdr>
    </w:div>
    <w:div w:id="1447698545">
      <w:bodyDiv w:val="1"/>
      <w:marLeft w:val="0"/>
      <w:marRight w:val="0"/>
      <w:marTop w:val="0"/>
      <w:marBottom w:val="0"/>
      <w:divBdr>
        <w:top w:val="none" w:sz="0" w:space="0" w:color="auto"/>
        <w:left w:val="none" w:sz="0" w:space="0" w:color="auto"/>
        <w:bottom w:val="none" w:sz="0" w:space="0" w:color="auto"/>
        <w:right w:val="none" w:sz="0" w:space="0" w:color="auto"/>
      </w:divBdr>
    </w:div>
    <w:div w:id="1549998743">
      <w:bodyDiv w:val="1"/>
      <w:marLeft w:val="0"/>
      <w:marRight w:val="0"/>
      <w:marTop w:val="0"/>
      <w:marBottom w:val="0"/>
      <w:divBdr>
        <w:top w:val="none" w:sz="0" w:space="0" w:color="auto"/>
        <w:left w:val="none" w:sz="0" w:space="0" w:color="auto"/>
        <w:bottom w:val="none" w:sz="0" w:space="0" w:color="auto"/>
        <w:right w:val="none" w:sz="0" w:space="0" w:color="auto"/>
      </w:divBdr>
    </w:div>
    <w:div w:id="1705666315">
      <w:bodyDiv w:val="1"/>
      <w:marLeft w:val="0"/>
      <w:marRight w:val="0"/>
      <w:marTop w:val="0"/>
      <w:marBottom w:val="0"/>
      <w:divBdr>
        <w:top w:val="none" w:sz="0" w:space="0" w:color="auto"/>
        <w:left w:val="none" w:sz="0" w:space="0" w:color="auto"/>
        <w:bottom w:val="none" w:sz="0" w:space="0" w:color="auto"/>
        <w:right w:val="none" w:sz="0" w:space="0" w:color="auto"/>
      </w:divBdr>
    </w:div>
    <w:div w:id="1735396977">
      <w:bodyDiv w:val="1"/>
      <w:marLeft w:val="0"/>
      <w:marRight w:val="0"/>
      <w:marTop w:val="0"/>
      <w:marBottom w:val="0"/>
      <w:divBdr>
        <w:top w:val="none" w:sz="0" w:space="0" w:color="auto"/>
        <w:left w:val="none" w:sz="0" w:space="0" w:color="auto"/>
        <w:bottom w:val="none" w:sz="0" w:space="0" w:color="auto"/>
        <w:right w:val="none" w:sz="0" w:space="0" w:color="auto"/>
      </w:divBdr>
    </w:div>
    <w:div w:id="1745298059">
      <w:bodyDiv w:val="1"/>
      <w:marLeft w:val="0"/>
      <w:marRight w:val="0"/>
      <w:marTop w:val="0"/>
      <w:marBottom w:val="0"/>
      <w:divBdr>
        <w:top w:val="none" w:sz="0" w:space="0" w:color="auto"/>
        <w:left w:val="none" w:sz="0" w:space="0" w:color="auto"/>
        <w:bottom w:val="none" w:sz="0" w:space="0" w:color="auto"/>
        <w:right w:val="none" w:sz="0" w:space="0" w:color="auto"/>
      </w:divBdr>
    </w:div>
    <w:div w:id="1746804129">
      <w:bodyDiv w:val="1"/>
      <w:marLeft w:val="0"/>
      <w:marRight w:val="0"/>
      <w:marTop w:val="0"/>
      <w:marBottom w:val="0"/>
      <w:divBdr>
        <w:top w:val="none" w:sz="0" w:space="0" w:color="auto"/>
        <w:left w:val="none" w:sz="0" w:space="0" w:color="auto"/>
        <w:bottom w:val="none" w:sz="0" w:space="0" w:color="auto"/>
        <w:right w:val="none" w:sz="0" w:space="0" w:color="auto"/>
      </w:divBdr>
    </w:div>
    <w:div w:id="1829708220">
      <w:bodyDiv w:val="1"/>
      <w:marLeft w:val="0"/>
      <w:marRight w:val="0"/>
      <w:marTop w:val="0"/>
      <w:marBottom w:val="0"/>
      <w:divBdr>
        <w:top w:val="none" w:sz="0" w:space="0" w:color="auto"/>
        <w:left w:val="none" w:sz="0" w:space="0" w:color="auto"/>
        <w:bottom w:val="none" w:sz="0" w:space="0" w:color="auto"/>
        <w:right w:val="none" w:sz="0" w:space="0" w:color="auto"/>
      </w:divBdr>
    </w:div>
    <w:div w:id="1846555367">
      <w:bodyDiv w:val="1"/>
      <w:marLeft w:val="0"/>
      <w:marRight w:val="0"/>
      <w:marTop w:val="0"/>
      <w:marBottom w:val="0"/>
      <w:divBdr>
        <w:top w:val="none" w:sz="0" w:space="0" w:color="auto"/>
        <w:left w:val="none" w:sz="0" w:space="0" w:color="auto"/>
        <w:bottom w:val="none" w:sz="0" w:space="0" w:color="auto"/>
        <w:right w:val="none" w:sz="0" w:space="0" w:color="auto"/>
      </w:divBdr>
    </w:div>
    <w:div w:id="1911889709">
      <w:bodyDiv w:val="1"/>
      <w:marLeft w:val="0"/>
      <w:marRight w:val="0"/>
      <w:marTop w:val="0"/>
      <w:marBottom w:val="0"/>
      <w:divBdr>
        <w:top w:val="none" w:sz="0" w:space="0" w:color="auto"/>
        <w:left w:val="none" w:sz="0" w:space="0" w:color="auto"/>
        <w:bottom w:val="none" w:sz="0" w:space="0" w:color="auto"/>
        <w:right w:val="none" w:sz="0" w:space="0" w:color="auto"/>
      </w:divBdr>
    </w:div>
    <w:div w:id="213879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kepro.org\root\TX-Austin\MA_EQR\2020%20Technical%20Reports\Charts\PCACO%20Charts%2020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b="1">
                <a:solidFill>
                  <a:sysClr val="windowText" lastClr="000000"/>
                </a:solidFill>
              </a:rPr>
              <a:t>2019 Certified,</a:t>
            </a:r>
            <a:r>
              <a:rPr lang="en-US" sz="1200" b="1" baseline="0">
                <a:solidFill>
                  <a:sysClr val="windowText" lastClr="000000"/>
                </a:solidFill>
              </a:rPr>
              <a:t> Unaudited HbA1c&lt;8 Rate</a:t>
            </a:r>
            <a:endParaRPr lang="en-US" sz="1200" b="1">
              <a:solidFill>
                <a:sysClr val="windowText" lastClr="000000"/>
              </a:solidFill>
            </a:endParaRPr>
          </a:p>
        </c:rich>
      </c:tx>
      <c:layout>
        <c:manualLayout>
          <c:xMode val="edge"/>
          <c:yMode val="edge"/>
          <c:x val="9.6586881863647639E-2"/>
          <c:y val="4.154187160921239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1161106105517902"/>
          <c:y val="0.18820375335120643"/>
          <c:w val="0.76406610865184144"/>
          <c:h val="0.73550765939780327"/>
        </c:manualLayout>
      </c:layout>
      <c:barChart>
        <c:barDir val="col"/>
        <c:grouping val="clustered"/>
        <c:varyColors val="0"/>
        <c:ser>
          <c:idx val="0"/>
          <c:order val="0"/>
          <c:spPr>
            <a:solidFill>
              <a:srgbClr val="CCC57F"/>
            </a:solidFill>
            <a:ln>
              <a:noFill/>
            </a:ln>
            <a:effectLst/>
          </c:spPr>
          <c:invertIfNegative val="0"/>
          <c:dPt>
            <c:idx val="1"/>
            <c:invertIfNegative val="0"/>
            <c:bubble3D val="0"/>
            <c:spPr>
              <a:solidFill>
                <a:srgbClr val="CCC57F"/>
              </a:solidFill>
              <a:ln>
                <a:solidFill>
                  <a:schemeClr val="accent5">
                    <a:lumMod val="40000"/>
                    <a:lumOff val="60000"/>
                  </a:schemeClr>
                </a:solidFill>
              </a:ln>
              <a:effectLst/>
            </c:spPr>
            <c:extLst>
              <c:ext xmlns:c16="http://schemas.microsoft.com/office/drawing/2014/chart" uri="{C3380CC4-5D6E-409C-BE32-E72D297353CC}">
                <c16:uniqueId val="{00000001-C2D8-484A-AABB-24A6EB920CE6}"/>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Sheet1!$B$8:$B$10</c:f>
              <c:strCache>
                <c:ptCount val="3"/>
                <c:pt idx="0">
                  <c:v>CCC</c:v>
                </c:pt>
                <c:pt idx="1">
                  <c:v>Partners</c:v>
                </c:pt>
                <c:pt idx="2">
                  <c:v>Steward</c:v>
                </c:pt>
              </c:strCache>
            </c:strRef>
          </c:cat>
          <c:val>
            <c:numRef>
              <c:f>Sheet1!$C$8:$C$10</c:f>
              <c:numCache>
                <c:formatCode>0.00%</c:formatCode>
                <c:ptCount val="3"/>
                <c:pt idx="0">
                  <c:v>0.58679999999999999</c:v>
                </c:pt>
                <c:pt idx="1">
                  <c:v>0.60229999999999995</c:v>
                </c:pt>
                <c:pt idx="2">
                  <c:v>0.52090000000000003</c:v>
                </c:pt>
              </c:numCache>
            </c:numRef>
          </c:val>
          <c:extLst>
            <c:ext xmlns:c16="http://schemas.microsoft.com/office/drawing/2014/chart" uri="{C3380CC4-5D6E-409C-BE32-E72D297353CC}">
              <c16:uniqueId val="{00000002-C2D8-484A-AABB-24A6EB920CE6}"/>
            </c:ext>
          </c:extLst>
        </c:ser>
        <c:dLbls>
          <c:dLblPos val="outEnd"/>
          <c:showLegendKey val="0"/>
          <c:showVal val="1"/>
          <c:showCatName val="0"/>
          <c:showSerName val="0"/>
          <c:showPercent val="0"/>
          <c:showBubbleSize val="0"/>
        </c:dLbls>
        <c:gapWidth val="219"/>
        <c:overlap val="-27"/>
        <c:axId val="1397574496"/>
        <c:axId val="1279960560"/>
      </c:barChart>
      <c:catAx>
        <c:axId val="139757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79960560"/>
        <c:crosses val="autoZero"/>
        <c:auto val="1"/>
        <c:lblAlgn val="ctr"/>
        <c:lblOffset val="100"/>
        <c:noMultiLvlLbl val="0"/>
      </c:catAx>
      <c:valAx>
        <c:axId val="1279960560"/>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baseline="0">
                    <a:effectLst/>
                  </a:rPr>
                  <a:t>2019 Certified, Unaudited HEDIS Rate</a:t>
                </a:r>
                <a:r>
                  <a:rPr lang="en-US" sz="800" b="0" i="0" u="none" strike="noStrike" baseline="0"/>
                  <a:t> </a:t>
                </a:r>
                <a:endParaRPr lang="en-US" sz="800"/>
              </a:p>
            </c:rich>
          </c:tx>
          <c:layout>
            <c:manualLayout>
              <c:xMode val="edge"/>
              <c:yMode val="edge"/>
              <c:x val="3.9234302915129061E-2"/>
              <c:y val="0.1788555037585475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97574496"/>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17D9A-EA2A-453E-AC53-830C3B3F6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26</Pages>
  <Words>5938</Words>
  <Characters>33852</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PCCP CY 2017 EQR Technical Report</vt:lpstr>
    </vt:vector>
  </TitlesOfParts>
  <Company/>
  <LinksUpToDate>false</LinksUpToDate>
  <CharactersWithSpaces>39711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PCCP CY 2017 EQR Technical Report</dc:title>
  <dc:subject>PCCP CY 2017 EQR Technical Report</dc:subject>
  <dc:creator>KEPRO</dc:creator>
  <cp:lastModifiedBy>Cassandra Eckhof</cp:lastModifiedBy>
  <cp:revision>11</cp:revision>
  <cp:lastPrinted>2021-04-16T17:04:00Z</cp:lastPrinted>
  <dcterms:created xsi:type="dcterms:W3CDTF">2021-03-24T17:41:00Z</dcterms:created>
  <dcterms:modified xsi:type="dcterms:W3CDTF">2021-04-16T17:11:00Z</dcterms:modified>
</cp:coreProperties>
</file>