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1288" w14:textId="09624E21" w:rsidR="00E12545" w:rsidRPr="00E12545" w:rsidRDefault="03F05DF0" w:rsidP="0E2C27B5">
      <w:pPr>
        <w:rPr>
          <w:rFonts w:eastAsia="Calibri"/>
          <w:color w:val="000000" w:themeColor="text1"/>
        </w:rPr>
      </w:pPr>
      <w:r w:rsidRPr="0E2C27B5">
        <w:rPr>
          <w:b/>
          <w:bCs/>
        </w:rPr>
        <w:t>Primary Care Sub-Capitation Code Set</w:t>
      </w:r>
      <w:r w:rsidR="6071F498" w:rsidRPr="0E2C27B5">
        <w:rPr>
          <w:b/>
          <w:bCs/>
        </w:rPr>
        <w:t xml:space="preserve"> </w:t>
      </w:r>
    </w:p>
    <w:p w14:paraId="17DD91D5" w14:textId="6705791E" w:rsidR="00E12545" w:rsidRPr="00E12545" w:rsidRDefault="51ACBAE1" w:rsidP="0E2C27B5">
      <w:pPr>
        <w:rPr>
          <w:rFonts w:eastAsia="Calibri"/>
          <w:color w:val="000000" w:themeColor="text1"/>
        </w:rPr>
      </w:pPr>
      <w:r w:rsidRPr="0E2C27B5">
        <w:rPr>
          <w:rFonts w:eastAsia="Calibri"/>
          <w:color w:val="000000" w:themeColor="text1"/>
        </w:rPr>
        <w:t xml:space="preserve">The following codes are included in the MassHealth ACO Primary Care Sub-Capitation Program. </w:t>
      </w:r>
      <w:r w:rsidR="310791A5">
        <w:t>As</w:t>
      </w:r>
      <w:r w:rsidR="310791A5">
        <w:rPr>
          <w:spacing w:val="-5"/>
        </w:rPr>
        <w:t xml:space="preserve"> </w:t>
      </w:r>
      <w:r w:rsidR="310791A5">
        <w:t xml:space="preserve">such, a practice eligible for the Primary Care Sub-Capitation Program will not be paid fee-for-service for these </w:t>
      </w:r>
      <w:r w:rsidR="310791A5">
        <w:rPr>
          <w:spacing w:val="-2"/>
        </w:rPr>
        <w:t>codes for members attributed to their tax identification number (TIN) and when delivered by a qualifying provider.</w:t>
      </w:r>
    </w:p>
    <w:tbl>
      <w:tblPr>
        <w:tblW w:w="9459" w:type="dxa"/>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24"/>
        <w:gridCol w:w="6"/>
        <w:gridCol w:w="8100"/>
        <w:gridCol w:w="129"/>
      </w:tblGrid>
      <w:tr w:rsidR="0E2C27B5" w14:paraId="7FA12FCD" w14:textId="77777777" w:rsidTr="007F72C0">
        <w:trPr>
          <w:gridAfter w:val="1"/>
          <w:wAfter w:w="129" w:type="dxa"/>
          <w:trHeight w:val="28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50C34515" w14:textId="25C8965A" w:rsidR="0E2C27B5" w:rsidRDefault="0E2C27B5" w:rsidP="0E2C27B5">
            <w:pPr>
              <w:pStyle w:val="TableParagraph"/>
              <w:spacing w:before="11" w:line="259" w:lineRule="exact"/>
              <w:ind w:left="8" w:right="3"/>
              <w:jc w:val="center"/>
              <w:rPr>
                <w:color w:val="000000" w:themeColor="text1"/>
              </w:rPr>
            </w:pPr>
            <w:r w:rsidRPr="0E2C27B5">
              <w:rPr>
                <w:b/>
                <w:bCs/>
                <w:color w:val="000000" w:themeColor="text1"/>
              </w:rPr>
              <w:t>CPT Code</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5DBBE8B7" w14:textId="3E38A3DD" w:rsidR="0E2C27B5" w:rsidRDefault="0E2C27B5" w:rsidP="0E2C27B5">
            <w:pPr>
              <w:pStyle w:val="TableParagraph"/>
              <w:spacing w:before="11" w:line="259" w:lineRule="exact"/>
              <w:rPr>
                <w:color w:val="000000" w:themeColor="text1"/>
              </w:rPr>
            </w:pPr>
            <w:r w:rsidRPr="0E2C27B5">
              <w:rPr>
                <w:b/>
                <w:bCs/>
                <w:color w:val="000000" w:themeColor="text1"/>
              </w:rPr>
              <w:t>Definition</w:t>
            </w:r>
          </w:p>
        </w:tc>
      </w:tr>
      <w:tr w:rsidR="0E2C27B5" w14:paraId="361DF5DA" w14:textId="77777777" w:rsidTr="009463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55BEEA" w14:textId="6E0F5DD3" w:rsidR="0E2C27B5" w:rsidRPr="00364DEF" w:rsidRDefault="0E2C27B5" w:rsidP="009463C0">
            <w:pPr>
              <w:pStyle w:val="TableParagraph"/>
              <w:ind w:left="8"/>
              <w:jc w:val="center"/>
            </w:pPr>
            <w:r w:rsidRPr="00364DEF">
              <w:t>90460</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810C4" w14:textId="3DFFD8DC" w:rsidR="0E2C27B5" w:rsidRPr="00364DEF" w:rsidRDefault="0E2C27B5" w:rsidP="0E2C27B5">
            <w:pPr>
              <w:pStyle w:val="TableParagraph"/>
              <w:spacing w:before="28"/>
              <w:ind w:right="220"/>
            </w:pPr>
            <w:r w:rsidRPr="00364DEF">
              <w:t>Immunization administration through 18 years of age via any route of administration, with counseling by physician or other qualified health care professional; first or only component of each vaccine or toxoid administered</w:t>
            </w:r>
          </w:p>
        </w:tc>
      </w:tr>
      <w:tr w:rsidR="0E2C27B5" w14:paraId="6E661D4F" w14:textId="77777777" w:rsidTr="009463C0">
        <w:trPr>
          <w:gridAfter w:val="1"/>
          <w:wAfter w:w="129" w:type="dxa"/>
          <w:trHeight w:val="570"/>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A7F650" w14:textId="0BEBE8C7" w:rsidR="0E2C27B5" w:rsidRPr="00364DEF" w:rsidRDefault="0E2C27B5" w:rsidP="009463C0">
            <w:pPr>
              <w:pStyle w:val="TableParagraph"/>
              <w:spacing w:before="152"/>
              <w:ind w:left="8"/>
              <w:jc w:val="center"/>
            </w:pPr>
            <w:r w:rsidRPr="00364DEF">
              <w:t>90471</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6E20D" w14:textId="0BD39F65" w:rsidR="0E2C27B5" w:rsidRPr="00364DEF" w:rsidRDefault="0E2C27B5" w:rsidP="0E2C27B5">
            <w:pPr>
              <w:pStyle w:val="TableParagraph"/>
              <w:spacing w:before="18"/>
            </w:pPr>
            <w:r w:rsidRPr="00364DEF">
              <w:t>Immunization administration (includes percutaneous, intradermal, subcutaneous, or intramuscular injections); 1 vaccine (single or combination vaccine/toxoid)</w:t>
            </w:r>
          </w:p>
        </w:tc>
      </w:tr>
      <w:tr w:rsidR="0E2C27B5" w14:paraId="020849B5" w14:textId="77777777" w:rsidTr="009463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B373A6" w14:textId="2A48EEF2" w:rsidR="0E2C27B5" w:rsidRPr="00364DEF" w:rsidRDefault="0E2C27B5" w:rsidP="009463C0">
            <w:pPr>
              <w:pStyle w:val="TableParagraph"/>
              <w:ind w:left="8"/>
              <w:jc w:val="center"/>
            </w:pPr>
            <w:r w:rsidRPr="00364DEF">
              <w:t>90472</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4BD9E" w14:textId="6F4D1733" w:rsidR="0E2C27B5" w:rsidRPr="00364DEF" w:rsidRDefault="0E2C27B5" w:rsidP="0E2C27B5">
            <w:pPr>
              <w:pStyle w:val="TableParagraph"/>
              <w:spacing w:before="28"/>
            </w:pPr>
            <w:r w:rsidRPr="00364DEF">
              <w:t>Immunization administration (includes percutaneous, intradermal, subcutaneous, or intramuscular injections); each additional vaccine (single or combination vaccine/toxoid) (List separately in addition to code for primary procedure)</w:t>
            </w:r>
          </w:p>
        </w:tc>
      </w:tr>
      <w:tr w:rsidR="0E2C27B5" w14:paraId="4B2E964E" w14:textId="77777777" w:rsidTr="009463C0">
        <w:trPr>
          <w:gridAfter w:val="1"/>
          <w:wAfter w:w="129" w:type="dxa"/>
          <w:trHeight w:val="570"/>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57D857" w14:textId="2F10AD25" w:rsidR="0E2C27B5" w:rsidRPr="00364DEF" w:rsidRDefault="0E2C27B5" w:rsidP="009463C0">
            <w:pPr>
              <w:pStyle w:val="TableParagraph"/>
              <w:spacing w:before="152"/>
              <w:ind w:left="8"/>
              <w:jc w:val="center"/>
            </w:pPr>
            <w:r w:rsidRPr="00364DEF">
              <w:t>90473</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E86A4" w14:textId="368C9EC4" w:rsidR="0E2C27B5" w:rsidRPr="00364DEF" w:rsidRDefault="0E2C27B5" w:rsidP="0E2C27B5">
            <w:pPr>
              <w:pStyle w:val="TableParagraph"/>
              <w:spacing w:before="18"/>
            </w:pPr>
            <w:r w:rsidRPr="00364DEF">
              <w:t>Immunization administration by intranasal or oral route; 1 vaccine (single or combination vaccine/toxoid)</w:t>
            </w:r>
          </w:p>
        </w:tc>
      </w:tr>
      <w:tr w:rsidR="0E2C27B5" w14:paraId="28844EC3" w14:textId="77777777" w:rsidTr="009463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773653" w14:textId="1A88BFBA" w:rsidR="0E2C27B5" w:rsidRPr="00364DEF" w:rsidRDefault="0E2C27B5" w:rsidP="009463C0">
            <w:pPr>
              <w:pStyle w:val="TableParagraph"/>
              <w:ind w:left="8"/>
              <w:jc w:val="center"/>
            </w:pPr>
            <w:r w:rsidRPr="00364DEF">
              <w:t>90474</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F4E8C" w14:textId="18F02964" w:rsidR="0E2C27B5" w:rsidRPr="00364DEF" w:rsidRDefault="0E2C27B5" w:rsidP="0E2C27B5">
            <w:pPr>
              <w:pStyle w:val="TableParagraph"/>
              <w:spacing w:before="30"/>
              <w:ind w:right="220"/>
            </w:pPr>
            <w:r w:rsidRPr="00364DEF">
              <w:t>Immunization administration by intranasal or oral route; each additional vaccine (single or combination vaccine/toxoid) (List separately in addition to code for primary procedure)</w:t>
            </w:r>
          </w:p>
        </w:tc>
      </w:tr>
      <w:tr w:rsidR="0E2C27B5" w14:paraId="698BD514" w14:textId="77777777" w:rsidTr="009463C0">
        <w:trPr>
          <w:gridAfter w:val="1"/>
          <w:wAfter w:w="129" w:type="dxa"/>
          <w:trHeight w:val="570"/>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D9AE01" w14:textId="54BA937F" w:rsidR="0E2C27B5" w:rsidRPr="00364DEF" w:rsidRDefault="0E2C27B5" w:rsidP="009463C0">
            <w:pPr>
              <w:pStyle w:val="TableParagraph"/>
              <w:spacing w:before="153"/>
              <w:ind w:left="8"/>
              <w:jc w:val="center"/>
            </w:pPr>
            <w:r w:rsidRPr="00364DEF">
              <w:t>90882</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F01D9" w14:textId="690A9890" w:rsidR="0E2C27B5" w:rsidRPr="00364DEF" w:rsidRDefault="0E2C27B5" w:rsidP="0E2C27B5">
            <w:pPr>
              <w:pStyle w:val="TableParagraph"/>
              <w:spacing w:before="18"/>
            </w:pPr>
            <w:r w:rsidRPr="00364DEF">
              <w:t>Environmental intervention for medical management purposes on a psychiatric patient's behalf with agencies, employers, or institutions</w:t>
            </w:r>
          </w:p>
        </w:tc>
      </w:tr>
      <w:tr w:rsidR="0E2C27B5" w14:paraId="1D3CBAB9" w14:textId="77777777" w:rsidTr="009463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F42BF6" w14:textId="39FA50F3" w:rsidR="0E2C27B5" w:rsidRPr="00364DEF" w:rsidRDefault="0E2C27B5" w:rsidP="009463C0">
            <w:pPr>
              <w:pStyle w:val="TableParagraph"/>
              <w:ind w:left="8"/>
              <w:jc w:val="center"/>
            </w:pPr>
            <w:r w:rsidRPr="00364DEF">
              <w:t>90887</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6B85F" w14:textId="2D1E6327" w:rsidR="0E2C27B5" w:rsidRPr="00364DEF" w:rsidRDefault="0E2C27B5" w:rsidP="0E2C27B5">
            <w:pPr>
              <w:pStyle w:val="TableParagraph"/>
              <w:spacing w:before="28"/>
              <w:ind w:right="220"/>
            </w:pPr>
            <w:r w:rsidRPr="00364DEF">
              <w:t>Interpretation or explanation of results of psychiatric, other medical examinations and procedures, or other accumulated data to family or other responsible persons, or advising them how to assist patient</w:t>
            </w:r>
          </w:p>
        </w:tc>
      </w:tr>
      <w:tr w:rsidR="0E2C27B5" w14:paraId="6562C323" w14:textId="77777777" w:rsidTr="009463C0">
        <w:trPr>
          <w:gridAfter w:val="1"/>
          <w:wAfter w:w="129" w:type="dxa"/>
          <w:trHeight w:val="570"/>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C89EEE" w14:textId="72FFF0CE" w:rsidR="0E2C27B5" w:rsidRPr="00364DEF" w:rsidRDefault="0E2C27B5" w:rsidP="009463C0">
            <w:pPr>
              <w:pStyle w:val="TableParagraph"/>
              <w:spacing w:before="152"/>
              <w:ind w:left="8"/>
              <w:jc w:val="center"/>
            </w:pPr>
            <w:r w:rsidRPr="00364DEF">
              <w:t>96160</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B5B18" w14:textId="21DC4C9C" w:rsidR="0E2C27B5" w:rsidRPr="00364DEF" w:rsidRDefault="0E2C27B5" w:rsidP="0E2C27B5">
            <w:pPr>
              <w:pStyle w:val="TableParagraph"/>
              <w:spacing w:before="18"/>
            </w:pPr>
            <w:r w:rsidRPr="00364DEF">
              <w:t>Administration of patient-focused health risk assessment instrument (e.g., health hazard appraisal) with scoring and documentation, per standardized instrument</w:t>
            </w:r>
          </w:p>
        </w:tc>
      </w:tr>
      <w:tr w:rsidR="0E2C27B5" w14:paraId="3A8C2186" w14:textId="77777777" w:rsidTr="009463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2525A" w14:textId="32590F06" w:rsidR="0E2C27B5" w:rsidRPr="00364DEF" w:rsidRDefault="0E2C27B5" w:rsidP="009463C0">
            <w:pPr>
              <w:pStyle w:val="TableParagraph"/>
              <w:ind w:left="8"/>
              <w:jc w:val="center"/>
            </w:pPr>
            <w:r w:rsidRPr="00364DEF">
              <w:t>96161</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8CE5E2" w14:textId="2B9CDE62" w:rsidR="0E2C27B5" w:rsidRPr="00364DEF" w:rsidRDefault="0E2C27B5" w:rsidP="0E2C27B5">
            <w:pPr>
              <w:pStyle w:val="TableParagraph"/>
              <w:ind w:right="220"/>
            </w:pPr>
            <w:r w:rsidRPr="00364DEF">
              <w:t>Administration of caregiver-focused health risk assessment instrument (e.g., depression inventory) for the benefit of the patient, with scoring and documentation, per standardized instrument</w:t>
            </w:r>
          </w:p>
        </w:tc>
      </w:tr>
      <w:tr w:rsidR="00F20A15" w14:paraId="24A717E9" w14:textId="77777777" w:rsidTr="009463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F013A4" w14:textId="5C6CEDCE" w:rsidR="00F20A15" w:rsidRPr="00364DEF" w:rsidRDefault="00EC6355" w:rsidP="009463C0">
            <w:pPr>
              <w:spacing w:before="28"/>
              <w:jc w:val="center"/>
              <w:rPr>
                <w:rFonts w:ascii="Calibri" w:eastAsia="Calibri" w:hAnsi="Calibri" w:cs="Calibri"/>
              </w:rPr>
            </w:pPr>
            <w:r w:rsidRPr="00364DEF">
              <w:rPr>
                <w:rFonts w:ascii="Calibri" w:eastAsia="Calibri" w:hAnsi="Calibri" w:cs="Calibri"/>
              </w:rPr>
              <w:t>98</w:t>
            </w:r>
            <w:r w:rsidR="009463C0" w:rsidRPr="00364DEF">
              <w:rPr>
                <w:rFonts w:ascii="Calibri" w:eastAsia="Calibri" w:hAnsi="Calibri" w:cs="Calibri"/>
              </w:rPr>
              <w:t>0</w:t>
            </w:r>
            <w:r w:rsidRPr="00364DEF">
              <w:rPr>
                <w:rFonts w:ascii="Calibri" w:eastAsia="Calibri" w:hAnsi="Calibri" w:cs="Calibri"/>
              </w:rPr>
              <w:t>00</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E20A5" w14:textId="29DC1028" w:rsidR="00F20A15" w:rsidRPr="00364DEF" w:rsidRDefault="002208BE" w:rsidP="0E2C27B5">
            <w:pPr>
              <w:pStyle w:val="TableParagraph"/>
              <w:ind w:right="220"/>
            </w:pPr>
            <w:r w:rsidRPr="00364DEF">
              <w:t>Synchronous audio-video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0EC6355" w14:paraId="710887F6"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358790" w14:textId="28A06187"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lastRenderedPageBreak/>
              <w:t>98001</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E6153" w14:textId="71114118" w:rsidR="00EC6355" w:rsidRPr="00364DEF" w:rsidRDefault="002208BE" w:rsidP="0E2C27B5">
            <w:pPr>
              <w:pStyle w:val="TableParagraph"/>
              <w:ind w:right="220"/>
            </w:pPr>
            <w:r w:rsidRPr="00364DEF">
              <w:t>Synchronous audio-video visit for the evaluation and management of a new patient, which requires a medically appropriate history and/or examination and low medical decision making. When using total time on the date of the encounter for code selection, 30 minutes must be met or exceeded.</w:t>
            </w:r>
          </w:p>
        </w:tc>
      </w:tr>
      <w:tr w:rsidR="00EC6355" w14:paraId="22CB9608"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B4125" w14:textId="40930AC8"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98002</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EEF9F" w14:textId="5D809AF1" w:rsidR="00EC6355" w:rsidRPr="00364DEF" w:rsidRDefault="0081207C" w:rsidP="0E2C27B5">
            <w:pPr>
              <w:pStyle w:val="TableParagraph"/>
              <w:ind w:right="220"/>
            </w:pPr>
            <w:r w:rsidRPr="00364DEF">
              <w:t>Synchronous audio-video visit for the evaluation and management of a new patient, which requires a medically appropriate history and/or examination and moderate medical decision making. When using total time on the date of the encounter for code selection, 45 minutes must be met or exceeded.</w:t>
            </w:r>
          </w:p>
        </w:tc>
      </w:tr>
      <w:tr w:rsidR="00EC6355" w14:paraId="596444B5"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CEA8AC" w14:textId="0722A82D"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98003</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9BDD4" w14:textId="25889918" w:rsidR="00EC6355" w:rsidRPr="00364DEF" w:rsidRDefault="0081207C" w:rsidP="0E2C27B5">
            <w:pPr>
              <w:pStyle w:val="TableParagraph"/>
              <w:ind w:right="220"/>
            </w:pPr>
            <w:r w:rsidRPr="00364DEF">
              <w:t>Synchronous audio-video visit for the evaluation and management of a new patient, which requires a medically appropriate history and/or examination and high medical decision making. When using total time on the date of the encounter for code selection, 60 minutes must be met or exceeded.</w:t>
            </w:r>
          </w:p>
        </w:tc>
      </w:tr>
      <w:tr w:rsidR="00EC6355" w14:paraId="4350BE92"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41926F" w14:textId="4636FF6E"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98004</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B9FDD" w14:textId="65344773" w:rsidR="00EC6355" w:rsidRPr="00364DEF" w:rsidRDefault="0081207C" w:rsidP="0E2C27B5">
            <w:pPr>
              <w:pStyle w:val="TableParagraph"/>
              <w:ind w:right="220"/>
            </w:pPr>
            <w:r w:rsidRPr="00364DEF">
              <w:t>Synchronous audio-video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0EC6355" w14:paraId="4AA4B753"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84C8E" w14:textId="399E468A"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98005</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DA6CC" w14:textId="100F2023" w:rsidR="00EC6355" w:rsidRPr="00364DEF" w:rsidRDefault="0081207C" w:rsidP="0E2C27B5">
            <w:pPr>
              <w:pStyle w:val="TableParagraph"/>
              <w:ind w:right="220"/>
            </w:pPr>
            <w:r w:rsidRPr="00364DEF">
              <w:t>Synchronous audio-video visit for the evaluation and management of an established patient, which requires a medically appropriate history and/or examination and low medical decision making. When using total time on the date of the encounter for code selection, 20 minutes must be met or exceeded.</w:t>
            </w:r>
          </w:p>
        </w:tc>
      </w:tr>
      <w:tr w:rsidR="00EC6355" w14:paraId="209C491E"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84BE40" w14:textId="039D920C"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98006</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3713E" w14:textId="461B8876" w:rsidR="00EC6355" w:rsidRPr="00364DEF" w:rsidRDefault="0081207C" w:rsidP="0E2C27B5">
            <w:pPr>
              <w:pStyle w:val="TableParagraph"/>
              <w:ind w:right="220"/>
            </w:pPr>
            <w:r w:rsidRPr="00364DEF">
              <w:t>Synchronous audio-video visit for the evaluation and management of an established patient, which requires a medically appropriate history and/or examination and moderate medical decision making. When using total time on the date of the encounter for code selection, 30 minutes must be met or exceeded.</w:t>
            </w:r>
          </w:p>
        </w:tc>
      </w:tr>
      <w:tr w:rsidR="00EC6355" w14:paraId="130FAD51"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F12AB2" w14:textId="236E7306"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98007</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FB6AB" w14:textId="378629C1" w:rsidR="00EC6355" w:rsidRPr="00364DEF" w:rsidRDefault="0081207C" w:rsidP="0E2C27B5">
            <w:pPr>
              <w:pStyle w:val="TableParagraph"/>
              <w:ind w:right="220"/>
            </w:pPr>
            <w:r w:rsidRPr="00364DEF">
              <w:t>Synchronous audio-video visit for the evaluation and management of an established patient, which requires a medically appropriate history and/or examination and high medical decision making. When using total time on the date of the encounter for code selection, 40 minutes must be met or exceeded.</w:t>
            </w:r>
          </w:p>
        </w:tc>
      </w:tr>
      <w:tr w:rsidR="00EC6355" w14:paraId="4F70C815"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AAD31" w14:textId="7D14E886"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98008</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31CB2" w14:textId="4C8C1E24" w:rsidR="00EC6355" w:rsidRPr="00364DEF" w:rsidRDefault="00D226E8" w:rsidP="0E2C27B5">
            <w:pPr>
              <w:pStyle w:val="TableParagraph"/>
              <w:ind w:right="220"/>
            </w:pPr>
            <w:r w:rsidRPr="00364DEF">
              <w:t>Synchronous audio-only visit for the evaluation and management of a new patient, which requires a medically appropriate history and/or examination, straightforward medical decision making, and more than 10 minutes of medical discussion. When using total time on the date of the encounter for code selection, 15 minutes must be met or exceeded.</w:t>
            </w:r>
          </w:p>
        </w:tc>
      </w:tr>
      <w:tr w:rsidR="00EC6355" w14:paraId="3381377D"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02BA84" w14:textId="635D7EA4"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98009</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BA3B48" w14:textId="07FBCEF9" w:rsidR="00EC6355" w:rsidRPr="00364DEF" w:rsidRDefault="00D226E8" w:rsidP="0E2C27B5">
            <w:pPr>
              <w:pStyle w:val="TableParagraph"/>
              <w:ind w:right="220"/>
            </w:pPr>
            <w:r w:rsidRPr="00364DEF">
              <w:t>Synchronous audio-only visit for the evaluation and management of a new patient, which requires a medically appropriate history and/or examination, low medical decision making, and more than 10 minutes of medical discussion. When using total time on the date of the encounter for code selection, 30 minutes must be met or exceeded.</w:t>
            </w:r>
          </w:p>
        </w:tc>
      </w:tr>
      <w:tr w:rsidR="00EC6355" w14:paraId="2277A493"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703942" w14:textId="1D5221B2"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lastRenderedPageBreak/>
              <w:t>98010</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17EBC" w14:textId="7DBDE6B5" w:rsidR="00EC6355" w:rsidRPr="00364DEF" w:rsidRDefault="00D226E8" w:rsidP="0E2C27B5">
            <w:pPr>
              <w:pStyle w:val="TableParagraph"/>
              <w:ind w:right="220"/>
            </w:pPr>
            <w:r w:rsidRPr="00364DEF">
              <w:t>Synchronous audio-only visit for the evaluation and management of a new patient, which requires a medically appropriate history and/or examination, moderate medical decision making, and more than 10 minutes of medical discussion. When using total time on the date of the encounter for code selection, 45 minutes must be met or exceeded.</w:t>
            </w:r>
          </w:p>
        </w:tc>
      </w:tr>
      <w:tr w:rsidR="00EC6355" w14:paraId="100DA6CF"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732539" w14:textId="266A05E6"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98011</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7D972" w14:textId="7808502B" w:rsidR="00EC6355" w:rsidRPr="00364DEF" w:rsidRDefault="00D226E8" w:rsidP="0E2C27B5">
            <w:pPr>
              <w:pStyle w:val="TableParagraph"/>
              <w:ind w:right="220"/>
            </w:pPr>
            <w:r w:rsidRPr="00364DEF">
              <w:t>Synchronous audio-only visit for the evaluation and management of a new patient, which requires a medically appropriate history and/or examination, high medical decision making, and more than 10 minutes of medical discussion. When using total time on the date of the encounter for code selection, 60 minutes must be met or exceeded.</w:t>
            </w:r>
          </w:p>
        </w:tc>
      </w:tr>
      <w:tr w:rsidR="00EC6355" w14:paraId="166BC1F4"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0B92F" w14:textId="13F9B8E3"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98012</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D0EC0" w14:textId="31DCA693" w:rsidR="00EC6355" w:rsidRPr="00364DEF" w:rsidRDefault="00D226E8" w:rsidP="0E2C27B5">
            <w:pPr>
              <w:pStyle w:val="TableParagraph"/>
              <w:ind w:right="220"/>
            </w:pPr>
            <w:r w:rsidRPr="00364DEF">
              <w:t>Synchronous audio-only visit for the evaluation and management of an established patient, which requires a medically appropriate history and/or examination, straightforward medical decision making, and more than 10 minutes of medical discussion. When using total time on the date of the encounter for code selection, 10 minutes must be exceeded.</w:t>
            </w:r>
          </w:p>
        </w:tc>
      </w:tr>
      <w:tr w:rsidR="00EC6355" w14:paraId="25FBF53C"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CA7101" w14:textId="0F468410"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98013</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E1FF0" w14:textId="531DEB68" w:rsidR="00EC6355" w:rsidRPr="00364DEF" w:rsidRDefault="00964381" w:rsidP="0E2C27B5">
            <w:pPr>
              <w:pStyle w:val="TableParagraph"/>
              <w:ind w:right="220"/>
            </w:pPr>
            <w:r w:rsidRPr="00364DEF">
              <w:t>Synchronous audio-only visit for the evaluation and management of an established patient, which requires a medically appropriate history and/or examination, low medical decision making, and more than 10 minutes of medical discussion. When using total time on the date of the encounter for code selection, 20 minutes must be met or exceeded.</w:t>
            </w:r>
          </w:p>
        </w:tc>
      </w:tr>
      <w:tr w:rsidR="00EC6355" w14:paraId="4E0438F0"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F5467" w14:textId="749DD297"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98014</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5B4C2" w14:textId="363DBD41" w:rsidR="00EC6355" w:rsidRPr="00364DEF" w:rsidRDefault="00964381" w:rsidP="0E2C27B5">
            <w:pPr>
              <w:pStyle w:val="TableParagraph"/>
              <w:ind w:right="220"/>
            </w:pPr>
            <w:r w:rsidRPr="00364DEF">
              <w:t>Synchronous audio-only visit for the evaluation and management of an established patient, which requires a medically appropriate history and/or examination, moderate medical decision making, and more than 10 minutes of medical discussion. When using total time on the date of the encounter for code selection, 30 minutes must be met or exceeded.</w:t>
            </w:r>
          </w:p>
        </w:tc>
      </w:tr>
      <w:tr w:rsidR="00EC6355" w14:paraId="2DC2412F"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C355EC" w14:textId="4D295DDB"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98015</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3FCB3" w14:textId="3F0CAF6F" w:rsidR="00EC6355" w:rsidRPr="00364DEF" w:rsidRDefault="00964381" w:rsidP="0E2C27B5">
            <w:pPr>
              <w:pStyle w:val="TableParagraph"/>
              <w:ind w:right="220"/>
            </w:pPr>
            <w:r w:rsidRPr="00364DEF">
              <w:t>Synchronous audio-only visit for the evaluation and management of an established patient, which requires a medically appropriate history and/or examination, high medical decision making, and more than 10 minutes of medical discussion. When using total time on the date of the encounter for code selection, 40 minutes must be met or exceeded.</w:t>
            </w:r>
          </w:p>
        </w:tc>
      </w:tr>
      <w:tr w:rsidR="00EC6355" w14:paraId="4528A525" w14:textId="77777777" w:rsidTr="007F72C0">
        <w:trPr>
          <w:gridAfter w:val="1"/>
          <w:wAfter w:w="129" w:type="dxa"/>
          <w:trHeight w:val="85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68E72" w14:textId="14036D2D" w:rsidR="00EC6355" w:rsidRPr="00364DEF" w:rsidRDefault="00EC6355" w:rsidP="002208BE">
            <w:pPr>
              <w:spacing w:before="28"/>
              <w:jc w:val="center"/>
              <w:rPr>
                <w:rFonts w:ascii="Calibri" w:eastAsia="Calibri" w:hAnsi="Calibri" w:cs="Calibri"/>
              </w:rPr>
            </w:pPr>
            <w:r w:rsidRPr="00364DEF">
              <w:rPr>
                <w:rFonts w:ascii="Calibri" w:eastAsia="Calibri" w:hAnsi="Calibri" w:cs="Calibri"/>
              </w:rPr>
              <w:t>98016</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36FE6" w14:textId="1714E7D6" w:rsidR="00EC6355" w:rsidRPr="00364DEF" w:rsidRDefault="001B2E52" w:rsidP="0E2C27B5">
            <w:pPr>
              <w:pStyle w:val="TableParagraph"/>
              <w:ind w:right="220"/>
            </w:pPr>
            <w:r w:rsidRPr="00364DEF">
              <w:t>Brief communication technology-based service (e.g., virtual check-in) by a physician or other qualified health care professional who can report evaluation and management services, provided to an established patient, not originating from a related evaluation and management service provided within the previous seven days nor leading to an evaluation and management service or procedure within the next 24 hours or soonest available appointment, 5-10 minutes of medical discussion.</w:t>
            </w:r>
          </w:p>
        </w:tc>
      </w:tr>
      <w:tr w:rsidR="0E2C27B5" w14:paraId="6CA56C66" w14:textId="77777777" w:rsidTr="00AB5EA6">
        <w:trPr>
          <w:gridAfter w:val="1"/>
          <w:wAfter w:w="129" w:type="dxa"/>
          <w:trHeight w:val="1725"/>
        </w:trPr>
        <w:tc>
          <w:tcPr>
            <w:tcW w:w="1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64D933" w14:textId="7A57423E" w:rsidR="0E2C27B5" w:rsidRDefault="0E2C27B5" w:rsidP="00AB5EA6">
            <w:pPr>
              <w:pStyle w:val="TableParagraph"/>
              <w:ind w:left="8"/>
              <w:jc w:val="center"/>
              <w:rPr>
                <w:color w:val="000000" w:themeColor="text1"/>
              </w:rPr>
            </w:pPr>
            <w:r w:rsidRPr="0E2C27B5">
              <w:rPr>
                <w:color w:val="000000" w:themeColor="text1"/>
              </w:rPr>
              <w:lastRenderedPageBreak/>
              <w:t>98966</w:t>
            </w:r>
          </w:p>
        </w:tc>
        <w:tc>
          <w:tcPr>
            <w:tcW w:w="8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0DA575" w14:textId="60C734F0" w:rsidR="0E2C27B5" w:rsidRDefault="0E2C27B5" w:rsidP="00AB5EA6">
            <w:pPr>
              <w:pStyle w:val="TableParagraph"/>
              <w:ind w:right="220"/>
              <w:rPr>
                <w:color w:val="000000" w:themeColor="text1"/>
              </w:rPr>
            </w:pPr>
            <w:r w:rsidRPr="0E2C27B5">
              <w:rPr>
                <w:color w:val="000000" w:themeColor="text1"/>
              </w:rPr>
              <w:t xml:space="preserve">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w:t>
            </w:r>
            <w:proofErr w:type="gramStart"/>
            <w:r w:rsidRPr="0E2C27B5">
              <w:rPr>
                <w:color w:val="000000" w:themeColor="text1"/>
              </w:rPr>
              <w:t>appointment;</w:t>
            </w:r>
            <w:proofErr w:type="gramEnd"/>
            <w:r w:rsidRPr="0E2C27B5">
              <w:rPr>
                <w:color w:val="000000" w:themeColor="text1"/>
              </w:rPr>
              <w:t xml:space="preserve"> 5-10 minutes of medical discussion</w:t>
            </w:r>
          </w:p>
        </w:tc>
      </w:tr>
      <w:tr w:rsidR="0E2C27B5" w14:paraId="64FD8469" w14:textId="77777777" w:rsidTr="00AB5EA6">
        <w:trPr>
          <w:trHeight w:val="1500"/>
        </w:trPr>
        <w:tc>
          <w:tcPr>
            <w:tcW w:w="1224" w:type="dxa"/>
            <w:tcBorders>
              <w:top w:val="nil"/>
              <w:left w:val="single" w:sz="6" w:space="0" w:color="000000" w:themeColor="text1"/>
              <w:bottom w:val="single" w:sz="6" w:space="0" w:color="000000" w:themeColor="text1"/>
              <w:right w:val="single" w:sz="6" w:space="0" w:color="000000" w:themeColor="text1"/>
            </w:tcBorders>
            <w:vAlign w:val="center"/>
          </w:tcPr>
          <w:p w14:paraId="670229C2" w14:textId="768D682A" w:rsidR="0E2C27B5" w:rsidRDefault="0E2C27B5" w:rsidP="00AB5EA6">
            <w:pPr>
              <w:pStyle w:val="TableParagraph"/>
              <w:ind w:left="0"/>
              <w:jc w:val="center"/>
              <w:rPr>
                <w:color w:val="000000" w:themeColor="text1"/>
              </w:rPr>
            </w:pPr>
            <w:r w:rsidRPr="0E2C27B5">
              <w:rPr>
                <w:color w:val="000000" w:themeColor="text1"/>
              </w:rPr>
              <w:t>98967</w:t>
            </w:r>
          </w:p>
        </w:tc>
        <w:tc>
          <w:tcPr>
            <w:tcW w:w="8235" w:type="dxa"/>
            <w:gridSpan w:val="3"/>
            <w:tcBorders>
              <w:top w:val="nil"/>
              <w:left w:val="single" w:sz="6" w:space="0" w:color="000000" w:themeColor="text1"/>
              <w:bottom w:val="single" w:sz="6" w:space="0" w:color="000000" w:themeColor="text1"/>
              <w:right w:val="single" w:sz="6" w:space="0" w:color="000000" w:themeColor="text1"/>
            </w:tcBorders>
            <w:vAlign w:val="center"/>
          </w:tcPr>
          <w:p w14:paraId="2038CAE6" w14:textId="5E820596" w:rsidR="0E2C27B5" w:rsidRDefault="0E2C27B5" w:rsidP="00AB5EA6">
            <w:pPr>
              <w:pStyle w:val="TableParagraph"/>
              <w:ind w:right="220"/>
              <w:rPr>
                <w:color w:val="000000" w:themeColor="text1"/>
              </w:rPr>
            </w:pPr>
            <w:r w:rsidRPr="0E2C27B5">
              <w:rPr>
                <w:color w:val="000000" w:themeColor="text1"/>
              </w:rPr>
              <w:t xml:space="preserve">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w:t>
            </w:r>
            <w:proofErr w:type="gramStart"/>
            <w:r w:rsidRPr="0E2C27B5">
              <w:rPr>
                <w:color w:val="000000" w:themeColor="text1"/>
              </w:rPr>
              <w:t>soonest</w:t>
            </w:r>
            <w:proofErr w:type="gramEnd"/>
            <w:r w:rsidRPr="0E2C27B5">
              <w:rPr>
                <w:color w:val="000000" w:themeColor="text1"/>
              </w:rPr>
              <w:t xml:space="preserve"> available </w:t>
            </w:r>
            <w:proofErr w:type="gramStart"/>
            <w:r w:rsidRPr="0E2C27B5">
              <w:rPr>
                <w:color w:val="000000" w:themeColor="text1"/>
              </w:rPr>
              <w:t>appointment;</w:t>
            </w:r>
            <w:proofErr w:type="gramEnd"/>
            <w:r w:rsidRPr="0E2C27B5">
              <w:rPr>
                <w:color w:val="000000" w:themeColor="text1"/>
              </w:rPr>
              <w:t xml:space="preserve"> 11-20 minutes of medical discussion</w:t>
            </w:r>
          </w:p>
        </w:tc>
      </w:tr>
      <w:tr w:rsidR="0E2C27B5" w14:paraId="50AD3C81" w14:textId="77777777" w:rsidTr="00AB5EA6">
        <w:trPr>
          <w:trHeight w:val="14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2673F0" w14:textId="2F7CBAE4" w:rsidR="0E2C27B5" w:rsidRDefault="0E2C27B5" w:rsidP="00AB5EA6">
            <w:pPr>
              <w:pStyle w:val="TableParagraph"/>
              <w:ind w:left="8"/>
              <w:jc w:val="center"/>
              <w:rPr>
                <w:color w:val="000000" w:themeColor="text1"/>
              </w:rPr>
            </w:pPr>
            <w:r w:rsidRPr="0E2C27B5">
              <w:rPr>
                <w:color w:val="000000" w:themeColor="text1"/>
              </w:rPr>
              <w:t>98968</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D2F178" w14:textId="4D0DB492" w:rsidR="0E2C27B5" w:rsidRDefault="0E2C27B5" w:rsidP="00AB5EA6">
            <w:pPr>
              <w:pStyle w:val="TableParagraph"/>
              <w:ind w:right="220"/>
              <w:rPr>
                <w:color w:val="000000" w:themeColor="text1"/>
              </w:rPr>
            </w:pPr>
            <w:r w:rsidRPr="0E2C27B5">
              <w:rPr>
                <w:color w:val="000000" w:themeColor="text1"/>
              </w:rPr>
              <w:t xml:space="preserve">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w:t>
            </w:r>
            <w:proofErr w:type="gramStart"/>
            <w:r w:rsidRPr="0E2C27B5">
              <w:rPr>
                <w:color w:val="000000" w:themeColor="text1"/>
              </w:rPr>
              <w:t>soonest</w:t>
            </w:r>
            <w:proofErr w:type="gramEnd"/>
            <w:r w:rsidRPr="0E2C27B5">
              <w:rPr>
                <w:color w:val="000000" w:themeColor="text1"/>
              </w:rPr>
              <w:t xml:space="preserve"> available </w:t>
            </w:r>
            <w:proofErr w:type="gramStart"/>
            <w:r w:rsidRPr="0E2C27B5">
              <w:rPr>
                <w:color w:val="000000" w:themeColor="text1"/>
              </w:rPr>
              <w:t>appointment;</w:t>
            </w:r>
            <w:proofErr w:type="gramEnd"/>
            <w:r w:rsidRPr="0E2C27B5">
              <w:rPr>
                <w:color w:val="000000" w:themeColor="text1"/>
              </w:rPr>
              <w:t xml:space="preserve"> 21-30 minutes of medical discussion</w:t>
            </w:r>
          </w:p>
        </w:tc>
      </w:tr>
      <w:tr w:rsidR="0E2C27B5" w14:paraId="5D9CBED3" w14:textId="77777777" w:rsidTr="00AB5EA6">
        <w:trPr>
          <w:trHeight w:val="85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A44533" w14:textId="4034D6A1" w:rsidR="0E2C27B5" w:rsidRDefault="0E2C27B5" w:rsidP="00AB5EA6">
            <w:pPr>
              <w:pStyle w:val="TableParagraph"/>
              <w:ind w:left="8"/>
              <w:jc w:val="center"/>
              <w:rPr>
                <w:color w:val="000000" w:themeColor="text1"/>
              </w:rPr>
            </w:pPr>
            <w:r w:rsidRPr="0E2C27B5">
              <w:rPr>
                <w:color w:val="000000" w:themeColor="text1"/>
              </w:rPr>
              <w:t>99050</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F03B3F" w14:textId="7A80428A" w:rsidR="0E2C27B5" w:rsidRDefault="0E2C27B5" w:rsidP="00AB5EA6">
            <w:pPr>
              <w:pStyle w:val="TableParagraph"/>
              <w:spacing w:before="30"/>
              <w:ind w:right="83"/>
              <w:rPr>
                <w:color w:val="000000" w:themeColor="text1"/>
              </w:rPr>
            </w:pPr>
            <w:r w:rsidRPr="0E2C27B5">
              <w:rPr>
                <w:color w:val="000000" w:themeColor="text1"/>
              </w:rPr>
              <w:t>Services provided in the office at times other than regularly scheduled office hours, or days when the office is normally closed (e.g., holidays, Saturday or Sunday), in addition to basic service</w:t>
            </w:r>
          </w:p>
        </w:tc>
      </w:tr>
      <w:tr w:rsidR="0E2C27B5" w14:paraId="0267641F" w14:textId="77777777" w:rsidTr="00AB5EA6">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FD7D21" w14:textId="5DF30C0C" w:rsidR="0E2C27B5" w:rsidRDefault="0E2C27B5" w:rsidP="00AB5EA6">
            <w:pPr>
              <w:pStyle w:val="TableParagraph"/>
              <w:spacing w:before="152"/>
              <w:ind w:left="8"/>
              <w:jc w:val="center"/>
              <w:rPr>
                <w:color w:val="000000" w:themeColor="text1"/>
              </w:rPr>
            </w:pPr>
            <w:r w:rsidRPr="0E2C27B5">
              <w:rPr>
                <w:color w:val="000000" w:themeColor="text1"/>
              </w:rPr>
              <w:t>99051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28EF60" w14:textId="4A41DDFA" w:rsidR="0E2C27B5" w:rsidRDefault="0E2C27B5" w:rsidP="00AB5EA6">
            <w:pPr>
              <w:pStyle w:val="TableParagraph"/>
              <w:spacing w:before="18"/>
              <w:rPr>
                <w:color w:val="000000" w:themeColor="text1"/>
              </w:rPr>
            </w:pPr>
            <w:r w:rsidRPr="0E2C27B5">
              <w:rPr>
                <w:color w:val="000000" w:themeColor="text1"/>
              </w:rPr>
              <w:t>Service(s) provided in the office during regularly scheduled evening, weekend, or holiday office hours, in addition to basic service</w:t>
            </w:r>
          </w:p>
        </w:tc>
      </w:tr>
      <w:tr w:rsidR="0E2C27B5" w14:paraId="6EC44962" w14:textId="77777777" w:rsidTr="00AB5EA6">
        <w:trPr>
          <w:trHeight w:val="28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52C68" w14:textId="38D01783" w:rsidR="0E2C27B5" w:rsidRDefault="0E2C27B5" w:rsidP="00AB5EA6">
            <w:pPr>
              <w:pStyle w:val="TableParagraph"/>
              <w:spacing w:before="8" w:line="259" w:lineRule="exact"/>
              <w:ind w:left="8"/>
              <w:jc w:val="center"/>
              <w:rPr>
                <w:color w:val="000000" w:themeColor="text1"/>
              </w:rPr>
            </w:pPr>
            <w:r w:rsidRPr="0E2C27B5">
              <w:rPr>
                <w:color w:val="000000" w:themeColor="text1"/>
              </w:rPr>
              <w:t>99173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A65AE" w14:textId="3A85F796" w:rsidR="0E2C27B5" w:rsidRDefault="0E2C27B5" w:rsidP="00AB5EA6">
            <w:pPr>
              <w:pStyle w:val="TableParagraph"/>
              <w:spacing w:before="8" w:line="259" w:lineRule="exact"/>
              <w:rPr>
                <w:color w:val="000000" w:themeColor="text1"/>
              </w:rPr>
            </w:pPr>
            <w:r w:rsidRPr="0E2C27B5">
              <w:rPr>
                <w:color w:val="000000" w:themeColor="text1"/>
              </w:rPr>
              <w:t>SCREENING TEST VISUAL ACUITY QUANTITATIVE BILAT</w:t>
            </w:r>
          </w:p>
        </w:tc>
      </w:tr>
      <w:tr w:rsidR="0E2C27B5" w14:paraId="74E72330" w14:textId="77777777" w:rsidTr="00AB5EA6">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466661" w14:textId="1D3A5B7C" w:rsidR="0E2C27B5" w:rsidRDefault="0E2C27B5" w:rsidP="00AB5EA6">
            <w:pPr>
              <w:pStyle w:val="TableParagraph"/>
              <w:ind w:left="8"/>
              <w:jc w:val="center"/>
              <w:rPr>
                <w:color w:val="000000" w:themeColor="text1"/>
              </w:rPr>
            </w:pPr>
            <w:r w:rsidRPr="0E2C27B5">
              <w:rPr>
                <w:color w:val="000000" w:themeColor="text1"/>
              </w:rPr>
              <w:t>99202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3C4F4C" w14:textId="2B2BB8CE" w:rsidR="0E2C27B5" w:rsidRDefault="0E2C27B5" w:rsidP="00AB5EA6">
            <w:pPr>
              <w:pStyle w:val="TableParagraph"/>
              <w:spacing w:before="37"/>
              <w:ind w:right="83"/>
              <w:rPr>
                <w:color w:val="000000" w:themeColor="text1"/>
              </w:rPr>
            </w:pPr>
            <w:r w:rsidRPr="0E2C27B5">
              <w:rPr>
                <w:color w:val="000000" w:themeColor="text1"/>
              </w:rPr>
              <w:t>Office or other outpatient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E2C27B5" w14:paraId="639F70F3" w14:textId="77777777" w:rsidTr="00AB5EA6">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0C72EB" w14:textId="728A81DA" w:rsidR="0E2C27B5" w:rsidRDefault="0E2C27B5" w:rsidP="00AB5EA6">
            <w:pPr>
              <w:pStyle w:val="TableParagraph"/>
              <w:ind w:left="8"/>
              <w:jc w:val="center"/>
              <w:rPr>
                <w:color w:val="000000" w:themeColor="text1"/>
              </w:rPr>
            </w:pPr>
            <w:r w:rsidRPr="0E2C27B5">
              <w:rPr>
                <w:color w:val="000000" w:themeColor="text1"/>
              </w:rPr>
              <w:t>99203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8D246C" w14:textId="32E731FC" w:rsidR="0E2C27B5" w:rsidRDefault="0E2C27B5" w:rsidP="00AB5EA6">
            <w:pPr>
              <w:pStyle w:val="TableParagraph"/>
              <w:spacing w:before="38"/>
              <w:ind w:right="83"/>
              <w:rPr>
                <w:color w:val="000000" w:themeColor="text1"/>
              </w:rPr>
            </w:pPr>
            <w:r w:rsidRPr="0E2C27B5">
              <w:rPr>
                <w:color w:val="000000" w:themeColor="text1"/>
              </w:rPr>
              <w:t>Office or other outpatient visit for the evaluation and management of a new patient, which requires a medically appropriate history and/or examination and straightforward medical decision making, when using total time on the date of the encounter for code selection, 30 minutes must be met or exceeded</w:t>
            </w:r>
          </w:p>
        </w:tc>
      </w:tr>
      <w:tr w:rsidR="0E2C27B5" w14:paraId="1915801D" w14:textId="77777777" w:rsidTr="00AB5EA6">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2F4E0B" w14:textId="5E2486A6" w:rsidR="0E2C27B5" w:rsidRDefault="0E2C27B5" w:rsidP="00AB5EA6">
            <w:pPr>
              <w:pStyle w:val="TableParagraph"/>
              <w:ind w:left="8"/>
              <w:jc w:val="center"/>
              <w:rPr>
                <w:color w:val="000000" w:themeColor="text1"/>
              </w:rPr>
            </w:pPr>
            <w:r w:rsidRPr="0E2C27B5">
              <w:rPr>
                <w:color w:val="000000" w:themeColor="text1"/>
              </w:rPr>
              <w:t>99204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0D1813" w14:textId="3B5DA4AA" w:rsidR="0E2C27B5" w:rsidRDefault="0E2C27B5" w:rsidP="00AB5EA6">
            <w:pPr>
              <w:pStyle w:val="TableParagraph"/>
              <w:spacing w:before="40"/>
              <w:ind w:right="83"/>
              <w:rPr>
                <w:color w:val="000000" w:themeColor="text1"/>
              </w:rPr>
            </w:pPr>
            <w:r w:rsidRPr="0E2C27B5">
              <w:rPr>
                <w:color w:val="000000" w:themeColor="text1"/>
              </w:rPr>
              <w:t>Office or other outpatient visit for the evaluation and management of a new patient, which requires a medically appropriate history and/or examination and straightforward medical decision making, when using total time on the date of the encounter for code selection, 45 minutes must be met or exceeded</w:t>
            </w:r>
          </w:p>
        </w:tc>
      </w:tr>
      <w:tr w:rsidR="0E2C27B5" w14:paraId="5670F95A" w14:textId="77777777" w:rsidTr="00D942A3">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1D974F" w14:textId="2F139659" w:rsidR="0E2C27B5" w:rsidRDefault="0E2C27B5" w:rsidP="00D942A3">
            <w:pPr>
              <w:pStyle w:val="TableParagraph"/>
              <w:ind w:left="8"/>
              <w:jc w:val="center"/>
              <w:rPr>
                <w:color w:val="000000" w:themeColor="text1"/>
              </w:rPr>
            </w:pPr>
            <w:r w:rsidRPr="0E2C27B5">
              <w:rPr>
                <w:color w:val="000000" w:themeColor="text1"/>
              </w:rPr>
              <w:lastRenderedPageBreak/>
              <w:t>99205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7DB60" w14:textId="60123CF2" w:rsidR="0E2C27B5" w:rsidRDefault="0E2C27B5" w:rsidP="0E2C27B5">
            <w:pPr>
              <w:pStyle w:val="TableParagraph"/>
              <w:spacing w:before="40"/>
              <w:ind w:right="83"/>
              <w:rPr>
                <w:color w:val="000000" w:themeColor="text1"/>
              </w:rPr>
            </w:pPr>
            <w:r w:rsidRPr="0E2C27B5">
              <w:rPr>
                <w:color w:val="000000" w:themeColor="text1"/>
              </w:rPr>
              <w:t>Office or other outpatient visit for the evaluation and management of a new patient, which requires a medically appropriate history and/or examination and straightforward medical decision making, when using total time on the date of the encounter for code selection, 60 minutes must be met or exceeded</w:t>
            </w:r>
          </w:p>
        </w:tc>
      </w:tr>
      <w:tr w:rsidR="0E2C27B5" w14:paraId="2F2CB5C1" w14:textId="77777777" w:rsidTr="00D942A3">
        <w:trPr>
          <w:trHeight w:val="85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9C238F" w14:textId="78B68DCD" w:rsidR="0E2C27B5" w:rsidRDefault="0E2C27B5" w:rsidP="00D942A3">
            <w:pPr>
              <w:pStyle w:val="TableParagraph"/>
              <w:ind w:left="8"/>
              <w:jc w:val="center"/>
              <w:rPr>
                <w:color w:val="000000" w:themeColor="text1"/>
              </w:rPr>
            </w:pPr>
            <w:r w:rsidRPr="0E2C27B5">
              <w:rPr>
                <w:color w:val="000000" w:themeColor="text1"/>
              </w:rPr>
              <w:t>99211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27FC3A" w14:textId="5AC43371" w:rsidR="0E2C27B5" w:rsidRDefault="0E2C27B5" w:rsidP="0E2C27B5">
            <w:pPr>
              <w:pStyle w:val="TableParagraph"/>
              <w:spacing w:before="28"/>
              <w:rPr>
                <w:color w:val="000000" w:themeColor="text1"/>
              </w:rPr>
            </w:pPr>
            <w:r w:rsidRPr="0E2C27B5">
              <w:rPr>
                <w:color w:val="000000" w:themeColor="text1"/>
              </w:rPr>
              <w:t>Office or other outpatient visit for the evaluation and management of an established patient, that may not require the presence of a physician or other qualified health care professional. Usually, the presenting problem(s) are minimal.</w:t>
            </w:r>
          </w:p>
        </w:tc>
      </w:tr>
      <w:tr w:rsidR="0E2C27B5" w14:paraId="42731676" w14:textId="77777777" w:rsidTr="00D942A3">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FE0C28" w14:textId="520D29C2" w:rsidR="0E2C27B5" w:rsidRDefault="0E2C27B5" w:rsidP="00D942A3">
            <w:pPr>
              <w:pStyle w:val="TableParagraph"/>
              <w:ind w:left="8"/>
              <w:jc w:val="center"/>
              <w:rPr>
                <w:color w:val="000000" w:themeColor="text1"/>
              </w:rPr>
            </w:pPr>
            <w:r w:rsidRPr="0E2C27B5">
              <w:rPr>
                <w:color w:val="000000" w:themeColor="text1"/>
              </w:rPr>
              <w:t>99212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7573D" w14:textId="0D7437FD" w:rsidR="0E2C27B5" w:rsidRDefault="0E2C27B5" w:rsidP="0E2C27B5">
            <w:pPr>
              <w:pStyle w:val="TableParagraph"/>
              <w:spacing w:before="37"/>
              <w:rPr>
                <w:color w:val="000000" w:themeColor="text1"/>
              </w:rPr>
            </w:pPr>
            <w:r w:rsidRPr="0E2C27B5">
              <w:rPr>
                <w:color w:val="000000" w:themeColor="text1"/>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E2C27B5" w14:paraId="39FAD18C" w14:textId="77777777" w:rsidTr="00D942A3">
        <w:trPr>
          <w:trHeight w:val="1155"/>
        </w:trPr>
        <w:tc>
          <w:tcPr>
            <w:tcW w:w="1224" w:type="dxa"/>
            <w:tcBorders>
              <w:top w:val="nil"/>
              <w:left w:val="single" w:sz="6" w:space="0" w:color="000000" w:themeColor="text1"/>
              <w:bottom w:val="single" w:sz="6" w:space="0" w:color="000000" w:themeColor="text1"/>
              <w:right w:val="single" w:sz="6" w:space="0" w:color="000000" w:themeColor="text1"/>
            </w:tcBorders>
            <w:vAlign w:val="center"/>
          </w:tcPr>
          <w:p w14:paraId="1C6CE15F" w14:textId="1E92CF09" w:rsidR="0E2C27B5" w:rsidRDefault="0E2C27B5" w:rsidP="00D942A3">
            <w:pPr>
              <w:pStyle w:val="TableParagraph"/>
              <w:spacing w:before="1"/>
              <w:ind w:left="8"/>
              <w:jc w:val="center"/>
              <w:rPr>
                <w:color w:val="000000" w:themeColor="text1"/>
              </w:rPr>
            </w:pPr>
            <w:r w:rsidRPr="0E2C27B5">
              <w:rPr>
                <w:color w:val="000000" w:themeColor="text1"/>
              </w:rPr>
              <w:t>99213</w:t>
            </w:r>
          </w:p>
        </w:tc>
        <w:tc>
          <w:tcPr>
            <w:tcW w:w="8235" w:type="dxa"/>
            <w:gridSpan w:val="3"/>
            <w:tcBorders>
              <w:top w:val="nil"/>
              <w:left w:val="single" w:sz="6" w:space="0" w:color="000000" w:themeColor="text1"/>
              <w:bottom w:val="single" w:sz="6" w:space="0" w:color="000000" w:themeColor="text1"/>
              <w:right w:val="single" w:sz="6" w:space="0" w:color="000000" w:themeColor="text1"/>
            </w:tcBorders>
          </w:tcPr>
          <w:p w14:paraId="653B8026" w14:textId="163EFBC2" w:rsidR="0E2C27B5" w:rsidRDefault="0E2C27B5" w:rsidP="0E2C27B5">
            <w:pPr>
              <w:pStyle w:val="TableParagraph"/>
              <w:spacing w:before="37"/>
              <w:rPr>
                <w:color w:val="000000" w:themeColor="text1"/>
              </w:rPr>
            </w:pPr>
            <w:r w:rsidRPr="0E2C27B5">
              <w:rPr>
                <w:color w:val="000000" w:themeColor="text1"/>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20 minutes must be met or exceeded.</w:t>
            </w:r>
          </w:p>
        </w:tc>
      </w:tr>
      <w:tr w:rsidR="0E2C27B5" w14:paraId="621125A2" w14:textId="77777777" w:rsidTr="00D942A3">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C47F8E" w14:textId="495EA57B" w:rsidR="0E2C27B5" w:rsidRDefault="0E2C27B5" w:rsidP="00D942A3">
            <w:pPr>
              <w:pStyle w:val="TableParagraph"/>
              <w:ind w:left="8"/>
              <w:jc w:val="center"/>
              <w:rPr>
                <w:color w:val="000000" w:themeColor="text1"/>
              </w:rPr>
            </w:pPr>
            <w:r w:rsidRPr="0E2C27B5">
              <w:rPr>
                <w:color w:val="000000" w:themeColor="text1"/>
              </w:rPr>
              <w:t>99214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DD66F" w14:textId="57AF2283" w:rsidR="0E2C27B5" w:rsidRDefault="0E2C27B5" w:rsidP="0E2C27B5">
            <w:pPr>
              <w:pStyle w:val="TableParagraph"/>
              <w:spacing w:before="37"/>
              <w:rPr>
                <w:color w:val="000000" w:themeColor="text1"/>
              </w:rPr>
            </w:pPr>
            <w:r w:rsidRPr="0E2C27B5">
              <w:rPr>
                <w:color w:val="000000" w:themeColor="text1"/>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30 minutes must be met or exceeded.</w:t>
            </w:r>
          </w:p>
        </w:tc>
      </w:tr>
      <w:tr w:rsidR="0E2C27B5" w14:paraId="2E4E32EB" w14:textId="77777777" w:rsidTr="00D942A3">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C1A3B0" w14:textId="2DDAAA08" w:rsidR="0E2C27B5" w:rsidRDefault="0E2C27B5" w:rsidP="00D942A3">
            <w:pPr>
              <w:pStyle w:val="TableParagraph"/>
              <w:ind w:left="8"/>
              <w:jc w:val="center"/>
              <w:rPr>
                <w:color w:val="000000" w:themeColor="text1"/>
              </w:rPr>
            </w:pPr>
            <w:r w:rsidRPr="0E2C27B5">
              <w:rPr>
                <w:color w:val="000000" w:themeColor="text1"/>
              </w:rPr>
              <w:t>99215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EA929" w14:textId="62DB6BAE" w:rsidR="0E2C27B5" w:rsidRDefault="0E2C27B5" w:rsidP="0E2C27B5">
            <w:pPr>
              <w:pStyle w:val="TableParagraph"/>
              <w:spacing w:before="37"/>
              <w:rPr>
                <w:color w:val="000000" w:themeColor="text1"/>
              </w:rPr>
            </w:pPr>
            <w:r w:rsidRPr="0E2C27B5">
              <w:rPr>
                <w:color w:val="000000" w:themeColor="text1"/>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40 minutes must be met or exceeded.</w:t>
            </w:r>
          </w:p>
        </w:tc>
      </w:tr>
      <w:tr w:rsidR="0E2C27B5" w14:paraId="625B845C" w14:textId="77777777" w:rsidTr="00D942A3">
        <w:trPr>
          <w:trHeight w:val="201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5481EC" w14:textId="3D61859E" w:rsidR="0E2C27B5" w:rsidRDefault="00D942A3" w:rsidP="00D942A3">
            <w:pPr>
              <w:pStyle w:val="TableParagraph"/>
              <w:ind w:left="0"/>
              <w:jc w:val="center"/>
              <w:rPr>
                <w:color w:val="000000" w:themeColor="text1"/>
              </w:rPr>
            </w:pPr>
            <w:r>
              <w:rPr>
                <w:color w:val="000000" w:themeColor="text1"/>
              </w:rPr>
              <w:t>9</w:t>
            </w:r>
            <w:r w:rsidR="0E2C27B5" w:rsidRPr="0E2C27B5">
              <w:rPr>
                <w:color w:val="000000" w:themeColor="text1"/>
              </w:rPr>
              <w:t>9242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4CB22" w14:textId="679C07A7" w:rsidR="0E2C27B5" w:rsidRDefault="0E2C27B5" w:rsidP="0E2C27B5">
            <w:pPr>
              <w:pStyle w:val="TableParagraph"/>
              <w:spacing w:before="66"/>
              <w:ind w:right="220"/>
              <w:rPr>
                <w:color w:val="000000" w:themeColor="text1"/>
              </w:rPr>
            </w:pPr>
            <w:r w:rsidRPr="0E2C27B5">
              <w:rPr>
                <w:color w:val="000000" w:themeColor="text1"/>
              </w:rPr>
              <w:t>Office consultation for a new or established patient, which requires these 3 key components: An expanded problem focused history; An expanded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of low severity. Typically, 30 minutes are spent face-to-face with the patient and/or family.</w:t>
            </w:r>
          </w:p>
        </w:tc>
      </w:tr>
      <w:tr w:rsidR="0E2C27B5" w14:paraId="77A13777" w14:textId="77777777" w:rsidTr="00D942A3">
        <w:trPr>
          <w:trHeight w:val="201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F8DA4A" w14:textId="044F0957" w:rsidR="0E2C27B5" w:rsidRDefault="0E2C27B5" w:rsidP="00D942A3">
            <w:pPr>
              <w:pStyle w:val="TableParagraph"/>
              <w:ind w:left="8"/>
              <w:jc w:val="center"/>
              <w:rPr>
                <w:color w:val="000000" w:themeColor="text1"/>
              </w:rPr>
            </w:pPr>
            <w:r w:rsidRPr="0E2C27B5">
              <w:rPr>
                <w:color w:val="000000" w:themeColor="text1"/>
              </w:rPr>
              <w:t>99243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C8707" w14:textId="04D6B691" w:rsidR="0E2C27B5" w:rsidRDefault="0E2C27B5" w:rsidP="0E2C27B5">
            <w:pPr>
              <w:pStyle w:val="TableParagraph"/>
              <w:spacing w:before="66"/>
              <w:ind w:right="128"/>
              <w:rPr>
                <w:color w:val="000000" w:themeColor="text1"/>
              </w:rPr>
            </w:pPr>
            <w:r w:rsidRPr="0E2C27B5">
              <w:rPr>
                <w:color w:val="000000" w:themeColor="text1"/>
              </w:rPr>
              <w:t xml:space="preserve">Office consultation for a new or established patient, which requires these 3 key components: A detailed history; A detailed examination; and </w:t>
            </w:r>
            <w:proofErr w:type="gramStart"/>
            <w:r w:rsidRPr="0E2C27B5">
              <w:rPr>
                <w:color w:val="000000" w:themeColor="text1"/>
              </w:rPr>
              <w:t>Medical</w:t>
            </w:r>
            <w:proofErr w:type="gramEnd"/>
            <w:r w:rsidRPr="0E2C27B5">
              <w:rPr>
                <w:color w:val="000000" w:themeColor="text1"/>
              </w:rPr>
              <w:t xml:space="preserve">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moderate severity. Typically, 40 minutes are spent face-to-face with the patient and/or family.</w:t>
            </w:r>
          </w:p>
        </w:tc>
      </w:tr>
      <w:tr w:rsidR="0E2C27B5" w14:paraId="0D9BFF31" w14:textId="77777777" w:rsidTr="00003FD0">
        <w:trPr>
          <w:trHeight w:val="201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6C8B32" w14:textId="7783107E" w:rsidR="0E2C27B5" w:rsidRDefault="0E2C27B5" w:rsidP="00003FD0">
            <w:pPr>
              <w:pStyle w:val="TableParagraph"/>
              <w:ind w:left="8"/>
              <w:jc w:val="center"/>
              <w:rPr>
                <w:color w:val="000000" w:themeColor="text1"/>
              </w:rPr>
            </w:pPr>
            <w:r w:rsidRPr="0E2C27B5">
              <w:rPr>
                <w:color w:val="000000" w:themeColor="text1"/>
              </w:rPr>
              <w:lastRenderedPageBreak/>
              <w:t>99244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78C1B" w14:textId="12221ACB" w:rsidR="0E2C27B5" w:rsidRDefault="0E2C27B5" w:rsidP="0E2C27B5">
            <w:pPr>
              <w:pStyle w:val="TableParagraph"/>
              <w:spacing w:before="66"/>
              <w:rPr>
                <w:color w:val="000000" w:themeColor="text1"/>
              </w:rPr>
            </w:pPr>
            <w:r w:rsidRPr="0E2C27B5">
              <w:rPr>
                <w:color w:val="000000" w:themeColor="text1"/>
              </w:rPr>
              <w:t xml:space="preserve">Office consultation for a new or established patient, which requires these 3 key components: A comprehensive history; A comprehensive examination; and </w:t>
            </w:r>
            <w:proofErr w:type="gramStart"/>
            <w:r w:rsidRPr="0E2C27B5">
              <w:rPr>
                <w:color w:val="000000" w:themeColor="text1"/>
              </w:rPr>
              <w:t>Medical</w:t>
            </w:r>
            <w:proofErr w:type="gramEnd"/>
            <w:r w:rsidRPr="0E2C27B5">
              <w:rPr>
                <w:color w:val="000000" w:themeColor="text1"/>
              </w:rPr>
              <w:t xml:space="preserve">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60 minutes are spent face-to-face with the patient and/or family</w:t>
            </w:r>
          </w:p>
        </w:tc>
      </w:tr>
      <w:tr w:rsidR="0E2C27B5" w14:paraId="07AE9DFC" w14:textId="77777777" w:rsidTr="00003FD0">
        <w:trPr>
          <w:trHeight w:val="201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DBDD4" w14:textId="233B625C" w:rsidR="0E2C27B5" w:rsidRDefault="0E2C27B5" w:rsidP="00003FD0">
            <w:pPr>
              <w:pStyle w:val="TableParagraph"/>
              <w:ind w:left="8"/>
              <w:jc w:val="center"/>
              <w:rPr>
                <w:color w:val="000000" w:themeColor="text1"/>
              </w:rPr>
            </w:pPr>
            <w:r w:rsidRPr="0E2C27B5">
              <w:rPr>
                <w:color w:val="000000" w:themeColor="text1"/>
              </w:rPr>
              <w:t>99245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36AAC" w14:textId="3F22BEB0" w:rsidR="0E2C27B5" w:rsidRDefault="0E2C27B5" w:rsidP="0E2C27B5">
            <w:pPr>
              <w:pStyle w:val="TableParagraph"/>
              <w:spacing w:before="68"/>
              <w:ind w:right="220"/>
              <w:rPr>
                <w:color w:val="000000" w:themeColor="text1"/>
              </w:rPr>
            </w:pPr>
            <w:r w:rsidRPr="0E2C27B5">
              <w:rPr>
                <w:color w:val="000000" w:themeColor="text1"/>
              </w:rPr>
              <w:t xml:space="preserve">Office consultation for a new or established patient, which requires these 3 key components: A comprehensive history; A comprehensive examination; and </w:t>
            </w:r>
            <w:proofErr w:type="gramStart"/>
            <w:r w:rsidRPr="0E2C27B5">
              <w:rPr>
                <w:color w:val="000000" w:themeColor="text1"/>
              </w:rPr>
              <w:t>Medical</w:t>
            </w:r>
            <w:proofErr w:type="gramEnd"/>
            <w:r w:rsidRPr="0E2C27B5">
              <w:rPr>
                <w:color w:val="000000" w:themeColor="text1"/>
              </w:rPr>
              <w:t xml:space="preserve"> decision making of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80 minutes are spent face-to-face with the patient and/or family</w:t>
            </w:r>
          </w:p>
        </w:tc>
      </w:tr>
      <w:tr w:rsidR="0E2C27B5" w14:paraId="07582E1B" w14:textId="77777777" w:rsidTr="00003FD0">
        <w:trPr>
          <w:trHeight w:val="63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C0B83" w14:textId="5CE04953" w:rsidR="0E2C27B5" w:rsidRDefault="0E2C27B5" w:rsidP="00003FD0">
            <w:pPr>
              <w:pStyle w:val="TableParagraph"/>
              <w:ind w:left="8"/>
              <w:jc w:val="center"/>
              <w:rPr>
                <w:color w:val="000000" w:themeColor="text1"/>
              </w:rPr>
            </w:pPr>
            <w:r w:rsidRPr="0E2C27B5">
              <w:rPr>
                <w:color w:val="000000" w:themeColor="text1"/>
              </w:rPr>
              <w:t>99358</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0ECD4" w14:textId="0E0CCC51" w:rsidR="0E2C27B5" w:rsidRDefault="0E2C27B5" w:rsidP="555E47AC">
            <w:pPr>
              <w:pStyle w:val="TableParagraph"/>
              <w:ind w:right="220"/>
              <w:rPr>
                <w:color w:val="000000" w:themeColor="text1"/>
              </w:rPr>
            </w:pPr>
            <w:r w:rsidRPr="555E47AC">
              <w:rPr>
                <w:color w:val="000000" w:themeColor="text1"/>
              </w:rPr>
              <w:t>Prolonged evaluation and management service before and/or after direct patient care; first hour</w:t>
            </w:r>
          </w:p>
        </w:tc>
      </w:tr>
      <w:tr w:rsidR="0E2C27B5" w14:paraId="4DBC6E1D" w14:textId="77777777" w:rsidTr="00003FD0">
        <w:trPr>
          <w:trHeight w:val="915"/>
        </w:trPr>
        <w:tc>
          <w:tcPr>
            <w:tcW w:w="1224" w:type="dxa"/>
            <w:tcBorders>
              <w:top w:val="nil"/>
              <w:left w:val="single" w:sz="6" w:space="0" w:color="000000" w:themeColor="text1"/>
              <w:bottom w:val="single" w:sz="6" w:space="0" w:color="000000" w:themeColor="text1"/>
              <w:right w:val="single" w:sz="6" w:space="0" w:color="000000" w:themeColor="text1"/>
            </w:tcBorders>
            <w:vAlign w:val="center"/>
          </w:tcPr>
          <w:p w14:paraId="681C17FA" w14:textId="7CE6AD04" w:rsidR="0E2C27B5" w:rsidRDefault="0E2C27B5" w:rsidP="00003FD0">
            <w:pPr>
              <w:pStyle w:val="TableParagraph"/>
              <w:ind w:left="8"/>
              <w:jc w:val="center"/>
              <w:rPr>
                <w:color w:val="000000" w:themeColor="text1"/>
              </w:rPr>
            </w:pPr>
            <w:r w:rsidRPr="0E2C27B5">
              <w:rPr>
                <w:color w:val="000000" w:themeColor="text1"/>
              </w:rPr>
              <w:t>99359</w:t>
            </w:r>
          </w:p>
        </w:tc>
        <w:tc>
          <w:tcPr>
            <w:tcW w:w="8235" w:type="dxa"/>
            <w:gridSpan w:val="3"/>
            <w:tcBorders>
              <w:top w:val="nil"/>
              <w:left w:val="single" w:sz="6" w:space="0" w:color="000000" w:themeColor="text1"/>
              <w:bottom w:val="single" w:sz="6" w:space="0" w:color="000000" w:themeColor="text1"/>
              <w:right w:val="single" w:sz="6" w:space="0" w:color="000000" w:themeColor="text1"/>
            </w:tcBorders>
          </w:tcPr>
          <w:p w14:paraId="70B1BCA3" w14:textId="6E6ED60D" w:rsidR="0E2C27B5" w:rsidRDefault="0E2C27B5" w:rsidP="0E2C27B5">
            <w:pPr>
              <w:pStyle w:val="TableParagraph"/>
              <w:ind w:right="220"/>
              <w:rPr>
                <w:color w:val="000000" w:themeColor="text1"/>
              </w:rPr>
            </w:pPr>
            <w:r w:rsidRPr="0E2C27B5">
              <w:rPr>
                <w:color w:val="000000" w:themeColor="text1"/>
              </w:rPr>
              <w:t>Prolonged evaluation and management service before and/or after direct patient care; each additional 30 minutes (List separately in addition to code for prolonged service)</w:t>
            </w:r>
          </w:p>
        </w:tc>
      </w:tr>
      <w:tr w:rsidR="0E2C27B5" w14:paraId="2414A494" w14:textId="77777777" w:rsidTr="00003FD0">
        <w:trPr>
          <w:trHeight w:val="91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09DE51" w14:textId="1B0948A0" w:rsidR="0E2C27B5" w:rsidRDefault="0E2C27B5" w:rsidP="00003FD0">
            <w:pPr>
              <w:pStyle w:val="TableParagraph"/>
              <w:ind w:left="8"/>
              <w:jc w:val="center"/>
              <w:rPr>
                <w:color w:val="000000" w:themeColor="text1"/>
              </w:rPr>
            </w:pPr>
            <w:r w:rsidRPr="0E2C27B5">
              <w:rPr>
                <w:color w:val="000000" w:themeColor="text1"/>
              </w:rPr>
              <w:t>99366</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B43690" w14:textId="2DF24BF6" w:rsidR="0E2C27B5" w:rsidRDefault="0E2C27B5" w:rsidP="0E2C27B5">
            <w:pPr>
              <w:pStyle w:val="TableParagraph"/>
              <w:ind w:right="327"/>
              <w:rPr>
                <w:color w:val="000000" w:themeColor="text1"/>
              </w:rPr>
            </w:pPr>
            <w:r w:rsidRPr="0E2C27B5">
              <w:rPr>
                <w:color w:val="000000" w:themeColor="text1"/>
              </w:rPr>
              <w:t>Medical team conference with interdisciplinary team of health care professionals, face- to-face with patient and/or family, 30 minutes or more, participation by nonphysician qualified health care professional</w:t>
            </w:r>
          </w:p>
        </w:tc>
      </w:tr>
      <w:tr w:rsidR="0E2C27B5" w14:paraId="65303A7A" w14:textId="77777777" w:rsidTr="00003FD0">
        <w:trPr>
          <w:trHeight w:val="52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B3A2C" w14:textId="7DE24F2B" w:rsidR="0E2C27B5" w:rsidRDefault="0E2C27B5" w:rsidP="00003FD0">
            <w:pPr>
              <w:pStyle w:val="TableParagraph"/>
              <w:ind w:left="8"/>
              <w:jc w:val="center"/>
              <w:rPr>
                <w:color w:val="000000" w:themeColor="text1"/>
              </w:rPr>
            </w:pPr>
            <w:r w:rsidRPr="0E2C27B5">
              <w:rPr>
                <w:color w:val="000000" w:themeColor="text1"/>
              </w:rPr>
              <w:t>99367</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1B818D" w14:textId="42627D95" w:rsidR="0E2C27B5" w:rsidRDefault="0E2C27B5" w:rsidP="0E2C27B5">
            <w:pPr>
              <w:pStyle w:val="TableParagraph"/>
              <w:spacing w:line="267" w:lineRule="exact"/>
              <w:rPr>
                <w:color w:val="000000" w:themeColor="text1"/>
              </w:rPr>
            </w:pPr>
            <w:r w:rsidRPr="0E2C27B5">
              <w:rPr>
                <w:color w:val="000000" w:themeColor="text1"/>
              </w:rPr>
              <w:t>Medical team conference with interdisciplinary team of health care professionals, patient</w:t>
            </w:r>
            <w:r w:rsidR="4CF9868E" w:rsidRPr="0E2C27B5">
              <w:rPr>
                <w:color w:val="000000" w:themeColor="text1"/>
              </w:rPr>
              <w:t xml:space="preserve"> </w:t>
            </w:r>
            <w:r w:rsidRPr="0E2C27B5">
              <w:rPr>
                <w:color w:val="000000" w:themeColor="text1"/>
              </w:rPr>
              <w:t>and/or family not present, 30 minutes or more; participation by physician</w:t>
            </w:r>
          </w:p>
        </w:tc>
      </w:tr>
      <w:tr w:rsidR="0E2C27B5" w14:paraId="61476341" w14:textId="77777777" w:rsidTr="00003FD0">
        <w:trPr>
          <w:trHeight w:val="85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617643" w14:textId="67CF1244" w:rsidR="0E2C27B5" w:rsidRDefault="0E2C27B5" w:rsidP="00003FD0">
            <w:pPr>
              <w:pStyle w:val="TableParagraph"/>
              <w:ind w:left="8"/>
              <w:jc w:val="center"/>
              <w:rPr>
                <w:color w:val="000000" w:themeColor="text1"/>
              </w:rPr>
            </w:pPr>
            <w:r w:rsidRPr="0E2C27B5">
              <w:rPr>
                <w:color w:val="000000" w:themeColor="text1"/>
              </w:rPr>
              <w:t>99368</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6F0D7" w14:textId="73A069B7" w:rsidR="0E2C27B5" w:rsidRDefault="0E2C27B5" w:rsidP="0E2C27B5">
            <w:pPr>
              <w:pStyle w:val="TableParagraph"/>
              <w:spacing w:before="31"/>
              <w:rPr>
                <w:color w:val="000000" w:themeColor="text1"/>
              </w:rPr>
            </w:pPr>
            <w:r w:rsidRPr="0E2C27B5">
              <w:rPr>
                <w:color w:val="000000" w:themeColor="text1"/>
              </w:rPr>
              <w:t>Medical team conference with interdisciplinary team of health care professionals, patient and/or family not present, 30 minutes or more; participation by nonphysician qualified health care professional</w:t>
            </w:r>
          </w:p>
        </w:tc>
      </w:tr>
      <w:tr w:rsidR="0E2C27B5" w14:paraId="78A4E2F9" w14:textId="77777777" w:rsidTr="00003FD0">
        <w:trPr>
          <w:trHeight w:val="106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33F87" w14:textId="282EFD62" w:rsidR="0E2C27B5" w:rsidRDefault="0E2C27B5" w:rsidP="00003FD0">
            <w:pPr>
              <w:pStyle w:val="TableParagraph"/>
              <w:ind w:left="0"/>
              <w:jc w:val="center"/>
              <w:rPr>
                <w:color w:val="000000" w:themeColor="text1"/>
              </w:rPr>
            </w:pPr>
            <w:r w:rsidRPr="0E2C27B5">
              <w:rPr>
                <w:color w:val="000000" w:themeColor="text1"/>
              </w:rPr>
              <w:t>99381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2469E" w14:textId="1EA85379"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 guidance/risk factor reduction interventions, and the ordering of laboratory/diagnostic</w:t>
            </w:r>
          </w:p>
          <w:p w14:paraId="29EFC1AC" w14:textId="5B41CEB9" w:rsidR="0E2C27B5" w:rsidRDefault="0E2C27B5" w:rsidP="0E2C27B5">
            <w:pPr>
              <w:pStyle w:val="TableParagraph"/>
              <w:spacing w:line="248" w:lineRule="exact"/>
              <w:rPr>
                <w:color w:val="000000" w:themeColor="text1"/>
              </w:rPr>
            </w:pPr>
            <w:r w:rsidRPr="0E2C27B5">
              <w:rPr>
                <w:color w:val="000000" w:themeColor="text1"/>
              </w:rPr>
              <w:t>procedures, new patient; infant (age younger than 1 year)</w:t>
            </w:r>
          </w:p>
        </w:tc>
      </w:tr>
      <w:tr w:rsidR="0E2C27B5" w14:paraId="2D8F2069" w14:textId="77777777" w:rsidTr="00003FD0">
        <w:trPr>
          <w:trHeight w:val="106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C1693F" w14:textId="2B6869F5" w:rsidR="0E2C27B5" w:rsidRDefault="0E2C27B5" w:rsidP="00003FD0">
            <w:pPr>
              <w:pStyle w:val="TableParagraph"/>
              <w:ind w:left="8"/>
              <w:jc w:val="center"/>
              <w:rPr>
                <w:color w:val="000000" w:themeColor="text1"/>
              </w:rPr>
            </w:pPr>
            <w:r w:rsidRPr="0E2C27B5">
              <w:rPr>
                <w:color w:val="000000" w:themeColor="text1"/>
              </w:rPr>
              <w:t>99382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0132B" w14:textId="445A8C3B"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 guidance/risk factor reduction interventions, and the ordering of laboratory/diagnostic</w:t>
            </w:r>
          </w:p>
          <w:p w14:paraId="5F55E536" w14:textId="35918376" w:rsidR="0E2C27B5" w:rsidRDefault="0E2C27B5" w:rsidP="0E2C27B5">
            <w:pPr>
              <w:pStyle w:val="TableParagraph"/>
              <w:spacing w:line="249" w:lineRule="exact"/>
              <w:rPr>
                <w:color w:val="000000" w:themeColor="text1"/>
              </w:rPr>
            </w:pPr>
            <w:r w:rsidRPr="0E2C27B5">
              <w:rPr>
                <w:color w:val="000000" w:themeColor="text1"/>
              </w:rPr>
              <w:t>procedures, new patient; early childhood (age 1 through 4 years)</w:t>
            </w:r>
          </w:p>
        </w:tc>
      </w:tr>
      <w:tr w:rsidR="0E2C27B5" w14:paraId="462DFB26" w14:textId="77777777" w:rsidTr="00B5137B">
        <w:trPr>
          <w:trHeight w:val="106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19C5F" w14:textId="1C62ED67" w:rsidR="0E2C27B5" w:rsidRDefault="0E2C27B5" w:rsidP="00B5137B">
            <w:pPr>
              <w:pStyle w:val="TableParagraph"/>
              <w:ind w:left="8"/>
              <w:jc w:val="center"/>
              <w:rPr>
                <w:color w:val="000000" w:themeColor="text1"/>
              </w:rPr>
            </w:pPr>
            <w:r w:rsidRPr="0E2C27B5">
              <w:rPr>
                <w:color w:val="000000" w:themeColor="text1"/>
              </w:rPr>
              <w:lastRenderedPageBreak/>
              <w:t>99383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D9A76" w14:textId="7C4EA37F"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w:t>
            </w:r>
          </w:p>
          <w:p w14:paraId="14118CA1" w14:textId="571DA8CA" w:rsidR="0E2C27B5" w:rsidRDefault="0E2C27B5" w:rsidP="0E2C27B5">
            <w:pPr>
              <w:pStyle w:val="TableParagraph"/>
              <w:spacing w:line="270" w:lineRule="atLeast"/>
              <w:rPr>
                <w:color w:val="000000" w:themeColor="text1"/>
              </w:rPr>
            </w:pPr>
            <w:r w:rsidRPr="0E2C27B5">
              <w:rPr>
                <w:color w:val="000000" w:themeColor="text1"/>
              </w:rPr>
              <w:t>guidance/risk factor reduction interventions, and the ordering of laboratory/diagnostic procedures, new patient; late childhood (age 5 through 11 years)</w:t>
            </w:r>
          </w:p>
        </w:tc>
      </w:tr>
      <w:tr w:rsidR="0E2C27B5" w14:paraId="5027CC77" w14:textId="77777777" w:rsidTr="00B5137B">
        <w:trPr>
          <w:trHeight w:val="127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43221" w14:textId="00BEAF0C" w:rsidR="0E2C27B5" w:rsidRDefault="00B5137B" w:rsidP="00B5137B">
            <w:pPr>
              <w:pStyle w:val="TableParagraph"/>
              <w:ind w:left="0"/>
              <w:jc w:val="center"/>
              <w:rPr>
                <w:color w:val="000000" w:themeColor="text1"/>
              </w:rPr>
            </w:pPr>
            <w:r>
              <w:rPr>
                <w:color w:val="000000" w:themeColor="text1"/>
              </w:rPr>
              <w:t>9</w:t>
            </w:r>
            <w:r w:rsidR="0E2C27B5" w:rsidRPr="0E2C27B5">
              <w:rPr>
                <w:color w:val="000000" w:themeColor="text1"/>
              </w:rPr>
              <w:t>9384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47107" w14:textId="53D5B820"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tc>
      </w:tr>
      <w:tr w:rsidR="0E2C27B5" w14:paraId="1B27241B" w14:textId="77777777" w:rsidTr="00B5137B">
        <w:trPr>
          <w:trHeight w:val="126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7FC569" w14:textId="38472578" w:rsidR="0E2C27B5" w:rsidRDefault="00B5137B" w:rsidP="00B5137B">
            <w:pPr>
              <w:pStyle w:val="TableParagraph"/>
              <w:ind w:left="8"/>
              <w:jc w:val="center"/>
              <w:rPr>
                <w:color w:val="000000" w:themeColor="text1"/>
              </w:rPr>
            </w:pPr>
            <w:r>
              <w:rPr>
                <w:color w:val="000000" w:themeColor="text1"/>
              </w:rPr>
              <w:t>9</w:t>
            </w:r>
            <w:r w:rsidR="0E2C27B5" w:rsidRPr="0E2C27B5">
              <w:rPr>
                <w:color w:val="000000" w:themeColor="text1"/>
              </w:rPr>
              <w:t>9385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CB2D2" w14:textId="29A4813A"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18-39 years</w:t>
            </w:r>
          </w:p>
        </w:tc>
      </w:tr>
      <w:tr w:rsidR="0E2C27B5" w14:paraId="5107A934" w14:textId="77777777" w:rsidTr="00B5137B">
        <w:trPr>
          <w:trHeight w:val="127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F8BF65" w14:textId="6554B539" w:rsidR="0E2C27B5" w:rsidRDefault="0E2C27B5" w:rsidP="00B5137B">
            <w:pPr>
              <w:pStyle w:val="TableParagraph"/>
              <w:ind w:left="0"/>
              <w:jc w:val="center"/>
              <w:rPr>
                <w:color w:val="000000" w:themeColor="text1"/>
              </w:rPr>
            </w:pPr>
            <w:r w:rsidRPr="0E2C27B5">
              <w:rPr>
                <w:color w:val="000000" w:themeColor="text1"/>
              </w:rPr>
              <w:t>99386</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34AE9" w14:textId="3027D0DF"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40-64 years</w:t>
            </w:r>
          </w:p>
        </w:tc>
      </w:tr>
      <w:tr w:rsidR="0E2C27B5" w14:paraId="1026D276" w14:textId="77777777" w:rsidTr="00B5137B">
        <w:trPr>
          <w:trHeight w:val="1260"/>
        </w:trPr>
        <w:tc>
          <w:tcPr>
            <w:tcW w:w="1224" w:type="dxa"/>
            <w:tcBorders>
              <w:top w:val="nil"/>
              <w:left w:val="single" w:sz="6" w:space="0" w:color="000000" w:themeColor="text1"/>
              <w:bottom w:val="single" w:sz="6" w:space="0" w:color="000000" w:themeColor="text1"/>
              <w:right w:val="single" w:sz="6" w:space="0" w:color="000000" w:themeColor="text1"/>
            </w:tcBorders>
            <w:vAlign w:val="center"/>
          </w:tcPr>
          <w:p w14:paraId="0E8E1F90" w14:textId="44FAE7C9" w:rsidR="0E2C27B5" w:rsidRDefault="0E2C27B5" w:rsidP="00B5137B">
            <w:pPr>
              <w:pStyle w:val="TableParagraph"/>
              <w:ind w:left="8"/>
              <w:jc w:val="center"/>
              <w:rPr>
                <w:color w:val="000000" w:themeColor="text1"/>
              </w:rPr>
            </w:pPr>
            <w:r w:rsidRPr="0E2C27B5">
              <w:rPr>
                <w:color w:val="000000" w:themeColor="text1"/>
              </w:rPr>
              <w:t>99387</w:t>
            </w:r>
          </w:p>
        </w:tc>
        <w:tc>
          <w:tcPr>
            <w:tcW w:w="8235" w:type="dxa"/>
            <w:gridSpan w:val="3"/>
            <w:tcBorders>
              <w:top w:val="nil"/>
              <w:left w:val="single" w:sz="6" w:space="0" w:color="000000" w:themeColor="text1"/>
              <w:bottom w:val="single" w:sz="6" w:space="0" w:color="000000" w:themeColor="text1"/>
              <w:right w:val="single" w:sz="6" w:space="0" w:color="000000" w:themeColor="text1"/>
            </w:tcBorders>
          </w:tcPr>
          <w:p w14:paraId="71F06C3F" w14:textId="1FA0A933" w:rsidR="0E2C27B5" w:rsidRDefault="0E2C27B5" w:rsidP="0E2C27B5">
            <w:pPr>
              <w:pStyle w:val="TableParagraph"/>
              <w:rPr>
                <w:color w:val="000000" w:themeColor="text1"/>
              </w:rPr>
            </w:pPr>
            <w:r w:rsidRPr="0E2C27B5">
              <w:rPr>
                <w:color w:val="000000" w:themeColor="text1"/>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65 years and older</w:t>
            </w:r>
          </w:p>
        </w:tc>
      </w:tr>
      <w:tr w:rsidR="0E2C27B5" w14:paraId="2C99EBB6" w14:textId="77777777" w:rsidTr="00B5137B">
        <w:trPr>
          <w:trHeight w:val="11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A9795C" w14:textId="47CBE928" w:rsidR="0E2C27B5" w:rsidRDefault="0E2C27B5" w:rsidP="00B5137B">
            <w:pPr>
              <w:pStyle w:val="TableParagraph"/>
              <w:ind w:left="8"/>
              <w:jc w:val="center"/>
              <w:rPr>
                <w:color w:val="000000" w:themeColor="text1"/>
              </w:rPr>
            </w:pPr>
            <w:r w:rsidRPr="0E2C27B5">
              <w:rPr>
                <w:color w:val="000000" w:themeColor="text1"/>
              </w:rPr>
              <w:t>99391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DB075" w14:textId="58B17745" w:rsidR="0E2C27B5" w:rsidRDefault="0E2C27B5" w:rsidP="0E2C27B5">
            <w:pPr>
              <w:pStyle w:val="TableParagraph"/>
              <w:spacing w:before="40"/>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infant (age younger than 1 year)</w:t>
            </w:r>
          </w:p>
        </w:tc>
      </w:tr>
      <w:tr w:rsidR="0E2C27B5" w14:paraId="62EE38BC" w14:textId="77777777" w:rsidTr="00B5137B">
        <w:trPr>
          <w:trHeight w:val="133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70C4E" w14:textId="5904920F" w:rsidR="0E2C27B5" w:rsidRDefault="0E2C27B5" w:rsidP="00B5137B">
            <w:pPr>
              <w:pStyle w:val="TableParagraph"/>
              <w:ind w:left="8"/>
              <w:jc w:val="center"/>
              <w:rPr>
                <w:color w:val="000000" w:themeColor="text1"/>
              </w:rPr>
            </w:pPr>
            <w:r w:rsidRPr="0E2C27B5">
              <w:rPr>
                <w:color w:val="000000" w:themeColor="text1"/>
              </w:rPr>
              <w:t>99392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5A928F" w14:textId="68DA7106" w:rsidR="0E2C27B5" w:rsidRDefault="0E2C27B5" w:rsidP="0E2C27B5">
            <w:pPr>
              <w:pStyle w:val="TableParagraph"/>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early childhood (age 1 through 4</w:t>
            </w:r>
            <w:r w:rsidR="575B715E" w:rsidRPr="0E2C27B5">
              <w:rPr>
                <w:color w:val="000000" w:themeColor="text1"/>
              </w:rPr>
              <w:t xml:space="preserve"> </w:t>
            </w:r>
            <w:r w:rsidRPr="0E2C27B5">
              <w:rPr>
                <w:color w:val="000000" w:themeColor="text1"/>
              </w:rPr>
              <w:t>years)</w:t>
            </w:r>
          </w:p>
        </w:tc>
      </w:tr>
      <w:tr w:rsidR="0E2C27B5" w14:paraId="1DFB88A7" w14:textId="77777777" w:rsidTr="00B5137B">
        <w:trPr>
          <w:trHeight w:val="133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DA45B7" w14:textId="59405AF9" w:rsidR="0E2C27B5" w:rsidRDefault="0E2C27B5" w:rsidP="00B5137B">
            <w:pPr>
              <w:pStyle w:val="TableParagraph"/>
              <w:ind w:left="8"/>
              <w:jc w:val="center"/>
              <w:rPr>
                <w:color w:val="000000" w:themeColor="text1"/>
              </w:rPr>
            </w:pPr>
            <w:r w:rsidRPr="0E2C27B5">
              <w:rPr>
                <w:color w:val="000000" w:themeColor="text1"/>
              </w:rPr>
              <w:t>99393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07247" w14:textId="4DE5B526" w:rsidR="0E2C27B5" w:rsidRDefault="0E2C27B5" w:rsidP="0E2C27B5">
            <w:pPr>
              <w:pStyle w:val="TableParagraph"/>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late childhood (age 5 through 11</w:t>
            </w:r>
            <w:r w:rsidR="4AF285F0" w:rsidRPr="0E2C27B5">
              <w:rPr>
                <w:color w:val="000000" w:themeColor="text1"/>
              </w:rPr>
              <w:t xml:space="preserve"> </w:t>
            </w:r>
            <w:r w:rsidRPr="0E2C27B5">
              <w:rPr>
                <w:color w:val="000000" w:themeColor="text1"/>
              </w:rPr>
              <w:t>years)</w:t>
            </w:r>
          </w:p>
        </w:tc>
      </w:tr>
      <w:tr w:rsidR="0E2C27B5" w14:paraId="2CD2D8A8" w14:textId="77777777" w:rsidTr="007F72C0">
        <w:trPr>
          <w:trHeight w:val="144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8EC874" w14:textId="30625E21" w:rsidR="0E2C27B5" w:rsidRDefault="0E2C27B5" w:rsidP="0E2C27B5">
            <w:pPr>
              <w:pStyle w:val="TableParagraph"/>
              <w:ind w:left="8"/>
              <w:jc w:val="center"/>
              <w:rPr>
                <w:color w:val="000000" w:themeColor="text1"/>
              </w:rPr>
            </w:pPr>
            <w:r w:rsidRPr="0E2C27B5">
              <w:rPr>
                <w:color w:val="000000" w:themeColor="text1"/>
              </w:rPr>
              <w:lastRenderedPageBreak/>
              <w:t>99394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8971E" w14:textId="18900839" w:rsidR="0E2C27B5" w:rsidRDefault="0E2C27B5" w:rsidP="0E2C27B5">
            <w:pPr>
              <w:pStyle w:val="TableParagraph"/>
              <w:spacing w:before="47"/>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tc>
      </w:tr>
      <w:tr w:rsidR="0E2C27B5" w14:paraId="4B9A7FF5" w14:textId="77777777" w:rsidTr="007F72C0">
        <w:trPr>
          <w:trHeight w:val="123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041BBA" w14:textId="2A36B993" w:rsidR="0E2C27B5" w:rsidRDefault="0E2C27B5" w:rsidP="0E2C27B5">
            <w:pPr>
              <w:pStyle w:val="TableParagraph"/>
              <w:ind w:left="8"/>
              <w:jc w:val="center"/>
              <w:rPr>
                <w:color w:val="000000" w:themeColor="text1"/>
              </w:rPr>
            </w:pPr>
            <w:r w:rsidRPr="0E2C27B5">
              <w:rPr>
                <w:color w:val="000000" w:themeColor="text1"/>
              </w:rPr>
              <w:t>99395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EFCC5" w14:textId="6FA91053" w:rsidR="0E2C27B5" w:rsidRDefault="0E2C27B5" w:rsidP="0E2C27B5">
            <w:pPr>
              <w:pStyle w:val="TableParagraph"/>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18-39 years</w:t>
            </w:r>
          </w:p>
        </w:tc>
      </w:tr>
      <w:tr w:rsidR="0E2C27B5" w14:paraId="4F4F8250" w14:textId="77777777" w:rsidTr="007F72C0">
        <w:trPr>
          <w:trHeight w:val="129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D83E40" w14:textId="0B67048C" w:rsidR="0E2C27B5" w:rsidRDefault="0E2C27B5" w:rsidP="0E2C27B5">
            <w:pPr>
              <w:pStyle w:val="TableParagraph"/>
              <w:ind w:left="8"/>
              <w:jc w:val="center"/>
              <w:rPr>
                <w:color w:val="000000" w:themeColor="text1"/>
              </w:rPr>
            </w:pPr>
            <w:r w:rsidRPr="0E2C27B5">
              <w:rPr>
                <w:color w:val="000000" w:themeColor="text1"/>
              </w:rPr>
              <w:t>99396</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9FF48" w14:textId="16A266C5" w:rsidR="0E2C27B5" w:rsidRDefault="0E2C27B5" w:rsidP="0E2C27B5">
            <w:pPr>
              <w:pStyle w:val="TableParagraph"/>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40-64 years</w:t>
            </w:r>
          </w:p>
        </w:tc>
      </w:tr>
      <w:tr w:rsidR="0E2C27B5" w14:paraId="286BF95A" w14:textId="77777777" w:rsidTr="007F72C0">
        <w:trPr>
          <w:trHeight w:val="121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55502" w14:textId="68448F30" w:rsidR="0E2C27B5" w:rsidRDefault="0E2C27B5" w:rsidP="0E2C27B5">
            <w:pPr>
              <w:pStyle w:val="TableParagraph"/>
              <w:ind w:left="8"/>
              <w:jc w:val="center"/>
              <w:rPr>
                <w:color w:val="000000" w:themeColor="text1"/>
              </w:rPr>
            </w:pPr>
            <w:r w:rsidRPr="0E2C27B5">
              <w:rPr>
                <w:color w:val="000000" w:themeColor="text1"/>
              </w:rPr>
              <w:t>99397</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10C23" w14:textId="63D87912" w:rsidR="0E2C27B5" w:rsidRDefault="0E2C27B5" w:rsidP="0E2C27B5">
            <w:pPr>
              <w:pStyle w:val="TableParagraph"/>
              <w:rPr>
                <w:color w:val="000000" w:themeColor="text1"/>
              </w:rPr>
            </w:pPr>
            <w:r w:rsidRPr="0E2C27B5">
              <w:rPr>
                <w:color w:val="000000" w:themeColor="text1"/>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65 years and older</w:t>
            </w:r>
          </w:p>
        </w:tc>
      </w:tr>
      <w:tr w:rsidR="0E2C27B5" w14:paraId="0B3E23D9" w14:textId="77777777" w:rsidTr="007F72C0">
        <w:trPr>
          <w:trHeight w:val="66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02A79" w14:textId="0D79989A" w:rsidR="0E2C27B5" w:rsidRDefault="0E2C27B5" w:rsidP="0E2C27B5">
            <w:pPr>
              <w:pStyle w:val="TableParagraph"/>
              <w:ind w:left="8"/>
              <w:jc w:val="center"/>
              <w:rPr>
                <w:color w:val="000000" w:themeColor="text1"/>
              </w:rPr>
            </w:pPr>
            <w:r w:rsidRPr="0E2C27B5">
              <w:rPr>
                <w:color w:val="000000" w:themeColor="text1"/>
              </w:rPr>
              <w:t>99401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36948" w14:textId="239ECAC9" w:rsidR="0E2C27B5" w:rsidRDefault="0E2C27B5" w:rsidP="0E2C27B5">
            <w:pPr>
              <w:pStyle w:val="TableParagraph"/>
              <w:ind w:right="220"/>
              <w:rPr>
                <w:color w:val="000000" w:themeColor="text1"/>
              </w:rPr>
            </w:pPr>
            <w:r w:rsidRPr="0E2C27B5">
              <w:rPr>
                <w:color w:val="000000" w:themeColor="text1"/>
              </w:rPr>
              <w:t>Preventive medicine counseling and/or risk factor reduction intervention(s) provided to an individual (separate procedure); approximately 15 minutes</w:t>
            </w:r>
          </w:p>
        </w:tc>
      </w:tr>
      <w:tr w:rsidR="0E2C27B5" w14:paraId="079E0367" w14:textId="77777777" w:rsidTr="007F72C0">
        <w:trPr>
          <w:trHeight w:val="69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49C8FE" w14:textId="3239FD24" w:rsidR="0E2C27B5" w:rsidRDefault="0E2C27B5" w:rsidP="0E2C27B5">
            <w:pPr>
              <w:pStyle w:val="TableParagraph"/>
              <w:ind w:left="8"/>
              <w:jc w:val="center"/>
              <w:rPr>
                <w:color w:val="000000" w:themeColor="text1"/>
              </w:rPr>
            </w:pPr>
            <w:r w:rsidRPr="0E2C27B5">
              <w:rPr>
                <w:color w:val="000000" w:themeColor="text1"/>
              </w:rPr>
              <w:t>99402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3B7E0" w14:textId="17481015" w:rsidR="0E2C27B5" w:rsidRDefault="0E2C27B5" w:rsidP="0E2C27B5">
            <w:pPr>
              <w:pStyle w:val="TableParagraph"/>
              <w:ind w:right="220"/>
              <w:rPr>
                <w:color w:val="000000" w:themeColor="text1"/>
              </w:rPr>
            </w:pPr>
            <w:r w:rsidRPr="0E2C27B5">
              <w:rPr>
                <w:color w:val="000000" w:themeColor="text1"/>
              </w:rPr>
              <w:t>Preventive medicine counseling and/or risk factor reduction intervention(s) provided to an individual (separate procedure); approximately 30 minutes</w:t>
            </w:r>
          </w:p>
        </w:tc>
      </w:tr>
      <w:tr w:rsidR="0E2C27B5" w14:paraId="2E74972C" w14:textId="77777777" w:rsidTr="007F72C0">
        <w:trPr>
          <w:trHeight w:val="61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A44072" w14:textId="15AC71F3" w:rsidR="0E2C27B5" w:rsidRDefault="0E2C27B5" w:rsidP="0E2C27B5">
            <w:pPr>
              <w:pStyle w:val="TableParagraph"/>
              <w:ind w:left="8"/>
              <w:jc w:val="center"/>
              <w:rPr>
                <w:color w:val="000000" w:themeColor="text1"/>
              </w:rPr>
            </w:pPr>
            <w:r w:rsidRPr="0E2C27B5">
              <w:rPr>
                <w:color w:val="000000" w:themeColor="text1"/>
              </w:rPr>
              <w:t>99403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4C254" w14:textId="4493F569" w:rsidR="0E2C27B5" w:rsidRDefault="0E2C27B5" w:rsidP="0E2C27B5">
            <w:pPr>
              <w:pStyle w:val="TableParagraph"/>
              <w:spacing w:line="237" w:lineRule="auto"/>
              <w:ind w:right="220"/>
              <w:rPr>
                <w:color w:val="000000" w:themeColor="text1"/>
              </w:rPr>
            </w:pPr>
            <w:r w:rsidRPr="0E2C27B5">
              <w:rPr>
                <w:color w:val="000000" w:themeColor="text1"/>
              </w:rPr>
              <w:t>Preventive medicine counseling and/or risk factor reduction intervention(s) provided to an individual (separate procedure); approximately 45 minutes</w:t>
            </w:r>
          </w:p>
        </w:tc>
      </w:tr>
      <w:tr w:rsidR="0E2C27B5" w14:paraId="612E9291"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42F9CA" w14:textId="49685E84" w:rsidR="0E2C27B5" w:rsidRDefault="0E2C27B5" w:rsidP="0E2C27B5">
            <w:pPr>
              <w:pStyle w:val="TableParagraph"/>
              <w:spacing w:before="152"/>
              <w:ind w:left="8"/>
              <w:jc w:val="center"/>
              <w:rPr>
                <w:color w:val="000000" w:themeColor="text1"/>
              </w:rPr>
            </w:pPr>
            <w:r w:rsidRPr="0E2C27B5">
              <w:rPr>
                <w:color w:val="000000" w:themeColor="text1"/>
              </w:rPr>
              <w:t>99404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A00B2" w14:textId="7A0B6ED7" w:rsidR="0E2C27B5" w:rsidRDefault="0E2C27B5" w:rsidP="0E2C27B5">
            <w:pPr>
              <w:pStyle w:val="TableParagraph"/>
              <w:spacing w:before="18"/>
              <w:ind w:right="220"/>
              <w:rPr>
                <w:color w:val="000000" w:themeColor="text1"/>
              </w:rPr>
            </w:pPr>
            <w:r w:rsidRPr="0E2C27B5">
              <w:rPr>
                <w:color w:val="000000" w:themeColor="text1"/>
              </w:rPr>
              <w:t>Preventive medicine counseling and/or risk factor reduction intervention(s) provided to an individual (separate procedure); approximately 60 minutes</w:t>
            </w:r>
          </w:p>
        </w:tc>
      </w:tr>
      <w:tr w:rsidR="0E2C27B5" w14:paraId="42F28C1B"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854520" w14:textId="7D4F3143" w:rsidR="0E2C27B5" w:rsidRDefault="0E2C27B5" w:rsidP="0E2C27B5">
            <w:pPr>
              <w:pStyle w:val="TableParagraph"/>
              <w:spacing w:before="153"/>
              <w:ind w:left="8"/>
              <w:jc w:val="center"/>
              <w:rPr>
                <w:color w:val="000000" w:themeColor="text1"/>
              </w:rPr>
            </w:pPr>
            <w:r w:rsidRPr="0E2C27B5">
              <w:rPr>
                <w:color w:val="000000" w:themeColor="text1"/>
              </w:rPr>
              <w:t>99406</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B23EF" w14:textId="622A1117" w:rsidR="0E2C27B5" w:rsidRDefault="0E2C27B5" w:rsidP="0E2C27B5">
            <w:pPr>
              <w:pStyle w:val="TableParagraph"/>
              <w:spacing w:before="19"/>
              <w:rPr>
                <w:color w:val="000000" w:themeColor="text1"/>
              </w:rPr>
            </w:pPr>
            <w:r w:rsidRPr="0E2C27B5">
              <w:rPr>
                <w:color w:val="000000" w:themeColor="text1"/>
              </w:rPr>
              <w:t>Smoking and tobacco use cessation counseling visit; intermediate, greater than 3 minutes up to 10 minutes</w:t>
            </w:r>
          </w:p>
        </w:tc>
      </w:tr>
      <w:tr w:rsidR="0E2C27B5" w14:paraId="4F6C3FD9"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F4442F" w14:textId="10C3980D" w:rsidR="0E2C27B5" w:rsidRDefault="0E2C27B5" w:rsidP="0E2C27B5">
            <w:pPr>
              <w:pStyle w:val="TableParagraph"/>
              <w:spacing w:before="152"/>
              <w:ind w:left="8"/>
              <w:jc w:val="center"/>
              <w:rPr>
                <w:color w:val="000000" w:themeColor="text1"/>
              </w:rPr>
            </w:pPr>
            <w:r w:rsidRPr="0E2C27B5">
              <w:rPr>
                <w:color w:val="000000" w:themeColor="text1"/>
              </w:rPr>
              <w:t>99407</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98D88" w14:textId="5DE5F215" w:rsidR="0E2C27B5" w:rsidRDefault="0E2C27B5" w:rsidP="0E2C27B5">
            <w:pPr>
              <w:pStyle w:val="TableParagraph"/>
              <w:spacing w:before="152"/>
              <w:rPr>
                <w:color w:val="000000" w:themeColor="text1"/>
              </w:rPr>
            </w:pPr>
            <w:r w:rsidRPr="0E2C27B5">
              <w:rPr>
                <w:color w:val="000000" w:themeColor="text1"/>
              </w:rPr>
              <w:t>Smoking and tobacco use cessation counseling visit; intensive, greater than 10 minutes</w:t>
            </w:r>
          </w:p>
        </w:tc>
      </w:tr>
      <w:tr w:rsidR="0E2C27B5" w14:paraId="7616EBF7"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2ACF2" w14:textId="70DBEA03" w:rsidR="0E2C27B5" w:rsidRDefault="0E2C27B5" w:rsidP="0E2C27B5">
            <w:pPr>
              <w:pStyle w:val="TableParagraph"/>
              <w:spacing w:before="152"/>
              <w:ind w:left="8"/>
              <w:jc w:val="center"/>
              <w:rPr>
                <w:color w:val="000000" w:themeColor="text1"/>
              </w:rPr>
            </w:pPr>
            <w:r w:rsidRPr="0E2C27B5">
              <w:rPr>
                <w:color w:val="000000" w:themeColor="text1"/>
              </w:rPr>
              <w:t>99408</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42E5A" w14:textId="7B1C90A6" w:rsidR="0E2C27B5" w:rsidRDefault="0E2C27B5" w:rsidP="0E2C27B5">
            <w:pPr>
              <w:pStyle w:val="TableParagraph"/>
              <w:spacing w:before="18"/>
              <w:rPr>
                <w:color w:val="000000" w:themeColor="text1"/>
              </w:rPr>
            </w:pPr>
            <w:r w:rsidRPr="0E2C27B5">
              <w:rPr>
                <w:color w:val="000000" w:themeColor="text1"/>
              </w:rPr>
              <w:t>Alcohol and/or substance (other than tobacco) abuse structured screening (e.g., AUDIT, DAST), and brief intervention (SBI) services; 15 to 30 minutes</w:t>
            </w:r>
          </w:p>
        </w:tc>
      </w:tr>
      <w:tr w:rsidR="0E2C27B5" w14:paraId="31367811"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1603D3" w14:textId="69074998" w:rsidR="0E2C27B5" w:rsidRDefault="0E2C27B5" w:rsidP="0E2C27B5">
            <w:pPr>
              <w:pStyle w:val="TableParagraph"/>
              <w:spacing w:before="152"/>
              <w:ind w:left="8"/>
              <w:jc w:val="center"/>
              <w:rPr>
                <w:color w:val="000000" w:themeColor="text1"/>
              </w:rPr>
            </w:pPr>
            <w:r w:rsidRPr="0E2C27B5">
              <w:rPr>
                <w:color w:val="000000" w:themeColor="text1"/>
              </w:rPr>
              <w:t>99409</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A1CEE5" w14:textId="103C74FF" w:rsidR="0E2C27B5" w:rsidRDefault="0E2C27B5" w:rsidP="0E2C27B5">
            <w:pPr>
              <w:pStyle w:val="TableParagraph"/>
              <w:spacing w:before="18"/>
              <w:rPr>
                <w:color w:val="000000" w:themeColor="text1"/>
              </w:rPr>
            </w:pPr>
            <w:r w:rsidRPr="0E2C27B5">
              <w:rPr>
                <w:color w:val="000000" w:themeColor="text1"/>
              </w:rPr>
              <w:t>Alcohol and/or substance (other than tobacco) abuse structured screening (e.g., AUDIT, DAST), and brief intervention (SBI) services; greater than 30 minutes</w:t>
            </w:r>
          </w:p>
        </w:tc>
      </w:tr>
      <w:tr w:rsidR="0E2C27B5" w14:paraId="33BCCFE9"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01088C" w14:textId="1A2DB12F" w:rsidR="0E2C27B5" w:rsidRDefault="0E2C27B5" w:rsidP="0E2C27B5">
            <w:pPr>
              <w:pStyle w:val="TableParagraph"/>
              <w:spacing w:before="152"/>
              <w:ind w:left="8"/>
              <w:jc w:val="center"/>
              <w:rPr>
                <w:color w:val="000000" w:themeColor="text1"/>
              </w:rPr>
            </w:pPr>
            <w:r w:rsidRPr="0E2C27B5">
              <w:rPr>
                <w:color w:val="000000" w:themeColor="text1"/>
              </w:rPr>
              <w:t>99411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004E77" w14:textId="6E1A352A" w:rsidR="0E2C27B5" w:rsidRDefault="0E2C27B5" w:rsidP="0E2C27B5">
            <w:pPr>
              <w:pStyle w:val="TableParagraph"/>
              <w:spacing w:before="23" w:line="237" w:lineRule="auto"/>
              <w:rPr>
                <w:color w:val="000000" w:themeColor="text1"/>
              </w:rPr>
            </w:pPr>
            <w:r w:rsidRPr="0E2C27B5">
              <w:rPr>
                <w:color w:val="000000" w:themeColor="text1"/>
              </w:rPr>
              <w:t>Preventive medicine counseling and/or risk factor reduction intervention(s) provided to individuals in a group setting (separate procedure); approximately 30 minutes</w:t>
            </w:r>
          </w:p>
        </w:tc>
      </w:tr>
      <w:tr w:rsidR="0E2C27B5" w14:paraId="20FB0C45" w14:textId="77777777" w:rsidTr="007F72C0">
        <w:trPr>
          <w:trHeight w:val="5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15DAA4" w14:textId="60C9CCAC" w:rsidR="0E2C27B5" w:rsidRDefault="0E2C27B5" w:rsidP="0E2C27B5">
            <w:pPr>
              <w:pStyle w:val="TableParagraph"/>
              <w:spacing w:before="152"/>
              <w:ind w:left="8"/>
              <w:jc w:val="center"/>
              <w:rPr>
                <w:color w:val="000000" w:themeColor="text1"/>
              </w:rPr>
            </w:pPr>
            <w:r w:rsidRPr="0E2C27B5">
              <w:rPr>
                <w:color w:val="000000" w:themeColor="text1"/>
              </w:rPr>
              <w:lastRenderedPageBreak/>
              <w:t>99412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53D346" w14:textId="4CB28996" w:rsidR="0E2C27B5" w:rsidRDefault="0E2C27B5" w:rsidP="0E2C27B5">
            <w:pPr>
              <w:pStyle w:val="TableParagraph"/>
              <w:spacing w:before="18"/>
              <w:rPr>
                <w:color w:val="000000" w:themeColor="text1"/>
              </w:rPr>
            </w:pPr>
            <w:r w:rsidRPr="0E2C27B5">
              <w:rPr>
                <w:color w:val="000000" w:themeColor="text1"/>
              </w:rPr>
              <w:t>Preventive medicine counseling and/or risk factor reduction intervention(s) provided to individuals in a group setting (separate procedure); approximately 60 minutes</w:t>
            </w:r>
          </w:p>
        </w:tc>
      </w:tr>
      <w:tr w:rsidR="0E2C27B5" w14:paraId="27298F69" w14:textId="77777777" w:rsidTr="007F72C0">
        <w:trPr>
          <w:trHeight w:val="160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F7BA62" w14:textId="7ACEA119" w:rsidR="0E2C27B5" w:rsidRDefault="0E2C27B5" w:rsidP="0E2C27B5">
            <w:pPr>
              <w:pStyle w:val="TableParagraph"/>
              <w:ind w:left="8"/>
              <w:jc w:val="center"/>
              <w:rPr>
                <w:color w:val="000000" w:themeColor="text1"/>
              </w:rPr>
            </w:pPr>
            <w:r w:rsidRPr="0E2C27B5">
              <w:rPr>
                <w:color w:val="000000" w:themeColor="text1"/>
              </w:rPr>
              <w:t>99417</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74582" w14:textId="0BAADAD6" w:rsidR="0E2C27B5" w:rsidRDefault="0E2C27B5" w:rsidP="0E2C27B5">
            <w:pPr>
              <w:pStyle w:val="TableParagraph"/>
              <w:ind w:right="83"/>
              <w:rPr>
                <w:color w:val="000000" w:themeColor="text1"/>
              </w:rPr>
            </w:pPr>
            <w:r w:rsidRPr="0E2C27B5">
              <w:rPr>
                <w:color w:val="000000" w:themeColor="text1"/>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w:t>
            </w:r>
            <w:r w:rsidR="50527CD0" w:rsidRPr="0E2C27B5">
              <w:rPr>
                <w:color w:val="000000" w:themeColor="text1"/>
              </w:rPr>
              <w:t xml:space="preserve"> </w:t>
            </w:r>
            <w:r w:rsidRPr="0E2C27B5">
              <w:rPr>
                <w:color w:val="000000" w:themeColor="text1"/>
              </w:rPr>
              <w:t>Management services)</w:t>
            </w:r>
          </w:p>
        </w:tc>
      </w:tr>
      <w:tr w:rsidR="0E2C27B5" w14:paraId="4CAFDD97" w14:textId="77777777" w:rsidTr="007F72C0">
        <w:trPr>
          <w:trHeight w:val="85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50B2EA" w14:textId="2CBEE164" w:rsidR="0E2C27B5" w:rsidRDefault="0E2C27B5" w:rsidP="0E2C27B5">
            <w:pPr>
              <w:pStyle w:val="TableParagraph"/>
              <w:ind w:left="8"/>
              <w:jc w:val="center"/>
              <w:rPr>
                <w:color w:val="000000" w:themeColor="text1"/>
              </w:rPr>
            </w:pPr>
            <w:r w:rsidRPr="0E2C27B5">
              <w:rPr>
                <w:color w:val="000000" w:themeColor="text1"/>
              </w:rPr>
              <w:t>99423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6E431" w14:textId="437B3414" w:rsidR="0E2C27B5" w:rsidRDefault="0E2C27B5" w:rsidP="0E2C27B5">
            <w:pPr>
              <w:pStyle w:val="TableParagraph"/>
              <w:spacing w:before="167" w:line="237" w:lineRule="auto"/>
              <w:rPr>
                <w:color w:val="000000" w:themeColor="text1"/>
              </w:rPr>
            </w:pPr>
            <w:r w:rsidRPr="0E2C27B5">
              <w:rPr>
                <w:color w:val="000000" w:themeColor="text1"/>
              </w:rPr>
              <w:t>Online digital evaluation and management service, for an established patient, for up to 7 days, cumulative time during the 7 days; 21 or more minutes</w:t>
            </w:r>
          </w:p>
        </w:tc>
      </w:tr>
      <w:tr w:rsidR="0E2C27B5" w14:paraId="11C8E806" w14:textId="77777777" w:rsidTr="007F72C0">
        <w:trPr>
          <w:trHeight w:val="214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1174F7" w14:textId="4CBBE839" w:rsidR="0E2C27B5" w:rsidRDefault="0E2C27B5" w:rsidP="0E2C27B5">
            <w:pPr>
              <w:pStyle w:val="TableParagraph"/>
              <w:ind w:left="8"/>
              <w:jc w:val="center"/>
              <w:rPr>
                <w:color w:val="000000" w:themeColor="text1"/>
              </w:rPr>
            </w:pPr>
            <w:r w:rsidRPr="0E2C27B5">
              <w:rPr>
                <w:color w:val="000000" w:themeColor="text1"/>
              </w:rPr>
              <w:t>99484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770ED" w14:textId="165F503D" w:rsidR="0E2C27B5" w:rsidRDefault="0E2C27B5" w:rsidP="555E47AC">
            <w:pPr>
              <w:pStyle w:val="TableParagraph"/>
              <w:spacing w:line="249" w:lineRule="exact"/>
              <w:ind w:right="113"/>
              <w:rPr>
                <w:color w:val="000000" w:themeColor="text1"/>
              </w:rPr>
            </w:pPr>
            <w:r w:rsidRPr="555E47AC">
              <w:rPr>
                <w:color w:val="000000" w:themeColor="text1"/>
              </w:rPr>
              <w:t>Care management services for behavioral health conditions, at least 20 minutes of clinical staff time, directed by a physician or other qualified health care professional, per calendar month, with the following required elements: initial assessment or follow-up monitoring, including the use of applicable validated rating scales; behavioral health care planning in relation to behavioral/psychiatric health problems, including revision for patients who are not progressing or whose status changes; facilitating and coordinating treatment such as psychotherapy, pharmacotherapy, counseling and/or psychiatric</w:t>
            </w:r>
            <w:r w:rsidR="5D716F07" w:rsidRPr="555E47AC">
              <w:rPr>
                <w:color w:val="000000" w:themeColor="text1"/>
              </w:rPr>
              <w:t xml:space="preserve"> </w:t>
            </w:r>
            <w:r w:rsidRPr="555E47AC">
              <w:rPr>
                <w:color w:val="000000" w:themeColor="text1"/>
              </w:rPr>
              <w:t>consultation; and continuity of care with a designated member of the care team.</w:t>
            </w:r>
          </w:p>
        </w:tc>
      </w:tr>
      <w:tr w:rsidR="0E2C27B5" w14:paraId="170A764A" w14:textId="77777777" w:rsidTr="007F72C0">
        <w:trPr>
          <w:trHeight w:val="321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3AF660" w14:textId="573D06E5" w:rsidR="0E2C27B5" w:rsidRDefault="0E2C27B5" w:rsidP="0E2C27B5">
            <w:pPr>
              <w:pStyle w:val="TableParagraph"/>
              <w:ind w:left="8"/>
              <w:jc w:val="center"/>
              <w:rPr>
                <w:color w:val="000000" w:themeColor="text1"/>
              </w:rPr>
            </w:pPr>
            <w:r w:rsidRPr="0E2C27B5">
              <w:rPr>
                <w:color w:val="000000" w:themeColor="text1"/>
              </w:rPr>
              <w:t>99492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5FC1F" w14:textId="438C7CD0" w:rsidR="0E2C27B5" w:rsidRDefault="0E2C27B5" w:rsidP="555E47AC">
            <w:pPr>
              <w:pStyle w:val="TableParagraph"/>
              <w:spacing w:line="249" w:lineRule="exact"/>
              <w:ind w:right="83"/>
              <w:rPr>
                <w:color w:val="000000" w:themeColor="text1"/>
              </w:rPr>
            </w:pPr>
            <w:r w:rsidRPr="555E47AC">
              <w:rPr>
                <w:color w:val="000000" w:themeColor="text1"/>
              </w:rPr>
              <w:t>Initial psychiatric collaborative care management, first 70 minutes in the first calendar month of behavioral health care manager activities, in consultation with a psychiatric consultant, and directed by the treating physician or other qualified health care professional, with the following required elements: outreach to and engagement in treatment of a patient directed by the treating physician or other qualified health care professional; initial assessment of the patient, including administration of validated rating scales, with the development of an individualized treatment plan; review by the psychiatric consultant with modifications of the plan if recommended; entering patient in a registry and tracking patient follow-up and progress using the registry, with appropriate documentation, and participation in weekly caseload consultation with the psychiatric consultant; and provision of brief interventions using evidence-based techniques such as</w:t>
            </w:r>
            <w:r w:rsidR="75D0235F" w:rsidRPr="555E47AC">
              <w:rPr>
                <w:color w:val="000000" w:themeColor="text1"/>
              </w:rPr>
              <w:t xml:space="preserve"> </w:t>
            </w:r>
            <w:r w:rsidRPr="555E47AC">
              <w:rPr>
                <w:color w:val="000000" w:themeColor="text1"/>
              </w:rPr>
              <w:t>behavioral activation, motivational interviewing, and other focused treatment strategies.</w:t>
            </w:r>
          </w:p>
        </w:tc>
      </w:tr>
      <w:tr w:rsidR="0E2C27B5" w14:paraId="736823EB" w14:textId="77777777" w:rsidTr="007F72C0">
        <w:trPr>
          <w:trHeight w:val="81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99C51C" w14:textId="078F77E8" w:rsidR="0E2C27B5" w:rsidRDefault="0E2C27B5" w:rsidP="0E2C27B5">
            <w:pPr>
              <w:pStyle w:val="TableParagraph"/>
              <w:ind w:left="8"/>
              <w:jc w:val="center"/>
              <w:rPr>
                <w:color w:val="000000" w:themeColor="text1"/>
              </w:rPr>
            </w:pPr>
            <w:r w:rsidRPr="0E2C27B5">
              <w:rPr>
                <w:color w:val="000000" w:themeColor="text1"/>
              </w:rPr>
              <w:t>99493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9473E" w14:textId="6D4FC78E" w:rsidR="0E2C27B5" w:rsidRDefault="0E2C27B5" w:rsidP="555E47AC">
            <w:pPr>
              <w:pStyle w:val="TableParagraph"/>
              <w:spacing w:line="249" w:lineRule="exact"/>
              <w:ind w:right="83"/>
              <w:rPr>
                <w:color w:val="000000" w:themeColor="text1"/>
              </w:rPr>
            </w:pPr>
            <w:r w:rsidRPr="555E47AC">
              <w:rPr>
                <w:color w:val="000000" w:themeColor="text1"/>
              </w:rPr>
              <w:t xml:space="preserve">Subsequent psychiatric collaborative care management, first 60 minutes in a subsequent month of behavioral health care manager activities, in consultation with a psychiatric consultant, and directed by the treating physician or other qualified health care professional, with the following required elements: tracking patient follow-up and progress using the registry, with appropriate documentation; participation in weekly caseload consultation with the psychiatric consultant; ongoing collaboration with and coordination of the patient's mental health care with the treating physician or other qualified health care professional and any other treating mental health providers; additional review of progress and recommendations for changes in treatment, as indicated, including medications, based on recommendations provided by the psychiatric consultant; provision of brief interventions using evidence-based techniques such as behavioral activation, motivational interviewing, and other focused treatment strategies; monitoring of patient outcomes using validated rating scales; and </w:t>
            </w:r>
            <w:r w:rsidRPr="555E47AC">
              <w:rPr>
                <w:color w:val="000000" w:themeColor="text1"/>
              </w:rPr>
              <w:lastRenderedPageBreak/>
              <w:t>relapse prevention planning with patients as they achieve remission of symptoms and/or other treatment</w:t>
            </w:r>
            <w:r w:rsidR="2E7D9580" w:rsidRPr="555E47AC">
              <w:rPr>
                <w:color w:val="000000" w:themeColor="text1"/>
              </w:rPr>
              <w:t xml:space="preserve"> </w:t>
            </w:r>
            <w:r w:rsidRPr="555E47AC">
              <w:rPr>
                <w:color w:val="000000" w:themeColor="text1"/>
              </w:rPr>
              <w:t>goals and are prepared for discharge from active treatment</w:t>
            </w:r>
          </w:p>
        </w:tc>
      </w:tr>
      <w:tr w:rsidR="0E2C27B5" w14:paraId="3675E23C" w14:textId="77777777" w:rsidTr="00B128BB">
        <w:trPr>
          <w:trHeight w:val="139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AF4B32" w14:textId="609679A4" w:rsidR="0E2C27B5" w:rsidRDefault="0E2C27B5" w:rsidP="0E2C27B5">
            <w:pPr>
              <w:pStyle w:val="TableParagraph"/>
              <w:spacing w:before="1"/>
              <w:ind w:left="8"/>
              <w:jc w:val="center"/>
              <w:rPr>
                <w:color w:val="000000" w:themeColor="text1"/>
              </w:rPr>
            </w:pPr>
            <w:r w:rsidRPr="0E2C27B5">
              <w:rPr>
                <w:color w:val="000000" w:themeColor="text1"/>
              </w:rPr>
              <w:lastRenderedPageBreak/>
              <w:t>99494</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B2A5C" w14:textId="44315576" w:rsidR="0E2C27B5" w:rsidRDefault="0E2C27B5" w:rsidP="555E47AC">
            <w:pPr>
              <w:pStyle w:val="TableParagraph"/>
              <w:rPr>
                <w:color w:val="000000" w:themeColor="text1"/>
              </w:rPr>
            </w:pPr>
            <w:r w:rsidRPr="555E47AC">
              <w:rPr>
                <w:color w:val="000000" w:themeColor="text1"/>
              </w:rPr>
              <w:t>Initial or subsequent psychiatric collaborative care management, each additional 30 minutes in a calendar month of behavioral health care manager activities, in consultation with a psychiatric consultant, and directed by the treating physician or other qualified health care professional (List separately in addition to code for primary procedure)</w:t>
            </w:r>
          </w:p>
        </w:tc>
      </w:tr>
      <w:tr w:rsidR="0E2C27B5" w14:paraId="5AB0DF76" w14:textId="77777777" w:rsidTr="00B128BB">
        <w:trPr>
          <w:trHeight w:val="151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FB186F" w14:textId="28D2863D" w:rsidR="0E2C27B5" w:rsidRDefault="0E2C27B5" w:rsidP="0E2C27B5">
            <w:pPr>
              <w:pStyle w:val="TableParagraph"/>
              <w:ind w:left="8"/>
              <w:jc w:val="center"/>
              <w:rPr>
                <w:color w:val="000000" w:themeColor="text1"/>
              </w:rPr>
            </w:pPr>
            <w:r w:rsidRPr="0E2C27B5">
              <w:rPr>
                <w:color w:val="000000" w:themeColor="text1"/>
              </w:rPr>
              <w:t>99495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8B3F44" w14:textId="3257E6E0" w:rsidR="0E2C27B5" w:rsidRDefault="0E2C27B5" w:rsidP="555E47AC">
            <w:pPr>
              <w:pStyle w:val="TableParagraph"/>
              <w:ind w:right="220"/>
              <w:rPr>
                <w:color w:val="000000" w:themeColor="text1"/>
              </w:rPr>
            </w:pPr>
            <w:r w:rsidRPr="555E47AC">
              <w:rPr>
                <w:color w:val="000000" w:themeColor="text1"/>
              </w:rPr>
              <w:t xml:space="preserve">Transitional Care Management Services with the following required elements: Communication (direct contact, telephone, electronic) with the patient and/or caregiver within 2 business days of discharge </w:t>
            </w:r>
            <w:proofErr w:type="gramStart"/>
            <w:r w:rsidRPr="555E47AC">
              <w:rPr>
                <w:color w:val="000000" w:themeColor="text1"/>
              </w:rPr>
              <w:t>Medical</w:t>
            </w:r>
            <w:proofErr w:type="gramEnd"/>
            <w:r w:rsidRPr="555E47AC">
              <w:rPr>
                <w:color w:val="000000" w:themeColor="text1"/>
              </w:rPr>
              <w:t xml:space="preserve"> decision making of at least moderate complexity during the service period Face-to-face visit, within 14 calendar days of discharge</w:t>
            </w:r>
          </w:p>
        </w:tc>
      </w:tr>
      <w:tr w:rsidR="0E2C27B5" w14:paraId="4D951C43" w14:textId="77777777" w:rsidTr="00B128BB">
        <w:trPr>
          <w:trHeight w:val="142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BDD1B8" w14:textId="32848253" w:rsidR="0E2C27B5" w:rsidRDefault="0E2C27B5" w:rsidP="0E2C27B5">
            <w:pPr>
              <w:pStyle w:val="TableParagraph"/>
              <w:ind w:left="8"/>
              <w:jc w:val="center"/>
              <w:rPr>
                <w:color w:val="000000" w:themeColor="text1"/>
              </w:rPr>
            </w:pPr>
            <w:r w:rsidRPr="0E2C27B5">
              <w:rPr>
                <w:color w:val="000000" w:themeColor="text1"/>
              </w:rPr>
              <w:t>99496</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38357" w14:textId="4B4E4F2A" w:rsidR="0E2C27B5" w:rsidRDefault="0E2C27B5" w:rsidP="555E47AC">
            <w:pPr>
              <w:pStyle w:val="TableParagraph"/>
              <w:ind w:right="220"/>
              <w:rPr>
                <w:color w:val="000000" w:themeColor="text1"/>
              </w:rPr>
            </w:pPr>
            <w:r w:rsidRPr="555E47AC">
              <w:rPr>
                <w:color w:val="000000" w:themeColor="text1"/>
              </w:rPr>
              <w:t xml:space="preserve">Transitional Care Management Services with the following required elements: Communication (direct contact, telephone, electronic) with the patient and/or caregiver within 2 business days of discharge </w:t>
            </w:r>
            <w:proofErr w:type="gramStart"/>
            <w:r w:rsidRPr="555E47AC">
              <w:rPr>
                <w:color w:val="000000" w:themeColor="text1"/>
              </w:rPr>
              <w:t>Medical</w:t>
            </w:r>
            <w:proofErr w:type="gramEnd"/>
            <w:r w:rsidRPr="555E47AC">
              <w:rPr>
                <w:color w:val="000000" w:themeColor="text1"/>
              </w:rPr>
              <w:t xml:space="preserve"> decision making of high complexity during the service period Face-to-face visit, within 7 calendar days of discharge</w:t>
            </w:r>
          </w:p>
        </w:tc>
      </w:tr>
      <w:tr w:rsidR="0E2C27B5" w14:paraId="3AE7B35C" w14:textId="77777777" w:rsidTr="00B128BB">
        <w:trPr>
          <w:trHeight w:val="31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452250" w14:textId="10EF468F" w:rsidR="0E2C27B5" w:rsidRDefault="0E2C27B5" w:rsidP="555E47AC">
            <w:pPr>
              <w:pStyle w:val="TableParagraph"/>
              <w:ind w:left="8"/>
              <w:jc w:val="center"/>
              <w:rPr>
                <w:color w:val="000000" w:themeColor="text1"/>
              </w:rPr>
            </w:pPr>
            <w:r w:rsidRPr="555E47AC">
              <w:rPr>
                <w:color w:val="000000" w:themeColor="text1"/>
              </w:rPr>
              <w:t>G0009</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23591" w14:textId="21ABF642" w:rsidR="0E2C27B5" w:rsidRDefault="0E2C27B5" w:rsidP="555E47AC">
            <w:pPr>
              <w:pStyle w:val="TableParagraph"/>
              <w:rPr>
                <w:color w:val="000000" w:themeColor="text1"/>
              </w:rPr>
            </w:pPr>
            <w:r w:rsidRPr="555E47AC">
              <w:rPr>
                <w:color w:val="000000" w:themeColor="text1"/>
              </w:rPr>
              <w:t>ADMINISTRATION OF PNEUMOCCOCCAL VACCINE</w:t>
            </w:r>
          </w:p>
        </w:tc>
      </w:tr>
      <w:tr w:rsidR="0E2C27B5" w14:paraId="065305E3" w14:textId="77777777" w:rsidTr="00B128BB">
        <w:trPr>
          <w:trHeight w:val="28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7878A0" w14:textId="1C21CB00" w:rsidR="0E2C27B5" w:rsidRDefault="0E2C27B5" w:rsidP="0E2C27B5">
            <w:pPr>
              <w:pStyle w:val="TableParagraph"/>
              <w:spacing w:before="11" w:line="259" w:lineRule="exact"/>
              <w:ind w:left="8"/>
              <w:jc w:val="center"/>
              <w:rPr>
                <w:color w:val="000000" w:themeColor="text1"/>
              </w:rPr>
            </w:pPr>
            <w:r w:rsidRPr="0E2C27B5">
              <w:rPr>
                <w:color w:val="000000" w:themeColor="text1"/>
              </w:rPr>
              <w:t>G0463</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B78FB" w14:textId="4521DB5D" w:rsidR="0E2C27B5" w:rsidRDefault="0E2C27B5" w:rsidP="0E2C27B5">
            <w:pPr>
              <w:pStyle w:val="TableParagraph"/>
              <w:spacing w:before="11" w:line="259" w:lineRule="exact"/>
              <w:rPr>
                <w:color w:val="000000" w:themeColor="text1"/>
              </w:rPr>
            </w:pPr>
            <w:r w:rsidRPr="0E2C27B5">
              <w:rPr>
                <w:color w:val="000000" w:themeColor="text1"/>
              </w:rPr>
              <w:t>Hospital outpatient clinic visit for assessment and management of a patient</w:t>
            </w:r>
          </w:p>
        </w:tc>
      </w:tr>
      <w:tr w:rsidR="0E2C27B5" w14:paraId="026BDA7E" w14:textId="77777777" w:rsidTr="00B128BB">
        <w:trPr>
          <w:trHeight w:val="133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DB3167" w14:textId="1113B440" w:rsidR="0E2C27B5" w:rsidRDefault="0E2C27B5" w:rsidP="0E2C27B5">
            <w:pPr>
              <w:pStyle w:val="TableParagraph"/>
              <w:ind w:left="8"/>
              <w:jc w:val="center"/>
              <w:rPr>
                <w:color w:val="000000" w:themeColor="text1"/>
              </w:rPr>
            </w:pPr>
            <w:r w:rsidRPr="0E2C27B5">
              <w:rPr>
                <w:color w:val="000000" w:themeColor="text1"/>
              </w:rPr>
              <w:t>G0511</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A5F11" w14:textId="05D78F3F" w:rsidR="0E2C27B5" w:rsidRDefault="0E2C27B5" w:rsidP="555E47AC">
            <w:pPr>
              <w:pStyle w:val="TableParagraph"/>
              <w:spacing w:line="248" w:lineRule="exact"/>
              <w:rPr>
                <w:color w:val="000000" w:themeColor="text1"/>
              </w:rPr>
            </w:pPr>
            <w:r w:rsidRPr="555E47AC">
              <w:rPr>
                <w:color w:val="000000" w:themeColor="text1"/>
              </w:rPr>
              <w:t>Rural health clinic or federally qualified health center (RHC or FQHC) only, general care management, 20 minutes or more of clinical staff time for chronic care management services or behavioral health integration services directed by an RHC or FQHC practitioner (physician, NP, PA, or CNM), per calendar month (Behavioral health integration; applies</w:t>
            </w:r>
            <w:r w:rsidR="35461C20" w:rsidRPr="555E47AC">
              <w:rPr>
                <w:color w:val="000000" w:themeColor="text1"/>
              </w:rPr>
              <w:t xml:space="preserve"> </w:t>
            </w:r>
            <w:r w:rsidRPr="555E47AC">
              <w:rPr>
                <w:color w:val="000000" w:themeColor="text1"/>
              </w:rPr>
              <w:t>to all MassHealth community health centers)</w:t>
            </w:r>
          </w:p>
        </w:tc>
      </w:tr>
      <w:tr w:rsidR="0E2C27B5" w14:paraId="6ACF25DE" w14:textId="77777777" w:rsidTr="00B128BB">
        <w:trPr>
          <w:trHeight w:val="1605"/>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BB8942" w14:textId="337E492C" w:rsidR="0E2C27B5" w:rsidRDefault="0E2C27B5" w:rsidP="0E2C27B5">
            <w:pPr>
              <w:pStyle w:val="TableParagraph"/>
              <w:ind w:left="8"/>
              <w:jc w:val="center"/>
              <w:rPr>
                <w:color w:val="000000" w:themeColor="text1"/>
              </w:rPr>
            </w:pPr>
            <w:r w:rsidRPr="0E2C27B5">
              <w:rPr>
                <w:color w:val="000000" w:themeColor="text1"/>
              </w:rPr>
              <w:t>G0512</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C8ACE" w14:textId="115F8A1F" w:rsidR="0E2C27B5" w:rsidRDefault="0E2C27B5" w:rsidP="555E47AC">
            <w:pPr>
              <w:pStyle w:val="TableParagraph"/>
              <w:spacing w:line="270" w:lineRule="atLeast"/>
              <w:rPr>
                <w:color w:val="000000" w:themeColor="text1"/>
              </w:rPr>
            </w:pPr>
            <w:r w:rsidRPr="555E47AC">
              <w:rPr>
                <w:color w:val="000000" w:themeColor="text1"/>
              </w:rPr>
              <w:t>Rural health clinic or federally qualified health center (RHC or FQHC) only, psychiatric collaborative care model (psychiatric COCM), 60 minutes or more of clinical staff time for psychiatric COCM services directed by an</w:t>
            </w:r>
            <w:r w:rsidR="78AC2433" w:rsidRPr="555E47AC">
              <w:rPr>
                <w:color w:val="000000" w:themeColor="text1"/>
              </w:rPr>
              <w:t xml:space="preserve"> </w:t>
            </w:r>
            <w:r w:rsidRPr="555E47AC">
              <w:rPr>
                <w:color w:val="000000" w:themeColor="text1"/>
              </w:rPr>
              <w:t>RHC or FQHC practitioner (physician, NP, PA, or CNM) and including services furnished by a behavioral health care manager and consultation with a psychiatric consultant, per calendar month (applies to all MassHealth community health centers)</w:t>
            </w:r>
          </w:p>
        </w:tc>
      </w:tr>
      <w:tr w:rsidR="0E2C27B5" w14:paraId="31737FB4" w14:textId="77777777" w:rsidTr="00B128BB">
        <w:trPr>
          <w:trHeight w:val="270"/>
        </w:trPr>
        <w:tc>
          <w:tcPr>
            <w:tcW w:w="12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6E126F" w14:textId="4BD6485B" w:rsidR="0E2C27B5" w:rsidRDefault="0E2C27B5" w:rsidP="0E2C27B5">
            <w:pPr>
              <w:pStyle w:val="TableParagraph"/>
              <w:spacing w:before="6" w:line="259" w:lineRule="exact"/>
              <w:ind w:left="8" w:right="2"/>
              <w:jc w:val="center"/>
              <w:rPr>
                <w:color w:val="000000" w:themeColor="text1"/>
              </w:rPr>
            </w:pPr>
            <w:r w:rsidRPr="0E2C27B5">
              <w:rPr>
                <w:color w:val="000000" w:themeColor="text1"/>
              </w:rPr>
              <w:t>T1015</w:t>
            </w:r>
          </w:p>
        </w:tc>
        <w:tc>
          <w:tcPr>
            <w:tcW w:w="82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F2954" w14:textId="07B434F2" w:rsidR="0E2C27B5" w:rsidRDefault="0E2C27B5" w:rsidP="0E2C27B5">
            <w:pPr>
              <w:pStyle w:val="TableParagraph"/>
              <w:spacing w:before="6" w:line="259" w:lineRule="exact"/>
              <w:rPr>
                <w:color w:val="000000" w:themeColor="text1"/>
              </w:rPr>
            </w:pPr>
            <w:r w:rsidRPr="0E2C27B5">
              <w:rPr>
                <w:color w:val="000000" w:themeColor="text1"/>
              </w:rPr>
              <w:t>Clinic visit/encounter, all-inclusive</w:t>
            </w:r>
          </w:p>
        </w:tc>
      </w:tr>
    </w:tbl>
    <w:p w14:paraId="0AACE130" w14:textId="7B46A188" w:rsidR="00B3670C" w:rsidRDefault="00B3670C" w:rsidP="0E2C27B5">
      <w:pPr>
        <w:rPr>
          <w:b/>
          <w:bCs/>
          <w:u w:val="single"/>
        </w:rPr>
      </w:pPr>
    </w:p>
    <w:p w14:paraId="1DCE9CDF" w14:textId="77777777" w:rsidR="007E04F9" w:rsidRDefault="007E04F9">
      <w:pPr>
        <w:rPr>
          <w:b/>
          <w:bCs/>
          <w:u w:val="single"/>
        </w:rPr>
      </w:pPr>
    </w:p>
    <w:sectPr w:rsidR="007E04F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60F1" w14:textId="77777777" w:rsidR="00D51C07" w:rsidRDefault="00D51C07">
      <w:pPr>
        <w:spacing w:after="0" w:line="240" w:lineRule="auto"/>
      </w:pPr>
      <w:r>
        <w:separator/>
      </w:r>
    </w:p>
  </w:endnote>
  <w:endnote w:type="continuationSeparator" w:id="0">
    <w:p w14:paraId="620B9D30" w14:textId="77777777" w:rsidR="00D51C07" w:rsidRDefault="00D5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2C27B5" w14:paraId="3B7163C1" w14:textId="77777777" w:rsidTr="0E2C27B5">
      <w:trPr>
        <w:trHeight w:val="300"/>
      </w:trPr>
      <w:tc>
        <w:tcPr>
          <w:tcW w:w="3120" w:type="dxa"/>
        </w:tcPr>
        <w:p w14:paraId="36101FCB" w14:textId="0C204A03" w:rsidR="0E2C27B5" w:rsidRDefault="0E2C27B5" w:rsidP="0E2C27B5">
          <w:pPr>
            <w:pStyle w:val="Header"/>
            <w:ind w:left="-115"/>
          </w:pPr>
        </w:p>
      </w:tc>
      <w:tc>
        <w:tcPr>
          <w:tcW w:w="3120" w:type="dxa"/>
        </w:tcPr>
        <w:p w14:paraId="5A922B2E" w14:textId="5C5E478E" w:rsidR="0E2C27B5" w:rsidRDefault="0E2C27B5" w:rsidP="0E2C27B5">
          <w:pPr>
            <w:pStyle w:val="Header"/>
            <w:jc w:val="center"/>
          </w:pPr>
        </w:p>
      </w:tc>
      <w:tc>
        <w:tcPr>
          <w:tcW w:w="3120" w:type="dxa"/>
        </w:tcPr>
        <w:p w14:paraId="271D067F" w14:textId="2C47E59F" w:rsidR="0E2C27B5" w:rsidRDefault="0E2C27B5" w:rsidP="0E2C27B5">
          <w:pPr>
            <w:pStyle w:val="Header"/>
            <w:ind w:right="-115"/>
            <w:jc w:val="right"/>
          </w:pPr>
        </w:p>
      </w:tc>
    </w:tr>
  </w:tbl>
  <w:p w14:paraId="74C2AC65" w14:textId="3C3C7942" w:rsidR="0E2C27B5" w:rsidRDefault="0E2C27B5" w:rsidP="0E2C2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351A" w14:textId="77777777" w:rsidR="00D51C07" w:rsidRDefault="00D51C07">
      <w:pPr>
        <w:spacing w:after="0" w:line="240" w:lineRule="auto"/>
      </w:pPr>
      <w:r>
        <w:separator/>
      </w:r>
    </w:p>
  </w:footnote>
  <w:footnote w:type="continuationSeparator" w:id="0">
    <w:p w14:paraId="05AED2F5" w14:textId="77777777" w:rsidR="00D51C07" w:rsidRDefault="00D51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850"/>
      <w:gridCol w:w="390"/>
      <w:gridCol w:w="3120"/>
    </w:tblGrid>
    <w:tr w:rsidR="0E2C27B5" w14:paraId="49B94F1C" w14:textId="77777777" w:rsidTr="003E0E9F">
      <w:trPr>
        <w:trHeight w:val="300"/>
      </w:trPr>
      <w:tc>
        <w:tcPr>
          <w:tcW w:w="5850" w:type="dxa"/>
        </w:tcPr>
        <w:p w14:paraId="6E7222D0" w14:textId="2CE95873" w:rsidR="0E2C27B5" w:rsidRDefault="0E2C27B5" w:rsidP="0E2C27B5">
          <w:pPr>
            <w:rPr>
              <w:rFonts w:ascii="Calibri" w:eastAsia="Calibri" w:hAnsi="Calibri" w:cs="Calibri"/>
            </w:rPr>
          </w:pPr>
          <w:r w:rsidRPr="0E2C27B5">
            <w:rPr>
              <w:b/>
              <w:bCs/>
            </w:rPr>
            <w:t>Primary Care Sub-Capitation Code Set –</w:t>
          </w:r>
          <w:r w:rsidRPr="0E2C27B5">
            <w:rPr>
              <w:rFonts w:ascii="Calibri" w:eastAsia="Calibri" w:hAnsi="Calibri" w:cs="Calibri"/>
              <w:color w:val="000000" w:themeColor="text1"/>
            </w:rPr>
            <w:t xml:space="preserve"> </w:t>
          </w:r>
          <w:r w:rsidRPr="00364DEF">
            <w:rPr>
              <w:rFonts w:ascii="Calibri" w:eastAsia="Calibri" w:hAnsi="Calibri" w:cs="Calibri"/>
              <w:b/>
              <w:bCs/>
            </w:rPr>
            <w:t xml:space="preserve">Effective </w:t>
          </w:r>
          <w:r w:rsidR="00364DEF" w:rsidRPr="00364DEF">
            <w:rPr>
              <w:rFonts w:ascii="Calibri" w:eastAsia="Calibri" w:hAnsi="Calibri" w:cs="Calibri"/>
              <w:b/>
              <w:bCs/>
            </w:rPr>
            <w:t>1</w:t>
          </w:r>
          <w:r w:rsidR="003E0E9F" w:rsidRPr="00364DEF">
            <w:rPr>
              <w:rFonts w:ascii="Calibri" w:eastAsia="Calibri" w:hAnsi="Calibri" w:cs="Calibri"/>
              <w:b/>
              <w:bCs/>
            </w:rPr>
            <w:t>/</w:t>
          </w:r>
          <w:r w:rsidR="00364DEF" w:rsidRPr="00364DEF">
            <w:rPr>
              <w:rFonts w:ascii="Calibri" w:eastAsia="Calibri" w:hAnsi="Calibri" w:cs="Calibri"/>
              <w:b/>
              <w:bCs/>
            </w:rPr>
            <w:t>1</w:t>
          </w:r>
          <w:r w:rsidRPr="00364DEF">
            <w:rPr>
              <w:rFonts w:ascii="Calibri" w:eastAsia="Calibri" w:hAnsi="Calibri" w:cs="Calibri"/>
              <w:b/>
              <w:bCs/>
            </w:rPr>
            <w:t>/202</w:t>
          </w:r>
          <w:r w:rsidR="003E0E9F" w:rsidRPr="00364DEF">
            <w:rPr>
              <w:rFonts w:ascii="Calibri" w:eastAsia="Calibri" w:hAnsi="Calibri" w:cs="Calibri"/>
              <w:b/>
              <w:bCs/>
            </w:rPr>
            <w:t>5</w:t>
          </w:r>
        </w:p>
        <w:p w14:paraId="62D49DB5" w14:textId="4A04AF14" w:rsidR="0E2C27B5" w:rsidRDefault="0E2C27B5" w:rsidP="0E2C27B5">
          <w:pPr>
            <w:pStyle w:val="Header"/>
            <w:ind w:left="-115"/>
          </w:pPr>
        </w:p>
      </w:tc>
      <w:tc>
        <w:tcPr>
          <w:tcW w:w="390" w:type="dxa"/>
        </w:tcPr>
        <w:p w14:paraId="2FFD51DA" w14:textId="37DCD504" w:rsidR="0E2C27B5" w:rsidRDefault="0E2C27B5" w:rsidP="0E2C27B5">
          <w:pPr>
            <w:pStyle w:val="Header"/>
            <w:jc w:val="center"/>
          </w:pPr>
        </w:p>
      </w:tc>
      <w:tc>
        <w:tcPr>
          <w:tcW w:w="3120" w:type="dxa"/>
        </w:tcPr>
        <w:p w14:paraId="6F229457" w14:textId="4606EFB4" w:rsidR="0E2C27B5" w:rsidRDefault="0E2C27B5" w:rsidP="0E2C27B5">
          <w:pPr>
            <w:pStyle w:val="Header"/>
            <w:ind w:right="-115"/>
            <w:jc w:val="right"/>
          </w:pPr>
        </w:p>
      </w:tc>
    </w:tr>
  </w:tbl>
  <w:p w14:paraId="00F57987" w14:textId="33CDA56E" w:rsidR="0E2C27B5" w:rsidRDefault="0E2C27B5" w:rsidP="0E2C2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E5"/>
    <w:rsid w:val="00003FD0"/>
    <w:rsid w:val="00014463"/>
    <w:rsid w:val="000B02AD"/>
    <w:rsid w:val="000C7649"/>
    <w:rsid w:val="00135DD7"/>
    <w:rsid w:val="00157420"/>
    <w:rsid w:val="001B2E52"/>
    <w:rsid w:val="00214B30"/>
    <w:rsid w:val="002208BE"/>
    <w:rsid w:val="002404BE"/>
    <w:rsid w:val="0027156C"/>
    <w:rsid w:val="002F1BBA"/>
    <w:rsid w:val="00364DEF"/>
    <w:rsid w:val="003823DA"/>
    <w:rsid w:val="00397E96"/>
    <w:rsid w:val="003A6634"/>
    <w:rsid w:val="003C4916"/>
    <w:rsid w:val="003D6D70"/>
    <w:rsid w:val="003E0E9F"/>
    <w:rsid w:val="00565419"/>
    <w:rsid w:val="005B0775"/>
    <w:rsid w:val="005B5E0A"/>
    <w:rsid w:val="006B2EE1"/>
    <w:rsid w:val="006F3B22"/>
    <w:rsid w:val="007229C9"/>
    <w:rsid w:val="00767AA1"/>
    <w:rsid w:val="007C61EA"/>
    <w:rsid w:val="007D624C"/>
    <w:rsid w:val="007E04F9"/>
    <w:rsid w:val="007F72C0"/>
    <w:rsid w:val="0081207C"/>
    <w:rsid w:val="008730AA"/>
    <w:rsid w:val="008748FE"/>
    <w:rsid w:val="008A24EE"/>
    <w:rsid w:val="008C28E5"/>
    <w:rsid w:val="009463C0"/>
    <w:rsid w:val="00964381"/>
    <w:rsid w:val="00A23E74"/>
    <w:rsid w:val="00A80269"/>
    <w:rsid w:val="00AA41A7"/>
    <w:rsid w:val="00AB3A43"/>
    <w:rsid w:val="00AB5EA6"/>
    <w:rsid w:val="00B128BB"/>
    <w:rsid w:val="00B2165C"/>
    <w:rsid w:val="00B35A18"/>
    <w:rsid w:val="00B3670C"/>
    <w:rsid w:val="00B5137B"/>
    <w:rsid w:val="00BB51BA"/>
    <w:rsid w:val="00C21252"/>
    <w:rsid w:val="00C9713A"/>
    <w:rsid w:val="00D226E8"/>
    <w:rsid w:val="00D51C07"/>
    <w:rsid w:val="00D73AA6"/>
    <w:rsid w:val="00D942A3"/>
    <w:rsid w:val="00DF310D"/>
    <w:rsid w:val="00E12545"/>
    <w:rsid w:val="00E27949"/>
    <w:rsid w:val="00E318C0"/>
    <w:rsid w:val="00E90274"/>
    <w:rsid w:val="00E95E98"/>
    <w:rsid w:val="00EA244E"/>
    <w:rsid w:val="00EB0375"/>
    <w:rsid w:val="00EC6355"/>
    <w:rsid w:val="00F20A15"/>
    <w:rsid w:val="00F859F2"/>
    <w:rsid w:val="00FE567F"/>
    <w:rsid w:val="03F05DF0"/>
    <w:rsid w:val="08B68F89"/>
    <w:rsid w:val="08FDCE79"/>
    <w:rsid w:val="0E2C27B5"/>
    <w:rsid w:val="0F1AE099"/>
    <w:rsid w:val="10199662"/>
    <w:rsid w:val="1134A431"/>
    <w:rsid w:val="11FD38B5"/>
    <w:rsid w:val="15350E07"/>
    <w:rsid w:val="189341D6"/>
    <w:rsid w:val="1C69A9A4"/>
    <w:rsid w:val="2E7D9580"/>
    <w:rsid w:val="2EDCFB89"/>
    <w:rsid w:val="30D413B6"/>
    <w:rsid w:val="310791A5"/>
    <w:rsid w:val="345C5E1C"/>
    <w:rsid w:val="35461C20"/>
    <w:rsid w:val="3551EA83"/>
    <w:rsid w:val="36F64A5E"/>
    <w:rsid w:val="4675D9BC"/>
    <w:rsid w:val="474DD3B3"/>
    <w:rsid w:val="4AF285F0"/>
    <w:rsid w:val="4CF9868E"/>
    <w:rsid w:val="4D192C47"/>
    <w:rsid w:val="4D653354"/>
    <w:rsid w:val="50527CD0"/>
    <w:rsid w:val="51ACBAE1"/>
    <w:rsid w:val="53436C0B"/>
    <w:rsid w:val="555E47AC"/>
    <w:rsid w:val="575B715E"/>
    <w:rsid w:val="59D26DF3"/>
    <w:rsid w:val="5BB2B5C8"/>
    <w:rsid w:val="5D716F07"/>
    <w:rsid w:val="6071F498"/>
    <w:rsid w:val="609D92EA"/>
    <w:rsid w:val="620EEA6D"/>
    <w:rsid w:val="623BF700"/>
    <w:rsid w:val="6684FB5E"/>
    <w:rsid w:val="69269808"/>
    <w:rsid w:val="6A20287A"/>
    <w:rsid w:val="6BB040CF"/>
    <w:rsid w:val="75D0235F"/>
    <w:rsid w:val="75DA0642"/>
    <w:rsid w:val="77D5DB10"/>
    <w:rsid w:val="78AC2433"/>
    <w:rsid w:val="792A3D61"/>
    <w:rsid w:val="7C31259B"/>
    <w:rsid w:val="7EF42253"/>
    <w:rsid w:val="7F27E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EB32"/>
  <w15:chartTrackingRefBased/>
  <w15:docId w15:val="{526BE687-E4D6-45FB-80BF-8958E32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E2C27B5"/>
    <w:pPr>
      <w:ind w:left="105"/>
    </w:pPr>
    <w:rPr>
      <w:rFonts w:ascii="Calibri" w:eastAsia="Calibri" w:hAnsi="Calibr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9713A"/>
    <w:rPr>
      <w:sz w:val="16"/>
      <w:szCs w:val="16"/>
    </w:rPr>
  </w:style>
  <w:style w:type="paragraph" w:styleId="CommentText">
    <w:name w:val="annotation text"/>
    <w:basedOn w:val="Normal"/>
    <w:link w:val="CommentTextChar"/>
    <w:uiPriority w:val="99"/>
    <w:unhideWhenUsed/>
    <w:rsid w:val="00C9713A"/>
    <w:pPr>
      <w:spacing w:line="240" w:lineRule="auto"/>
    </w:pPr>
    <w:rPr>
      <w:sz w:val="20"/>
      <w:szCs w:val="20"/>
    </w:rPr>
  </w:style>
  <w:style w:type="character" w:customStyle="1" w:styleId="CommentTextChar">
    <w:name w:val="Comment Text Char"/>
    <w:basedOn w:val="DefaultParagraphFont"/>
    <w:link w:val="CommentText"/>
    <w:uiPriority w:val="99"/>
    <w:rsid w:val="00C9713A"/>
    <w:rPr>
      <w:sz w:val="20"/>
      <w:szCs w:val="20"/>
    </w:rPr>
  </w:style>
  <w:style w:type="paragraph" w:styleId="CommentSubject">
    <w:name w:val="annotation subject"/>
    <w:basedOn w:val="CommentText"/>
    <w:next w:val="CommentText"/>
    <w:link w:val="CommentSubjectChar"/>
    <w:uiPriority w:val="99"/>
    <w:semiHidden/>
    <w:unhideWhenUsed/>
    <w:rsid w:val="00C9713A"/>
    <w:rPr>
      <w:b/>
      <w:bCs/>
    </w:rPr>
  </w:style>
  <w:style w:type="character" w:customStyle="1" w:styleId="CommentSubjectChar">
    <w:name w:val="Comment Subject Char"/>
    <w:basedOn w:val="CommentTextChar"/>
    <w:link w:val="CommentSubject"/>
    <w:uiPriority w:val="99"/>
    <w:semiHidden/>
    <w:rsid w:val="00C97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6976">
      <w:bodyDiv w:val="1"/>
      <w:marLeft w:val="0"/>
      <w:marRight w:val="0"/>
      <w:marTop w:val="0"/>
      <w:marBottom w:val="0"/>
      <w:divBdr>
        <w:top w:val="none" w:sz="0" w:space="0" w:color="auto"/>
        <w:left w:val="none" w:sz="0" w:space="0" w:color="auto"/>
        <w:bottom w:val="none" w:sz="0" w:space="0" w:color="auto"/>
        <w:right w:val="none" w:sz="0" w:space="0" w:color="auto"/>
      </w:divBdr>
    </w:div>
    <w:div w:id="918639380">
      <w:bodyDiv w:val="1"/>
      <w:marLeft w:val="0"/>
      <w:marRight w:val="0"/>
      <w:marTop w:val="0"/>
      <w:marBottom w:val="0"/>
      <w:divBdr>
        <w:top w:val="none" w:sz="0" w:space="0" w:color="auto"/>
        <w:left w:val="none" w:sz="0" w:space="0" w:color="auto"/>
        <w:bottom w:val="none" w:sz="0" w:space="0" w:color="auto"/>
        <w:right w:val="none" w:sz="0" w:space="0" w:color="auto"/>
      </w:divBdr>
    </w:div>
    <w:div w:id="1497913099">
      <w:bodyDiv w:val="1"/>
      <w:marLeft w:val="0"/>
      <w:marRight w:val="0"/>
      <w:marTop w:val="0"/>
      <w:marBottom w:val="0"/>
      <w:divBdr>
        <w:top w:val="none" w:sz="0" w:space="0" w:color="auto"/>
        <w:left w:val="none" w:sz="0" w:space="0" w:color="auto"/>
        <w:bottom w:val="none" w:sz="0" w:space="0" w:color="auto"/>
        <w:right w:val="none" w:sz="0" w:space="0" w:color="auto"/>
      </w:divBdr>
    </w:div>
    <w:div w:id="15529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4A504-213C-4723-B569-158480760BAC}">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AAA768C9-9EC6-4142-92B6-181B3CA4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83F10-879B-4125-AB88-0C596A525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4030</Words>
  <Characters>22975</Characters>
  <Application>Microsoft Office Word</Application>
  <DocSecurity>0</DocSecurity>
  <Lines>191</Lines>
  <Paragraphs>53</Paragraphs>
  <ScaleCrop>false</ScaleCrop>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Werts</dc:creator>
  <cp:keywords/>
  <dc:description/>
  <cp:lastModifiedBy>Sousa, Pam (EHS)</cp:lastModifiedBy>
  <cp:revision>2</cp:revision>
  <dcterms:created xsi:type="dcterms:W3CDTF">2025-04-03T13:43:00Z</dcterms:created>
  <dcterms:modified xsi:type="dcterms:W3CDTF">2025-04-03T13:43:00Z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