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3B0A8E">
        <w:rPr>
          <w:u w:val="single"/>
        </w:rPr>
        <w:t>2019-001</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r>
      <w:r w:rsidR="001A5647">
        <w:rPr>
          <w:bCs/>
        </w:rPr>
        <w:tab/>
      </w:r>
      <w:r w:rsidRPr="00113CDB">
        <w:rPr>
          <w:bCs/>
        </w:rPr>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r>
      <w:r w:rsidR="001A5647">
        <w:rPr>
          <w:bCs/>
        </w:rPr>
        <w:tab/>
      </w:r>
      <w:r w:rsidRPr="00113CDB">
        <w:rPr>
          <w:bCs/>
        </w:rPr>
        <w:t>)</w:t>
      </w:r>
    </w:p>
    <w:p w:rsidR="00912080" w:rsidRPr="00113CDB" w:rsidRDefault="00912080">
      <w:pPr>
        <w:rPr>
          <w:bCs/>
        </w:rPr>
      </w:pPr>
      <w:r w:rsidRPr="00113CDB">
        <w:rPr>
          <w:bCs/>
        </w:rPr>
        <w:tab/>
      </w:r>
      <w:r w:rsidRPr="00113CDB">
        <w:rPr>
          <w:bCs/>
        </w:rPr>
        <w:tab/>
      </w:r>
      <w:r w:rsidRPr="00113CDB">
        <w:rPr>
          <w:bCs/>
        </w:rPr>
        <w:tab/>
      </w:r>
      <w:r w:rsidRPr="00113CDB">
        <w:rPr>
          <w:bCs/>
        </w:rPr>
        <w:tab/>
      </w:r>
      <w:r w:rsidR="001A5647">
        <w:rPr>
          <w:bCs/>
        </w:rPr>
        <w:tab/>
      </w:r>
      <w:r w:rsidRPr="00113CDB">
        <w:rPr>
          <w:bCs/>
        </w:rPr>
        <w:t>)</w:t>
      </w:r>
    </w:p>
    <w:p w:rsidR="00912080" w:rsidRPr="00113CDB" w:rsidRDefault="001A5647">
      <w:pPr>
        <w:rPr>
          <w:bCs/>
        </w:rPr>
      </w:pPr>
      <w:r>
        <w:rPr>
          <w:bCs/>
        </w:rPr>
        <w:t>Lissette Bouret Echevarria</w:t>
      </w:r>
      <w:r w:rsidR="00396332" w:rsidRPr="00113CDB">
        <w:rPr>
          <w:bCs/>
        </w:rPr>
        <w:t>,</w:t>
      </w:r>
      <w:r>
        <w:rPr>
          <w:bCs/>
        </w:rPr>
        <w:t xml:space="preserve"> </w:t>
      </w:r>
      <w:r w:rsidR="00874352">
        <w:rPr>
          <w:bCs/>
        </w:rPr>
        <w:t xml:space="preserve">M.D. </w:t>
      </w:r>
      <w:r>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1A5647">
        <w:rPr>
          <w:bCs/>
        </w:rPr>
        <w:tab/>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69333C">
        <w:t>Lissette Bouret Echevarria</w:t>
      </w:r>
      <w:r w:rsidR="008B25E4">
        <w:t xml:space="preserve">, </w:t>
      </w:r>
      <w:r w:rsidRPr="00113CDB">
        <w:t>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69333C" w:rsidRDefault="0069333C" w:rsidP="00882BF7">
      <w:pPr>
        <w:pStyle w:val="BodyText2"/>
        <w:spacing w:line="480" w:lineRule="auto"/>
        <w:rPr>
          <w:rFonts w:ascii="Times New Roman" w:hAnsi="Times New Roman"/>
          <w:szCs w:val="24"/>
        </w:rPr>
      </w:pPr>
    </w:p>
    <w:p w:rsidR="004C1BA7" w:rsidRDefault="00345A94" w:rsidP="004C1BA7">
      <w:pPr>
        <w:pStyle w:val="BodyText2"/>
        <w:spacing w:line="480" w:lineRule="auto"/>
        <w:rPr>
          <w:rFonts w:ascii="Times New Roman" w:hAnsi="Times New Roman"/>
          <w:szCs w:val="24"/>
        </w:rPr>
      </w:pPr>
      <w:r w:rsidRPr="00345A94">
        <w:rPr>
          <w:rFonts w:ascii="Times New Roman" w:hAnsi="Times New Roman"/>
          <w:szCs w:val="24"/>
        </w:rPr>
        <w:t>A.</w:t>
      </w:r>
      <w:r w:rsidRPr="00345A94">
        <w:rPr>
          <w:rFonts w:ascii="Times New Roman" w:hAnsi="Times New Roman"/>
          <w:szCs w:val="24"/>
        </w:rPr>
        <w:tab/>
      </w:r>
      <w:r w:rsidR="004C1BA7" w:rsidRPr="00C22F32">
        <w:rPr>
          <w:rFonts w:ascii="Times New Roman" w:hAnsi="Times New Roman"/>
          <w:szCs w:val="24"/>
        </w:rPr>
        <w:t xml:space="preserve">The Respondent agrees to undergo monitoring by the Board </w:t>
      </w:r>
      <w:r w:rsidR="004C1BA7">
        <w:rPr>
          <w:rFonts w:ascii="Times New Roman" w:hAnsi="Times New Roman"/>
          <w:szCs w:val="24"/>
        </w:rPr>
        <w:t xml:space="preserve">for </w:t>
      </w:r>
      <w:r w:rsidR="004C1BA7" w:rsidRPr="00C22F32">
        <w:rPr>
          <w:rFonts w:ascii="Times New Roman" w:hAnsi="Times New Roman"/>
          <w:szCs w:val="24"/>
        </w:rPr>
        <w:t xml:space="preserve">at least five years from the date of the Board’s acceptance of this Agreement and for such further period thereafter as the Board shall for reasonable cause order.  </w:t>
      </w:r>
      <w:r w:rsidR="004C1BA7">
        <w:rPr>
          <w:rFonts w:ascii="Times New Roman" w:hAnsi="Times New Roman"/>
          <w:szCs w:val="24"/>
        </w:rPr>
        <w:t>No early termination of the Agreement will be allowed.  A</w:t>
      </w:r>
      <w:r w:rsidR="004C1BA7" w:rsidRPr="00C22F32">
        <w:rPr>
          <w:rFonts w:ascii="Times New Roman" w:hAnsi="Times New Roman"/>
          <w:szCs w:val="24"/>
        </w:rPr>
        <w:t>ny periods during which the Respon</w:t>
      </w:r>
      <w:r w:rsidR="004C1BA7">
        <w:rPr>
          <w:rFonts w:ascii="Times New Roman" w:hAnsi="Times New Roman"/>
          <w:szCs w:val="24"/>
        </w:rPr>
        <w:t>dent is not practicing medicine</w:t>
      </w:r>
      <w:r w:rsidR="004C1BA7" w:rsidRPr="00C22F32">
        <w:rPr>
          <w:rFonts w:ascii="Times New Roman" w:hAnsi="Times New Roman"/>
          <w:szCs w:val="24"/>
        </w:rPr>
        <w:t xml:space="preserve"> during the probationary period, </w:t>
      </w:r>
      <w:r w:rsidR="004C1BA7" w:rsidRPr="008E60DE">
        <w:rPr>
          <w:rFonts w:ascii="Times New Roman" w:hAnsi="Times New Roman"/>
          <w:szCs w:val="24"/>
        </w:rPr>
        <w:t>shall</w:t>
      </w:r>
      <w:r w:rsidR="004C1BA7" w:rsidRPr="00C22F32">
        <w:rPr>
          <w:rFonts w:ascii="Times New Roman" w:hAnsi="Times New Roman"/>
          <w:szCs w:val="24"/>
        </w:rPr>
        <w:t xml:space="preserve"> extend the probationary period.  </w:t>
      </w:r>
    </w:p>
    <w:p w:rsidR="00345A94" w:rsidRPr="00345A94" w:rsidRDefault="004C1BA7" w:rsidP="00593041">
      <w:pPr>
        <w:pStyle w:val="BodyText2"/>
        <w:spacing w:line="480" w:lineRule="auto"/>
        <w:rPr>
          <w:rFonts w:ascii="Times New Roman" w:hAnsi="Times New Roman"/>
          <w:szCs w:val="24"/>
        </w:rPr>
      </w:pPr>
      <w:r>
        <w:rPr>
          <w:rFonts w:ascii="Times New Roman" w:hAnsi="Times New Roman"/>
          <w:szCs w:val="24"/>
        </w:rPr>
        <w:t>B.</w:t>
      </w:r>
      <w:r>
        <w:rPr>
          <w:rFonts w:ascii="Times New Roman" w:hAnsi="Times New Roman"/>
          <w:szCs w:val="24"/>
        </w:rPr>
        <w:tab/>
      </w:r>
      <w:r w:rsidR="00345A94" w:rsidRPr="00345A94">
        <w:rPr>
          <w:rFonts w:ascii="Times New Roman" w:hAnsi="Times New Roman"/>
          <w:szCs w:val="24"/>
        </w:rPr>
        <w:t>Wit</w:t>
      </w:r>
      <w:r w:rsidR="0069333C">
        <w:rPr>
          <w:rFonts w:ascii="Times New Roman" w:hAnsi="Times New Roman"/>
          <w:szCs w:val="24"/>
        </w:rPr>
        <w:t>hin ninety (90) days of adoption</w:t>
      </w:r>
      <w:r w:rsidR="00345A94" w:rsidRPr="00345A94">
        <w:rPr>
          <w:rFonts w:ascii="Times New Roman" w:hAnsi="Times New Roman"/>
          <w:szCs w:val="24"/>
        </w:rPr>
        <w:t xml:space="preserve"> of this Agreement, the Respondent shall </w:t>
      </w:r>
      <w:r w:rsidR="00345A94">
        <w:rPr>
          <w:rFonts w:ascii="Times New Roman" w:hAnsi="Times New Roman"/>
          <w:szCs w:val="24"/>
        </w:rPr>
        <w:t xml:space="preserve">complete </w:t>
      </w:r>
      <w:r w:rsidR="0069333C">
        <w:rPr>
          <w:rFonts w:ascii="Times New Roman" w:hAnsi="Times New Roman"/>
          <w:szCs w:val="24"/>
        </w:rPr>
        <w:t>ten</w:t>
      </w:r>
      <w:r w:rsidR="00345A94">
        <w:rPr>
          <w:rFonts w:ascii="Times New Roman" w:hAnsi="Times New Roman"/>
          <w:szCs w:val="24"/>
        </w:rPr>
        <w:t xml:space="preserve"> (</w:t>
      </w:r>
      <w:r w:rsidR="0069333C">
        <w:rPr>
          <w:rFonts w:ascii="Times New Roman" w:hAnsi="Times New Roman"/>
          <w:szCs w:val="24"/>
        </w:rPr>
        <w:t>10</w:t>
      </w:r>
      <w:r w:rsidR="00345A94" w:rsidRPr="00345A94">
        <w:rPr>
          <w:rFonts w:ascii="Times New Roman" w:hAnsi="Times New Roman"/>
          <w:szCs w:val="24"/>
        </w:rPr>
        <w:t>) continuing professional development credits in</w:t>
      </w:r>
      <w:r w:rsidR="0069333C">
        <w:rPr>
          <w:rFonts w:ascii="Times New Roman" w:hAnsi="Times New Roman"/>
          <w:szCs w:val="24"/>
        </w:rPr>
        <w:t xml:space="preserve"> documentation</w:t>
      </w:r>
      <w:r w:rsidR="00345A94" w:rsidRPr="00345A94">
        <w:rPr>
          <w:rFonts w:ascii="Times New Roman" w:hAnsi="Times New Roman"/>
          <w:szCs w:val="24"/>
        </w:rPr>
        <w:t>, beyond those required for maintenance of licensure.</w:t>
      </w:r>
      <w:r w:rsidR="0069333C">
        <w:rPr>
          <w:rFonts w:ascii="Times New Roman" w:hAnsi="Times New Roman"/>
          <w:szCs w:val="24"/>
        </w:rPr>
        <w:t xml:space="preserve"> The Respondent has chosen a continuing medical education course offered by the University of California, San Diego School of Medicine (PACE).</w:t>
      </w:r>
      <w:r w:rsidR="00CD3782">
        <w:rPr>
          <w:rFonts w:ascii="Times New Roman" w:hAnsi="Times New Roman"/>
          <w:szCs w:val="24"/>
        </w:rPr>
        <w:t xml:space="preserve"> </w:t>
      </w:r>
    </w:p>
    <w:p w:rsidR="00345A94" w:rsidRPr="00345A94" w:rsidRDefault="004C1BA7" w:rsidP="004C1BA7">
      <w:pPr>
        <w:spacing w:line="480" w:lineRule="auto"/>
        <w:jc w:val="both"/>
      </w:pPr>
      <w:r>
        <w:t>C</w:t>
      </w:r>
      <w:r w:rsidR="00345A94" w:rsidRPr="00345A94">
        <w:t xml:space="preserve">. </w:t>
      </w:r>
      <w:r w:rsidR="00345A94" w:rsidRPr="00345A94">
        <w:tab/>
      </w:r>
      <w:r w:rsidR="0069333C">
        <w:t xml:space="preserve">Within ninety (90) days of the </w:t>
      </w:r>
      <w:r w:rsidR="00345A94" w:rsidRPr="00345A94">
        <w:t xml:space="preserve">adoption of this Agreement, the Respondent shall </w:t>
      </w:r>
      <w:r w:rsidR="0069333C">
        <w:t>complete, or have completed, a clinical skills assessment by a Board-approved entity. The Respondent agrees that any recommendations for</w:t>
      </w:r>
      <w:r w:rsidR="00345A94" w:rsidRPr="00345A94">
        <w:t xml:space="preserve"> </w:t>
      </w:r>
      <w:r w:rsidR="0069333C">
        <w:t xml:space="preserve">remediation made by the Board-approved entity will be incorporated into this Agreement. The Respondent has chosen LifeGuard to perform said assessment. The Respondent’s compliance with those recommendations shall be monitored by a Board-approved worksite monitor who shall file quarterly reports with the Board. </w:t>
      </w:r>
      <w:r w:rsidR="0069333C">
        <w:lastRenderedPageBreak/>
        <w:t>The Respondent agrees to submit for the Board’s approval the name of a monitor to fulfill the monitoring and reporting requirements within thirty (30) days of the Board’s consideration of the results of the LifeGuard assessment.</w:t>
      </w:r>
    </w:p>
    <w:p w:rsidR="00EE4D1C" w:rsidRDefault="00593041" w:rsidP="000C47DE">
      <w:pPr>
        <w:spacing w:line="480" w:lineRule="auto"/>
        <w:jc w:val="both"/>
      </w:pPr>
      <w:r>
        <w:t>D</w:t>
      </w:r>
      <w:r w:rsidR="00345A94" w:rsidRPr="00345A94">
        <w:t xml:space="preserve">. </w:t>
      </w:r>
      <w:r w:rsidR="00345A94" w:rsidRPr="00345A94">
        <w:tab/>
      </w:r>
      <w:r w:rsidR="00EE4D1C">
        <w:t>The Respondent shall have a Board-approved worksite. The Respondent</w:t>
      </w:r>
      <w:r w:rsidR="0069333C">
        <w:t xml:space="preserve"> shall submit a practice plan for the Board’s approval within thirty (30) days of the Board’s consideration of the results of the LifeGuard assessment</w:t>
      </w:r>
      <w:r w:rsidR="00345A94" w:rsidRPr="00345A94">
        <w:t>.</w:t>
      </w:r>
    </w:p>
    <w:p w:rsidR="00BC713B" w:rsidRDefault="001565CD" w:rsidP="00BC713B">
      <w:pPr>
        <w:spacing w:line="480" w:lineRule="auto"/>
        <w:jc w:val="both"/>
        <w:rPr>
          <w:szCs w:val="20"/>
        </w:rPr>
      </w:pPr>
      <w:r>
        <w:rPr>
          <w:szCs w:val="20"/>
        </w:rPr>
        <w:t>E</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BC713B">
        <w:t>The Respondent agrees to submit to the Board the results of any audit or clinical skills assessment and/or documentation of completion of any required continuing medical education credits. The Respondent agrees to waive any privileges he/she may have concerning such reports and disclosures to the Board by any such auditor, assessor, or evaluator.</w:t>
      </w:r>
    </w:p>
    <w:p w:rsidR="0054217D" w:rsidRDefault="001565CD"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1565CD"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1565CD" w:rsidP="00BA7BB2">
      <w:pPr>
        <w:spacing w:line="480" w:lineRule="auto"/>
        <w:jc w:val="both"/>
        <w:rPr>
          <w:szCs w:val="20"/>
        </w:rPr>
      </w:pPr>
      <w:r>
        <w:rPr>
          <w:szCs w:val="20"/>
        </w:rPr>
        <w:lastRenderedPageBreak/>
        <w:t>H</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1565CD"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r w:rsidR="00CD3782">
        <w:rPr>
          <w:szCs w:val="20"/>
        </w:rPr>
        <w:t>, including but not limited to the costs of the LifeGuard assessment and the PACE continuing medical education course</w:t>
      </w:r>
      <w:r w:rsidR="00EA3AB0" w:rsidRPr="006B7098">
        <w:rPr>
          <w:szCs w:val="20"/>
        </w:rPr>
        <w:t>.</w:t>
      </w:r>
    </w:p>
    <w:p w:rsidR="00EA3AB0" w:rsidRPr="006B7098" w:rsidRDefault="001565CD"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rsidR="00E95A3A" w:rsidRDefault="001565CD" w:rsidP="00EA3AB0">
      <w:pPr>
        <w:autoSpaceDE w:val="0"/>
        <w:autoSpaceDN w:val="0"/>
        <w:adjustRightInd w:val="0"/>
        <w:spacing w:line="480" w:lineRule="auto"/>
        <w:jc w:val="both"/>
      </w:pPr>
      <w:r>
        <w:t>K</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w:t>
      </w:r>
      <w:r w:rsidR="00E95A3A" w:rsidRPr="006B7098">
        <w:lastRenderedPageBreak/>
        <w:t>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3B0A8E" w:rsidRDefault="003B0A8E" w:rsidP="00E95A3A">
      <w:pPr>
        <w:jc w:val="both"/>
        <w:rPr>
          <w:u w:val="single"/>
        </w:rPr>
      </w:pPr>
      <w:r>
        <w:rPr>
          <w:u w:val="single"/>
        </w:rPr>
        <w:t>1/10/19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Lissette Bouret-Echevarria</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3B0A8E" w:rsidRDefault="00E95A3A" w:rsidP="00E95A3A">
      <w:pPr>
        <w:jc w:val="both"/>
        <w:rPr>
          <w:u w:val="single"/>
        </w:rPr>
      </w:pPr>
      <w:r w:rsidRPr="006B7098">
        <w:t>________________</w:t>
      </w:r>
      <w:r w:rsidRPr="006B7098">
        <w:tab/>
      </w:r>
      <w:r w:rsidRPr="006B7098">
        <w:tab/>
      </w:r>
      <w:r w:rsidRPr="006B7098">
        <w:tab/>
      </w:r>
      <w:r w:rsidRPr="006B7098">
        <w:tab/>
      </w:r>
      <w:r w:rsidRPr="006B7098">
        <w:tab/>
      </w:r>
      <w:r w:rsidR="003B0A8E">
        <w:rPr>
          <w:u w:val="single"/>
        </w:rPr>
        <w:t>Signed by Tory A. Weigand</w:t>
      </w:r>
      <w:r w:rsidR="003B0A8E">
        <w:rPr>
          <w:u w:val="single"/>
        </w:rPr>
        <w:tab/>
      </w:r>
      <w:r w:rsidR="003B0A8E">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 xml:space="preserve">Accepted this </w:t>
      </w:r>
      <w:r w:rsidR="003B0A8E">
        <w:rPr>
          <w:u w:val="single"/>
        </w:rPr>
        <w:t xml:space="preserve">10       </w:t>
      </w:r>
      <w:r>
        <w:t xml:space="preserve">day of </w:t>
      </w:r>
      <w:r w:rsidR="003B0A8E">
        <w:rPr>
          <w:u w:val="single"/>
        </w:rPr>
        <w:t xml:space="preserve">January        </w:t>
      </w:r>
      <w:r>
        <w:t xml:space="preserve">, </w:t>
      </w:r>
      <w:r w:rsidR="00874352">
        <w:t>20</w:t>
      </w:r>
      <w:r w:rsidR="003B0A8E">
        <w:rPr>
          <w:u w:val="single"/>
        </w:rPr>
        <w:t xml:space="preserve">19  </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3B0A8E"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3B0A8E">
        <w:rPr>
          <w:u w:val="single"/>
        </w:rPr>
        <w:t>Signed by Candace Lapidus Sloane, M.D.</w:t>
      </w:r>
      <w:bookmarkStart w:id="0" w:name="_GoBack"/>
      <w:bookmarkEnd w:id="0"/>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95" w:rsidRDefault="00D04795">
      <w:r>
        <w:separator/>
      </w:r>
    </w:p>
  </w:endnote>
  <w:endnote w:type="continuationSeparator" w:id="0">
    <w:p w:rsidR="00D04795" w:rsidRDefault="00D0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A8E">
      <w:rPr>
        <w:rStyle w:val="PageNumber"/>
        <w:noProof/>
      </w:rPr>
      <w:t>5</w:t>
    </w:r>
    <w:r>
      <w:rPr>
        <w:rStyle w:val="PageNumber"/>
      </w:rPr>
      <w:fldChar w:fldCharType="end"/>
    </w:r>
  </w:p>
  <w:p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ev. 12.05.2018</w:t>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ev. 12.05.2018</w:t>
    </w:r>
  </w:p>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95" w:rsidRDefault="00D04795">
      <w:r>
        <w:separator/>
      </w:r>
    </w:p>
  </w:footnote>
  <w:footnote w:type="continuationSeparator" w:id="0">
    <w:p w:rsidR="00D04795" w:rsidRDefault="00D0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EB" w:rsidRDefault="00315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EB" w:rsidRDefault="00315A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EB" w:rsidRDefault="00315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65CD"/>
    <w:rsid w:val="0015739E"/>
    <w:rsid w:val="001650ED"/>
    <w:rsid w:val="00166CDB"/>
    <w:rsid w:val="00172985"/>
    <w:rsid w:val="00173206"/>
    <w:rsid w:val="00173832"/>
    <w:rsid w:val="00181491"/>
    <w:rsid w:val="00183B96"/>
    <w:rsid w:val="001A5647"/>
    <w:rsid w:val="001C2922"/>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5AEB"/>
    <w:rsid w:val="0031613E"/>
    <w:rsid w:val="003300CC"/>
    <w:rsid w:val="0033031B"/>
    <w:rsid w:val="003333B6"/>
    <w:rsid w:val="0034425B"/>
    <w:rsid w:val="00345A94"/>
    <w:rsid w:val="003465F4"/>
    <w:rsid w:val="003537C1"/>
    <w:rsid w:val="00357820"/>
    <w:rsid w:val="003877D5"/>
    <w:rsid w:val="00392B25"/>
    <w:rsid w:val="003934FF"/>
    <w:rsid w:val="00396332"/>
    <w:rsid w:val="003A7CD7"/>
    <w:rsid w:val="003B0A8E"/>
    <w:rsid w:val="003E391C"/>
    <w:rsid w:val="003F3984"/>
    <w:rsid w:val="003F71D5"/>
    <w:rsid w:val="003F789B"/>
    <w:rsid w:val="00400BD0"/>
    <w:rsid w:val="004076AE"/>
    <w:rsid w:val="00412D15"/>
    <w:rsid w:val="00414BA3"/>
    <w:rsid w:val="0042573C"/>
    <w:rsid w:val="00426586"/>
    <w:rsid w:val="00427413"/>
    <w:rsid w:val="004435D8"/>
    <w:rsid w:val="00454EA6"/>
    <w:rsid w:val="00466631"/>
    <w:rsid w:val="00493110"/>
    <w:rsid w:val="004942A4"/>
    <w:rsid w:val="004C1BA7"/>
    <w:rsid w:val="00506AEF"/>
    <w:rsid w:val="005142DD"/>
    <w:rsid w:val="0054217D"/>
    <w:rsid w:val="00547BCD"/>
    <w:rsid w:val="0057686E"/>
    <w:rsid w:val="00584ED5"/>
    <w:rsid w:val="00591C45"/>
    <w:rsid w:val="00593041"/>
    <w:rsid w:val="005B4873"/>
    <w:rsid w:val="005C2079"/>
    <w:rsid w:val="005C3C70"/>
    <w:rsid w:val="00603046"/>
    <w:rsid w:val="006433F8"/>
    <w:rsid w:val="00673A09"/>
    <w:rsid w:val="00681CFA"/>
    <w:rsid w:val="00691F9C"/>
    <w:rsid w:val="0069333C"/>
    <w:rsid w:val="006B2473"/>
    <w:rsid w:val="006C13AC"/>
    <w:rsid w:val="006C1F36"/>
    <w:rsid w:val="006C560F"/>
    <w:rsid w:val="006D1768"/>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25316"/>
    <w:rsid w:val="00826CA3"/>
    <w:rsid w:val="00845D95"/>
    <w:rsid w:val="00850BC3"/>
    <w:rsid w:val="00855DAA"/>
    <w:rsid w:val="00861962"/>
    <w:rsid w:val="00867CFE"/>
    <w:rsid w:val="008703E1"/>
    <w:rsid w:val="00874352"/>
    <w:rsid w:val="00882BF7"/>
    <w:rsid w:val="00895FA4"/>
    <w:rsid w:val="008A0833"/>
    <w:rsid w:val="008B25E4"/>
    <w:rsid w:val="008C6E99"/>
    <w:rsid w:val="008D1DCA"/>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9C4DA8"/>
    <w:rsid w:val="009E70D9"/>
    <w:rsid w:val="00A07AD6"/>
    <w:rsid w:val="00A16974"/>
    <w:rsid w:val="00A37D2C"/>
    <w:rsid w:val="00A52702"/>
    <w:rsid w:val="00A532AC"/>
    <w:rsid w:val="00A53F0C"/>
    <w:rsid w:val="00A55237"/>
    <w:rsid w:val="00AA4E08"/>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C713B"/>
    <w:rsid w:val="00BD1EA9"/>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74FA"/>
    <w:rsid w:val="00C940BD"/>
    <w:rsid w:val="00CA1396"/>
    <w:rsid w:val="00CA4030"/>
    <w:rsid w:val="00CA41A6"/>
    <w:rsid w:val="00CB503F"/>
    <w:rsid w:val="00CC71C1"/>
    <w:rsid w:val="00CD3440"/>
    <w:rsid w:val="00CD3782"/>
    <w:rsid w:val="00CD5046"/>
    <w:rsid w:val="00CE02F4"/>
    <w:rsid w:val="00CE26D5"/>
    <w:rsid w:val="00CE3F50"/>
    <w:rsid w:val="00CF0927"/>
    <w:rsid w:val="00D04795"/>
    <w:rsid w:val="00D1464B"/>
    <w:rsid w:val="00D2547E"/>
    <w:rsid w:val="00D32027"/>
    <w:rsid w:val="00D336D7"/>
    <w:rsid w:val="00D3411B"/>
    <w:rsid w:val="00D37A43"/>
    <w:rsid w:val="00D37F0C"/>
    <w:rsid w:val="00D44716"/>
    <w:rsid w:val="00D468DB"/>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25B9A"/>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DE87-B071-428E-A935-AFB40196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2018-12-04T18:26:00Z</cp:lastPrinted>
  <dcterms:created xsi:type="dcterms:W3CDTF">2019-01-16T18:24:00Z</dcterms:created>
  <dcterms:modified xsi:type="dcterms:W3CDTF">2019-01-16T18:27:00Z</dcterms:modified>
</cp:coreProperties>
</file>