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9200D3">
        <w:rPr>
          <w:u w:val="single"/>
        </w:rPr>
        <w:t>2019-006</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3E4ECA">
      <w:pPr>
        <w:rPr>
          <w:bCs/>
        </w:rPr>
      </w:pPr>
      <w:r>
        <w:rPr>
          <w:bCs/>
        </w:rPr>
        <w:t>Leonardo J. Velazquez</w:t>
      </w:r>
      <w:r w:rsidRPr="00113CDB">
        <w:rPr>
          <w:bCs/>
        </w:rPr>
        <w:t xml:space="preserve">, </w:t>
      </w:r>
      <w:r w:rsidR="00874352">
        <w:rPr>
          <w:bCs/>
        </w:rPr>
        <w:t xml:space="preserve">M.D. </w:t>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003E4ECA">
        <w:t xml:space="preserve"> Leonardo J. Velazquez</w:t>
      </w:r>
      <w:r w:rsidR="00D03E35">
        <w:t>,</w:t>
      </w:r>
      <w:r w:rsidR="008B25E4">
        <w:t xml:space="preserve"> </w:t>
      </w:r>
      <w:r w:rsidRPr="00113CDB">
        <w:t>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w:t>
      </w:r>
      <w:r w:rsidR="007A792B">
        <w:rPr>
          <w:rFonts w:ascii="Times New Roman" w:hAnsi="Times New Roman"/>
          <w:szCs w:val="24"/>
        </w:rPr>
        <w:t xml:space="preserve"> for a minimum of five years from the date on which the Board </w:t>
      </w:r>
      <w:r w:rsidRPr="00113CDB">
        <w:rPr>
          <w:rFonts w:ascii="Times New Roman" w:hAnsi="Times New Roman"/>
          <w:szCs w:val="24"/>
        </w:rPr>
        <w:t>accepts this Agreement, the Respondent shall comply with each of the following requirements:</w:t>
      </w:r>
    </w:p>
    <w:p w:rsidR="00D03E35" w:rsidRDefault="00345A94" w:rsidP="00D03E35">
      <w:pPr>
        <w:pStyle w:val="BodyText2"/>
        <w:spacing w:line="480" w:lineRule="auto"/>
        <w:rPr>
          <w:rFonts w:ascii="Times New Roman" w:hAnsi="Times New Roman"/>
          <w:szCs w:val="24"/>
        </w:rPr>
      </w:pPr>
      <w:r w:rsidRPr="00345A94">
        <w:rPr>
          <w:rFonts w:ascii="Times New Roman" w:hAnsi="Times New Roman"/>
          <w:szCs w:val="24"/>
        </w:rPr>
        <w:t>A.</w:t>
      </w:r>
      <w:r w:rsidRPr="00345A94">
        <w:rPr>
          <w:rFonts w:ascii="Times New Roman" w:hAnsi="Times New Roman"/>
          <w:szCs w:val="24"/>
        </w:rPr>
        <w:tab/>
      </w:r>
      <w:r w:rsidR="004C1BA7">
        <w:rPr>
          <w:rFonts w:ascii="Times New Roman" w:hAnsi="Times New Roman"/>
          <w:szCs w:val="24"/>
        </w:rPr>
        <w:t xml:space="preserve">  A</w:t>
      </w:r>
      <w:r w:rsidR="004C1BA7" w:rsidRPr="00C22F32">
        <w:rPr>
          <w:rFonts w:ascii="Times New Roman" w:hAnsi="Times New Roman"/>
          <w:szCs w:val="24"/>
        </w:rPr>
        <w:t>ny periods during which the Respon</w:t>
      </w:r>
      <w:r w:rsidR="004C1BA7">
        <w:rPr>
          <w:rFonts w:ascii="Times New Roman" w:hAnsi="Times New Roman"/>
          <w:szCs w:val="24"/>
        </w:rPr>
        <w:t>dent is not practicing medicine</w:t>
      </w:r>
      <w:r w:rsidR="004C1BA7" w:rsidRPr="00C22F32">
        <w:rPr>
          <w:rFonts w:ascii="Times New Roman" w:hAnsi="Times New Roman"/>
          <w:szCs w:val="24"/>
        </w:rPr>
        <w:t xml:space="preserve"> during the probationary period, </w:t>
      </w:r>
      <w:r w:rsidR="004C1BA7" w:rsidRPr="008E60DE">
        <w:rPr>
          <w:rFonts w:ascii="Times New Roman" w:hAnsi="Times New Roman"/>
          <w:szCs w:val="24"/>
        </w:rPr>
        <w:t>shall</w:t>
      </w:r>
      <w:r w:rsidR="004C1BA7" w:rsidRPr="00C22F32">
        <w:rPr>
          <w:rFonts w:ascii="Times New Roman" w:hAnsi="Times New Roman"/>
          <w:szCs w:val="24"/>
        </w:rPr>
        <w:t xml:space="preserve"> extend the probationary period.  </w:t>
      </w:r>
      <w:r w:rsidR="007A5868">
        <w:rPr>
          <w:rFonts w:ascii="Times New Roman" w:hAnsi="Times New Roman"/>
          <w:szCs w:val="24"/>
        </w:rPr>
        <w:t xml:space="preserve"> </w:t>
      </w:r>
    </w:p>
    <w:p w:rsidR="00D03E35" w:rsidRPr="00D03E35" w:rsidRDefault="00D03E35" w:rsidP="00D03E35">
      <w:pPr>
        <w:pStyle w:val="BodyText2"/>
        <w:spacing w:line="480" w:lineRule="auto"/>
        <w:rPr>
          <w:rFonts w:ascii="Times New Roman" w:hAnsi="Times New Roman"/>
        </w:rPr>
      </w:pPr>
      <w:r>
        <w:rPr>
          <w:rFonts w:ascii="Times New Roman" w:hAnsi="Times New Roman"/>
          <w:szCs w:val="24"/>
        </w:rPr>
        <w:t>B.</w:t>
      </w:r>
      <w:r>
        <w:rPr>
          <w:rFonts w:ascii="Times New Roman" w:hAnsi="Times New Roman"/>
          <w:szCs w:val="24"/>
        </w:rPr>
        <w:tab/>
      </w:r>
      <w:r w:rsidR="007A792B" w:rsidRPr="00D03E35">
        <w:rPr>
          <w:rFonts w:ascii="Times New Roman" w:hAnsi="Times New Roman"/>
        </w:rPr>
        <w:t>Within sixty (60) days of the Board’s approval of this Probation Agreement, the Respondent shall complete ten (10) continuing professional development credits in medical record</w:t>
      </w:r>
      <w:r w:rsidR="00C90E48">
        <w:rPr>
          <w:rFonts w:ascii="Times New Roman" w:hAnsi="Times New Roman"/>
        </w:rPr>
        <w:t>-</w:t>
      </w:r>
      <w:r w:rsidR="007A792B" w:rsidRPr="00D03E35">
        <w:rPr>
          <w:rFonts w:ascii="Times New Roman" w:hAnsi="Times New Roman"/>
        </w:rPr>
        <w:t>keeping, beyond those required for maintenance of licensure</w:t>
      </w:r>
      <w:r w:rsidRPr="00D03E35">
        <w:rPr>
          <w:rFonts w:ascii="Times New Roman" w:hAnsi="Times New Roman"/>
        </w:rPr>
        <w:t>.</w:t>
      </w:r>
    </w:p>
    <w:p w:rsidR="007A792B" w:rsidRPr="00D03E35" w:rsidRDefault="00D03E35" w:rsidP="00D03E35">
      <w:pPr>
        <w:pStyle w:val="BodyText2"/>
        <w:spacing w:line="480" w:lineRule="auto"/>
        <w:rPr>
          <w:rFonts w:ascii="Times New Roman" w:hAnsi="Times New Roman"/>
          <w:szCs w:val="24"/>
        </w:rPr>
      </w:pPr>
      <w:r w:rsidRPr="00D03E35">
        <w:rPr>
          <w:rFonts w:ascii="Times New Roman" w:hAnsi="Times New Roman"/>
        </w:rPr>
        <w:t>C.</w:t>
      </w:r>
      <w:r w:rsidRPr="00D03E35">
        <w:rPr>
          <w:rFonts w:ascii="Times New Roman" w:hAnsi="Times New Roman"/>
        </w:rPr>
        <w:tab/>
      </w:r>
      <w:r w:rsidR="007A792B" w:rsidRPr="00D03E35">
        <w:rPr>
          <w:rFonts w:ascii="Times New Roman" w:hAnsi="Times New Roman"/>
        </w:rPr>
        <w:t>Within ninety (90) days of the Board’s approval of this Probation Agreement, the Respondent shall undergo an audit of twenty-five (25) of his cataract surgery patient records, randomly selected, by a Board-approved entity, to assess their accurate recording of complications, if any, and compliance with medical record-keeping standards.  The Respondent agrees to incorporate into an Amended Probation Agreement</w:t>
      </w:r>
      <w:r w:rsidR="00660370">
        <w:rPr>
          <w:rFonts w:ascii="Times New Roman" w:hAnsi="Times New Roman"/>
        </w:rPr>
        <w:t xml:space="preserve"> all recommendations concerning remediation of deficiencies made by the Board-approved entity, as well as any additional Board requirements based on the audit findings.</w:t>
      </w:r>
      <w:r w:rsidR="007A792B" w:rsidRPr="00D03E35">
        <w:rPr>
          <w:rFonts w:ascii="Times New Roman" w:hAnsi="Times New Roman"/>
        </w:rPr>
        <w:t xml:space="preserve"> </w:t>
      </w:r>
    </w:p>
    <w:p w:rsidR="007A792B" w:rsidRDefault="00D03E35" w:rsidP="00D03E35">
      <w:pPr>
        <w:tabs>
          <w:tab w:val="num" w:pos="900"/>
        </w:tabs>
        <w:spacing w:line="480" w:lineRule="auto"/>
      </w:pPr>
      <w:r>
        <w:t>D.</w:t>
      </w:r>
      <w:r>
        <w:tab/>
      </w:r>
      <w:r w:rsidR="007A792B">
        <w:t xml:space="preserve">Within ninety (90) days of the Board’s approval of this Probation Agreement, the Respondent shall complete a clinical skills assessment by a Board-approved entity.  The Respondent agrees to incorporate into an Amended Probation Agreement </w:t>
      </w:r>
      <w:r w:rsidR="00660370">
        <w:t xml:space="preserve">all recommendations </w:t>
      </w:r>
      <w:r w:rsidR="00660370">
        <w:lastRenderedPageBreak/>
        <w:t xml:space="preserve">concerning remediation of deficiencies made by the Board-approved entity, as well as any additional Board requirements based on the clinical skills assessment findings. </w:t>
      </w:r>
    </w:p>
    <w:p w:rsidR="007A792B" w:rsidRDefault="00D03E35" w:rsidP="00D03E35">
      <w:pPr>
        <w:tabs>
          <w:tab w:val="num" w:pos="900"/>
        </w:tabs>
        <w:spacing w:line="480" w:lineRule="auto"/>
      </w:pPr>
      <w:r>
        <w:t>E.</w:t>
      </w:r>
      <w:r>
        <w:tab/>
      </w:r>
      <w:r w:rsidR="007A792B">
        <w:t xml:space="preserve">The Respondent </w:t>
      </w:r>
      <w:r w:rsidR="00646F95">
        <w:t xml:space="preserve">shall </w:t>
      </w:r>
      <w:r w:rsidR="007A792B">
        <w:t>document his remediation of any deficiencies identified by the audit and clinical skills assessment</w:t>
      </w:r>
      <w:r w:rsidR="00C5081D">
        <w:t>,</w:t>
      </w:r>
      <w:r w:rsidR="007A792B">
        <w:t xml:space="preserve"> </w:t>
      </w:r>
      <w:r w:rsidR="00660370">
        <w:t>and his compliance with</w:t>
      </w:r>
      <w:r w:rsidR="00C5081D">
        <w:t xml:space="preserve"> any</w:t>
      </w:r>
      <w:r w:rsidR="00660370">
        <w:t xml:space="preserve"> additional Board requirements</w:t>
      </w:r>
      <w:r w:rsidR="00C5081D">
        <w:t>,</w:t>
      </w:r>
      <w:r w:rsidR="00660370">
        <w:t xml:space="preserve"> </w:t>
      </w:r>
      <w:r w:rsidR="007A792B">
        <w:t>through quarterly monitoring report</w:t>
      </w:r>
      <w:r w:rsidR="00FC1B7A">
        <w:t>s</w:t>
      </w:r>
      <w:r w:rsidR="007A792B">
        <w:t xml:space="preserve"> filed by Board-approved </w:t>
      </w:r>
      <w:r w:rsidR="00FB7B05">
        <w:t xml:space="preserve">worksite </w:t>
      </w:r>
      <w:r w:rsidR="007A792B">
        <w:t>monitor</w:t>
      </w:r>
      <w:r w:rsidR="00BB6203">
        <w:t>s</w:t>
      </w:r>
      <w:r w:rsidR="00646F95">
        <w:t xml:space="preserve"> on a form provided by the Board.  The Respondent shall be monitored</w:t>
      </w:r>
      <w:r w:rsidR="00FB7B05">
        <w:t xml:space="preserve"> at each location at which he is authorized to practice</w:t>
      </w:r>
      <w:r w:rsidR="007A792B">
        <w:t xml:space="preserve">.  The Respondent agrees to submit for the Board’s approval a practice plan and </w:t>
      </w:r>
      <w:r w:rsidR="00BB6203">
        <w:t xml:space="preserve">the </w:t>
      </w:r>
      <w:r w:rsidR="007A792B">
        <w:t>name</w:t>
      </w:r>
      <w:r w:rsidR="00A42FAF">
        <w:t>s</w:t>
      </w:r>
      <w:r w:rsidR="007A792B">
        <w:t xml:space="preserve"> of </w:t>
      </w:r>
      <w:r w:rsidR="00BB6203">
        <w:t xml:space="preserve">proposed </w:t>
      </w:r>
      <w:r w:rsidR="00FB7B05">
        <w:t xml:space="preserve">worksite </w:t>
      </w:r>
      <w:r w:rsidR="007A792B">
        <w:t>monitor</w:t>
      </w:r>
      <w:r w:rsidR="00C5081D">
        <w:t xml:space="preserve">s </w:t>
      </w:r>
      <w:r w:rsidR="007A792B">
        <w:t>within thirty (30) days of completion of the audit and clinical skills assessment.</w:t>
      </w:r>
    </w:p>
    <w:p w:rsidR="00FB7B05" w:rsidRDefault="00D03E35" w:rsidP="00BC713B">
      <w:pPr>
        <w:spacing w:line="480" w:lineRule="auto"/>
        <w:jc w:val="both"/>
        <w:rPr>
          <w:szCs w:val="20"/>
        </w:rPr>
      </w:pPr>
      <w:r>
        <w:rPr>
          <w:szCs w:val="20"/>
        </w:rPr>
        <w:t>F</w:t>
      </w:r>
      <w:r w:rsidR="000C47DE">
        <w:rPr>
          <w:szCs w:val="20"/>
        </w:rPr>
        <w:t>.</w:t>
      </w:r>
      <w:r w:rsidR="000C47DE">
        <w:rPr>
          <w:szCs w:val="20"/>
        </w:rPr>
        <w:tab/>
      </w:r>
      <w:r w:rsidR="00FB7B05">
        <w:rPr>
          <w:szCs w:val="20"/>
        </w:rPr>
        <w:t xml:space="preserve">The Respondent shall engage in the practice of medicine only under conditions that the Board may impose and at Board-approved worksites.  The Respondent </w:t>
      </w:r>
      <w:r w:rsidR="00C5081D">
        <w:rPr>
          <w:szCs w:val="20"/>
        </w:rPr>
        <w:t>shall engage in the practice of medicine only at</w:t>
      </w:r>
      <w:r w:rsidR="00FB7B05">
        <w:rPr>
          <w:szCs w:val="20"/>
        </w:rPr>
        <w:t xml:space="preserve"> the Cataract and Laser Center in West Springfield, MA and Wing Memorial Hospital in Palmer, MA.</w:t>
      </w:r>
    </w:p>
    <w:p w:rsidR="00BC713B" w:rsidRDefault="00FB7B05" w:rsidP="00BC713B">
      <w:pPr>
        <w:spacing w:line="480" w:lineRule="auto"/>
        <w:jc w:val="both"/>
        <w:rPr>
          <w:szCs w:val="20"/>
        </w:rPr>
      </w:pPr>
      <w:r>
        <w:rPr>
          <w:szCs w:val="20"/>
        </w:rPr>
        <w:t>G.</w:t>
      </w:r>
      <w:r>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BC713B">
        <w:t>The Respondent agrees to submit to the Board the results of any audit or clinical skills assessment and/or documentation of completion of any required continuing medical education credits. The Respondent agrees to waive any privileges he may have concerning such reports and disclosures to the Board by any such auditor, assessor, or evaluator.</w:t>
      </w:r>
    </w:p>
    <w:p w:rsidR="0054217D" w:rsidRDefault="00FB7B05" w:rsidP="000C47DE">
      <w:pPr>
        <w:spacing w:line="480" w:lineRule="auto"/>
        <w:jc w:val="both"/>
        <w:rPr>
          <w:szCs w:val="20"/>
        </w:rPr>
      </w:pPr>
      <w:r>
        <w:rPr>
          <w:szCs w:val="20"/>
        </w:rPr>
        <w:t>H</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FB7B05" w:rsidP="000C47DE">
      <w:pPr>
        <w:spacing w:line="480" w:lineRule="auto"/>
        <w:jc w:val="both"/>
        <w:rPr>
          <w:szCs w:val="20"/>
        </w:rPr>
      </w:pPr>
      <w:r>
        <w:rPr>
          <w:szCs w:val="20"/>
        </w:rPr>
        <w:t>I</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FB7B05" w:rsidP="00BA7BB2">
      <w:pPr>
        <w:spacing w:line="480" w:lineRule="auto"/>
        <w:jc w:val="both"/>
        <w:rPr>
          <w:szCs w:val="20"/>
        </w:rPr>
      </w:pPr>
      <w:r>
        <w:rPr>
          <w:szCs w:val="20"/>
        </w:rPr>
        <w:t>J</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FB7B05" w:rsidP="00EA3AB0">
      <w:pPr>
        <w:spacing w:line="480" w:lineRule="auto"/>
        <w:jc w:val="both"/>
        <w:rPr>
          <w:szCs w:val="20"/>
        </w:rPr>
      </w:pPr>
      <w:r>
        <w:rPr>
          <w:szCs w:val="20"/>
        </w:rPr>
        <w:t>K</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FB7B05" w:rsidP="00EA3AB0">
      <w:pPr>
        <w:spacing w:line="480" w:lineRule="auto"/>
        <w:jc w:val="both"/>
        <w:rPr>
          <w:szCs w:val="20"/>
        </w:rPr>
      </w:pPr>
      <w:r>
        <w:rPr>
          <w:szCs w:val="20"/>
        </w:rPr>
        <w:t>L</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rsidR="00E95A3A" w:rsidRDefault="00FB7B05" w:rsidP="00EA3AB0">
      <w:pPr>
        <w:autoSpaceDE w:val="0"/>
        <w:autoSpaceDN w:val="0"/>
        <w:adjustRightInd w:val="0"/>
        <w:spacing w:line="480" w:lineRule="auto"/>
        <w:jc w:val="both"/>
      </w:pPr>
      <w:r>
        <w:t>M</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7A5868" w:rsidRDefault="007A5868" w:rsidP="00E564FF">
      <w:pPr>
        <w:spacing w:line="480" w:lineRule="auto"/>
        <w:jc w:val="both"/>
      </w:pPr>
    </w:p>
    <w:p w:rsidR="00E95A3A" w:rsidRDefault="008E7755" w:rsidP="00E564FF">
      <w:pPr>
        <w:spacing w:line="480" w:lineRule="auto"/>
        <w:jc w:val="both"/>
        <w:rPr>
          <w:szCs w:val="20"/>
        </w:rPr>
      </w:pPr>
      <w:r>
        <w:t xml:space="preserve"> </w:t>
      </w:r>
      <w:r w:rsidR="00E95A3A" w:rsidRPr="006B7098">
        <w:t xml:space="preserve">B.     If the Respondent fails to comply with his </w:t>
      </w:r>
      <w:r w:rsidR="00032D3A">
        <w:t xml:space="preserve">or her </w:t>
      </w:r>
      <w:r w:rsidR="00E95A3A" w:rsidRPr="006B7098">
        <w:t xml:space="preserve">obligations as set forth above, </w:t>
      </w:r>
      <w:r w:rsidR="00E95A3A" w:rsidRPr="006B7098">
        <w:rPr>
          <w:szCs w:val="20"/>
        </w:rPr>
        <w:t>the Respondent's license to practice medicine may be immediately suspended, as agreed in Section I.</w:t>
      </w:r>
    </w:p>
    <w:p w:rsidR="00646F95" w:rsidRDefault="00646F95" w:rsidP="00E95A3A">
      <w:pPr>
        <w:jc w:val="both"/>
      </w:pPr>
    </w:p>
    <w:p w:rsidR="00127554" w:rsidRDefault="00127554" w:rsidP="00E95A3A">
      <w:pPr>
        <w:jc w:val="both"/>
      </w:pPr>
    </w:p>
    <w:p w:rsidR="00E95A3A" w:rsidRPr="009200D3" w:rsidRDefault="009200D3" w:rsidP="00E95A3A">
      <w:pPr>
        <w:jc w:val="both"/>
        <w:rPr>
          <w:u w:val="single"/>
        </w:rPr>
      </w:pPr>
      <w:r>
        <w:rPr>
          <w:u w:val="single"/>
        </w:rPr>
        <w:t>2/07/2019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Leonardo J. Velazquez</w:t>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9200D3" w:rsidRDefault="009200D3" w:rsidP="00E95A3A">
      <w:pPr>
        <w:jc w:val="both"/>
        <w:rPr>
          <w:u w:val="single"/>
        </w:rPr>
      </w:pPr>
      <w:r>
        <w:rPr>
          <w:u w:val="single"/>
        </w:rPr>
        <w:t>2/07/2019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Paul W. Shaw</w:t>
      </w:r>
      <w:r>
        <w:rPr>
          <w:u w:val="single"/>
        </w:rPr>
        <w:tab/>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E95A3A" w:rsidRDefault="00E95A3A" w:rsidP="00E95A3A">
      <w:pPr>
        <w:jc w:val="both"/>
      </w:pPr>
    </w:p>
    <w:p w:rsidR="00127554" w:rsidRPr="006B7098" w:rsidRDefault="00127554" w:rsidP="00E95A3A">
      <w:pPr>
        <w:jc w:val="both"/>
      </w:pPr>
    </w:p>
    <w:p w:rsidR="00E95A3A" w:rsidRPr="006B7098" w:rsidRDefault="00646F95" w:rsidP="00E95A3A">
      <w:pPr>
        <w:jc w:val="both"/>
      </w:pPr>
      <w:r>
        <w:t>Ac</w:t>
      </w:r>
      <w:r w:rsidR="00E95A3A" w:rsidRPr="006B7098">
        <w:t xml:space="preserve">cepted this </w:t>
      </w:r>
      <w:r w:rsidR="009200D3">
        <w:rPr>
          <w:u w:val="single"/>
        </w:rPr>
        <w:t xml:space="preserve">7        </w:t>
      </w:r>
      <w:r w:rsidR="00E95A3A">
        <w:t xml:space="preserve"> day of </w:t>
      </w:r>
      <w:r w:rsidR="009200D3">
        <w:rPr>
          <w:u w:val="single"/>
        </w:rPr>
        <w:t xml:space="preserve">February  </w:t>
      </w:r>
      <w:r w:rsidR="00E95A3A">
        <w:t xml:space="preserve">, </w:t>
      </w:r>
      <w:r w:rsidR="00874352">
        <w:t>20</w:t>
      </w:r>
      <w:r w:rsidR="009200D3">
        <w:rPr>
          <w:u w:val="single"/>
        </w:rPr>
        <w:t xml:space="preserve"> 19</w:t>
      </w:r>
      <w:r w:rsidR="00E95A3A" w:rsidRPr="006B7098">
        <w:t>, by the Board of Registration in Medicine.</w:t>
      </w:r>
    </w:p>
    <w:p w:rsidR="00127554" w:rsidRDefault="00E95A3A" w:rsidP="00E95A3A">
      <w:pPr>
        <w:jc w:val="both"/>
      </w:pPr>
      <w:r w:rsidRPr="006B7098">
        <w:tab/>
      </w:r>
      <w:r w:rsidRPr="006B7098">
        <w:tab/>
      </w:r>
    </w:p>
    <w:p w:rsidR="00E95A3A" w:rsidRPr="009200D3" w:rsidRDefault="00127554" w:rsidP="00E95A3A">
      <w:pPr>
        <w:jc w:val="both"/>
        <w:rPr>
          <w:u w:val="single"/>
        </w:rPr>
      </w:pPr>
      <w:r>
        <w:tab/>
      </w:r>
      <w:r>
        <w:tab/>
      </w:r>
      <w:r w:rsidR="00E95A3A" w:rsidRPr="006B7098">
        <w:tab/>
      </w:r>
      <w:r w:rsidR="00E95A3A" w:rsidRPr="006B7098">
        <w:tab/>
      </w:r>
      <w:r w:rsidR="00E95A3A" w:rsidRPr="006B7098">
        <w:tab/>
      </w:r>
      <w:r w:rsidR="00E95A3A" w:rsidRPr="006B7098">
        <w:tab/>
      </w:r>
      <w:r w:rsidR="00E95A3A" w:rsidRPr="006B7098">
        <w:tab/>
      </w:r>
      <w:r w:rsidR="009200D3">
        <w:rPr>
          <w:u w:val="single"/>
        </w:rPr>
        <w:t>Signed by Candace Lapidus Sloane, M.D.</w:t>
      </w:r>
      <w:bookmarkStart w:id="0" w:name="_GoBack"/>
      <w:bookmarkEnd w:id="0"/>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9F" w:rsidRDefault="00020B9F">
      <w:r>
        <w:separator/>
      </w:r>
    </w:p>
  </w:endnote>
  <w:endnote w:type="continuationSeparator" w:id="0">
    <w:p w:rsidR="00020B9F" w:rsidRDefault="0002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00D3">
      <w:rPr>
        <w:rStyle w:val="PageNumber"/>
        <w:noProof/>
      </w:rPr>
      <w:t>6</w:t>
    </w:r>
    <w:r>
      <w:rPr>
        <w:rStyle w:val="PageNumber"/>
      </w:rPr>
      <w:fldChar w:fldCharType="end"/>
    </w:r>
  </w:p>
  <w:p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ev. 12.05.2018</w:t>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ev. 12.05.2018</w:t>
    </w:r>
  </w:p>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9F" w:rsidRDefault="00020B9F">
      <w:r>
        <w:separator/>
      </w:r>
    </w:p>
  </w:footnote>
  <w:footnote w:type="continuationSeparator" w:id="0">
    <w:p w:rsidR="00020B9F" w:rsidRDefault="00020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BB" w:rsidRDefault="00B652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BB" w:rsidRDefault="00B652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BB" w:rsidRDefault="00B65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8D12A8"/>
    <w:multiLevelType w:val="hybridMultilevel"/>
    <w:tmpl w:val="5F8A8E02"/>
    <w:lvl w:ilvl="0" w:tplc="CF207FE2">
      <w:start w:val="1"/>
      <w:numFmt w:val="upp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0B9F"/>
    <w:rsid w:val="00022418"/>
    <w:rsid w:val="00026AE5"/>
    <w:rsid w:val="0003213D"/>
    <w:rsid w:val="00032D3A"/>
    <w:rsid w:val="00055725"/>
    <w:rsid w:val="000600D5"/>
    <w:rsid w:val="00070B7B"/>
    <w:rsid w:val="00092ED8"/>
    <w:rsid w:val="000B0204"/>
    <w:rsid w:val="000B1137"/>
    <w:rsid w:val="000B6025"/>
    <w:rsid w:val="000C3A10"/>
    <w:rsid w:val="000C4405"/>
    <w:rsid w:val="000C47DE"/>
    <w:rsid w:val="000C7D5B"/>
    <w:rsid w:val="000D0DC0"/>
    <w:rsid w:val="000D0FA7"/>
    <w:rsid w:val="000E5378"/>
    <w:rsid w:val="000E6AC8"/>
    <w:rsid w:val="000F3AD9"/>
    <w:rsid w:val="00113CDB"/>
    <w:rsid w:val="00127554"/>
    <w:rsid w:val="00133917"/>
    <w:rsid w:val="001357D5"/>
    <w:rsid w:val="0014293F"/>
    <w:rsid w:val="001565CD"/>
    <w:rsid w:val="0015739E"/>
    <w:rsid w:val="001650ED"/>
    <w:rsid w:val="00166CDB"/>
    <w:rsid w:val="00172985"/>
    <w:rsid w:val="00173206"/>
    <w:rsid w:val="00173832"/>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300CC"/>
    <w:rsid w:val="0033031B"/>
    <w:rsid w:val="003333B6"/>
    <w:rsid w:val="0034425B"/>
    <w:rsid w:val="00345A94"/>
    <w:rsid w:val="003465F4"/>
    <w:rsid w:val="003537C1"/>
    <w:rsid w:val="00357820"/>
    <w:rsid w:val="003877D5"/>
    <w:rsid w:val="00392B25"/>
    <w:rsid w:val="003934FF"/>
    <w:rsid w:val="00396332"/>
    <w:rsid w:val="003A7CD7"/>
    <w:rsid w:val="003E391C"/>
    <w:rsid w:val="003E4ECA"/>
    <w:rsid w:val="003F3984"/>
    <w:rsid w:val="003F71D5"/>
    <w:rsid w:val="003F789B"/>
    <w:rsid w:val="00400BD0"/>
    <w:rsid w:val="004076AE"/>
    <w:rsid w:val="00412D15"/>
    <w:rsid w:val="00414BA3"/>
    <w:rsid w:val="0042573C"/>
    <w:rsid w:val="00426586"/>
    <w:rsid w:val="00427413"/>
    <w:rsid w:val="004435D8"/>
    <w:rsid w:val="00454EA6"/>
    <w:rsid w:val="00466631"/>
    <w:rsid w:val="00493110"/>
    <w:rsid w:val="004942A4"/>
    <w:rsid w:val="004C1BA7"/>
    <w:rsid w:val="004C339F"/>
    <w:rsid w:val="004F04D9"/>
    <w:rsid w:val="00506AEF"/>
    <w:rsid w:val="005142DD"/>
    <w:rsid w:val="0054217D"/>
    <w:rsid w:val="00547BCD"/>
    <w:rsid w:val="0057686E"/>
    <w:rsid w:val="00584ED5"/>
    <w:rsid w:val="00591C45"/>
    <w:rsid w:val="00593041"/>
    <w:rsid w:val="005B4873"/>
    <w:rsid w:val="005C2079"/>
    <w:rsid w:val="005C3C70"/>
    <w:rsid w:val="00603046"/>
    <w:rsid w:val="006433F8"/>
    <w:rsid w:val="00646F95"/>
    <w:rsid w:val="00660370"/>
    <w:rsid w:val="00673A09"/>
    <w:rsid w:val="00681CFA"/>
    <w:rsid w:val="00691F9C"/>
    <w:rsid w:val="006B2473"/>
    <w:rsid w:val="006C13AC"/>
    <w:rsid w:val="006C1F36"/>
    <w:rsid w:val="006C560F"/>
    <w:rsid w:val="006D1768"/>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A5868"/>
    <w:rsid w:val="007A792B"/>
    <w:rsid w:val="007B0280"/>
    <w:rsid w:val="007D0928"/>
    <w:rsid w:val="007D44A9"/>
    <w:rsid w:val="007E2366"/>
    <w:rsid w:val="007E4A9C"/>
    <w:rsid w:val="007F1304"/>
    <w:rsid w:val="00803985"/>
    <w:rsid w:val="00820694"/>
    <w:rsid w:val="00825316"/>
    <w:rsid w:val="00826CA3"/>
    <w:rsid w:val="00845D95"/>
    <w:rsid w:val="00850BC3"/>
    <w:rsid w:val="00855DAA"/>
    <w:rsid w:val="00861962"/>
    <w:rsid w:val="00867CFE"/>
    <w:rsid w:val="008703E1"/>
    <w:rsid w:val="00874352"/>
    <w:rsid w:val="00882BF7"/>
    <w:rsid w:val="00895FA4"/>
    <w:rsid w:val="008A0833"/>
    <w:rsid w:val="008B25E4"/>
    <w:rsid w:val="008C6E99"/>
    <w:rsid w:val="008D1DCA"/>
    <w:rsid w:val="008E60DE"/>
    <w:rsid w:val="008E7755"/>
    <w:rsid w:val="008F09AF"/>
    <w:rsid w:val="008F3B8D"/>
    <w:rsid w:val="008F45F7"/>
    <w:rsid w:val="0090109B"/>
    <w:rsid w:val="00901A41"/>
    <w:rsid w:val="00912080"/>
    <w:rsid w:val="00916231"/>
    <w:rsid w:val="009200D3"/>
    <w:rsid w:val="00934BA8"/>
    <w:rsid w:val="009368C5"/>
    <w:rsid w:val="00952534"/>
    <w:rsid w:val="00957A7A"/>
    <w:rsid w:val="009602FA"/>
    <w:rsid w:val="00961337"/>
    <w:rsid w:val="00997FBB"/>
    <w:rsid w:val="009A0634"/>
    <w:rsid w:val="009A314D"/>
    <w:rsid w:val="009C1F8B"/>
    <w:rsid w:val="009C4DA8"/>
    <w:rsid w:val="00A07AD6"/>
    <w:rsid w:val="00A16974"/>
    <w:rsid w:val="00A37D2C"/>
    <w:rsid w:val="00A42FAF"/>
    <w:rsid w:val="00A52702"/>
    <w:rsid w:val="00A532AC"/>
    <w:rsid w:val="00A53F0C"/>
    <w:rsid w:val="00AA4E08"/>
    <w:rsid w:val="00AE761C"/>
    <w:rsid w:val="00B259DB"/>
    <w:rsid w:val="00B30788"/>
    <w:rsid w:val="00B43452"/>
    <w:rsid w:val="00B4457B"/>
    <w:rsid w:val="00B4642B"/>
    <w:rsid w:val="00B50516"/>
    <w:rsid w:val="00B54B16"/>
    <w:rsid w:val="00B652BB"/>
    <w:rsid w:val="00B72570"/>
    <w:rsid w:val="00B73F30"/>
    <w:rsid w:val="00B75016"/>
    <w:rsid w:val="00B75CD7"/>
    <w:rsid w:val="00B94200"/>
    <w:rsid w:val="00BA0FAE"/>
    <w:rsid w:val="00BA1C24"/>
    <w:rsid w:val="00BA7BB2"/>
    <w:rsid w:val="00BB6203"/>
    <w:rsid w:val="00BC36E3"/>
    <w:rsid w:val="00BC40A2"/>
    <w:rsid w:val="00BC713B"/>
    <w:rsid w:val="00BD1EA9"/>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081D"/>
    <w:rsid w:val="00C574FA"/>
    <w:rsid w:val="00C90E48"/>
    <w:rsid w:val="00C940BD"/>
    <w:rsid w:val="00CA1396"/>
    <w:rsid w:val="00CA4030"/>
    <w:rsid w:val="00CA41A6"/>
    <w:rsid w:val="00CB503F"/>
    <w:rsid w:val="00CC71C1"/>
    <w:rsid w:val="00CD3440"/>
    <w:rsid w:val="00CD5046"/>
    <w:rsid w:val="00CE02F4"/>
    <w:rsid w:val="00CE26D5"/>
    <w:rsid w:val="00CE3F50"/>
    <w:rsid w:val="00CF0927"/>
    <w:rsid w:val="00D024EB"/>
    <w:rsid w:val="00D03E35"/>
    <w:rsid w:val="00D1464B"/>
    <w:rsid w:val="00D2547E"/>
    <w:rsid w:val="00D32027"/>
    <w:rsid w:val="00D336D7"/>
    <w:rsid w:val="00D3411B"/>
    <w:rsid w:val="00D37A43"/>
    <w:rsid w:val="00D44716"/>
    <w:rsid w:val="00D468DB"/>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25B9A"/>
    <w:rsid w:val="00F83837"/>
    <w:rsid w:val="00F84A73"/>
    <w:rsid w:val="00F907F2"/>
    <w:rsid w:val="00F92128"/>
    <w:rsid w:val="00FB361D"/>
    <w:rsid w:val="00FB7B05"/>
    <w:rsid w:val="00FC1B7A"/>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ListParagraph">
    <w:name w:val="List Paragraph"/>
    <w:basedOn w:val="Normal"/>
    <w:uiPriority w:val="34"/>
    <w:qFormat/>
    <w:rsid w:val="007A792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ListParagraph">
    <w:name w:val="List Paragraph"/>
    <w:basedOn w:val="Normal"/>
    <w:uiPriority w:val="34"/>
    <w:qFormat/>
    <w:rsid w:val="007A79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9E71-44C7-4138-8FFE-E99D26E2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2019-02-07T20:23:00Z</cp:lastPrinted>
  <dcterms:created xsi:type="dcterms:W3CDTF">2019-02-28T16:30:00Z</dcterms:created>
  <dcterms:modified xsi:type="dcterms:W3CDTF">2019-03-05T19:52:00Z</dcterms:modified>
</cp:coreProperties>
</file>