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2892" w14:textId="00DD64A2" w:rsidR="00B1420D" w:rsidRPr="007467DA" w:rsidRDefault="00B1420D" w:rsidP="41C25952">
      <w:pPr>
        <w:spacing w:line="276" w:lineRule="auto"/>
        <w:jc w:val="center"/>
        <w:rPr>
          <w:rFonts w:ascii="Avenir Next LT Pro" w:eastAsia="Arial" w:hAnsi="Avenir Next LT Pro"/>
          <w:color w:val="365F91" w:themeColor="accent1" w:themeShade="BF"/>
          <w:lang w:val="pt-BR"/>
        </w:rPr>
      </w:pPr>
      <w:r w:rsidRPr="007467DA">
        <w:rPr>
          <w:noProof/>
          <w:lang w:val="pt-BR"/>
        </w:rPr>
        <w:drawing>
          <wp:anchor distT="0" distB="0" distL="114300" distR="114300" simplePos="0" relativeHeight="251658240" behindDoc="1" locked="0" layoutInCell="1" allowOverlap="1" wp14:anchorId="1AF727DA" wp14:editId="68690F2A">
            <wp:simplePos x="0" y="0"/>
            <wp:positionH relativeFrom="column">
              <wp:posOffset>-19050</wp:posOffset>
            </wp:positionH>
            <wp:positionV relativeFrom="paragraph">
              <wp:posOffset>-295275</wp:posOffset>
            </wp:positionV>
            <wp:extent cx="1146175" cy="640080"/>
            <wp:effectExtent l="0" t="0" r="0" b="7620"/>
            <wp:wrapNone/>
            <wp:docPr id="1002064891" name="Picture 1" descr="Official Logo for the Department of Public Health as of 2025 that depicts the letters D, P, and H with a border and small silhouette of the shape of Massachusetts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4891" name="Picture 1" descr="Official Logo for the Department of Public Health as of 2025 that depicts the letters D, P, and H with a border and small silhouette of the shape of Massachusetts top righthand cor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640080"/>
                    </a:xfrm>
                    <a:prstGeom prst="rect">
                      <a:avLst/>
                    </a:prstGeom>
                    <a:noFill/>
                  </pic:spPr>
                </pic:pic>
              </a:graphicData>
            </a:graphic>
          </wp:anchor>
        </w:drawing>
      </w:r>
      <w:r w:rsidR="6E23049D" w:rsidRPr="007467DA">
        <w:rPr>
          <w:lang w:val="pt-BR"/>
        </w:rPr>
        <w:t xml:space="preserve">                      </w:t>
      </w:r>
      <w:r w:rsidRPr="007467DA">
        <w:rPr>
          <w:lang w:val="pt-BR"/>
        </w:rPr>
        <w:t xml:space="preserve">                          </w:t>
      </w:r>
      <w:r w:rsidRPr="007467DA">
        <w:rPr>
          <w:rFonts w:ascii="Avenir Next LT Pro" w:hAnsi="Avenir Next LT Pro"/>
          <w:color w:val="365F91" w:themeColor="accent1" w:themeShade="BF"/>
          <w:lang w:val="pt-BR"/>
        </w:rPr>
        <w:t xml:space="preserve">  </w:t>
      </w:r>
    </w:p>
    <w:p w14:paraId="220F4B92" w14:textId="72905625" w:rsidR="00B1420D" w:rsidRPr="007467DA" w:rsidRDefault="00E17840" w:rsidP="41C25952">
      <w:pPr>
        <w:spacing w:line="276" w:lineRule="auto"/>
        <w:jc w:val="center"/>
        <w:rPr>
          <w:rFonts w:ascii="Avenir Next LT Pro" w:eastAsia="Arial" w:hAnsi="Avenir Next LT Pro" w:cs="Arial"/>
          <w:b/>
          <w:color w:val="365F91" w:themeColor="accent1" w:themeShade="BF"/>
          <w:sz w:val="24"/>
          <w:szCs w:val="24"/>
          <w:lang w:val="pt-BR"/>
        </w:rPr>
      </w:pPr>
      <w:r w:rsidRPr="007467DA">
        <w:rPr>
          <w:rFonts w:ascii="Avenir Next LT Pro" w:eastAsia="Arial" w:hAnsi="Avenir Next LT Pro" w:cs="Arial"/>
          <w:b/>
          <w:color w:val="365F91" w:themeColor="accent1" w:themeShade="BF"/>
          <w:sz w:val="24"/>
          <w:szCs w:val="24"/>
          <w:lang w:val="pt-BR"/>
        </w:rPr>
        <w:t>Intervenção Precoce de Massachusetts</w:t>
      </w:r>
    </w:p>
    <w:p w14:paraId="2B6EB299" w14:textId="6FA8DD40" w:rsidR="00B1420D" w:rsidRPr="007467DA" w:rsidRDefault="006A2E2A" w:rsidP="41C25952">
      <w:pPr>
        <w:spacing w:line="276" w:lineRule="auto"/>
        <w:jc w:val="center"/>
        <w:rPr>
          <w:rFonts w:ascii="Avenir Next LT Pro" w:eastAsia="Arial" w:hAnsi="Avenir Next LT Pro" w:cs="Arial"/>
          <w:b/>
          <w:color w:val="365F91" w:themeColor="accent1" w:themeShade="BF"/>
          <w:sz w:val="24"/>
          <w:szCs w:val="24"/>
          <w:lang w:val="pt-BR"/>
        </w:rPr>
      </w:pPr>
      <w:r w:rsidRPr="007467DA">
        <w:rPr>
          <w:rFonts w:ascii="Avenir Next LT Pro" w:eastAsia="Arial" w:hAnsi="Avenir Next LT Pro" w:cs="Arial"/>
          <w:b/>
          <w:color w:val="365F91" w:themeColor="accent1" w:themeShade="BF"/>
          <w:sz w:val="24"/>
          <w:szCs w:val="24"/>
          <w:lang w:val="pt-BR"/>
        </w:rPr>
        <w:t>Aviso de Salvaguardas Processuais</w:t>
      </w:r>
    </w:p>
    <w:p w14:paraId="676A545F" w14:textId="77777777" w:rsidR="00B1420D" w:rsidRPr="007467DA" w:rsidRDefault="00B1420D" w:rsidP="00A00B61">
      <w:pPr>
        <w:spacing w:line="276" w:lineRule="auto"/>
        <w:rPr>
          <w:rFonts w:ascii="Avenir Next LT Pro" w:eastAsia="Avenir Next LT Pro" w:hAnsi="Avenir Next LT Pro" w:cs="Avenir Next LT Pro"/>
          <w:sz w:val="24"/>
          <w:szCs w:val="24"/>
          <w:lang w:val="pt-BR"/>
        </w:rPr>
      </w:pPr>
    </w:p>
    <w:p w14:paraId="09443A5D" w14:textId="1A8A08FC" w:rsidR="00316872" w:rsidRPr="007467DA" w:rsidRDefault="00B53CE3"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Os serviços de Intervenção Precoce (EI, na sua sigla em inglês) em Massachusetts são prestados nos termos da Parte C da Lei de Educação para Indivíduos com Deficiência (IDEA, na sua sigla em inglês), Código dos Estados Unidos, Capítulo 20, Subseção 1431 (20 U.S.C. §§1431) e seguintes, e seus regulamentos de aplicação, Código dos Regulamentos Federais, Capítulo 34, Seção 303 (34 CFR Part 303). A Divisão de Intervenção Precoce do Departamento de Saúde (DPH, na sua sigla em inglês) é a Agência Principal designada nos termos do Código dos Regulamentos Federais, Capítulo 34, Seção 303.120 (34 CFR §303.120), responsável pela administração da Intervenção Precoce da Parte C em Massachusetts e por garantir o cumprimento da Parte C da IDEA.</w:t>
      </w:r>
    </w:p>
    <w:p w14:paraId="772E71C4" w14:textId="77777777" w:rsidR="00293F1F" w:rsidRPr="007467DA" w:rsidRDefault="00293F1F" w:rsidP="00A856CA">
      <w:pPr>
        <w:jc w:val="both"/>
        <w:rPr>
          <w:rFonts w:ascii="Avenir Next LT Pro" w:eastAsia="Avenir Next LT Pro" w:hAnsi="Avenir Next LT Pro" w:cs="Avenir Next LT Pro"/>
          <w:sz w:val="24"/>
          <w:szCs w:val="24"/>
          <w:lang w:val="pt-BR"/>
        </w:rPr>
      </w:pPr>
    </w:p>
    <w:p w14:paraId="20E735E4" w14:textId="656429D2" w:rsidR="008F5A0D" w:rsidRPr="007467DA" w:rsidRDefault="000C7468"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Este aviso explica as salvaguardas processuais e os direitos disponíveis aos pais de bebês e crianças pequenas elegíveis. Essas proteções garantem que os pais participem de forma informada na tomada de decisões relativas aos seus filhos e que os direitos dessas crianças sejam protegidos desde o momento em que a criança é encaminhada para serviços de intervenção precoce nos termos da Parte C da IDEA até ao momento em que a agência participante não for mais obrigada a manter essas informações, ou até ao momento em que ela deixar de mantê-las, de acordo com as leis federais e estaduais aplicáveis </w:t>
      </w:r>
      <w:r w:rsidR="008F5A0D" w:rsidRPr="007467DA">
        <w:rPr>
          <w:rFonts w:ascii="Avenir Next LT Pro" w:eastAsia="Avenir Next LT Pro" w:hAnsi="Avenir Next LT Pro" w:cs="Avenir Next LT Pro"/>
          <w:sz w:val="24"/>
          <w:szCs w:val="24"/>
          <w:lang w:val="pt-BR"/>
        </w:rPr>
        <w:t>(</w:t>
      </w:r>
      <w:hyperlink r:id="rId12" w:anchor="p-303.401(c)(2)">
        <w:r w:rsidR="008F5A0D" w:rsidRPr="007467DA">
          <w:rPr>
            <w:rStyle w:val="Hyperlink"/>
            <w:rFonts w:ascii="Avenir Next LT Pro" w:eastAsia="Avenir Next LT Pro" w:hAnsi="Avenir Next LT Pro" w:cs="Avenir Next LT Pro"/>
            <w:color w:val="auto"/>
            <w:sz w:val="24"/>
            <w:szCs w:val="24"/>
            <w:lang w:val="pt-BR"/>
          </w:rPr>
          <w:t>§303.401(c)(2)</w:t>
        </w:r>
      </w:hyperlink>
      <w:r w:rsidR="008F5A0D" w:rsidRPr="007467DA">
        <w:rPr>
          <w:rFonts w:ascii="Avenir Next LT Pro" w:eastAsia="Avenir Next LT Pro" w:hAnsi="Avenir Next LT Pro" w:cs="Avenir Next LT Pro"/>
          <w:sz w:val="24"/>
          <w:szCs w:val="24"/>
          <w:lang w:val="pt-BR"/>
        </w:rPr>
        <w:t>)</w:t>
      </w:r>
    </w:p>
    <w:p w14:paraId="3EF550C3" w14:textId="77777777" w:rsidR="00155601" w:rsidRPr="007467DA" w:rsidRDefault="00155601" w:rsidP="00A856CA">
      <w:pPr>
        <w:jc w:val="both"/>
        <w:rPr>
          <w:rFonts w:ascii="Avenir Next LT Pro" w:eastAsia="Avenir Next LT Pro" w:hAnsi="Avenir Next LT Pro" w:cs="Avenir Next LT Pro"/>
          <w:b/>
          <w:bCs/>
          <w:sz w:val="24"/>
          <w:szCs w:val="24"/>
          <w:lang w:val="pt-BR"/>
        </w:rPr>
      </w:pPr>
    </w:p>
    <w:p w14:paraId="610B2B4A" w14:textId="3C8ACCE1" w:rsidR="008F5A0D" w:rsidRPr="007467DA" w:rsidRDefault="00491B3F"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Responsabilidade Geral da Agência Principal em Relação às Salvaguardas Processuais </w:t>
      </w:r>
      <w:r w:rsidR="008F5A0D" w:rsidRPr="007467DA">
        <w:rPr>
          <w:rFonts w:ascii="Avenir Next LT Pro" w:eastAsia="Avenir Next LT Pro" w:hAnsi="Avenir Next LT Pro" w:cs="Avenir Next LT Pro"/>
          <w:sz w:val="24"/>
          <w:szCs w:val="24"/>
          <w:lang w:val="pt-BR"/>
        </w:rPr>
        <w:t>(§303.400)</w:t>
      </w:r>
    </w:p>
    <w:p w14:paraId="4175610F" w14:textId="2E71DC99" w:rsidR="14B04962" w:rsidRPr="007467DA" w:rsidRDefault="00DB5D3F" w:rsidP="00DB5D3F">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A Divisão de Intervenção Precoce adota as salvaguardas processuais previstas no </w:t>
      </w:r>
      <w:hyperlink r:id="rId13" w:history="1">
        <w:r w:rsidRPr="0007719A">
          <w:rPr>
            <w:rStyle w:val="Hyperlink"/>
            <w:rFonts w:ascii="Avenir Next LT Pro" w:eastAsia="Avenir Next LT Pro" w:hAnsi="Avenir Next LT Pro" w:cs="Avenir Next LT Pro"/>
            <w:sz w:val="24"/>
            <w:szCs w:val="24"/>
            <w:lang w:val="pt-BR"/>
          </w:rPr>
          <w:t>Código de Regulamentos Federais, Capítulo 34, Seção 303, Subseção E (34 CFR Part 303 Subpart E</w:t>
        </w:r>
      </w:hyperlink>
      <w:r w:rsidRPr="007467DA">
        <w:rPr>
          <w:rFonts w:ascii="Avenir Next LT Pro" w:eastAsia="Avenir Next LT Pro" w:hAnsi="Avenir Next LT Pro" w:cs="Avenir Next LT Pro"/>
          <w:sz w:val="24"/>
          <w:szCs w:val="24"/>
          <w:lang w:val="pt-BR"/>
        </w:rPr>
        <w:t xml:space="preserve"> e exige a implementação efetiva dessas salvaguardas por parte de cada agência participante (incluindo a Divisão de Intervenção Precoce e os prestadores de Serviços de Intervenção Precoce, EIS, na sua sigla em inglês) no âmbito do sistema de Intervenção Precoce de Massachusetts, incluindo o fornecimento de uma cópia inicial dos registros de intervenção precoce da criança, sem custo e no idioma nativo dos pais. Essas Salvaguardas Processuais incluem as disposições sobre confidencialidade (§§ 303.401-303.417), </w:t>
      </w:r>
      <w:hyperlink r:id="rId14" w:history="1">
        <w:r w:rsidRPr="007467DA">
          <w:rPr>
            <w:rStyle w:val="Hyperlink"/>
            <w:rFonts w:ascii="Avenir Next LT Pro" w:eastAsia="Avenir Next LT Pro" w:hAnsi="Avenir Next LT Pro" w:cs="Avenir Next LT Pro"/>
            <w:sz w:val="24"/>
            <w:szCs w:val="24"/>
            <w:lang w:val="pt-BR"/>
          </w:rPr>
          <w:t>consentimento</w:t>
        </w:r>
      </w:hyperlink>
      <w:r w:rsidRPr="007467DA">
        <w:rPr>
          <w:rFonts w:ascii="Avenir Next LT Pro" w:eastAsia="Avenir Next LT Pro" w:hAnsi="Avenir Next LT Pro" w:cs="Avenir Next LT Pro"/>
          <w:sz w:val="24"/>
          <w:szCs w:val="24"/>
          <w:lang w:val="pt-BR"/>
        </w:rPr>
        <w:t xml:space="preserve"> e notificação dos pais (§§ 303.420-303.421), pais substitutos</w:t>
      </w:r>
      <w:r w:rsidR="005B2F6C" w:rsidRPr="007467DA">
        <w:rPr>
          <w:rFonts w:ascii="Avenir Next LT Pro" w:eastAsia="Avenir Next LT Pro" w:hAnsi="Avenir Next LT Pro" w:cs="Avenir Next LT Pro"/>
          <w:sz w:val="24"/>
          <w:szCs w:val="24"/>
          <w:lang w:val="pt-BR"/>
        </w:rPr>
        <w:t xml:space="preserve"> </w:t>
      </w:r>
      <w:r w:rsidRPr="007467DA">
        <w:rPr>
          <w:rFonts w:ascii="Avenir Next LT Pro" w:eastAsia="Avenir Next LT Pro" w:hAnsi="Avenir Next LT Pro" w:cs="Avenir Next LT Pro"/>
          <w:sz w:val="24"/>
          <w:szCs w:val="24"/>
          <w:lang w:val="pt-BR"/>
        </w:rPr>
        <w:t xml:space="preserve">(§ 303.422) e procedimentos de resolução de litígios (303.430). </w:t>
      </w:r>
      <w:r w:rsidR="008F5A0D" w:rsidRPr="007467DA">
        <w:rPr>
          <w:rFonts w:ascii="Avenir Next LT Pro" w:eastAsia="Avenir Next LT Pro" w:hAnsi="Avenir Next LT Pro" w:cs="Avenir Next LT Pro"/>
          <w:sz w:val="24"/>
          <w:szCs w:val="24"/>
          <w:lang w:val="pt-BR"/>
        </w:rPr>
        <w:t xml:space="preserve"> </w:t>
      </w:r>
    </w:p>
    <w:p w14:paraId="24C13E8E" w14:textId="77777777" w:rsidR="00222872" w:rsidRPr="007467DA" w:rsidRDefault="00222872" w:rsidP="00A856CA">
      <w:pPr>
        <w:pStyle w:val="Heading1"/>
        <w:spacing w:before="0"/>
        <w:jc w:val="both"/>
        <w:rPr>
          <w:rFonts w:ascii="Avenir Next LT Pro" w:eastAsia="Avenir Next LT Pro" w:hAnsi="Avenir Next LT Pro" w:cs="Avenir Next LT Pro"/>
          <w:b/>
          <w:bCs/>
          <w:sz w:val="24"/>
          <w:szCs w:val="24"/>
          <w:lang w:val="pt-BR"/>
        </w:rPr>
      </w:pPr>
    </w:p>
    <w:p w14:paraId="6638C347" w14:textId="619A5718" w:rsidR="008F5A0D" w:rsidRPr="007467DA" w:rsidRDefault="005B2F6C" w:rsidP="00A856CA">
      <w:pPr>
        <w:pStyle w:val="Heading1"/>
        <w:spacing w:before="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bCs/>
          <w:sz w:val="24"/>
          <w:szCs w:val="24"/>
          <w:lang w:val="pt-BR"/>
        </w:rPr>
        <w:t xml:space="preserve">Confidencialidade e Direito de Consultar Registros </w:t>
      </w:r>
      <w:r w:rsidR="008F5A0D" w:rsidRPr="007467DA">
        <w:rPr>
          <w:rFonts w:ascii="Avenir Next LT Pro" w:eastAsia="Avenir Next LT Pro" w:hAnsi="Avenir Next LT Pro" w:cs="Avenir Next LT Pro"/>
          <w:sz w:val="24"/>
          <w:szCs w:val="24"/>
          <w:lang w:val="pt-BR"/>
        </w:rPr>
        <w:t>(§303.401)</w:t>
      </w:r>
    </w:p>
    <w:p w14:paraId="2AA868CA" w14:textId="5B00C07F" w:rsidR="008F5A0D" w:rsidRPr="007467DA" w:rsidRDefault="00C16B9A"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Os pais de uma criança encaminhada para intervenção precoce têm direito à confidencialidade das informações de identificação pessoal, incluindo o direito de receber notificação por escrito e dar </w:t>
      </w:r>
      <w:hyperlink r:id="rId15" w:history="1">
        <w:r w:rsidRPr="007467DA">
          <w:rPr>
            <w:rStyle w:val="Hyperlink"/>
            <w:rFonts w:ascii="Avenir Next LT Pro" w:eastAsia="Avenir Next LT Pro" w:hAnsi="Avenir Next LT Pro" w:cs="Avenir Next LT Pro"/>
            <w:sz w:val="24"/>
            <w:szCs w:val="24"/>
            <w:lang w:val="pt-BR"/>
          </w:rPr>
          <w:t>consentimento</w:t>
        </w:r>
      </w:hyperlink>
      <w:r w:rsidRPr="007467DA">
        <w:rPr>
          <w:rFonts w:ascii="Avenir Next LT Pro" w:eastAsia="Avenir Next LT Pro" w:hAnsi="Avenir Next LT Pro" w:cs="Avenir Next LT Pro"/>
          <w:sz w:val="24"/>
          <w:szCs w:val="24"/>
          <w:lang w:val="pt-BR"/>
        </w:rPr>
        <w:t xml:space="preserve"> por escrito para a troca dessas informações entre agências, em conformidade com as leis federais e estaduais</w:t>
      </w:r>
    </w:p>
    <w:p w14:paraId="1C980D24" w14:textId="77777777" w:rsidR="00222872" w:rsidRPr="007467DA" w:rsidRDefault="00222872" w:rsidP="00A856CA">
      <w:pPr>
        <w:jc w:val="both"/>
        <w:rPr>
          <w:rFonts w:ascii="Avenir Next LT Pro" w:eastAsia="Avenir Next LT Pro" w:hAnsi="Avenir Next LT Pro" w:cs="Avenir Next LT Pro"/>
          <w:sz w:val="24"/>
          <w:szCs w:val="24"/>
          <w:lang w:val="pt-BR"/>
        </w:rPr>
      </w:pPr>
    </w:p>
    <w:p w14:paraId="4E728D9A" w14:textId="1B7E8368" w:rsidR="00985509" w:rsidRPr="007467DA" w:rsidRDefault="00717CE8" w:rsidP="00A856CA">
      <w:pPr>
        <w:ind w:left="72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Procedimentos de Confidencialidade</w:t>
      </w:r>
    </w:p>
    <w:p w14:paraId="0B3EED92" w14:textId="3EC26D63" w:rsidR="005A09E2" w:rsidRPr="007467DA" w:rsidRDefault="00020C14" w:rsidP="00A856CA">
      <w:pPr>
        <w:ind w:left="72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lastRenderedPageBreak/>
        <w:t xml:space="preserve">Conforme exigido pelas seções 617(c) e 642 da Parte C da IDEA, os regulamentos de </w:t>
      </w:r>
      <w:hyperlink r:id="rId16">
        <w:r w:rsidR="0007719A" w:rsidRPr="00A00B61">
          <w:rPr>
            <w:rFonts w:ascii="Avenir Next LT Pro" w:eastAsia="Avenir Next LT Pro" w:hAnsi="Avenir Next LT Pro" w:cs="Avenir Next LT Pro"/>
            <w:sz w:val="24"/>
            <w:szCs w:val="24"/>
            <w:u w:val="single"/>
          </w:rPr>
          <w:t>§§ 303.401</w:t>
        </w:r>
      </w:hyperlink>
      <w:r w:rsidR="0007719A">
        <w:t xml:space="preserve"> </w:t>
      </w:r>
      <w:r w:rsidRPr="007467DA">
        <w:rPr>
          <w:rFonts w:ascii="Avenir Next LT Pro" w:eastAsia="Avenir Next LT Pro" w:hAnsi="Avenir Next LT Pro" w:cs="Avenir Next LT Pro"/>
          <w:sz w:val="24"/>
          <w:szCs w:val="24"/>
          <w:lang w:val="pt-BR"/>
        </w:rPr>
        <w:t xml:space="preserve">a </w:t>
      </w:r>
      <w:hyperlink r:id="rId17">
        <w:r w:rsidR="0007719A" w:rsidRPr="00A00B61">
          <w:rPr>
            <w:rFonts w:ascii="Avenir Next LT Pro" w:eastAsia="Avenir Next LT Pro" w:hAnsi="Avenir Next LT Pro" w:cs="Avenir Next LT Pro"/>
            <w:sz w:val="24"/>
            <w:szCs w:val="24"/>
            <w:u w:val="single"/>
          </w:rPr>
          <w:t>303.417</w:t>
        </w:r>
      </w:hyperlink>
      <w:r w:rsidR="0007719A">
        <w:t xml:space="preserve"> </w:t>
      </w:r>
      <w:r w:rsidRPr="007467DA">
        <w:rPr>
          <w:rFonts w:ascii="Avenir Next LT Pro" w:eastAsia="Avenir Next LT Pro" w:hAnsi="Avenir Next LT Pro" w:cs="Avenir Next LT Pro"/>
          <w:sz w:val="24"/>
          <w:szCs w:val="24"/>
          <w:lang w:val="pt-BR"/>
        </w:rPr>
        <w:t>garantem a proteção da confidencialidade de quaisquer dados, informações e registros pessoalmente identificáveis coletados ou mantidos nos termos desta parte pelo Secretário (ED</w:t>
      </w:r>
      <w:r w:rsidR="00770407" w:rsidRPr="007467DA">
        <w:rPr>
          <w:rFonts w:ascii="Avenir Next LT Pro" w:eastAsia="Avenir Next LT Pro" w:hAnsi="Avenir Next LT Pro" w:cs="Avenir Next LT Pro"/>
          <w:sz w:val="24"/>
          <w:szCs w:val="24"/>
          <w:lang w:val="pt-BR"/>
        </w:rPr>
        <w:t>, na sua sigla em inglês</w:t>
      </w:r>
      <w:r w:rsidRPr="007467DA">
        <w:rPr>
          <w:rFonts w:ascii="Avenir Next LT Pro" w:eastAsia="Avenir Next LT Pro" w:hAnsi="Avenir Next LT Pro" w:cs="Avenir Next LT Pro"/>
          <w:sz w:val="24"/>
          <w:szCs w:val="24"/>
          <w:lang w:val="pt-BR"/>
        </w:rPr>
        <w:t xml:space="preserve">) e pelas agências participantes, incluindo a  Divisão de Intervenção Precoce, e provedores de EIS, de acordo com as proteções previstas na Lei de Direitos Educacionais e Privacidade da Família (FERPA, na sua sigla em inglês) no </w:t>
      </w:r>
      <w:hyperlink r:id="rId18" w:history="1">
        <w:r w:rsidRPr="0007719A">
          <w:rPr>
            <w:rStyle w:val="Hyperlink"/>
            <w:rFonts w:ascii="Avenir Next LT Pro" w:eastAsia="Avenir Next LT Pro" w:hAnsi="Avenir Next LT Pro" w:cs="Avenir Next LT Pro"/>
            <w:sz w:val="24"/>
            <w:szCs w:val="24"/>
            <w:lang w:val="pt-BR"/>
          </w:rPr>
          <w:t>Código dos Estados Unidos, Capítulo 20, Seção 1232g - 20 U.S.C. 1232g</w:t>
        </w:r>
      </w:hyperlink>
      <w:r w:rsidRPr="007467DA">
        <w:rPr>
          <w:rFonts w:ascii="Avenir Next LT Pro" w:eastAsia="Avenir Next LT Pro" w:hAnsi="Avenir Next LT Pro" w:cs="Avenir Next LT Pro"/>
          <w:sz w:val="24"/>
          <w:szCs w:val="24"/>
          <w:lang w:val="pt-BR"/>
        </w:rPr>
        <w:t xml:space="preserve"> - e no </w:t>
      </w:r>
      <w:hyperlink r:id="rId19" w:history="1">
        <w:r w:rsidRPr="0007719A">
          <w:rPr>
            <w:rStyle w:val="Hyperlink"/>
            <w:rFonts w:ascii="Avenir Next LT Pro" w:eastAsia="Avenir Next LT Pro" w:hAnsi="Avenir Next LT Pro" w:cs="Avenir Next LT Pro"/>
            <w:sz w:val="24"/>
            <w:szCs w:val="24"/>
            <w:lang w:val="pt-BR"/>
          </w:rPr>
          <w:t>Código dos Regulamentos Federais, Capítulo 34, Seção 99 (34 CFR Part 99)</w:t>
        </w:r>
      </w:hyperlink>
      <w:r w:rsidRPr="007467DA">
        <w:rPr>
          <w:rFonts w:ascii="Avenir Next LT Pro" w:eastAsia="Avenir Next LT Pro" w:hAnsi="Avenir Next LT Pro" w:cs="Avenir Next LT Pro"/>
          <w:sz w:val="24"/>
          <w:szCs w:val="24"/>
          <w:lang w:val="pt-BR"/>
        </w:rPr>
        <w:t>.</w:t>
      </w:r>
    </w:p>
    <w:p w14:paraId="0D60F989" w14:textId="77777777" w:rsidR="00A856CA" w:rsidRPr="007467DA" w:rsidRDefault="00A856CA" w:rsidP="00A856CA">
      <w:pPr>
        <w:ind w:left="720"/>
        <w:jc w:val="both"/>
        <w:rPr>
          <w:rFonts w:ascii="Avenir Next LT Pro" w:eastAsia="Avenir Next LT Pro" w:hAnsi="Avenir Next LT Pro" w:cs="Avenir Next LT Pro"/>
          <w:sz w:val="24"/>
          <w:szCs w:val="24"/>
          <w:lang w:val="pt-BR"/>
        </w:rPr>
      </w:pPr>
    </w:p>
    <w:p w14:paraId="7E4BB94E" w14:textId="099ED39A" w:rsidR="008F5A0D" w:rsidRPr="007467DA" w:rsidRDefault="002D790B" w:rsidP="00A856CA">
      <w:pPr>
        <w:ind w:left="72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Estão em vigor procedimentos para garantir que as agências participantes (incluindo a Divisão de Intervenção Precoce e os provedores de EIS) cumpram os procedimentos de confidencialidade da Parte C da IDEA, previstos em </w:t>
      </w:r>
      <w:hyperlink r:id="rId20">
        <w:r w:rsidR="0007719A" w:rsidRPr="002470BF">
          <w:rPr>
            <w:rFonts w:ascii="Avenir Next LT Pro" w:eastAsia="Avenir Next LT Pro" w:hAnsi="Avenir Next LT Pro" w:cs="Avenir Next LT Pro"/>
            <w:sz w:val="24"/>
            <w:szCs w:val="24"/>
            <w:u w:val="single"/>
          </w:rPr>
          <w:t>§§ 303.401</w:t>
        </w:r>
      </w:hyperlink>
      <w:r w:rsidRPr="007467DA">
        <w:rPr>
          <w:rFonts w:ascii="Avenir Next LT Pro" w:eastAsia="Avenir Next LT Pro" w:hAnsi="Avenir Next LT Pro" w:cs="Avenir Next LT Pro"/>
          <w:sz w:val="24"/>
          <w:szCs w:val="24"/>
          <w:lang w:val="pt-BR"/>
        </w:rPr>
        <w:t xml:space="preserve"> a </w:t>
      </w:r>
      <w:hyperlink r:id="rId21">
        <w:r w:rsidR="0007719A" w:rsidRPr="002470BF">
          <w:rPr>
            <w:rFonts w:ascii="Avenir Next LT Pro" w:eastAsia="Avenir Next LT Pro" w:hAnsi="Avenir Next LT Pro" w:cs="Avenir Next LT Pro"/>
            <w:sz w:val="24"/>
            <w:szCs w:val="24"/>
            <w:u w:val="single"/>
          </w:rPr>
          <w:t>303.417</w:t>
        </w:r>
      </w:hyperlink>
      <w:r w:rsidR="0007719A">
        <w:t xml:space="preserve"> </w:t>
      </w:r>
      <w:r w:rsidRPr="007467DA">
        <w:rPr>
          <w:rFonts w:ascii="Avenir Next LT Pro" w:eastAsia="Avenir Next LT Pro" w:hAnsi="Avenir Next LT Pro" w:cs="Avenir Next LT Pro"/>
          <w:sz w:val="24"/>
          <w:szCs w:val="24"/>
          <w:lang w:val="pt-BR"/>
        </w:rPr>
        <w:t>e que os pais de bebês ou crianças pequenas encaminhadas para, ou que recebem, serviços de intervenção precoce tenham a oportunidade de inspecionar e revisar todos os registros de intervenção precoce sobre a criança e sua família que sejam coletados, mantidos ou utilizados nos termos da Parte C da IDEA. Isso inclui registros relacionados com avaliações e exames, triagem, determinações de elegibilidade, desenvolvimento e implementação de  (</w:t>
      </w:r>
      <w:r w:rsidR="00D338D4" w:rsidRPr="007467DA">
        <w:rPr>
          <w:rFonts w:ascii="Avenir Next LT Pro" w:eastAsia="Avenir Next LT Pro" w:hAnsi="Avenir Next LT Pro" w:cs="Avenir Next LT Pro"/>
          <w:sz w:val="24"/>
          <w:szCs w:val="24"/>
          <w:lang w:val="pt-BR"/>
        </w:rPr>
        <w:t>Planos Individualizados de Serviços Familiares</w:t>
      </w:r>
      <w:r w:rsidRPr="007467DA">
        <w:rPr>
          <w:rFonts w:ascii="Avenir Next LT Pro" w:eastAsia="Avenir Next LT Pro" w:hAnsi="Avenir Next LT Pro" w:cs="Avenir Next LT Pro"/>
          <w:sz w:val="24"/>
          <w:szCs w:val="24"/>
          <w:lang w:val="pt-BR"/>
        </w:rPr>
        <w:t>, IFSPs, na sua sigla em inglês), prestação de serviços de intervenção precoce, reclamações individuais envolvendo a criança ou qualquer parte do registro de intervenção precoce da criança</w:t>
      </w:r>
      <w:r w:rsidR="00020C14" w:rsidRPr="007467DA">
        <w:rPr>
          <w:rFonts w:ascii="Avenir Next LT Pro" w:eastAsia="Avenir Next LT Pro" w:hAnsi="Avenir Next LT Pro" w:cs="Avenir Next LT Pro"/>
          <w:sz w:val="24"/>
          <w:szCs w:val="24"/>
          <w:lang w:val="pt-BR"/>
        </w:rPr>
        <w:t>.</w:t>
      </w:r>
    </w:p>
    <w:p w14:paraId="24009EC6" w14:textId="77777777" w:rsidR="00ED2200" w:rsidRPr="007467DA" w:rsidRDefault="00ED2200" w:rsidP="00A856CA">
      <w:pPr>
        <w:ind w:left="720"/>
        <w:jc w:val="both"/>
        <w:rPr>
          <w:rFonts w:ascii="Avenir Next LT Pro" w:eastAsia="Avenir Next LT Pro" w:hAnsi="Avenir Next LT Pro" w:cs="Avenir Next LT Pro"/>
          <w:sz w:val="24"/>
          <w:szCs w:val="24"/>
          <w:lang w:val="pt-BR"/>
        </w:rPr>
      </w:pPr>
    </w:p>
    <w:p w14:paraId="4D6F4A93" w14:textId="4EB7447D" w:rsidR="00985509" w:rsidRPr="007467DA" w:rsidRDefault="004549DC" w:rsidP="00A856CA">
      <w:pPr>
        <w:ind w:left="72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Âmbito de Aplicação e Cronograma dos Procedimentos</w:t>
      </w:r>
    </w:p>
    <w:p w14:paraId="1319EFAC" w14:textId="27A5AC9E" w:rsidR="0008745A" w:rsidRPr="007467DA" w:rsidRDefault="000522A6" w:rsidP="00A856CA">
      <w:pPr>
        <w:ind w:left="72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Os procedimentos de confidencialidade descritos na seção de procedimentos de confidencialidade aplicam-se às informações de identificação pessoal (PII, na sua sigla em inglês) de uma criança e de sua família contidas nos registros de intervenção precoce coletados, utilizados ou mantidos nos termos da Parte C da IDEA pela Divisão de Intervenção Precoce ou por um provedor de EIS. Os procedimentos de confidencialidade aplicam-se a partir do momento em que a criança é encaminhada para serviços de intervenção precoce nos termos da Parte C da IDEA até o momento em que a agência participante não for mais obrigada a manter ou deixar de manter essas informações, de acordo com as leis federais e estaduais aplicáveis</w:t>
      </w:r>
      <w:r w:rsidR="008F5A0D" w:rsidRPr="007467DA">
        <w:rPr>
          <w:rFonts w:ascii="Avenir Next LT Pro" w:eastAsia="Avenir Next LT Pro" w:hAnsi="Avenir Next LT Pro" w:cs="Avenir Next LT Pro"/>
          <w:sz w:val="24"/>
          <w:szCs w:val="24"/>
          <w:lang w:val="pt-BR"/>
        </w:rPr>
        <w:t>.</w:t>
      </w:r>
    </w:p>
    <w:p w14:paraId="34447745" w14:textId="77777777" w:rsidR="002B2269" w:rsidRPr="007467DA" w:rsidRDefault="002B2269" w:rsidP="00A856CA">
      <w:pPr>
        <w:ind w:left="720"/>
        <w:jc w:val="both"/>
        <w:rPr>
          <w:rFonts w:ascii="Avenir Next LT Pro" w:eastAsia="Avenir Next LT Pro" w:hAnsi="Avenir Next LT Pro" w:cs="Avenir Next LT Pro"/>
          <w:sz w:val="24"/>
          <w:szCs w:val="24"/>
          <w:lang w:val="pt-BR"/>
        </w:rPr>
      </w:pPr>
    </w:p>
    <w:p w14:paraId="5BD5B37D" w14:textId="469DC7E2" w:rsidR="00985509" w:rsidRPr="007467DA" w:rsidRDefault="004D3D15" w:rsidP="00A856CA">
      <w:pPr>
        <w:ind w:left="720"/>
        <w:jc w:val="both"/>
        <w:rPr>
          <w:rFonts w:ascii="Avenir Next LT Pro" w:eastAsia="Avenir Next LT Pro" w:hAnsi="Avenir Next LT Pro"/>
          <w:b/>
          <w:bCs/>
          <w:sz w:val="24"/>
          <w:szCs w:val="24"/>
          <w:lang w:val="pt-BR"/>
        </w:rPr>
      </w:pPr>
      <w:r w:rsidRPr="007467DA">
        <w:rPr>
          <w:rFonts w:ascii="Avenir Next LT Pro" w:hAnsi="Avenir Next LT Pro"/>
          <w:b/>
          <w:bCs/>
          <w:sz w:val="24"/>
          <w:szCs w:val="24"/>
          <w:lang w:val="pt-BR"/>
        </w:rPr>
        <w:t>Divulgação de Informações</w:t>
      </w:r>
    </w:p>
    <w:p w14:paraId="557A5D32" w14:textId="40EDC969" w:rsidR="007977F3" w:rsidRPr="007467DA" w:rsidRDefault="00F9248A" w:rsidP="00A856CA">
      <w:pPr>
        <w:ind w:left="720"/>
        <w:jc w:val="both"/>
        <w:rPr>
          <w:rFonts w:ascii="Avenir Next LT Pro" w:hAnsi="Avenir Next LT Pro" w:cs="Segoe UI"/>
          <w:sz w:val="24"/>
          <w:szCs w:val="24"/>
          <w:lang w:val="pt-BR"/>
        </w:rPr>
      </w:pPr>
      <w:r w:rsidRPr="007467DA">
        <w:rPr>
          <w:rFonts w:ascii="Avenir Next LT Pro" w:hAnsi="Avenir Next LT Pro" w:cs="Segoe UI"/>
          <w:sz w:val="24"/>
          <w:szCs w:val="24"/>
          <w:lang w:val="pt-BR"/>
        </w:rPr>
        <w:t xml:space="preserve">Sujeito à opção de informar os pais sobre a divulgação pretendida, a Divisão de Intervenção Precoce deve divulgar à autoridade educacional estadual (SEA, na sua sigla em inglês) e à autoridade educacional local (LEA, na sua sigla em inglês) do local de residência da criança, em conformidade com </w:t>
      </w:r>
      <w:hyperlink r:id="rId22" w:anchor="p-303.209(b)(1)(i)" w:history="1">
        <w:r w:rsidRPr="007467DA">
          <w:rPr>
            <w:rStyle w:val="Hyperlink"/>
            <w:rFonts w:ascii="Avenir Next LT Pro" w:hAnsi="Avenir Next LT Pro" w:cs="Segoe UI"/>
            <w:sz w:val="24"/>
            <w:szCs w:val="24"/>
            <w:lang w:val="pt-BR"/>
          </w:rPr>
          <w:t>§ 303.209(b)(1)(i)</w:t>
        </w:r>
      </w:hyperlink>
      <w:r w:rsidRPr="007467DA">
        <w:rPr>
          <w:rFonts w:ascii="Avenir Next LT Pro" w:hAnsi="Avenir Next LT Pro" w:cs="Segoe UI"/>
          <w:sz w:val="24"/>
          <w:szCs w:val="24"/>
          <w:lang w:val="pt-BR"/>
        </w:rPr>
        <w:t xml:space="preserve"> e </w:t>
      </w:r>
      <w:hyperlink r:id="rId23" w:anchor="p-303.209(b)(1)(ii)" w:history="1">
        <w:r w:rsidRPr="007467DA">
          <w:rPr>
            <w:rStyle w:val="Hyperlink"/>
            <w:rFonts w:ascii="Avenir Next LT Pro" w:hAnsi="Avenir Next LT Pro" w:cs="Segoe UI"/>
            <w:sz w:val="24"/>
            <w:szCs w:val="24"/>
            <w:lang w:val="pt-BR"/>
          </w:rPr>
          <w:t>(b)(1)(ii)</w:t>
        </w:r>
      </w:hyperlink>
      <w:r w:rsidRPr="007467DA">
        <w:rPr>
          <w:rFonts w:ascii="Avenir Next LT Pro" w:hAnsi="Avenir Next LT Pro" w:cs="Segoe UI"/>
          <w:sz w:val="24"/>
          <w:szCs w:val="24"/>
          <w:lang w:val="pt-BR"/>
        </w:rPr>
        <w:t xml:space="preserve">, as seguintes informações de identificação pessoal (PII) previstas na Parte C da IDEA, necessárias para permitir que a Divisão de </w:t>
      </w:r>
      <w:r w:rsidRPr="007467DA">
        <w:rPr>
          <w:rFonts w:ascii="Avenir Next LT Pro" w:hAnsi="Avenir Next LT Pro" w:cs="Segoe UI"/>
          <w:sz w:val="24"/>
          <w:szCs w:val="24"/>
          <w:lang w:val="pt-BR"/>
        </w:rPr>
        <w:lastRenderedPageBreak/>
        <w:t xml:space="preserve">Intervenção Precoce, bem como as LEAs e a SEA, identifiquem todas as crianças potencialmente elegíveis para os serviços previstos em </w:t>
      </w:r>
      <w:hyperlink r:id="rId24" w:history="1">
        <w:r w:rsidRPr="007467DA">
          <w:rPr>
            <w:rStyle w:val="Hyperlink"/>
            <w:rFonts w:ascii="Avenir Next LT Pro" w:hAnsi="Avenir Next LT Pro" w:cs="Segoe UI"/>
            <w:sz w:val="24"/>
            <w:szCs w:val="24"/>
            <w:lang w:val="pt-BR"/>
          </w:rPr>
          <w:t>§ 303.211</w:t>
        </w:r>
      </w:hyperlink>
      <w:r w:rsidRPr="007467DA">
        <w:rPr>
          <w:rFonts w:ascii="Avenir Next LT Pro" w:hAnsi="Avenir Next LT Pro" w:cs="Segoe UI"/>
          <w:sz w:val="24"/>
          <w:szCs w:val="24"/>
          <w:lang w:val="pt-BR"/>
        </w:rPr>
        <w:t xml:space="preserve"> e na Parte B da IDEA. As PII divulgadas são o nome da criança, a data de nascimento e as informações de contato dos pais (incluindo nomes, endereços e números de telefone dos pais)</w:t>
      </w:r>
    </w:p>
    <w:p w14:paraId="2D4FB26D" w14:textId="77777777" w:rsidR="00554249" w:rsidRPr="007467DA" w:rsidRDefault="00554249" w:rsidP="00A856CA">
      <w:pPr>
        <w:pStyle w:val="ListParagraph"/>
        <w:ind w:left="1440"/>
        <w:jc w:val="both"/>
        <w:rPr>
          <w:rFonts w:ascii="Avenir Next LT Pro" w:hAnsi="Avenir Next LT Pro" w:cs="Segoe UI"/>
          <w:sz w:val="24"/>
          <w:szCs w:val="24"/>
          <w:lang w:val="pt-BR"/>
        </w:rPr>
      </w:pPr>
    </w:p>
    <w:p w14:paraId="510FBE54" w14:textId="1CA4A508" w:rsidR="00AE0A53" w:rsidRPr="007467DA" w:rsidRDefault="00755BA6" w:rsidP="00A856CA">
      <w:pPr>
        <w:ind w:left="720"/>
        <w:jc w:val="both"/>
        <w:rPr>
          <w:rFonts w:ascii="Avenir Next LT Pro" w:hAnsi="Avenir Next LT Pro" w:cs="Arial"/>
          <w:sz w:val="24"/>
          <w:szCs w:val="24"/>
          <w:lang w:val="pt-BR"/>
        </w:rPr>
      </w:pPr>
      <w:r w:rsidRPr="007467DA">
        <w:rPr>
          <w:rFonts w:ascii="Avenir Next LT Pro" w:hAnsi="Avenir Next LT Pro" w:cs="Segoe UI"/>
          <w:b/>
          <w:bCs/>
          <w:sz w:val="24"/>
          <w:szCs w:val="24"/>
          <w:lang w:val="pt-BR"/>
        </w:rPr>
        <w:t>Opção de Informar os Pais sobre a Divulgação Pretendida</w:t>
      </w:r>
    </w:p>
    <w:p w14:paraId="7FC18A62" w14:textId="5E8A830C" w:rsidR="00985509" w:rsidRPr="007467DA" w:rsidRDefault="009F2A46" w:rsidP="00A856CA">
      <w:pPr>
        <w:ind w:left="720"/>
        <w:jc w:val="both"/>
        <w:rPr>
          <w:rFonts w:ascii="Avenir Next LT Pro" w:hAnsi="Avenir Next LT Pro" w:cs="Arial"/>
          <w:sz w:val="24"/>
          <w:szCs w:val="24"/>
          <w:lang w:val="pt-BR"/>
        </w:rPr>
      </w:pPr>
      <w:r w:rsidRPr="007467DA">
        <w:rPr>
          <w:rFonts w:ascii="Avenir Next LT Pro" w:hAnsi="Avenir Next LT Pro" w:cs="Segoe UI"/>
          <w:sz w:val="24"/>
          <w:szCs w:val="24"/>
          <w:lang w:val="pt-BR"/>
        </w:rPr>
        <w:t xml:space="preserve">As políticas da Divisão de Intervenção Precoce exigem que os provedores de EIS, antes de procederem à divulgação limitada descrita na seção sobre divulgação, informem os pais de uma criança pequena com deficiência sobre a divulgação pretendida e concedam aos pais um prazo de 30 dias a partir da data em que forem informados dessa opção para manifestarem, por escrito, sua oposição (recusa) à divulgação. Se um dos pais se opuser durante o prazo de 30 dias, a Divisão de Intervenção Precoce e o provedor de EIS não estão autorizados a realizar tal divulgação nos termos do </w:t>
      </w:r>
      <w:hyperlink r:id="rId25" w:anchor="p-303.401(d)" w:history="1">
        <w:r w:rsidRPr="007467DA">
          <w:rPr>
            <w:rStyle w:val="Hyperlink"/>
            <w:rFonts w:ascii="Avenir Next LT Pro" w:hAnsi="Avenir Next LT Pro" w:cs="Segoe UI"/>
            <w:sz w:val="24"/>
            <w:szCs w:val="24"/>
            <w:lang w:val="pt-BR"/>
          </w:rPr>
          <w:t>parágrafo (d)</w:t>
        </w:r>
      </w:hyperlink>
      <w:r w:rsidRPr="007467DA">
        <w:rPr>
          <w:rFonts w:ascii="Avenir Next LT Pro" w:hAnsi="Avenir Next LT Pro" w:cs="Segoe UI"/>
          <w:sz w:val="24"/>
          <w:szCs w:val="24"/>
          <w:lang w:val="pt-BR"/>
        </w:rPr>
        <w:t xml:space="preserve"> desta seção e de </w:t>
      </w:r>
      <w:hyperlink r:id="rId26" w:anchor="p-303.209(b)(1)(i)" w:history="1">
        <w:r w:rsidRPr="007467DA">
          <w:rPr>
            <w:rStyle w:val="Hyperlink"/>
            <w:rFonts w:ascii="Avenir Next LT Pro" w:hAnsi="Avenir Next LT Pro" w:cs="Segoe UI"/>
            <w:sz w:val="24"/>
            <w:szCs w:val="24"/>
            <w:lang w:val="pt-BR"/>
          </w:rPr>
          <w:t>§ 303.209(b)(1)(i)</w:t>
        </w:r>
      </w:hyperlink>
      <w:r w:rsidRPr="007467DA">
        <w:rPr>
          <w:rFonts w:ascii="Avenir Next LT Pro" w:hAnsi="Avenir Next LT Pro" w:cs="Segoe UI"/>
          <w:sz w:val="24"/>
          <w:szCs w:val="24"/>
          <w:lang w:val="pt-BR"/>
        </w:rPr>
        <w:t xml:space="preserve"> e </w:t>
      </w:r>
      <w:hyperlink r:id="rId27" w:anchor="p-303.209(b)(1)(ii)" w:history="1">
        <w:r w:rsidRPr="007467DA">
          <w:rPr>
            <w:rStyle w:val="Hyperlink"/>
            <w:rFonts w:ascii="Avenir Next LT Pro" w:hAnsi="Avenir Next LT Pro" w:cs="Segoe UI"/>
            <w:sz w:val="24"/>
            <w:szCs w:val="24"/>
            <w:lang w:val="pt-BR"/>
          </w:rPr>
          <w:t>(b)(1)(ii)</w:t>
        </w:r>
      </w:hyperlink>
      <w:r w:rsidRPr="007467DA">
        <w:rPr>
          <w:rFonts w:ascii="Avenir Next LT Pro" w:hAnsi="Avenir Next LT Pro" w:cs="Segoe UI"/>
          <w:sz w:val="24"/>
          <w:szCs w:val="24"/>
          <w:lang w:val="pt-BR"/>
        </w:rPr>
        <w:t>.</w:t>
      </w:r>
    </w:p>
    <w:p w14:paraId="6D614CB5" w14:textId="77777777" w:rsidR="00732646" w:rsidRPr="007467DA" w:rsidRDefault="00732646" w:rsidP="00A856CA">
      <w:pPr>
        <w:jc w:val="both"/>
        <w:rPr>
          <w:rFonts w:ascii="Avenir Next LT Pro" w:hAnsi="Avenir Next LT Pro" w:cs="Arial"/>
          <w:sz w:val="24"/>
          <w:szCs w:val="24"/>
          <w:lang w:val="pt-BR"/>
        </w:rPr>
      </w:pPr>
    </w:p>
    <w:p w14:paraId="2F5F6552" w14:textId="35119D54" w:rsidR="00BF027A" w:rsidRPr="007467DA" w:rsidRDefault="00770407"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Confidencialidade </w:t>
      </w:r>
      <w:r w:rsidR="008F5A0D" w:rsidRPr="007467DA">
        <w:rPr>
          <w:rFonts w:ascii="Avenir Next LT Pro" w:eastAsia="Avenir Next LT Pro" w:hAnsi="Avenir Next LT Pro" w:cs="Avenir Next LT Pro"/>
          <w:sz w:val="24"/>
          <w:szCs w:val="24"/>
          <w:lang w:val="pt-BR"/>
        </w:rPr>
        <w:t>(§303.402)</w:t>
      </w:r>
    </w:p>
    <w:p w14:paraId="5D2A5B84" w14:textId="3A1A4CB4" w:rsidR="14B04962" w:rsidRPr="007467DA" w:rsidRDefault="00862A57" w:rsidP="00A856CA">
      <w:pPr>
        <w:jc w:val="both"/>
        <w:rPr>
          <w:rStyle w:val="cf01"/>
          <w:rFonts w:ascii="Avenir Next LT Pro" w:eastAsia="Avenir Next LT Pro" w:hAnsi="Avenir Next LT Pro" w:cs="Avenir Next LT Pro"/>
          <w:sz w:val="24"/>
          <w:szCs w:val="24"/>
          <w:lang w:val="pt-BR"/>
        </w:rPr>
      </w:pPr>
      <w:r w:rsidRPr="007467DA">
        <w:rPr>
          <w:rStyle w:val="cf01"/>
          <w:rFonts w:ascii="Avenir Next LT Pro" w:eastAsia="Avenir Next LT Pro" w:hAnsi="Avenir Next LT Pro" w:cs="Avenir Next LT Pro"/>
          <w:sz w:val="24"/>
          <w:szCs w:val="24"/>
          <w:lang w:val="pt-BR"/>
        </w:rPr>
        <w:t>O Secretário (ED) toma as medidas cabíveis, em conformidade com o artigo 444 da Lei de Disposições Gerais sobre Educação (GEPA, na sua sigla em inglês), para garantir a proteção da confidencialidade de quaisquer dados, informações e registros de caráter pessoal coletados, mantidos ou utilizados pelo Secretário e pela Divisão de Intervenção Precoce, na qualidade de Agência Principal, e pelos provedores de EIS nos termos da Parte C da Lei, e em conformidade com §§ 303.401 a 303.417. Os regulamentos em §§ 303.401 a 303.417 garantem a proteção da confidencialidade de quaisquer dados, informações e registros pessoalmente identificáveis coletados ou mantidos nos termos desta parte pelo Secretário (ED) e pelas agências participantes, incluindo a Divisão de Intervenção Precoce, na qualidade de Agência Principal, e pelos provedores de EIS, em conformidade com a Lei de Direitos Educacionais e Privacidade da Família (FERPA), 20 U.S.C. 1232g e 34 CFR part 99</w:t>
      </w:r>
      <w:r w:rsidR="008F5A0D" w:rsidRPr="007467DA">
        <w:rPr>
          <w:rStyle w:val="cf01"/>
          <w:rFonts w:ascii="Avenir Next LT Pro" w:eastAsia="Avenir Next LT Pro" w:hAnsi="Avenir Next LT Pro" w:cs="Avenir Next LT Pro"/>
          <w:sz w:val="24"/>
          <w:szCs w:val="24"/>
          <w:lang w:val="pt-BR"/>
        </w:rPr>
        <w:t>.</w:t>
      </w:r>
    </w:p>
    <w:p w14:paraId="372AEAD7" w14:textId="77777777" w:rsidR="008B0D41" w:rsidRPr="007467DA" w:rsidRDefault="008B0D41" w:rsidP="00A856CA">
      <w:pPr>
        <w:jc w:val="both"/>
        <w:rPr>
          <w:rFonts w:ascii="Avenir Next LT Pro" w:eastAsia="Avenir Next LT Pro" w:hAnsi="Avenir Next LT Pro"/>
          <w:b/>
          <w:bCs/>
          <w:sz w:val="24"/>
          <w:szCs w:val="24"/>
          <w:lang w:val="pt-BR"/>
        </w:rPr>
      </w:pPr>
    </w:p>
    <w:p w14:paraId="49CC00CC" w14:textId="33E9176C" w:rsidR="008F5A0D" w:rsidRPr="007467DA" w:rsidRDefault="00D104F5"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Definições</w:t>
      </w:r>
      <w:r w:rsidR="008F5A0D" w:rsidRPr="007467DA">
        <w:rPr>
          <w:rFonts w:ascii="Avenir Next LT Pro" w:eastAsia="Avenir Next LT Pro" w:hAnsi="Avenir Next LT Pro" w:cs="Avenir Next LT Pro"/>
          <w:b/>
          <w:bCs/>
          <w:sz w:val="24"/>
          <w:szCs w:val="24"/>
          <w:lang w:val="pt-BR"/>
        </w:rPr>
        <w:t xml:space="preserve"> </w:t>
      </w:r>
      <w:r w:rsidR="008F5A0D" w:rsidRPr="007467DA">
        <w:rPr>
          <w:rFonts w:ascii="Avenir Next LT Pro" w:eastAsia="Avenir Next LT Pro" w:hAnsi="Avenir Next LT Pro" w:cs="Avenir Next LT Pro"/>
          <w:sz w:val="24"/>
          <w:szCs w:val="24"/>
          <w:lang w:val="pt-BR"/>
        </w:rPr>
        <w:t>(§303.403)</w:t>
      </w:r>
    </w:p>
    <w:p w14:paraId="663E39F3" w14:textId="4A9A6033" w:rsidR="00EE0B79" w:rsidRPr="007467DA" w:rsidRDefault="00D51F67"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Para efeitos dos requisitos de confidencialidade (§§ 303.402 a 303.417), aplicam-se as seguintes definições</w:t>
      </w:r>
    </w:p>
    <w:p w14:paraId="40E40B23" w14:textId="31BB646E" w:rsidR="00EE0B79" w:rsidRPr="007467DA" w:rsidRDefault="007231A2" w:rsidP="00043C3F">
      <w:pPr>
        <w:pStyle w:val="ListParagraph"/>
        <w:numPr>
          <w:ilvl w:val="0"/>
          <w:numId w:val="2"/>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sz w:val="24"/>
          <w:szCs w:val="24"/>
          <w:lang w:val="pt-BR"/>
        </w:rPr>
        <w:t xml:space="preserve">Destruição: </w:t>
      </w:r>
      <w:r w:rsidRPr="007467DA">
        <w:rPr>
          <w:rFonts w:ascii="Avenir Next LT Pro" w:eastAsia="Avenir Next LT Pro" w:hAnsi="Avenir Next LT Pro" w:cs="Avenir Next LT Pro"/>
          <w:bCs/>
          <w:sz w:val="24"/>
          <w:szCs w:val="24"/>
          <w:lang w:val="pt-BR"/>
        </w:rPr>
        <w:t>Destruição física de um registro ou garantia de que os identificadores pessoais sejam removidos de um registro, de modo que este não seja mais identificável pessoalmente, em conformidade com §303.29</w:t>
      </w:r>
      <w:r w:rsidR="00CE0548" w:rsidRPr="007467DA">
        <w:rPr>
          <w:rFonts w:ascii="Avenir Next LT Pro" w:eastAsia="Avenir Next LT Pro" w:hAnsi="Avenir Next LT Pro" w:cs="Avenir Next LT Pro"/>
          <w:bCs/>
          <w:sz w:val="24"/>
          <w:szCs w:val="24"/>
          <w:lang w:val="pt-BR"/>
        </w:rPr>
        <w:t>.</w:t>
      </w:r>
    </w:p>
    <w:p w14:paraId="76FEC068" w14:textId="5345270E" w:rsidR="008F5A0D" w:rsidRPr="007467DA" w:rsidRDefault="005D70C4" w:rsidP="00043C3F">
      <w:pPr>
        <w:pStyle w:val="ListParagraph"/>
        <w:numPr>
          <w:ilvl w:val="0"/>
          <w:numId w:val="2"/>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sz w:val="24"/>
          <w:szCs w:val="24"/>
          <w:lang w:val="pt-BR"/>
        </w:rPr>
        <w:t xml:space="preserve">Registros de Intervenção Precoce: </w:t>
      </w:r>
      <w:r w:rsidRPr="007467DA">
        <w:rPr>
          <w:rFonts w:ascii="Avenir Next LT Pro" w:eastAsia="Avenir Next LT Pro" w:hAnsi="Avenir Next LT Pro" w:cs="Avenir Next LT Pro"/>
          <w:bCs/>
          <w:sz w:val="24"/>
          <w:szCs w:val="24"/>
          <w:lang w:val="pt-BR"/>
        </w:rPr>
        <w:t>Todos os registros relativos a uma criança que devam ser coletados, mantidos ou utilizados nos termos da Parte C da IDEA e dos regulamentos previstos em 34 CFR Part 303</w:t>
      </w:r>
      <w:r w:rsidR="00CE0548" w:rsidRPr="007467DA">
        <w:rPr>
          <w:rFonts w:ascii="Avenir Next LT Pro" w:eastAsia="Avenir Next LT Pro" w:hAnsi="Avenir Next LT Pro" w:cs="Avenir Next LT Pro"/>
          <w:bCs/>
          <w:sz w:val="24"/>
          <w:szCs w:val="24"/>
          <w:lang w:val="pt-BR"/>
        </w:rPr>
        <w:t>.</w:t>
      </w:r>
    </w:p>
    <w:p w14:paraId="71D9B480" w14:textId="110B6183" w:rsidR="008F5A0D" w:rsidRPr="007467DA" w:rsidRDefault="007661BC" w:rsidP="00043C3F">
      <w:pPr>
        <w:pStyle w:val="ListParagraph"/>
        <w:numPr>
          <w:ilvl w:val="0"/>
          <w:numId w:val="2"/>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bCs/>
          <w:sz w:val="24"/>
          <w:szCs w:val="24"/>
          <w:lang w:val="pt-BR"/>
        </w:rPr>
        <w:t xml:space="preserve">Agência Participante: </w:t>
      </w:r>
      <w:r w:rsidRPr="007467DA">
        <w:rPr>
          <w:rFonts w:ascii="Avenir Next LT Pro" w:eastAsia="Avenir Next LT Pro" w:hAnsi="Avenir Next LT Pro" w:cs="Avenir Next LT Pro"/>
          <w:sz w:val="24"/>
          <w:szCs w:val="24"/>
          <w:lang w:val="pt-BR"/>
        </w:rPr>
        <w:t xml:space="preserve">Qualquer pessoa física, agência, entidade ou instituição que colete, mantenha ou utilize informações de identificação pessoal para cumprir os requisitos da Parte C da IDEA e os regulamentos desta parte no que diz respeito a uma criança específica. Uma agência participante inclui a Agência </w:t>
      </w:r>
      <w:r w:rsidRPr="007467DA">
        <w:rPr>
          <w:rFonts w:ascii="Avenir Next LT Pro" w:eastAsia="Avenir Next LT Pro" w:hAnsi="Avenir Next LT Pro" w:cs="Avenir Next LT Pro"/>
          <w:sz w:val="24"/>
          <w:szCs w:val="24"/>
          <w:lang w:val="pt-BR"/>
        </w:rPr>
        <w:lastRenderedPageBreak/>
        <w:t>Principal, os provedores de EIS e qualquer pessoa física ou entidade que preste serviços da Parte C, incluindo coordenação de serviços, avaliações e exames, e outros serviços de intervenção precoce. Uma agência participante não inclui fontes de encaminhamento primárias ou agências públicas (como o Medicaid Estadual ou o Programa de Seguro Saúde Infantil) ou entidades privadas (como seguradoras privadas) que atuam exclusivamente como fontes de financiamento para os serviços da Parte C</w:t>
      </w:r>
      <w:r w:rsidR="005D70C4" w:rsidRPr="007467DA">
        <w:rPr>
          <w:rFonts w:ascii="Avenir Next LT Pro" w:eastAsia="Avenir Next LT Pro" w:hAnsi="Avenir Next LT Pro" w:cs="Avenir Next LT Pro"/>
          <w:sz w:val="24"/>
          <w:szCs w:val="24"/>
          <w:lang w:val="pt-BR"/>
        </w:rPr>
        <w:t>.</w:t>
      </w:r>
    </w:p>
    <w:p w14:paraId="5249431F" w14:textId="77777777" w:rsidR="00B869E1" w:rsidRPr="007467DA" w:rsidRDefault="00B869E1" w:rsidP="00A856CA">
      <w:pPr>
        <w:jc w:val="both"/>
        <w:rPr>
          <w:rFonts w:ascii="Avenir Next LT Pro" w:eastAsia="Avenir Next LT Pro" w:hAnsi="Avenir Next LT Pro" w:cs="Avenir Next LT Pro"/>
          <w:sz w:val="24"/>
          <w:szCs w:val="24"/>
          <w:lang w:val="pt-BR"/>
        </w:rPr>
      </w:pPr>
    </w:p>
    <w:p w14:paraId="47EE7AF3" w14:textId="50026213" w:rsidR="008F5A0D" w:rsidRPr="007467DA" w:rsidRDefault="00F825C8"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Aviso aos Pais </w:t>
      </w:r>
      <w:r w:rsidR="008F5A0D" w:rsidRPr="007467DA">
        <w:rPr>
          <w:rFonts w:ascii="Avenir Next LT Pro" w:eastAsia="Avenir Next LT Pro" w:hAnsi="Avenir Next LT Pro" w:cs="Avenir Next LT Pro"/>
          <w:sz w:val="24"/>
          <w:szCs w:val="24"/>
          <w:lang w:val="pt-BR"/>
        </w:rPr>
        <w:t>(§303.404)</w:t>
      </w:r>
    </w:p>
    <w:p w14:paraId="22EF9E36" w14:textId="1C257B71" w:rsidR="008F5A0D" w:rsidRPr="007467DA" w:rsidRDefault="00F825C8"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Divisão de Intervenção Precoce deve garantir que os pais sejam notificados, quando uma criança for encaminhada à Parte C da IDEA, de forma adequada para informá-los plenamente sobre os requisitos de confidencialidade, incluindo</w:t>
      </w:r>
    </w:p>
    <w:p w14:paraId="078EE594" w14:textId="594594A6" w:rsidR="00FB13BD" w:rsidRPr="007467DA" w:rsidRDefault="00FB13BD" w:rsidP="00043C3F">
      <w:pPr>
        <w:pStyle w:val="ListParagraph"/>
        <w:numPr>
          <w:ilvl w:val="0"/>
          <w:numId w:val="3"/>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descrição da criança cujas informações de identificação pessoal são mantidas, os tipos de informações solicitadas, os métodos que o Estado pretende utilizar para coletar as informações (incluindo as fontes das quais as informações são obtidas) e os usos que serão dados às informações</w:t>
      </w:r>
    </w:p>
    <w:p w14:paraId="100A0A14" w14:textId="643D5FFE" w:rsidR="00FB13BD" w:rsidRPr="007467DA" w:rsidRDefault="00FB13BD" w:rsidP="00043C3F">
      <w:pPr>
        <w:pStyle w:val="ListParagraph"/>
        <w:numPr>
          <w:ilvl w:val="0"/>
          <w:numId w:val="3"/>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 resumo das políticas e procedimentos que as agências participantes devem seguir no que diz respeito ao armazenamento, divulgação a terceiros, retenção e destruição de informações de identificação pessoal</w:t>
      </w:r>
    </w:p>
    <w:p w14:paraId="6C31544A" w14:textId="337F89DA" w:rsidR="00FB13BD" w:rsidRPr="007467DA" w:rsidRDefault="00FB13BD" w:rsidP="00043C3F">
      <w:pPr>
        <w:pStyle w:val="ListParagraph"/>
        <w:numPr>
          <w:ilvl w:val="0"/>
          <w:numId w:val="3"/>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descrição de todos os direitos dos pais e das crianças em relação a essas informações, incluindo seus direitos nos termos das disposições de confidencialidade da Parte C em §§ 303.401 a 303.417</w:t>
      </w:r>
    </w:p>
    <w:p w14:paraId="1E4B5991" w14:textId="645D46DD" w:rsidR="003661C3" w:rsidRPr="007467DA" w:rsidRDefault="00FB13BD" w:rsidP="00043C3F">
      <w:pPr>
        <w:pStyle w:val="ListParagraph"/>
        <w:numPr>
          <w:ilvl w:val="0"/>
          <w:numId w:val="3"/>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descrição da medida em que o aviso é fornecido nos idiomas nativos dos diversos grupos populacionais do Estado</w:t>
      </w:r>
      <w:r w:rsidR="00B9371E" w:rsidRPr="007467DA">
        <w:rPr>
          <w:rFonts w:ascii="Avenir Next LT Pro" w:eastAsia="Avenir Next LT Pro" w:hAnsi="Avenir Next LT Pro" w:cs="Avenir Next LT Pro"/>
          <w:sz w:val="24"/>
          <w:szCs w:val="24"/>
          <w:lang w:val="pt-BR"/>
        </w:rPr>
        <w:t>.</w:t>
      </w:r>
    </w:p>
    <w:p w14:paraId="0D0F5F18" w14:textId="77777777" w:rsidR="00AF2CDD" w:rsidRPr="007467DA" w:rsidRDefault="00AF2CDD" w:rsidP="00A856CA">
      <w:pPr>
        <w:pStyle w:val="Heading1"/>
        <w:spacing w:before="0"/>
        <w:jc w:val="both"/>
        <w:rPr>
          <w:rFonts w:ascii="Avenir Next LT Pro" w:eastAsia="Avenir Next LT Pro" w:hAnsi="Avenir Next LT Pro" w:cs="Avenir Next LT Pro"/>
          <w:b/>
          <w:bCs/>
          <w:sz w:val="24"/>
          <w:szCs w:val="24"/>
          <w:lang w:val="pt-BR"/>
        </w:rPr>
      </w:pPr>
    </w:p>
    <w:p w14:paraId="11882202" w14:textId="74FDD90D" w:rsidR="008F5A0D" w:rsidRPr="007467DA" w:rsidRDefault="00B11295"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Direitos de Acesso </w:t>
      </w:r>
      <w:r w:rsidR="008F5A0D" w:rsidRPr="007467DA">
        <w:rPr>
          <w:rFonts w:ascii="Avenir Next LT Pro" w:eastAsia="Avenir Next LT Pro" w:hAnsi="Avenir Next LT Pro" w:cs="Avenir Next LT Pro"/>
          <w:sz w:val="24"/>
          <w:szCs w:val="24"/>
          <w:lang w:val="pt-BR"/>
        </w:rPr>
        <w:t>(§303.405)</w:t>
      </w:r>
    </w:p>
    <w:p w14:paraId="6E168B24" w14:textId="426504C8" w:rsidR="008F5A0D" w:rsidRPr="007467DA" w:rsidRDefault="000C282F"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Os pais têm o direito de examinar e analisar quaisquer registros de intervenção precoce relativos ao seu filho que sejam coletados, mantidos ou utilizados pela Divisão de Intervenção Precoce nos termos da Parte C da IDEA. Os pais devem ter a oportunidade de examinar e analisar os registros de intervenção precoce sem atrasos desnecessários antes de qualquer reunião do IFSP ou audiência de devido processo relativa à criança e, em nenhum caso, mais de 10 dias após a apresentação da solicitação.</w:t>
      </w:r>
    </w:p>
    <w:p w14:paraId="478166F1" w14:textId="77777777" w:rsidR="00CE4F44" w:rsidRPr="007467DA" w:rsidRDefault="00CE4F44" w:rsidP="00A856CA">
      <w:pPr>
        <w:jc w:val="both"/>
        <w:rPr>
          <w:rFonts w:ascii="Avenir Next LT Pro" w:eastAsia="Avenir Next LT Pro" w:hAnsi="Avenir Next LT Pro" w:cs="Avenir Next LT Pro"/>
          <w:sz w:val="24"/>
          <w:szCs w:val="24"/>
          <w:lang w:val="pt-BR"/>
        </w:rPr>
      </w:pPr>
    </w:p>
    <w:p w14:paraId="34911833" w14:textId="700595AD" w:rsidR="00CE4F44" w:rsidRPr="007467DA" w:rsidRDefault="000C282F" w:rsidP="00A856CA">
      <w:pPr>
        <w:jc w:val="both"/>
        <w:rPr>
          <w:rStyle w:val="cf01"/>
          <w:rFonts w:ascii="Avenir Next LT Pro" w:eastAsia="Avenir Next LT Pro" w:hAnsi="Avenir Next LT Pro" w:cs="Avenir Next LT Pro"/>
          <w:sz w:val="24"/>
          <w:szCs w:val="24"/>
          <w:lang w:val="pt-BR"/>
        </w:rPr>
      </w:pPr>
      <w:r w:rsidRPr="007467DA">
        <w:rPr>
          <w:rStyle w:val="cf01"/>
          <w:rFonts w:ascii="Avenir Next LT Pro" w:eastAsia="Avenir Next LT Pro" w:hAnsi="Avenir Next LT Pro" w:cs="Avenir Next LT Pro"/>
          <w:sz w:val="24"/>
          <w:szCs w:val="24"/>
          <w:lang w:val="pt-BR"/>
        </w:rPr>
        <w:t>O direito dos pais de inspecionar e examinar os registros de intervenção precoce nos termos desta seção inclui o direito</w:t>
      </w:r>
    </w:p>
    <w:p w14:paraId="1BF74161" w14:textId="33FEA984" w:rsidR="006E6426" w:rsidRPr="007467DA" w:rsidRDefault="006E6426" w:rsidP="00043C3F">
      <w:pPr>
        <w:pStyle w:val="ListParagraph"/>
        <w:numPr>
          <w:ilvl w:val="0"/>
          <w:numId w:val="4"/>
        </w:numPr>
        <w:jc w:val="both"/>
        <w:rPr>
          <w:rStyle w:val="cf01"/>
          <w:rFonts w:ascii="Avenir Next LT Pro" w:eastAsia="Avenir Next LT Pro" w:hAnsi="Avenir Next LT Pro" w:cs="Avenir Next LT Pro"/>
          <w:sz w:val="24"/>
          <w:szCs w:val="24"/>
          <w:lang w:val="pt-BR"/>
        </w:rPr>
      </w:pPr>
      <w:r w:rsidRPr="007467DA">
        <w:rPr>
          <w:rStyle w:val="cf01"/>
          <w:rFonts w:ascii="Avenir Next LT Pro" w:eastAsia="Avenir Next LT Pro" w:hAnsi="Avenir Next LT Pro" w:cs="Avenir Next LT Pro"/>
          <w:sz w:val="24"/>
          <w:szCs w:val="24"/>
          <w:lang w:val="pt-BR"/>
        </w:rPr>
        <w:t>de receber uma resposta da agência participante a pedidos razoáveis de esclarecimentos e interpretações sobre os registros de intervenção precoce</w:t>
      </w:r>
    </w:p>
    <w:p w14:paraId="7793F4D6" w14:textId="6260F0FF" w:rsidR="006E6426" w:rsidRPr="007467DA" w:rsidRDefault="006E6426" w:rsidP="00043C3F">
      <w:pPr>
        <w:pStyle w:val="ListParagraph"/>
        <w:numPr>
          <w:ilvl w:val="0"/>
          <w:numId w:val="4"/>
        </w:numPr>
        <w:jc w:val="both"/>
        <w:rPr>
          <w:rStyle w:val="cf01"/>
          <w:rFonts w:ascii="Avenir Next LT Pro" w:eastAsia="Avenir Next LT Pro" w:hAnsi="Avenir Next LT Pro" w:cs="Avenir Next LT Pro"/>
          <w:sz w:val="24"/>
          <w:szCs w:val="24"/>
          <w:lang w:val="pt-BR"/>
        </w:rPr>
      </w:pPr>
      <w:r w:rsidRPr="007467DA">
        <w:rPr>
          <w:rStyle w:val="cf01"/>
          <w:rFonts w:ascii="Avenir Next LT Pro" w:eastAsia="Avenir Next LT Pro" w:hAnsi="Avenir Next LT Pro" w:cs="Avenir Next LT Pro"/>
          <w:sz w:val="24"/>
          <w:szCs w:val="24"/>
          <w:lang w:val="pt-BR"/>
        </w:rPr>
        <w:t>de solicitar que a agência participante forneça cópias dos registros de intervenção precoce contendo as informações, caso a não disponibilização dessas cópias impeça efetivamente os pais de exercerem o direito de consultar e examinar os registros</w:t>
      </w:r>
    </w:p>
    <w:p w14:paraId="0998C66F" w14:textId="488A4779" w:rsidR="00CE4F44" w:rsidRPr="007467DA" w:rsidRDefault="006E6426" w:rsidP="00043C3F">
      <w:pPr>
        <w:pStyle w:val="ListParagraph"/>
        <w:numPr>
          <w:ilvl w:val="0"/>
          <w:numId w:val="4"/>
        </w:numPr>
        <w:jc w:val="both"/>
        <w:rPr>
          <w:rStyle w:val="cf01"/>
          <w:rFonts w:ascii="Avenir Next LT Pro" w:eastAsia="Avenir Next LT Pro" w:hAnsi="Avenir Next LT Pro" w:cs="Avenir Next LT Pro"/>
          <w:sz w:val="24"/>
          <w:szCs w:val="24"/>
          <w:lang w:val="pt-BR"/>
        </w:rPr>
      </w:pPr>
      <w:r w:rsidRPr="007467DA">
        <w:rPr>
          <w:rStyle w:val="cf01"/>
          <w:rFonts w:ascii="Avenir Next LT Pro" w:eastAsia="Avenir Next LT Pro" w:hAnsi="Avenir Next LT Pro" w:cs="Avenir Next LT Pro"/>
          <w:sz w:val="24"/>
          <w:szCs w:val="24"/>
          <w:lang w:val="pt-BR"/>
        </w:rPr>
        <w:t>ter um representante dos pais para consultar e examinar os registros de intervenção precoce</w:t>
      </w:r>
      <w:r w:rsidR="00CE4F44" w:rsidRPr="007467DA">
        <w:rPr>
          <w:rStyle w:val="cf01"/>
          <w:rFonts w:ascii="Avenir Next LT Pro" w:eastAsia="Avenir Next LT Pro" w:hAnsi="Avenir Next LT Pro" w:cs="Avenir Next LT Pro"/>
          <w:sz w:val="24"/>
          <w:szCs w:val="24"/>
          <w:lang w:val="pt-BR"/>
        </w:rPr>
        <w:t>.</w:t>
      </w:r>
    </w:p>
    <w:p w14:paraId="47F0E17F" w14:textId="746E9F89" w:rsidR="00732646" w:rsidRPr="007467DA" w:rsidRDefault="009A570E" w:rsidP="009A570E">
      <w:pPr>
        <w:spacing w:after="16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lastRenderedPageBreak/>
        <w:t>Uma agência pode presumir que o pai ou a mãe tem autoridade para inspecionar e examinar os registros relativos ao seu filho, a menos que tenha recebido documentação comprovando que o pai ou a mãe não possui tal autoridade nos termos das leis estaduais aplicáveis que regem questões como guarda, acolhimento familiar, tutela, separação e divórcio</w:t>
      </w:r>
      <w:r w:rsidR="008F5A0D" w:rsidRPr="007467DA">
        <w:rPr>
          <w:rFonts w:ascii="Avenir Next LT Pro" w:eastAsia="Avenir Next LT Pro" w:hAnsi="Avenir Next LT Pro" w:cs="Avenir Next LT Pro"/>
          <w:sz w:val="24"/>
          <w:szCs w:val="24"/>
          <w:lang w:val="pt-BR"/>
        </w:rPr>
        <w:t>.</w:t>
      </w:r>
    </w:p>
    <w:p w14:paraId="61DB239B" w14:textId="6D014779" w:rsidR="008F5A0D" w:rsidRPr="007467DA" w:rsidRDefault="00F96F17" w:rsidP="00A856CA">
      <w:pPr>
        <w:pStyle w:val="Heading1"/>
        <w:jc w:val="both"/>
        <w:rPr>
          <w:rFonts w:ascii="Avenir Next LT Pro" w:hAnsi="Avenir Next LT Pro"/>
          <w:b/>
          <w:bCs/>
          <w:sz w:val="24"/>
          <w:szCs w:val="24"/>
          <w:lang w:val="pt-BR"/>
        </w:rPr>
      </w:pPr>
      <w:r w:rsidRPr="007467DA">
        <w:rPr>
          <w:rFonts w:ascii="Avenir Next LT Pro" w:hAnsi="Avenir Next LT Pro"/>
          <w:b/>
          <w:bCs/>
          <w:sz w:val="24"/>
          <w:szCs w:val="24"/>
          <w:lang w:val="pt-BR"/>
        </w:rPr>
        <w:t xml:space="preserve">Registro de Acesso </w:t>
      </w:r>
      <w:r w:rsidR="008F5A0D" w:rsidRPr="007467DA">
        <w:rPr>
          <w:rFonts w:ascii="Avenir Next LT Pro" w:hAnsi="Avenir Next LT Pro"/>
          <w:sz w:val="24"/>
          <w:szCs w:val="24"/>
          <w:lang w:val="pt-BR"/>
        </w:rPr>
        <w:t>(§303.406)</w:t>
      </w:r>
    </w:p>
    <w:p w14:paraId="2EF1D68A" w14:textId="1D999CB2" w:rsidR="008F5A0D" w:rsidRPr="007467DA" w:rsidRDefault="009337E6"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Cada agência participante deve manter um registro das pessoas que obtêm acesso aos registros de intervenção precoce coletados, mantidos ou utilizados nos termos da Parte C da IDEA (exceto no caso de acesso por parte dos pais, representantes autorizados e funcionários da agência participante), incluindo o nome da pessoa, a data em que o acesso foi concedido e a finalidade para a qual a pessoa está autorizada a utilizar os registros de intervenção precoce</w:t>
      </w:r>
      <w:r w:rsidR="008F5A0D" w:rsidRPr="007467DA">
        <w:rPr>
          <w:rFonts w:ascii="Avenir Next LT Pro" w:eastAsia="Avenir Next LT Pro" w:hAnsi="Avenir Next LT Pro" w:cs="Avenir Next LT Pro"/>
          <w:sz w:val="24"/>
          <w:szCs w:val="24"/>
          <w:lang w:val="pt-BR"/>
        </w:rPr>
        <w:t>.</w:t>
      </w:r>
    </w:p>
    <w:p w14:paraId="0EC02ED3"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7DD0FB16" w14:textId="02DA492D" w:rsidR="008F5A0D" w:rsidRPr="007467DA" w:rsidRDefault="009337E6"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Registros Relativos a Mais de Uma Criança </w:t>
      </w:r>
      <w:r w:rsidR="008F5A0D" w:rsidRPr="007467DA">
        <w:rPr>
          <w:rFonts w:ascii="Avenir Next LT Pro" w:eastAsia="Avenir Next LT Pro" w:hAnsi="Avenir Next LT Pro" w:cs="Avenir Next LT Pro"/>
          <w:sz w:val="24"/>
          <w:szCs w:val="24"/>
          <w:lang w:val="pt-BR"/>
        </w:rPr>
        <w:t>(§303.407)</w:t>
      </w:r>
    </w:p>
    <w:p w14:paraId="553D8229" w14:textId="7969D05E" w:rsidR="00CE0548" w:rsidRPr="007467DA" w:rsidRDefault="004B3B3D"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Se os registros de intervenção precoce contiverem informações relativas a várias crianças, os pais poderão consultar e examinar apenas a parte dos registros que se refere ao seu filho ou ser informados sobre as informações específicas que dizem respeito ao seu filho</w:t>
      </w:r>
      <w:r w:rsidR="00CE0548" w:rsidRPr="007467DA">
        <w:rPr>
          <w:rFonts w:ascii="Avenir Next LT Pro" w:eastAsia="Avenir Next LT Pro" w:hAnsi="Avenir Next LT Pro" w:cs="Avenir Next LT Pro"/>
          <w:sz w:val="24"/>
          <w:szCs w:val="24"/>
          <w:lang w:val="pt-BR"/>
        </w:rPr>
        <w:t>.</w:t>
      </w:r>
    </w:p>
    <w:p w14:paraId="33B752CF" w14:textId="77777777" w:rsidR="00CE0548" w:rsidRPr="007467DA" w:rsidRDefault="00CE0548" w:rsidP="00A856CA">
      <w:pPr>
        <w:jc w:val="both"/>
        <w:rPr>
          <w:rFonts w:ascii="Avenir Next LT Pro" w:eastAsia="Avenir Next LT Pro" w:hAnsi="Avenir Next LT Pro" w:cs="Avenir Next LT Pro"/>
          <w:sz w:val="24"/>
          <w:szCs w:val="24"/>
          <w:lang w:val="pt-BR"/>
        </w:rPr>
      </w:pPr>
    </w:p>
    <w:p w14:paraId="1AF0A8F7" w14:textId="29A07400" w:rsidR="008F5A0D" w:rsidRPr="007467DA" w:rsidRDefault="004B3B3D"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Lista de Tipos e Locais de Informações </w:t>
      </w:r>
      <w:r w:rsidR="008F5A0D" w:rsidRPr="007467DA">
        <w:rPr>
          <w:rFonts w:ascii="Avenir Next LT Pro" w:eastAsia="Avenir Next LT Pro" w:hAnsi="Avenir Next LT Pro" w:cs="Avenir Next LT Pro"/>
          <w:sz w:val="24"/>
          <w:szCs w:val="24"/>
          <w:lang w:val="pt-BR"/>
        </w:rPr>
        <w:t>(§303.408)</w:t>
      </w:r>
    </w:p>
    <w:p w14:paraId="1D8ED670" w14:textId="457476BB" w:rsidR="008F5A0D" w:rsidRPr="007467DA" w:rsidRDefault="007C55B6" w:rsidP="00A856CA">
      <w:pPr>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sz w:val="24"/>
          <w:szCs w:val="24"/>
          <w:lang w:val="pt-BR"/>
        </w:rPr>
        <w:t>Os pais têm o direito de solicitar uma lista dos tipos e locais dos registros de intervenção precoce coletados, mantidos ou utilizados pelas agências participantes nos termos da Parte C</w:t>
      </w:r>
      <w:r w:rsidR="008F5A0D" w:rsidRPr="007467DA">
        <w:rPr>
          <w:rFonts w:ascii="Avenir Next LT Pro" w:eastAsia="Avenir Next LT Pro" w:hAnsi="Avenir Next LT Pro" w:cs="Avenir Next LT Pro"/>
          <w:sz w:val="24"/>
          <w:szCs w:val="24"/>
          <w:lang w:val="pt-BR"/>
        </w:rPr>
        <w:t xml:space="preserve">.  </w:t>
      </w:r>
    </w:p>
    <w:p w14:paraId="0BC53DD7"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28E20898" w14:textId="34CFAA3B" w:rsidR="008F5A0D" w:rsidRPr="007467DA" w:rsidRDefault="007C55B6"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 estado de Massachusetts exige que as agências participantes forneçam essas informações no prazo de cinco (5) dias a partir da solicitação dos pais, em conformidade com as Normas Operacionais de Intervenção Precoce de Massachusetts</w:t>
      </w:r>
      <w:r w:rsidR="008F5A0D" w:rsidRPr="007467DA">
        <w:rPr>
          <w:rFonts w:ascii="Avenir Next LT Pro" w:eastAsia="Avenir Next LT Pro" w:hAnsi="Avenir Next LT Pro" w:cs="Avenir Next LT Pro"/>
          <w:sz w:val="24"/>
          <w:szCs w:val="24"/>
          <w:lang w:val="pt-BR"/>
        </w:rPr>
        <w:t>.</w:t>
      </w:r>
    </w:p>
    <w:p w14:paraId="27C88B4F" w14:textId="70F98F1A" w:rsidR="008F5A0D" w:rsidRPr="007467DA" w:rsidRDefault="00F618C9" w:rsidP="00A856CA">
      <w:pPr>
        <w:pStyle w:val="Heading1"/>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Taxas para Registros </w:t>
      </w:r>
      <w:r w:rsidR="008F5A0D" w:rsidRPr="007467DA">
        <w:rPr>
          <w:rFonts w:ascii="Avenir Next LT Pro" w:eastAsia="Avenir Next LT Pro" w:hAnsi="Avenir Next LT Pro" w:cs="Avenir Next LT Pro"/>
          <w:sz w:val="24"/>
          <w:szCs w:val="24"/>
          <w:lang w:val="pt-BR"/>
        </w:rPr>
        <w:t>(§303.409)</w:t>
      </w:r>
    </w:p>
    <w:p w14:paraId="53951636" w14:textId="34000D93" w:rsidR="00CE0548" w:rsidRPr="007467DA" w:rsidRDefault="00DC7402"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Os pais têm direito a receber gratuitamente a primeira cópia de cada avaliação, análise e </w:t>
      </w:r>
      <w:r w:rsidR="00D338D4" w:rsidRPr="007467DA">
        <w:rPr>
          <w:rFonts w:ascii="Avenir Next LT Pro" w:eastAsia="Avenir Next LT Pro" w:hAnsi="Avenir Next LT Pro" w:cs="Avenir Next LT Pro"/>
          <w:sz w:val="24"/>
          <w:szCs w:val="24"/>
          <w:lang w:val="pt-BR"/>
        </w:rPr>
        <w:t xml:space="preserve">Plano Individualizado de Serviços Familiares </w:t>
      </w:r>
      <w:r w:rsidRPr="007467DA">
        <w:rPr>
          <w:rFonts w:ascii="Avenir Next LT Pro" w:eastAsia="Avenir Next LT Pro" w:hAnsi="Avenir Next LT Pro" w:cs="Avenir Next LT Pro"/>
          <w:sz w:val="24"/>
          <w:szCs w:val="24"/>
          <w:lang w:val="pt-BR"/>
        </w:rPr>
        <w:t>(IFSP) fornecida após uma reunião do IFSP. Não pode ser cobrada nenhuma taxa aos pais pela busca ou obtenção de registros de intervenção precoce. No entanto, cada agência participante pode cobrar uma taxa pelas cópias de registros fornecidas aos pais nos termos desta seção, desde que tal taxa não impeça efetivamente os pais de exercerem seu direito de inspecionar e examinar esses registros. Se for cobrada uma taxa por cópias adicionais de registros, a taxa deve estar em conformidade com as políticas aplicáveis de Massachusetts que regem as taxas de cópia de registros e não pode exceder o custo real de reprodução</w:t>
      </w:r>
      <w:r w:rsidR="00CE0548" w:rsidRPr="007467DA">
        <w:rPr>
          <w:rFonts w:ascii="Avenir Next LT Pro" w:eastAsia="Avenir Next LT Pro" w:hAnsi="Avenir Next LT Pro" w:cs="Avenir Next LT Pro"/>
          <w:sz w:val="24"/>
          <w:szCs w:val="24"/>
          <w:lang w:val="pt-BR"/>
        </w:rPr>
        <w:t>.</w:t>
      </w:r>
    </w:p>
    <w:p w14:paraId="1981FE85" w14:textId="77777777" w:rsidR="330FB919" w:rsidRPr="007467DA" w:rsidRDefault="330FB919" w:rsidP="00A856CA">
      <w:pPr>
        <w:jc w:val="both"/>
        <w:rPr>
          <w:rFonts w:ascii="Avenir Next LT Pro" w:eastAsia="Avenir Next LT Pro" w:hAnsi="Avenir Next LT Pro" w:cs="Avenir Next LT Pro"/>
          <w:sz w:val="24"/>
          <w:szCs w:val="24"/>
          <w:lang w:val="pt-BR"/>
        </w:rPr>
      </w:pPr>
    </w:p>
    <w:p w14:paraId="2B0DF32F" w14:textId="70A34479" w:rsidR="008F5A0D" w:rsidRPr="007467DA" w:rsidRDefault="004E3970"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Quando forem solicitados documentos relacionados a uma reunião do IFSP ou a uma audiência de devido processo, a Divisão de Intervenção Precoce ou o provedor devem garantir que os documentos sejam disponibilizados com antecedência suficiente para </w:t>
      </w:r>
      <w:r w:rsidRPr="007467DA">
        <w:rPr>
          <w:rFonts w:ascii="Avenir Next LT Pro" w:eastAsia="Avenir Next LT Pro" w:hAnsi="Avenir Next LT Pro" w:cs="Avenir Next LT Pro"/>
          <w:sz w:val="24"/>
          <w:szCs w:val="24"/>
          <w:lang w:val="pt-BR"/>
        </w:rPr>
        <w:lastRenderedPageBreak/>
        <w:t>permitir que os pais os examinem antes da reunião ou da audiência, em conformidade com os prazos especificados nesta seção</w:t>
      </w:r>
      <w:r w:rsidR="008F5A0D" w:rsidRPr="007467DA">
        <w:rPr>
          <w:rFonts w:ascii="Avenir Next LT Pro" w:eastAsia="Avenir Next LT Pro" w:hAnsi="Avenir Next LT Pro" w:cs="Avenir Next LT Pro"/>
          <w:sz w:val="24"/>
          <w:szCs w:val="24"/>
          <w:lang w:val="pt-BR"/>
        </w:rPr>
        <w:t>.</w:t>
      </w:r>
    </w:p>
    <w:p w14:paraId="513714C2"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492449A4" w14:textId="39711938" w:rsidR="008F5A0D" w:rsidRPr="007467DA" w:rsidRDefault="002F1F9A"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Alteração de Registros a Pedido dos Pais</w:t>
      </w:r>
      <w:r w:rsidR="008F5A0D" w:rsidRPr="007467DA">
        <w:rPr>
          <w:rFonts w:ascii="Avenir Next LT Pro" w:eastAsia="Avenir Next LT Pro" w:hAnsi="Avenir Next LT Pro" w:cs="Avenir Next LT Pro"/>
          <w:b/>
          <w:bCs/>
          <w:sz w:val="24"/>
          <w:szCs w:val="24"/>
          <w:lang w:val="pt-BR"/>
        </w:rPr>
        <w:t xml:space="preserve"> </w:t>
      </w:r>
      <w:r w:rsidR="008F5A0D" w:rsidRPr="007467DA">
        <w:rPr>
          <w:rFonts w:ascii="Avenir Next LT Pro" w:eastAsia="Avenir Next LT Pro" w:hAnsi="Avenir Next LT Pro" w:cs="Avenir Next LT Pro"/>
          <w:sz w:val="24"/>
          <w:szCs w:val="24"/>
          <w:lang w:val="pt-BR"/>
        </w:rPr>
        <w:t>(§303.410)</w:t>
      </w:r>
    </w:p>
    <w:p w14:paraId="714CB28B" w14:textId="6E572863" w:rsidR="00CE0548" w:rsidRPr="007467DA" w:rsidRDefault="00CD1955"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Os pais que considerarem que as informações contidas nos registros de intervenção precoce coletadas, mantidas ou utilizadas nos termos da Parte C da IDEA são imprecisas, enganosas ou violam a privacidade ou outros direitos da criança ou dos pais podem solicitar que a agência participante responsável pela manutenção dessas informações altere o registro. A agência participante analisará a solicitação e determinará se o registro deve ser alterado dentro de um prazo razoável. Se a agência participante determinar que as informações devem ser alteradas, ela o fará e informará os pais por escrito. Se a agência participante determinar que as informações não devem ser alteradas, ela informará os pais por escrito sobre a recusa e sobre o direito dos pais a uma audiência, de acordo com §303.411</w:t>
      </w:r>
      <w:r w:rsidR="00CE0548" w:rsidRPr="007467DA">
        <w:rPr>
          <w:rFonts w:ascii="Avenir Next LT Pro" w:eastAsia="Avenir Next LT Pro" w:hAnsi="Avenir Next LT Pro" w:cs="Avenir Next LT Pro"/>
          <w:sz w:val="24"/>
          <w:szCs w:val="24"/>
          <w:lang w:val="pt-BR"/>
        </w:rPr>
        <w:t>.</w:t>
      </w:r>
    </w:p>
    <w:p w14:paraId="266A8260" w14:textId="77777777" w:rsidR="00CE0548" w:rsidRPr="007467DA" w:rsidRDefault="00CE0548" w:rsidP="00A856CA">
      <w:pPr>
        <w:jc w:val="both"/>
        <w:rPr>
          <w:rFonts w:ascii="Avenir Next LT Pro" w:eastAsia="Avenir Next LT Pro" w:hAnsi="Avenir Next LT Pro" w:cs="Avenir Next LT Pro"/>
          <w:sz w:val="24"/>
          <w:szCs w:val="24"/>
          <w:lang w:val="pt-BR"/>
        </w:rPr>
      </w:pPr>
    </w:p>
    <w:p w14:paraId="5F185B70" w14:textId="2EB82948" w:rsidR="008F5A0D" w:rsidRPr="007467DA" w:rsidRDefault="00931BBB"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Oportunidade de Audiência </w:t>
      </w:r>
      <w:r w:rsidR="008F5A0D" w:rsidRPr="007467DA">
        <w:rPr>
          <w:rFonts w:ascii="Avenir Next LT Pro" w:eastAsia="Avenir Next LT Pro" w:hAnsi="Avenir Next LT Pro" w:cs="Avenir Next LT Pro"/>
          <w:sz w:val="24"/>
          <w:szCs w:val="24"/>
          <w:lang w:val="pt-BR"/>
        </w:rPr>
        <w:t>(§303.411)</w:t>
      </w:r>
    </w:p>
    <w:p w14:paraId="4478CB3A" w14:textId="128F8D10" w:rsidR="008F5A0D" w:rsidRPr="007467DA" w:rsidRDefault="001B0325" w:rsidP="00A856CA">
      <w:pPr>
        <w:jc w:val="both"/>
        <w:rPr>
          <w:rFonts w:ascii="Avenir Next LT Pro" w:eastAsia="Avenir Next LT Pro" w:hAnsi="Avenir Next LT Pro" w:cs="Avenir Next LT Pro"/>
          <w:sz w:val="24"/>
          <w:szCs w:val="24"/>
          <w:lang w:val="pt-BR"/>
        </w:rPr>
      </w:pPr>
      <w:r w:rsidRPr="007467DA">
        <w:rPr>
          <w:rStyle w:val="cf01"/>
          <w:rFonts w:ascii="Avenir Next LT Pro" w:eastAsia="Avenir Next LT Pro" w:hAnsi="Avenir Next LT Pro" w:cs="Avenir Next LT Pro"/>
          <w:sz w:val="24"/>
          <w:szCs w:val="24"/>
          <w:lang w:val="pt-BR"/>
        </w:rPr>
        <w:t xml:space="preserve">Se uma agência participante se recusar a alterar um registro solicitado por um pai ou mãe nos termos de § 303.410, o pai ou mãe tem o direito de solicitar uma audiência para contestar o conteúdo do registro da criança. Um pai ou mãe pode solicitar uma audiência de devido processo nos termos dos procedimentos previstos em </w:t>
      </w:r>
      <w:hyperlink r:id="rId28" w:anchor="p-303.430(d)(1)">
        <w:r w:rsidR="008B1F6F" w:rsidRPr="00A00B61">
          <w:rPr>
            <w:rStyle w:val="cf01"/>
            <w:rFonts w:ascii="Avenir Next LT Pro" w:eastAsia="Avenir Next LT Pro" w:hAnsi="Avenir Next LT Pro" w:cs="Avenir Next LT Pro"/>
            <w:sz w:val="24"/>
            <w:szCs w:val="24"/>
            <w:u w:val="single"/>
          </w:rPr>
          <w:t>§ 303.430(d)(1)</w:t>
        </w:r>
      </w:hyperlink>
      <w:r w:rsidRPr="007467DA">
        <w:rPr>
          <w:rStyle w:val="cf01"/>
          <w:rFonts w:ascii="Avenir Next LT Pro" w:eastAsia="Avenir Next LT Pro" w:hAnsi="Avenir Next LT Pro" w:cs="Avenir Next LT Pro"/>
          <w:sz w:val="24"/>
          <w:szCs w:val="24"/>
          <w:lang w:val="pt-BR"/>
        </w:rPr>
        <w:t xml:space="preserve">, desde que tais procedimentos de audiência atendam aos requisitos dos procedimentos de audiência previstos em </w:t>
      </w:r>
      <w:hyperlink r:id="rId29">
        <w:r w:rsidR="008B1F6F" w:rsidRPr="00A00B61">
          <w:rPr>
            <w:rStyle w:val="cf01"/>
            <w:rFonts w:ascii="Avenir Next LT Pro" w:eastAsia="Avenir Next LT Pro" w:hAnsi="Avenir Next LT Pro" w:cs="Avenir Next LT Pro"/>
            <w:sz w:val="24"/>
            <w:szCs w:val="24"/>
            <w:u w:val="single"/>
          </w:rPr>
          <w:t>§ 303.413</w:t>
        </w:r>
      </w:hyperlink>
      <w:r w:rsidRPr="007467DA">
        <w:rPr>
          <w:rStyle w:val="cf01"/>
          <w:rFonts w:ascii="Avenir Next LT Pro" w:eastAsia="Avenir Next LT Pro" w:hAnsi="Avenir Next LT Pro" w:cs="Avenir Next LT Pro"/>
          <w:sz w:val="24"/>
          <w:szCs w:val="24"/>
          <w:lang w:val="pt-BR"/>
        </w:rPr>
        <w:t xml:space="preserve">, ou pode solicitar uma audiência diretamente nos termos dos procedimentos estaduais previstos em </w:t>
      </w:r>
      <w:hyperlink r:id="rId30">
        <w:r w:rsidR="008B1F6F" w:rsidRPr="00A00B61">
          <w:rPr>
            <w:rStyle w:val="cf01"/>
            <w:rFonts w:ascii="Avenir Next LT Pro" w:eastAsia="Avenir Next LT Pro" w:hAnsi="Avenir Next LT Pro" w:cs="Avenir Next LT Pro"/>
            <w:sz w:val="24"/>
            <w:szCs w:val="24"/>
            <w:u w:val="single"/>
          </w:rPr>
          <w:t>§ 303.413</w:t>
        </w:r>
      </w:hyperlink>
      <w:r w:rsidR="008B1F6F" w:rsidRPr="007467DA">
        <w:rPr>
          <w:rStyle w:val="cf01"/>
          <w:rFonts w:ascii="Avenir Next LT Pro" w:eastAsia="Avenir Next LT Pro" w:hAnsi="Avenir Next LT Pro" w:cs="Avenir Next LT Pro"/>
          <w:sz w:val="24"/>
          <w:szCs w:val="24"/>
          <w:lang w:val="pt-BR"/>
        </w:rPr>
        <w:t xml:space="preserve"> </w:t>
      </w:r>
      <w:r w:rsidRPr="007467DA">
        <w:rPr>
          <w:rStyle w:val="cf01"/>
          <w:rFonts w:ascii="Avenir Next LT Pro" w:eastAsia="Avenir Next LT Pro" w:hAnsi="Avenir Next LT Pro" w:cs="Avenir Next LT Pro"/>
          <w:sz w:val="24"/>
          <w:szCs w:val="24"/>
          <w:lang w:val="pt-BR"/>
        </w:rPr>
        <w:t xml:space="preserve">(por exemplo, procedimentos que sejam consistentes com os requisitos de audiência da FERPA no </w:t>
      </w:r>
      <w:hyperlink r:id="rId31" w:history="1">
        <w:r w:rsidRPr="008B1F6F">
          <w:rPr>
            <w:rStyle w:val="Hyperlink"/>
            <w:rFonts w:ascii="Avenir Next LT Pro" w:eastAsia="Avenir Next LT Pro" w:hAnsi="Avenir Next LT Pro" w:cs="Avenir Next LT Pro"/>
            <w:sz w:val="24"/>
            <w:szCs w:val="24"/>
            <w:lang w:val="pt-BR"/>
          </w:rPr>
          <w:t>Código dos Regulamentos Federais, Capitulo 34, Seção 99.22 - 34 CFR 99.22</w:t>
        </w:r>
      </w:hyperlink>
      <w:r w:rsidRPr="007467DA">
        <w:rPr>
          <w:rStyle w:val="cf01"/>
          <w:rFonts w:ascii="Avenir Next LT Pro" w:eastAsia="Avenir Next LT Pro" w:hAnsi="Avenir Next LT Pro" w:cs="Avenir Next LT Pro"/>
          <w:sz w:val="24"/>
          <w:szCs w:val="24"/>
          <w:lang w:val="pt-BR"/>
        </w:rPr>
        <w:t>)</w:t>
      </w:r>
    </w:p>
    <w:p w14:paraId="69194D5B"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0AB97B5F" w14:textId="53737CD7" w:rsidR="008F5A0D" w:rsidRPr="007467DA" w:rsidRDefault="003B21B7"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Resultado da Audiência </w:t>
      </w:r>
      <w:r w:rsidR="008F5A0D" w:rsidRPr="007467DA">
        <w:rPr>
          <w:rFonts w:ascii="Avenir Next LT Pro" w:eastAsia="Avenir Next LT Pro" w:hAnsi="Avenir Next LT Pro" w:cs="Avenir Next LT Pro"/>
          <w:sz w:val="24"/>
          <w:szCs w:val="24"/>
          <w:lang w:val="pt-BR"/>
        </w:rPr>
        <w:t>(§303.412)</w:t>
      </w:r>
    </w:p>
    <w:p w14:paraId="20E9AE30" w14:textId="693C3D01" w:rsidR="007204EE" w:rsidRPr="007467DA" w:rsidRDefault="00C649DD"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Após uma audiência realizada nos termos de §303.411, se o oficial de audiência determinar que as informações contidas no registro são imprecisas, enganosas ou de outra forma violam a privacidade ou outros direitos da criança ou dos pais, a agência participante deve corrigir o registro em conformidade e informar os pais por escrito. Se o oficial de audiência determinar que as informações não são imprecisas, enganosas ou de outra forma violam a privacidade ou outros direitos da criança ou dos pais, a agência participante deve informar aos pais sobre o direito de incluir uma declaração por escrito no registro, comentando sobre as informações contestadas ou manifestando a discordância dos pais com a decisão</w:t>
      </w:r>
      <w:r w:rsidR="008F5A0D" w:rsidRPr="007467DA">
        <w:rPr>
          <w:rFonts w:ascii="Avenir Next LT Pro" w:eastAsia="Avenir Next LT Pro" w:hAnsi="Avenir Next LT Pro" w:cs="Avenir Next LT Pro"/>
          <w:sz w:val="24"/>
          <w:szCs w:val="24"/>
          <w:lang w:val="pt-BR"/>
        </w:rPr>
        <w:t>.</w:t>
      </w:r>
      <w:r w:rsidR="005B2DC1" w:rsidRPr="007467DA">
        <w:rPr>
          <w:rFonts w:ascii="Avenir Next LT Pro" w:eastAsia="Avenir Next LT Pro" w:hAnsi="Avenir Next LT Pro" w:cs="Avenir Next LT Pro"/>
          <w:sz w:val="24"/>
          <w:szCs w:val="24"/>
          <w:lang w:val="pt-BR"/>
        </w:rPr>
        <w:t xml:space="preserve"> </w:t>
      </w:r>
    </w:p>
    <w:p w14:paraId="18252729" w14:textId="77777777" w:rsidR="007204EE" w:rsidRPr="007467DA" w:rsidRDefault="007204EE" w:rsidP="00A856CA">
      <w:pPr>
        <w:jc w:val="both"/>
        <w:rPr>
          <w:rFonts w:ascii="Avenir Next LT Pro" w:eastAsia="Avenir Next LT Pro" w:hAnsi="Avenir Next LT Pro" w:cs="Avenir Next LT Pro"/>
          <w:sz w:val="24"/>
          <w:szCs w:val="24"/>
          <w:lang w:val="pt-BR"/>
        </w:rPr>
      </w:pPr>
    </w:p>
    <w:p w14:paraId="270122A9" w14:textId="43149DDB" w:rsidR="008F5A0D" w:rsidRPr="007467DA" w:rsidRDefault="00EE63CC"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Qualquer explicação inserida nos registros de intervenção precoce pelos pais deve ser mantida pela agência como parte dos registros de intervenção precoce da criança, enquanto o registro ou a parte contestada for mantida pela agência; e, caso a agência divulgue tais registros a qualquer parte, a explicação também deverá ser divulgada a essa parte, se os registros de intervenção precoce da criança ou a parte contestada forem divulgados</w:t>
      </w:r>
      <w:r w:rsidR="007204EE" w:rsidRPr="007467DA">
        <w:rPr>
          <w:rFonts w:ascii="Avenir Next LT Pro" w:eastAsia="Avenir Next LT Pro" w:hAnsi="Avenir Next LT Pro" w:cs="Avenir Next LT Pro"/>
          <w:sz w:val="24"/>
          <w:szCs w:val="24"/>
          <w:lang w:val="pt-BR"/>
        </w:rPr>
        <w:t>.</w:t>
      </w:r>
    </w:p>
    <w:p w14:paraId="719B8150" w14:textId="77777777" w:rsidR="008F5A0D" w:rsidRPr="007467DA" w:rsidRDefault="008F5A0D" w:rsidP="00A856CA">
      <w:pPr>
        <w:pStyle w:val="ListParagraph"/>
        <w:jc w:val="both"/>
        <w:rPr>
          <w:rFonts w:ascii="Avenir Next LT Pro" w:eastAsia="Avenir Next LT Pro" w:hAnsi="Avenir Next LT Pro" w:cs="Avenir Next LT Pro"/>
          <w:sz w:val="24"/>
          <w:szCs w:val="24"/>
          <w:lang w:val="pt-BR"/>
        </w:rPr>
      </w:pPr>
    </w:p>
    <w:p w14:paraId="75BCC4AF" w14:textId="4716BAB8" w:rsidR="008F5A0D" w:rsidRPr="007467DA" w:rsidRDefault="00EE63CC" w:rsidP="00A856CA">
      <w:pPr>
        <w:pStyle w:val="Heading1"/>
        <w:spacing w:before="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bCs/>
          <w:sz w:val="24"/>
          <w:szCs w:val="24"/>
          <w:lang w:val="pt-BR"/>
        </w:rPr>
        <w:t xml:space="preserve">Procedimentos de Audiência </w:t>
      </w:r>
      <w:r w:rsidR="008F5A0D" w:rsidRPr="007467DA">
        <w:rPr>
          <w:rFonts w:ascii="Avenir Next LT Pro" w:eastAsia="Avenir Next LT Pro" w:hAnsi="Avenir Next LT Pro" w:cs="Avenir Next LT Pro"/>
          <w:sz w:val="24"/>
          <w:szCs w:val="24"/>
          <w:lang w:val="pt-BR"/>
        </w:rPr>
        <w:t>(§303.413)</w:t>
      </w:r>
    </w:p>
    <w:p w14:paraId="35FE8E6A" w14:textId="4DD7EB6B" w:rsidR="002C6BEF" w:rsidRPr="007467DA" w:rsidRDefault="00723F6D" w:rsidP="00A856CA">
      <w:pPr>
        <w:jc w:val="both"/>
        <w:rPr>
          <w:rFonts w:ascii="Avenir Next LT Pro" w:hAnsi="Avenir Next LT Pro"/>
          <w:sz w:val="24"/>
          <w:szCs w:val="24"/>
          <w:lang w:val="pt-BR"/>
        </w:rPr>
      </w:pPr>
      <w:r w:rsidRPr="007467DA">
        <w:rPr>
          <w:rFonts w:ascii="Avenir Next LT Pro" w:hAnsi="Avenir Next LT Pro"/>
          <w:sz w:val="24"/>
          <w:szCs w:val="24"/>
          <w:lang w:val="pt-BR"/>
        </w:rPr>
        <w:t>Uma audiência realizada nos termos de § 303.411 deve ser conduzida de acordo com os procedimentos previstos no 34 CFR 99.22, que exigem</w:t>
      </w:r>
    </w:p>
    <w:p w14:paraId="594ABF52" w14:textId="22BD2B3F" w:rsidR="00C5188A" w:rsidRPr="007467DA" w:rsidRDefault="00C5188A" w:rsidP="00043C3F">
      <w:pPr>
        <w:pStyle w:val="ListParagraph"/>
        <w:numPr>
          <w:ilvl w:val="0"/>
          <w:numId w:val="5"/>
        </w:numPr>
        <w:jc w:val="both"/>
        <w:rPr>
          <w:rFonts w:ascii="Avenir Next LT Pro" w:hAnsi="Avenir Next LT Pro"/>
          <w:sz w:val="24"/>
          <w:szCs w:val="24"/>
          <w:lang w:val="pt-BR"/>
        </w:rPr>
      </w:pPr>
      <w:r w:rsidRPr="007467DA">
        <w:rPr>
          <w:rFonts w:ascii="Avenir Next LT Pro" w:hAnsi="Avenir Next LT Pro"/>
          <w:sz w:val="24"/>
          <w:szCs w:val="24"/>
          <w:lang w:val="pt-BR"/>
        </w:rPr>
        <w:t>a audiência seja realizada dentro de um prazo razoável após o recebimento da solicitação de audiência dos pais ou do aluno elegível.</w:t>
      </w:r>
    </w:p>
    <w:p w14:paraId="239A9E3C" w14:textId="6A5F0F54" w:rsidR="00C5188A" w:rsidRPr="007467DA" w:rsidRDefault="00C5188A" w:rsidP="00043C3F">
      <w:pPr>
        <w:pStyle w:val="ListParagraph"/>
        <w:numPr>
          <w:ilvl w:val="0"/>
          <w:numId w:val="5"/>
        </w:numPr>
        <w:jc w:val="both"/>
        <w:rPr>
          <w:rFonts w:ascii="Avenir Next LT Pro" w:hAnsi="Avenir Next LT Pro"/>
          <w:sz w:val="24"/>
          <w:szCs w:val="24"/>
          <w:lang w:val="pt-BR"/>
        </w:rPr>
      </w:pPr>
      <w:r w:rsidRPr="007467DA">
        <w:rPr>
          <w:rFonts w:ascii="Avenir Next LT Pro" w:hAnsi="Avenir Next LT Pro"/>
          <w:sz w:val="24"/>
          <w:szCs w:val="24"/>
          <w:lang w:val="pt-BR"/>
        </w:rPr>
        <w:t>os pais sejam notificados com antecedência razoável sobre a data, hora e local da audiência</w:t>
      </w:r>
    </w:p>
    <w:p w14:paraId="7DB5176B" w14:textId="79E145EA" w:rsidR="00C5188A" w:rsidRPr="007467DA" w:rsidRDefault="00C5188A" w:rsidP="00043C3F">
      <w:pPr>
        <w:pStyle w:val="ListParagraph"/>
        <w:numPr>
          <w:ilvl w:val="0"/>
          <w:numId w:val="5"/>
        </w:numPr>
        <w:jc w:val="both"/>
        <w:rPr>
          <w:rFonts w:ascii="Avenir Next LT Pro" w:hAnsi="Avenir Next LT Pro"/>
          <w:sz w:val="24"/>
          <w:szCs w:val="24"/>
          <w:lang w:val="pt-BR"/>
        </w:rPr>
      </w:pPr>
      <w:r w:rsidRPr="007467DA">
        <w:rPr>
          <w:rFonts w:ascii="Avenir Next LT Pro" w:hAnsi="Avenir Next LT Pro"/>
          <w:sz w:val="24"/>
          <w:szCs w:val="24"/>
          <w:lang w:val="pt-BR"/>
        </w:rPr>
        <w:t>a audiência seja conduzida por qualquer pessoa, incluindo um funcionário da agência ou instituição educacional, que não tenha interesse direto no resultado da audiência</w:t>
      </w:r>
    </w:p>
    <w:p w14:paraId="275069D8" w14:textId="32DB65AD" w:rsidR="00C5188A" w:rsidRPr="007467DA" w:rsidRDefault="00C5188A" w:rsidP="00043C3F">
      <w:pPr>
        <w:pStyle w:val="ListParagraph"/>
        <w:numPr>
          <w:ilvl w:val="0"/>
          <w:numId w:val="5"/>
        </w:numPr>
        <w:jc w:val="both"/>
        <w:rPr>
          <w:rFonts w:ascii="Avenir Next LT Pro" w:hAnsi="Avenir Next LT Pro"/>
          <w:sz w:val="24"/>
          <w:szCs w:val="24"/>
          <w:lang w:val="pt-BR"/>
        </w:rPr>
      </w:pPr>
      <w:r w:rsidRPr="007467DA">
        <w:rPr>
          <w:rFonts w:ascii="Avenir Next LT Pro" w:hAnsi="Avenir Next LT Pro"/>
          <w:sz w:val="24"/>
          <w:szCs w:val="24"/>
          <w:lang w:val="pt-BR"/>
        </w:rPr>
        <w:t>os pais tenham oportunidade justa de apresentar provas relevantes para as questões levantadas</w:t>
      </w:r>
    </w:p>
    <w:p w14:paraId="52F9549E" w14:textId="5EF70684" w:rsidR="00C5188A" w:rsidRPr="007467DA" w:rsidRDefault="00C5188A" w:rsidP="00043C3F">
      <w:pPr>
        <w:pStyle w:val="ListParagraph"/>
        <w:numPr>
          <w:ilvl w:val="0"/>
          <w:numId w:val="5"/>
        </w:numPr>
        <w:jc w:val="both"/>
        <w:rPr>
          <w:rFonts w:ascii="Avenir Next LT Pro" w:hAnsi="Avenir Next LT Pro"/>
          <w:sz w:val="24"/>
          <w:szCs w:val="24"/>
          <w:lang w:val="pt-BR"/>
        </w:rPr>
      </w:pPr>
      <w:r w:rsidRPr="007467DA">
        <w:rPr>
          <w:rFonts w:ascii="Avenir Next LT Pro" w:hAnsi="Avenir Next LT Pro"/>
          <w:sz w:val="24"/>
          <w:szCs w:val="24"/>
          <w:lang w:val="pt-BR"/>
        </w:rPr>
        <w:t>os pais, às suas próprias custas, sejam assistidos ou representados por uma ou mais pessoas de sua escolha, incluindo um advogado</w:t>
      </w:r>
    </w:p>
    <w:p w14:paraId="42300060" w14:textId="7BCE6CD0" w:rsidR="00C5188A" w:rsidRPr="007467DA" w:rsidRDefault="00C5188A" w:rsidP="00043C3F">
      <w:pPr>
        <w:pStyle w:val="ListParagraph"/>
        <w:numPr>
          <w:ilvl w:val="0"/>
          <w:numId w:val="5"/>
        </w:numPr>
        <w:jc w:val="both"/>
        <w:rPr>
          <w:rFonts w:ascii="Avenir Next LT Pro" w:hAnsi="Avenir Next LT Pro"/>
          <w:sz w:val="24"/>
          <w:szCs w:val="24"/>
          <w:lang w:val="pt-BR"/>
        </w:rPr>
      </w:pPr>
      <w:r w:rsidRPr="007467DA">
        <w:rPr>
          <w:rFonts w:ascii="Avenir Next LT Pro" w:hAnsi="Avenir Next LT Pro"/>
          <w:sz w:val="24"/>
          <w:szCs w:val="24"/>
          <w:lang w:val="pt-BR"/>
        </w:rPr>
        <w:t>a decisão seja proferida por escrito dentro de um prazo razoável após a audiência</w:t>
      </w:r>
    </w:p>
    <w:p w14:paraId="089F057A" w14:textId="3643EE2D" w:rsidR="002C6BEF" w:rsidRPr="007467DA" w:rsidRDefault="00C5188A" w:rsidP="00043C3F">
      <w:pPr>
        <w:pStyle w:val="ListParagraph"/>
        <w:numPr>
          <w:ilvl w:val="0"/>
          <w:numId w:val="5"/>
        </w:numPr>
        <w:jc w:val="both"/>
        <w:rPr>
          <w:rFonts w:ascii="Avenir Next LT Pro" w:hAnsi="Avenir Next LT Pro"/>
          <w:sz w:val="24"/>
          <w:szCs w:val="24"/>
          <w:lang w:val="pt-BR"/>
        </w:rPr>
      </w:pPr>
      <w:r w:rsidRPr="007467DA">
        <w:rPr>
          <w:rFonts w:ascii="Avenir Next LT Pro" w:hAnsi="Avenir Next LT Pro"/>
          <w:sz w:val="24"/>
          <w:szCs w:val="24"/>
          <w:lang w:val="pt-BR"/>
        </w:rPr>
        <w:t>a decisão deve basear-se exclusivamente nas provas apresentadas na audiência e deve incluir um resumo das provas e os fundamentos da decisão</w:t>
      </w:r>
    </w:p>
    <w:p w14:paraId="7D513B92" w14:textId="77777777" w:rsidR="002C6BEF" w:rsidRPr="007467DA" w:rsidRDefault="002C6BEF" w:rsidP="00A856CA">
      <w:pPr>
        <w:jc w:val="both"/>
        <w:rPr>
          <w:rFonts w:ascii="Avenir Next LT Pro" w:hAnsi="Avenir Next LT Pro"/>
          <w:sz w:val="24"/>
          <w:szCs w:val="24"/>
          <w:lang w:val="pt-BR"/>
        </w:rPr>
      </w:pPr>
    </w:p>
    <w:p w14:paraId="06223BF4" w14:textId="77777777" w:rsidR="002C6BEF" w:rsidRPr="007467DA" w:rsidRDefault="002C6BEF" w:rsidP="00A856CA">
      <w:pPr>
        <w:jc w:val="both"/>
        <w:rPr>
          <w:rFonts w:ascii="Avenir Next LT Pro" w:hAnsi="Avenir Next LT Pro"/>
          <w:sz w:val="24"/>
          <w:szCs w:val="24"/>
          <w:lang w:val="pt-BR"/>
        </w:rPr>
      </w:pPr>
    </w:p>
    <w:p w14:paraId="3BDE4085" w14:textId="340BF412" w:rsidR="005E4195" w:rsidRPr="007467DA" w:rsidRDefault="00AD02D4"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Na audiência, os pais têm a oportunidade de</w:t>
      </w:r>
    </w:p>
    <w:p w14:paraId="563B288D" w14:textId="47DA5780" w:rsidR="00AD02D4" w:rsidRPr="007467DA" w:rsidRDefault="00AD02D4" w:rsidP="00043C3F">
      <w:pPr>
        <w:pStyle w:val="ListParagraph"/>
        <w:numPr>
          <w:ilvl w:val="0"/>
          <w:numId w:val="1"/>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apresentar provas e depoimentos relevantes para as informações contestadas</w:t>
      </w:r>
    </w:p>
    <w:p w14:paraId="368F883C" w14:textId="6EF7BD6C" w:rsidR="00AD02D4" w:rsidRPr="007467DA" w:rsidRDefault="00AD02D4" w:rsidP="00043C3F">
      <w:pPr>
        <w:pStyle w:val="ListParagraph"/>
        <w:numPr>
          <w:ilvl w:val="0"/>
          <w:numId w:val="1"/>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ser assistido ou representado por pessoas de sua escolha, incluindo um advogado ou defensor</w:t>
      </w:r>
    </w:p>
    <w:p w14:paraId="0FE80B17" w14:textId="2D2D8B0B" w:rsidR="00CE0548" w:rsidRPr="007467DA" w:rsidRDefault="00AD02D4" w:rsidP="00043C3F">
      <w:pPr>
        <w:pStyle w:val="ListParagraph"/>
        <w:numPr>
          <w:ilvl w:val="0"/>
          <w:numId w:val="1"/>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solicitar que o oficial de audiência avalie se as informações constantes no registro devem ser alteradas</w:t>
      </w:r>
    </w:p>
    <w:p w14:paraId="4D4073FA" w14:textId="77777777" w:rsidR="005B2DC1" w:rsidRPr="007467DA" w:rsidRDefault="005B2DC1" w:rsidP="00A856CA">
      <w:pPr>
        <w:jc w:val="both"/>
        <w:rPr>
          <w:rFonts w:ascii="Avenir Next LT Pro" w:eastAsia="Avenir Next LT Pro" w:hAnsi="Avenir Next LT Pro" w:cs="Avenir Next LT Pro"/>
          <w:sz w:val="24"/>
          <w:szCs w:val="24"/>
          <w:lang w:val="pt-BR"/>
        </w:rPr>
      </w:pPr>
    </w:p>
    <w:p w14:paraId="5611A57C" w14:textId="185BCEA1" w:rsidR="008F5A0D" w:rsidRPr="007467DA" w:rsidRDefault="00885B27"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Se o oficial de audiência determinar que as informações violam a privacidade ou outros direitos da criança ou dos pais, a agência participante deverá corrigir o registro em conformidade e informar os pais por escrito, em conformidade com §303.412</w:t>
      </w:r>
      <w:r w:rsidR="008F5A0D" w:rsidRPr="007467DA">
        <w:rPr>
          <w:rFonts w:ascii="Avenir Next LT Pro" w:eastAsia="Avenir Next LT Pro" w:hAnsi="Avenir Next LT Pro" w:cs="Avenir Next LT Pro"/>
          <w:sz w:val="24"/>
          <w:szCs w:val="24"/>
          <w:lang w:val="pt-BR"/>
        </w:rPr>
        <w:t>.</w:t>
      </w:r>
    </w:p>
    <w:p w14:paraId="7E065E62"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315EEEB9" w14:textId="49CE557B" w:rsidR="00CE0548" w:rsidRPr="007467DA" w:rsidRDefault="00CA3B1D"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Se o oficial de audiência determinar que as informações não são imprecisas, enganosas ou de outra forma violam a privacidade ou outros direitos da criança ou dos pais, a agência participante deve informar aos pais o direito de incluir uma declaração no registro comentando sobre as informações contestadas ou manifestando o desacordo dos pais com a decisão, de acordo com §303.412. Esta seção aplica-se apenas a audiências relativas a solicitações de alteração de registros de intervenção precoce e não substitui nem limita o direito dos pais de recorrer à mediação, a procedimentos de reclamação administrativa formal (reclamação estadual) ou a uma audiência de devido processo nos termos dos procedimentos de resolução de litígios estabelecidos no Código dos Regulamentos Federais, Capítulo 34, Subseções 303.430–303.438 (34 CFR §§303.430–303.438)</w:t>
      </w:r>
      <w:r w:rsidR="00CE0548" w:rsidRPr="007467DA">
        <w:rPr>
          <w:rFonts w:ascii="Avenir Next LT Pro" w:eastAsia="Avenir Next LT Pro" w:hAnsi="Avenir Next LT Pro" w:cs="Avenir Next LT Pro"/>
          <w:sz w:val="24"/>
          <w:szCs w:val="24"/>
          <w:lang w:val="pt-BR"/>
        </w:rPr>
        <w:t>.</w:t>
      </w:r>
    </w:p>
    <w:p w14:paraId="21F8EC6D" w14:textId="77777777" w:rsidR="00CE0548" w:rsidRPr="007467DA" w:rsidRDefault="00CE0548" w:rsidP="00A856CA">
      <w:pPr>
        <w:jc w:val="both"/>
        <w:rPr>
          <w:rFonts w:ascii="Avenir Next LT Pro" w:eastAsia="Avenir Next LT Pro" w:hAnsi="Avenir Next LT Pro" w:cs="Avenir Next LT Pro"/>
          <w:sz w:val="24"/>
          <w:szCs w:val="24"/>
          <w:lang w:val="pt-BR"/>
        </w:rPr>
      </w:pPr>
    </w:p>
    <w:p w14:paraId="6592D46F" w14:textId="6B25FD00" w:rsidR="008F5A0D" w:rsidRPr="007467DA" w:rsidRDefault="00363642"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lastRenderedPageBreak/>
        <w:t xml:space="preserve">Consentimento Prévio à Divulgação ou ao Uso </w:t>
      </w:r>
      <w:r w:rsidR="008F5A0D" w:rsidRPr="007467DA">
        <w:rPr>
          <w:rFonts w:ascii="Avenir Next LT Pro" w:eastAsia="Avenir Next LT Pro" w:hAnsi="Avenir Next LT Pro" w:cs="Avenir Next LT Pro"/>
          <w:sz w:val="24"/>
          <w:szCs w:val="24"/>
          <w:lang w:val="pt-BR"/>
        </w:rPr>
        <w:t>(§303.414)</w:t>
      </w:r>
    </w:p>
    <w:p w14:paraId="4CEC8110" w14:textId="697DF96B" w:rsidR="008F5A0D" w:rsidRPr="007467DA" w:rsidRDefault="006933BA"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É necessário obter o consentimento dos pais antes que informações de identificação pessoal (PII) sejam divulgadas a qualquer pessoa que não seja um representante autorizado, funcionário ou colaborador das agências participantes que coletam, mantêm ou utilizam essas informações nos termos da Parte C da IDEA, ou para qualquer finalidade que não seja o cumprimento dos requisitos da Parte C da IDEA. No entanto, a divulgação pode ser autorizada sem o consentimento dos pais, de acordo com as disposições de confidencialidade da Parte C da IDEA e da Lei de Direitos Educacionais e Privacidade da Família (FERPA)</w:t>
      </w:r>
      <w:r w:rsidR="008F5A0D" w:rsidRPr="007467DA">
        <w:rPr>
          <w:rFonts w:ascii="Avenir Next LT Pro" w:eastAsia="Avenir Next LT Pro" w:hAnsi="Avenir Next LT Pro" w:cs="Avenir Next LT Pro"/>
          <w:sz w:val="24"/>
          <w:szCs w:val="24"/>
          <w:lang w:val="pt-BR"/>
        </w:rPr>
        <w:t>.</w:t>
      </w:r>
    </w:p>
    <w:p w14:paraId="28201B61"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72C72689" w14:textId="41149610" w:rsidR="008F5A0D" w:rsidRPr="007467DA" w:rsidRDefault="00F5504D"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As informações de identificação pessoal contidas nos registros de intervenção precoce da criança não serão divulgadas sem o consentimento informado por escrito dos pais, exceto nos casos permitidos pela legislação federal ou estadual (por exemplo, emergências de saúde ou segurança, atividades de fiscalização e monitoramento realizadas por agências estaduais ou federais autorizadas) e em caso de cumprimento de intimação judicial ou ordem judicial válida</w:t>
      </w:r>
      <w:r w:rsidR="008F5A0D" w:rsidRPr="007467DA">
        <w:rPr>
          <w:rFonts w:ascii="Avenir Next LT Pro" w:eastAsia="Avenir Next LT Pro" w:hAnsi="Avenir Next LT Pro" w:cs="Avenir Next LT Pro"/>
          <w:sz w:val="24"/>
          <w:szCs w:val="24"/>
          <w:lang w:val="pt-BR"/>
        </w:rPr>
        <w:t>.</w:t>
      </w:r>
    </w:p>
    <w:p w14:paraId="5D1E4EDA" w14:textId="77777777" w:rsidR="008F5A0D" w:rsidRPr="007467DA" w:rsidRDefault="008F5A0D"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 </w:t>
      </w:r>
    </w:p>
    <w:p w14:paraId="6EC3EF6A" w14:textId="2602F559" w:rsidR="008F5A0D" w:rsidRPr="007467DA" w:rsidRDefault="007959D6"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De acordo com os requisitos do Código dos Regulamentos Federais, Capítulo 34, Seção 303.209(b) (34 CFR §303.209(b)), a Divisão de Intervenção Precoce deve notificar a agência educacional local (LEA) e a agência educacional estadual (SEA) quando uma criança em idade pré-escolar que receba serviços de intervenção precoce for potencialmente elegível para serviços de pré-escola nos termos da Parte B da IDEA; a menos que um dos pais opte por não permitir a divulgação, as informações fornecidas à LEA devem limitar-se a</w:t>
      </w:r>
    </w:p>
    <w:p w14:paraId="3CDE41AC" w14:textId="6AEF25F5" w:rsidR="00197FAC" w:rsidRPr="007467DA" w:rsidRDefault="00197FAC" w:rsidP="00043C3F">
      <w:pPr>
        <w:pStyle w:val="ListParagraph"/>
        <w:numPr>
          <w:ilvl w:val="0"/>
          <w:numId w:val="21"/>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 nome da criança</w:t>
      </w:r>
    </w:p>
    <w:p w14:paraId="358A2F76" w14:textId="56C6AE86" w:rsidR="00197FAC" w:rsidRPr="007467DA" w:rsidRDefault="00197FAC" w:rsidP="00043C3F">
      <w:pPr>
        <w:pStyle w:val="ListParagraph"/>
        <w:numPr>
          <w:ilvl w:val="0"/>
          <w:numId w:val="21"/>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data de nascimento da criança</w:t>
      </w:r>
    </w:p>
    <w:p w14:paraId="62993FFD" w14:textId="6F402BCD" w:rsidR="006B320E" w:rsidRPr="007467DA" w:rsidRDefault="00197FAC" w:rsidP="00043C3F">
      <w:pPr>
        <w:pStyle w:val="ListParagraph"/>
        <w:numPr>
          <w:ilvl w:val="0"/>
          <w:numId w:val="21"/>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 nome e os dados de contato dos pais</w:t>
      </w:r>
    </w:p>
    <w:p w14:paraId="4FA9EBE5" w14:textId="77777777" w:rsidR="005B2DC1" w:rsidRPr="007467DA" w:rsidRDefault="005B2DC1" w:rsidP="00A856CA">
      <w:pPr>
        <w:jc w:val="both"/>
        <w:rPr>
          <w:rFonts w:ascii="Avenir Next LT Pro" w:eastAsia="Avenir Next LT Pro" w:hAnsi="Avenir Next LT Pro" w:cs="Avenir Next LT Pro"/>
          <w:sz w:val="24"/>
          <w:szCs w:val="24"/>
          <w:lang w:val="pt-BR"/>
        </w:rPr>
      </w:pPr>
    </w:p>
    <w:p w14:paraId="482C7956" w14:textId="723A0B2F" w:rsidR="008F5A0D" w:rsidRPr="007467DA" w:rsidRDefault="008D09F4"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A Agência Principal deve estabelecer políticas e procedimentos a serem utilizados quando um pai ou mãe se recusar a dar consentimento nos termos desta seção (tais como uma reunião para explicar aos pais como a falta de consentimento afeta a possibilidade de seu filho receber os serviços previstos nesta parte), desde que tais procedimentos não se sobreponham ao direito dos pais de recusar o consentimento nos termos de </w:t>
      </w:r>
      <w:hyperlink r:id="rId32">
        <w:r w:rsidR="008F5A0D" w:rsidRPr="007467DA">
          <w:rPr>
            <w:rStyle w:val="Hyperlink"/>
            <w:rFonts w:ascii="Avenir Next LT Pro" w:eastAsia="Avenir Next LT Pro" w:hAnsi="Avenir Next LT Pro" w:cs="Avenir Next LT Pro"/>
            <w:color w:val="auto"/>
            <w:sz w:val="24"/>
            <w:szCs w:val="24"/>
            <w:lang w:val="pt-BR"/>
          </w:rPr>
          <w:t>§ 303.420</w:t>
        </w:r>
      </w:hyperlink>
      <w:r w:rsidR="008F5A0D" w:rsidRPr="007467DA">
        <w:rPr>
          <w:rFonts w:ascii="Avenir Next LT Pro" w:eastAsia="Avenir Next LT Pro" w:hAnsi="Avenir Next LT Pro" w:cs="Avenir Next LT Pro"/>
          <w:sz w:val="24"/>
          <w:szCs w:val="24"/>
          <w:lang w:val="pt-BR"/>
        </w:rPr>
        <w:t xml:space="preserve">. </w:t>
      </w:r>
    </w:p>
    <w:p w14:paraId="6D37A4D1" w14:textId="51675453" w:rsidR="008F5A0D" w:rsidRPr="007467DA" w:rsidRDefault="008F5A0D" w:rsidP="00A856CA">
      <w:pPr>
        <w:pStyle w:val="Heading1"/>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bCs/>
          <w:sz w:val="24"/>
          <w:szCs w:val="24"/>
          <w:lang w:val="pt-BR"/>
        </w:rPr>
        <w:t>Sa</w:t>
      </w:r>
      <w:r w:rsidR="008D09F4" w:rsidRPr="007467DA">
        <w:rPr>
          <w:rFonts w:ascii="Avenir Next LT Pro" w:eastAsia="Avenir Next LT Pro" w:hAnsi="Avenir Next LT Pro" w:cs="Avenir Next LT Pro"/>
          <w:b/>
          <w:bCs/>
          <w:sz w:val="24"/>
          <w:szCs w:val="24"/>
          <w:lang w:val="pt-BR"/>
        </w:rPr>
        <w:t>lvaguardas</w:t>
      </w:r>
      <w:r w:rsidR="00153EA7">
        <w:rPr>
          <w:rFonts w:ascii="Avenir Next LT Pro" w:eastAsia="Avenir Next LT Pro" w:hAnsi="Avenir Next LT Pro" w:cs="Avenir Next LT Pro"/>
          <w:b/>
          <w:bCs/>
          <w:sz w:val="24"/>
          <w:szCs w:val="24"/>
          <w:lang w:val="pt-BR"/>
        </w:rPr>
        <w:t xml:space="preserve"> </w:t>
      </w:r>
      <w:r w:rsidRPr="007467DA">
        <w:rPr>
          <w:rFonts w:ascii="Avenir Next LT Pro" w:eastAsia="Avenir Next LT Pro" w:hAnsi="Avenir Next LT Pro" w:cs="Avenir Next LT Pro"/>
          <w:sz w:val="24"/>
          <w:szCs w:val="24"/>
          <w:lang w:val="pt-BR"/>
        </w:rPr>
        <w:t>(§303.415)</w:t>
      </w:r>
    </w:p>
    <w:p w14:paraId="0ABAE3A9" w14:textId="31583312" w:rsidR="008F5A0D" w:rsidRPr="007467DA" w:rsidRDefault="00C073AF" w:rsidP="00A856CA">
      <w:pPr>
        <w:contextualSpacing/>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Cada agência participante deve</w:t>
      </w:r>
    </w:p>
    <w:p w14:paraId="659A4395" w14:textId="088A487B" w:rsidR="008C31F9" w:rsidRPr="007467DA" w:rsidRDefault="008C31F9" w:rsidP="00043C3F">
      <w:pPr>
        <w:pStyle w:val="ListParagraph"/>
        <w:numPr>
          <w:ilvl w:val="0"/>
          <w:numId w:val="6"/>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proteger a confidencialidade das informações de identificação pessoal nas etapas de coleta, manutenção, uso, armazenamento, divulgação e destruição.</w:t>
      </w:r>
    </w:p>
    <w:p w14:paraId="6A1F8D22" w14:textId="22879541" w:rsidR="008C31F9" w:rsidRPr="007467DA" w:rsidRDefault="008C31F9" w:rsidP="00043C3F">
      <w:pPr>
        <w:pStyle w:val="ListParagraph"/>
        <w:numPr>
          <w:ilvl w:val="0"/>
          <w:numId w:val="6"/>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atribuir aos funcionários a responsabilidade de garantir a confidencialidade de quaisquer informações de identificação pessoal.</w:t>
      </w:r>
    </w:p>
    <w:p w14:paraId="577641AB" w14:textId="7E339266" w:rsidR="008C31F9" w:rsidRPr="007467DA" w:rsidRDefault="008C31F9" w:rsidP="00043C3F">
      <w:pPr>
        <w:pStyle w:val="ListParagraph"/>
        <w:numPr>
          <w:ilvl w:val="0"/>
          <w:numId w:val="6"/>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garantir o treinamento ou a instrução da equipe sobre as políticas e procedimentos do Estado nos termos da IDEA, Parte C, Subparte E, </w:t>
      </w:r>
      <w:hyperlink r:id="rId33">
        <w:r w:rsidR="00153EA7" w:rsidRPr="00213392">
          <w:rPr>
            <w:rStyle w:val="Hyperlink"/>
            <w:rFonts w:ascii="Avenir Next LT Pro" w:eastAsia="Avenir Next LT Pro" w:hAnsi="Avenir Next LT Pro" w:cs="Avenir Next LT Pro"/>
            <w:color w:val="auto"/>
            <w:sz w:val="24"/>
            <w:szCs w:val="24"/>
          </w:rPr>
          <w:t>§§ 303.401</w:t>
        </w:r>
      </w:hyperlink>
      <w:r w:rsidR="00153EA7">
        <w:t xml:space="preserve"> </w:t>
      </w:r>
      <w:r w:rsidRPr="007467DA">
        <w:rPr>
          <w:rFonts w:ascii="Avenir Next LT Pro" w:eastAsia="Avenir Next LT Pro" w:hAnsi="Avenir Next LT Pro" w:cs="Avenir Next LT Pro"/>
          <w:sz w:val="24"/>
          <w:szCs w:val="24"/>
          <w:lang w:val="pt-BR"/>
        </w:rPr>
        <w:lastRenderedPageBreak/>
        <w:t xml:space="preserve">- </w:t>
      </w:r>
      <w:hyperlink r:id="rId34">
        <w:r w:rsidR="00153EA7" w:rsidRPr="00213392">
          <w:rPr>
            <w:rStyle w:val="Hyperlink"/>
            <w:rFonts w:ascii="Avenir Next LT Pro" w:eastAsia="Avenir Next LT Pro" w:hAnsi="Avenir Next LT Pro" w:cs="Avenir Next LT Pro"/>
            <w:color w:val="auto"/>
            <w:sz w:val="24"/>
            <w:szCs w:val="24"/>
          </w:rPr>
          <w:t>303.417</w:t>
        </w:r>
      </w:hyperlink>
      <w:r w:rsidRPr="007467DA">
        <w:rPr>
          <w:rFonts w:ascii="Avenir Next LT Pro" w:eastAsia="Avenir Next LT Pro" w:hAnsi="Avenir Next LT Pro" w:cs="Avenir Next LT Pro"/>
          <w:sz w:val="24"/>
          <w:szCs w:val="24"/>
          <w:lang w:val="pt-BR"/>
        </w:rPr>
        <w:t>, e da Lei de Direitos Educacionais e Privacidade da Família (FERPA) (</w:t>
      </w:r>
      <w:hyperlink r:id="rId35">
        <w:r w:rsidR="00153EA7" w:rsidRPr="00213392">
          <w:rPr>
            <w:rStyle w:val="Hyperlink"/>
            <w:rFonts w:ascii="Avenir Next LT Pro" w:eastAsia="Avenir Next LT Pro" w:hAnsi="Avenir Next LT Pro" w:cs="Avenir Next LT Pro"/>
            <w:color w:val="auto"/>
            <w:sz w:val="24"/>
            <w:szCs w:val="24"/>
          </w:rPr>
          <w:t xml:space="preserve">34 CFR </w:t>
        </w:r>
        <w:r w:rsidR="00153EA7">
          <w:rPr>
            <w:rStyle w:val="Hyperlink"/>
            <w:rFonts w:ascii="Avenir Next LT Pro" w:eastAsia="Avenir Next LT Pro" w:hAnsi="Avenir Next LT Pro" w:cs="Avenir Next LT Pro"/>
            <w:color w:val="auto"/>
            <w:sz w:val="24"/>
            <w:szCs w:val="24"/>
          </w:rPr>
          <w:t>P</w:t>
        </w:r>
        <w:r w:rsidR="00153EA7" w:rsidRPr="00213392">
          <w:rPr>
            <w:rStyle w:val="Hyperlink"/>
            <w:rFonts w:ascii="Avenir Next LT Pro" w:eastAsia="Avenir Next LT Pro" w:hAnsi="Avenir Next LT Pro" w:cs="Avenir Next LT Pro"/>
            <w:color w:val="auto"/>
            <w:sz w:val="24"/>
            <w:szCs w:val="24"/>
          </w:rPr>
          <w:t>art 99</w:t>
        </w:r>
      </w:hyperlink>
      <w:r w:rsidRPr="007467DA">
        <w:rPr>
          <w:rFonts w:ascii="Avenir Next LT Pro" w:eastAsia="Avenir Next LT Pro" w:hAnsi="Avenir Next LT Pro" w:cs="Avenir Next LT Pro"/>
          <w:sz w:val="24"/>
          <w:szCs w:val="24"/>
          <w:lang w:val="pt-BR"/>
        </w:rPr>
        <w:t>).</w:t>
      </w:r>
    </w:p>
    <w:p w14:paraId="6F942D9D" w14:textId="4002F35E" w:rsidR="14B04962" w:rsidRPr="007467DA" w:rsidRDefault="008C31F9" w:rsidP="00043C3F">
      <w:pPr>
        <w:pStyle w:val="ListParagraph"/>
        <w:numPr>
          <w:ilvl w:val="0"/>
          <w:numId w:val="6"/>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manter uma lista atualizada dos nomes e cargos dos funcionários da agência que possam ter acesso a informações de identificação pessoal</w:t>
      </w:r>
    </w:p>
    <w:p w14:paraId="1656455C" w14:textId="77777777" w:rsidR="00CF2AE0" w:rsidRPr="007467DA" w:rsidRDefault="00CF2AE0" w:rsidP="00A856CA">
      <w:pPr>
        <w:jc w:val="both"/>
        <w:rPr>
          <w:rFonts w:ascii="Avenir Next LT Pro" w:eastAsia="Avenir Next LT Pro" w:hAnsi="Avenir Next LT Pro" w:cs="Avenir Next LT Pro"/>
          <w:sz w:val="24"/>
          <w:szCs w:val="24"/>
          <w:lang w:val="pt-BR"/>
        </w:rPr>
      </w:pPr>
    </w:p>
    <w:p w14:paraId="21531230" w14:textId="6CD75D12" w:rsidR="008F5A0D" w:rsidRPr="007467DA" w:rsidRDefault="007D52B9"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Destruição de Informação </w:t>
      </w:r>
      <w:r w:rsidR="008F5A0D" w:rsidRPr="007467DA">
        <w:rPr>
          <w:rFonts w:ascii="Avenir Next LT Pro" w:eastAsia="Avenir Next LT Pro" w:hAnsi="Avenir Next LT Pro" w:cs="Avenir Next LT Pro"/>
          <w:sz w:val="24"/>
          <w:szCs w:val="24"/>
          <w:lang w:val="pt-BR"/>
        </w:rPr>
        <w:t>(§303.416)</w:t>
      </w:r>
    </w:p>
    <w:p w14:paraId="584A95D8" w14:textId="77777777" w:rsidR="00A66A25" w:rsidRPr="007467DA" w:rsidRDefault="00A66A25" w:rsidP="00A66A25">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A agência participante deve informar os pais quando as informações de identificação pessoal coletadas, mantidas ou utilizadas nos termos desta parte não forem mais necessárias para a prestação de serviços à criança nos termos da Parte C da Lei, das disposições da GEPA previstas no 20 U.S.C. 1232f, dos Regulamentos Administrativos Gerais do Departamento de Educação (EDGAR, na sua sigla em inglês), Código dos Regulamentos Federais, Capítulo 34, Seção 76 (34 CFR part 76) e Código dos Regulamentos Federais, Capítulo 2, Seção 200 (2 CFR part 200), conforme adotadas no Código dos Regulamentos Federais, Capítulo 2, Seção 3474 (2 CFR part 3474). </w:t>
      </w:r>
    </w:p>
    <w:p w14:paraId="526011B2" w14:textId="40635FE7" w:rsidR="008F5A0D" w:rsidRPr="007467DA" w:rsidRDefault="00A66A25" w:rsidP="00A66A25">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As informações devem ser destruídas a pedido dos pais. No entanto, um registro permanente do nome da criança, data de nascimento, informações de contato dos pais (incluindo endereço e número de telefone), nomes do(s) coordenador(es) de serviços e do(s) provedor(es) de EIS, e dados de saída (incluindo ano e idade na saída, e quaisquer programas ingressados após a saída) podem ser mantidos sem limitação de tempo</w:t>
      </w:r>
      <w:r w:rsidR="008F5A0D" w:rsidRPr="007467DA">
        <w:rPr>
          <w:rFonts w:ascii="Avenir Next LT Pro" w:eastAsia="Avenir Next LT Pro" w:hAnsi="Avenir Next LT Pro" w:cs="Avenir Next LT Pro"/>
          <w:sz w:val="24"/>
          <w:szCs w:val="24"/>
          <w:lang w:val="pt-BR"/>
        </w:rPr>
        <w:t xml:space="preserve">. </w:t>
      </w:r>
    </w:p>
    <w:p w14:paraId="4A93BAB2" w14:textId="77777777" w:rsidR="00CE0548" w:rsidRPr="007467DA" w:rsidRDefault="00CE0548" w:rsidP="00A856CA">
      <w:pPr>
        <w:jc w:val="both"/>
        <w:rPr>
          <w:rFonts w:ascii="Avenir Next LT Pro" w:eastAsia="Avenir Next LT Pro" w:hAnsi="Avenir Next LT Pro" w:cs="Avenir Next LT Pro"/>
          <w:sz w:val="24"/>
          <w:szCs w:val="24"/>
          <w:lang w:val="pt-BR"/>
        </w:rPr>
      </w:pPr>
    </w:p>
    <w:p w14:paraId="1C3706FE" w14:textId="5AA29A84" w:rsidR="00CE0548" w:rsidRPr="007467DA" w:rsidRDefault="009864D1"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Em Massachusetts, os provedores de serviços de intervenção precoce podem manter os registros por um período de até sete anos após a alta da criança dos serviços de intervenção precoce, a menos que os pais solicitem a destruição antecipada das informações de identificação pessoal quando estas não forem mais necessárias</w:t>
      </w:r>
      <w:r w:rsidR="00CE0548" w:rsidRPr="007467DA">
        <w:rPr>
          <w:rFonts w:ascii="Avenir Next LT Pro" w:eastAsia="Avenir Next LT Pro" w:hAnsi="Avenir Next LT Pro" w:cs="Avenir Next LT Pro"/>
          <w:sz w:val="24"/>
          <w:szCs w:val="24"/>
          <w:lang w:val="pt-BR"/>
        </w:rPr>
        <w:t>.</w:t>
      </w:r>
    </w:p>
    <w:p w14:paraId="00BD4B55" w14:textId="77777777" w:rsidR="00CF2AE0" w:rsidRPr="007467DA" w:rsidRDefault="00CF2AE0" w:rsidP="00A856CA">
      <w:pPr>
        <w:pStyle w:val="Heading1"/>
        <w:spacing w:before="0"/>
        <w:jc w:val="both"/>
        <w:rPr>
          <w:rFonts w:ascii="Avenir Next LT Pro" w:eastAsia="Avenir Next LT Pro" w:hAnsi="Avenir Next LT Pro" w:cs="Avenir Next LT Pro"/>
          <w:b/>
          <w:bCs/>
          <w:sz w:val="24"/>
          <w:szCs w:val="24"/>
          <w:lang w:val="pt-BR"/>
        </w:rPr>
      </w:pPr>
    </w:p>
    <w:p w14:paraId="6B3D9895" w14:textId="1541F402" w:rsidR="008F5A0D" w:rsidRPr="007467DA" w:rsidRDefault="009864D1"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Aplicação </w:t>
      </w:r>
      <w:r w:rsidR="008F5A0D" w:rsidRPr="007467DA">
        <w:rPr>
          <w:rFonts w:ascii="Avenir Next LT Pro" w:eastAsia="Avenir Next LT Pro" w:hAnsi="Avenir Next LT Pro" w:cs="Avenir Next LT Pro"/>
          <w:sz w:val="24"/>
          <w:szCs w:val="24"/>
          <w:lang w:val="pt-BR"/>
        </w:rPr>
        <w:t>(§303.417)</w:t>
      </w:r>
    </w:p>
    <w:p w14:paraId="35138570" w14:textId="76F603B7" w:rsidR="008F5A0D" w:rsidRPr="007467DA" w:rsidRDefault="00C10782" w:rsidP="00A856CA">
      <w:pPr>
        <w:jc w:val="both"/>
        <w:rPr>
          <w:rStyle w:val="cf01"/>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Divisão de Intervenção Precoce, na qualidade de Agência Principal designada nos termos do 34 CFR §303.120, assegura que todas as políticas e procedimentos das agências participantes e dos provedores de serviços de intervenção precoce, incluindo sanções e o direito de apresentar reclamação nos termos em §§ 303.432 a 303.434, que o Estado utiliza para garantir que suas políticas e procedimentos, em conformidade com §§ 303.401 a 303.417, sejam seguidos e que os requisitos da Parte C da IDEA e os regulamentos desta parte sejam cumpridos</w:t>
      </w:r>
      <w:r w:rsidR="008F5A0D" w:rsidRPr="007467DA">
        <w:rPr>
          <w:rFonts w:ascii="Avenir Next LT Pro" w:eastAsia="Avenir Next LT Pro" w:hAnsi="Avenir Next LT Pro" w:cs="Avenir Next LT Pro"/>
          <w:sz w:val="24"/>
          <w:szCs w:val="24"/>
          <w:lang w:val="pt-BR"/>
        </w:rPr>
        <w:t xml:space="preserve">. </w:t>
      </w:r>
    </w:p>
    <w:p w14:paraId="48F2F686"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2BE84E8B" w14:textId="336FB14A" w:rsidR="008F5A0D" w:rsidRPr="007467DA" w:rsidRDefault="00A44944"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Consentimento dos Pais </w:t>
      </w:r>
      <w:r w:rsidR="008F5A0D" w:rsidRPr="007467DA">
        <w:rPr>
          <w:rFonts w:ascii="Avenir Next LT Pro" w:eastAsia="Avenir Next LT Pro" w:hAnsi="Avenir Next LT Pro" w:cs="Avenir Next LT Pro"/>
          <w:sz w:val="24"/>
          <w:szCs w:val="24"/>
          <w:lang w:val="pt-BR"/>
        </w:rPr>
        <w:t>(§303.420)</w:t>
      </w:r>
    </w:p>
    <w:p w14:paraId="0A19F880" w14:textId="4EF40BC9" w:rsidR="008F5A0D" w:rsidRPr="007467DA" w:rsidRDefault="00A44944"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A Divisão de Intervenção Precoce garante que o </w:t>
      </w:r>
      <w:hyperlink r:id="rId36" w:history="1">
        <w:r w:rsidRPr="007467DA">
          <w:rPr>
            <w:rStyle w:val="Hyperlink"/>
            <w:rFonts w:ascii="Avenir Next LT Pro" w:eastAsia="Avenir Next LT Pro" w:hAnsi="Avenir Next LT Pro" w:cs="Avenir Next LT Pro"/>
            <w:sz w:val="24"/>
            <w:szCs w:val="24"/>
            <w:lang w:val="pt-BR"/>
          </w:rPr>
          <w:t>consentimento</w:t>
        </w:r>
      </w:hyperlink>
      <w:r w:rsidRPr="007467DA">
        <w:rPr>
          <w:rFonts w:ascii="Avenir Next LT Pro" w:eastAsia="Avenir Next LT Pro" w:hAnsi="Avenir Next LT Pro" w:cs="Avenir Next LT Pro"/>
          <w:sz w:val="24"/>
          <w:szCs w:val="24"/>
          <w:lang w:val="pt-BR"/>
        </w:rPr>
        <w:t xml:space="preserve"> dos pais seja obtido antes de</w:t>
      </w:r>
    </w:p>
    <w:p w14:paraId="681FD065" w14:textId="71A02E09" w:rsidR="001E28F5" w:rsidRPr="007467DA" w:rsidRDefault="001E28F5" w:rsidP="00043C3F">
      <w:pPr>
        <w:pStyle w:val="ListParagraph"/>
        <w:numPr>
          <w:ilvl w:val="0"/>
          <w:numId w:val="7"/>
        </w:numPr>
        <w:jc w:val="both"/>
        <w:rPr>
          <w:rFonts w:ascii="Avenir Next LT Pro" w:eastAsia="Avenir Next LT Pro" w:hAnsi="Avenir Next LT Pro" w:cs="Avenir Next LT Pro"/>
          <w:sz w:val="24"/>
          <w:szCs w:val="24"/>
          <w:u w:val="single"/>
          <w:lang w:val="pt-BR"/>
        </w:rPr>
      </w:pPr>
      <w:r w:rsidRPr="007467DA">
        <w:rPr>
          <w:rFonts w:ascii="Avenir Next LT Pro" w:eastAsia="Avenir Next LT Pro" w:hAnsi="Avenir Next LT Pro" w:cs="Avenir Next LT Pro"/>
          <w:sz w:val="24"/>
          <w:szCs w:val="24"/>
          <w:lang w:val="pt-BR"/>
        </w:rPr>
        <w:t xml:space="preserve">todas as avaliações e exames da criança são realizados nos termos de </w:t>
      </w:r>
      <w:hyperlink r:id="rId37">
        <w:r w:rsidR="00D73B9B" w:rsidRPr="00213392">
          <w:rPr>
            <w:rFonts w:ascii="Avenir Next LT Pro" w:eastAsia="Avenir Next LT Pro" w:hAnsi="Avenir Next LT Pro" w:cs="Avenir Next LT Pro"/>
            <w:sz w:val="24"/>
            <w:szCs w:val="24"/>
            <w:u w:val="single"/>
          </w:rPr>
          <w:t>§ 303.321</w:t>
        </w:r>
      </w:hyperlink>
    </w:p>
    <w:p w14:paraId="278AB405" w14:textId="27682DFE" w:rsidR="001E28F5" w:rsidRPr="007467DA" w:rsidRDefault="001E28F5" w:rsidP="00043C3F">
      <w:pPr>
        <w:pStyle w:val="ListParagraph"/>
        <w:numPr>
          <w:ilvl w:val="0"/>
          <w:numId w:val="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os serviços de intervenção precoce são prestados à criança nos termos da Parte C da IDEA</w:t>
      </w:r>
    </w:p>
    <w:p w14:paraId="0F28EAED" w14:textId="73BB9892" w:rsidR="001E28F5" w:rsidRPr="007467DA" w:rsidRDefault="001E28F5" w:rsidP="00043C3F">
      <w:pPr>
        <w:pStyle w:val="ListParagraph"/>
        <w:numPr>
          <w:ilvl w:val="0"/>
          <w:numId w:val="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são utilizados benefícios públicos, seguro público ou seguro privado (incluindo o MassHealth) </w:t>
      </w:r>
      <w:hyperlink r:id="rId38">
        <w:r w:rsidR="00D73B9B" w:rsidRPr="00213392">
          <w:rPr>
            <w:rFonts w:ascii="Avenir Next LT Pro" w:eastAsia="Avenir Next LT Pro" w:hAnsi="Avenir Next LT Pro" w:cs="Avenir Next LT Pro"/>
            <w:sz w:val="24"/>
            <w:szCs w:val="24"/>
            <w:u w:val="single"/>
          </w:rPr>
          <w:t>§ 303.520</w:t>
        </w:r>
      </w:hyperlink>
    </w:p>
    <w:p w14:paraId="3D18CB79" w14:textId="6CAB73C2" w:rsidR="001E28F5" w:rsidRPr="007467DA" w:rsidRDefault="001E28F5" w:rsidP="00043C3F">
      <w:pPr>
        <w:pStyle w:val="ListParagraph"/>
        <w:numPr>
          <w:ilvl w:val="0"/>
          <w:numId w:val="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lastRenderedPageBreak/>
        <w:t xml:space="preserve">divulgação de informações de identificação pessoal em conformidade com </w:t>
      </w:r>
      <w:hyperlink r:id="rId39">
        <w:r w:rsidR="00D73B9B" w:rsidRPr="00213392">
          <w:rPr>
            <w:rFonts w:ascii="Avenir Next LT Pro" w:eastAsia="Avenir Next LT Pro" w:hAnsi="Avenir Next LT Pro" w:cs="Avenir Next LT Pro"/>
            <w:sz w:val="24"/>
            <w:szCs w:val="24"/>
            <w:u w:val="single"/>
          </w:rPr>
          <w:t>§ 303.414</w:t>
        </w:r>
      </w:hyperlink>
    </w:p>
    <w:p w14:paraId="57AC4146" w14:textId="77777777" w:rsidR="00B06B9E" w:rsidRPr="007467DA" w:rsidRDefault="00B06B9E" w:rsidP="00A856CA">
      <w:pPr>
        <w:jc w:val="both"/>
        <w:rPr>
          <w:rFonts w:ascii="Avenir Next LT Pro" w:eastAsia="Avenir Next LT Pro" w:hAnsi="Avenir Next LT Pro" w:cs="Avenir Next LT Pro"/>
          <w:sz w:val="24"/>
          <w:szCs w:val="24"/>
          <w:lang w:val="pt-BR"/>
        </w:rPr>
      </w:pPr>
    </w:p>
    <w:p w14:paraId="1DC59C1D" w14:textId="23AB19DC" w:rsidR="008F5A0D" w:rsidRPr="007467DA" w:rsidRDefault="00335FA9"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Se um dos pais não der o consentimento, a Divisão de Intervenção Precoce envidará todos os esforços razoáveis para garantir que o pai ou a mãe</w:t>
      </w:r>
    </w:p>
    <w:p w14:paraId="387EC2B2" w14:textId="4D2B0BE7" w:rsidR="00335FA9" w:rsidRPr="007467DA" w:rsidRDefault="00335FA9" w:rsidP="00043C3F">
      <w:pPr>
        <w:pStyle w:val="ListParagraph"/>
        <w:numPr>
          <w:ilvl w:val="0"/>
          <w:numId w:val="8"/>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está plenamente ciente da natureza da avaliação e do diagnóstico da criança, bem como dos serviços de intervenção precoce que estariam disponíveis</w:t>
      </w:r>
    </w:p>
    <w:p w14:paraId="65865591" w14:textId="53D039E3" w:rsidR="0003610F" w:rsidRPr="007467DA" w:rsidRDefault="00335FA9" w:rsidP="00043C3F">
      <w:pPr>
        <w:pStyle w:val="ListParagraph"/>
        <w:numPr>
          <w:ilvl w:val="0"/>
          <w:numId w:val="8"/>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compreende que a criança não poderá receber a avaliação, o diagnóstico ou o serviço de intervenção precoce a menos que seja dado o consentimento</w:t>
      </w:r>
    </w:p>
    <w:p w14:paraId="6A41F20A" w14:textId="77777777" w:rsidR="00B06B9E" w:rsidRPr="007467DA" w:rsidRDefault="00B06B9E" w:rsidP="00A856CA">
      <w:pPr>
        <w:jc w:val="both"/>
        <w:rPr>
          <w:rFonts w:ascii="Avenir Next LT Pro" w:eastAsia="Avenir Next LT Pro" w:hAnsi="Avenir Next LT Pro" w:cs="Avenir Next LT Pro"/>
          <w:sz w:val="24"/>
          <w:szCs w:val="24"/>
          <w:lang w:val="pt-BR"/>
        </w:rPr>
      </w:pPr>
    </w:p>
    <w:p w14:paraId="5732080C" w14:textId="54C91D1D" w:rsidR="008F5A0D" w:rsidRPr="007467DA" w:rsidRDefault="00317F84"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Divisão de Intervenção Precoce garante que os procedimentos de audiência de devido processo previstos na Parte C da IDEA não sejam utilizados para contestar a recusa dos pais em dar qualquer consentimento exigido. Pais de bebês ou crianças pequenas com deficiência</w:t>
      </w:r>
    </w:p>
    <w:p w14:paraId="3DBBEEAD" w14:textId="309ECA50" w:rsidR="00FC3D5E" w:rsidRPr="007467DA" w:rsidRDefault="00FC3D5E" w:rsidP="00043C3F">
      <w:pPr>
        <w:pStyle w:val="ListParagraph"/>
        <w:numPr>
          <w:ilvl w:val="0"/>
          <w:numId w:val="9"/>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decidir se eles próprios, seu bebê ou criança pequena com deficiência, ou outros membros da família aceitarão ou recusarão qualquer serviço de intervenção precoce previsto nesta seção, a qualquer momento</w:t>
      </w:r>
    </w:p>
    <w:p w14:paraId="78F91AAE" w14:textId="23B7C343" w:rsidR="008F5A0D" w:rsidRPr="007467DA" w:rsidRDefault="00FC3D5E" w:rsidP="00043C3F">
      <w:pPr>
        <w:pStyle w:val="ListParagraph"/>
        <w:numPr>
          <w:ilvl w:val="0"/>
          <w:numId w:val="9"/>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podem recusar um serviço após tê-lo aceitado inicialmente, sem comprometer outros serviços de intervenção precoce previstos nesta seção</w:t>
      </w:r>
      <w:r w:rsidR="008F5A0D" w:rsidRPr="007467DA">
        <w:rPr>
          <w:rFonts w:ascii="Avenir Next LT Pro" w:eastAsia="Avenir Next LT Pro" w:hAnsi="Avenir Next LT Pro" w:cs="Avenir Next LT Pro"/>
          <w:sz w:val="24"/>
          <w:szCs w:val="24"/>
          <w:lang w:val="pt-BR"/>
        </w:rPr>
        <w:t>.</w:t>
      </w:r>
    </w:p>
    <w:p w14:paraId="0781862B"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0F04C3F7" w14:textId="541EC226" w:rsidR="008F5A0D" w:rsidRPr="007467DA" w:rsidRDefault="00C017CC" w:rsidP="00A856CA">
      <w:pPr>
        <w:pStyle w:val="Heading1"/>
        <w:spacing w:before="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bCs/>
          <w:sz w:val="24"/>
          <w:szCs w:val="24"/>
          <w:lang w:val="pt-BR"/>
        </w:rPr>
        <w:t xml:space="preserve">Aviso Prévio por Escrito e Aviso sobre Salvaguardas Processuais </w:t>
      </w:r>
      <w:r w:rsidR="008F5A0D" w:rsidRPr="007467DA">
        <w:rPr>
          <w:rFonts w:ascii="Avenir Next LT Pro" w:eastAsia="Avenir Next LT Pro" w:hAnsi="Avenir Next LT Pro" w:cs="Avenir Next LT Pro"/>
          <w:sz w:val="24"/>
          <w:szCs w:val="24"/>
          <w:lang w:val="pt-BR"/>
        </w:rPr>
        <w:t>(§303.421)</w:t>
      </w:r>
    </w:p>
    <w:p w14:paraId="78E06277" w14:textId="1FE822B7" w:rsidR="73F81787" w:rsidRPr="007467DA" w:rsidRDefault="00A15BB0" w:rsidP="00A856CA">
      <w:pPr>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color w:val="000000" w:themeColor="text1"/>
          <w:sz w:val="24"/>
          <w:szCs w:val="24"/>
          <w:lang w:val="pt-BR"/>
        </w:rPr>
        <w:t xml:space="preserve">Deve ser enviado um aviso prévio por escrito aos pais com antecedência razoável antes que a Agência Principal ou um provedor de EIS proponha ou recuse iniciar ou alterar a identificação, avaliação ou colocação de seu bebê ou criança pequena, ou a prestação de serviços de intervenção precoce ao bebê ou criança pequena com deficiência e à família desse bebê ou criança pequena </w:t>
      </w:r>
      <w:hyperlink r:id="rId40" w:anchor="p-303.421(a)">
        <w:r w:rsidR="73F81787" w:rsidRPr="007467DA">
          <w:rPr>
            <w:rStyle w:val="Hyperlink"/>
            <w:rFonts w:ascii="Avenir Next LT Pro" w:eastAsia="Avenir Next LT Pro" w:hAnsi="Avenir Next LT Pro" w:cs="Avenir Next LT Pro"/>
            <w:sz w:val="24"/>
            <w:szCs w:val="24"/>
            <w:lang w:val="pt-BR"/>
          </w:rPr>
          <w:t>(§303.421(a)).</w:t>
        </w:r>
      </w:hyperlink>
    </w:p>
    <w:p w14:paraId="520F43FB" w14:textId="580B6BEE" w:rsidR="008F5A0D" w:rsidRPr="007467DA" w:rsidRDefault="008F5A0D" w:rsidP="00A856CA">
      <w:pPr>
        <w:jc w:val="both"/>
        <w:rPr>
          <w:rFonts w:ascii="Avenir Next LT Pro" w:eastAsia="Avenir Next LT Pro" w:hAnsi="Avenir Next LT Pro" w:cs="Avenir Next LT Pro"/>
          <w:color w:val="000000" w:themeColor="text1"/>
          <w:sz w:val="24"/>
          <w:szCs w:val="24"/>
          <w:lang w:val="pt-BR"/>
        </w:rPr>
      </w:pPr>
    </w:p>
    <w:p w14:paraId="72DA1C9B" w14:textId="205C525A" w:rsidR="00001AA5" w:rsidRPr="007467DA" w:rsidRDefault="00A15BB0" w:rsidP="00A856CA">
      <w:pPr>
        <w:ind w:left="720"/>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b/>
          <w:color w:val="000000" w:themeColor="text1"/>
          <w:sz w:val="24"/>
          <w:szCs w:val="24"/>
          <w:lang w:val="pt-BR"/>
        </w:rPr>
        <w:t>Conteúdo do Aviso</w:t>
      </w:r>
    </w:p>
    <w:p w14:paraId="7B2B0468" w14:textId="1EB1BF40" w:rsidR="00EF3341" w:rsidRPr="007467DA" w:rsidRDefault="00A15BB0" w:rsidP="00A856CA">
      <w:pPr>
        <w:ind w:left="720"/>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color w:val="000000" w:themeColor="text1"/>
          <w:sz w:val="24"/>
          <w:szCs w:val="24"/>
          <w:lang w:val="pt-BR"/>
        </w:rPr>
        <w:t xml:space="preserve">O aviso deve conter informações suficientemente detalhadas para informar os pais sobre </w:t>
      </w:r>
      <w:r w:rsidR="73F81787" w:rsidRPr="007467DA">
        <w:rPr>
          <w:rFonts w:ascii="Avenir Next LT Pro" w:eastAsia="Avenir Next LT Pro" w:hAnsi="Avenir Next LT Pro" w:cs="Avenir Next LT Pro"/>
          <w:color w:val="000000" w:themeColor="text1"/>
          <w:sz w:val="24"/>
          <w:szCs w:val="24"/>
          <w:lang w:val="pt-BR"/>
        </w:rPr>
        <w:t xml:space="preserve"> </w:t>
      </w:r>
    </w:p>
    <w:p w14:paraId="242F5A6A" w14:textId="77777777" w:rsidR="00DA5240" w:rsidRPr="007467DA" w:rsidRDefault="00DA5240" w:rsidP="00DA5240">
      <w:pPr>
        <w:ind w:left="720"/>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color w:val="000000" w:themeColor="text1"/>
          <w:sz w:val="24"/>
          <w:szCs w:val="24"/>
          <w:lang w:val="pt-BR"/>
        </w:rPr>
        <w:t xml:space="preserve">1.    a medida que está sendo proposta ou recusada; </w:t>
      </w:r>
    </w:p>
    <w:p w14:paraId="2996EAAF" w14:textId="77777777" w:rsidR="00BE018B" w:rsidRPr="007467DA" w:rsidRDefault="00DA5240" w:rsidP="00BE018B">
      <w:pPr>
        <w:ind w:left="720"/>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color w:val="000000" w:themeColor="text1"/>
          <w:sz w:val="24"/>
          <w:szCs w:val="24"/>
          <w:lang w:val="pt-BR"/>
        </w:rPr>
        <w:t xml:space="preserve">2.    os motivos para a adoção da medida; e </w:t>
      </w:r>
    </w:p>
    <w:p w14:paraId="17A5A6D1" w14:textId="532D2634" w:rsidR="73F81787" w:rsidRPr="007467DA" w:rsidRDefault="00DA5240" w:rsidP="00043C3F">
      <w:pPr>
        <w:pStyle w:val="ListParagraph"/>
        <w:numPr>
          <w:ilvl w:val="0"/>
          <w:numId w:val="23"/>
        </w:numPr>
        <w:ind w:left="1134" w:hanging="420"/>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color w:val="000000" w:themeColor="text1"/>
          <w:sz w:val="24"/>
          <w:szCs w:val="24"/>
          <w:lang w:val="pt-BR"/>
        </w:rPr>
        <w:t xml:space="preserve">todas as garantias processuais disponíveis nos termos da Parte C, Subparte E da IDEA, incluindo uma descrição da mediação em </w:t>
      </w:r>
      <w:hyperlink r:id="rId41">
        <w:r w:rsidR="73F81787" w:rsidRPr="007467DA">
          <w:rPr>
            <w:rStyle w:val="Hyperlink"/>
            <w:rFonts w:ascii="Avenir Next LT Pro" w:eastAsia="Avenir Next LT Pro" w:hAnsi="Avenir Next LT Pro" w:cs="Avenir Next LT Pro"/>
            <w:sz w:val="24"/>
            <w:szCs w:val="24"/>
            <w:lang w:val="pt-BR"/>
          </w:rPr>
          <w:t>§ 303.431</w:t>
        </w:r>
      </w:hyperlink>
      <w:r w:rsidR="73F81787" w:rsidRPr="007467DA">
        <w:rPr>
          <w:rFonts w:ascii="Avenir Next LT Pro" w:eastAsia="Avenir Next LT Pro" w:hAnsi="Avenir Next LT Pro" w:cs="Avenir Next LT Pro"/>
          <w:color w:val="000000" w:themeColor="text1"/>
          <w:sz w:val="24"/>
          <w:szCs w:val="24"/>
          <w:lang w:val="pt-BR"/>
        </w:rPr>
        <w:t xml:space="preserve">, </w:t>
      </w:r>
      <w:r w:rsidRPr="007467DA">
        <w:rPr>
          <w:rFonts w:ascii="Avenir Next LT Pro" w:eastAsia="Avenir Next LT Pro" w:hAnsi="Avenir Next LT Pro" w:cs="Avenir Next LT Pro"/>
          <w:color w:val="000000" w:themeColor="text1"/>
          <w:sz w:val="24"/>
          <w:szCs w:val="24"/>
          <w:lang w:val="pt-BR"/>
        </w:rPr>
        <w:t>como apresentar uma reclamação administrativa formal (Estado) em</w:t>
      </w:r>
      <w:r w:rsidR="73F81787" w:rsidRPr="007467DA">
        <w:rPr>
          <w:rFonts w:ascii="Avenir Next LT Pro" w:eastAsia="Avenir Next LT Pro" w:hAnsi="Avenir Next LT Pro" w:cs="Avenir Next LT Pro"/>
          <w:color w:val="000000" w:themeColor="text1"/>
          <w:sz w:val="24"/>
          <w:szCs w:val="24"/>
          <w:lang w:val="pt-BR"/>
        </w:rPr>
        <w:t xml:space="preserve"> </w:t>
      </w:r>
      <w:hyperlink r:id="rId42">
        <w:r w:rsidR="73F81787" w:rsidRPr="007467DA">
          <w:rPr>
            <w:rStyle w:val="Hyperlink"/>
            <w:rFonts w:ascii="Avenir Next LT Pro" w:eastAsia="Avenir Next LT Pro" w:hAnsi="Avenir Next LT Pro" w:cs="Avenir Next LT Pro"/>
            <w:sz w:val="24"/>
            <w:szCs w:val="24"/>
            <w:lang w:val="pt-BR"/>
          </w:rPr>
          <w:t>§§ 303.432</w:t>
        </w:r>
      </w:hyperlink>
      <w:r w:rsidR="73F81787" w:rsidRPr="007467DA">
        <w:rPr>
          <w:rFonts w:ascii="Avenir Next LT Pro" w:eastAsia="Avenir Next LT Pro" w:hAnsi="Avenir Next LT Pro" w:cs="Avenir Next LT Pro"/>
          <w:color w:val="000000" w:themeColor="text1"/>
          <w:sz w:val="24"/>
          <w:szCs w:val="24"/>
          <w:lang w:val="pt-BR"/>
        </w:rPr>
        <w:t xml:space="preserve"> </w:t>
      </w:r>
      <w:r w:rsidRPr="007467DA">
        <w:rPr>
          <w:rFonts w:ascii="Avenir Next LT Pro" w:eastAsia="Avenir Next LT Pro" w:hAnsi="Avenir Next LT Pro" w:cs="Avenir Next LT Pro"/>
          <w:color w:val="000000" w:themeColor="text1"/>
          <w:sz w:val="24"/>
          <w:szCs w:val="24"/>
          <w:lang w:val="pt-BR"/>
        </w:rPr>
        <w:t>até</w:t>
      </w:r>
      <w:r w:rsidR="73F81787" w:rsidRPr="007467DA">
        <w:rPr>
          <w:rFonts w:ascii="Avenir Next LT Pro" w:eastAsia="Avenir Next LT Pro" w:hAnsi="Avenir Next LT Pro" w:cs="Avenir Next LT Pro"/>
          <w:color w:val="000000" w:themeColor="text1"/>
          <w:sz w:val="24"/>
          <w:szCs w:val="24"/>
          <w:lang w:val="pt-BR"/>
        </w:rPr>
        <w:t xml:space="preserve"> </w:t>
      </w:r>
      <w:hyperlink r:id="rId43">
        <w:r w:rsidR="73F81787" w:rsidRPr="007467DA">
          <w:rPr>
            <w:rStyle w:val="Hyperlink"/>
            <w:rFonts w:ascii="Avenir Next LT Pro" w:eastAsia="Avenir Next LT Pro" w:hAnsi="Avenir Next LT Pro" w:cs="Avenir Next LT Pro"/>
            <w:sz w:val="24"/>
            <w:szCs w:val="24"/>
            <w:lang w:val="pt-BR"/>
          </w:rPr>
          <w:t>303.434</w:t>
        </w:r>
      </w:hyperlink>
      <w:r w:rsidR="73F81787" w:rsidRPr="007467DA">
        <w:rPr>
          <w:rFonts w:ascii="Avenir Next LT Pro" w:eastAsia="Avenir Next LT Pro" w:hAnsi="Avenir Next LT Pro" w:cs="Avenir Next LT Pro"/>
          <w:color w:val="000000" w:themeColor="text1"/>
          <w:sz w:val="24"/>
          <w:szCs w:val="24"/>
          <w:lang w:val="pt-BR"/>
        </w:rPr>
        <w:t xml:space="preserve"> </w:t>
      </w:r>
      <w:r w:rsidR="00BD2182" w:rsidRPr="007467DA">
        <w:rPr>
          <w:rFonts w:ascii="Avenir Next LT Pro" w:eastAsia="Avenir Next LT Pro" w:hAnsi="Avenir Next LT Pro" w:cs="Avenir Next LT Pro"/>
          <w:color w:val="000000" w:themeColor="text1"/>
          <w:sz w:val="24"/>
          <w:szCs w:val="24"/>
          <w:lang w:val="pt-BR"/>
        </w:rPr>
        <w:t>e a reclamação para audiência de devido processo da Parte C adotada nos termos de</w:t>
      </w:r>
      <w:r w:rsidR="73F81787" w:rsidRPr="007467DA">
        <w:rPr>
          <w:rFonts w:ascii="Avenir Next LT Pro" w:eastAsia="Avenir Next LT Pro" w:hAnsi="Avenir Next LT Pro" w:cs="Avenir Next LT Pro"/>
          <w:color w:val="000000" w:themeColor="text1"/>
          <w:sz w:val="24"/>
          <w:szCs w:val="24"/>
          <w:lang w:val="pt-BR"/>
        </w:rPr>
        <w:t xml:space="preserve"> </w:t>
      </w:r>
      <w:hyperlink r:id="rId44" w:anchor="p-303.430(d)">
        <w:r w:rsidR="73F81787" w:rsidRPr="007467DA">
          <w:rPr>
            <w:rStyle w:val="Hyperlink"/>
            <w:rFonts w:ascii="Avenir Next LT Pro" w:eastAsia="Avenir Next LT Pro" w:hAnsi="Avenir Next LT Pro" w:cs="Avenir Next LT Pro"/>
            <w:sz w:val="24"/>
            <w:szCs w:val="24"/>
            <w:lang w:val="pt-BR"/>
          </w:rPr>
          <w:t>§ 303.430(d)</w:t>
        </w:r>
      </w:hyperlink>
      <w:r w:rsidR="73F81787" w:rsidRPr="007467DA">
        <w:rPr>
          <w:rFonts w:ascii="Avenir Next LT Pro" w:eastAsia="Avenir Next LT Pro" w:hAnsi="Avenir Next LT Pro" w:cs="Avenir Next LT Pro"/>
          <w:color w:val="000000" w:themeColor="text1"/>
          <w:sz w:val="24"/>
          <w:szCs w:val="24"/>
          <w:lang w:val="pt-BR"/>
        </w:rPr>
        <w:t xml:space="preserve">, </w:t>
      </w:r>
      <w:r w:rsidR="00BD2182" w:rsidRPr="007467DA">
        <w:rPr>
          <w:rFonts w:ascii="Avenir Next LT Pro" w:eastAsia="Avenir Next LT Pro" w:hAnsi="Avenir Next LT Pro" w:cs="Avenir Next LT Pro"/>
          <w:color w:val="000000" w:themeColor="text1"/>
          <w:sz w:val="24"/>
          <w:szCs w:val="24"/>
          <w:lang w:val="pt-BR"/>
        </w:rPr>
        <w:t>e quaisquer prazos previstos nesses procedimentos</w:t>
      </w:r>
      <w:r w:rsidR="73F81787" w:rsidRPr="007467DA">
        <w:rPr>
          <w:rFonts w:ascii="Avenir Next LT Pro" w:eastAsia="Avenir Next LT Pro" w:hAnsi="Avenir Next LT Pro" w:cs="Avenir Next LT Pro"/>
          <w:color w:val="000000" w:themeColor="text1"/>
          <w:sz w:val="24"/>
          <w:szCs w:val="24"/>
          <w:lang w:val="pt-BR"/>
        </w:rPr>
        <w:t>.</w:t>
      </w:r>
    </w:p>
    <w:p w14:paraId="24C3519D" w14:textId="691FB416" w:rsidR="008F5A0D" w:rsidRPr="007467DA" w:rsidRDefault="008F5A0D" w:rsidP="00A856CA">
      <w:pPr>
        <w:ind w:left="720"/>
        <w:jc w:val="both"/>
        <w:rPr>
          <w:rFonts w:ascii="Avenir Next LT Pro" w:eastAsia="Avenir Next LT Pro" w:hAnsi="Avenir Next LT Pro" w:cs="Avenir Next LT Pro"/>
          <w:color w:val="000000" w:themeColor="text1"/>
          <w:sz w:val="24"/>
          <w:szCs w:val="24"/>
          <w:lang w:val="pt-BR"/>
        </w:rPr>
      </w:pPr>
    </w:p>
    <w:p w14:paraId="296E11EC" w14:textId="69A2C297" w:rsidR="00001AA5" w:rsidRPr="007467DA" w:rsidRDefault="00551B93" w:rsidP="00A856CA">
      <w:pPr>
        <w:ind w:left="720"/>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b/>
          <w:color w:val="000000" w:themeColor="text1"/>
          <w:sz w:val="24"/>
          <w:szCs w:val="24"/>
          <w:lang w:val="pt-BR"/>
        </w:rPr>
        <w:t>Língua Materna</w:t>
      </w:r>
    </w:p>
    <w:p w14:paraId="668FACF8" w14:textId="2BD25D57" w:rsidR="73F81787" w:rsidRPr="007467DA" w:rsidRDefault="00551B93" w:rsidP="00136CA1">
      <w:pPr>
        <w:ind w:left="720"/>
        <w:jc w:val="both"/>
        <w:rPr>
          <w:rFonts w:ascii="Avenir Next LT Pro" w:eastAsia="Avenir Next LT Pro" w:hAnsi="Avenir Next LT Pro" w:cs="Avenir Next LT Pro"/>
          <w:color w:val="000000" w:themeColor="text1"/>
          <w:sz w:val="24"/>
          <w:szCs w:val="24"/>
          <w:lang w:val="pt-BR"/>
        </w:rPr>
      </w:pPr>
      <w:r w:rsidRPr="007467DA">
        <w:rPr>
          <w:rFonts w:ascii="Avenir Next LT Pro" w:eastAsia="Avenir Next LT Pro" w:hAnsi="Avenir Next LT Pro" w:cs="Avenir Next LT Pro"/>
          <w:color w:val="000000" w:themeColor="text1"/>
          <w:sz w:val="24"/>
          <w:szCs w:val="24"/>
          <w:lang w:val="pt-BR"/>
        </w:rPr>
        <w:t xml:space="preserve">O aviso deve ser redigido em linguagem compreensível para o público em geral e fornecido na língua materna, conforme definido em </w:t>
      </w:r>
      <w:hyperlink r:id="rId45">
        <w:r w:rsidR="73F81787" w:rsidRPr="007467DA">
          <w:rPr>
            <w:rStyle w:val="Hyperlink"/>
            <w:rFonts w:ascii="Avenir Next LT Pro" w:eastAsia="Avenir Next LT Pro" w:hAnsi="Avenir Next LT Pro" w:cs="Avenir Next LT Pro"/>
            <w:sz w:val="24"/>
            <w:szCs w:val="24"/>
            <w:lang w:val="pt-BR"/>
          </w:rPr>
          <w:t>§ 303.25</w:t>
        </w:r>
      </w:hyperlink>
      <w:r w:rsidR="73F81787" w:rsidRPr="007467DA">
        <w:rPr>
          <w:rFonts w:ascii="Avenir Next LT Pro" w:eastAsia="Avenir Next LT Pro" w:hAnsi="Avenir Next LT Pro" w:cs="Avenir Next LT Pro"/>
          <w:color w:val="000000" w:themeColor="text1"/>
          <w:sz w:val="24"/>
          <w:szCs w:val="24"/>
          <w:lang w:val="pt-BR"/>
        </w:rPr>
        <w:t xml:space="preserve">, </w:t>
      </w:r>
      <w:r w:rsidR="005E21B6" w:rsidRPr="007467DA">
        <w:rPr>
          <w:rFonts w:ascii="Avenir Next LT Pro" w:eastAsia="Avenir Next LT Pro" w:hAnsi="Avenir Next LT Pro" w:cs="Avenir Next LT Pro"/>
          <w:color w:val="000000" w:themeColor="text1"/>
          <w:sz w:val="24"/>
          <w:szCs w:val="24"/>
          <w:lang w:val="pt-BR"/>
        </w:rPr>
        <w:t xml:space="preserve">dos pais ou em outro meio de comunicação utilizado por eles, a menos que tal seja claramente inviável. Se a língua materna ou outro meio de comunicação dos </w:t>
      </w:r>
      <w:r w:rsidR="005E21B6" w:rsidRPr="007467DA">
        <w:rPr>
          <w:rFonts w:ascii="Avenir Next LT Pro" w:eastAsia="Avenir Next LT Pro" w:hAnsi="Avenir Next LT Pro" w:cs="Avenir Next LT Pro"/>
          <w:color w:val="000000" w:themeColor="text1"/>
          <w:sz w:val="24"/>
          <w:szCs w:val="24"/>
          <w:lang w:val="pt-BR"/>
        </w:rPr>
        <w:lastRenderedPageBreak/>
        <w:t>pais não for uma língua escrita, a agência pública ou o provedor de EIS designado deve tomar medidas para garantir que o aviso seja traduzido oralmente ou por outros meios para os pais na língua materna dos pais ou em outro meio de comunicação; que os pais compreendam o aviso; e que haja evidência por escrito de que os requisitos deste parágrafo foram cumpridos</w:t>
      </w:r>
      <w:r w:rsidR="73F81787" w:rsidRPr="007467DA">
        <w:rPr>
          <w:rFonts w:ascii="Avenir Next LT Pro" w:eastAsia="Avenir Next LT Pro" w:hAnsi="Avenir Next LT Pro" w:cs="Avenir Next LT Pro"/>
          <w:color w:val="000000" w:themeColor="text1"/>
          <w:sz w:val="24"/>
          <w:szCs w:val="24"/>
          <w:lang w:val="pt-BR"/>
        </w:rPr>
        <w:t>.</w:t>
      </w:r>
    </w:p>
    <w:p w14:paraId="2B158B47" w14:textId="1775389F" w:rsidR="00B1420D" w:rsidRPr="007467DA" w:rsidRDefault="004A783A" w:rsidP="00A856CA">
      <w:pPr>
        <w:pStyle w:val="Heading1"/>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Pais Substitutos </w:t>
      </w:r>
      <w:r w:rsidR="008F5A0D" w:rsidRPr="007467DA">
        <w:rPr>
          <w:rFonts w:ascii="Avenir Next LT Pro" w:eastAsia="Avenir Next LT Pro" w:hAnsi="Avenir Next LT Pro" w:cs="Avenir Next LT Pro"/>
          <w:b/>
          <w:bCs/>
          <w:sz w:val="24"/>
          <w:szCs w:val="24"/>
          <w:lang w:val="pt-BR"/>
        </w:rPr>
        <w:t>(§303.422)</w:t>
      </w:r>
    </w:p>
    <w:p w14:paraId="09E55D9B" w14:textId="5F78A166" w:rsidR="008F5A0D" w:rsidRPr="007467DA" w:rsidRDefault="007B535D" w:rsidP="00136CA1">
      <w:pPr>
        <w:jc w:val="both"/>
        <w:rPr>
          <w:rFonts w:ascii="Avenir Next LT Pro" w:eastAsia="Avenir Next LT Pro" w:hAnsi="Avenir Next LT Pro"/>
          <w:sz w:val="24"/>
          <w:szCs w:val="24"/>
          <w:lang w:val="pt-BR"/>
        </w:rPr>
      </w:pPr>
      <w:r w:rsidRPr="007467DA">
        <w:rPr>
          <w:rFonts w:ascii="Avenir Next LT Pro" w:eastAsia="Avenir Next LT Pro" w:hAnsi="Avenir Next LT Pro"/>
          <w:sz w:val="24"/>
          <w:szCs w:val="24"/>
          <w:lang w:val="pt-BR"/>
        </w:rPr>
        <w:t xml:space="preserve">Cada Agência Principal ou outra agência pública deve garantir que os direitos da criança sejam protegidos quando nenhum dos pais (conforme definido em </w:t>
      </w:r>
      <w:hyperlink r:id="rId46">
        <w:r w:rsidR="00D73B9B" w:rsidRPr="00F7183B">
          <w:rPr>
            <w:rFonts w:ascii="Avenir Next LT Pro" w:eastAsia="Avenir Next LT Pro" w:hAnsi="Avenir Next LT Pro"/>
            <w:sz w:val="24"/>
            <w:szCs w:val="24"/>
            <w:u w:val="single"/>
          </w:rPr>
          <w:t>§ 303.27</w:t>
        </w:r>
      </w:hyperlink>
      <w:r w:rsidRPr="007467DA">
        <w:rPr>
          <w:rFonts w:ascii="Avenir Next LT Pro" w:eastAsia="Avenir Next LT Pro" w:hAnsi="Avenir Next LT Pro"/>
          <w:sz w:val="24"/>
          <w:szCs w:val="24"/>
          <w:lang w:val="pt-BR"/>
        </w:rPr>
        <w:t>) puder ser identificado, quando a Agência Principal ou outra agência pública, após esforços razoáveis, não conseguir localizar um dos pais, ou quando a criança estiver sob a tutela do Estado, nos termos da legislação desse Estado</w:t>
      </w:r>
      <w:r w:rsidR="008F5A0D" w:rsidRPr="007467DA">
        <w:rPr>
          <w:rFonts w:ascii="Avenir Next LT Pro" w:eastAsia="Avenir Next LT Pro" w:hAnsi="Avenir Next LT Pro"/>
          <w:sz w:val="24"/>
          <w:szCs w:val="24"/>
          <w:lang w:val="pt-BR"/>
        </w:rPr>
        <w:t>.</w:t>
      </w:r>
    </w:p>
    <w:p w14:paraId="237D975E" w14:textId="77777777" w:rsidR="002E440E" w:rsidRPr="007467DA" w:rsidRDefault="002E440E" w:rsidP="00A856CA">
      <w:pPr>
        <w:jc w:val="both"/>
        <w:rPr>
          <w:rFonts w:ascii="Avenir Next LT Pro" w:eastAsia="Avenir Next LT Pro" w:hAnsi="Avenir Next LT Pro"/>
          <w:sz w:val="24"/>
          <w:szCs w:val="24"/>
          <w:lang w:val="pt-BR"/>
        </w:rPr>
      </w:pPr>
    </w:p>
    <w:p w14:paraId="45CDDE21" w14:textId="2FC74D9F" w:rsidR="00B437AE" w:rsidRPr="007467DA" w:rsidRDefault="00037263" w:rsidP="00A856CA">
      <w:pPr>
        <w:jc w:val="both"/>
        <w:rPr>
          <w:rFonts w:ascii="Avenir Next LT Pro" w:eastAsia="Avenir Next LT Pro" w:hAnsi="Avenir Next LT Pro"/>
          <w:sz w:val="24"/>
          <w:szCs w:val="24"/>
          <w:lang w:val="pt-BR"/>
        </w:rPr>
      </w:pPr>
      <w:r w:rsidRPr="007467DA">
        <w:rPr>
          <w:rFonts w:ascii="Avenir Next LT Pro" w:eastAsia="Avenir Next LT Pro" w:hAnsi="Avenir Next LT Pro"/>
          <w:sz w:val="24"/>
          <w:szCs w:val="24"/>
          <w:lang w:val="pt-BR"/>
        </w:rPr>
        <w:t>Entre as atribuições da Agência Principal ou de outra agência pública está a designação de uma pessoa para atuar como responsável substituto dos pais. Esse processo de designação deve incluir um método para determinar se a criança necessita de um responsável substituto e para designar um responsável substituto para a criança</w:t>
      </w:r>
      <w:r w:rsidR="005B14A7" w:rsidRPr="007467DA">
        <w:rPr>
          <w:rFonts w:ascii="Avenir Next LT Pro" w:eastAsia="Avenir Next LT Pro" w:hAnsi="Avenir Next LT Pro"/>
          <w:sz w:val="24"/>
          <w:szCs w:val="24"/>
          <w:lang w:val="pt-BR"/>
        </w:rPr>
        <w:t>.</w:t>
      </w:r>
    </w:p>
    <w:p w14:paraId="2CA4ED34" w14:textId="77777777" w:rsidR="002E440E" w:rsidRPr="007467DA" w:rsidRDefault="002E440E" w:rsidP="00A856CA">
      <w:pPr>
        <w:jc w:val="both"/>
        <w:rPr>
          <w:rFonts w:ascii="Avenir Next LT Pro" w:eastAsia="Avenir Next LT Pro" w:hAnsi="Avenir Next LT Pro"/>
          <w:sz w:val="24"/>
          <w:szCs w:val="24"/>
          <w:lang w:val="pt-BR"/>
        </w:rPr>
      </w:pPr>
    </w:p>
    <w:p w14:paraId="2357D324" w14:textId="312D0336" w:rsidR="008F5A0D" w:rsidRPr="007467DA" w:rsidRDefault="00A71094" w:rsidP="00A856CA">
      <w:pPr>
        <w:jc w:val="both"/>
        <w:rPr>
          <w:rFonts w:ascii="Avenir Next LT Pro" w:eastAsia="Avenir Next LT Pro" w:hAnsi="Avenir Next LT Pro"/>
          <w:sz w:val="24"/>
          <w:szCs w:val="24"/>
          <w:lang w:val="pt-BR"/>
        </w:rPr>
      </w:pPr>
      <w:r w:rsidRPr="007467DA">
        <w:rPr>
          <w:rFonts w:ascii="Avenir Next LT Pro" w:eastAsia="Avenir Next LT Pro" w:hAnsi="Avenir Next LT Pro"/>
          <w:sz w:val="24"/>
          <w:szCs w:val="24"/>
          <w:lang w:val="pt-BR"/>
        </w:rPr>
        <w:t>No caso de crianças sob tutela do Estado ou colocadas em acolhimento familiar, a Agência Principal deve consultar a agência pública responsável pelo cuidado da criança. No caso de uma criança sob tutela do Estado, o pai ou mãe substituto, em vez de ser nomeado pela Agência Principal, pode ser nomeado pelo juiz responsável pelo processo do bebê ou da criança pequena, desde que o pai ou mãe substituto</w:t>
      </w:r>
    </w:p>
    <w:p w14:paraId="51B0F2A7" w14:textId="4129DF3C" w:rsidR="00D5636A" w:rsidRPr="007467DA" w:rsidRDefault="00D5636A" w:rsidP="00043C3F">
      <w:pPr>
        <w:pStyle w:val="ListParagraph"/>
        <w:numPr>
          <w:ilvl w:val="0"/>
          <w:numId w:val="1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não seja funcionário da Agência Principal ou de qualquer outra agência pública ou provedor de EIS que preste serviços de intervenção precoce, educação, cuidados ou outros serviços à criança ou a qualquer membro da família da criança</w:t>
      </w:r>
    </w:p>
    <w:p w14:paraId="0C59E376" w14:textId="2E590D3B" w:rsidR="00D5636A" w:rsidRPr="007467DA" w:rsidRDefault="00D5636A" w:rsidP="00043C3F">
      <w:pPr>
        <w:pStyle w:val="ListParagraph"/>
        <w:numPr>
          <w:ilvl w:val="0"/>
          <w:numId w:val="1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não tenha nenhum interesse pessoal ou profissional que entre em conflito com os interesses da criança que representa</w:t>
      </w:r>
    </w:p>
    <w:p w14:paraId="46C0DE0E" w14:textId="39447042" w:rsidR="008F5A0D" w:rsidRPr="007467DA" w:rsidRDefault="00D5636A" w:rsidP="00043C3F">
      <w:pPr>
        <w:pStyle w:val="ListParagraph"/>
        <w:numPr>
          <w:ilvl w:val="0"/>
          <w:numId w:val="1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possua conhecimentos e habilidades que garantam a representação adequada da criança</w:t>
      </w:r>
    </w:p>
    <w:p w14:paraId="577F00DF" w14:textId="77777777" w:rsidR="00B437AE" w:rsidRPr="007467DA" w:rsidRDefault="00B437AE" w:rsidP="00A856CA">
      <w:pPr>
        <w:jc w:val="both"/>
        <w:rPr>
          <w:rFonts w:ascii="Avenir Next LT Pro" w:eastAsia="Avenir Next LT Pro" w:hAnsi="Avenir Next LT Pro" w:cs="Avenir Next LT Pro"/>
          <w:sz w:val="24"/>
          <w:szCs w:val="24"/>
          <w:lang w:val="pt-BR"/>
        </w:rPr>
      </w:pPr>
    </w:p>
    <w:p w14:paraId="44829C36" w14:textId="3DEAE9B3" w:rsidR="008F5A0D" w:rsidRPr="007467DA" w:rsidRDefault="00105FDA"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pessoa que, de outra forma, esteja qualificada para atuar como pai ou mãe substituto não é considerada funcionária da agência pelo simples fato de receber remuneração da agência para desempenhar essa função. O pai ou mãe substituto tem os mesmos direitos que um pai ou mãe para todos os efeitos previstos na Parte C da IDEA. A Agência Principal deve envidar esforços razoáveis para garantir a designação de um pai ou mãe substituto no prazo máximo de 30 dias após uma agência pública determinar que a criança necessita de um pai ou mãe substituto</w:t>
      </w:r>
      <w:r w:rsidR="008F5A0D" w:rsidRPr="007467DA">
        <w:rPr>
          <w:rFonts w:ascii="Avenir Next LT Pro" w:eastAsia="Avenir Next LT Pro" w:hAnsi="Avenir Next LT Pro" w:cs="Avenir Next LT Pro"/>
          <w:sz w:val="24"/>
          <w:szCs w:val="24"/>
          <w:lang w:val="pt-BR"/>
        </w:rPr>
        <w:t>.</w:t>
      </w:r>
    </w:p>
    <w:p w14:paraId="4263785E" w14:textId="77777777" w:rsidR="005178FF" w:rsidRPr="007467DA" w:rsidRDefault="005178FF" w:rsidP="00A856CA">
      <w:pPr>
        <w:jc w:val="both"/>
        <w:rPr>
          <w:rFonts w:ascii="Avenir Next LT Pro" w:eastAsia="Avenir Next LT Pro" w:hAnsi="Avenir Next LT Pro" w:cs="Avenir Next LT Pro"/>
          <w:sz w:val="24"/>
          <w:szCs w:val="24"/>
          <w:lang w:val="pt-BR"/>
        </w:rPr>
      </w:pPr>
    </w:p>
    <w:p w14:paraId="61AF9C41" w14:textId="25AB18DC" w:rsidR="008F5A0D" w:rsidRPr="007467DA" w:rsidRDefault="00EE17F6"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Opções de Resolução de Litígios em Massachusetts </w:t>
      </w:r>
      <w:r w:rsidR="008F5A0D" w:rsidRPr="007467DA">
        <w:rPr>
          <w:rFonts w:ascii="Avenir Next LT Pro" w:eastAsia="Avenir Next LT Pro" w:hAnsi="Avenir Next LT Pro" w:cs="Avenir Next LT Pro"/>
          <w:sz w:val="24"/>
          <w:szCs w:val="24"/>
          <w:lang w:val="pt-BR"/>
        </w:rPr>
        <w:t>(§303.430)</w:t>
      </w:r>
    </w:p>
    <w:p w14:paraId="4EC45F47" w14:textId="5E1070AE" w:rsidR="00635062" w:rsidRPr="007467DA" w:rsidRDefault="003A6813" w:rsidP="0052344E">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color w:val="0E101A"/>
          <w:sz w:val="24"/>
          <w:szCs w:val="24"/>
          <w:lang w:val="pt-BR"/>
        </w:rPr>
        <w:t xml:space="preserve">A Divisão de Intervenção Precoce oferece opções de resolução de litígios e inclui procedimentos escritos para a resolução administrativa oportuna de reclamações por </w:t>
      </w:r>
      <w:r w:rsidRPr="007467DA">
        <w:rPr>
          <w:rFonts w:ascii="Avenir Next LT Pro" w:eastAsia="Avenir Next LT Pro" w:hAnsi="Avenir Next LT Pro" w:cs="Avenir Next LT Pro"/>
          <w:color w:val="0E101A"/>
          <w:sz w:val="24"/>
          <w:szCs w:val="24"/>
          <w:lang w:val="pt-BR"/>
        </w:rPr>
        <w:lastRenderedPageBreak/>
        <w:t>meio de mediação, reclamação estadual e procedimentos de audiência com garantias processuais</w:t>
      </w:r>
      <w:r w:rsidR="00301D40" w:rsidRPr="007467DA">
        <w:rPr>
          <w:rFonts w:ascii="Avenir Next LT Pro" w:eastAsia="Avenir Next LT Pro" w:hAnsi="Avenir Next LT Pro" w:cs="Avenir Next LT Pro"/>
          <w:sz w:val="24"/>
          <w:szCs w:val="24"/>
          <w:lang w:val="pt-BR"/>
        </w:rPr>
        <w:t xml:space="preserve">. </w:t>
      </w:r>
    </w:p>
    <w:p w14:paraId="224BBEC7" w14:textId="05C399D8" w:rsidR="00635062" w:rsidRPr="007467DA" w:rsidRDefault="000B483F" w:rsidP="00043C3F">
      <w:pPr>
        <w:pStyle w:val="ListParagraph"/>
        <w:numPr>
          <w:ilvl w:val="0"/>
          <w:numId w:val="22"/>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A mediação está disponível para as partes envolvidas em litígios relacionados com qualquer questão abrangida pela Parte C da IDEA, oferecendo a oportunidade de mediação que cumpra os requisitos previstos em </w:t>
      </w:r>
      <w:hyperlink r:id="rId47">
        <w:r w:rsidR="00D73B9B" w:rsidRPr="00635062">
          <w:rPr>
            <w:rStyle w:val="Hyperlink"/>
            <w:rFonts w:ascii="Avenir Next LT Pro" w:eastAsia="Avenir Next LT Pro" w:hAnsi="Avenir Next LT Pro" w:cs="Avenir Next LT Pro"/>
            <w:noProof/>
            <w:color w:val="auto"/>
            <w:sz w:val="24"/>
            <w:szCs w:val="24"/>
          </w:rPr>
          <w:t>§ 303.431</w:t>
        </w:r>
      </w:hyperlink>
      <w:r w:rsidR="00301D40" w:rsidRPr="007467DA">
        <w:rPr>
          <w:rFonts w:ascii="Avenir Next LT Pro" w:eastAsia="Avenir Next LT Pro" w:hAnsi="Avenir Next LT Pro" w:cs="Avenir Next LT Pro"/>
          <w:sz w:val="24"/>
          <w:szCs w:val="24"/>
          <w:lang w:val="pt-BR"/>
        </w:rPr>
        <w:t xml:space="preserve">. </w:t>
      </w:r>
    </w:p>
    <w:p w14:paraId="65FBC082" w14:textId="67DC5EAD" w:rsidR="00635062" w:rsidRPr="007467DA" w:rsidRDefault="00CA423A" w:rsidP="00043C3F">
      <w:pPr>
        <w:pStyle w:val="ListParagraph"/>
        <w:numPr>
          <w:ilvl w:val="0"/>
          <w:numId w:val="22"/>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Os procedimentos de Reclamação Administrativa Formal (reclamação estadual) resolvem as reclamações apresentadas por qualquer parte relativas a qualquer violação da Parte C da IDEA ou das normas operacionais estaduais que cumpram os requisitos previstos em </w:t>
      </w:r>
      <w:hyperlink r:id="rId48">
        <w:r w:rsidR="00D73B9B" w:rsidRPr="00635062">
          <w:rPr>
            <w:rStyle w:val="Hyperlink"/>
            <w:rFonts w:ascii="Avenir Next LT Pro" w:eastAsia="Avenir Next LT Pro" w:hAnsi="Avenir Next LT Pro" w:cs="Avenir Next LT Pro"/>
            <w:noProof/>
            <w:color w:val="auto"/>
            <w:sz w:val="24"/>
            <w:szCs w:val="24"/>
          </w:rPr>
          <w:t>§§ 303.432</w:t>
        </w:r>
      </w:hyperlink>
      <w:r w:rsidR="00D73B9B">
        <w:t xml:space="preserve"> </w:t>
      </w:r>
      <w:r w:rsidRPr="007467DA">
        <w:rPr>
          <w:rFonts w:ascii="Avenir Next LT Pro" w:eastAsia="Avenir Next LT Pro" w:hAnsi="Avenir Next LT Pro" w:cs="Avenir Next LT Pro"/>
          <w:sz w:val="24"/>
          <w:szCs w:val="24"/>
          <w:lang w:val="pt-BR"/>
        </w:rPr>
        <w:t xml:space="preserve">a </w:t>
      </w:r>
      <w:hyperlink r:id="rId49">
        <w:r w:rsidR="00D73B9B" w:rsidRPr="00635062">
          <w:rPr>
            <w:rStyle w:val="Hyperlink"/>
            <w:rFonts w:ascii="Avenir Next LT Pro" w:eastAsia="Avenir Next LT Pro" w:hAnsi="Avenir Next LT Pro" w:cs="Avenir Next LT Pro"/>
            <w:noProof/>
            <w:color w:val="auto"/>
            <w:sz w:val="24"/>
            <w:szCs w:val="24"/>
          </w:rPr>
          <w:t>303.434</w:t>
        </w:r>
      </w:hyperlink>
      <w:r w:rsidR="008F5A0D" w:rsidRPr="007467DA">
        <w:rPr>
          <w:rFonts w:ascii="Avenir Next LT Pro" w:eastAsia="Avenir Next LT Pro" w:hAnsi="Avenir Next LT Pro" w:cs="Avenir Next LT Pro"/>
          <w:sz w:val="24"/>
          <w:szCs w:val="24"/>
          <w:lang w:val="pt-BR"/>
        </w:rPr>
        <w:t>.</w:t>
      </w:r>
      <w:r w:rsidR="0052344E" w:rsidRPr="007467DA">
        <w:rPr>
          <w:rFonts w:ascii="Avenir Next LT Pro" w:eastAsia="Avenir Next LT Pro" w:hAnsi="Avenir Next LT Pro" w:cs="Avenir Next LT Pro"/>
          <w:sz w:val="24"/>
          <w:szCs w:val="24"/>
          <w:lang w:val="pt-BR"/>
        </w:rPr>
        <w:t xml:space="preserve"> </w:t>
      </w:r>
    </w:p>
    <w:p w14:paraId="00207851" w14:textId="1B374526" w:rsidR="008F5A0D" w:rsidRPr="007467DA" w:rsidRDefault="00CA423A" w:rsidP="00043C3F">
      <w:pPr>
        <w:pStyle w:val="ListParagraph"/>
        <w:numPr>
          <w:ilvl w:val="0"/>
          <w:numId w:val="22"/>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Audiência de devido processo para resolver reclamações relativas a uma criança específica sobre qualquer assunto identificado em </w:t>
      </w:r>
      <w:hyperlink r:id="rId50" w:anchor="p-303.421(a)">
        <w:r w:rsidR="00D73B9B" w:rsidRPr="00635062">
          <w:rPr>
            <w:rStyle w:val="Hyperlink"/>
            <w:rFonts w:ascii="Avenir Next LT Pro" w:eastAsia="Avenir Next LT Pro" w:hAnsi="Avenir Next LT Pro" w:cs="Avenir Next LT Pro"/>
            <w:noProof/>
            <w:color w:val="auto"/>
            <w:sz w:val="24"/>
            <w:szCs w:val="24"/>
          </w:rPr>
          <w:t>§ 303.421(a)</w:t>
        </w:r>
      </w:hyperlink>
      <w:r w:rsidRPr="007467DA">
        <w:rPr>
          <w:rFonts w:ascii="Avenir Next LT Pro" w:eastAsia="Avenir Next LT Pro" w:hAnsi="Avenir Next LT Pro" w:cs="Avenir Next LT Pro"/>
          <w:sz w:val="24"/>
          <w:szCs w:val="24"/>
          <w:lang w:val="pt-BR"/>
        </w:rPr>
        <w:t xml:space="preserve">, adotando os procedimentos de audiência da Parte C da IDEA em </w:t>
      </w:r>
      <w:hyperlink r:id="rId51">
        <w:r w:rsidR="00D73B9B" w:rsidRPr="00635062">
          <w:rPr>
            <w:rStyle w:val="Hyperlink"/>
            <w:rFonts w:ascii="Avenir Next LT Pro" w:eastAsia="Avenir Next LT Pro" w:hAnsi="Avenir Next LT Pro" w:cs="Avenir Next LT Pro"/>
            <w:noProof/>
            <w:color w:val="auto"/>
            <w:sz w:val="24"/>
            <w:szCs w:val="24"/>
          </w:rPr>
          <w:t>§§ 303.435</w:t>
        </w:r>
      </w:hyperlink>
      <w:r w:rsidR="00D73B9B">
        <w:t xml:space="preserve"> </w:t>
      </w:r>
      <w:r w:rsidRPr="007467DA">
        <w:rPr>
          <w:rFonts w:ascii="Avenir Next LT Pro" w:eastAsia="Avenir Next LT Pro" w:hAnsi="Avenir Next LT Pro" w:cs="Avenir Next LT Pro"/>
          <w:sz w:val="24"/>
          <w:szCs w:val="24"/>
          <w:lang w:val="pt-BR"/>
        </w:rPr>
        <w:t xml:space="preserve">a </w:t>
      </w:r>
      <w:hyperlink r:id="rId52">
        <w:r w:rsidR="00D73B9B" w:rsidRPr="00635062">
          <w:rPr>
            <w:rStyle w:val="Hyperlink"/>
            <w:rFonts w:ascii="Avenir Next LT Pro" w:eastAsia="Avenir Next LT Pro" w:hAnsi="Avenir Next LT Pro" w:cs="Avenir Next LT Pro"/>
            <w:noProof/>
            <w:color w:val="auto"/>
            <w:sz w:val="24"/>
            <w:szCs w:val="24"/>
          </w:rPr>
          <w:t>303.438</w:t>
        </w:r>
      </w:hyperlink>
      <w:r w:rsidRPr="007467DA">
        <w:rPr>
          <w:rFonts w:ascii="Avenir Next LT Pro" w:eastAsia="Avenir Next LT Pro" w:hAnsi="Avenir Next LT Pro" w:cs="Avenir Next LT Pro"/>
          <w:sz w:val="24"/>
          <w:szCs w:val="24"/>
          <w:lang w:val="pt-BR"/>
        </w:rPr>
        <w:t xml:space="preserve">; e um meio de apresentar uma reclamação de devido processo relativa a qualquer assunto listado em </w:t>
      </w:r>
      <w:hyperlink r:id="rId53" w:anchor="p-303.421(a)">
        <w:r w:rsidR="00D73B9B" w:rsidRPr="00635062">
          <w:rPr>
            <w:rStyle w:val="Hyperlink"/>
            <w:rFonts w:ascii="Avenir Next LT Pro" w:eastAsia="Avenir Next LT Pro" w:hAnsi="Avenir Next LT Pro" w:cs="Avenir Next LT Pro"/>
            <w:noProof/>
            <w:color w:val="auto"/>
            <w:sz w:val="24"/>
            <w:szCs w:val="24"/>
          </w:rPr>
          <w:t>§ 303.421(a)</w:t>
        </w:r>
      </w:hyperlink>
      <w:r w:rsidR="00D73B9B">
        <w:t xml:space="preserve"> </w:t>
      </w:r>
    </w:p>
    <w:p w14:paraId="78B477D1" w14:textId="29D8E7D6" w:rsidR="008F5A0D" w:rsidRPr="007467DA" w:rsidRDefault="008F5A0D" w:rsidP="00A856CA">
      <w:pPr>
        <w:pStyle w:val="ListParagraph"/>
        <w:ind w:firstLine="60"/>
        <w:jc w:val="both"/>
        <w:rPr>
          <w:rFonts w:ascii="Avenir Next LT Pro" w:eastAsia="Avenir Next LT Pro" w:hAnsi="Avenir Next LT Pro" w:cs="Avenir Next LT Pro"/>
          <w:sz w:val="24"/>
          <w:szCs w:val="24"/>
          <w:lang w:val="pt-BR"/>
        </w:rPr>
      </w:pPr>
    </w:p>
    <w:p w14:paraId="04C82EEC" w14:textId="31E3E430" w:rsidR="00CE0548" w:rsidRPr="007467DA" w:rsidRDefault="00EB7972" w:rsidP="00A856CA">
      <w:p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Enquanto estiver em andamento qualquer processo envolvendo uma reclamação de devido processo, a menos que a Divisão de Intervenção Precoce e os pais de um bebê ou criança pequena com deficiência acordem de outra forma, a criança deve continuar a receber os serviços de intervenção precoce adequados no ambiente identificado no IFSP e consentido pelos pais. Se a reclamação de devido processo envolver uma solicitação de serviços iniciais nos termos da Parte C da IDEA, a criança deve receber os serviços que não estejam em litígio. Essas opções estão disponíveis sem custo para as famílias</w:t>
      </w:r>
      <w:r w:rsidR="00CE0548" w:rsidRPr="007467DA">
        <w:rPr>
          <w:rFonts w:ascii="Avenir Next LT Pro" w:eastAsia="Avenir Next LT Pro" w:hAnsi="Avenir Next LT Pro" w:cs="Avenir Next LT Pro"/>
          <w:sz w:val="24"/>
          <w:szCs w:val="24"/>
          <w:lang w:val="pt-BR"/>
        </w:rPr>
        <w:t>.</w:t>
      </w:r>
    </w:p>
    <w:p w14:paraId="0EBCBDC6"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79C90495" w14:textId="24815F65" w:rsidR="008F5A0D" w:rsidRPr="007467DA" w:rsidRDefault="008F5A0D"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Media</w:t>
      </w:r>
      <w:r w:rsidR="00EB7972" w:rsidRPr="007467DA">
        <w:rPr>
          <w:rFonts w:ascii="Avenir Next LT Pro" w:eastAsia="Avenir Next LT Pro" w:hAnsi="Avenir Next LT Pro" w:cs="Avenir Next LT Pro"/>
          <w:b/>
          <w:bCs/>
          <w:sz w:val="24"/>
          <w:szCs w:val="24"/>
          <w:lang w:val="pt-BR"/>
        </w:rPr>
        <w:t>ção</w:t>
      </w:r>
      <w:r w:rsidRPr="007467DA">
        <w:rPr>
          <w:rFonts w:ascii="Avenir Next LT Pro" w:eastAsia="Avenir Next LT Pro" w:hAnsi="Avenir Next LT Pro" w:cs="Avenir Next LT Pro"/>
          <w:b/>
          <w:bCs/>
          <w:sz w:val="24"/>
          <w:szCs w:val="24"/>
          <w:lang w:val="pt-BR"/>
        </w:rPr>
        <w:t xml:space="preserve"> </w:t>
      </w:r>
      <w:r w:rsidRPr="007467DA">
        <w:rPr>
          <w:rFonts w:ascii="Avenir Next LT Pro" w:eastAsia="Avenir Next LT Pro" w:hAnsi="Avenir Next LT Pro" w:cs="Avenir Next LT Pro"/>
          <w:sz w:val="24"/>
          <w:szCs w:val="24"/>
          <w:lang w:val="pt-BR"/>
        </w:rPr>
        <w:t>(§303.431)</w:t>
      </w:r>
    </w:p>
    <w:p w14:paraId="2FC1B60D" w14:textId="42016FB0" w:rsidR="00CE0548" w:rsidRPr="007467DA" w:rsidRDefault="007A19BF"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color w:val="0E101A"/>
          <w:sz w:val="24"/>
          <w:szCs w:val="24"/>
          <w:lang w:val="pt-BR"/>
        </w:rPr>
        <w:t xml:space="preserve">A Divisão de Intervenção Precoce, na qualidade de Agência Principal da Parte C de Massachusetts, adota os procedimentos de mediação previstos no 34 CFR 303.431 para permitir que as partes resolvam litígios envolvendo qualquer questão abrangida pela </w:t>
      </w:r>
      <w:hyperlink r:id="rId54" w:history="1">
        <w:r w:rsidRPr="00D73B9B">
          <w:rPr>
            <w:rStyle w:val="Hyperlink"/>
            <w:rFonts w:ascii="Avenir Next LT Pro" w:eastAsia="Avenir Next LT Pro" w:hAnsi="Avenir Next LT Pro" w:cs="Avenir Next LT Pro"/>
            <w:sz w:val="24"/>
            <w:szCs w:val="24"/>
            <w:lang w:val="pt-BR"/>
          </w:rPr>
          <w:t>Parte C da Lei de Educação para Indivíduos com Deficiência (IDEA)</w:t>
        </w:r>
      </w:hyperlink>
      <w:r w:rsidRPr="007467DA">
        <w:rPr>
          <w:rFonts w:ascii="Avenir Next LT Pro" w:eastAsia="Avenir Next LT Pro" w:hAnsi="Avenir Next LT Pro" w:cs="Avenir Next LT Pro"/>
          <w:color w:val="0E101A"/>
          <w:sz w:val="24"/>
          <w:szCs w:val="24"/>
          <w:lang w:val="pt-BR"/>
        </w:rPr>
        <w:t xml:space="preserve"> a qualquer momento, inclusive antes da apresentação de uma reclamação de devido processo</w:t>
      </w:r>
      <w:r w:rsidR="00CE0548" w:rsidRPr="007467DA">
        <w:rPr>
          <w:rFonts w:ascii="Avenir Next LT Pro" w:eastAsia="Avenir Next LT Pro" w:hAnsi="Avenir Next LT Pro" w:cs="Avenir Next LT Pro"/>
          <w:sz w:val="24"/>
          <w:szCs w:val="24"/>
          <w:lang w:val="pt-BR"/>
        </w:rPr>
        <w:t>.</w:t>
      </w:r>
    </w:p>
    <w:p w14:paraId="3571D62F" w14:textId="77777777" w:rsidR="008F5A0D" w:rsidRPr="007467DA" w:rsidRDefault="008F5A0D"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 </w:t>
      </w:r>
    </w:p>
    <w:p w14:paraId="62BF2BAA" w14:textId="4CF9DD43" w:rsidR="003E7B74" w:rsidRPr="007467DA" w:rsidRDefault="009D4377"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Divisão de Intervenção Precoce coordena a realização de mediações por meio de um acordo interagências com a Divisão de Recursos de Direito Administrativo (DALA), do Departamento de Educação Especial (BSEA). A Divisão de Intervenção Precoce mantém a responsabilidade de garantir que as mediações sejam conduzidas de acordo com a Parte C da IDEA e com 34 CFR 303.431. O uso de um acordo interagências não transfere a autoridade legal do DPH, a responsabilidade pelas salvaguardas processuais ou os prazos previstos na Parte C</w:t>
      </w:r>
      <w:r w:rsidR="008F5A0D" w:rsidRPr="007467DA">
        <w:rPr>
          <w:rFonts w:ascii="Avenir Next LT Pro" w:eastAsia="Avenir Next LT Pro" w:hAnsi="Avenir Next LT Pro" w:cs="Avenir Next LT Pro"/>
          <w:sz w:val="24"/>
          <w:szCs w:val="24"/>
          <w:lang w:val="pt-BR"/>
        </w:rPr>
        <w:t xml:space="preserve">. </w:t>
      </w:r>
      <w:r w:rsidR="00166CBA" w:rsidRPr="007467DA">
        <w:rPr>
          <w:rFonts w:ascii="Avenir Next LT Pro" w:eastAsia="Avenir Next LT Pro" w:hAnsi="Avenir Next LT Pro" w:cs="Avenir Next LT Pro"/>
          <w:sz w:val="24"/>
          <w:szCs w:val="24"/>
          <w:lang w:val="pt-BR"/>
        </w:rPr>
        <w:t xml:space="preserve"> </w:t>
      </w:r>
    </w:p>
    <w:p w14:paraId="693F3D7C" w14:textId="77777777" w:rsidR="003E7B74" w:rsidRPr="007467DA" w:rsidRDefault="003E7B74" w:rsidP="00A856CA">
      <w:pPr>
        <w:jc w:val="both"/>
        <w:rPr>
          <w:rFonts w:ascii="Avenir Next LT Pro" w:eastAsia="Avenir Next LT Pro" w:hAnsi="Avenir Next LT Pro" w:cs="Avenir Next LT Pro"/>
          <w:sz w:val="24"/>
          <w:szCs w:val="24"/>
          <w:lang w:val="pt-BR"/>
        </w:rPr>
      </w:pPr>
    </w:p>
    <w:p w14:paraId="74421955" w14:textId="4AB12A6A" w:rsidR="008F5A0D" w:rsidRPr="007467DA" w:rsidRDefault="0046730A"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color w:val="0E101A"/>
          <w:sz w:val="24"/>
          <w:szCs w:val="24"/>
          <w:lang w:val="pt-BR"/>
        </w:rPr>
        <w:t>Os procedimentos garantem que o processo de mediação seja</w:t>
      </w:r>
    </w:p>
    <w:p w14:paraId="55C3C762" w14:textId="360DE3B4" w:rsidR="00862035" w:rsidRPr="007467DA" w:rsidRDefault="00862035" w:rsidP="00043C3F">
      <w:pPr>
        <w:pStyle w:val="ListParagraph"/>
        <w:numPr>
          <w:ilvl w:val="0"/>
          <w:numId w:val="11"/>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voluntário por parte das partes;</w:t>
      </w:r>
    </w:p>
    <w:p w14:paraId="52C4E1DA" w14:textId="3ECB7009" w:rsidR="00862035" w:rsidRPr="007467DA" w:rsidRDefault="00862035" w:rsidP="00043C3F">
      <w:pPr>
        <w:pStyle w:val="ListParagraph"/>
        <w:numPr>
          <w:ilvl w:val="0"/>
          <w:numId w:val="11"/>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não ser utilizada para negar ou adiar o direito dos pais a uma audiência de devido processo, nem para negar quaisquer outros direitos previstos na Parte C da IDEA;</w:t>
      </w:r>
    </w:p>
    <w:p w14:paraId="4C981680" w14:textId="5B47554D" w:rsidR="008F5A0D" w:rsidRPr="007467DA" w:rsidRDefault="00862035" w:rsidP="00043C3F">
      <w:pPr>
        <w:pStyle w:val="ListParagraph"/>
        <w:numPr>
          <w:ilvl w:val="0"/>
          <w:numId w:val="11"/>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lastRenderedPageBreak/>
        <w:t>ser conduzida por um mediador qualificado e imparcial, com formação em técnicas eficazes de mediação</w:t>
      </w:r>
    </w:p>
    <w:p w14:paraId="01A3F7A8" w14:textId="77777777" w:rsidR="008F5A0D" w:rsidRPr="007467DA" w:rsidRDefault="008F5A0D" w:rsidP="00A856CA">
      <w:pPr>
        <w:jc w:val="both"/>
        <w:rPr>
          <w:rFonts w:ascii="Avenir Next LT Pro" w:eastAsia="Avenir Next LT Pro" w:hAnsi="Avenir Next LT Pro" w:cs="Avenir Next LT Pro"/>
          <w:color w:val="0E101A"/>
          <w:sz w:val="24"/>
          <w:szCs w:val="24"/>
          <w:lang w:val="pt-BR"/>
        </w:rPr>
      </w:pPr>
    </w:p>
    <w:p w14:paraId="0A60A2A1" w14:textId="63DB82BA" w:rsidR="008F5A0D" w:rsidRPr="007467DA" w:rsidRDefault="00DC68B7" w:rsidP="00A856CA">
      <w:p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A</w:t>
      </w:r>
      <w:r w:rsidRPr="007467DA">
        <w:rPr>
          <w:lang w:val="pt-BR"/>
        </w:rPr>
        <w:t xml:space="preserve"> </w:t>
      </w:r>
      <w:r w:rsidRPr="007467DA">
        <w:rPr>
          <w:rFonts w:ascii="Avenir Next LT Pro" w:eastAsia="Avenir Next LT Pro" w:hAnsi="Avenir Next LT Pro" w:cs="Avenir Next LT Pro"/>
          <w:color w:val="0E101A"/>
          <w:sz w:val="24"/>
          <w:szCs w:val="24"/>
          <w:lang w:val="pt-BR"/>
        </w:rPr>
        <w:t xml:space="preserve">Divisão de Intervenção Precoce </w:t>
      </w:r>
      <w:r w:rsidR="008F5A0D" w:rsidRPr="007467DA">
        <w:rPr>
          <w:rFonts w:ascii="Avenir Next LT Pro" w:eastAsia="Avenir Next LT Pro" w:hAnsi="Avenir Next LT Pro" w:cs="Avenir Next LT Pro"/>
          <w:color w:val="0E101A"/>
          <w:sz w:val="24"/>
          <w:szCs w:val="24"/>
          <w:lang w:val="pt-BR"/>
        </w:rPr>
        <w:t xml:space="preserve"> </w:t>
      </w:r>
    </w:p>
    <w:p w14:paraId="3163D7D0" w14:textId="6B8827DC" w:rsidR="00A20A5A" w:rsidRPr="007467DA" w:rsidRDefault="00A20A5A" w:rsidP="00043C3F">
      <w:pPr>
        <w:pStyle w:val="ListParagraph"/>
        <w:numPr>
          <w:ilvl w:val="0"/>
          <w:numId w:val="12"/>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mantém uma lista de pessoas qualificadas como mediadores e com conhecimento das leis e regulamentos relativos à prestação de serviços de intervenção precoce</w:t>
      </w:r>
    </w:p>
    <w:p w14:paraId="5E5B0F2B" w14:textId="42057068" w:rsidR="00A20A5A" w:rsidRPr="007467DA" w:rsidRDefault="00A20A5A" w:rsidP="00043C3F">
      <w:pPr>
        <w:pStyle w:val="ListParagraph"/>
        <w:numPr>
          <w:ilvl w:val="0"/>
          <w:numId w:val="12"/>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garante que os mediadores sejam selecionados de forma aleatória, rotativa ou por outro critério imparcial</w:t>
      </w:r>
    </w:p>
    <w:p w14:paraId="6661BED5" w14:textId="73E740E3" w:rsidR="00A20A5A" w:rsidRPr="007467DA" w:rsidRDefault="00A20A5A" w:rsidP="00043C3F">
      <w:pPr>
        <w:pStyle w:val="ListParagraph"/>
        <w:numPr>
          <w:ilvl w:val="0"/>
          <w:numId w:val="12"/>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arcará com os custos da mediação</w:t>
      </w:r>
    </w:p>
    <w:p w14:paraId="6DEB8C2A" w14:textId="04926F09" w:rsidR="008F5A0D" w:rsidRPr="007467DA" w:rsidRDefault="00A20A5A" w:rsidP="00043C3F">
      <w:pPr>
        <w:pStyle w:val="ListParagraph"/>
        <w:numPr>
          <w:ilvl w:val="0"/>
          <w:numId w:val="12"/>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garante que cada sessão do processo de mediação seja agendada em tempo hábil e realizada em local conveniente para as partes envolvidas no litígio</w:t>
      </w:r>
    </w:p>
    <w:p w14:paraId="006D1AA7" w14:textId="77777777" w:rsidR="008F5A0D" w:rsidRPr="007467DA" w:rsidRDefault="008F5A0D" w:rsidP="00A856CA">
      <w:pPr>
        <w:jc w:val="both"/>
        <w:rPr>
          <w:rFonts w:ascii="Avenir Next LT Pro" w:eastAsia="Avenir Next LT Pro" w:hAnsi="Avenir Next LT Pro" w:cs="Avenir Next LT Pro"/>
          <w:color w:val="0E101A"/>
          <w:sz w:val="24"/>
          <w:szCs w:val="24"/>
          <w:lang w:val="pt-BR"/>
        </w:rPr>
      </w:pPr>
    </w:p>
    <w:p w14:paraId="26231019" w14:textId="76C28213" w:rsidR="008F5A0D" w:rsidRPr="007467DA" w:rsidRDefault="005C4FE1" w:rsidP="00113C65">
      <w:p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Se as partes resolverem um litígio através do processo de mediação, elas deverão celebrar um acordo juridicamente vinculativo que estabeleça essa resolução e declare que todas as discussões ocorridas durante o processo de mediação permanecerão confidenciais e não poderão ser utilizadas como prova em qualquer audiência de devido processo ou processo civil subsequente. O acordo é assinado tanto pelos pais quanto por um representante da Agência Principal que tenha autoridade para vincular tal agência</w:t>
      </w:r>
      <w:r w:rsidR="00861DBB" w:rsidRPr="007467DA">
        <w:rPr>
          <w:rFonts w:ascii="Avenir Next LT Pro" w:eastAsia="Avenir Next LT Pro" w:hAnsi="Avenir Next LT Pro" w:cs="Avenir Next LT Pro"/>
          <w:color w:val="0E101A"/>
          <w:sz w:val="24"/>
          <w:szCs w:val="24"/>
          <w:lang w:val="pt-BR"/>
        </w:rPr>
        <w:t>.</w:t>
      </w:r>
    </w:p>
    <w:p w14:paraId="2A2D4E79" w14:textId="77777777" w:rsidR="008F5A0D" w:rsidRPr="007467DA" w:rsidRDefault="008F5A0D" w:rsidP="00A856CA">
      <w:pPr>
        <w:jc w:val="both"/>
        <w:rPr>
          <w:rFonts w:ascii="Avenir Next LT Pro" w:eastAsia="Avenir Next LT Pro" w:hAnsi="Avenir Next LT Pro" w:cs="Avenir Next LT Pro"/>
          <w:color w:val="0E101A"/>
          <w:sz w:val="24"/>
          <w:szCs w:val="24"/>
          <w:lang w:val="pt-BR"/>
        </w:rPr>
      </w:pPr>
    </w:p>
    <w:p w14:paraId="6454F21D" w14:textId="2DD00FB6" w:rsidR="008F5A0D" w:rsidRPr="007467DA" w:rsidRDefault="0020365B" w:rsidP="00A856CA">
      <w:p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Um acordo de mediação por escrito e assinado é executável em qualquer tribunal estadual com jurisdição competente ou em um tribunal distrital dos Estados Unidos. As discussões que ocorrerem durante o processo de mediação devem ser confidenciais e não podem ser utilizadas como prova em qualquer audiência de devido processo subsequente ou em processo civil perante qualquer tribunal federal ou estadual de um estado que receba assistência nos termos desta parte. Uma pessoa que atue como mediador nos termos desta parte deve ser imparcial. Isso significa que ela não deve</w:t>
      </w:r>
    </w:p>
    <w:p w14:paraId="432ADA2D" w14:textId="15139ADF" w:rsidR="00EA7C4E" w:rsidRPr="007467DA" w:rsidRDefault="00EA7C4E" w:rsidP="00043C3F">
      <w:pPr>
        <w:pStyle w:val="ListParagraph"/>
        <w:numPr>
          <w:ilvl w:val="0"/>
          <w:numId w:val="13"/>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ser funcionário da Divisão de Intervenção Precoce ou de um provedor de EIS envolvido na prestação de serviços de intervenção precoce ou de outros serviços à criança</w:t>
      </w:r>
    </w:p>
    <w:p w14:paraId="5E00C491" w14:textId="6D755D83" w:rsidR="00EA7C4E" w:rsidRPr="007467DA" w:rsidRDefault="00EA7C4E" w:rsidP="00043C3F">
      <w:pPr>
        <w:pStyle w:val="ListParagraph"/>
        <w:numPr>
          <w:ilvl w:val="0"/>
          <w:numId w:val="13"/>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ter um interesse pessoal ou profissional que entre em conflito com a objetividade da pessoa</w:t>
      </w:r>
    </w:p>
    <w:p w14:paraId="3B140237" w14:textId="132821E7" w:rsidR="008F5A0D" w:rsidRPr="007467DA" w:rsidRDefault="00EA7C4E" w:rsidP="00043C3F">
      <w:pPr>
        <w:pStyle w:val="ListParagraph"/>
        <w:numPr>
          <w:ilvl w:val="0"/>
          <w:numId w:val="13"/>
        </w:numPr>
        <w:jc w:val="both"/>
        <w:rPr>
          <w:rFonts w:ascii="Avenir Next LT Pro" w:eastAsia="Avenir Next LT Pro" w:hAnsi="Avenir Next LT Pro" w:cs="Avenir Next LT Pro"/>
          <w:color w:val="0E101A"/>
          <w:sz w:val="24"/>
          <w:szCs w:val="24"/>
          <w:lang w:val="pt-BR"/>
        </w:rPr>
      </w:pPr>
      <w:r w:rsidRPr="007467DA">
        <w:rPr>
          <w:rFonts w:ascii="Avenir Next LT Pro" w:eastAsia="Avenir Next LT Pro" w:hAnsi="Avenir Next LT Pro" w:cs="Avenir Next LT Pro"/>
          <w:color w:val="0E101A"/>
          <w:sz w:val="24"/>
          <w:szCs w:val="24"/>
          <w:lang w:val="pt-BR"/>
        </w:rPr>
        <w:t>ser considerado funcionário de uma Agência Principal ou de um provedor de intervenção precoce apenas pelo fato de ser remunerado pela agência ou pelo provedor para atuar como mediador</w:t>
      </w:r>
    </w:p>
    <w:p w14:paraId="5518E780" w14:textId="457E9AFA" w:rsidR="27C771C2" w:rsidRPr="007467DA" w:rsidRDefault="00705C2F" w:rsidP="00A856CA">
      <w:pPr>
        <w:pStyle w:val="Heading1"/>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Adoção de Procedimentos Estaduais de Reclamação </w:t>
      </w:r>
      <w:r w:rsidR="11457108" w:rsidRPr="007467DA">
        <w:rPr>
          <w:rFonts w:ascii="Avenir Next LT Pro" w:eastAsia="Avenir Next LT Pro" w:hAnsi="Avenir Next LT Pro" w:cs="Avenir Next LT Pro"/>
          <w:sz w:val="24"/>
          <w:szCs w:val="24"/>
          <w:lang w:val="pt-BR"/>
        </w:rPr>
        <w:t>(§ 303.432)</w:t>
      </w:r>
    </w:p>
    <w:p w14:paraId="6ED5479A" w14:textId="301AC88E" w:rsidR="00AE164F" w:rsidRPr="007467DA" w:rsidRDefault="006E574D"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Divisão de Intervenção Precoce, na qualidade de Agência Principal da Parte C de Massachusetts, adota procedimentos escritos para</w:t>
      </w:r>
    </w:p>
    <w:p w14:paraId="74BF1D59" w14:textId="36506B21" w:rsidR="00F24541" w:rsidRPr="007467DA" w:rsidRDefault="00F24541" w:rsidP="00043C3F">
      <w:pPr>
        <w:pStyle w:val="ListParagraph"/>
        <w:numPr>
          <w:ilvl w:val="0"/>
          <w:numId w:val="14"/>
        </w:num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resolver qualquer reclamação, incluindo aquelas apresentadas por organizações ou indivíduos de outro estado, que atendam aos requisitos de </w:t>
      </w:r>
      <w:hyperlink r:id="rId55">
        <w:r w:rsidR="00D73B9B" w:rsidRPr="005B14A7">
          <w:rPr>
            <w:rStyle w:val="Hyperlink"/>
            <w:rFonts w:ascii="Avenir Next LT Pro" w:eastAsia="Avenir Next LT Pro" w:hAnsi="Avenir Next LT Pro" w:cs="Avenir Next LT Pro"/>
            <w:color w:val="auto"/>
            <w:sz w:val="24"/>
            <w:szCs w:val="24"/>
          </w:rPr>
          <w:t xml:space="preserve">§ </w:t>
        </w:r>
        <w:r w:rsidR="00D73B9B" w:rsidRPr="005B14A7">
          <w:rPr>
            <w:rStyle w:val="Hyperlink"/>
            <w:rFonts w:ascii="Avenir Next LT Pro" w:eastAsia="Avenir Next LT Pro" w:hAnsi="Avenir Next LT Pro" w:cs="Avenir Next LT Pro"/>
            <w:color w:val="auto"/>
            <w:sz w:val="24"/>
            <w:szCs w:val="24"/>
          </w:rPr>
          <w:lastRenderedPageBreak/>
          <w:t>303.434</w:t>
        </w:r>
      </w:hyperlink>
      <w:r w:rsidRPr="007467DA">
        <w:rPr>
          <w:rFonts w:ascii="Avenir Next LT Pro" w:eastAsia="Avenir Next LT Pro" w:hAnsi="Avenir Next LT Pro" w:cs="Avenir Next LT Pro"/>
          <w:sz w:val="24"/>
          <w:szCs w:val="24"/>
          <w:lang w:val="pt-BR"/>
        </w:rPr>
        <w:t>, prevendo a apresentação de reclamações junto à Divisão de Intervenção Precoce</w:t>
      </w:r>
    </w:p>
    <w:p w14:paraId="4E81885B" w14:textId="479CD60B" w:rsidR="4D01FB2A" w:rsidRPr="007467DA" w:rsidRDefault="00F24541" w:rsidP="00043C3F">
      <w:pPr>
        <w:pStyle w:val="ListParagraph"/>
        <w:numPr>
          <w:ilvl w:val="0"/>
          <w:numId w:val="14"/>
        </w:num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divulgar amplamente aos pais e outras pessoas interessadas, incluindo centros de treinamento e informação para pais, agências de Proteção e Defesa (P&amp;A, na sua sigla em inglês) e outras entidades apropriadas, os procedimentos previstos em </w:t>
      </w:r>
      <w:hyperlink r:id="rId56">
        <w:r w:rsidR="00D73B9B" w:rsidRPr="005B14A7">
          <w:rPr>
            <w:rStyle w:val="Hyperlink"/>
            <w:rFonts w:ascii="Avenir Next LT Pro" w:eastAsia="Avenir Next LT Pro" w:hAnsi="Avenir Next LT Pro" w:cs="Avenir Next LT Pro"/>
            <w:color w:val="auto"/>
            <w:sz w:val="24"/>
            <w:szCs w:val="24"/>
          </w:rPr>
          <w:t>§§ 303.432</w:t>
        </w:r>
      </w:hyperlink>
      <w:r w:rsidR="00D73B9B">
        <w:t xml:space="preserve"> </w:t>
      </w:r>
      <w:r w:rsidRPr="007467DA">
        <w:rPr>
          <w:rFonts w:ascii="Avenir Next LT Pro" w:eastAsia="Avenir Next LT Pro" w:hAnsi="Avenir Next LT Pro" w:cs="Avenir Next LT Pro"/>
          <w:sz w:val="24"/>
          <w:szCs w:val="24"/>
          <w:lang w:val="pt-BR"/>
        </w:rPr>
        <w:t xml:space="preserve">a </w:t>
      </w:r>
      <w:hyperlink r:id="rId57">
        <w:r w:rsidR="00D73B9B" w:rsidRPr="005B14A7">
          <w:rPr>
            <w:rStyle w:val="Hyperlink"/>
            <w:rFonts w:ascii="Avenir Next LT Pro" w:eastAsia="Avenir Next LT Pro" w:hAnsi="Avenir Next LT Pro" w:cs="Avenir Next LT Pro"/>
            <w:color w:val="auto"/>
            <w:sz w:val="24"/>
            <w:szCs w:val="24"/>
          </w:rPr>
          <w:t>303.434</w:t>
        </w:r>
      </w:hyperlink>
      <w:r w:rsidR="27C771C2" w:rsidRPr="007467DA">
        <w:rPr>
          <w:rFonts w:ascii="Avenir Next LT Pro" w:eastAsia="Avenir Next LT Pro" w:hAnsi="Avenir Next LT Pro" w:cs="Avenir Next LT Pro"/>
          <w:sz w:val="24"/>
          <w:szCs w:val="24"/>
          <w:lang w:val="pt-BR"/>
        </w:rPr>
        <w:t>.</w:t>
      </w:r>
    </w:p>
    <w:p w14:paraId="6B323AFF" w14:textId="1C960060" w:rsidR="079F1575" w:rsidRPr="007467DA" w:rsidRDefault="00556253" w:rsidP="00A856CA">
      <w:p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Ao resolver uma reclamação na qual a Divisão de Intervenção Precoce tenha constatado a falha na prestação de serviços adequados, a Divisão de Intervenção Precoce, em conformidade com sua autoridade supervisora geral nos termos da Parte C da IDEA, deve abordar a falha na prestação de serviços adequados, incluindo medidas corretivas apropriadas para atender as necessidades da criança com deficiência que é objeto da reclamação e da família da criança (tais como serviços compensatórios ou reembolso monetário) e a prestação adequada de serviços no futuro para todas as crianças com deficiência e suas famílias</w:t>
      </w:r>
      <w:r w:rsidR="27C771C2" w:rsidRPr="007467DA">
        <w:rPr>
          <w:rFonts w:ascii="Avenir Next LT Pro" w:eastAsia="Avenir Next LT Pro" w:hAnsi="Avenir Next LT Pro" w:cs="Avenir Next LT Pro"/>
          <w:sz w:val="24"/>
          <w:szCs w:val="24"/>
          <w:lang w:val="pt-BR"/>
        </w:rPr>
        <w:t>.</w:t>
      </w:r>
      <w:r w:rsidR="00D73B9B">
        <w:rPr>
          <w:rFonts w:ascii="Avenir Next LT Pro" w:eastAsia="Avenir Next LT Pro" w:hAnsi="Avenir Next LT Pro" w:cs="Avenir Next LT Pro"/>
          <w:sz w:val="24"/>
          <w:szCs w:val="24"/>
          <w:lang w:val="pt-BR"/>
        </w:rPr>
        <w:t xml:space="preserve"> </w:t>
      </w:r>
    </w:p>
    <w:p w14:paraId="48453C6D" w14:textId="388D0730" w:rsidR="27C771C2" w:rsidRPr="007467DA" w:rsidRDefault="001817F1" w:rsidP="00A856CA">
      <w:pPr>
        <w:pStyle w:val="Heading1"/>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Procedimentos Estaduais Mínimos de Reclamação </w:t>
      </w:r>
      <w:r w:rsidR="71B0B520" w:rsidRPr="007467DA">
        <w:rPr>
          <w:rFonts w:ascii="Avenir Next LT Pro" w:eastAsia="Avenir Next LT Pro" w:hAnsi="Avenir Next LT Pro" w:cs="Avenir Next LT Pro"/>
          <w:sz w:val="24"/>
          <w:szCs w:val="24"/>
          <w:lang w:val="pt-BR"/>
        </w:rPr>
        <w:t>(§ 303.433)</w:t>
      </w:r>
    </w:p>
    <w:p w14:paraId="624B35C5" w14:textId="039496C6" w:rsidR="27C771C2" w:rsidRPr="007467DA" w:rsidRDefault="00FF1FB8"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Cada Agência Principal deve incluir em seus procedimentos de reclamação um prazo de 60 dias a partir da data de apresentação da reclamação nos termos de </w:t>
      </w:r>
      <w:hyperlink r:id="rId58">
        <w:r w:rsidR="00D73B9B" w:rsidRPr="00A00B61">
          <w:rPr>
            <w:rStyle w:val="Hyperlink"/>
            <w:rFonts w:ascii="Avenir Next LT Pro" w:eastAsia="Avenir Next LT Pro" w:hAnsi="Avenir Next LT Pro" w:cs="Avenir Next LT Pro"/>
            <w:color w:val="auto"/>
            <w:sz w:val="24"/>
            <w:szCs w:val="24"/>
          </w:rPr>
          <w:t>§ 303.434</w:t>
        </w:r>
      </w:hyperlink>
      <w:r w:rsidR="00D73B9B">
        <w:t xml:space="preserve"> </w:t>
      </w:r>
      <w:r w:rsidRPr="007467DA">
        <w:rPr>
          <w:rFonts w:ascii="Avenir Next LT Pro" w:eastAsia="Avenir Next LT Pro" w:hAnsi="Avenir Next LT Pro" w:cs="Avenir Next LT Pro"/>
          <w:sz w:val="24"/>
          <w:szCs w:val="24"/>
          <w:lang w:val="pt-BR"/>
        </w:rPr>
        <w:t>para</w:t>
      </w:r>
    </w:p>
    <w:p w14:paraId="17700D76" w14:textId="1E608EEE" w:rsidR="00F1341D" w:rsidRPr="007467DA" w:rsidRDefault="00F1341D" w:rsidP="00043C3F">
      <w:pPr>
        <w:pStyle w:val="ListParagraph"/>
        <w:numPr>
          <w:ilvl w:val="0"/>
          <w:numId w:val="15"/>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realizar uma investigação independente no local, caso a Agência Principal determine que tal investigação seja necessária</w:t>
      </w:r>
    </w:p>
    <w:p w14:paraId="40C11F77" w14:textId="2E9AB64D" w:rsidR="00F1341D" w:rsidRPr="007467DA" w:rsidRDefault="00F1341D" w:rsidP="00043C3F">
      <w:pPr>
        <w:pStyle w:val="ListParagraph"/>
        <w:numPr>
          <w:ilvl w:val="0"/>
          <w:numId w:val="15"/>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dar ao reclamante a oportunidade de apresentar informações adicionais, oralmente ou por escrito, sobre as alegações contidas na reclamação</w:t>
      </w:r>
    </w:p>
    <w:p w14:paraId="4BE0E987" w14:textId="7A335ECE" w:rsidR="00F1341D" w:rsidRPr="007467DA" w:rsidRDefault="00F1341D" w:rsidP="00043C3F">
      <w:pPr>
        <w:pStyle w:val="ListParagraph"/>
        <w:numPr>
          <w:ilvl w:val="0"/>
          <w:numId w:val="15"/>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conceder à Divisão de Intervenção Precoce, à agência pública ou ao provedor de EIS a oportunidade de responder à reclamação, incluindo uma proposta para resolvê-la</w:t>
      </w:r>
    </w:p>
    <w:p w14:paraId="0E6BBCF5" w14:textId="111C2885" w:rsidR="00F1341D" w:rsidRPr="007467DA" w:rsidRDefault="00F1341D" w:rsidP="00043C3F">
      <w:pPr>
        <w:pStyle w:val="ListParagraph"/>
        <w:numPr>
          <w:ilvl w:val="0"/>
          <w:numId w:val="15"/>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conceder aos pais que apresentaram a reclamação e à Divisão de Intervenção Precoce, à agência pública ou ao provedor de EIS a oportunidade de participar voluntariamente de uma mediação, em conformidade com </w:t>
      </w:r>
      <w:hyperlink r:id="rId59" w:anchor="p-303.430(b)">
        <w:r w:rsidR="00D73B9B" w:rsidRPr="005B14A7">
          <w:rPr>
            <w:rStyle w:val="Hyperlink"/>
            <w:rFonts w:ascii="Avenir Next LT Pro" w:eastAsia="Avenir Next LT Pro" w:hAnsi="Avenir Next LT Pro" w:cs="Avenir Next LT Pro"/>
            <w:color w:val="auto"/>
            <w:sz w:val="24"/>
            <w:szCs w:val="24"/>
          </w:rPr>
          <w:t>§§ 303.430(b)</w:t>
        </w:r>
      </w:hyperlink>
      <w:r w:rsidR="00D73B9B">
        <w:t xml:space="preserve"> </w:t>
      </w:r>
      <w:r w:rsidRPr="007467DA">
        <w:rPr>
          <w:rFonts w:ascii="Avenir Next LT Pro" w:eastAsia="Avenir Next LT Pro" w:hAnsi="Avenir Next LT Pro" w:cs="Avenir Next LT Pro"/>
          <w:sz w:val="24"/>
          <w:szCs w:val="24"/>
          <w:lang w:val="pt-BR"/>
        </w:rPr>
        <w:t xml:space="preserve">e </w:t>
      </w:r>
      <w:hyperlink r:id="rId60">
        <w:r w:rsidR="00D73B9B" w:rsidRPr="005B14A7">
          <w:rPr>
            <w:rStyle w:val="Hyperlink"/>
            <w:rFonts w:ascii="Avenir Next LT Pro" w:eastAsia="Avenir Next LT Pro" w:hAnsi="Avenir Next LT Pro" w:cs="Avenir Next LT Pro"/>
            <w:color w:val="auto"/>
            <w:sz w:val="24"/>
            <w:szCs w:val="24"/>
          </w:rPr>
          <w:t>303.431</w:t>
        </w:r>
      </w:hyperlink>
    </w:p>
    <w:p w14:paraId="563CBF78" w14:textId="37905F7F" w:rsidR="00F1341D" w:rsidRPr="007467DA" w:rsidRDefault="00F1341D" w:rsidP="00043C3F">
      <w:pPr>
        <w:pStyle w:val="ListParagraph"/>
        <w:numPr>
          <w:ilvl w:val="0"/>
          <w:numId w:val="15"/>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analisar todas as informações relevantes e tomar uma decisão independente sobre se a Divisão de Intervenção Precoce, a agência pública ou o provedor de EIS está violando uma exigência da Parte C da IDEA ou das Normas Operacionais de Massachusetts</w:t>
      </w:r>
    </w:p>
    <w:p w14:paraId="4D3C4C6B" w14:textId="24F58F6F" w:rsidR="0A998D32" w:rsidRPr="007467DA" w:rsidRDefault="00F1341D" w:rsidP="00043C3F">
      <w:pPr>
        <w:pStyle w:val="ListParagraph"/>
        <w:numPr>
          <w:ilvl w:val="0"/>
          <w:numId w:val="15"/>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emitir uma decisão por escrito ao reclamante que aborde cada alegação contida na reclamação e contenha constatações de fato e conclusões; e as razões para a decisão final da Divisão de Intervenção Precoce</w:t>
      </w:r>
      <w:r w:rsidR="27C771C2" w:rsidRPr="007467DA">
        <w:rPr>
          <w:rFonts w:ascii="Avenir Next LT Pro" w:eastAsia="Avenir Next LT Pro" w:hAnsi="Avenir Next LT Pro" w:cs="Avenir Next LT Pro"/>
          <w:sz w:val="24"/>
          <w:szCs w:val="24"/>
          <w:lang w:val="pt-BR"/>
        </w:rPr>
        <w:t>.</w:t>
      </w:r>
      <w:r w:rsidR="00D73B9B">
        <w:rPr>
          <w:rFonts w:ascii="Avenir Next LT Pro" w:eastAsia="Avenir Next LT Pro" w:hAnsi="Avenir Next LT Pro" w:cs="Avenir Next LT Pro"/>
          <w:sz w:val="24"/>
          <w:szCs w:val="24"/>
          <w:lang w:val="pt-BR"/>
        </w:rPr>
        <w:t xml:space="preserve"> </w:t>
      </w:r>
    </w:p>
    <w:p w14:paraId="5794B4AE" w14:textId="77777777" w:rsidR="00A24FEE" w:rsidRPr="007467DA" w:rsidRDefault="00A24FEE" w:rsidP="00A856CA">
      <w:pPr>
        <w:jc w:val="both"/>
        <w:rPr>
          <w:rFonts w:ascii="Avenir Next LT Pro" w:eastAsia="Avenir Next LT Pro" w:hAnsi="Avenir Next LT Pro" w:cs="Avenir Next LT Pro"/>
          <w:sz w:val="24"/>
          <w:szCs w:val="24"/>
          <w:lang w:val="pt-BR"/>
        </w:rPr>
      </w:pPr>
    </w:p>
    <w:p w14:paraId="4E7D06D4" w14:textId="147C6E4A" w:rsidR="00D406D8" w:rsidRPr="007467DA" w:rsidRDefault="000A5C35"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Os procedimentos da Divisão de Intervenção Precoce também devem permitir a prorrogação do prazo apenas se houver circunstâncias excepcionais em relação a uma determinada reclamação e se os pais (ou a pessoa física ou jurídica) e a Divisão de Intervenção Precoce, a agência pública ou o provedor de EIS envolvidos concordarem em prorrogar o prazo para a realização da mediação</w:t>
      </w:r>
    </w:p>
    <w:p w14:paraId="48181FCC" w14:textId="486CEBC5" w:rsidR="0E643C07" w:rsidRPr="007467DA" w:rsidRDefault="00C330FE"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lastRenderedPageBreak/>
        <w:t>A Divisão de Intervenção Precoce deve garantir a adoção de procedimentos para a implementação eficaz da decisão final da Agência Principal, se necessário, incluindo</w:t>
      </w:r>
    </w:p>
    <w:p w14:paraId="23E7C8C9" w14:textId="0BDAB706" w:rsidR="00C330FE" w:rsidRPr="007467DA" w:rsidRDefault="00C330FE" w:rsidP="00043C3F">
      <w:pPr>
        <w:pStyle w:val="ListParagraph"/>
        <w:numPr>
          <w:ilvl w:val="0"/>
          <w:numId w:val="16"/>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atividades de assistência técnica</w:t>
      </w:r>
    </w:p>
    <w:p w14:paraId="0E0E8E6E" w14:textId="5A1E35C5" w:rsidR="00C330FE" w:rsidRPr="007467DA" w:rsidRDefault="00C330FE" w:rsidP="00043C3F">
      <w:pPr>
        <w:pStyle w:val="ListParagraph"/>
        <w:numPr>
          <w:ilvl w:val="0"/>
          <w:numId w:val="16"/>
        </w:num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negociações</w:t>
      </w:r>
    </w:p>
    <w:p w14:paraId="33302F44" w14:textId="3EAD1F59" w:rsidR="7259A7B5" w:rsidRPr="007467DA" w:rsidRDefault="00C330FE" w:rsidP="00043C3F">
      <w:pPr>
        <w:pStyle w:val="ListParagraph"/>
        <w:numPr>
          <w:ilvl w:val="0"/>
          <w:numId w:val="16"/>
        </w:num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ações corretivas para garantir a conformidade</w:t>
      </w:r>
    </w:p>
    <w:p w14:paraId="6BB85D8A" w14:textId="77777777" w:rsidR="002E73A4" w:rsidRPr="007467DA" w:rsidRDefault="002E73A4" w:rsidP="00A856CA">
      <w:p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Caso seja recebida uma reclamação por escrito que também seja objeto de uma audiência de devido processo ou que contenha várias questões, das quais uma ou mais façam parte dessa audiência, a Divisão de Intervenção Precoce deverá suspender qualquer parte da reclamação que esteja sendo tratada na audiência de devido processo até a conclusão da mesma. No entanto, qualquer questão contida na reclamação que não faça parte da audiência de devido processo deverá ser resolvida dentro do prazo e seguindo os procedimentos descritos anteriormente. Se uma questão levantada em uma reclamação apresentada nos termos desta seção já tiver sido decidida em uma audiência de devido processo envolvendo as mesmas partes, a decisão da audiência de devido processo é vinculativa para essa questão, e a Divisão de Intervenção Precoce deve informar o reclamante nesse sentido</w:t>
      </w:r>
    </w:p>
    <w:p w14:paraId="19DFB8F0" w14:textId="06B1FE48" w:rsidR="27C771C2" w:rsidRPr="007467DA" w:rsidRDefault="00522F4C" w:rsidP="00A856CA">
      <w:p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reclamação que alegue que uma Agência Principal, agência pública ou provedor de EIS não cumpriu uma decisão de audiência de devido processo deve ser resolvida pela Agência Principal</w:t>
      </w:r>
      <w:r w:rsidR="27C771C2" w:rsidRPr="007467DA">
        <w:rPr>
          <w:rFonts w:ascii="Avenir Next LT Pro" w:eastAsia="Avenir Next LT Pro" w:hAnsi="Avenir Next LT Pro" w:cs="Avenir Next LT Pro"/>
          <w:sz w:val="24"/>
          <w:szCs w:val="24"/>
          <w:lang w:val="pt-BR"/>
        </w:rPr>
        <w:t>.</w:t>
      </w:r>
    </w:p>
    <w:p w14:paraId="21DED1C7" w14:textId="7A364584" w:rsidR="27C771C2" w:rsidRPr="007467DA" w:rsidRDefault="00ED0769" w:rsidP="00A856CA">
      <w:pPr>
        <w:pStyle w:val="Heading1"/>
        <w:jc w:val="both"/>
        <w:rPr>
          <w:rFonts w:ascii="Avenir Next LT Pro" w:eastAsia="Avenir Next LT Pro" w:hAnsi="Avenir Next LT Pro" w:cs="Avenir Next LT Pro"/>
          <w:b/>
          <w:sz w:val="24"/>
          <w:szCs w:val="24"/>
          <w:lang w:val="pt-BR"/>
        </w:rPr>
      </w:pPr>
      <w:r w:rsidRPr="007467DA">
        <w:rPr>
          <w:rFonts w:ascii="Avenir Next LT Pro" w:eastAsia="Avenir Next LT Pro" w:hAnsi="Avenir Next LT Pro" w:cs="Avenir Next LT Pro"/>
          <w:b/>
          <w:bCs/>
          <w:sz w:val="24"/>
          <w:szCs w:val="24"/>
          <w:lang w:val="pt-BR"/>
        </w:rPr>
        <w:t xml:space="preserve">Apresentação de uma Reclamação </w:t>
      </w:r>
      <w:r w:rsidR="1679D43D" w:rsidRPr="007467DA">
        <w:rPr>
          <w:rFonts w:ascii="Avenir Next LT Pro" w:eastAsia="Avenir Next LT Pro" w:hAnsi="Avenir Next LT Pro" w:cs="Avenir Next LT Pro"/>
          <w:sz w:val="24"/>
          <w:szCs w:val="24"/>
          <w:lang w:val="pt-BR"/>
        </w:rPr>
        <w:t>(§ 303.434)</w:t>
      </w:r>
    </w:p>
    <w:p w14:paraId="56340ECE" w14:textId="7C49830A" w:rsidR="008F5A0D" w:rsidRPr="007467DA" w:rsidRDefault="00ED0769" w:rsidP="00A856CA">
      <w:pPr>
        <w:pStyle w:val="Heading2"/>
        <w:jc w:val="both"/>
        <w:rPr>
          <w:rFonts w:ascii="Avenir Next LT Pro" w:eastAsia="Avenir Next LT Pro" w:hAnsi="Avenir Next LT Pro" w:cs="Avenir Next LT Pro"/>
          <w:szCs w:val="24"/>
          <w:lang w:val="pt-BR"/>
        </w:rPr>
      </w:pPr>
      <w:r w:rsidRPr="007467DA">
        <w:rPr>
          <w:rFonts w:ascii="Avenir Next LT Pro" w:eastAsia="Avenir Next LT Pro" w:hAnsi="Avenir Next LT Pro" w:cs="Avenir Next LT Pro"/>
          <w:szCs w:val="24"/>
          <w:lang w:val="pt-BR"/>
        </w:rPr>
        <w:t xml:space="preserve">Uma organização ou pessoa física pode apresentar uma reclamação por escrito e assinada, de acordo com os procedimentos descritos em </w:t>
      </w:r>
      <w:hyperlink r:id="rId61">
        <w:r w:rsidR="27C771C2" w:rsidRPr="007467DA">
          <w:rPr>
            <w:rStyle w:val="Hyperlink"/>
            <w:rFonts w:ascii="Avenir Next LT Pro" w:eastAsia="Avenir Next LT Pro" w:hAnsi="Avenir Next LT Pro" w:cs="Avenir Next LT Pro"/>
            <w:szCs w:val="24"/>
            <w:lang w:val="pt-BR"/>
          </w:rPr>
          <w:t>§§ 303.432</w:t>
        </w:r>
      </w:hyperlink>
      <w:r w:rsidR="27C771C2" w:rsidRPr="007467DA">
        <w:rPr>
          <w:rFonts w:ascii="Avenir Next LT Pro" w:eastAsia="Avenir Next LT Pro" w:hAnsi="Avenir Next LT Pro" w:cs="Avenir Next LT Pro"/>
          <w:szCs w:val="24"/>
          <w:lang w:val="pt-BR"/>
        </w:rPr>
        <w:t xml:space="preserve"> </w:t>
      </w:r>
      <w:r w:rsidRPr="007467DA">
        <w:rPr>
          <w:rFonts w:ascii="Avenir Next LT Pro" w:eastAsia="Avenir Next LT Pro" w:hAnsi="Avenir Next LT Pro" w:cs="Avenir Next LT Pro"/>
          <w:szCs w:val="24"/>
          <w:lang w:val="pt-BR"/>
        </w:rPr>
        <w:t>e</w:t>
      </w:r>
      <w:r w:rsidR="27C771C2" w:rsidRPr="007467DA">
        <w:rPr>
          <w:rFonts w:ascii="Avenir Next LT Pro" w:eastAsia="Avenir Next LT Pro" w:hAnsi="Avenir Next LT Pro" w:cs="Avenir Next LT Pro"/>
          <w:szCs w:val="24"/>
          <w:lang w:val="pt-BR"/>
        </w:rPr>
        <w:t xml:space="preserve"> </w:t>
      </w:r>
      <w:hyperlink r:id="rId62">
        <w:r w:rsidR="27C771C2" w:rsidRPr="007467DA">
          <w:rPr>
            <w:rStyle w:val="Hyperlink"/>
            <w:rFonts w:ascii="Avenir Next LT Pro" w:eastAsia="Avenir Next LT Pro" w:hAnsi="Avenir Next LT Pro" w:cs="Avenir Next LT Pro"/>
            <w:szCs w:val="24"/>
            <w:lang w:val="pt-BR"/>
          </w:rPr>
          <w:t>303.433</w:t>
        </w:r>
      </w:hyperlink>
      <w:r w:rsidR="27C771C2" w:rsidRPr="007467DA">
        <w:rPr>
          <w:rFonts w:ascii="Avenir Next LT Pro" w:eastAsia="Avenir Next LT Pro" w:hAnsi="Avenir Next LT Pro" w:cs="Avenir Next LT Pro"/>
          <w:szCs w:val="24"/>
          <w:lang w:val="pt-BR"/>
        </w:rPr>
        <w:t>.</w:t>
      </w:r>
    </w:p>
    <w:p w14:paraId="7885C8EE" w14:textId="7BB5567B" w:rsidR="008F5A0D" w:rsidRPr="007467DA" w:rsidRDefault="00ED0769"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reclamação deve incluir</w:t>
      </w:r>
    </w:p>
    <w:p w14:paraId="58C99470" w14:textId="4B3AFEF8" w:rsidR="00B91008" w:rsidRPr="007467DA" w:rsidRDefault="00B91008" w:rsidP="00043C3F">
      <w:pPr>
        <w:pStyle w:val="ListParagraph"/>
        <w:numPr>
          <w:ilvl w:val="0"/>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declaração de que a Agência Principal, a agência pública ou o provedor de EIS violou uma exigência da Parte C da Lei</w:t>
      </w:r>
    </w:p>
    <w:p w14:paraId="48508193" w14:textId="32CAAEAF" w:rsidR="00B91008" w:rsidRPr="007467DA" w:rsidRDefault="00B91008" w:rsidP="00043C3F">
      <w:pPr>
        <w:pStyle w:val="ListParagraph"/>
        <w:numPr>
          <w:ilvl w:val="0"/>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os fatos em que se baseia a declaração</w:t>
      </w:r>
    </w:p>
    <w:p w14:paraId="5387CC07" w14:textId="02AF294A" w:rsidR="00B91008" w:rsidRPr="007467DA" w:rsidRDefault="00B91008" w:rsidP="00043C3F">
      <w:pPr>
        <w:pStyle w:val="ListParagraph"/>
        <w:numPr>
          <w:ilvl w:val="0"/>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assinatura e os dados de contato do reclamante</w:t>
      </w:r>
    </w:p>
    <w:p w14:paraId="67866D57" w14:textId="4AA89602" w:rsidR="005B07D8" w:rsidRPr="007467DA" w:rsidRDefault="00B91008" w:rsidP="00043C3F">
      <w:pPr>
        <w:pStyle w:val="ListParagraph"/>
        <w:numPr>
          <w:ilvl w:val="0"/>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se forem alegadas violações relativas a uma criança específica</w:t>
      </w:r>
    </w:p>
    <w:p w14:paraId="0C892654" w14:textId="72BD9CD4" w:rsidR="00562254" w:rsidRPr="007467DA" w:rsidRDefault="00562254" w:rsidP="00043C3F">
      <w:pPr>
        <w:pStyle w:val="ListParagraph"/>
        <w:numPr>
          <w:ilvl w:val="1"/>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 nome e o endereço da residência da criança</w:t>
      </w:r>
    </w:p>
    <w:p w14:paraId="675709A6" w14:textId="668A64F6" w:rsidR="005B07D8" w:rsidRPr="007467DA" w:rsidRDefault="00562254" w:rsidP="00043C3F">
      <w:pPr>
        <w:pStyle w:val="ListParagraph"/>
        <w:numPr>
          <w:ilvl w:val="1"/>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 nome do provedor de EIS responsável pela criança</w:t>
      </w:r>
    </w:p>
    <w:p w14:paraId="183551D2" w14:textId="629930EA" w:rsidR="00912C00" w:rsidRPr="007467DA" w:rsidRDefault="00912C00" w:rsidP="00043C3F">
      <w:pPr>
        <w:pStyle w:val="ListParagraph"/>
        <w:numPr>
          <w:ilvl w:val="0"/>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descrição da natureza do problema da criança, incluindo os fatos relacionados com o problema</w:t>
      </w:r>
    </w:p>
    <w:p w14:paraId="4D709A6A" w14:textId="589FDE58" w:rsidR="008F5A0D" w:rsidRPr="007467DA" w:rsidRDefault="00912C00" w:rsidP="00043C3F">
      <w:pPr>
        <w:pStyle w:val="ListParagraph"/>
        <w:numPr>
          <w:ilvl w:val="0"/>
          <w:numId w:val="17"/>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uma proposta de resolução do problema, na medida em que for do conhecimento e estiver à disposição da parte no momento em que a reclamação for apresentada</w:t>
      </w:r>
    </w:p>
    <w:p w14:paraId="398DD610" w14:textId="13AB0E89" w:rsidR="008F5A0D" w:rsidRPr="007467DA" w:rsidRDefault="00F02F07" w:rsidP="00A856CA">
      <w:pPr>
        <w:spacing w:before="240" w:after="24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 reclamação deve alegar uma violação ocorrida no máximo um ano antes da data em que a reclamação for recebida. A parte que apresentar a reclamação deve enviar uma cópia da mesma à agência pública ou ao provedor de EIS responsável pela criança, ao mesmo tempo em que a reclamação for apresentada à Divisão de Intervenção Precoce</w:t>
      </w:r>
      <w:r w:rsidR="0C25E0F9" w:rsidRPr="007467DA">
        <w:rPr>
          <w:rFonts w:ascii="Avenir Next LT Pro" w:eastAsia="Avenir Next LT Pro" w:hAnsi="Avenir Next LT Pro" w:cs="Avenir Next LT Pro"/>
          <w:sz w:val="24"/>
          <w:szCs w:val="24"/>
          <w:lang w:val="pt-BR"/>
        </w:rPr>
        <w:t>.</w:t>
      </w:r>
      <w:r w:rsidR="008F5A0D" w:rsidRPr="007467DA">
        <w:rPr>
          <w:rFonts w:ascii="Avenir Next LT Pro" w:eastAsia="Avenir Next LT Pro" w:hAnsi="Avenir Next LT Pro" w:cs="Avenir Next LT Pro"/>
          <w:sz w:val="24"/>
          <w:szCs w:val="24"/>
          <w:lang w:val="pt-BR"/>
        </w:rPr>
        <w:t xml:space="preserve"> </w:t>
      </w:r>
    </w:p>
    <w:p w14:paraId="115A0692" w14:textId="32338603" w:rsidR="008F5A0D" w:rsidRPr="007467DA" w:rsidRDefault="00740C0B"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lastRenderedPageBreak/>
        <w:t xml:space="preserve">Audiência de Devido Processo </w:t>
      </w:r>
      <w:r w:rsidR="008F5A0D" w:rsidRPr="007467DA">
        <w:rPr>
          <w:rFonts w:ascii="Avenir Next LT Pro" w:eastAsia="Avenir Next LT Pro" w:hAnsi="Avenir Next LT Pro" w:cs="Avenir Next LT Pro"/>
          <w:sz w:val="24"/>
          <w:szCs w:val="24"/>
          <w:lang w:val="pt-BR"/>
        </w:rPr>
        <w:t>(§§303.435-303.438)</w:t>
      </w:r>
    </w:p>
    <w:p w14:paraId="45BAD1F3" w14:textId="407071BD" w:rsidR="008F5A0D" w:rsidRPr="007467DA" w:rsidRDefault="008303F4"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color w:val="0E101A"/>
          <w:sz w:val="24"/>
          <w:szCs w:val="24"/>
          <w:lang w:val="pt-BR"/>
        </w:rPr>
        <w:t xml:space="preserve">A Divisão de Intervenção Precoce adota os procedimentos de audiência de devido processo da Parte C, previstos no 34 CFR 303.435-303.438 (seção 639 </w:t>
      </w:r>
      <w:hyperlink r:id="rId63" w:history="1">
        <w:r w:rsidRPr="00D73B9B">
          <w:rPr>
            <w:rStyle w:val="Hyperlink"/>
            <w:rFonts w:ascii="Avenir Next LT Pro" w:eastAsia="Avenir Next LT Pro" w:hAnsi="Avenir Next LT Pro" w:cs="Avenir Next LT Pro"/>
            <w:sz w:val="24"/>
            <w:szCs w:val="24"/>
            <w:lang w:val="pt-BR"/>
          </w:rPr>
          <w:t>da Lei de Educação para Indivíduos com Deficiência (IDEA</w:t>
        </w:r>
      </w:hyperlink>
      <w:r w:rsidRPr="007467DA">
        <w:rPr>
          <w:rFonts w:ascii="Avenir Next LT Pro" w:eastAsia="Avenir Next LT Pro" w:hAnsi="Avenir Next LT Pro" w:cs="Avenir Next LT Pro"/>
          <w:color w:val="0E101A"/>
          <w:sz w:val="24"/>
          <w:szCs w:val="24"/>
          <w:u w:val="single"/>
          <w:lang w:val="pt-BR"/>
        </w:rPr>
        <w:t>))</w:t>
      </w:r>
      <w:r w:rsidRPr="007467DA">
        <w:rPr>
          <w:rFonts w:ascii="Avenir Next LT Pro" w:eastAsia="Avenir Next LT Pro" w:hAnsi="Avenir Next LT Pro" w:cs="Avenir Next LT Pro"/>
          <w:color w:val="0E101A"/>
          <w:sz w:val="24"/>
          <w:szCs w:val="24"/>
          <w:lang w:val="pt-BR"/>
        </w:rPr>
        <w:t>, para resolver divergências relativas a uma criança específica sobre qualquer questão identificada em</w:t>
      </w:r>
      <w:r w:rsidR="008F5A0D" w:rsidRPr="007467DA">
        <w:rPr>
          <w:rFonts w:ascii="Avenir Next LT Pro" w:eastAsia="Avenir Next LT Pro" w:hAnsi="Avenir Next LT Pro" w:cs="Avenir Next LT Pro"/>
          <w:sz w:val="24"/>
          <w:szCs w:val="24"/>
          <w:lang w:val="pt-BR"/>
        </w:rPr>
        <w:t xml:space="preserve"> 34 CFR § 303.421 (a).</w:t>
      </w:r>
    </w:p>
    <w:p w14:paraId="2B1538FC"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44FEB1F3" w14:textId="1249EAB0" w:rsidR="008F5A0D" w:rsidRPr="007467DA" w:rsidRDefault="00516C90" w:rsidP="00A856CA">
      <w:pPr>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sz w:val="24"/>
          <w:szCs w:val="24"/>
          <w:lang w:val="pt-BR"/>
        </w:rPr>
        <w:t xml:space="preserve">A Divisão de Intervenção Precoce organiza a realização de audiências de devido processo por meio de um acordo interagências com a Divisão de Recursos de Direito Administrativo (DALA) e o Departamento de Educação Especial (BSEA). A Divisão de Intervenção Precoce mantém a responsabilidade de garantir que as audiências de devido processo </w:t>
      </w:r>
      <w:r w:rsidR="007D144E" w:rsidRPr="007467DA">
        <w:rPr>
          <w:rFonts w:ascii="Avenir Next LT Pro" w:eastAsia="Avenir Next LT Pro" w:hAnsi="Avenir Next LT Pro" w:cs="Avenir Next LT Pro"/>
          <w:sz w:val="24"/>
          <w:szCs w:val="24"/>
          <w:lang w:val="pt-BR"/>
        </w:rPr>
        <w:t>sejam</w:t>
      </w:r>
      <w:r w:rsidRPr="007467DA">
        <w:rPr>
          <w:rFonts w:ascii="Avenir Next LT Pro" w:eastAsia="Avenir Next LT Pro" w:hAnsi="Avenir Next LT Pro" w:cs="Avenir Next LT Pro"/>
          <w:sz w:val="24"/>
          <w:szCs w:val="24"/>
          <w:lang w:val="pt-BR"/>
        </w:rPr>
        <w:t xml:space="preserve"> conduzidas de acordo com a Parte C da IDEA e</w:t>
      </w:r>
      <w:r w:rsidR="008F5A0D" w:rsidRPr="007467DA">
        <w:rPr>
          <w:rFonts w:ascii="Avenir Next LT Pro" w:eastAsia="Avenir Next LT Pro" w:hAnsi="Avenir Next LT Pro" w:cs="Avenir Next LT Pro"/>
          <w:sz w:val="24"/>
          <w:szCs w:val="24"/>
          <w:lang w:val="pt-BR"/>
        </w:rPr>
        <w:t xml:space="preserve"> 34 CFR 303.435-303.438. </w:t>
      </w:r>
    </w:p>
    <w:p w14:paraId="79FD8679" w14:textId="4F7EC654" w:rsidR="008F5A0D" w:rsidRPr="007467DA" w:rsidRDefault="00891B2E" w:rsidP="00A856CA">
      <w:pPr>
        <w:pStyle w:val="Heading1"/>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Nomeação de um Oficial Imparcial para a Audiência de Devido Processo </w:t>
      </w:r>
      <w:r w:rsidR="008F5A0D" w:rsidRPr="007467DA">
        <w:rPr>
          <w:rFonts w:ascii="Avenir Next LT Pro" w:eastAsia="Avenir Next LT Pro" w:hAnsi="Avenir Next LT Pro" w:cs="Avenir Next LT Pro"/>
          <w:sz w:val="24"/>
          <w:szCs w:val="24"/>
          <w:lang w:val="pt-BR"/>
        </w:rPr>
        <w:t>(§303.435)</w:t>
      </w:r>
    </w:p>
    <w:p w14:paraId="00E60466" w14:textId="63AD9548" w:rsidR="008F5A0D" w:rsidRPr="007467DA" w:rsidRDefault="00B656E1"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Sempre que for recebida uma reclamação relativa ao devido processo nos termos de </w:t>
      </w:r>
      <w:hyperlink r:id="rId64" w:anchor="p-303.430(d)">
        <w:r w:rsidR="00D73B9B" w:rsidRPr="00A00B61">
          <w:rPr>
            <w:rFonts w:ascii="Avenir Next LT Pro" w:eastAsia="Avenir Next LT Pro" w:hAnsi="Avenir Next LT Pro" w:cs="Avenir Next LT Pro"/>
            <w:sz w:val="24"/>
            <w:szCs w:val="24"/>
            <w:u w:val="single"/>
          </w:rPr>
          <w:t>§ 303.430(d)</w:t>
        </w:r>
      </w:hyperlink>
      <w:r w:rsidRPr="007467DA">
        <w:rPr>
          <w:rFonts w:ascii="Avenir Next LT Pro" w:eastAsia="Avenir Next LT Pro" w:hAnsi="Avenir Next LT Pro" w:cs="Avenir Next LT Pro"/>
          <w:sz w:val="24"/>
          <w:szCs w:val="24"/>
          <w:lang w:val="pt-BR"/>
        </w:rPr>
        <w:t>, deve ser nomeado um oficial de audiência de devido processo para conduzir o processo de resolução da reclamação previsto nesta subparte. A pessoa deve</w:t>
      </w:r>
    </w:p>
    <w:p w14:paraId="54E5BFE5" w14:textId="089EDBD7" w:rsidR="00ED4E3A" w:rsidRPr="007467DA" w:rsidRDefault="00ED4E3A" w:rsidP="00043C3F">
      <w:pPr>
        <w:pStyle w:val="ListParagraph"/>
        <w:numPr>
          <w:ilvl w:val="0"/>
          <w:numId w:val="18"/>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ter conhecimento das disposições desta parte, bem como das necessidades e dos serviços de intervenção precoce disponíveis para bebês e crianças pequenas com deficiência e suas famílias</w:t>
      </w:r>
    </w:p>
    <w:p w14:paraId="0CFF984D" w14:textId="073A4467" w:rsidR="00ED4E3A" w:rsidRPr="007467DA" w:rsidRDefault="00ED4E3A" w:rsidP="00043C3F">
      <w:pPr>
        <w:pStyle w:val="ListParagraph"/>
        <w:numPr>
          <w:ilvl w:val="0"/>
          <w:numId w:val="18"/>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ouvir a apresentação de pontos de vista relevantes sobre a reclamação no âmbito do devido processo</w:t>
      </w:r>
    </w:p>
    <w:p w14:paraId="448268DC" w14:textId="4F0113C2" w:rsidR="00ED4E3A" w:rsidRPr="007467DA" w:rsidRDefault="00ED4E3A" w:rsidP="00043C3F">
      <w:pPr>
        <w:pStyle w:val="ListParagraph"/>
        <w:numPr>
          <w:ilvl w:val="0"/>
          <w:numId w:val="18"/>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analisar todas as informações relevantes para as questões em pauta</w:t>
      </w:r>
    </w:p>
    <w:p w14:paraId="59FDA42D" w14:textId="6AF10BD4" w:rsidR="00ED4E3A" w:rsidRPr="007467DA" w:rsidRDefault="00ED4E3A" w:rsidP="00043C3F">
      <w:pPr>
        <w:pStyle w:val="ListParagraph"/>
        <w:numPr>
          <w:ilvl w:val="0"/>
          <w:numId w:val="18"/>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procurar chegar a uma resolução oportuna da reclamação no âmbito do devido processo</w:t>
      </w:r>
    </w:p>
    <w:p w14:paraId="1ED6EA9C" w14:textId="7912D5C3" w:rsidR="008F5A0D" w:rsidRPr="007467DA" w:rsidRDefault="00ED4E3A" w:rsidP="00043C3F">
      <w:pPr>
        <w:pStyle w:val="ListParagraph"/>
        <w:numPr>
          <w:ilvl w:val="0"/>
          <w:numId w:val="18"/>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elaborar um registro dos procedimentos, incluindo uma decisão por escrito</w:t>
      </w:r>
    </w:p>
    <w:p w14:paraId="59339735" w14:textId="77777777" w:rsidR="00681F28" w:rsidRPr="007467DA" w:rsidRDefault="00681F28" w:rsidP="00A856CA">
      <w:pPr>
        <w:jc w:val="both"/>
        <w:rPr>
          <w:rFonts w:ascii="Avenir Next LT Pro" w:eastAsia="Avenir Next LT Pro" w:hAnsi="Avenir Next LT Pro" w:cs="Avenir Next LT Pro"/>
          <w:b/>
          <w:bCs/>
          <w:sz w:val="24"/>
          <w:szCs w:val="24"/>
          <w:lang w:val="pt-BR"/>
        </w:rPr>
      </w:pPr>
    </w:p>
    <w:p w14:paraId="499FC1BC" w14:textId="56137EA3" w:rsidR="008F5A0D" w:rsidRPr="007467DA" w:rsidRDefault="00AD57B6" w:rsidP="00A856CA">
      <w:pPr>
        <w:ind w:left="36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b/>
          <w:bCs/>
          <w:sz w:val="24"/>
          <w:szCs w:val="24"/>
          <w:lang w:val="pt-BR"/>
        </w:rPr>
        <w:t>Definição de Imparcial</w:t>
      </w:r>
    </w:p>
    <w:p w14:paraId="10D82AEF" w14:textId="47DB41E6" w:rsidR="008F5A0D" w:rsidRPr="007467DA" w:rsidRDefault="00AD57B6" w:rsidP="00A856CA">
      <w:pPr>
        <w:ind w:left="36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Imparcial significa que o oficial de audiência de devido processo nomeado para conduzir a audiência de devido processo nos termos da Parte C da IDEA</w:t>
      </w:r>
    </w:p>
    <w:p w14:paraId="4FF3B9F0" w14:textId="468BA405" w:rsidR="008F5A0D" w:rsidRPr="007467DA" w:rsidRDefault="006806CD" w:rsidP="00043C3F">
      <w:pPr>
        <w:pStyle w:val="ListParagraph"/>
        <w:numPr>
          <w:ilvl w:val="0"/>
          <w:numId w:val="19"/>
        </w:numPr>
        <w:ind w:left="108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não é funcionário da Divisão de Intervenção Precoce (Agência Principal) nem de um provedor de EIS envolvido na prestação de serviços de intervenção precoce ou no cuidado da criança</w:t>
      </w:r>
    </w:p>
    <w:p w14:paraId="5430FEFB" w14:textId="2A0873A5" w:rsidR="008F5A0D" w:rsidRPr="007467DA" w:rsidRDefault="00007C30" w:rsidP="00043C3F">
      <w:pPr>
        <w:pStyle w:val="ListParagraph"/>
        <w:numPr>
          <w:ilvl w:val="0"/>
          <w:numId w:val="19"/>
        </w:numPr>
        <w:ind w:left="108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não tem qualquer interesse pessoal ou profissional que possa comprometer sua objetividade na condução do processo</w:t>
      </w:r>
    </w:p>
    <w:p w14:paraId="76B2D85E" w14:textId="7670D4F5" w:rsidR="008F5A0D" w:rsidRPr="007467DA" w:rsidRDefault="00007C30" w:rsidP="00043C3F">
      <w:pPr>
        <w:pStyle w:val="ListParagraph"/>
        <w:numPr>
          <w:ilvl w:val="0"/>
          <w:numId w:val="19"/>
        </w:numPr>
        <w:ind w:left="1080"/>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não é funcionário de uma agência apenas pelo fato de ser remunerado por ela para conduzir os procedimentos de audiência de devido processo ou de mediação previstos nesta parte</w:t>
      </w:r>
    </w:p>
    <w:p w14:paraId="462391A6" w14:textId="77777777" w:rsidR="008F5A0D" w:rsidRPr="007467DA" w:rsidRDefault="008F5A0D" w:rsidP="00A856CA">
      <w:pPr>
        <w:pStyle w:val="ListParagraph"/>
        <w:jc w:val="both"/>
        <w:rPr>
          <w:rFonts w:ascii="Avenir Next LT Pro" w:eastAsia="Avenir Next LT Pro" w:hAnsi="Avenir Next LT Pro" w:cs="Avenir Next LT Pro"/>
          <w:sz w:val="24"/>
          <w:szCs w:val="24"/>
          <w:lang w:val="pt-BR"/>
        </w:rPr>
      </w:pPr>
    </w:p>
    <w:p w14:paraId="5D975EC0" w14:textId="48F9B974" w:rsidR="008F5A0D" w:rsidRPr="007467DA" w:rsidRDefault="000D4BDC"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lastRenderedPageBreak/>
        <w:t xml:space="preserve">Direitos dos Pais em Processos de Audiência de Devido Processo </w:t>
      </w:r>
      <w:r w:rsidR="008F5A0D" w:rsidRPr="007467DA">
        <w:rPr>
          <w:rFonts w:ascii="Avenir Next LT Pro" w:eastAsia="Avenir Next LT Pro" w:hAnsi="Avenir Next LT Pro" w:cs="Avenir Next LT Pro"/>
          <w:sz w:val="24"/>
          <w:szCs w:val="24"/>
          <w:lang w:val="pt-BR"/>
        </w:rPr>
        <w:t>(§ 303.436)</w:t>
      </w:r>
    </w:p>
    <w:p w14:paraId="40D3109D" w14:textId="58D38AB0" w:rsidR="008F5A0D" w:rsidRPr="007467DA" w:rsidRDefault="00553EA1"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A Divisão de Intervenção Precoce garante que os pais de uma criança encaminhada para a Parte C tenham os direitos previstos na audiência de devido processo realizada nos termos de </w:t>
      </w:r>
      <w:hyperlink r:id="rId65" w:anchor="p-303.430(d)" w:history="1">
        <w:r w:rsidR="00D73B9B" w:rsidRPr="00D73B9B">
          <w:rPr>
            <w:rStyle w:val="Hyperlink"/>
            <w:rFonts w:ascii="Avenir Next LT Pro" w:eastAsia="Avenir Next LT Pro" w:hAnsi="Avenir Next LT Pro" w:cs="Avenir Next LT Pro"/>
            <w:sz w:val="24"/>
            <w:szCs w:val="24"/>
            <w:lang w:val="pt-BR"/>
          </w:rPr>
          <w:t>§ 303.430(</w:t>
        </w:r>
        <w:r w:rsidR="00D73B9B">
          <w:rPr>
            <w:rStyle w:val="Hyperlink"/>
            <w:rFonts w:ascii="Avenir Next LT Pro" w:eastAsia="Avenir Next LT Pro" w:hAnsi="Avenir Next LT Pro" w:cs="Avenir Next LT Pro"/>
            <w:sz w:val="24"/>
            <w:szCs w:val="24"/>
            <w:lang w:val="pt-BR"/>
          </w:rPr>
          <w:t>d)</w:t>
        </w:r>
      </w:hyperlink>
      <w:r w:rsidRPr="007467DA">
        <w:rPr>
          <w:rFonts w:ascii="Avenir Next LT Pro" w:eastAsia="Avenir Next LT Pro" w:hAnsi="Avenir Next LT Pro" w:cs="Avenir Next LT Pro"/>
          <w:sz w:val="24"/>
          <w:szCs w:val="24"/>
          <w:lang w:val="pt-BR"/>
        </w:rPr>
        <w:t>. Qualquer pai ou mãe envolvido em uma audiência de devido processo tem o direito de</w:t>
      </w:r>
    </w:p>
    <w:p w14:paraId="6C0D172B" w14:textId="7077E4AA" w:rsidR="00067062" w:rsidRPr="007467DA" w:rsidRDefault="00067062" w:rsidP="00043C3F">
      <w:pPr>
        <w:pStyle w:val="ListParagraph"/>
        <w:numPr>
          <w:ilvl w:val="0"/>
          <w:numId w:val="2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ser acompanhado e assessorado por um advogado e por pessoas com conhecimentos ou formação específicos sobre serviços de intervenção precoce para bebês e crianças pequenas com deficiência</w:t>
      </w:r>
    </w:p>
    <w:p w14:paraId="4D3ECCAC" w14:textId="65C02662" w:rsidR="00067062" w:rsidRPr="007467DA" w:rsidRDefault="00067062" w:rsidP="00043C3F">
      <w:pPr>
        <w:pStyle w:val="ListParagraph"/>
        <w:numPr>
          <w:ilvl w:val="0"/>
          <w:numId w:val="2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apresentar provas, interrogar, contra-interrogar e intimar a comparência de testemunhas</w:t>
      </w:r>
    </w:p>
    <w:p w14:paraId="7D3ECCA8" w14:textId="457208DE" w:rsidR="00067062" w:rsidRPr="007467DA" w:rsidRDefault="00067062" w:rsidP="00043C3F">
      <w:pPr>
        <w:pStyle w:val="ListParagraph"/>
        <w:numPr>
          <w:ilvl w:val="0"/>
          <w:numId w:val="2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proibir a apresentação, na audiência, de qualquer prova que não tenha sido divulgada aos pais pelo menos cinco dias antes da audiência</w:t>
      </w:r>
    </w:p>
    <w:p w14:paraId="6D3E31A1" w14:textId="59788F12" w:rsidR="00067062" w:rsidRPr="007467DA" w:rsidRDefault="00067062" w:rsidP="00043C3F">
      <w:pPr>
        <w:pStyle w:val="ListParagraph"/>
        <w:numPr>
          <w:ilvl w:val="0"/>
          <w:numId w:val="2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obter uma transcrição literal, por escrito ou em formato eletrônico, da audiência, sem custo para os pais</w:t>
      </w:r>
    </w:p>
    <w:p w14:paraId="140F251F" w14:textId="26CA8F4E" w:rsidR="008F5A0D" w:rsidRPr="007467DA" w:rsidRDefault="00067062" w:rsidP="00043C3F">
      <w:pPr>
        <w:pStyle w:val="ListParagraph"/>
        <w:numPr>
          <w:ilvl w:val="0"/>
          <w:numId w:val="20"/>
        </w:num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receber uma cópia por escrito das conclusões sobre os fatos e das decisões, sem custo para os pais</w:t>
      </w:r>
    </w:p>
    <w:p w14:paraId="240FD4E7" w14:textId="77777777" w:rsidR="008F5A0D" w:rsidRPr="007467DA" w:rsidRDefault="008F5A0D" w:rsidP="00A856CA">
      <w:pPr>
        <w:jc w:val="both"/>
        <w:rPr>
          <w:rFonts w:ascii="Avenir Next LT Pro" w:eastAsia="Avenir Next LT Pro" w:hAnsi="Avenir Next LT Pro" w:cs="Avenir Next LT Pro"/>
          <w:sz w:val="24"/>
          <w:szCs w:val="24"/>
          <w:lang w:val="pt-BR"/>
        </w:rPr>
      </w:pPr>
    </w:p>
    <w:p w14:paraId="0E677611" w14:textId="58BEEC78" w:rsidR="008F5A0D" w:rsidRPr="007467DA" w:rsidRDefault="00A90E88"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Conveniência das Audiências e Prazos </w:t>
      </w:r>
      <w:r w:rsidR="008F5A0D" w:rsidRPr="007467DA">
        <w:rPr>
          <w:rFonts w:ascii="Avenir Next LT Pro" w:eastAsia="Avenir Next LT Pro" w:hAnsi="Avenir Next LT Pro" w:cs="Avenir Next LT Pro"/>
          <w:sz w:val="24"/>
          <w:szCs w:val="24"/>
          <w:lang w:val="pt-BR"/>
        </w:rPr>
        <w:t>(§ 303.437)</w:t>
      </w:r>
    </w:p>
    <w:p w14:paraId="53A64EDD" w14:textId="56EA3C95" w:rsidR="14B04962" w:rsidRPr="007467DA" w:rsidRDefault="00BF5FC5" w:rsidP="00A856CA">
      <w:pPr>
        <w:spacing w:after="100" w:afterAutospacing="1"/>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As audiências de devido processo da Parte C da IDEA devem ser realizadas em data e local que sejam razoavelmente convenientes para os pais. A Divisão de Intervenção Precoce assegura que, no prazo máximo de 30 dias após o recebimento da reclamação de devido processo apresentada pelos pais, a audiência seja concluída e uma decisão por escrito seja enviada por correio a cada uma das partes. Um oficial de audiência pode conceder prorrogações específicas de prazo a pedido de qualquer uma das partes</w:t>
      </w:r>
      <w:r w:rsidR="008F5A0D" w:rsidRPr="007467DA">
        <w:rPr>
          <w:rFonts w:ascii="Avenir Next LT Pro" w:eastAsia="Avenir Next LT Pro" w:hAnsi="Avenir Next LT Pro" w:cs="Avenir Next LT Pro"/>
          <w:sz w:val="24"/>
          <w:szCs w:val="24"/>
          <w:lang w:val="pt-BR"/>
        </w:rPr>
        <w:t xml:space="preserve">. </w:t>
      </w:r>
    </w:p>
    <w:p w14:paraId="171B760A" w14:textId="17FA7C37" w:rsidR="008F5A0D" w:rsidRPr="007467DA" w:rsidRDefault="00BF5FC5" w:rsidP="00A856CA">
      <w:pPr>
        <w:pStyle w:val="Heading1"/>
        <w:spacing w:before="0"/>
        <w:jc w:val="both"/>
        <w:rPr>
          <w:rFonts w:ascii="Avenir Next LT Pro" w:eastAsia="Avenir Next LT Pro" w:hAnsi="Avenir Next LT Pro" w:cs="Avenir Next LT Pro"/>
          <w:b/>
          <w:bCs/>
          <w:sz w:val="24"/>
          <w:szCs w:val="24"/>
          <w:lang w:val="pt-BR"/>
        </w:rPr>
      </w:pPr>
      <w:r w:rsidRPr="007467DA">
        <w:rPr>
          <w:rFonts w:ascii="Avenir Next LT Pro" w:eastAsia="Avenir Next LT Pro" w:hAnsi="Avenir Next LT Pro" w:cs="Avenir Next LT Pro"/>
          <w:b/>
          <w:bCs/>
          <w:sz w:val="24"/>
          <w:szCs w:val="24"/>
          <w:lang w:val="pt-BR"/>
        </w:rPr>
        <w:t xml:space="preserve">Ação Cível </w:t>
      </w:r>
      <w:r w:rsidR="008F5A0D" w:rsidRPr="007467DA">
        <w:rPr>
          <w:rFonts w:ascii="Avenir Next LT Pro" w:eastAsia="Avenir Next LT Pro" w:hAnsi="Avenir Next LT Pro" w:cs="Avenir Next LT Pro"/>
          <w:sz w:val="24"/>
          <w:szCs w:val="24"/>
          <w:lang w:val="pt-BR"/>
        </w:rPr>
        <w:t>(§ 303.438)</w:t>
      </w:r>
    </w:p>
    <w:p w14:paraId="2E804B12" w14:textId="1A7E4F12" w:rsidR="00D02490" w:rsidRPr="007467DA" w:rsidRDefault="0066439C" w:rsidP="00A856CA">
      <w:pPr>
        <w:spacing w:after="100" w:afterAutospacing="1"/>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Qualquer parte prejudicada pelas conclusões e pela decisão proferidas em resposta a uma reclamação apresentada no âmbito do devido processo tem o direito de ajuizar uma ação civil em tribunal estadual ou federal, nos termos da seção 639(a)(1) da Lei</w:t>
      </w:r>
      <w:r w:rsidR="008F5A0D" w:rsidRPr="007467DA">
        <w:rPr>
          <w:rFonts w:ascii="Avenir Next LT Pro" w:eastAsia="Avenir Next LT Pro" w:hAnsi="Avenir Next LT Pro" w:cs="Avenir Next LT Pro"/>
          <w:sz w:val="24"/>
          <w:szCs w:val="24"/>
          <w:lang w:val="pt-BR"/>
        </w:rPr>
        <w:t>.</w:t>
      </w:r>
    </w:p>
    <w:p w14:paraId="0FA63EBE" w14:textId="2E08DD05" w:rsidR="005C2947" w:rsidRPr="007467DA" w:rsidRDefault="0066439C" w:rsidP="00A856CA">
      <w:pPr>
        <w:shd w:val="clear" w:color="auto" w:fill="FFFFFF"/>
        <w:jc w:val="both"/>
        <w:rPr>
          <w:rFonts w:ascii="Avenir Next LT Pro" w:hAnsi="Avenir Next LT Pro"/>
          <w:color w:val="242424"/>
          <w:sz w:val="24"/>
          <w:szCs w:val="24"/>
          <w:lang w:val="pt-BR"/>
        </w:rPr>
      </w:pPr>
      <w:r w:rsidRPr="007467DA">
        <w:rPr>
          <w:rFonts w:ascii="Avenir Next LT Pro" w:eastAsia="Avenir Next LT Pro" w:hAnsi="Avenir Next LT Pro" w:cs="Avenir Next LT Pro"/>
          <w:b/>
          <w:sz w:val="24"/>
          <w:szCs w:val="24"/>
          <w:lang w:val="pt-BR"/>
        </w:rPr>
        <w:t>Informações de Contato</w:t>
      </w:r>
    </w:p>
    <w:p w14:paraId="2B9795F1" w14:textId="77777777" w:rsidR="00D73B9B" w:rsidRDefault="006B7EE7"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Caso tenha dúvidas sobre os direitos da família, as normas operacionais da intervenção precoce ou sobre como apresentar uma reclamação, solicitar mediação ou uma audiência de salvaguardas processuais, entre em contato com seu Coordenador de Serviços, o Diretor do Programa ou a Divisão de Intervenção Precoce, ou consulte as informações disponíveis em nosso site </w:t>
      </w:r>
    </w:p>
    <w:p w14:paraId="77C1B33F" w14:textId="467C5A0E" w:rsidR="005C2947" w:rsidRPr="007467DA" w:rsidRDefault="005C2947"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w:t>
      </w:r>
      <w:hyperlink r:id="rId66">
        <w:r w:rsidRPr="007467DA">
          <w:rPr>
            <w:rStyle w:val="Hyperlink"/>
            <w:rFonts w:ascii="Avenir Next LT Pro" w:eastAsia="Avenir Next LT Pro" w:hAnsi="Avenir Next LT Pro" w:cs="Avenir Next LT Pro"/>
            <w:sz w:val="24"/>
            <w:szCs w:val="24"/>
            <w:lang w:val="pt-BR"/>
          </w:rPr>
          <w:t>https://www.mass.gov/orgs/early-intervention-division</w:t>
        </w:r>
      </w:hyperlink>
      <w:r w:rsidRPr="007467DA">
        <w:rPr>
          <w:rFonts w:ascii="Avenir Next LT Pro" w:eastAsia="Avenir Next LT Pro" w:hAnsi="Avenir Next LT Pro" w:cs="Avenir Next LT Pro"/>
          <w:sz w:val="24"/>
          <w:szCs w:val="24"/>
          <w:lang w:val="pt-BR"/>
        </w:rPr>
        <w:t xml:space="preserve">). </w:t>
      </w:r>
    </w:p>
    <w:p w14:paraId="21861324" w14:textId="77777777" w:rsidR="005C2947" w:rsidRPr="007467DA" w:rsidRDefault="005C2947" w:rsidP="00A856CA">
      <w:pPr>
        <w:jc w:val="both"/>
        <w:rPr>
          <w:rFonts w:ascii="Avenir Next LT Pro" w:eastAsia="Avenir Next LT Pro" w:hAnsi="Avenir Next LT Pro" w:cs="Avenir Next LT Pro"/>
          <w:sz w:val="24"/>
          <w:szCs w:val="24"/>
          <w:lang w:val="pt-BR"/>
        </w:rPr>
      </w:pPr>
    </w:p>
    <w:p w14:paraId="35955F24" w14:textId="77777777" w:rsidR="00A53329" w:rsidRPr="007467DA" w:rsidRDefault="00A53329" w:rsidP="00A856CA">
      <w:pPr>
        <w:jc w:val="both"/>
        <w:rPr>
          <w:rFonts w:ascii="Avenir Next LT Pro" w:eastAsia="Avenir Next LT Pro" w:hAnsi="Avenir Next LT Pro" w:cs="Avenir Next LT Pro"/>
          <w:sz w:val="24"/>
          <w:szCs w:val="24"/>
          <w:lang w:val="pt-BR"/>
        </w:rPr>
      </w:pPr>
    </w:p>
    <w:p w14:paraId="4E3BD824" w14:textId="58F7ED42" w:rsidR="00613813" w:rsidRPr="007467DA" w:rsidRDefault="00613813" w:rsidP="00613813">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Early Intervention Division</w:t>
      </w:r>
    </w:p>
    <w:p w14:paraId="1E88AC57" w14:textId="07279699" w:rsidR="00613813" w:rsidRPr="007467DA" w:rsidRDefault="00613813" w:rsidP="00613813">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c/o Dispute Resolution</w:t>
      </w:r>
      <w:r w:rsidR="008B4BEF" w:rsidRPr="007467DA">
        <w:rPr>
          <w:rFonts w:ascii="Avenir Next LT Pro" w:eastAsia="Avenir Next LT Pro" w:hAnsi="Avenir Next LT Pro" w:cs="Avenir Next LT Pro"/>
          <w:sz w:val="24"/>
          <w:szCs w:val="24"/>
          <w:lang w:val="pt-BR"/>
        </w:rPr>
        <w:t xml:space="preserve"> </w:t>
      </w:r>
    </w:p>
    <w:p w14:paraId="697EE6C8" w14:textId="0562957A" w:rsidR="00613813" w:rsidRPr="007467DA" w:rsidRDefault="00613813" w:rsidP="00613813">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250 Washington Street, 5th Floor, </w:t>
      </w:r>
    </w:p>
    <w:p w14:paraId="5C645499" w14:textId="68DFB711" w:rsidR="00A53329" w:rsidRPr="007467DA" w:rsidRDefault="00613813" w:rsidP="00613813">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Boston, MA 02108</w:t>
      </w:r>
    </w:p>
    <w:p w14:paraId="2F9900E7" w14:textId="17501F11" w:rsidR="005C2947" w:rsidRPr="007467DA" w:rsidRDefault="005C2947"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lastRenderedPageBreak/>
        <w:t>E</w:t>
      </w:r>
      <w:r w:rsidR="008B4BEF" w:rsidRPr="007467DA">
        <w:rPr>
          <w:rFonts w:ascii="Avenir Next LT Pro" w:eastAsia="Avenir Next LT Pro" w:hAnsi="Avenir Next LT Pro" w:cs="Avenir Next LT Pro"/>
          <w:sz w:val="24"/>
          <w:szCs w:val="24"/>
          <w:lang w:val="pt-BR"/>
        </w:rPr>
        <w:t>-</w:t>
      </w:r>
      <w:r w:rsidRPr="007467DA">
        <w:rPr>
          <w:rFonts w:ascii="Avenir Next LT Pro" w:eastAsia="Avenir Next LT Pro" w:hAnsi="Avenir Next LT Pro" w:cs="Avenir Next LT Pro"/>
          <w:sz w:val="24"/>
          <w:szCs w:val="24"/>
          <w:lang w:val="pt-BR"/>
        </w:rPr>
        <w:t xml:space="preserve">mail: </w:t>
      </w:r>
      <w:hyperlink r:id="rId67">
        <w:r w:rsidRPr="007467DA">
          <w:rPr>
            <w:rStyle w:val="Hyperlink"/>
            <w:rFonts w:ascii="Avenir Next LT Pro" w:eastAsia="Avenir Next LT Pro" w:hAnsi="Avenir Next LT Pro" w:cs="Avenir Next LT Pro"/>
            <w:sz w:val="24"/>
            <w:szCs w:val="24"/>
            <w:lang w:val="pt-BR"/>
          </w:rPr>
          <w:t>EIDisputeResolution@mass.gov</w:t>
        </w:r>
      </w:hyperlink>
      <w:r w:rsidRPr="007467DA">
        <w:rPr>
          <w:rFonts w:ascii="Avenir Next LT Pro" w:eastAsia="Avenir Next LT Pro" w:hAnsi="Avenir Next LT Pro" w:cs="Avenir Next LT Pro"/>
          <w:sz w:val="24"/>
          <w:szCs w:val="24"/>
          <w:lang w:val="pt-BR"/>
        </w:rPr>
        <w:t xml:space="preserve">    </w:t>
      </w:r>
    </w:p>
    <w:p w14:paraId="1BC479EF" w14:textId="77777777" w:rsidR="005C2947" w:rsidRPr="007467DA" w:rsidRDefault="005C2947"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Fax: (857)-323-8350   </w:t>
      </w:r>
    </w:p>
    <w:p w14:paraId="70F12A45" w14:textId="3873F9DA" w:rsidR="00476EC8" w:rsidRPr="007467DA" w:rsidRDefault="008B4BEF"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Telef</w:t>
      </w:r>
      <w:r w:rsidR="005C2947" w:rsidRPr="007467DA">
        <w:rPr>
          <w:rFonts w:ascii="Avenir Next LT Pro" w:eastAsia="Avenir Next LT Pro" w:hAnsi="Avenir Next LT Pro" w:cs="Avenir Next LT Pro"/>
          <w:sz w:val="24"/>
          <w:szCs w:val="24"/>
          <w:lang w:val="pt-BR"/>
        </w:rPr>
        <w:t xml:space="preserve">one: (508) 454-2007 </w:t>
      </w:r>
    </w:p>
    <w:p w14:paraId="0700C2AC" w14:textId="3C8DBECD" w:rsidR="4E9F895A" w:rsidRPr="007467DA" w:rsidRDefault="00CE0548" w:rsidP="00A856CA">
      <w:pPr>
        <w:jc w:val="both"/>
        <w:rPr>
          <w:rFonts w:ascii="Avenir Next LT Pro" w:eastAsia="Avenir Next LT Pro" w:hAnsi="Avenir Next LT Pro" w:cs="Avenir Next LT Pro"/>
          <w:sz w:val="24"/>
          <w:szCs w:val="24"/>
          <w:lang w:val="pt-BR"/>
        </w:rPr>
      </w:pPr>
      <w:r w:rsidRPr="007467DA">
        <w:rPr>
          <w:rFonts w:ascii="Avenir Next LT Pro" w:eastAsia="Avenir Next LT Pro" w:hAnsi="Avenir Next LT Pro" w:cs="Avenir Next LT Pro"/>
          <w:sz w:val="24"/>
          <w:szCs w:val="24"/>
          <w:lang w:val="pt-BR"/>
        </w:rPr>
        <w:t xml:space="preserve"> </w:t>
      </w:r>
    </w:p>
    <w:sectPr w:rsidR="4E9F895A" w:rsidRPr="007467DA" w:rsidSect="00DF4B74">
      <w:headerReference w:type="even" r:id="rId68"/>
      <w:headerReference w:type="default" r:id="rId69"/>
      <w:footerReference w:type="even" r:id="rId70"/>
      <w:footerReference w:type="default" r:id="rId71"/>
      <w:headerReference w:type="first" r:id="rId72"/>
      <w:footerReference w:type="first" r:id="rId73"/>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C1308" w14:textId="77777777" w:rsidR="004629B0" w:rsidRDefault="004629B0" w:rsidP="00DE0F0A">
      <w:r>
        <w:separator/>
      </w:r>
    </w:p>
  </w:endnote>
  <w:endnote w:type="continuationSeparator" w:id="0">
    <w:p w14:paraId="3B19BA12" w14:textId="77777777" w:rsidR="004629B0" w:rsidRDefault="004629B0"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B9D2" w14:textId="77777777" w:rsidR="00EA4450" w:rsidRDefault="00EA44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17E29D51" w:rsidR="00DE0F0A" w:rsidRPr="005673A7" w:rsidRDefault="005673A7" w:rsidP="38E38E21">
    <w:pPr>
      <w:pStyle w:val="Footer"/>
      <w:tabs>
        <w:tab w:val="clear" w:pos="4680"/>
        <w:tab w:val="clear" w:pos="9360"/>
        <w:tab w:val="left" w:pos="2628"/>
        <w:tab w:val="center" w:pos="5400"/>
        <w:tab w:val="right" w:pos="10800"/>
      </w:tabs>
      <w:rPr>
        <w:rFonts w:ascii="Avenir Next LT Pro" w:hAnsi="Avenir Next LT Pro"/>
        <w:i/>
        <w:iCs/>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C13A" w14:textId="41EF9692" w:rsidR="4E9F895A" w:rsidRPr="005043AE" w:rsidRDefault="00D31F84" w:rsidP="00D31F84">
    <w:pPr>
      <w:pStyle w:val="Footer"/>
      <w:jc w:val="both"/>
      <w:rPr>
        <w:rFonts w:ascii="Avenir Next LT Pro" w:hAnsi="Avenir Next LT Pro"/>
        <w:i/>
        <w:iCs/>
        <w:sz w:val="18"/>
        <w:szCs w:val="18"/>
      </w:rPr>
    </w:pPr>
    <w:r w:rsidRPr="00D31F84">
      <w:rPr>
        <w:rFonts w:ascii="Avenir Next LT Pro" w:hAnsi="Avenir Next LT Pro"/>
        <w:i/>
        <w:iCs/>
        <w:noProof/>
        <w:sz w:val="18"/>
        <w:szCs w:val="18"/>
      </w:rPr>
      <w:t xml:space="preserve">Este documento constitui o Aviso de Salvaguardas Processuais nos termos da Lei de Educação para Indivíduos com Deficiência (IDEA), Parte C (Código dos Regulamentos Federais, Capítulo 34, Seção 303.421 - 34 CFR §303.421). Atualizado em </w:t>
    </w:r>
    <w:r w:rsidR="00EA4450">
      <w:rPr>
        <w:rFonts w:ascii="Avenir Next LT Pro" w:hAnsi="Avenir Next LT Pro"/>
        <w:i/>
        <w:iCs/>
        <w:noProof/>
        <w:sz w:val="18"/>
        <w:szCs w:val="18"/>
      </w:rPr>
      <w:t>julho</w:t>
    </w:r>
    <w:r w:rsidRPr="00D31F84">
      <w:rPr>
        <w:rFonts w:ascii="Avenir Next LT Pro" w:hAnsi="Avenir Next LT Pro"/>
        <w:i/>
        <w:iCs/>
        <w:noProof/>
        <w:sz w:val="18"/>
        <w:szCs w:val="18"/>
      </w:rPr>
      <w:t xml:space="preserve"> de 2026. Este documento revoga e substitui todas as versões anteriores.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2F7E6" w14:textId="77777777" w:rsidR="004629B0" w:rsidRDefault="004629B0" w:rsidP="00DE0F0A">
      <w:r>
        <w:separator/>
      </w:r>
    </w:p>
  </w:footnote>
  <w:footnote w:type="continuationSeparator" w:id="0">
    <w:p w14:paraId="427B9B06" w14:textId="77777777" w:rsidR="004629B0" w:rsidRDefault="004629B0"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CEE" w14:textId="30184665" w:rsidR="000B69B1" w:rsidRDefault="00000000">
    <w:pPr>
      <w:pStyle w:val="Header"/>
    </w:pPr>
    <w:r>
      <w:rPr>
        <w:noProof/>
      </w:rPr>
      <w:pict w14:anchorId="6C952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771172" o:spid="_x0000_s1029" type="#_x0000_t136" style="position:absolute;margin-left:0;margin-top:0;width:471.3pt;height:188.5pt;rotation:315;z-index:-251658752;mso-position-horizontal:center;mso-position-horizontal-relative:margin;mso-position-vertical:center;mso-position-vertical-relative:margin" o:allowincell="f" fillcolor="#dbe5f1 [660]" stroked="f">
          <v:fill opacity=".5"/>
          <v:textpath style="font-family:&quot;Aptos Blac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9F895A" w14:paraId="31AF7539" w14:textId="77777777" w:rsidTr="4E9F895A">
      <w:trPr>
        <w:trHeight w:val="300"/>
      </w:trPr>
      <w:tc>
        <w:tcPr>
          <w:tcW w:w="3120" w:type="dxa"/>
        </w:tcPr>
        <w:p w14:paraId="077DB628" w14:textId="48FDA226" w:rsidR="4E9F895A" w:rsidRDefault="4E9F895A" w:rsidP="4E9F895A">
          <w:pPr>
            <w:pStyle w:val="Header"/>
            <w:ind w:left="-115"/>
          </w:pPr>
        </w:p>
      </w:tc>
      <w:tc>
        <w:tcPr>
          <w:tcW w:w="3120" w:type="dxa"/>
        </w:tcPr>
        <w:p w14:paraId="7BBFF959" w14:textId="2AF5FE82" w:rsidR="4E9F895A" w:rsidRDefault="4E9F895A" w:rsidP="4E9F895A">
          <w:pPr>
            <w:pStyle w:val="Header"/>
            <w:jc w:val="center"/>
          </w:pPr>
        </w:p>
      </w:tc>
      <w:tc>
        <w:tcPr>
          <w:tcW w:w="3120" w:type="dxa"/>
        </w:tcPr>
        <w:p w14:paraId="1B11DF34" w14:textId="73773CF3" w:rsidR="4E9F895A" w:rsidRDefault="4E9F895A" w:rsidP="4E9F895A">
          <w:pPr>
            <w:pStyle w:val="Header"/>
            <w:ind w:right="-115"/>
            <w:jc w:val="right"/>
          </w:pPr>
        </w:p>
      </w:tc>
    </w:tr>
  </w:tbl>
  <w:p w14:paraId="315BEF6A" w14:textId="54EE18E1" w:rsidR="4E9F895A" w:rsidRDefault="4E9F895A" w:rsidP="4E9F8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16950" w14:paraId="029182E9" w14:textId="77777777" w:rsidTr="14B04962">
      <w:trPr>
        <w:trHeight w:val="300"/>
      </w:trPr>
      <w:tc>
        <w:tcPr>
          <w:tcW w:w="3120" w:type="dxa"/>
        </w:tcPr>
        <w:p w14:paraId="2C2403A0" w14:textId="48C02642" w:rsidR="14B04962" w:rsidRDefault="14B04962" w:rsidP="14B04962">
          <w:pPr>
            <w:pStyle w:val="Header"/>
            <w:ind w:left="-115"/>
          </w:pPr>
        </w:p>
      </w:tc>
      <w:tc>
        <w:tcPr>
          <w:tcW w:w="3120" w:type="dxa"/>
        </w:tcPr>
        <w:p w14:paraId="2B142744" w14:textId="0E084AEA" w:rsidR="14B04962" w:rsidRDefault="14B04962" w:rsidP="14B04962">
          <w:pPr>
            <w:pStyle w:val="Header"/>
            <w:jc w:val="center"/>
          </w:pPr>
        </w:p>
      </w:tc>
      <w:tc>
        <w:tcPr>
          <w:tcW w:w="3120" w:type="dxa"/>
        </w:tcPr>
        <w:p w14:paraId="3451E34E" w14:textId="5A73F306" w:rsidR="14B04962" w:rsidRDefault="14B04962" w:rsidP="14B04962">
          <w:pPr>
            <w:pStyle w:val="Header"/>
            <w:ind w:right="-115"/>
            <w:jc w:val="right"/>
          </w:pPr>
        </w:p>
      </w:tc>
    </w:tr>
  </w:tbl>
  <w:p w14:paraId="603425FC" w14:textId="019B8FD0" w:rsidR="005673A7" w:rsidRDefault="00567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6B0"/>
    <w:multiLevelType w:val="hybridMultilevel"/>
    <w:tmpl w:val="FC38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C337C"/>
    <w:multiLevelType w:val="hybridMultilevel"/>
    <w:tmpl w:val="A5C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A6CCA"/>
    <w:multiLevelType w:val="hybridMultilevel"/>
    <w:tmpl w:val="80AA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008A"/>
    <w:multiLevelType w:val="hybridMultilevel"/>
    <w:tmpl w:val="DB9E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A7A05"/>
    <w:multiLevelType w:val="hybridMultilevel"/>
    <w:tmpl w:val="CC686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CF4FD8"/>
    <w:multiLevelType w:val="hybridMultilevel"/>
    <w:tmpl w:val="B20C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A62"/>
    <w:multiLevelType w:val="hybridMultilevel"/>
    <w:tmpl w:val="6FB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8685F"/>
    <w:multiLevelType w:val="hybridMultilevel"/>
    <w:tmpl w:val="C65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CD1"/>
    <w:multiLevelType w:val="hybridMultilevel"/>
    <w:tmpl w:val="4AF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CB8"/>
    <w:multiLevelType w:val="hybridMultilevel"/>
    <w:tmpl w:val="0D0E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D4182"/>
    <w:multiLevelType w:val="hybridMultilevel"/>
    <w:tmpl w:val="CC08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C46F55"/>
    <w:multiLevelType w:val="hybridMultilevel"/>
    <w:tmpl w:val="D8C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932D5"/>
    <w:multiLevelType w:val="hybridMultilevel"/>
    <w:tmpl w:val="8578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81458"/>
    <w:multiLevelType w:val="hybridMultilevel"/>
    <w:tmpl w:val="66C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A968FF"/>
    <w:multiLevelType w:val="hybridMultilevel"/>
    <w:tmpl w:val="8C4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63139"/>
    <w:multiLevelType w:val="hybridMultilevel"/>
    <w:tmpl w:val="3B1C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33352"/>
    <w:multiLevelType w:val="hybridMultilevel"/>
    <w:tmpl w:val="2082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15433B"/>
    <w:multiLevelType w:val="hybridMultilevel"/>
    <w:tmpl w:val="C58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D82D94"/>
    <w:multiLevelType w:val="hybridMultilevel"/>
    <w:tmpl w:val="9B8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C49E6"/>
    <w:multiLevelType w:val="hybridMultilevel"/>
    <w:tmpl w:val="733C6946"/>
    <w:lvl w:ilvl="0" w:tplc="62B2BE24">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73234ABC"/>
    <w:multiLevelType w:val="hybridMultilevel"/>
    <w:tmpl w:val="A210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26FF9"/>
    <w:multiLevelType w:val="hybridMultilevel"/>
    <w:tmpl w:val="C558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245FD"/>
    <w:multiLevelType w:val="hybridMultilevel"/>
    <w:tmpl w:val="58BE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101434">
    <w:abstractNumId w:val="4"/>
  </w:num>
  <w:num w:numId="2" w16cid:durableId="1216239665">
    <w:abstractNumId w:val="9"/>
  </w:num>
  <w:num w:numId="3" w16cid:durableId="1202748816">
    <w:abstractNumId w:val="17"/>
  </w:num>
  <w:num w:numId="4" w16cid:durableId="854810925">
    <w:abstractNumId w:val="11"/>
  </w:num>
  <w:num w:numId="5" w16cid:durableId="926622335">
    <w:abstractNumId w:val="6"/>
  </w:num>
  <w:num w:numId="6" w16cid:durableId="1459108066">
    <w:abstractNumId w:val="0"/>
  </w:num>
  <w:num w:numId="7" w16cid:durableId="762380366">
    <w:abstractNumId w:val="15"/>
  </w:num>
  <w:num w:numId="8" w16cid:durableId="1380547350">
    <w:abstractNumId w:val="12"/>
  </w:num>
  <w:num w:numId="9" w16cid:durableId="931662408">
    <w:abstractNumId w:val="7"/>
  </w:num>
  <w:num w:numId="10" w16cid:durableId="1072124479">
    <w:abstractNumId w:val="20"/>
  </w:num>
  <w:num w:numId="11" w16cid:durableId="212888272">
    <w:abstractNumId w:val="22"/>
  </w:num>
  <w:num w:numId="12" w16cid:durableId="823857526">
    <w:abstractNumId w:val="5"/>
  </w:num>
  <w:num w:numId="13" w16cid:durableId="637028869">
    <w:abstractNumId w:val="18"/>
  </w:num>
  <w:num w:numId="14" w16cid:durableId="1462377652">
    <w:abstractNumId w:val="13"/>
  </w:num>
  <w:num w:numId="15" w16cid:durableId="1191607217">
    <w:abstractNumId w:val="3"/>
  </w:num>
  <w:num w:numId="16" w16cid:durableId="882442851">
    <w:abstractNumId w:val="16"/>
  </w:num>
  <w:num w:numId="17" w16cid:durableId="1749420766">
    <w:abstractNumId w:val="8"/>
  </w:num>
  <w:num w:numId="18" w16cid:durableId="2131702179">
    <w:abstractNumId w:val="1"/>
  </w:num>
  <w:num w:numId="19" w16cid:durableId="215702032">
    <w:abstractNumId w:val="21"/>
  </w:num>
  <w:num w:numId="20" w16cid:durableId="621572692">
    <w:abstractNumId w:val="14"/>
  </w:num>
  <w:num w:numId="21" w16cid:durableId="564729538">
    <w:abstractNumId w:val="10"/>
  </w:num>
  <w:num w:numId="22" w16cid:durableId="2132359475">
    <w:abstractNumId w:val="2"/>
  </w:num>
  <w:num w:numId="23" w16cid:durableId="27433843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01AA5"/>
    <w:rsid w:val="0000276E"/>
    <w:rsid w:val="00005D61"/>
    <w:rsid w:val="000071F5"/>
    <w:rsid w:val="00007C30"/>
    <w:rsid w:val="000104C4"/>
    <w:rsid w:val="00013588"/>
    <w:rsid w:val="000179F0"/>
    <w:rsid w:val="00020C14"/>
    <w:rsid w:val="00021F76"/>
    <w:rsid w:val="000221D1"/>
    <w:rsid w:val="00027AF0"/>
    <w:rsid w:val="00030214"/>
    <w:rsid w:val="00031BC4"/>
    <w:rsid w:val="0003610F"/>
    <w:rsid w:val="00036E6B"/>
    <w:rsid w:val="00037263"/>
    <w:rsid w:val="00037C0A"/>
    <w:rsid w:val="00040189"/>
    <w:rsid w:val="00043C3F"/>
    <w:rsid w:val="00043EE5"/>
    <w:rsid w:val="00047B36"/>
    <w:rsid w:val="00051FA0"/>
    <w:rsid w:val="000522A6"/>
    <w:rsid w:val="00054655"/>
    <w:rsid w:val="00054DE7"/>
    <w:rsid w:val="00055D65"/>
    <w:rsid w:val="00060AB1"/>
    <w:rsid w:val="0006141F"/>
    <w:rsid w:val="00067062"/>
    <w:rsid w:val="00070EA3"/>
    <w:rsid w:val="000715E4"/>
    <w:rsid w:val="000724C0"/>
    <w:rsid w:val="0007271C"/>
    <w:rsid w:val="00073019"/>
    <w:rsid w:val="00074B2F"/>
    <w:rsid w:val="0007719A"/>
    <w:rsid w:val="00081A59"/>
    <w:rsid w:val="0008745A"/>
    <w:rsid w:val="00095F03"/>
    <w:rsid w:val="0009729E"/>
    <w:rsid w:val="000972DF"/>
    <w:rsid w:val="000A0374"/>
    <w:rsid w:val="000A0DEB"/>
    <w:rsid w:val="000A2023"/>
    <w:rsid w:val="000A5C35"/>
    <w:rsid w:val="000A5EA1"/>
    <w:rsid w:val="000A6951"/>
    <w:rsid w:val="000A790F"/>
    <w:rsid w:val="000B1E45"/>
    <w:rsid w:val="000B3CD1"/>
    <w:rsid w:val="000B43A0"/>
    <w:rsid w:val="000B483F"/>
    <w:rsid w:val="000B6345"/>
    <w:rsid w:val="000B69B1"/>
    <w:rsid w:val="000B6CE9"/>
    <w:rsid w:val="000C282F"/>
    <w:rsid w:val="000C507C"/>
    <w:rsid w:val="000C6A48"/>
    <w:rsid w:val="000C7468"/>
    <w:rsid w:val="000C7D93"/>
    <w:rsid w:val="000D0C1C"/>
    <w:rsid w:val="000D0C83"/>
    <w:rsid w:val="000D16EC"/>
    <w:rsid w:val="000D32A5"/>
    <w:rsid w:val="000D3F8C"/>
    <w:rsid w:val="000D4BDC"/>
    <w:rsid w:val="000D6577"/>
    <w:rsid w:val="000D7C0A"/>
    <w:rsid w:val="000D7F55"/>
    <w:rsid w:val="000E0ABC"/>
    <w:rsid w:val="000E15F7"/>
    <w:rsid w:val="000E2D4B"/>
    <w:rsid w:val="000E4FFB"/>
    <w:rsid w:val="000E55BF"/>
    <w:rsid w:val="000E7773"/>
    <w:rsid w:val="000F0673"/>
    <w:rsid w:val="00101243"/>
    <w:rsid w:val="001055F6"/>
    <w:rsid w:val="00105FDA"/>
    <w:rsid w:val="00107C82"/>
    <w:rsid w:val="00111D1B"/>
    <w:rsid w:val="00113036"/>
    <w:rsid w:val="0011314D"/>
    <w:rsid w:val="00113C65"/>
    <w:rsid w:val="00113CAA"/>
    <w:rsid w:val="00114723"/>
    <w:rsid w:val="001157E0"/>
    <w:rsid w:val="001166A2"/>
    <w:rsid w:val="00116B6B"/>
    <w:rsid w:val="001225E4"/>
    <w:rsid w:val="0012348D"/>
    <w:rsid w:val="00124226"/>
    <w:rsid w:val="001269E6"/>
    <w:rsid w:val="00130107"/>
    <w:rsid w:val="00131819"/>
    <w:rsid w:val="00132B46"/>
    <w:rsid w:val="00133785"/>
    <w:rsid w:val="00134727"/>
    <w:rsid w:val="00136CA1"/>
    <w:rsid w:val="00136D63"/>
    <w:rsid w:val="00142ABC"/>
    <w:rsid w:val="0015011D"/>
    <w:rsid w:val="00153EA7"/>
    <w:rsid w:val="00155601"/>
    <w:rsid w:val="001567F4"/>
    <w:rsid w:val="00157C0B"/>
    <w:rsid w:val="00157E37"/>
    <w:rsid w:val="00164748"/>
    <w:rsid w:val="0016507D"/>
    <w:rsid w:val="00166CBA"/>
    <w:rsid w:val="00167214"/>
    <w:rsid w:val="0017413C"/>
    <w:rsid w:val="001817F1"/>
    <w:rsid w:val="0018640D"/>
    <w:rsid w:val="0019154D"/>
    <w:rsid w:val="00191806"/>
    <w:rsid w:val="00193B6A"/>
    <w:rsid w:val="001953F0"/>
    <w:rsid w:val="00197FAC"/>
    <w:rsid w:val="001A050D"/>
    <w:rsid w:val="001A06F0"/>
    <w:rsid w:val="001A4A16"/>
    <w:rsid w:val="001A6F8C"/>
    <w:rsid w:val="001A7A9F"/>
    <w:rsid w:val="001B0325"/>
    <w:rsid w:val="001B1E37"/>
    <w:rsid w:val="001B3898"/>
    <w:rsid w:val="001B55A7"/>
    <w:rsid w:val="001B61C5"/>
    <w:rsid w:val="001B6397"/>
    <w:rsid w:val="001C2F50"/>
    <w:rsid w:val="001C51DE"/>
    <w:rsid w:val="001C6303"/>
    <w:rsid w:val="001D02C1"/>
    <w:rsid w:val="001D34D5"/>
    <w:rsid w:val="001D5083"/>
    <w:rsid w:val="001D748C"/>
    <w:rsid w:val="001E28F5"/>
    <w:rsid w:val="001E4E15"/>
    <w:rsid w:val="001E544E"/>
    <w:rsid w:val="001F07A1"/>
    <w:rsid w:val="001F1794"/>
    <w:rsid w:val="001F1AD0"/>
    <w:rsid w:val="001F392A"/>
    <w:rsid w:val="001F67DD"/>
    <w:rsid w:val="001F7A14"/>
    <w:rsid w:val="00202DA7"/>
    <w:rsid w:val="0020318B"/>
    <w:rsid w:val="002035CE"/>
    <w:rsid w:val="0020365B"/>
    <w:rsid w:val="00210497"/>
    <w:rsid w:val="00212B19"/>
    <w:rsid w:val="00213392"/>
    <w:rsid w:val="002148C7"/>
    <w:rsid w:val="00216E90"/>
    <w:rsid w:val="00222872"/>
    <w:rsid w:val="00224FF7"/>
    <w:rsid w:val="0022553F"/>
    <w:rsid w:val="00231D92"/>
    <w:rsid w:val="0023265A"/>
    <w:rsid w:val="0023545A"/>
    <w:rsid w:val="00240F93"/>
    <w:rsid w:val="002412F5"/>
    <w:rsid w:val="00243902"/>
    <w:rsid w:val="00245687"/>
    <w:rsid w:val="00245DC0"/>
    <w:rsid w:val="002470BF"/>
    <w:rsid w:val="00251AE3"/>
    <w:rsid w:val="0025555F"/>
    <w:rsid w:val="00255852"/>
    <w:rsid w:val="00257424"/>
    <w:rsid w:val="002647DC"/>
    <w:rsid w:val="00265C8F"/>
    <w:rsid w:val="00267F11"/>
    <w:rsid w:val="002700DE"/>
    <w:rsid w:val="00273E11"/>
    <w:rsid w:val="002744D7"/>
    <w:rsid w:val="002771BE"/>
    <w:rsid w:val="002842B3"/>
    <w:rsid w:val="00286365"/>
    <w:rsid w:val="00292C0B"/>
    <w:rsid w:val="00293F1F"/>
    <w:rsid w:val="002947F4"/>
    <w:rsid w:val="00297803"/>
    <w:rsid w:val="002A0CA5"/>
    <w:rsid w:val="002A1A74"/>
    <w:rsid w:val="002A1F22"/>
    <w:rsid w:val="002A2472"/>
    <w:rsid w:val="002A4443"/>
    <w:rsid w:val="002A7664"/>
    <w:rsid w:val="002B2269"/>
    <w:rsid w:val="002B4FAB"/>
    <w:rsid w:val="002B669B"/>
    <w:rsid w:val="002C084C"/>
    <w:rsid w:val="002C1CD0"/>
    <w:rsid w:val="002C1D93"/>
    <w:rsid w:val="002C54FE"/>
    <w:rsid w:val="002C6BEF"/>
    <w:rsid w:val="002D0B26"/>
    <w:rsid w:val="002D41E4"/>
    <w:rsid w:val="002D4AB2"/>
    <w:rsid w:val="002D515A"/>
    <w:rsid w:val="002D72AE"/>
    <w:rsid w:val="002D790B"/>
    <w:rsid w:val="002E440E"/>
    <w:rsid w:val="002E73A4"/>
    <w:rsid w:val="002E7B69"/>
    <w:rsid w:val="002F118A"/>
    <w:rsid w:val="002F1F9A"/>
    <w:rsid w:val="002F201C"/>
    <w:rsid w:val="002F54F8"/>
    <w:rsid w:val="002F6ABB"/>
    <w:rsid w:val="00301D40"/>
    <w:rsid w:val="0030235C"/>
    <w:rsid w:val="003063C3"/>
    <w:rsid w:val="003119EB"/>
    <w:rsid w:val="00311BB3"/>
    <w:rsid w:val="00314E7A"/>
    <w:rsid w:val="00316503"/>
    <w:rsid w:val="00316872"/>
    <w:rsid w:val="00317F84"/>
    <w:rsid w:val="003226FD"/>
    <w:rsid w:val="00324E97"/>
    <w:rsid w:val="00329CB2"/>
    <w:rsid w:val="00330B9A"/>
    <w:rsid w:val="00333D60"/>
    <w:rsid w:val="00333ED0"/>
    <w:rsid w:val="003350EC"/>
    <w:rsid w:val="00335FA9"/>
    <w:rsid w:val="0034237F"/>
    <w:rsid w:val="00343E00"/>
    <w:rsid w:val="0034590A"/>
    <w:rsid w:val="00346661"/>
    <w:rsid w:val="003548E4"/>
    <w:rsid w:val="003553EE"/>
    <w:rsid w:val="003579BC"/>
    <w:rsid w:val="00362248"/>
    <w:rsid w:val="00363642"/>
    <w:rsid w:val="003654AE"/>
    <w:rsid w:val="003661C3"/>
    <w:rsid w:val="00370301"/>
    <w:rsid w:val="00371A45"/>
    <w:rsid w:val="00374634"/>
    <w:rsid w:val="00376610"/>
    <w:rsid w:val="00382DC0"/>
    <w:rsid w:val="00383953"/>
    <w:rsid w:val="003841E8"/>
    <w:rsid w:val="0038693E"/>
    <w:rsid w:val="00391EB1"/>
    <w:rsid w:val="003947A9"/>
    <w:rsid w:val="00396A08"/>
    <w:rsid w:val="003A2355"/>
    <w:rsid w:val="003A6813"/>
    <w:rsid w:val="003B08A2"/>
    <w:rsid w:val="003B21B7"/>
    <w:rsid w:val="003B2C27"/>
    <w:rsid w:val="003B3732"/>
    <w:rsid w:val="003B54D4"/>
    <w:rsid w:val="003C195A"/>
    <w:rsid w:val="003C7D75"/>
    <w:rsid w:val="003D00CA"/>
    <w:rsid w:val="003D4C1E"/>
    <w:rsid w:val="003D7EB7"/>
    <w:rsid w:val="003E3A8C"/>
    <w:rsid w:val="003E7A59"/>
    <w:rsid w:val="003E7B74"/>
    <w:rsid w:val="00403483"/>
    <w:rsid w:val="004043C1"/>
    <w:rsid w:val="00405329"/>
    <w:rsid w:val="00407734"/>
    <w:rsid w:val="00410CB4"/>
    <w:rsid w:val="0041188E"/>
    <w:rsid w:val="00411AC6"/>
    <w:rsid w:val="004210AE"/>
    <w:rsid w:val="00421C41"/>
    <w:rsid w:val="00424B0A"/>
    <w:rsid w:val="0043085C"/>
    <w:rsid w:val="00431D72"/>
    <w:rsid w:val="00432DDD"/>
    <w:rsid w:val="00440BFE"/>
    <w:rsid w:val="00442D91"/>
    <w:rsid w:val="004447E1"/>
    <w:rsid w:val="00450A24"/>
    <w:rsid w:val="004527C9"/>
    <w:rsid w:val="00454382"/>
    <w:rsid w:val="004549DC"/>
    <w:rsid w:val="00457DE4"/>
    <w:rsid w:val="00462447"/>
    <w:rsid w:val="0046244B"/>
    <w:rsid w:val="004629B0"/>
    <w:rsid w:val="004650F1"/>
    <w:rsid w:val="00466C5F"/>
    <w:rsid w:val="0046730A"/>
    <w:rsid w:val="0047065A"/>
    <w:rsid w:val="00471B81"/>
    <w:rsid w:val="00476AA5"/>
    <w:rsid w:val="00476EC8"/>
    <w:rsid w:val="00480EA0"/>
    <w:rsid w:val="00482986"/>
    <w:rsid w:val="00483A5B"/>
    <w:rsid w:val="00484572"/>
    <w:rsid w:val="0048725F"/>
    <w:rsid w:val="00490A43"/>
    <w:rsid w:val="00491B3F"/>
    <w:rsid w:val="00494D11"/>
    <w:rsid w:val="004A14F4"/>
    <w:rsid w:val="004A783A"/>
    <w:rsid w:val="004B3B3D"/>
    <w:rsid w:val="004B5629"/>
    <w:rsid w:val="004C0158"/>
    <w:rsid w:val="004C45D0"/>
    <w:rsid w:val="004C56B6"/>
    <w:rsid w:val="004D3D15"/>
    <w:rsid w:val="004D629F"/>
    <w:rsid w:val="004D72BA"/>
    <w:rsid w:val="004E2DAD"/>
    <w:rsid w:val="004E3970"/>
    <w:rsid w:val="004E3D48"/>
    <w:rsid w:val="004E3E2B"/>
    <w:rsid w:val="004E45B1"/>
    <w:rsid w:val="004E6C88"/>
    <w:rsid w:val="004E72B3"/>
    <w:rsid w:val="004F6226"/>
    <w:rsid w:val="00500327"/>
    <w:rsid w:val="00503FF6"/>
    <w:rsid w:val="005043AE"/>
    <w:rsid w:val="00504BC5"/>
    <w:rsid w:val="0051536C"/>
    <w:rsid w:val="00516C90"/>
    <w:rsid w:val="005178FF"/>
    <w:rsid w:val="00520914"/>
    <w:rsid w:val="00522F4C"/>
    <w:rsid w:val="0052344E"/>
    <w:rsid w:val="005237C8"/>
    <w:rsid w:val="005259B4"/>
    <w:rsid w:val="00525B00"/>
    <w:rsid w:val="005270CE"/>
    <w:rsid w:val="00531B01"/>
    <w:rsid w:val="00534556"/>
    <w:rsid w:val="005350B8"/>
    <w:rsid w:val="00535C96"/>
    <w:rsid w:val="0054005D"/>
    <w:rsid w:val="00540E68"/>
    <w:rsid w:val="00543C32"/>
    <w:rsid w:val="0054457C"/>
    <w:rsid w:val="005459FB"/>
    <w:rsid w:val="00547B83"/>
    <w:rsid w:val="00551B93"/>
    <w:rsid w:val="00551F57"/>
    <w:rsid w:val="00552103"/>
    <w:rsid w:val="00552A39"/>
    <w:rsid w:val="00553EA1"/>
    <w:rsid w:val="00554249"/>
    <w:rsid w:val="00555FA5"/>
    <w:rsid w:val="00556253"/>
    <w:rsid w:val="005610D9"/>
    <w:rsid w:val="00561981"/>
    <w:rsid w:val="00562254"/>
    <w:rsid w:val="0056328F"/>
    <w:rsid w:val="00563829"/>
    <w:rsid w:val="00565188"/>
    <w:rsid w:val="005673A7"/>
    <w:rsid w:val="00567D24"/>
    <w:rsid w:val="0057305D"/>
    <w:rsid w:val="0058245B"/>
    <w:rsid w:val="00582B9E"/>
    <w:rsid w:val="00583713"/>
    <w:rsid w:val="00583A45"/>
    <w:rsid w:val="005861D0"/>
    <w:rsid w:val="00586397"/>
    <w:rsid w:val="00595AAE"/>
    <w:rsid w:val="00595DB2"/>
    <w:rsid w:val="005A09E2"/>
    <w:rsid w:val="005A15D9"/>
    <w:rsid w:val="005A3010"/>
    <w:rsid w:val="005B07D8"/>
    <w:rsid w:val="005B11EA"/>
    <w:rsid w:val="005B14A7"/>
    <w:rsid w:val="005B2DC1"/>
    <w:rsid w:val="005B2F6C"/>
    <w:rsid w:val="005B72D4"/>
    <w:rsid w:val="005B7B91"/>
    <w:rsid w:val="005C06D5"/>
    <w:rsid w:val="005C2947"/>
    <w:rsid w:val="005C4FE1"/>
    <w:rsid w:val="005D0AE9"/>
    <w:rsid w:val="005D307C"/>
    <w:rsid w:val="005D6716"/>
    <w:rsid w:val="005D70C4"/>
    <w:rsid w:val="005E1079"/>
    <w:rsid w:val="005E206F"/>
    <w:rsid w:val="005E21B6"/>
    <w:rsid w:val="005E3466"/>
    <w:rsid w:val="005E3F8F"/>
    <w:rsid w:val="005E4195"/>
    <w:rsid w:val="005E4C8E"/>
    <w:rsid w:val="005F48B1"/>
    <w:rsid w:val="005F4B4F"/>
    <w:rsid w:val="005F4EBD"/>
    <w:rsid w:val="005F67A5"/>
    <w:rsid w:val="006011B2"/>
    <w:rsid w:val="006059B6"/>
    <w:rsid w:val="00611E23"/>
    <w:rsid w:val="00611E5C"/>
    <w:rsid w:val="00613070"/>
    <w:rsid w:val="00613250"/>
    <w:rsid w:val="00613813"/>
    <w:rsid w:val="006138F4"/>
    <w:rsid w:val="00614D7E"/>
    <w:rsid w:val="00615F75"/>
    <w:rsid w:val="00616C6F"/>
    <w:rsid w:val="00621A60"/>
    <w:rsid w:val="006325BA"/>
    <w:rsid w:val="006347CC"/>
    <w:rsid w:val="00635062"/>
    <w:rsid w:val="0063628D"/>
    <w:rsid w:val="00640E68"/>
    <w:rsid w:val="00642248"/>
    <w:rsid w:val="00645C3E"/>
    <w:rsid w:val="006523E1"/>
    <w:rsid w:val="00653444"/>
    <w:rsid w:val="00655DE1"/>
    <w:rsid w:val="00656436"/>
    <w:rsid w:val="00661914"/>
    <w:rsid w:val="0066439C"/>
    <w:rsid w:val="006763B6"/>
    <w:rsid w:val="00676A77"/>
    <w:rsid w:val="006806CD"/>
    <w:rsid w:val="00681791"/>
    <w:rsid w:val="00681F28"/>
    <w:rsid w:val="0068298A"/>
    <w:rsid w:val="00682F5F"/>
    <w:rsid w:val="0068664E"/>
    <w:rsid w:val="00687A2D"/>
    <w:rsid w:val="0069200A"/>
    <w:rsid w:val="006930A6"/>
    <w:rsid w:val="006933BA"/>
    <w:rsid w:val="00696E40"/>
    <w:rsid w:val="00696F89"/>
    <w:rsid w:val="00697079"/>
    <w:rsid w:val="00697DA0"/>
    <w:rsid w:val="006A139C"/>
    <w:rsid w:val="006A2E2A"/>
    <w:rsid w:val="006A4FFC"/>
    <w:rsid w:val="006A6DD0"/>
    <w:rsid w:val="006A7A28"/>
    <w:rsid w:val="006B1734"/>
    <w:rsid w:val="006B320E"/>
    <w:rsid w:val="006B7EE7"/>
    <w:rsid w:val="006C1A9A"/>
    <w:rsid w:val="006C645A"/>
    <w:rsid w:val="006D17AA"/>
    <w:rsid w:val="006D4D79"/>
    <w:rsid w:val="006D4DAF"/>
    <w:rsid w:val="006D680B"/>
    <w:rsid w:val="006E1BBE"/>
    <w:rsid w:val="006E21C4"/>
    <w:rsid w:val="006E5250"/>
    <w:rsid w:val="006E574D"/>
    <w:rsid w:val="006E5A8C"/>
    <w:rsid w:val="006E5C82"/>
    <w:rsid w:val="006E6426"/>
    <w:rsid w:val="006E694F"/>
    <w:rsid w:val="006F146B"/>
    <w:rsid w:val="006F17DB"/>
    <w:rsid w:val="006F3B10"/>
    <w:rsid w:val="006F3ECE"/>
    <w:rsid w:val="006F7187"/>
    <w:rsid w:val="0070080A"/>
    <w:rsid w:val="00703BD4"/>
    <w:rsid w:val="00704096"/>
    <w:rsid w:val="00705AB1"/>
    <w:rsid w:val="00705C2F"/>
    <w:rsid w:val="00706BE6"/>
    <w:rsid w:val="007116EC"/>
    <w:rsid w:val="00714841"/>
    <w:rsid w:val="00714F05"/>
    <w:rsid w:val="0071684A"/>
    <w:rsid w:val="00717CE8"/>
    <w:rsid w:val="007204EE"/>
    <w:rsid w:val="00720EC1"/>
    <w:rsid w:val="007231A2"/>
    <w:rsid w:val="00723D52"/>
    <w:rsid w:val="00723F6D"/>
    <w:rsid w:val="00726383"/>
    <w:rsid w:val="0073146A"/>
    <w:rsid w:val="00732646"/>
    <w:rsid w:val="00733517"/>
    <w:rsid w:val="00733BCA"/>
    <w:rsid w:val="00733EF3"/>
    <w:rsid w:val="0073482A"/>
    <w:rsid w:val="0073751E"/>
    <w:rsid w:val="00737ECD"/>
    <w:rsid w:val="00740C0B"/>
    <w:rsid w:val="00741453"/>
    <w:rsid w:val="0074349C"/>
    <w:rsid w:val="00743AC0"/>
    <w:rsid w:val="007467DA"/>
    <w:rsid w:val="007529D1"/>
    <w:rsid w:val="00755BA6"/>
    <w:rsid w:val="00760A85"/>
    <w:rsid w:val="007622CA"/>
    <w:rsid w:val="00762AB5"/>
    <w:rsid w:val="007661BC"/>
    <w:rsid w:val="0076667A"/>
    <w:rsid w:val="00767501"/>
    <w:rsid w:val="00770407"/>
    <w:rsid w:val="0077040C"/>
    <w:rsid w:val="007746E7"/>
    <w:rsid w:val="0077490B"/>
    <w:rsid w:val="00776C55"/>
    <w:rsid w:val="00784FD0"/>
    <w:rsid w:val="007936A4"/>
    <w:rsid w:val="007939CD"/>
    <w:rsid w:val="00794F17"/>
    <w:rsid w:val="0079513B"/>
    <w:rsid w:val="007956DD"/>
    <w:rsid w:val="007959D6"/>
    <w:rsid w:val="0079776E"/>
    <w:rsid w:val="007977F3"/>
    <w:rsid w:val="00797B39"/>
    <w:rsid w:val="007A19BF"/>
    <w:rsid w:val="007A35C1"/>
    <w:rsid w:val="007A60B7"/>
    <w:rsid w:val="007A79B1"/>
    <w:rsid w:val="007B535D"/>
    <w:rsid w:val="007C2CA3"/>
    <w:rsid w:val="007C369E"/>
    <w:rsid w:val="007C545E"/>
    <w:rsid w:val="007C55B6"/>
    <w:rsid w:val="007C60E8"/>
    <w:rsid w:val="007C6C43"/>
    <w:rsid w:val="007D144E"/>
    <w:rsid w:val="007D1537"/>
    <w:rsid w:val="007D4F2E"/>
    <w:rsid w:val="007D507C"/>
    <w:rsid w:val="007D52B9"/>
    <w:rsid w:val="007E2388"/>
    <w:rsid w:val="007E4186"/>
    <w:rsid w:val="007E5091"/>
    <w:rsid w:val="007E598E"/>
    <w:rsid w:val="007E6F3E"/>
    <w:rsid w:val="007F0DA4"/>
    <w:rsid w:val="007F0EB2"/>
    <w:rsid w:val="007F1E50"/>
    <w:rsid w:val="007F2853"/>
    <w:rsid w:val="007F4FD6"/>
    <w:rsid w:val="007F54B0"/>
    <w:rsid w:val="007F67D8"/>
    <w:rsid w:val="00801A0C"/>
    <w:rsid w:val="00804728"/>
    <w:rsid w:val="008139C9"/>
    <w:rsid w:val="00816B57"/>
    <w:rsid w:val="00817755"/>
    <w:rsid w:val="0082553D"/>
    <w:rsid w:val="00825FB6"/>
    <w:rsid w:val="008303F4"/>
    <w:rsid w:val="00830964"/>
    <w:rsid w:val="008318A8"/>
    <w:rsid w:val="00835078"/>
    <w:rsid w:val="00835C49"/>
    <w:rsid w:val="008378FE"/>
    <w:rsid w:val="00844B28"/>
    <w:rsid w:val="00845396"/>
    <w:rsid w:val="0084584D"/>
    <w:rsid w:val="0084695C"/>
    <w:rsid w:val="00853E98"/>
    <w:rsid w:val="00854048"/>
    <w:rsid w:val="008605B2"/>
    <w:rsid w:val="00861DBB"/>
    <w:rsid w:val="00862035"/>
    <w:rsid w:val="00862A57"/>
    <w:rsid w:val="008651D1"/>
    <w:rsid w:val="008658E5"/>
    <w:rsid w:val="00871BC4"/>
    <w:rsid w:val="00872894"/>
    <w:rsid w:val="00876772"/>
    <w:rsid w:val="00881902"/>
    <w:rsid w:val="00885B27"/>
    <w:rsid w:val="008873FE"/>
    <w:rsid w:val="00887D14"/>
    <w:rsid w:val="00890FB9"/>
    <w:rsid w:val="00891B2E"/>
    <w:rsid w:val="00894C9C"/>
    <w:rsid w:val="008961E0"/>
    <w:rsid w:val="0089677C"/>
    <w:rsid w:val="00897D73"/>
    <w:rsid w:val="008A1EF9"/>
    <w:rsid w:val="008A29D4"/>
    <w:rsid w:val="008A4BB0"/>
    <w:rsid w:val="008B0D41"/>
    <w:rsid w:val="008B1F6F"/>
    <w:rsid w:val="008B3882"/>
    <w:rsid w:val="008B4BEF"/>
    <w:rsid w:val="008C0402"/>
    <w:rsid w:val="008C0E0A"/>
    <w:rsid w:val="008C2431"/>
    <w:rsid w:val="008C3116"/>
    <w:rsid w:val="008C31F9"/>
    <w:rsid w:val="008C4FAD"/>
    <w:rsid w:val="008C7125"/>
    <w:rsid w:val="008C7CA3"/>
    <w:rsid w:val="008C7F07"/>
    <w:rsid w:val="008D09F4"/>
    <w:rsid w:val="008D2158"/>
    <w:rsid w:val="008D55A9"/>
    <w:rsid w:val="008F2256"/>
    <w:rsid w:val="008F3B02"/>
    <w:rsid w:val="008F53C8"/>
    <w:rsid w:val="008F53CC"/>
    <w:rsid w:val="008F5A0D"/>
    <w:rsid w:val="009002CC"/>
    <w:rsid w:val="0090364F"/>
    <w:rsid w:val="00904378"/>
    <w:rsid w:val="00904CF3"/>
    <w:rsid w:val="009118A3"/>
    <w:rsid w:val="00912C00"/>
    <w:rsid w:val="00914D2E"/>
    <w:rsid w:val="00916815"/>
    <w:rsid w:val="0091688F"/>
    <w:rsid w:val="00916F9C"/>
    <w:rsid w:val="009179B2"/>
    <w:rsid w:val="00920F86"/>
    <w:rsid w:val="009210AD"/>
    <w:rsid w:val="00921AF4"/>
    <w:rsid w:val="0092560D"/>
    <w:rsid w:val="009258C2"/>
    <w:rsid w:val="009269DF"/>
    <w:rsid w:val="0093005E"/>
    <w:rsid w:val="00931BBB"/>
    <w:rsid w:val="009337E6"/>
    <w:rsid w:val="00944248"/>
    <w:rsid w:val="00945544"/>
    <w:rsid w:val="00945B90"/>
    <w:rsid w:val="00947816"/>
    <w:rsid w:val="00950F2B"/>
    <w:rsid w:val="00951936"/>
    <w:rsid w:val="009613F6"/>
    <w:rsid w:val="0096175A"/>
    <w:rsid w:val="00962BB5"/>
    <w:rsid w:val="00963CE6"/>
    <w:rsid w:val="00970D4C"/>
    <w:rsid w:val="009711E3"/>
    <w:rsid w:val="009748DF"/>
    <w:rsid w:val="00974A11"/>
    <w:rsid w:val="00975807"/>
    <w:rsid w:val="00976A45"/>
    <w:rsid w:val="00977DD8"/>
    <w:rsid w:val="00985509"/>
    <w:rsid w:val="009864D1"/>
    <w:rsid w:val="009917F8"/>
    <w:rsid w:val="009918AC"/>
    <w:rsid w:val="00992450"/>
    <w:rsid w:val="00994132"/>
    <w:rsid w:val="009968C1"/>
    <w:rsid w:val="00997121"/>
    <w:rsid w:val="009972A2"/>
    <w:rsid w:val="009A1F7E"/>
    <w:rsid w:val="009A54A3"/>
    <w:rsid w:val="009A570E"/>
    <w:rsid w:val="009B0CB1"/>
    <w:rsid w:val="009B152D"/>
    <w:rsid w:val="009B2568"/>
    <w:rsid w:val="009C364F"/>
    <w:rsid w:val="009C762A"/>
    <w:rsid w:val="009C7C4A"/>
    <w:rsid w:val="009D2650"/>
    <w:rsid w:val="009D4377"/>
    <w:rsid w:val="009D5762"/>
    <w:rsid w:val="009E08A3"/>
    <w:rsid w:val="009E258A"/>
    <w:rsid w:val="009E3B8E"/>
    <w:rsid w:val="009F0E3E"/>
    <w:rsid w:val="009F2A46"/>
    <w:rsid w:val="009F2A69"/>
    <w:rsid w:val="009F404D"/>
    <w:rsid w:val="009F70B6"/>
    <w:rsid w:val="00A00B61"/>
    <w:rsid w:val="00A01507"/>
    <w:rsid w:val="00A017B2"/>
    <w:rsid w:val="00A10600"/>
    <w:rsid w:val="00A140D6"/>
    <w:rsid w:val="00A14923"/>
    <w:rsid w:val="00A15BB0"/>
    <w:rsid w:val="00A16C65"/>
    <w:rsid w:val="00A207D9"/>
    <w:rsid w:val="00A208F3"/>
    <w:rsid w:val="00A20A5A"/>
    <w:rsid w:val="00A20AB5"/>
    <w:rsid w:val="00A23A54"/>
    <w:rsid w:val="00A24C96"/>
    <w:rsid w:val="00A24FEE"/>
    <w:rsid w:val="00A26D97"/>
    <w:rsid w:val="00A27740"/>
    <w:rsid w:val="00A27E3F"/>
    <w:rsid w:val="00A3000C"/>
    <w:rsid w:val="00A35FC1"/>
    <w:rsid w:val="00A36E0D"/>
    <w:rsid w:val="00A376B2"/>
    <w:rsid w:val="00A37DEB"/>
    <w:rsid w:val="00A44944"/>
    <w:rsid w:val="00A46C27"/>
    <w:rsid w:val="00A506BE"/>
    <w:rsid w:val="00A50D50"/>
    <w:rsid w:val="00A513D0"/>
    <w:rsid w:val="00A53329"/>
    <w:rsid w:val="00A54010"/>
    <w:rsid w:val="00A54C13"/>
    <w:rsid w:val="00A55A42"/>
    <w:rsid w:val="00A55CBD"/>
    <w:rsid w:val="00A5652B"/>
    <w:rsid w:val="00A61F61"/>
    <w:rsid w:val="00A62E67"/>
    <w:rsid w:val="00A63545"/>
    <w:rsid w:val="00A65891"/>
    <w:rsid w:val="00A66A25"/>
    <w:rsid w:val="00A67C19"/>
    <w:rsid w:val="00A71094"/>
    <w:rsid w:val="00A7370C"/>
    <w:rsid w:val="00A76BCA"/>
    <w:rsid w:val="00A77203"/>
    <w:rsid w:val="00A805CB"/>
    <w:rsid w:val="00A841A5"/>
    <w:rsid w:val="00A844C0"/>
    <w:rsid w:val="00A856CA"/>
    <w:rsid w:val="00A856D5"/>
    <w:rsid w:val="00A85828"/>
    <w:rsid w:val="00A8766A"/>
    <w:rsid w:val="00A90E88"/>
    <w:rsid w:val="00A92C15"/>
    <w:rsid w:val="00A93C5D"/>
    <w:rsid w:val="00A94A3F"/>
    <w:rsid w:val="00A952CB"/>
    <w:rsid w:val="00A972AA"/>
    <w:rsid w:val="00AA4D9A"/>
    <w:rsid w:val="00AA726E"/>
    <w:rsid w:val="00AB17F4"/>
    <w:rsid w:val="00AB795D"/>
    <w:rsid w:val="00AC136B"/>
    <w:rsid w:val="00AC2A3F"/>
    <w:rsid w:val="00AC3C55"/>
    <w:rsid w:val="00AC6F52"/>
    <w:rsid w:val="00AC7EF5"/>
    <w:rsid w:val="00AD02D4"/>
    <w:rsid w:val="00AD05CE"/>
    <w:rsid w:val="00AD57B6"/>
    <w:rsid w:val="00AE0A53"/>
    <w:rsid w:val="00AE164F"/>
    <w:rsid w:val="00AE3461"/>
    <w:rsid w:val="00AE5F90"/>
    <w:rsid w:val="00AE6DF6"/>
    <w:rsid w:val="00AE7F0C"/>
    <w:rsid w:val="00AF2CDD"/>
    <w:rsid w:val="00AF4F92"/>
    <w:rsid w:val="00B0603C"/>
    <w:rsid w:val="00B06471"/>
    <w:rsid w:val="00B06B9E"/>
    <w:rsid w:val="00B11295"/>
    <w:rsid w:val="00B1142C"/>
    <w:rsid w:val="00B1420D"/>
    <w:rsid w:val="00B14DDC"/>
    <w:rsid w:val="00B20D21"/>
    <w:rsid w:val="00B21180"/>
    <w:rsid w:val="00B268F3"/>
    <w:rsid w:val="00B26E97"/>
    <w:rsid w:val="00B30BEE"/>
    <w:rsid w:val="00B31842"/>
    <w:rsid w:val="00B36EF0"/>
    <w:rsid w:val="00B40D48"/>
    <w:rsid w:val="00B4116A"/>
    <w:rsid w:val="00B41BB6"/>
    <w:rsid w:val="00B42EB8"/>
    <w:rsid w:val="00B437AE"/>
    <w:rsid w:val="00B45BB4"/>
    <w:rsid w:val="00B4759C"/>
    <w:rsid w:val="00B47878"/>
    <w:rsid w:val="00B47A12"/>
    <w:rsid w:val="00B500AF"/>
    <w:rsid w:val="00B50575"/>
    <w:rsid w:val="00B53CE3"/>
    <w:rsid w:val="00B54DDB"/>
    <w:rsid w:val="00B60DEF"/>
    <w:rsid w:val="00B656E1"/>
    <w:rsid w:val="00B869E1"/>
    <w:rsid w:val="00B86CF4"/>
    <w:rsid w:val="00B91008"/>
    <w:rsid w:val="00B9371E"/>
    <w:rsid w:val="00B967D9"/>
    <w:rsid w:val="00BB11EA"/>
    <w:rsid w:val="00BB2B3B"/>
    <w:rsid w:val="00BB3249"/>
    <w:rsid w:val="00BB3C35"/>
    <w:rsid w:val="00BC1EA8"/>
    <w:rsid w:val="00BC3FBB"/>
    <w:rsid w:val="00BD2182"/>
    <w:rsid w:val="00BD4CC4"/>
    <w:rsid w:val="00BD67A0"/>
    <w:rsid w:val="00BE018B"/>
    <w:rsid w:val="00BE080A"/>
    <w:rsid w:val="00BE1A22"/>
    <w:rsid w:val="00BE2126"/>
    <w:rsid w:val="00BE2F62"/>
    <w:rsid w:val="00BE3B5C"/>
    <w:rsid w:val="00BE3E5E"/>
    <w:rsid w:val="00BE50B1"/>
    <w:rsid w:val="00BE72C2"/>
    <w:rsid w:val="00BF027A"/>
    <w:rsid w:val="00BF5FC5"/>
    <w:rsid w:val="00BF7F7A"/>
    <w:rsid w:val="00C00050"/>
    <w:rsid w:val="00C00760"/>
    <w:rsid w:val="00C017CC"/>
    <w:rsid w:val="00C01D88"/>
    <w:rsid w:val="00C04B14"/>
    <w:rsid w:val="00C073AF"/>
    <w:rsid w:val="00C10782"/>
    <w:rsid w:val="00C10F95"/>
    <w:rsid w:val="00C1473B"/>
    <w:rsid w:val="00C15257"/>
    <w:rsid w:val="00C16B9A"/>
    <w:rsid w:val="00C30D24"/>
    <w:rsid w:val="00C3182E"/>
    <w:rsid w:val="00C330FE"/>
    <w:rsid w:val="00C34DAE"/>
    <w:rsid w:val="00C4092A"/>
    <w:rsid w:val="00C42FF5"/>
    <w:rsid w:val="00C43C99"/>
    <w:rsid w:val="00C44E7B"/>
    <w:rsid w:val="00C450DC"/>
    <w:rsid w:val="00C45290"/>
    <w:rsid w:val="00C45662"/>
    <w:rsid w:val="00C473B8"/>
    <w:rsid w:val="00C5188A"/>
    <w:rsid w:val="00C518CD"/>
    <w:rsid w:val="00C53863"/>
    <w:rsid w:val="00C54307"/>
    <w:rsid w:val="00C55308"/>
    <w:rsid w:val="00C56691"/>
    <w:rsid w:val="00C609A4"/>
    <w:rsid w:val="00C62375"/>
    <w:rsid w:val="00C647A2"/>
    <w:rsid w:val="00C649DD"/>
    <w:rsid w:val="00C700D0"/>
    <w:rsid w:val="00C7140F"/>
    <w:rsid w:val="00C735C6"/>
    <w:rsid w:val="00C826BC"/>
    <w:rsid w:val="00C9412A"/>
    <w:rsid w:val="00C96A76"/>
    <w:rsid w:val="00CA0D7C"/>
    <w:rsid w:val="00CA151C"/>
    <w:rsid w:val="00CA2896"/>
    <w:rsid w:val="00CA3B1D"/>
    <w:rsid w:val="00CA3ECF"/>
    <w:rsid w:val="00CA423A"/>
    <w:rsid w:val="00CA4F7D"/>
    <w:rsid w:val="00CA712E"/>
    <w:rsid w:val="00CA7B8B"/>
    <w:rsid w:val="00CB0A1F"/>
    <w:rsid w:val="00CB2F81"/>
    <w:rsid w:val="00CB7089"/>
    <w:rsid w:val="00CB7AC5"/>
    <w:rsid w:val="00CC0703"/>
    <w:rsid w:val="00CC2174"/>
    <w:rsid w:val="00CC55C3"/>
    <w:rsid w:val="00CC67B9"/>
    <w:rsid w:val="00CD01DB"/>
    <w:rsid w:val="00CD1955"/>
    <w:rsid w:val="00CD4E47"/>
    <w:rsid w:val="00CE0407"/>
    <w:rsid w:val="00CE0548"/>
    <w:rsid w:val="00CE1826"/>
    <w:rsid w:val="00CE1F7B"/>
    <w:rsid w:val="00CE4F44"/>
    <w:rsid w:val="00CE646F"/>
    <w:rsid w:val="00CF05C2"/>
    <w:rsid w:val="00CF2AE0"/>
    <w:rsid w:val="00CF2C81"/>
    <w:rsid w:val="00CF2F9A"/>
    <w:rsid w:val="00CF407D"/>
    <w:rsid w:val="00CF4FAF"/>
    <w:rsid w:val="00CF593A"/>
    <w:rsid w:val="00CF5FAE"/>
    <w:rsid w:val="00CF6695"/>
    <w:rsid w:val="00CF6818"/>
    <w:rsid w:val="00CF6A23"/>
    <w:rsid w:val="00D02490"/>
    <w:rsid w:val="00D04C63"/>
    <w:rsid w:val="00D06C33"/>
    <w:rsid w:val="00D104F5"/>
    <w:rsid w:val="00D1065F"/>
    <w:rsid w:val="00D122D0"/>
    <w:rsid w:val="00D1419E"/>
    <w:rsid w:val="00D16950"/>
    <w:rsid w:val="00D16DEB"/>
    <w:rsid w:val="00D21F2F"/>
    <w:rsid w:val="00D26E3F"/>
    <w:rsid w:val="00D26E63"/>
    <w:rsid w:val="00D31F84"/>
    <w:rsid w:val="00D31FA8"/>
    <w:rsid w:val="00D338D4"/>
    <w:rsid w:val="00D34801"/>
    <w:rsid w:val="00D406D8"/>
    <w:rsid w:val="00D41A1C"/>
    <w:rsid w:val="00D432C6"/>
    <w:rsid w:val="00D46675"/>
    <w:rsid w:val="00D46CAD"/>
    <w:rsid w:val="00D515DE"/>
    <w:rsid w:val="00D51F67"/>
    <w:rsid w:val="00D529F6"/>
    <w:rsid w:val="00D53E0A"/>
    <w:rsid w:val="00D54870"/>
    <w:rsid w:val="00D5636A"/>
    <w:rsid w:val="00D60045"/>
    <w:rsid w:val="00D60B62"/>
    <w:rsid w:val="00D65709"/>
    <w:rsid w:val="00D6745C"/>
    <w:rsid w:val="00D73B9B"/>
    <w:rsid w:val="00D751A7"/>
    <w:rsid w:val="00D76673"/>
    <w:rsid w:val="00D768B2"/>
    <w:rsid w:val="00D77180"/>
    <w:rsid w:val="00D81ACC"/>
    <w:rsid w:val="00D83A2A"/>
    <w:rsid w:val="00D843DB"/>
    <w:rsid w:val="00D87EC6"/>
    <w:rsid w:val="00D90BC9"/>
    <w:rsid w:val="00D930D7"/>
    <w:rsid w:val="00D93700"/>
    <w:rsid w:val="00DA00F7"/>
    <w:rsid w:val="00DA5240"/>
    <w:rsid w:val="00DA7C0B"/>
    <w:rsid w:val="00DB5D3F"/>
    <w:rsid w:val="00DB688A"/>
    <w:rsid w:val="00DC19AC"/>
    <w:rsid w:val="00DC31AB"/>
    <w:rsid w:val="00DC49B2"/>
    <w:rsid w:val="00DC671D"/>
    <w:rsid w:val="00DC68B7"/>
    <w:rsid w:val="00DC7402"/>
    <w:rsid w:val="00DC7A73"/>
    <w:rsid w:val="00DD5404"/>
    <w:rsid w:val="00DE0F0A"/>
    <w:rsid w:val="00DE25C3"/>
    <w:rsid w:val="00DE6E8A"/>
    <w:rsid w:val="00DF1D7F"/>
    <w:rsid w:val="00DF4B74"/>
    <w:rsid w:val="00DF5C97"/>
    <w:rsid w:val="00DF7898"/>
    <w:rsid w:val="00E00F5B"/>
    <w:rsid w:val="00E04452"/>
    <w:rsid w:val="00E068C0"/>
    <w:rsid w:val="00E07267"/>
    <w:rsid w:val="00E14BC5"/>
    <w:rsid w:val="00E17840"/>
    <w:rsid w:val="00E21701"/>
    <w:rsid w:val="00E21E06"/>
    <w:rsid w:val="00E2409A"/>
    <w:rsid w:val="00E27347"/>
    <w:rsid w:val="00E3417D"/>
    <w:rsid w:val="00E35174"/>
    <w:rsid w:val="00E36D7D"/>
    <w:rsid w:val="00E422E1"/>
    <w:rsid w:val="00E45B8B"/>
    <w:rsid w:val="00E50642"/>
    <w:rsid w:val="00E51634"/>
    <w:rsid w:val="00E51C19"/>
    <w:rsid w:val="00E54A06"/>
    <w:rsid w:val="00E57320"/>
    <w:rsid w:val="00E60B25"/>
    <w:rsid w:val="00E62CDA"/>
    <w:rsid w:val="00E64C6A"/>
    <w:rsid w:val="00E675B0"/>
    <w:rsid w:val="00E675FA"/>
    <w:rsid w:val="00E76F3A"/>
    <w:rsid w:val="00E77228"/>
    <w:rsid w:val="00E85DDF"/>
    <w:rsid w:val="00E85EF7"/>
    <w:rsid w:val="00E90413"/>
    <w:rsid w:val="00E91540"/>
    <w:rsid w:val="00E9257D"/>
    <w:rsid w:val="00E95024"/>
    <w:rsid w:val="00EA017A"/>
    <w:rsid w:val="00EA0B42"/>
    <w:rsid w:val="00EA0F47"/>
    <w:rsid w:val="00EA19CF"/>
    <w:rsid w:val="00EA4450"/>
    <w:rsid w:val="00EA7C4E"/>
    <w:rsid w:val="00EB1D08"/>
    <w:rsid w:val="00EB3F30"/>
    <w:rsid w:val="00EB7972"/>
    <w:rsid w:val="00EC0E80"/>
    <w:rsid w:val="00ED0769"/>
    <w:rsid w:val="00ED0C16"/>
    <w:rsid w:val="00ED2200"/>
    <w:rsid w:val="00ED3E1C"/>
    <w:rsid w:val="00ED4D58"/>
    <w:rsid w:val="00ED4E3A"/>
    <w:rsid w:val="00EE0B79"/>
    <w:rsid w:val="00EE17F6"/>
    <w:rsid w:val="00EE195F"/>
    <w:rsid w:val="00EE320F"/>
    <w:rsid w:val="00EE4C8A"/>
    <w:rsid w:val="00EE63CC"/>
    <w:rsid w:val="00EF0436"/>
    <w:rsid w:val="00EF07EB"/>
    <w:rsid w:val="00EF1D8E"/>
    <w:rsid w:val="00EF2B00"/>
    <w:rsid w:val="00EF3341"/>
    <w:rsid w:val="00EF5B35"/>
    <w:rsid w:val="00F00EF2"/>
    <w:rsid w:val="00F01395"/>
    <w:rsid w:val="00F01804"/>
    <w:rsid w:val="00F01E61"/>
    <w:rsid w:val="00F02F07"/>
    <w:rsid w:val="00F06795"/>
    <w:rsid w:val="00F12569"/>
    <w:rsid w:val="00F1341D"/>
    <w:rsid w:val="00F17522"/>
    <w:rsid w:val="00F177CB"/>
    <w:rsid w:val="00F17DC4"/>
    <w:rsid w:val="00F209EF"/>
    <w:rsid w:val="00F20EF4"/>
    <w:rsid w:val="00F2200A"/>
    <w:rsid w:val="00F24541"/>
    <w:rsid w:val="00F26C5D"/>
    <w:rsid w:val="00F27E4E"/>
    <w:rsid w:val="00F330E8"/>
    <w:rsid w:val="00F3571F"/>
    <w:rsid w:val="00F377CF"/>
    <w:rsid w:val="00F41F0A"/>
    <w:rsid w:val="00F4475F"/>
    <w:rsid w:val="00F47984"/>
    <w:rsid w:val="00F51A91"/>
    <w:rsid w:val="00F51E0A"/>
    <w:rsid w:val="00F52F47"/>
    <w:rsid w:val="00F5504D"/>
    <w:rsid w:val="00F618C9"/>
    <w:rsid w:val="00F61E2B"/>
    <w:rsid w:val="00F64535"/>
    <w:rsid w:val="00F64C52"/>
    <w:rsid w:val="00F67866"/>
    <w:rsid w:val="00F67ABC"/>
    <w:rsid w:val="00F7183B"/>
    <w:rsid w:val="00F733F5"/>
    <w:rsid w:val="00F73CA4"/>
    <w:rsid w:val="00F74770"/>
    <w:rsid w:val="00F7549D"/>
    <w:rsid w:val="00F75B6D"/>
    <w:rsid w:val="00F80406"/>
    <w:rsid w:val="00F825C8"/>
    <w:rsid w:val="00F84C6F"/>
    <w:rsid w:val="00F91BDB"/>
    <w:rsid w:val="00F9248A"/>
    <w:rsid w:val="00F92A90"/>
    <w:rsid w:val="00F93691"/>
    <w:rsid w:val="00F96F17"/>
    <w:rsid w:val="00FA5882"/>
    <w:rsid w:val="00FA5EBA"/>
    <w:rsid w:val="00FB13BD"/>
    <w:rsid w:val="00FB293C"/>
    <w:rsid w:val="00FB66FF"/>
    <w:rsid w:val="00FB6A52"/>
    <w:rsid w:val="00FC146B"/>
    <w:rsid w:val="00FC3D5E"/>
    <w:rsid w:val="00FD439C"/>
    <w:rsid w:val="00FD5774"/>
    <w:rsid w:val="00FE2016"/>
    <w:rsid w:val="00FE3019"/>
    <w:rsid w:val="00FE3E24"/>
    <w:rsid w:val="00FE4A63"/>
    <w:rsid w:val="00FE5B9E"/>
    <w:rsid w:val="00FE7A76"/>
    <w:rsid w:val="00FF1FB8"/>
    <w:rsid w:val="00FF22CB"/>
    <w:rsid w:val="00FF39DC"/>
    <w:rsid w:val="00FF5F28"/>
    <w:rsid w:val="00FF77F2"/>
    <w:rsid w:val="012E535F"/>
    <w:rsid w:val="01E00E67"/>
    <w:rsid w:val="02148A71"/>
    <w:rsid w:val="021F3848"/>
    <w:rsid w:val="02534901"/>
    <w:rsid w:val="02A6C461"/>
    <w:rsid w:val="03F37E02"/>
    <w:rsid w:val="0490FE9E"/>
    <w:rsid w:val="0552EDE9"/>
    <w:rsid w:val="0575F18D"/>
    <w:rsid w:val="05CD7007"/>
    <w:rsid w:val="05DDD214"/>
    <w:rsid w:val="0640A7F0"/>
    <w:rsid w:val="06ED3CF0"/>
    <w:rsid w:val="072E2D1C"/>
    <w:rsid w:val="07489E7D"/>
    <w:rsid w:val="074D92F0"/>
    <w:rsid w:val="07786298"/>
    <w:rsid w:val="079F1575"/>
    <w:rsid w:val="08871800"/>
    <w:rsid w:val="08A90A21"/>
    <w:rsid w:val="0939071F"/>
    <w:rsid w:val="098D3437"/>
    <w:rsid w:val="098F9D84"/>
    <w:rsid w:val="099A563A"/>
    <w:rsid w:val="0A05CA27"/>
    <w:rsid w:val="0A998D32"/>
    <w:rsid w:val="0ACA0F01"/>
    <w:rsid w:val="0B0883FF"/>
    <w:rsid w:val="0B5C8AB6"/>
    <w:rsid w:val="0BBF48CE"/>
    <w:rsid w:val="0C17F139"/>
    <w:rsid w:val="0C25E0F9"/>
    <w:rsid w:val="0C26A711"/>
    <w:rsid w:val="0C2A559A"/>
    <w:rsid w:val="0CB762DF"/>
    <w:rsid w:val="0D3C34B5"/>
    <w:rsid w:val="0E643C07"/>
    <w:rsid w:val="0F4515CA"/>
    <w:rsid w:val="0F5C5BBC"/>
    <w:rsid w:val="0FCD0B55"/>
    <w:rsid w:val="0FDA1874"/>
    <w:rsid w:val="10086BE7"/>
    <w:rsid w:val="10754E83"/>
    <w:rsid w:val="11457108"/>
    <w:rsid w:val="11D3FBA8"/>
    <w:rsid w:val="11E6246B"/>
    <w:rsid w:val="129CAD38"/>
    <w:rsid w:val="14190E61"/>
    <w:rsid w:val="14996DE9"/>
    <w:rsid w:val="14A42BA3"/>
    <w:rsid w:val="14A72194"/>
    <w:rsid w:val="14B04962"/>
    <w:rsid w:val="14F8A36F"/>
    <w:rsid w:val="14FADEEB"/>
    <w:rsid w:val="156EFEB3"/>
    <w:rsid w:val="15785F9B"/>
    <w:rsid w:val="15CF5F47"/>
    <w:rsid w:val="15D06D19"/>
    <w:rsid w:val="15DE6326"/>
    <w:rsid w:val="1679D43D"/>
    <w:rsid w:val="186FC0F7"/>
    <w:rsid w:val="19370E42"/>
    <w:rsid w:val="19FBAFB7"/>
    <w:rsid w:val="1A3A9C0F"/>
    <w:rsid w:val="1ACC5C9E"/>
    <w:rsid w:val="1B1ECAFC"/>
    <w:rsid w:val="1B6A2C2E"/>
    <w:rsid w:val="1BAAE108"/>
    <w:rsid w:val="1C32756C"/>
    <w:rsid w:val="1CC3B8D1"/>
    <w:rsid w:val="1CC3D8D3"/>
    <w:rsid w:val="1E53EE73"/>
    <w:rsid w:val="1EA7B08B"/>
    <w:rsid w:val="1EAFD4B4"/>
    <w:rsid w:val="1F0774EA"/>
    <w:rsid w:val="2094980F"/>
    <w:rsid w:val="210189E8"/>
    <w:rsid w:val="2105E535"/>
    <w:rsid w:val="215493B6"/>
    <w:rsid w:val="231DFD95"/>
    <w:rsid w:val="234DC234"/>
    <w:rsid w:val="23603D02"/>
    <w:rsid w:val="24C3EF45"/>
    <w:rsid w:val="25535086"/>
    <w:rsid w:val="25D0EA01"/>
    <w:rsid w:val="25F932DF"/>
    <w:rsid w:val="2607A9B0"/>
    <w:rsid w:val="26615824"/>
    <w:rsid w:val="2740010C"/>
    <w:rsid w:val="27B0FE92"/>
    <w:rsid w:val="27C771C2"/>
    <w:rsid w:val="284AC591"/>
    <w:rsid w:val="284EB4B7"/>
    <w:rsid w:val="29FBB8EB"/>
    <w:rsid w:val="2A360F8E"/>
    <w:rsid w:val="2AC36109"/>
    <w:rsid w:val="2D797096"/>
    <w:rsid w:val="2E3ABD09"/>
    <w:rsid w:val="2EDE1865"/>
    <w:rsid w:val="304EE468"/>
    <w:rsid w:val="308014D7"/>
    <w:rsid w:val="314FA0F4"/>
    <w:rsid w:val="3172A991"/>
    <w:rsid w:val="3209D3B0"/>
    <w:rsid w:val="3271A3FE"/>
    <w:rsid w:val="32DAD87F"/>
    <w:rsid w:val="330FB919"/>
    <w:rsid w:val="3312EBE4"/>
    <w:rsid w:val="33522AC3"/>
    <w:rsid w:val="336C1D16"/>
    <w:rsid w:val="336C79E8"/>
    <w:rsid w:val="343D4001"/>
    <w:rsid w:val="34685C6E"/>
    <w:rsid w:val="34B484E5"/>
    <w:rsid w:val="34BFA682"/>
    <w:rsid w:val="34E6651B"/>
    <w:rsid w:val="354ECA3A"/>
    <w:rsid w:val="35B0F80A"/>
    <w:rsid w:val="35C93F85"/>
    <w:rsid w:val="35F981F8"/>
    <w:rsid w:val="367D1054"/>
    <w:rsid w:val="372E42A3"/>
    <w:rsid w:val="383E15AE"/>
    <w:rsid w:val="38E38E21"/>
    <w:rsid w:val="39C79AD9"/>
    <w:rsid w:val="39E8872D"/>
    <w:rsid w:val="3A241DCF"/>
    <w:rsid w:val="3A2AB294"/>
    <w:rsid w:val="3B52EF9D"/>
    <w:rsid w:val="3B9CA271"/>
    <w:rsid w:val="3C549F01"/>
    <w:rsid w:val="3D3E132F"/>
    <w:rsid w:val="3F566EA3"/>
    <w:rsid w:val="40E71D6B"/>
    <w:rsid w:val="40EA8763"/>
    <w:rsid w:val="40EEEEE3"/>
    <w:rsid w:val="4129EFBC"/>
    <w:rsid w:val="412B3566"/>
    <w:rsid w:val="41C25952"/>
    <w:rsid w:val="41DD6F06"/>
    <w:rsid w:val="42DEE534"/>
    <w:rsid w:val="4334DD46"/>
    <w:rsid w:val="43A4E01C"/>
    <w:rsid w:val="43BD1286"/>
    <w:rsid w:val="44B6CFE1"/>
    <w:rsid w:val="44D7AA2B"/>
    <w:rsid w:val="45868841"/>
    <w:rsid w:val="45F3915A"/>
    <w:rsid w:val="4660678B"/>
    <w:rsid w:val="47EF0522"/>
    <w:rsid w:val="48875ECA"/>
    <w:rsid w:val="48A818F2"/>
    <w:rsid w:val="48D81C03"/>
    <w:rsid w:val="49622246"/>
    <w:rsid w:val="49DC343B"/>
    <w:rsid w:val="49E5BABC"/>
    <w:rsid w:val="4A749639"/>
    <w:rsid w:val="4A992087"/>
    <w:rsid w:val="4AAD9206"/>
    <w:rsid w:val="4BFC2FA4"/>
    <w:rsid w:val="4CB5D2AD"/>
    <w:rsid w:val="4CCF8996"/>
    <w:rsid w:val="4D01FB2A"/>
    <w:rsid w:val="4D952F74"/>
    <w:rsid w:val="4E9F895A"/>
    <w:rsid w:val="4EE9F128"/>
    <w:rsid w:val="4F4F1A86"/>
    <w:rsid w:val="4FD88D32"/>
    <w:rsid w:val="5016DDE5"/>
    <w:rsid w:val="5074DA2F"/>
    <w:rsid w:val="50979099"/>
    <w:rsid w:val="518C5AFA"/>
    <w:rsid w:val="51B0076A"/>
    <w:rsid w:val="522A69DA"/>
    <w:rsid w:val="52DC1101"/>
    <w:rsid w:val="5419934B"/>
    <w:rsid w:val="542DF595"/>
    <w:rsid w:val="54E218A4"/>
    <w:rsid w:val="556BF34A"/>
    <w:rsid w:val="5588B4C4"/>
    <w:rsid w:val="55984E64"/>
    <w:rsid w:val="55B9F395"/>
    <w:rsid w:val="565C0E53"/>
    <w:rsid w:val="567CFBD4"/>
    <w:rsid w:val="56F663E5"/>
    <w:rsid w:val="5713C476"/>
    <w:rsid w:val="57DB2A63"/>
    <w:rsid w:val="5A24104F"/>
    <w:rsid w:val="5B0DF86B"/>
    <w:rsid w:val="5C22C57A"/>
    <w:rsid w:val="5C4B0610"/>
    <w:rsid w:val="5C4EC879"/>
    <w:rsid w:val="5D8FD332"/>
    <w:rsid w:val="5D952C04"/>
    <w:rsid w:val="5EE3DAAF"/>
    <w:rsid w:val="60283707"/>
    <w:rsid w:val="61490BED"/>
    <w:rsid w:val="62C65BDA"/>
    <w:rsid w:val="658B6ABC"/>
    <w:rsid w:val="666AEF6E"/>
    <w:rsid w:val="67B15723"/>
    <w:rsid w:val="67D7B777"/>
    <w:rsid w:val="6814AD7E"/>
    <w:rsid w:val="6870EACF"/>
    <w:rsid w:val="692C6DEA"/>
    <w:rsid w:val="6A3C9AEC"/>
    <w:rsid w:val="6A65D1E0"/>
    <w:rsid w:val="6AB50965"/>
    <w:rsid w:val="6B6FAAD0"/>
    <w:rsid w:val="6C7BA0BB"/>
    <w:rsid w:val="6CBCE691"/>
    <w:rsid w:val="6D100290"/>
    <w:rsid w:val="6D5D03C3"/>
    <w:rsid w:val="6E1EAC23"/>
    <w:rsid w:val="6E23049D"/>
    <w:rsid w:val="6E2E859F"/>
    <w:rsid w:val="6E578CA6"/>
    <w:rsid w:val="707C94F9"/>
    <w:rsid w:val="70979AF3"/>
    <w:rsid w:val="7114435C"/>
    <w:rsid w:val="71B0B520"/>
    <w:rsid w:val="7259A7B5"/>
    <w:rsid w:val="727DC564"/>
    <w:rsid w:val="72B401C8"/>
    <w:rsid w:val="731708FC"/>
    <w:rsid w:val="738F13E2"/>
    <w:rsid w:val="73EDD5DD"/>
    <w:rsid w:val="73F81787"/>
    <w:rsid w:val="74D62B78"/>
    <w:rsid w:val="7500EC5B"/>
    <w:rsid w:val="75B39212"/>
    <w:rsid w:val="75CFA21D"/>
    <w:rsid w:val="778CBDF5"/>
    <w:rsid w:val="786CBEB1"/>
    <w:rsid w:val="78F78CB2"/>
    <w:rsid w:val="79A9A29C"/>
    <w:rsid w:val="7A28E2FF"/>
    <w:rsid w:val="7A419908"/>
    <w:rsid w:val="7AA7E029"/>
    <w:rsid w:val="7B31B57C"/>
    <w:rsid w:val="7B42CC88"/>
    <w:rsid w:val="7C834C13"/>
    <w:rsid w:val="7C9D1EC6"/>
    <w:rsid w:val="7CEC951B"/>
    <w:rsid w:val="7E0E840F"/>
    <w:rsid w:val="7E74164F"/>
    <w:rsid w:val="7EE6D7BF"/>
    <w:rsid w:val="7F81245D"/>
    <w:rsid w:val="7FBEA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0F90314C-CC87-4057-91D9-76F3C14C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CE05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paragraph" w:styleId="Heading6">
    <w:name w:val="heading 6"/>
    <w:basedOn w:val="Normal"/>
    <w:next w:val="Normal"/>
    <w:link w:val="Heading6Char"/>
    <w:uiPriority w:val="9"/>
    <w:semiHidden/>
    <w:unhideWhenUsed/>
    <w:qFormat/>
    <w:rsid w:val="0065643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Times New Roman" w:hAnsi="Tahoma" w:cs="Tahoma"/>
      <w:sz w:val="16"/>
      <w:szCs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paragraph" w:customStyle="1" w:styleId="paragraph">
    <w:name w:val="paragraph"/>
    <w:basedOn w:val="Normal"/>
    <w:rsid w:val="00031BC4"/>
    <w:pPr>
      <w:spacing w:before="100" w:beforeAutospacing="1" w:after="100" w:afterAutospacing="1"/>
    </w:pPr>
    <w:rPr>
      <w:sz w:val="24"/>
      <w:szCs w:val="24"/>
    </w:rPr>
  </w:style>
  <w:style w:type="character" w:customStyle="1" w:styleId="scxo220746878">
    <w:name w:val="scxo220746878"/>
    <w:basedOn w:val="DefaultParagraphFont"/>
    <w:rsid w:val="00C518CD"/>
  </w:style>
  <w:style w:type="paragraph" w:styleId="ListParagraph">
    <w:name w:val="List Paragraph"/>
    <w:basedOn w:val="Normal"/>
    <w:uiPriority w:val="34"/>
    <w:qFormat/>
    <w:rsid w:val="4E9F895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E0548"/>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uiPriority w:val="39"/>
    <w:unhideWhenUsed/>
    <w:rsid w:val="00BC1EA8"/>
    <w:pPr>
      <w:spacing w:after="100"/>
    </w:pPr>
  </w:style>
  <w:style w:type="character" w:customStyle="1" w:styleId="Heading6Char">
    <w:name w:val="Heading 6 Char"/>
    <w:basedOn w:val="DefaultParagraphFont"/>
    <w:link w:val="Heading6"/>
    <w:uiPriority w:val="9"/>
    <w:semiHidden/>
    <w:rsid w:val="00656436"/>
    <w:rPr>
      <w:rFonts w:asciiTheme="majorHAnsi" w:eastAsiaTheme="majorEastAsia" w:hAnsiTheme="majorHAnsi" w:cstheme="majorBidi"/>
      <w:color w:val="243F60" w:themeColor="accent1" w:themeShade="7F"/>
    </w:rPr>
  </w:style>
  <w:style w:type="paragraph" w:customStyle="1" w:styleId="indent-1">
    <w:name w:val="indent-1"/>
    <w:basedOn w:val="Normal"/>
    <w:rsid w:val="00656436"/>
    <w:pPr>
      <w:spacing w:before="100" w:beforeAutospacing="1" w:after="100" w:afterAutospacing="1"/>
    </w:pPr>
    <w:rPr>
      <w:sz w:val="24"/>
      <w:szCs w:val="24"/>
    </w:rPr>
  </w:style>
  <w:style w:type="character" w:customStyle="1" w:styleId="paragraph-hierarchy">
    <w:name w:val="paragraph-hierarchy"/>
    <w:basedOn w:val="DefaultParagraphFont"/>
    <w:rsid w:val="00656436"/>
  </w:style>
  <w:style w:type="character" w:customStyle="1" w:styleId="paren">
    <w:name w:val="paren"/>
    <w:basedOn w:val="DefaultParagraphFont"/>
    <w:rsid w:val="00656436"/>
  </w:style>
  <w:style w:type="paragraph" w:customStyle="1" w:styleId="indent-2">
    <w:name w:val="indent-2"/>
    <w:basedOn w:val="Normal"/>
    <w:rsid w:val="00656436"/>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56436"/>
    <w:rPr>
      <w:color w:val="800080" w:themeColor="followedHyperlink"/>
      <w:u w:val="single"/>
    </w:rPr>
  </w:style>
  <w:style w:type="paragraph" w:customStyle="1" w:styleId="pf0">
    <w:name w:val="pf0"/>
    <w:basedOn w:val="Normal"/>
    <w:rsid w:val="00656436"/>
    <w:pPr>
      <w:spacing w:before="100" w:beforeAutospacing="1" w:after="100" w:afterAutospacing="1"/>
    </w:pPr>
    <w:rPr>
      <w:sz w:val="24"/>
      <w:szCs w:val="24"/>
    </w:rPr>
  </w:style>
  <w:style w:type="character" w:customStyle="1" w:styleId="cf01">
    <w:name w:val="cf01"/>
    <w:basedOn w:val="DefaultParagraphFont"/>
    <w:rsid w:val="00656436"/>
    <w:rPr>
      <w:rFonts w:ascii="Segoe UI" w:hAnsi="Segoe UI" w:cs="Segoe UI" w:hint="default"/>
      <w:sz w:val="18"/>
      <w:szCs w:val="18"/>
    </w:rPr>
  </w:style>
  <w:style w:type="character" w:customStyle="1" w:styleId="cf11">
    <w:name w:val="cf11"/>
    <w:basedOn w:val="DefaultParagraphFont"/>
    <w:rsid w:val="00656436"/>
    <w:rPr>
      <w:rFonts w:ascii="Segoe UI" w:hAnsi="Segoe UI" w:cs="Segoe UI" w:hint="default"/>
      <w:i/>
      <w:iCs/>
      <w:sz w:val="18"/>
      <w:szCs w:val="18"/>
    </w:rPr>
  </w:style>
  <w:style w:type="paragraph" w:customStyle="1" w:styleId="indent-3">
    <w:name w:val="indent-3"/>
    <w:basedOn w:val="Normal"/>
    <w:rsid w:val="00656436"/>
    <w:pPr>
      <w:spacing w:before="100" w:beforeAutospacing="1" w:after="100" w:afterAutospacing="1"/>
    </w:pPr>
    <w:rPr>
      <w:sz w:val="24"/>
      <w:szCs w:val="24"/>
    </w:rPr>
  </w:style>
  <w:style w:type="character" w:customStyle="1" w:styleId="findhit">
    <w:name w:val="findhit"/>
    <w:basedOn w:val="DefaultParagraphFont"/>
    <w:rsid w:val="0065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34/section-303.209" TargetMode="External"/><Relationship Id="rId21" Type="http://schemas.openxmlformats.org/officeDocument/2006/relationships/hyperlink" Target="https://www.ecfr.gov/current/title-34/section-303.417" TargetMode="External"/><Relationship Id="rId42" Type="http://schemas.openxmlformats.org/officeDocument/2006/relationships/hyperlink" Target="https://www.ecfr.gov/current/title-34/section-303.432" TargetMode="External"/><Relationship Id="rId47" Type="http://schemas.openxmlformats.org/officeDocument/2006/relationships/hyperlink" Target="https://www.ecfr.gov/current/title-34/section-303.431" TargetMode="External"/><Relationship Id="rId63" Type="http://schemas.openxmlformats.org/officeDocument/2006/relationships/hyperlink" Target="https://www.ecfr.gov/current/title-34/subtitle-B/chapter-III/part-303/subpart-E/subject-group-ECFR2ec0922f15df85d/section-303.434"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cfr.gov/current/title-34/section-303.401" TargetMode="External"/><Relationship Id="rId29" Type="http://schemas.openxmlformats.org/officeDocument/2006/relationships/hyperlink" Target="https://www.ecfr.gov/current/title-34/section-303.413" TargetMode="External"/><Relationship Id="rId11" Type="http://schemas.openxmlformats.org/officeDocument/2006/relationships/image" Target="media/image1.png"/><Relationship Id="rId24" Type="http://schemas.openxmlformats.org/officeDocument/2006/relationships/hyperlink" Target="https://www.ecfr.gov/current/title-34/section-303.211" TargetMode="External"/><Relationship Id="rId32" Type="http://schemas.openxmlformats.org/officeDocument/2006/relationships/hyperlink" Target="https://www.ecfr.gov/current/title-34/section-303.420" TargetMode="External"/><Relationship Id="rId37" Type="http://schemas.openxmlformats.org/officeDocument/2006/relationships/hyperlink" Target="https://www.ecfr.gov/current/title-34/section-303.321" TargetMode="External"/><Relationship Id="rId40" Type="http://schemas.openxmlformats.org/officeDocument/2006/relationships/hyperlink" Target="https://www.ecfr.gov/current/title-34/part-303/section-303.421" TargetMode="External"/><Relationship Id="rId45" Type="http://schemas.openxmlformats.org/officeDocument/2006/relationships/hyperlink" Target="https://www.ecfr.gov/current/title-34/section-303.25" TargetMode="External"/><Relationship Id="rId53" Type="http://schemas.openxmlformats.org/officeDocument/2006/relationships/hyperlink" Target="https://www.ecfr.gov/current/title-34/section-303.421" TargetMode="External"/><Relationship Id="rId58" Type="http://schemas.openxmlformats.org/officeDocument/2006/relationships/hyperlink" Target="https://www.ecfr.gov/current/title-34/section-303.434" TargetMode="External"/><Relationship Id="rId66" Type="http://schemas.openxmlformats.org/officeDocument/2006/relationships/hyperlink" Target="https://www.mass.gov/orgs/early-intervention-division"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ecfr.gov/current/title-34/section-303.432" TargetMode="External"/><Relationship Id="rId19" Type="http://schemas.openxmlformats.org/officeDocument/2006/relationships/hyperlink" Target="https://www.ecfr.gov/current/title-34/subtitle-A/part-99" TargetMode="External"/><Relationship Id="rId14" Type="http://schemas.openxmlformats.org/officeDocument/2006/relationships/hyperlink" Target="https://www.ecfr.gov/current/title-34/section-303.7" TargetMode="External"/><Relationship Id="rId22" Type="http://schemas.openxmlformats.org/officeDocument/2006/relationships/hyperlink" Target="https://www.ecfr.gov/current/title-34/section-303.209" TargetMode="External"/><Relationship Id="rId27" Type="http://schemas.openxmlformats.org/officeDocument/2006/relationships/hyperlink" Target="https://www.ecfr.gov/current/title-34/section-303.209" TargetMode="External"/><Relationship Id="rId30" Type="http://schemas.openxmlformats.org/officeDocument/2006/relationships/hyperlink" Target="https://www.ecfr.gov/current/title-34/section-303.413" TargetMode="External"/><Relationship Id="rId35" Type="http://schemas.openxmlformats.org/officeDocument/2006/relationships/hyperlink" Target="https://www.ecfr.gov/current/title-34/part-99" TargetMode="External"/><Relationship Id="rId43" Type="http://schemas.openxmlformats.org/officeDocument/2006/relationships/hyperlink" Target="https://www.ecfr.gov/current/title-34/section-303.434" TargetMode="External"/><Relationship Id="rId48" Type="http://schemas.openxmlformats.org/officeDocument/2006/relationships/hyperlink" Target="https://www.ecfr.gov/current/title-34/section-303.432" TargetMode="External"/><Relationship Id="rId56" Type="http://schemas.openxmlformats.org/officeDocument/2006/relationships/hyperlink" Target="https://www.ecfr.gov/current/title-34/section-303.432" TargetMode="External"/><Relationship Id="rId64" Type="http://schemas.openxmlformats.org/officeDocument/2006/relationships/hyperlink" Target="https://www.ecfr.gov/current/title-34/section-303.430"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ecfr.gov/current/title-34/section-303.435"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ecfr.gov/current/title-34/part-303/subpart-E" TargetMode="External"/><Relationship Id="rId17" Type="http://schemas.openxmlformats.org/officeDocument/2006/relationships/hyperlink" Target="https://www.ecfr.gov/current/title-34/section-303.417" TargetMode="External"/><Relationship Id="rId25" Type="http://schemas.openxmlformats.org/officeDocument/2006/relationships/hyperlink" Target="https://www.ecfr.gov/current/title-34/section-303.401" TargetMode="External"/><Relationship Id="rId33" Type="http://schemas.openxmlformats.org/officeDocument/2006/relationships/hyperlink" Target="https://www.ecfr.gov/current/title-34/section-303.401" TargetMode="External"/><Relationship Id="rId38" Type="http://schemas.openxmlformats.org/officeDocument/2006/relationships/hyperlink" Target="https://www.ecfr.gov/current/title-34/section-303.520" TargetMode="External"/><Relationship Id="rId46" Type="http://schemas.openxmlformats.org/officeDocument/2006/relationships/hyperlink" Target="https://www.ecfr.gov/current/title-34/section-303.27" TargetMode="External"/><Relationship Id="rId59" Type="http://schemas.openxmlformats.org/officeDocument/2006/relationships/hyperlink" Target="https://www.ecfr.gov/current/title-34/section-303.430" TargetMode="External"/><Relationship Id="rId67" Type="http://schemas.openxmlformats.org/officeDocument/2006/relationships/hyperlink" Target="mailto:EIDisputeResolution@mass.gov" TargetMode="External"/><Relationship Id="rId20" Type="http://schemas.openxmlformats.org/officeDocument/2006/relationships/hyperlink" Target="https://www.ecfr.gov/current/title-34/section-303.401" TargetMode="External"/><Relationship Id="rId41" Type="http://schemas.openxmlformats.org/officeDocument/2006/relationships/hyperlink" Target="https://www.ecfr.gov/current/title-34/section-303.431" TargetMode="External"/><Relationship Id="rId54" Type="http://schemas.openxmlformats.org/officeDocument/2006/relationships/hyperlink" Target="https://www.ecfr.gov/current/title-34/subtitle-B/chapter-III/part-303/subpart-E/subject-group-ECFR2ec0922f15df85d/section-303.434" TargetMode="External"/><Relationship Id="rId62" Type="http://schemas.openxmlformats.org/officeDocument/2006/relationships/hyperlink" Target="https://www.ecfr.gov/current/title-34/section-303.433"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34/section-303.7" TargetMode="External"/><Relationship Id="rId23" Type="http://schemas.openxmlformats.org/officeDocument/2006/relationships/hyperlink" Target="https://www.ecfr.gov/current/title-34/section-303.209" TargetMode="External"/><Relationship Id="rId28" Type="http://schemas.openxmlformats.org/officeDocument/2006/relationships/hyperlink" Target="https://www.ecfr.gov/current/title-34/section-303.430" TargetMode="External"/><Relationship Id="rId36" Type="http://schemas.openxmlformats.org/officeDocument/2006/relationships/hyperlink" Target="https://www.ecfr.gov/current/title-34/section-303.7" TargetMode="External"/><Relationship Id="rId49" Type="http://schemas.openxmlformats.org/officeDocument/2006/relationships/hyperlink" Target="https://www.ecfr.gov/current/title-34/section-303.434" TargetMode="External"/><Relationship Id="rId57" Type="http://schemas.openxmlformats.org/officeDocument/2006/relationships/hyperlink" Target="https://www.ecfr.gov/current/title-34/section-303.434" TargetMode="External"/><Relationship Id="rId10" Type="http://schemas.openxmlformats.org/officeDocument/2006/relationships/endnotes" Target="endnotes.xml"/><Relationship Id="rId31" Type="http://schemas.openxmlformats.org/officeDocument/2006/relationships/hyperlink" Target="https://www.ecfr.gov/current/title-34/subtitle-A/part-99/subpart-C/section-99.22" TargetMode="External"/><Relationship Id="rId44" Type="http://schemas.openxmlformats.org/officeDocument/2006/relationships/hyperlink" Target="https://www.ecfr.gov/current/title-34/section-303.430" TargetMode="External"/><Relationship Id="rId52" Type="http://schemas.openxmlformats.org/officeDocument/2006/relationships/hyperlink" Target="https://www.ecfr.gov/current/title-34/section-303.438" TargetMode="External"/><Relationship Id="rId60" Type="http://schemas.openxmlformats.org/officeDocument/2006/relationships/hyperlink" Target="https://www.ecfr.gov/current/title-34/section-303.431" TargetMode="External"/><Relationship Id="rId65" Type="http://schemas.openxmlformats.org/officeDocument/2006/relationships/hyperlink" Target="https://www.ecfr.gov/current/title-34/subtitle-B/chapter-III/part-303/subpart-E/subject-group-ECFR809caf5a6a9a4dd/section-303.430"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34/part-303/subpart-E" TargetMode="External"/><Relationship Id="rId18" Type="http://schemas.openxmlformats.org/officeDocument/2006/relationships/hyperlink" Target="chrome-extension://efaidnbmnnnibpcajpcglclefindmkaj/https:/www.govinfo.gov/content/pkg/USCODE-2024-title20/pdf/USCODE-2024-title20-chap31-subchapIII-part4-sec1232g.pdf" TargetMode="External"/><Relationship Id="rId39" Type="http://schemas.openxmlformats.org/officeDocument/2006/relationships/hyperlink" Target="https://www.ecfr.gov/current/title-34/section-303.414" TargetMode="External"/><Relationship Id="rId34" Type="http://schemas.openxmlformats.org/officeDocument/2006/relationships/hyperlink" Target="https://www.ecfr.gov/current/title-34/section-303.417" TargetMode="External"/><Relationship Id="rId50" Type="http://schemas.openxmlformats.org/officeDocument/2006/relationships/hyperlink" Target="https://www.ecfr.gov/current/title-34/section-303.421" TargetMode="External"/><Relationship Id="rId55" Type="http://schemas.openxmlformats.org/officeDocument/2006/relationships/hyperlink" Target="https://www.ecfr.gov/current/title-34/section-303.434" TargetMode="External"/><Relationship Id="rId7" Type="http://schemas.openxmlformats.org/officeDocument/2006/relationships/settings" Target="setting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021d34-4649-4bf6-bc5c-1a993f5a1a63" xsi:nil="true"/>
    <lcf76f155ced4ddcb4097134ff3c332f xmlns="8d5b51e2-1399-4037-88c1-a8d1b7bdf7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EFE36-EF12-40D4-A8F1-6A79DEF3AB61}">
  <ds:schemaRefs>
    <ds:schemaRef ds:uri="http://schemas.openxmlformats.org/officeDocument/2006/bibliography"/>
  </ds:schemaRefs>
</ds:datastoreItem>
</file>

<file path=customXml/itemProps2.xml><?xml version="1.0" encoding="utf-8"?>
<ds:datastoreItem xmlns:ds="http://schemas.openxmlformats.org/officeDocument/2006/customXml" ds:itemID="{10E9709C-B8B0-4632-8FCB-DC6597F93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24A6D-89F2-4F64-A663-E48FF5577611}">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customXml/itemProps4.xml><?xml version="1.0" encoding="utf-8"?>
<ds:datastoreItem xmlns:ds="http://schemas.openxmlformats.org/officeDocument/2006/customXml" ds:itemID="{40E709A5-942E-41B4-A042-DA3EE5C389C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736</TotalTime>
  <Pages>18</Pages>
  <Words>7374</Words>
  <Characters>42033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Massachusetts Early Intervention and You</vt:lpstr>
    </vt:vector>
  </TitlesOfParts>
  <Company>Hewlett-Packard Company</Company>
  <LinksUpToDate>false</LinksUpToDate>
  <CharactersWithSpaces>49309</CharactersWithSpaces>
  <SharedDoc>false</SharedDoc>
  <HLinks>
    <vt:vector size="492" baseType="variant">
      <vt:variant>
        <vt:i4>2555917</vt:i4>
      </vt:variant>
      <vt:variant>
        <vt:i4>243</vt:i4>
      </vt:variant>
      <vt:variant>
        <vt:i4>0</vt:i4>
      </vt:variant>
      <vt:variant>
        <vt:i4>5</vt:i4>
      </vt:variant>
      <vt:variant>
        <vt:lpwstr>mailto:EIDisputeResolution@mass.gov</vt:lpwstr>
      </vt:variant>
      <vt:variant>
        <vt:lpwstr/>
      </vt:variant>
      <vt:variant>
        <vt:i4>5636106</vt:i4>
      </vt:variant>
      <vt:variant>
        <vt:i4>240</vt:i4>
      </vt:variant>
      <vt:variant>
        <vt:i4>0</vt:i4>
      </vt:variant>
      <vt:variant>
        <vt:i4>5</vt:i4>
      </vt:variant>
      <vt:variant>
        <vt:lpwstr>https://www.mass.gov/orgs/early-intervention-division</vt:lpwstr>
      </vt:variant>
      <vt:variant>
        <vt:lpwstr/>
      </vt:variant>
      <vt:variant>
        <vt:i4>7864424</vt:i4>
      </vt:variant>
      <vt:variant>
        <vt:i4>237</vt:i4>
      </vt:variant>
      <vt:variant>
        <vt:i4>0</vt:i4>
      </vt:variant>
      <vt:variant>
        <vt:i4>5</vt:i4>
      </vt:variant>
      <vt:variant>
        <vt:lpwstr>https://www.ecfr.gov/current/title-34/section-303.321</vt:lpwstr>
      </vt:variant>
      <vt:variant>
        <vt:lpwstr>p-303.321(a)(6)</vt:lpwstr>
      </vt:variant>
      <vt:variant>
        <vt:i4>8061032</vt:i4>
      </vt:variant>
      <vt:variant>
        <vt:i4>234</vt:i4>
      </vt:variant>
      <vt:variant>
        <vt:i4>0</vt:i4>
      </vt:variant>
      <vt:variant>
        <vt:i4>5</vt:i4>
      </vt:variant>
      <vt:variant>
        <vt:lpwstr>https://www.ecfr.gov/current/title-34/section-303.321</vt:lpwstr>
      </vt:variant>
      <vt:variant>
        <vt:lpwstr>p-303.321(a)(5)</vt:lpwstr>
      </vt:variant>
      <vt:variant>
        <vt:i4>5111889</vt:i4>
      </vt:variant>
      <vt:variant>
        <vt:i4>231</vt:i4>
      </vt:variant>
      <vt:variant>
        <vt:i4>0</vt:i4>
      </vt:variant>
      <vt:variant>
        <vt:i4>5</vt:i4>
      </vt:variant>
      <vt:variant>
        <vt:lpwstr>https://www.ecfr.gov/current/title-34/section-303.126</vt:lpwstr>
      </vt:variant>
      <vt:variant>
        <vt:lpwstr/>
      </vt:variant>
      <vt:variant>
        <vt:i4>5111876</vt:i4>
      </vt:variant>
      <vt:variant>
        <vt:i4>228</vt:i4>
      </vt:variant>
      <vt:variant>
        <vt:i4>0</vt:i4>
      </vt:variant>
      <vt:variant>
        <vt:i4>5</vt:i4>
      </vt:variant>
      <vt:variant>
        <vt:lpwstr>https://www.ecfr.gov/current/title-34/section-303.430</vt:lpwstr>
      </vt:variant>
      <vt:variant>
        <vt:lpwstr>p-303.430(d)</vt:lpwstr>
      </vt:variant>
      <vt:variant>
        <vt:i4>5111876</vt:i4>
      </vt:variant>
      <vt:variant>
        <vt:i4>225</vt:i4>
      </vt:variant>
      <vt:variant>
        <vt:i4>0</vt:i4>
      </vt:variant>
      <vt:variant>
        <vt:i4>5</vt:i4>
      </vt:variant>
      <vt:variant>
        <vt:lpwstr>https://www.ecfr.gov/current/title-34/section-303.430</vt:lpwstr>
      </vt:variant>
      <vt:variant>
        <vt:lpwstr>p-303.430(d)</vt:lpwstr>
      </vt:variant>
      <vt:variant>
        <vt:i4>5767249</vt:i4>
      </vt:variant>
      <vt:variant>
        <vt:i4>222</vt:i4>
      </vt:variant>
      <vt:variant>
        <vt:i4>0</vt:i4>
      </vt:variant>
      <vt:variant>
        <vt:i4>5</vt:i4>
      </vt:variant>
      <vt:variant>
        <vt:lpwstr>https://www.ecfr.gov/current/title-34/subtitle-B/chapter-III/part-303</vt:lpwstr>
      </vt:variant>
      <vt:variant>
        <vt:lpwstr/>
      </vt:variant>
      <vt:variant>
        <vt:i4>5177428</vt:i4>
      </vt:variant>
      <vt:variant>
        <vt:i4>219</vt:i4>
      </vt:variant>
      <vt:variant>
        <vt:i4>0</vt:i4>
      </vt:variant>
      <vt:variant>
        <vt:i4>5</vt:i4>
      </vt:variant>
      <vt:variant>
        <vt:lpwstr>https://www.ecfr.gov/current/title-34/section-303.433</vt:lpwstr>
      </vt:variant>
      <vt:variant>
        <vt:lpwstr/>
      </vt:variant>
      <vt:variant>
        <vt:i4>5177428</vt:i4>
      </vt:variant>
      <vt:variant>
        <vt:i4>216</vt:i4>
      </vt:variant>
      <vt:variant>
        <vt:i4>0</vt:i4>
      </vt:variant>
      <vt:variant>
        <vt:i4>5</vt:i4>
      </vt:variant>
      <vt:variant>
        <vt:lpwstr>https://www.ecfr.gov/current/title-34/section-303.432</vt:lpwstr>
      </vt:variant>
      <vt:variant>
        <vt:lpwstr/>
      </vt:variant>
      <vt:variant>
        <vt:i4>5177428</vt:i4>
      </vt:variant>
      <vt:variant>
        <vt:i4>213</vt:i4>
      </vt:variant>
      <vt:variant>
        <vt:i4>0</vt:i4>
      </vt:variant>
      <vt:variant>
        <vt:i4>5</vt:i4>
      </vt:variant>
      <vt:variant>
        <vt:lpwstr>https://www.ecfr.gov/current/title-34/section-303.431</vt:lpwstr>
      </vt:variant>
      <vt:variant>
        <vt:lpwstr/>
      </vt:variant>
      <vt:variant>
        <vt:i4>5111874</vt:i4>
      </vt:variant>
      <vt:variant>
        <vt:i4>210</vt:i4>
      </vt:variant>
      <vt:variant>
        <vt:i4>0</vt:i4>
      </vt:variant>
      <vt:variant>
        <vt:i4>5</vt:i4>
      </vt:variant>
      <vt:variant>
        <vt:lpwstr>https://www.ecfr.gov/current/title-34/section-303.430</vt:lpwstr>
      </vt:variant>
      <vt:variant>
        <vt:lpwstr>p-303.430(b)</vt:lpwstr>
      </vt:variant>
      <vt:variant>
        <vt:i4>5177428</vt:i4>
      </vt:variant>
      <vt:variant>
        <vt:i4>207</vt:i4>
      </vt:variant>
      <vt:variant>
        <vt:i4>0</vt:i4>
      </vt:variant>
      <vt:variant>
        <vt:i4>5</vt:i4>
      </vt:variant>
      <vt:variant>
        <vt:lpwstr>https://www.ecfr.gov/current/title-34/section-303.434</vt:lpwstr>
      </vt:variant>
      <vt:variant>
        <vt:lpwstr/>
      </vt:variant>
      <vt:variant>
        <vt:i4>5177428</vt:i4>
      </vt:variant>
      <vt:variant>
        <vt:i4>204</vt:i4>
      </vt:variant>
      <vt:variant>
        <vt:i4>0</vt:i4>
      </vt:variant>
      <vt:variant>
        <vt:i4>5</vt:i4>
      </vt:variant>
      <vt:variant>
        <vt:lpwstr>https://www.ecfr.gov/current/title-34/section-303.434</vt:lpwstr>
      </vt:variant>
      <vt:variant>
        <vt:lpwstr/>
      </vt:variant>
      <vt:variant>
        <vt:i4>5177428</vt:i4>
      </vt:variant>
      <vt:variant>
        <vt:i4>201</vt:i4>
      </vt:variant>
      <vt:variant>
        <vt:i4>0</vt:i4>
      </vt:variant>
      <vt:variant>
        <vt:i4>5</vt:i4>
      </vt:variant>
      <vt:variant>
        <vt:lpwstr>https://www.ecfr.gov/current/title-34/section-303.432</vt:lpwstr>
      </vt:variant>
      <vt:variant>
        <vt:lpwstr/>
      </vt:variant>
      <vt:variant>
        <vt:i4>5177428</vt:i4>
      </vt:variant>
      <vt:variant>
        <vt:i4>198</vt:i4>
      </vt:variant>
      <vt:variant>
        <vt:i4>0</vt:i4>
      </vt:variant>
      <vt:variant>
        <vt:i4>5</vt:i4>
      </vt:variant>
      <vt:variant>
        <vt:lpwstr>https://www.ecfr.gov/current/title-34/section-303.434</vt:lpwstr>
      </vt:variant>
      <vt:variant>
        <vt:lpwstr/>
      </vt:variant>
      <vt:variant>
        <vt:i4>5767249</vt:i4>
      </vt:variant>
      <vt:variant>
        <vt:i4>195</vt:i4>
      </vt:variant>
      <vt:variant>
        <vt:i4>0</vt:i4>
      </vt:variant>
      <vt:variant>
        <vt:i4>5</vt:i4>
      </vt:variant>
      <vt:variant>
        <vt:lpwstr>https://www.ecfr.gov/current/title-34/subtitle-B/chapter-III/part-303</vt:lpwstr>
      </vt:variant>
      <vt:variant>
        <vt:lpwstr/>
      </vt:variant>
      <vt:variant>
        <vt:i4>5111872</vt:i4>
      </vt:variant>
      <vt:variant>
        <vt:i4>192</vt:i4>
      </vt:variant>
      <vt:variant>
        <vt:i4>0</vt:i4>
      </vt:variant>
      <vt:variant>
        <vt:i4>5</vt:i4>
      </vt:variant>
      <vt:variant>
        <vt:lpwstr>https://www.ecfr.gov/current/title-34/section-303.421</vt:lpwstr>
      </vt:variant>
      <vt:variant>
        <vt:lpwstr>p-303.421(a)</vt:lpwstr>
      </vt:variant>
      <vt:variant>
        <vt:i4>5177428</vt:i4>
      </vt:variant>
      <vt:variant>
        <vt:i4>189</vt:i4>
      </vt:variant>
      <vt:variant>
        <vt:i4>0</vt:i4>
      </vt:variant>
      <vt:variant>
        <vt:i4>5</vt:i4>
      </vt:variant>
      <vt:variant>
        <vt:lpwstr>https://www.ecfr.gov/current/title-34/section-303.438</vt:lpwstr>
      </vt:variant>
      <vt:variant>
        <vt:lpwstr/>
      </vt:variant>
      <vt:variant>
        <vt:i4>5177428</vt:i4>
      </vt:variant>
      <vt:variant>
        <vt:i4>186</vt:i4>
      </vt:variant>
      <vt:variant>
        <vt:i4>0</vt:i4>
      </vt:variant>
      <vt:variant>
        <vt:i4>5</vt:i4>
      </vt:variant>
      <vt:variant>
        <vt:lpwstr>https://www.ecfr.gov/current/title-34/section-303.435</vt:lpwstr>
      </vt:variant>
      <vt:variant>
        <vt:lpwstr/>
      </vt:variant>
      <vt:variant>
        <vt:i4>5111872</vt:i4>
      </vt:variant>
      <vt:variant>
        <vt:i4>183</vt:i4>
      </vt:variant>
      <vt:variant>
        <vt:i4>0</vt:i4>
      </vt:variant>
      <vt:variant>
        <vt:i4>5</vt:i4>
      </vt:variant>
      <vt:variant>
        <vt:lpwstr>https://www.ecfr.gov/current/title-34/section-303.421</vt:lpwstr>
      </vt:variant>
      <vt:variant>
        <vt:lpwstr>p-303.421(a)</vt:lpwstr>
      </vt:variant>
      <vt:variant>
        <vt:i4>5177428</vt:i4>
      </vt:variant>
      <vt:variant>
        <vt:i4>180</vt:i4>
      </vt:variant>
      <vt:variant>
        <vt:i4>0</vt:i4>
      </vt:variant>
      <vt:variant>
        <vt:i4>5</vt:i4>
      </vt:variant>
      <vt:variant>
        <vt:lpwstr>https://www.ecfr.gov/current/title-34/section-303.434</vt:lpwstr>
      </vt:variant>
      <vt:variant>
        <vt:lpwstr/>
      </vt:variant>
      <vt:variant>
        <vt:i4>5177428</vt:i4>
      </vt:variant>
      <vt:variant>
        <vt:i4>177</vt:i4>
      </vt:variant>
      <vt:variant>
        <vt:i4>0</vt:i4>
      </vt:variant>
      <vt:variant>
        <vt:i4>5</vt:i4>
      </vt:variant>
      <vt:variant>
        <vt:lpwstr>https://www.ecfr.gov/current/title-34/section-303.432</vt:lpwstr>
      </vt:variant>
      <vt:variant>
        <vt:lpwstr/>
      </vt:variant>
      <vt:variant>
        <vt:i4>5177428</vt:i4>
      </vt:variant>
      <vt:variant>
        <vt:i4>174</vt:i4>
      </vt:variant>
      <vt:variant>
        <vt:i4>0</vt:i4>
      </vt:variant>
      <vt:variant>
        <vt:i4>5</vt:i4>
      </vt:variant>
      <vt:variant>
        <vt:lpwstr>https://www.ecfr.gov/current/title-34/section-303.431</vt:lpwstr>
      </vt:variant>
      <vt:variant>
        <vt:lpwstr/>
      </vt:variant>
      <vt:variant>
        <vt:i4>4915282</vt:i4>
      </vt:variant>
      <vt:variant>
        <vt:i4>171</vt:i4>
      </vt:variant>
      <vt:variant>
        <vt:i4>0</vt:i4>
      </vt:variant>
      <vt:variant>
        <vt:i4>5</vt:i4>
      </vt:variant>
      <vt:variant>
        <vt:lpwstr>https://www.ecfr.gov/current/title-34/section-303.27</vt:lpwstr>
      </vt:variant>
      <vt:variant>
        <vt:lpwstr/>
      </vt:variant>
      <vt:variant>
        <vt:i4>4784210</vt:i4>
      </vt:variant>
      <vt:variant>
        <vt:i4>168</vt:i4>
      </vt:variant>
      <vt:variant>
        <vt:i4>0</vt:i4>
      </vt:variant>
      <vt:variant>
        <vt:i4>5</vt:i4>
      </vt:variant>
      <vt:variant>
        <vt:lpwstr>https://www.ecfr.gov/current/title-34/section-303.25</vt:lpwstr>
      </vt:variant>
      <vt:variant>
        <vt:lpwstr/>
      </vt:variant>
      <vt:variant>
        <vt:i4>5111876</vt:i4>
      </vt:variant>
      <vt:variant>
        <vt:i4>165</vt:i4>
      </vt:variant>
      <vt:variant>
        <vt:i4>0</vt:i4>
      </vt:variant>
      <vt:variant>
        <vt:i4>5</vt:i4>
      </vt:variant>
      <vt:variant>
        <vt:lpwstr>https://www.ecfr.gov/current/title-34/section-303.430</vt:lpwstr>
      </vt:variant>
      <vt:variant>
        <vt:lpwstr>p-303.430(d)</vt:lpwstr>
      </vt:variant>
      <vt:variant>
        <vt:i4>5177428</vt:i4>
      </vt:variant>
      <vt:variant>
        <vt:i4>162</vt:i4>
      </vt:variant>
      <vt:variant>
        <vt:i4>0</vt:i4>
      </vt:variant>
      <vt:variant>
        <vt:i4>5</vt:i4>
      </vt:variant>
      <vt:variant>
        <vt:lpwstr>https://www.ecfr.gov/current/title-34/section-303.434</vt:lpwstr>
      </vt:variant>
      <vt:variant>
        <vt:lpwstr/>
      </vt:variant>
      <vt:variant>
        <vt:i4>5177428</vt:i4>
      </vt:variant>
      <vt:variant>
        <vt:i4>159</vt:i4>
      </vt:variant>
      <vt:variant>
        <vt:i4>0</vt:i4>
      </vt:variant>
      <vt:variant>
        <vt:i4>5</vt:i4>
      </vt:variant>
      <vt:variant>
        <vt:lpwstr>https://www.ecfr.gov/current/title-34/section-303.432</vt:lpwstr>
      </vt:variant>
      <vt:variant>
        <vt:lpwstr/>
      </vt:variant>
      <vt:variant>
        <vt:i4>5177428</vt:i4>
      </vt:variant>
      <vt:variant>
        <vt:i4>156</vt:i4>
      </vt:variant>
      <vt:variant>
        <vt:i4>0</vt:i4>
      </vt:variant>
      <vt:variant>
        <vt:i4>5</vt:i4>
      </vt:variant>
      <vt:variant>
        <vt:lpwstr>https://www.ecfr.gov/current/title-34/section-303.431</vt:lpwstr>
      </vt:variant>
      <vt:variant>
        <vt:lpwstr/>
      </vt:variant>
      <vt:variant>
        <vt:i4>3538988</vt:i4>
      </vt:variant>
      <vt:variant>
        <vt:i4>153</vt:i4>
      </vt:variant>
      <vt:variant>
        <vt:i4>0</vt:i4>
      </vt:variant>
      <vt:variant>
        <vt:i4>5</vt:i4>
      </vt:variant>
      <vt:variant>
        <vt:lpwstr>https://www.ecfr.gov/current/title-34/part-303/section-303.421</vt:lpwstr>
      </vt:variant>
      <vt:variant>
        <vt:lpwstr>p-303.421(a)</vt:lpwstr>
      </vt:variant>
      <vt:variant>
        <vt:i4>5046356</vt:i4>
      </vt:variant>
      <vt:variant>
        <vt:i4>150</vt:i4>
      </vt:variant>
      <vt:variant>
        <vt:i4>0</vt:i4>
      </vt:variant>
      <vt:variant>
        <vt:i4>5</vt:i4>
      </vt:variant>
      <vt:variant>
        <vt:lpwstr>https://www.ecfr.gov/current/title-34/section-303.414</vt:lpwstr>
      </vt:variant>
      <vt:variant>
        <vt:lpwstr/>
      </vt:variant>
      <vt:variant>
        <vt:i4>5111893</vt:i4>
      </vt:variant>
      <vt:variant>
        <vt:i4>147</vt:i4>
      </vt:variant>
      <vt:variant>
        <vt:i4>0</vt:i4>
      </vt:variant>
      <vt:variant>
        <vt:i4>5</vt:i4>
      </vt:variant>
      <vt:variant>
        <vt:lpwstr>https://www.ecfr.gov/current/title-34/section-303.520</vt:lpwstr>
      </vt:variant>
      <vt:variant>
        <vt:lpwstr/>
      </vt:variant>
      <vt:variant>
        <vt:i4>5111891</vt:i4>
      </vt:variant>
      <vt:variant>
        <vt:i4>144</vt:i4>
      </vt:variant>
      <vt:variant>
        <vt:i4>0</vt:i4>
      </vt:variant>
      <vt:variant>
        <vt:i4>5</vt:i4>
      </vt:variant>
      <vt:variant>
        <vt:lpwstr>https://www.ecfr.gov/current/title-34/section-303.321</vt:lpwstr>
      </vt:variant>
      <vt:variant>
        <vt:lpwstr/>
      </vt:variant>
      <vt:variant>
        <vt:i4>8126560</vt:i4>
      </vt:variant>
      <vt:variant>
        <vt:i4>141</vt:i4>
      </vt:variant>
      <vt:variant>
        <vt:i4>0</vt:i4>
      </vt:variant>
      <vt:variant>
        <vt:i4>5</vt:i4>
      </vt:variant>
      <vt:variant>
        <vt:lpwstr>https://www.ecfr.gov/current/title-34/section-303.7</vt:lpwstr>
      </vt:variant>
      <vt:variant>
        <vt:lpwstr/>
      </vt:variant>
      <vt:variant>
        <vt:i4>5046356</vt:i4>
      </vt:variant>
      <vt:variant>
        <vt:i4>138</vt:i4>
      </vt:variant>
      <vt:variant>
        <vt:i4>0</vt:i4>
      </vt:variant>
      <vt:variant>
        <vt:i4>5</vt:i4>
      </vt:variant>
      <vt:variant>
        <vt:lpwstr>https://www.ecfr.gov/current/title-34/section-303.417</vt:lpwstr>
      </vt:variant>
      <vt:variant>
        <vt:lpwstr/>
      </vt:variant>
      <vt:variant>
        <vt:i4>4980820</vt:i4>
      </vt:variant>
      <vt:variant>
        <vt:i4>135</vt:i4>
      </vt:variant>
      <vt:variant>
        <vt:i4>0</vt:i4>
      </vt:variant>
      <vt:variant>
        <vt:i4>5</vt:i4>
      </vt:variant>
      <vt:variant>
        <vt:lpwstr>https://www.ecfr.gov/current/title-34/section-303.401</vt:lpwstr>
      </vt:variant>
      <vt:variant>
        <vt:lpwstr/>
      </vt:variant>
      <vt:variant>
        <vt:i4>5177428</vt:i4>
      </vt:variant>
      <vt:variant>
        <vt:i4>132</vt:i4>
      </vt:variant>
      <vt:variant>
        <vt:i4>0</vt:i4>
      </vt:variant>
      <vt:variant>
        <vt:i4>5</vt:i4>
      </vt:variant>
      <vt:variant>
        <vt:lpwstr>https://www.ecfr.gov/current/title-34/section-303.434</vt:lpwstr>
      </vt:variant>
      <vt:variant>
        <vt:lpwstr/>
      </vt:variant>
      <vt:variant>
        <vt:i4>5177428</vt:i4>
      </vt:variant>
      <vt:variant>
        <vt:i4>129</vt:i4>
      </vt:variant>
      <vt:variant>
        <vt:i4>0</vt:i4>
      </vt:variant>
      <vt:variant>
        <vt:i4>5</vt:i4>
      </vt:variant>
      <vt:variant>
        <vt:lpwstr>https://www.ecfr.gov/current/title-34/section-303.432</vt:lpwstr>
      </vt:variant>
      <vt:variant>
        <vt:lpwstr/>
      </vt:variant>
      <vt:variant>
        <vt:i4>3145853</vt:i4>
      </vt:variant>
      <vt:variant>
        <vt:i4>126</vt:i4>
      </vt:variant>
      <vt:variant>
        <vt:i4>0</vt:i4>
      </vt:variant>
      <vt:variant>
        <vt:i4>5</vt:i4>
      </vt:variant>
      <vt:variant>
        <vt:lpwstr>https://www.ecfr.gov/current/title-2/part-3474</vt:lpwstr>
      </vt:variant>
      <vt:variant>
        <vt:lpwstr/>
      </vt:variant>
      <vt:variant>
        <vt:i4>75</vt:i4>
      </vt:variant>
      <vt:variant>
        <vt:i4>123</vt:i4>
      </vt:variant>
      <vt:variant>
        <vt:i4>0</vt:i4>
      </vt:variant>
      <vt:variant>
        <vt:i4>5</vt:i4>
      </vt:variant>
      <vt:variant>
        <vt:lpwstr>https://www.ecfr.gov/current/title-2/part-200</vt:lpwstr>
      </vt:variant>
      <vt:variant>
        <vt:lpwstr/>
      </vt:variant>
      <vt:variant>
        <vt:i4>1245272</vt:i4>
      </vt:variant>
      <vt:variant>
        <vt:i4>120</vt:i4>
      </vt:variant>
      <vt:variant>
        <vt:i4>0</vt:i4>
      </vt:variant>
      <vt:variant>
        <vt:i4>5</vt:i4>
      </vt:variant>
      <vt:variant>
        <vt:lpwstr>https://www.ecfr.gov/current/title-34/part-76</vt:lpwstr>
      </vt:variant>
      <vt:variant>
        <vt:lpwstr/>
      </vt:variant>
      <vt:variant>
        <vt:i4>5046280</vt:i4>
      </vt:variant>
      <vt:variant>
        <vt:i4>117</vt:i4>
      </vt:variant>
      <vt:variant>
        <vt:i4>0</vt:i4>
      </vt:variant>
      <vt:variant>
        <vt:i4>5</vt:i4>
      </vt:variant>
      <vt:variant>
        <vt:lpwstr>https://www.govinfo.gov/link/uscode/20/1232f</vt:lpwstr>
      </vt:variant>
      <vt:variant>
        <vt:lpwstr/>
      </vt:variant>
      <vt:variant>
        <vt:i4>1900632</vt:i4>
      </vt:variant>
      <vt:variant>
        <vt:i4>114</vt:i4>
      </vt:variant>
      <vt:variant>
        <vt:i4>0</vt:i4>
      </vt:variant>
      <vt:variant>
        <vt:i4>5</vt:i4>
      </vt:variant>
      <vt:variant>
        <vt:lpwstr>https://www.ecfr.gov/current/title-34/part-99</vt:lpwstr>
      </vt:variant>
      <vt:variant>
        <vt:lpwstr/>
      </vt:variant>
      <vt:variant>
        <vt:i4>5046356</vt:i4>
      </vt:variant>
      <vt:variant>
        <vt:i4>111</vt:i4>
      </vt:variant>
      <vt:variant>
        <vt:i4>0</vt:i4>
      </vt:variant>
      <vt:variant>
        <vt:i4>5</vt:i4>
      </vt:variant>
      <vt:variant>
        <vt:lpwstr>https://www.ecfr.gov/current/title-34/section-303.417</vt:lpwstr>
      </vt:variant>
      <vt:variant>
        <vt:lpwstr/>
      </vt:variant>
      <vt:variant>
        <vt:i4>4980820</vt:i4>
      </vt:variant>
      <vt:variant>
        <vt:i4>108</vt:i4>
      </vt:variant>
      <vt:variant>
        <vt:i4>0</vt:i4>
      </vt:variant>
      <vt:variant>
        <vt:i4>5</vt:i4>
      </vt:variant>
      <vt:variant>
        <vt:lpwstr>https://www.ecfr.gov/current/title-34/section-303.401</vt:lpwstr>
      </vt:variant>
      <vt:variant>
        <vt:lpwstr/>
      </vt:variant>
      <vt:variant>
        <vt:i4>5111892</vt:i4>
      </vt:variant>
      <vt:variant>
        <vt:i4>105</vt:i4>
      </vt:variant>
      <vt:variant>
        <vt:i4>0</vt:i4>
      </vt:variant>
      <vt:variant>
        <vt:i4>5</vt:i4>
      </vt:variant>
      <vt:variant>
        <vt:lpwstr>https://www.ecfr.gov/current/title-34/section-303.420</vt:lpwstr>
      </vt:variant>
      <vt:variant>
        <vt:lpwstr/>
      </vt:variant>
      <vt:variant>
        <vt:i4>6881399</vt:i4>
      </vt:variant>
      <vt:variant>
        <vt:i4>102</vt:i4>
      </vt:variant>
      <vt:variant>
        <vt:i4>0</vt:i4>
      </vt:variant>
      <vt:variant>
        <vt:i4>5</vt:i4>
      </vt:variant>
      <vt:variant>
        <vt:lpwstr>https://www.ecfr.gov/current/title-34/section-99.22</vt:lpwstr>
      </vt:variant>
      <vt:variant>
        <vt:lpwstr/>
      </vt:variant>
      <vt:variant>
        <vt:i4>5046356</vt:i4>
      </vt:variant>
      <vt:variant>
        <vt:i4>99</vt:i4>
      </vt:variant>
      <vt:variant>
        <vt:i4>0</vt:i4>
      </vt:variant>
      <vt:variant>
        <vt:i4>5</vt:i4>
      </vt:variant>
      <vt:variant>
        <vt:lpwstr>https://www.ecfr.gov/current/title-34/section-303.411</vt:lpwstr>
      </vt:variant>
      <vt:variant>
        <vt:lpwstr/>
      </vt:variant>
      <vt:variant>
        <vt:i4>6881399</vt:i4>
      </vt:variant>
      <vt:variant>
        <vt:i4>96</vt:i4>
      </vt:variant>
      <vt:variant>
        <vt:i4>0</vt:i4>
      </vt:variant>
      <vt:variant>
        <vt:i4>5</vt:i4>
      </vt:variant>
      <vt:variant>
        <vt:lpwstr>https://www.ecfr.gov/current/title-34/section-99.22</vt:lpwstr>
      </vt:variant>
      <vt:variant>
        <vt:lpwstr/>
      </vt:variant>
      <vt:variant>
        <vt:i4>5046356</vt:i4>
      </vt:variant>
      <vt:variant>
        <vt:i4>93</vt:i4>
      </vt:variant>
      <vt:variant>
        <vt:i4>0</vt:i4>
      </vt:variant>
      <vt:variant>
        <vt:i4>5</vt:i4>
      </vt:variant>
      <vt:variant>
        <vt:lpwstr>https://www.ecfr.gov/current/title-34/section-303.413</vt:lpwstr>
      </vt:variant>
      <vt:variant>
        <vt:lpwstr/>
      </vt:variant>
      <vt:variant>
        <vt:i4>5046356</vt:i4>
      </vt:variant>
      <vt:variant>
        <vt:i4>90</vt:i4>
      </vt:variant>
      <vt:variant>
        <vt:i4>0</vt:i4>
      </vt:variant>
      <vt:variant>
        <vt:i4>5</vt:i4>
      </vt:variant>
      <vt:variant>
        <vt:lpwstr>https://www.ecfr.gov/current/title-34/section-303.413</vt:lpwstr>
      </vt:variant>
      <vt:variant>
        <vt:lpwstr/>
      </vt:variant>
      <vt:variant>
        <vt:i4>8323180</vt:i4>
      </vt:variant>
      <vt:variant>
        <vt:i4>87</vt:i4>
      </vt:variant>
      <vt:variant>
        <vt:i4>0</vt:i4>
      </vt:variant>
      <vt:variant>
        <vt:i4>5</vt:i4>
      </vt:variant>
      <vt:variant>
        <vt:lpwstr>https://www.ecfr.gov/current/title-34/section-303.430</vt:lpwstr>
      </vt:variant>
      <vt:variant>
        <vt:lpwstr>p-303.430(d)(1)</vt:lpwstr>
      </vt:variant>
      <vt:variant>
        <vt:i4>1900632</vt:i4>
      </vt:variant>
      <vt:variant>
        <vt:i4>84</vt:i4>
      </vt:variant>
      <vt:variant>
        <vt:i4>0</vt:i4>
      </vt:variant>
      <vt:variant>
        <vt:i4>5</vt:i4>
      </vt:variant>
      <vt:variant>
        <vt:lpwstr>https://www.ecfr.gov/current/title-34/part-99</vt:lpwstr>
      </vt:variant>
      <vt:variant>
        <vt:lpwstr/>
      </vt:variant>
      <vt:variant>
        <vt:i4>4980744</vt:i4>
      </vt:variant>
      <vt:variant>
        <vt:i4>81</vt:i4>
      </vt:variant>
      <vt:variant>
        <vt:i4>0</vt:i4>
      </vt:variant>
      <vt:variant>
        <vt:i4>5</vt:i4>
      </vt:variant>
      <vt:variant>
        <vt:lpwstr>https://www.govinfo.gov/link/uscode/20/1232g</vt:lpwstr>
      </vt:variant>
      <vt:variant>
        <vt:lpwstr/>
      </vt:variant>
      <vt:variant>
        <vt:i4>5046356</vt:i4>
      </vt:variant>
      <vt:variant>
        <vt:i4>78</vt:i4>
      </vt:variant>
      <vt:variant>
        <vt:i4>0</vt:i4>
      </vt:variant>
      <vt:variant>
        <vt:i4>5</vt:i4>
      </vt:variant>
      <vt:variant>
        <vt:lpwstr>https://www.ecfr.gov/current/title-34/section-303.417</vt:lpwstr>
      </vt:variant>
      <vt:variant>
        <vt:lpwstr/>
      </vt:variant>
      <vt:variant>
        <vt:i4>4980820</vt:i4>
      </vt:variant>
      <vt:variant>
        <vt:i4>75</vt:i4>
      </vt:variant>
      <vt:variant>
        <vt:i4>0</vt:i4>
      </vt:variant>
      <vt:variant>
        <vt:i4>5</vt:i4>
      </vt:variant>
      <vt:variant>
        <vt:lpwstr>https://www.ecfr.gov/current/title-34/section-303.401</vt:lpwstr>
      </vt:variant>
      <vt:variant>
        <vt:lpwstr/>
      </vt:variant>
      <vt:variant>
        <vt:i4>5046356</vt:i4>
      </vt:variant>
      <vt:variant>
        <vt:i4>72</vt:i4>
      </vt:variant>
      <vt:variant>
        <vt:i4>0</vt:i4>
      </vt:variant>
      <vt:variant>
        <vt:i4>5</vt:i4>
      </vt:variant>
      <vt:variant>
        <vt:lpwstr>https://www.ecfr.gov/current/title-34/section-303.417</vt:lpwstr>
      </vt:variant>
      <vt:variant>
        <vt:lpwstr/>
      </vt:variant>
      <vt:variant>
        <vt:i4>4980820</vt:i4>
      </vt:variant>
      <vt:variant>
        <vt:i4>69</vt:i4>
      </vt:variant>
      <vt:variant>
        <vt:i4>0</vt:i4>
      </vt:variant>
      <vt:variant>
        <vt:i4>5</vt:i4>
      </vt:variant>
      <vt:variant>
        <vt:lpwstr>https://www.ecfr.gov/current/title-34/section-303.401</vt:lpwstr>
      </vt:variant>
      <vt:variant>
        <vt:lpwstr/>
      </vt:variant>
      <vt:variant>
        <vt:i4>4063267</vt:i4>
      </vt:variant>
      <vt:variant>
        <vt:i4>66</vt:i4>
      </vt:variant>
      <vt:variant>
        <vt:i4>0</vt:i4>
      </vt:variant>
      <vt:variant>
        <vt:i4>5</vt:i4>
      </vt:variant>
      <vt:variant>
        <vt:lpwstr>https://www.ecfr.gov/current/title-34/section-303.209</vt:lpwstr>
      </vt:variant>
      <vt:variant>
        <vt:lpwstr>p-303.209(b)(1)(ii)</vt:lpwstr>
      </vt:variant>
      <vt:variant>
        <vt:i4>8257571</vt:i4>
      </vt:variant>
      <vt:variant>
        <vt:i4>63</vt:i4>
      </vt:variant>
      <vt:variant>
        <vt:i4>0</vt:i4>
      </vt:variant>
      <vt:variant>
        <vt:i4>5</vt:i4>
      </vt:variant>
      <vt:variant>
        <vt:lpwstr>https://www.ecfr.gov/current/title-34/section-303.209</vt:lpwstr>
      </vt:variant>
      <vt:variant>
        <vt:lpwstr>p-303.209(b)(1)(i)</vt:lpwstr>
      </vt:variant>
      <vt:variant>
        <vt:i4>5111877</vt:i4>
      </vt:variant>
      <vt:variant>
        <vt:i4>60</vt:i4>
      </vt:variant>
      <vt:variant>
        <vt:i4>0</vt:i4>
      </vt:variant>
      <vt:variant>
        <vt:i4>5</vt:i4>
      </vt:variant>
      <vt:variant>
        <vt:lpwstr>https://www.ecfr.gov/current/title-34/section-303.401</vt:lpwstr>
      </vt:variant>
      <vt:variant>
        <vt:lpwstr>p-303.401(d)</vt:lpwstr>
      </vt:variant>
      <vt:variant>
        <vt:i4>8323181</vt:i4>
      </vt:variant>
      <vt:variant>
        <vt:i4>57</vt:i4>
      </vt:variant>
      <vt:variant>
        <vt:i4>0</vt:i4>
      </vt:variant>
      <vt:variant>
        <vt:i4>5</vt:i4>
      </vt:variant>
      <vt:variant>
        <vt:lpwstr>https://www.ecfr.gov/current/title-34/section-303.401</vt:lpwstr>
      </vt:variant>
      <vt:variant>
        <vt:lpwstr>p-303.401(d)(1)</vt:lpwstr>
      </vt:variant>
      <vt:variant>
        <vt:i4>5046354</vt:i4>
      </vt:variant>
      <vt:variant>
        <vt:i4>54</vt:i4>
      </vt:variant>
      <vt:variant>
        <vt:i4>0</vt:i4>
      </vt:variant>
      <vt:variant>
        <vt:i4>5</vt:i4>
      </vt:variant>
      <vt:variant>
        <vt:lpwstr>https://www.ecfr.gov/current/title-34/section-303.211</vt:lpwstr>
      </vt:variant>
      <vt:variant>
        <vt:lpwstr/>
      </vt:variant>
      <vt:variant>
        <vt:i4>4063267</vt:i4>
      </vt:variant>
      <vt:variant>
        <vt:i4>51</vt:i4>
      </vt:variant>
      <vt:variant>
        <vt:i4>0</vt:i4>
      </vt:variant>
      <vt:variant>
        <vt:i4>5</vt:i4>
      </vt:variant>
      <vt:variant>
        <vt:lpwstr>https://www.ecfr.gov/current/title-34/section-303.209</vt:lpwstr>
      </vt:variant>
      <vt:variant>
        <vt:lpwstr>p-303.209(b)(1)(ii)</vt:lpwstr>
      </vt:variant>
      <vt:variant>
        <vt:i4>8257571</vt:i4>
      </vt:variant>
      <vt:variant>
        <vt:i4>48</vt:i4>
      </vt:variant>
      <vt:variant>
        <vt:i4>0</vt:i4>
      </vt:variant>
      <vt:variant>
        <vt:i4>5</vt:i4>
      </vt:variant>
      <vt:variant>
        <vt:lpwstr>https://www.ecfr.gov/current/title-34/section-303.209</vt:lpwstr>
      </vt:variant>
      <vt:variant>
        <vt:lpwstr>p-303.209(b)(1)(i)</vt:lpwstr>
      </vt:variant>
      <vt:variant>
        <vt:i4>5046356</vt:i4>
      </vt:variant>
      <vt:variant>
        <vt:i4>45</vt:i4>
      </vt:variant>
      <vt:variant>
        <vt:i4>0</vt:i4>
      </vt:variant>
      <vt:variant>
        <vt:i4>5</vt:i4>
      </vt:variant>
      <vt:variant>
        <vt:lpwstr>https://www.ecfr.gov/current/title-34/section-303.417</vt:lpwstr>
      </vt:variant>
      <vt:variant>
        <vt:lpwstr/>
      </vt:variant>
      <vt:variant>
        <vt:i4>4980820</vt:i4>
      </vt:variant>
      <vt:variant>
        <vt:i4>42</vt:i4>
      </vt:variant>
      <vt:variant>
        <vt:i4>0</vt:i4>
      </vt:variant>
      <vt:variant>
        <vt:i4>5</vt:i4>
      </vt:variant>
      <vt:variant>
        <vt:lpwstr>https://www.ecfr.gov/current/title-34/section-303.401</vt:lpwstr>
      </vt:variant>
      <vt:variant>
        <vt:lpwstr/>
      </vt:variant>
      <vt:variant>
        <vt:i4>1900632</vt:i4>
      </vt:variant>
      <vt:variant>
        <vt:i4>39</vt:i4>
      </vt:variant>
      <vt:variant>
        <vt:i4>0</vt:i4>
      </vt:variant>
      <vt:variant>
        <vt:i4>5</vt:i4>
      </vt:variant>
      <vt:variant>
        <vt:lpwstr>https://www.ecfr.gov/current/title-34/part-99</vt:lpwstr>
      </vt:variant>
      <vt:variant>
        <vt:lpwstr/>
      </vt:variant>
      <vt:variant>
        <vt:i4>4980744</vt:i4>
      </vt:variant>
      <vt:variant>
        <vt:i4>36</vt:i4>
      </vt:variant>
      <vt:variant>
        <vt:i4>0</vt:i4>
      </vt:variant>
      <vt:variant>
        <vt:i4>5</vt:i4>
      </vt:variant>
      <vt:variant>
        <vt:lpwstr>https://www.govinfo.gov/link/uscode/20/1232g</vt:lpwstr>
      </vt:variant>
      <vt:variant>
        <vt:lpwstr/>
      </vt:variant>
      <vt:variant>
        <vt:i4>5046356</vt:i4>
      </vt:variant>
      <vt:variant>
        <vt:i4>33</vt:i4>
      </vt:variant>
      <vt:variant>
        <vt:i4>0</vt:i4>
      </vt:variant>
      <vt:variant>
        <vt:i4>5</vt:i4>
      </vt:variant>
      <vt:variant>
        <vt:lpwstr>https://www.ecfr.gov/current/title-34/section-303.417</vt:lpwstr>
      </vt:variant>
      <vt:variant>
        <vt:lpwstr/>
      </vt:variant>
      <vt:variant>
        <vt:i4>4980820</vt:i4>
      </vt:variant>
      <vt:variant>
        <vt:i4>30</vt:i4>
      </vt:variant>
      <vt:variant>
        <vt:i4>0</vt:i4>
      </vt:variant>
      <vt:variant>
        <vt:i4>5</vt:i4>
      </vt:variant>
      <vt:variant>
        <vt:lpwstr>https://www.ecfr.gov/current/title-34/section-303.401</vt:lpwstr>
      </vt:variant>
      <vt:variant>
        <vt:lpwstr/>
      </vt:variant>
      <vt:variant>
        <vt:i4>8126560</vt:i4>
      </vt:variant>
      <vt:variant>
        <vt:i4>27</vt:i4>
      </vt:variant>
      <vt:variant>
        <vt:i4>0</vt:i4>
      </vt:variant>
      <vt:variant>
        <vt:i4>5</vt:i4>
      </vt:variant>
      <vt:variant>
        <vt:lpwstr>https://www.ecfr.gov/current/title-34/section-303.7</vt:lpwstr>
      </vt:variant>
      <vt:variant>
        <vt:lpwstr/>
      </vt:variant>
      <vt:variant>
        <vt:i4>5177428</vt:i4>
      </vt:variant>
      <vt:variant>
        <vt:i4>24</vt:i4>
      </vt:variant>
      <vt:variant>
        <vt:i4>0</vt:i4>
      </vt:variant>
      <vt:variant>
        <vt:i4>5</vt:i4>
      </vt:variant>
      <vt:variant>
        <vt:lpwstr>https://www.ecfr.gov/current/title-34/section-303.430</vt:lpwstr>
      </vt:variant>
      <vt:variant>
        <vt:lpwstr/>
      </vt:variant>
      <vt:variant>
        <vt:i4>5111892</vt:i4>
      </vt:variant>
      <vt:variant>
        <vt:i4>21</vt:i4>
      </vt:variant>
      <vt:variant>
        <vt:i4>0</vt:i4>
      </vt:variant>
      <vt:variant>
        <vt:i4>5</vt:i4>
      </vt:variant>
      <vt:variant>
        <vt:lpwstr>https://www.ecfr.gov/current/title-34/section-303.422</vt:lpwstr>
      </vt:variant>
      <vt:variant>
        <vt:lpwstr/>
      </vt:variant>
      <vt:variant>
        <vt:i4>5111892</vt:i4>
      </vt:variant>
      <vt:variant>
        <vt:i4>18</vt:i4>
      </vt:variant>
      <vt:variant>
        <vt:i4>0</vt:i4>
      </vt:variant>
      <vt:variant>
        <vt:i4>5</vt:i4>
      </vt:variant>
      <vt:variant>
        <vt:lpwstr>https://www.ecfr.gov/current/title-34/section-303.421</vt:lpwstr>
      </vt:variant>
      <vt:variant>
        <vt:lpwstr/>
      </vt:variant>
      <vt:variant>
        <vt:i4>5111892</vt:i4>
      </vt:variant>
      <vt:variant>
        <vt:i4>15</vt:i4>
      </vt:variant>
      <vt:variant>
        <vt:i4>0</vt:i4>
      </vt:variant>
      <vt:variant>
        <vt:i4>5</vt:i4>
      </vt:variant>
      <vt:variant>
        <vt:lpwstr>https://www.ecfr.gov/current/title-34/section-303.420</vt:lpwstr>
      </vt:variant>
      <vt:variant>
        <vt:lpwstr/>
      </vt:variant>
      <vt:variant>
        <vt:i4>8126560</vt:i4>
      </vt:variant>
      <vt:variant>
        <vt:i4>12</vt:i4>
      </vt:variant>
      <vt:variant>
        <vt:i4>0</vt:i4>
      </vt:variant>
      <vt:variant>
        <vt:i4>5</vt:i4>
      </vt:variant>
      <vt:variant>
        <vt:lpwstr>https://www.ecfr.gov/current/title-34/section-303.7</vt:lpwstr>
      </vt:variant>
      <vt:variant>
        <vt:lpwstr/>
      </vt:variant>
      <vt:variant>
        <vt:i4>5046356</vt:i4>
      </vt:variant>
      <vt:variant>
        <vt:i4>9</vt:i4>
      </vt:variant>
      <vt:variant>
        <vt:i4>0</vt:i4>
      </vt:variant>
      <vt:variant>
        <vt:i4>5</vt:i4>
      </vt:variant>
      <vt:variant>
        <vt:lpwstr>https://www.ecfr.gov/current/title-34/section-303.417</vt:lpwstr>
      </vt:variant>
      <vt:variant>
        <vt:lpwstr/>
      </vt:variant>
      <vt:variant>
        <vt:i4>4980820</vt:i4>
      </vt:variant>
      <vt:variant>
        <vt:i4>6</vt:i4>
      </vt:variant>
      <vt:variant>
        <vt:i4>0</vt:i4>
      </vt:variant>
      <vt:variant>
        <vt:i4>5</vt:i4>
      </vt:variant>
      <vt:variant>
        <vt:lpwstr>https://www.ecfr.gov/current/title-34/section-303.401</vt:lpwstr>
      </vt:variant>
      <vt:variant>
        <vt:lpwstr/>
      </vt:variant>
      <vt:variant>
        <vt:i4>4522013</vt:i4>
      </vt:variant>
      <vt:variant>
        <vt:i4>3</vt:i4>
      </vt:variant>
      <vt:variant>
        <vt:i4>0</vt:i4>
      </vt:variant>
      <vt:variant>
        <vt:i4>5</vt:i4>
      </vt:variant>
      <vt:variant>
        <vt:lpwstr>https://www.ecfr.gov/current/title-34/part-303/subpart-E</vt:lpwstr>
      </vt:variant>
      <vt:variant>
        <vt:lpwstr/>
      </vt:variant>
      <vt:variant>
        <vt:i4>7667747</vt:i4>
      </vt:variant>
      <vt:variant>
        <vt:i4>0</vt:i4>
      </vt:variant>
      <vt:variant>
        <vt:i4>0</vt:i4>
      </vt:variant>
      <vt:variant>
        <vt:i4>5</vt:i4>
      </vt:variant>
      <vt:variant>
        <vt:lpwstr>https://www.ecfr.gov/current/title-34/part-303/subpart-E</vt:lpwstr>
      </vt:variant>
      <vt:variant>
        <vt:lpwstr>p-303.401(c)(2)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Early Intervention and You</dc:title>
  <dc:subject/>
  <dc:creator>Longpre, Julie (DPH)</dc:creator>
  <cp:keywords/>
  <cp:lastModifiedBy>Chaneco, Aynsley</cp:lastModifiedBy>
  <cp:revision>422</cp:revision>
  <cp:lastPrinted>2026-03-16T01:07:00Z</cp:lastPrinted>
  <dcterms:created xsi:type="dcterms:W3CDTF">2026-01-27T03:57:00Z</dcterms:created>
  <dcterms:modified xsi:type="dcterms:W3CDTF">2026-08-10T14:47:00Z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0x010100C9CE8F09DC8D214E921F5ECFFEC65E96</vt:lpwstr>
  </property>
</Properties>
</file>