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E761" w14:textId="77777777" w:rsidR="0042462E" w:rsidRPr="00D36E14" w:rsidRDefault="0042462E" w:rsidP="0042462E">
      <w:pPr>
        <w:ind w:left="0" w:right="13" w:firstLine="0"/>
        <w:jc w:val="center"/>
        <w:rPr>
          <w:b/>
          <w:bCs/>
          <w:sz w:val="28"/>
          <w:szCs w:val="28"/>
        </w:rPr>
      </w:pPr>
      <w:r w:rsidRPr="00D36E14">
        <w:rPr>
          <w:b/>
          <w:bCs/>
          <w:sz w:val="28"/>
          <w:szCs w:val="28"/>
        </w:rPr>
        <w:t>Procedures Following a Full LSL Replacement</w:t>
      </w:r>
      <w:r w:rsidRPr="00D36E14">
        <w:rPr>
          <w:b/>
          <w:bCs/>
          <w:noProof/>
          <w:sz w:val="28"/>
          <w:szCs w:val="28"/>
        </w:rPr>
        <w:drawing>
          <wp:inline distT="0" distB="0" distL="0" distR="0" wp14:anchorId="23B5F550" wp14:editId="1690BC7B">
            <wp:extent cx="3535" cy="7066"/>
            <wp:effectExtent l="0" t="0" r="0" b="0"/>
            <wp:docPr id="709860629" name="Picture 709860629"/>
            <wp:cNvGraphicFramePr/>
            <a:graphic xmlns:a="http://schemas.openxmlformats.org/drawingml/2006/main">
              <a:graphicData uri="http://schemas.openxmlformats.org/drawingml/2006/picture">
                <pic:pic xmlns:pic="http://schemas.openxmlformats.org/drawingml/2006/picture">
                  <pic:nvPicPr>
                    <pic:cNvPr id="2041" name="Picture 2041"/>
                    <pic:cNvPicPr/>
                  </pic:nvPicPr>
                  <pic:blipFill>
                    <a:blip r:embed="rId8"/>
                    <a:stretch>
                      <a:fillRect/>
                    </a:stretch>
                  </pic:blipFill>
                  <pic:spPr>
                    <a:xfrm>
                      <a:off x="0" y="0"/>
                      <a:ext cx="3535" cy="7066"/>
                    </a:xfrm>
                    <a:prstGeom prst="rect">
                      <a:avLst/>
                    </a:prstGeom>
                  </pic:spPr>
                </pic:pic>
              </a:graphicData>
            </a:graphic>
          </wp:inline>
        </w:drawing>
      </w:r>
    </w:p>
    <w:p w14:paraId="55EF3E91" w14:textId="77777777" w:rsidR="0042462E" w:rsidRPr="00D36E14" w:rsidRDefault="0042462E" w:rsidP="0042462E">
      <w:pPr>
        <w:ind w:left="0" w:right="13" w:firstLine="0"/>
        <w:jc w:val="center"/>
        <w:rPr>
          <w:b/>
          <w:bCs/>
          <w:i/>
          <w:iCs/>
          <w:sz w:val="12"/>
          <w:szCs w:val="12"/>
        </w:rPr>
      </w:pPr>
    </w:p>
    <w:p w14:paraId="564021B5" w14:textId="77777777" w:rsidR="0042462E" w:rsidRPr="00D36E14" w:rsidRDefault="0042462E" w:rsidP="0042462E">
      <w:pPr>
        <w:ind w:left="0" w:right="13" w:firstLine="0"/>
        <w:jc w:val="center"/>
      </w:pPr>
      <w:r w:rsidRPr="00D36E14">
        <w:rPr>
          <w:i/>
          <w:iCs/>
          <w:sz w:val="18"/>
          <w:szCs w:val="18"/>
        </w:rPr>
        <w:t>This notice contains important information about your drinking water.</w:t>
      </w:r>
    </w:p>
    <w:p w14:paraId="7559FF35" w14:textId="77777777" w:rsidR="0042462E" w:rsidRPr="00D36E14" w:rsidRDefault="0042462E" w:rsidP="0042462E">
      <w:pPr>
        <w:spacing w:after="49" w:line="260" w:lineRule="auto"/>
        <w:ind w:left="0" w:right="896" w:firstLine="720"/>
        <w:jc w:val="center"/>
        <w:rPr>
          <w:i/>
          <w:iCs/>
          <w:sz w:val="18"/>
          <w:szCs w:val="18"/>
        </w:rPr>
      </w:pPr>
      <w:r w:rsidRPr="00D36E14">
        <w:rPr>
          <w:i/>
          <w:iCs/>
          <w:sz w:val="18"/>
          <w:szCs w:val="18"/>
        </w:rPr>
        <w:t>Have someone translate it for you or speak with someone who understands it.</w:t>
      </w:r>
    </w:p>
    <w:p w14:paraId="18A08805" w14:textId="77777777" w:rsidR="0042462E" w:rsidRPr="00D36E14" w:rsidRDefault="0042462E" w:rsidP="0042462E">
      <w:pPr>
        <w:spacing w:after="49" w:line="260" w:lineRule="auto"/>
        <w:ind w:left="720" w:right="896" w:firstLine="0"/>
        <w:jc w:val="center"/>
        <w:rPr>
          <w:i/>
          <w:iCs/>
          <w:sz w:val="8"/>
          <w:szCs w:val="8"/>
        </w:rPr>
      </w:pPr>
    </w:p>
    <w:p w14:paraId="618EF3B8" w14:textId="77777777" w:rsidR="0042462E" w:rsidRPr="00D36E14" w:rsidRDefault="0042462E" w:rsidP="0042462E">
      <w:pPr>
        <w:spacing w:after="49" w:line="260" w:lineRule="auto"/>
        <w:ind w:left="0" w:right="896" w:firstLine="720"/>
        <w:jc w:val="center"/>
        <w:rPr>
          <w:i/>
          <w:iCs/>
          <w:sz w:val="20"/>
          <w:szCs w:val="20"/>
        </w:rPr>
      </w:pPr>
      <w:r w:rsidRPr="00D36E14">
        <w:rPr>
          <w:i/>
          <w:iCs/>
          <w:sz w:val="18"/>
          <w:szCs w:val="18"/>
        </w:rPr>
        <w:t xml:space="preserve">Este aviso </w:t>
      </w:r>
      <w:proofErr w:type="spellStart"/>
      <w:r w:rsidRPr="00D36E14">
        <w:rPr>
          <w:i/>
          <w:iCs/>
          <w:sz w:val="18"/>
          <w:szCs w:val="18"/>
        </w:rPr>
        <w:t>contiene</w:t>
      </w:r>
      <w:proofErr w:type="spellEnd"/>
      <w:r w:rsidRPr="00D36E14">
        <w:rPr>
          <w:i/>
          <w:iCs/>
          <w:sz w:val="18"/>
          <w:szCs w:val="18"/>
        </w:rPr>
        <w:t xml:space="preserve"> </w:t>
      </w:r>
      <w:proofErr w:type="spellStart"/>
      <w:r w:rsidRPr="00D36E14">
        <w:rPr>
          <w:i/>
          <w:iCs/>
          <w:sz w:val="18"/>
          <w:szCs w:val="18"/>
        </w:rPr>
        <w:t>información</w:t>
      </w:r>
      <w:proofErr w:type="spellEnd"/>
      <w:r w:rsidRPr="00D36E14">
        <w:rPr>
          <w:i/>
          <w:iCs/>
          <w:sz w:val="18"/>
          <w:szCs w:val="18"/>
        </w:rPr>
        <w:t xml:space="preserve"> </w:t>
      </w:r>
      <w:proofErr w:type="spellStart"/>
      <w:r w:rsidRPr="00D36E14">
        <w:rPr>
          <w:i/>
          <w:iCs/>
          <w:sz w:val="18"/>
          <w:szCs w:val="18"/>
        </w:rPr>
        <w:t>importante</w:t>
      </w:r>
      <w:proofErr w:type="spellEnd"/>
      <w:r w:rsidRPr="00D36E14">
        <w:rPr>
          <w:i/>
          <w:iCs/>
          <w:sz w:val="18"/>
          <w:szCs w:val="18"/>
        </w:rPr>
        <w:t xml:space="preserve"> </w:t>
      </w:r>
      <w:proofErr w:type="spellStart"/>
      <w:r w:rsidRPr="00D36E14">
        <w:rPr>
          <w:i/>
          <w:iCs/>
          <w:sz w:val="18"/>
          <w:szCs w:val="18"/>
        </w:rPr>
        <w:t>sobre</w:t>
      </w:r>
      <w:proofErr w:type="spellEnd"/>
      <w:r w:rsidRPr="00D36E14">
        <w:rPr>
          <w:i/>
          <w:iCs/>
          <w:sz w:val="18"/>
          <w:szCs w:val="18"/>
        </w:rPr>
        <w:t xml:space="preserve"> </w:t>
      </w:r>
      <w:proofErr w:type="spellStart"/>
      <w:r w:rsidRPr="00D36E14">
        <w:rPr>
          <w:i/>
          <w:iCs/>
          <w:sz w:val="18"/>
          <w:szCs w:val="18"/>
        </w:rPr>
        <w:t>su</w:t>
      </w:r>
      <w:proofErr w:type="spellEnd"/>
      <w:r w:rsidRPr="00D36E14">
        <w:rPr>
          <w:i/>
          <w:iCs/>
          <w:sz w:val="18"/>
          <w:szCs w:val="18"/>
        </w:rPr>
        <w:t xml:space="preserve"> </w:t>
      </w:r>
      <w:proofErr w:type="spellStart"/>
      <w:r w:rsidRPr="00D36E14">
        <w:rPr>
          <w:i/>
          <w:iCs/>
          <w:sz w:val="18"/>
          <w:szCs w:val="18"/>
        </w:rPr>
        <w:t>agua</w:t>
      </w:r>
      <w:proofErr w:type="spellEnd"/>
      <w:r w:rsidRPr="00D36E14">
        <w:rPr>
          <w:i/>
          <w:iCs/>
          <w:sz w:val="18"/>
          <w:szCs w:val="18"/>
        </w:rPr>
        <w:t xml:space="preserve"> potable.</w:t>
      </w:r>
    </w:p>
    <w:p w14:paraId="4428B3C2" w14:textId="77777777" w:rsidR="0042462E" w:rsidRPr="00D36E14" w:rsidRDefault="0042462E" w:rsidP="0042462E">
      <w:pPr>
        <w:spacing w:after="49" w:line="260" w:lineRule="auto"/>
        <w:ind w:left="0" w:right="896" w:firstLine="720"/>
        <w:jc w:val="center"/>
        <w:rPr>
          <w:i/>
          <w:iCs/>
          <w:sz w:val="18"/>
          <w:szCs w:val="18"/>
        </w:rPr>
      </w:pPr>
      <w:proofErr w:type="spellStart"/>
      <w:r w:rsidRPr="00D36E14">
        <w:rPr>
          <w:i/>
          <w:iCs/>
          <w:sz w:val="18"/>
          <w:szCs w:val="18"/>
        </w:rPr>
        <w:t>Pídele</w:t>
      </w:r>
      <w:proofErr w:type="spellEnd"/>
      <w:r w:rsidRPr="00D36E14">
        <w:rPr>
          <w:i/>
          <w:iCs/>
          <w:sz w:val="18"/>
          <w:szCs w:val="18"/>
        </w:rPr>
        <w:t xml:space="preserve"> </w:t>
      </w:r>
      <w:proofErr w:type="gramStart"/>
      <w:r w:rsidRPr="00D36E14">
        <w:rPr>
          <w:i/>
          <w:iCs/>
          <w:sz w:val="18"/>
          <w:szCs w:val="18"/>
        </w:rPr>
        <w:t>a</w:t>
      </w:r>
      <w:proofErr w:type="gramEnd"/>
      <w:r w:rsidRPr="00D36E14">
        <w:rPr>
          <w:i/>
          <w:iCs/>
          <w:sz w:val="18"/>
          <w:szCs w:val="18"/>
        </w:rPr>
        <w:t xml:space="preserve"> </w:t>
      </w:r>
      <w:proofErr w:type="spellStart"/>
      <w:r w:rsidRPr="00D36E14">
        <w:rPr>
          <w:i/>
          <w:iCs/>
          <w:sz w:val="18"/>
          <w:szCs w:val="18"/>
        </w:rPr>
        <w:t>alguien</w:t>
      </w:r>
      <w:proofErr w:type="spellEnd"/>
      <w:r w:rsidRPr="00D36E14">
        <w:rPr>
          <w:i/>
          <w:iCs/>
          <w:sz w:val="18"/>
          <w:szCs w:val="18"/>
        </w:rPr>
        <w:t xml:space="preserve"> que </w:t>
      </w:r>
      <w:proofErr w:type="spellStart"/>
      <w:r w:rsidRPr="00D36E14">
        <w:rPr>
          <w:i/>
          <w:iCs/>
          <w:sz w:val="18"/>
          <w:szCs w:val="18"/>
        </w:rPr>
        <w:t>te</w:t>
      </w:r>
      <w:proofErr w:type="spellEnd"/>
      <w:r w:rsidRPr="00D36E14">
        <w:rPr>
          <w:i/>
          <w:iCs/>
          <w:sz w:val="18"/>
          <w:szCs w:val="18"/>
        </w:rPr>
        <w:t xml:space="preserve"> lo </w:t>
      </w:r>
      <w:proofErr w:type="spellStart"/>
      <w:r w:rsidRPr="00D36E14">
        <w:rPr>
          <w:i/>
          <w:iCs/>
          <w:sz w:val="18"/>
          <w:szCs w:val="18"/>
        </w:rPr>
        <w:t>traduzca</w:t>
      </w:r>
      <w:proofErr w:type="spellEnd"/>
      <w:r w:rsidRPr="00D36E14">
        <w:rPr>
          <w:i/>
          <w:iCs/>
          <w:sz w:val="18"/>
          <w:szCs w:val="18"/>
        </w:rPr>
        <w:t xml:space="preserve"> o </w:t>
      </w:r>
      <w:proofErr w:type="spellStart"/>
      <w:r w:rsidRPr="00D36E14">
        <w:rPr>
          <w:i/>
          <w:iCs/>
          <w:sz w:val="18"/>
          <w:szCs w:val="18"/>
        </w:rPr>
        <w:t>habla</w:t>
      </w:r>
      <w:proofErr w:type="spellEnd"/>
      <w:r w:rsidRPr="00D36E14">
        <w:rPr>
          <w:i/>
          <w:iCs/>
          <w:sz w:val="18"/>
          <w:szCs w:val="18"/>
        </w:rPr>
        <w:t xml:space="preserve"> con </w:t>
      </w:r>
      <w:proofErr w:type="spellStart"/>
      <w:r w:rsidRPr="00D36E14">
        <w:rPr>
          <w:i/>
          <w:iCs/>
          <w:sz w:val="18"/>
          <w:szCs w:val="18"/>
        </w:rPr>
        <w:t>alguien</w:t>
      </w:r>
      <w:proofErr w:type="spellEnd"/>
      <w:r w:rsidRPr="00D36E14">
        <w:rPr>
          <w:i/>
          <w:iCs/>
          <w:sz w:val="18"/>
          <w:szCs w:val="18"/>
        </w:rPr>
        <w:t xml:space="preserve"> que lo </w:t>
      </w:r>
      <w:proofErr w:type="spellStart"/>
      <w:r w:rsidRPr="00D36E14">
        <w:rPr>
          <w:i/>
          <w:iCs/>
          <w:sz w:val="18"/>
          <w:szCs w:val="18"/>
        </w:rPr>
        <w:t>entienda</w:t>
      </w:r>
      <w:proofErr w:type="spellEnd"/>
      <w:r w:rsidRPr="00D36E14">
        <w:rPr>
          <w:i/>
          <w:iCs/>
          <w:sz w:val="18"/>
          <w:szCs w:val="18"/>
        </w:rPr>
        <w:t>.</w:t>
      </w:r>
    </w:p>
    <w:p w14:paraId="6884F21D" w14:textId="77777777" w:rsidR="0042462E" w:rsidRPr="00D36E14" w:rsidRDefault="0042462E" w:rsidP="0042462E">
      <w:pPr>
        <w:spacing w:after="49" w:line="260" w:lineRule="auto"/>
        <w:ind w:left="0" w:right="896" w:firstLine="720"/>
        <w:jc w:val="center"/>
        <w:rPr>
          <w:i/>
          <w:iCs/>
          <w:sz w:val="10"/>
          <w:szCs w:val="10"/>
        </w:rPr>
      </w:pPr>
    </w:p>
    <w:p w14:paraId="4F493E2B" w14:textId="77777777" w:rsidR="0042462E" w:rsidRPr="00D36E14" w:rsidRDefault="0042462E" w:rsidP="0042462E">
      <w:pPr>
        <w:spacing w:after="49" w:line="260" w:lineRule="auto"/>
        <w:ind w:left="0" w:right="896" w:firstLine="720"/>
        <w:jc w:val="center"/>
        <w:rPr>
          <w:i/>
          <w:iCs/>
          <w:sz w:val="18"/>
          <w:szCs w:val="18"/>
        </w:rPr>
      </w:pPr>
      <w:r w:rsidRPr="00D36E14">
        <w:rPr>
          <w:i/>
          <w:iCs/>
          <w:sz w:val="18"/>
          <w:szCs w:val="18"/>
        </w:rPr>
        <w:t xml:space="preserve">Este aviso </w:t>
      </w:r>
      <w:proofErr w:type="spellStart"/>
      <w:r w:rsidRPr="00D36E14">
        <w:rPr>
          <w:i/>
          <w:iCs/>
          <w:sz w:val="18"/>
          <w:szCs w:val="18"/>
        </w:rPr>
        <w:t>contém</w:t>
      </w:r>
      <w:proofErr w:type="spellEnd"/>
      <w:r w:rsidRPr="00D36E14">
        <w:rPr>
          <w:i/>
          <w:iCs/>
          <w:sz w:val="18"/>
          <w:szCs w:val="18"/>
        </w:rPr>
        <w:t xml:space="preserve"> </w:t>
      </w:r>
      <w:proofErr w:type="spellStart"/>
      <w:r w:rsidRPr="00D36E14">
        <w:rPr>
          <w:i/>
          <w:iCs/>
          <w:sz w:val="18"/>
          <w:szCs w:val="18"/>
        </w:rPr>
        <w:t>informacões</w:t>
      </w:r>
      <w:proofErr w:type="spellEnd"/>
      <w:r w:rsidRPr="00D36E14">
        <w:rPr>
          <w:i/>
          <w:iCs/>
          <w:sz w:val="18"/>
          <w:szCs w:val="18"/>
        </w:rPr>
        <w:t xml:space="preserve"> </w:t>
      </w:r>
      <w:proofErr w:type="spellStart"/>
      <w:r w:rsidRPr="00D36E14">
        <w:rPr>
          <w:i/>
          <w:iCs/>
          <w:sz w:val="18"/>
          <w:szCs w:val="18"/>
        </w:rPr>
        <w:t>importantes</w:t>
      </w:r>
      <w:proofErr w:type="spellEnd"/>
      <w:r w:rsidRPr="00D36E14">
        <w:rPr>
          <w:i/>
          <w:iCs/>
          <w:sz w:val="18"/>
          <w:szCs w:val="18"/>
        </w:rPr>
        <w:t xml:space="preserve"> </w:t>
      </w:r>
      <w:proofErr w:type="spellStart"/>
      <w:r w:rsidRPr="00D36E14">
        <w:rPr>
          <w:i/>
          <w:iCs/>
          <w:sz w:val="18"/>
          <w:szCs w:val="18"/>
        </w:rPr>
        <w:t>sobre</w:t>
      </w:r>
      <w:proofErr w:type="spellEnd"/>
      <w:r w:rsidRPr="00D36E14">
        <w:rPr>
          <w:i/>
          <w:iCs/>
          <w:sz w:val="18"/>
          <w:szCs w:val="18"/>
        </w:rPr>
        <w:t xml:space="preserve"> </w:t>
      </w:r>
      <w:proofErr w:type="spellStart"/>
      <w:r w:rsidRPr="00D36E14">
        <w:rPr>
          <w:i/>
          <w:iCs/>
          <w:sz w:val="18"/>
          <w:szCs w:val="18"/>
        </w:rPr>
        <w:t>sua</w:t>
      </w:r>
      <w:proofErr w:type="spellEnd"/>
      <w:r w:rsidRPr="00D36E14">
        <w:rPr>
          <w:i/>
          <w:iCs/>
          <w:sz w:val="18"/>
          <w:szCs w:val="18"/>
        </w:rPr>
        <w:t xml:space="preserve"> </w:t>
      </w:r>
      <w:proofErr w:type="spellStart"/>
      <w:r w:rsidRPr="00D36E14">
        <w:rPr>
          <w:i/>
          <w:iCs/>
          <w:sz w:val="18"/>
          <w:szCs w:val="18"/>
        </w:rPr>
        <w:t>agua</w:t>
      </w:r>
      <w:proofErr w:type="spellEnd"/>
      <w:r w:rsidRPr="00D36E14">
        <w:rPr>
          <w:i/>
          <w:iCs/>
          <w:sz w:val="18"/>
          <w:szCs w:val="18"/>
        </w:rPr>
        <w:t xml:space="preserve"> </w:t>
      </w:r>
      <w:proofErr w:type="spellStart"/>
      <w:r w:rsidRPr="00D36E14">
        <w:rPr>
          <w:i/>
          <w:iCs/>
          <w:sz w:val="18"/>
          <w:szCs w:val="18"/>
        </w:rPr>
        <w:t>potavel</w:t>
      </w:r>
      <w:proofErr w:type="spellEnd"/>
      <w:r w:rsidRPr="00D36E14">
        <w:rPr>
          <w:i/>
          <w:iCs/>
          <w:sz w:val="18"/>
          <w:szCs w:val="18"/>
        </w:rPr>
        <w:t>.</w:t>
      </w:r>
    </w:p>
    <w:p w14:paraId="47E2C639" w14:textId="77777777" w:rsidR="0042462E" w:rsidRPr="00D36E14" w:rsidRDefault="0042462E" w:rsidP="0042462E">
      <w:pPr>
        <w:spacing w:after="0" w:line="259" w:lineRule="auto"/>
        <w:ind w:left="0" w:right="223" w:firstLine="0"/>
        <w:jc w:val="center"/>
        <w:rPr>
          <w:i/>
          <w:iCs/>
          <w:sz w:val="18"/>
          <w:szCs w:val="18"/>
        </w:rPr>
      </w:pPr>
      <w:proofErr w:type="spellStart"/>
      <w:r w:rsidRPr="00D36E14">
        <w:rPr>
          <w:i/>
          <w:iCs/>
          <w:sz w:val="18"/>
          <w:szCs w:val="18"/>
        </w:rPr>
        <w:t>Pec̗a</w:t>
      </w:r>
      <w:proofErr w:type="spellEnd"/>
      <w:r w:rsidRPr="00D36E14">
        <w:rPr>
          <w:i/>
          <w:iCs/>
          <w:sz w:val="18"/>
          <w:szCs w:val="18"/>
        </w:rPr>
        <w:t xml:space="preserve"> para </w:t>
      </w:r>
      <w:proofErr w:type="spellStart"/>
      <w:r w:rsidRPr="00D36E14">
        <w:rPr>
          <w:i/>
          <w:iCs/>
          <w:sz w:val="18"/>
          <w:szCs w:val="18"/>
        </w:rPr>
        <w:t>alguém</w:t>
      </w:r>
      <w:proofErr w:type="spellEnd"/>
      <w:r w:rsidRPr="00D36E14">
        <w:rPr>
          <w:i/>
          <w:iCs/>
          <w:sz w:val="18"/>
          <w:szCs w:val="18"/>
        </w:rPr>
        <w:t xml:space="preserve"> </w:t>
      </w:r>
      <w:proofErr w:type="spellStart"/>
      <w:r w:rsidRPr="00D36E14">
        <w:rPr>
          <w:i/>
          <w:iCs/>
          <w:sz w:val="18"/>
          <w:szCs w:val="18"/>
        </w:rPr>
        <w:t>traduzir</w:t>
      </w:r>
      <w:proofErr w:type="spellEnd"/>
      <w:r w:rsidRPr="00D36E14">
        <w:rPr>
          <w:i/>
          <w:iCs/>
          <w:sz w:val="18"/>
          <w:szCs w:val="18"/>
        </w:rPr>
        <w:t xml:space="preserve"> para você </w:t>
      </w:r>
      <w:proofErr w:type="spellStart"/>
      <w:r w:rsidRPr="00D36E14">
        <w:rPr>
          <w:i/>
          <w:iCs/>
          <w:sz w:val="18"/>
          <w:szCs w:val="18"/>
        </w:rPr>
        <w:t>ou</w:t>
      </w:r>
      <w:proofErr w:type="spellEnd"/>
      <w:r w:rsidRPr="00D36E14">
        <w:rPr>
          <w:i/>
          <w:iCs/>
          <w:sz w:val="18"/>
          <w:szCs w:val="18"/>
        </w:rPr>
        <w:t xml:space="preserve"> </w:t>
      </w:r>
      <w:proofErr w:type="spellStart"/>
      <w:r w:rsidRPr="00D36E14">
        <w:rPr>
          <w:i/>
          <w:iCs/>
          <w:sz w:val="18"/>
          <w:szCs w:val="18"/>
        </w:rPr>
        <w:t>fale</w:t>
      </w:r>
      <w:proofErr w:type="spellEnd"/>
      <w:r w:rsidRPr="00D36E14">
        <w:rPr>
          <w:i/>
          <w:iCs/>
          <w:sz w:val="18"/>
          <w:szCs w:val="18"/>
        </w:rPr>
        <w:t xml:space="preserve"> com </w:t>
      </w:r>
      <w:proofErr w:type="spellStart"/>
      <w:r w:rsidRPr="00D36E14">
        <w:rPr>
          <w:i/>
          <w:iCs/>
          <w:sz w:val="18"/>
          <w:szCs w:val="18"/>
        </w:rPr>
        <w:t>alguém</w:t>
      </w:r>
      <w:proofErr w:type="spellEnd"/>
      <w:r w:rsidRPr="00D36E14">
        <w:rPr>
          <w:i/>
          <w:iCs/>
          <w:sz w:val="18"/>
          <w:szCs w:val="18"/>
        </w:rPr>
        <w:t xml:space="preserve"> que </w:t>
      </w:r>
      <w:proofErr w:type="spellStart"/>
      <w:r w:rsidRPr="00D36E14">
        <w:rPr>
          <w:i/>
          <w:iCs/>
          <w:sz w:val="18"/>
          <w:szCs w:val="18"/>
        </w:rPr>
        <w:t>entenda</w:t>
      </w:r>
      <w:proofErr w:type="spellEnd"/>
      <w:r w:rsidRPr="00D36E14">
        <w:rPr>
          <w:i/>
          <w:iCs/>
          <w:sz w:val="18"/>
          <w:szCs w:val="18"/>
        </w:rPr>
        <w:t>.</w:t>
      </w:r>
    </w:p>
    <w:p w14:paraId="61DB40F0" w14:textId="77777777" w:rsidR="0042462E" w:rsidRPr="00D36E14" w:rsidRDefault="0042462E" w:rsidP="0042462E">
      <w:pPr>
        <w:spacing w:after="0" w:line="259" w:lineRule="auto"/>
        <w:ind w:left="2160" w:right="223" w:firstLine="0"/>
        <w:rPr>
          <w:i/>
          <w:iCs/>
          <w:sz w:val="16"/>
          <w:szCs w:val="16"/>
        </w:rPr>
      </w:pPr>
    </w:p>
    <w:p w14:paraId="335714ED" w14:textId="77777777" w:rsidR="0042462E" w:rsidRPr="00D36E14" w:rsidRDefault="0042462E" w:rsidP="0042462E">
      <w:pPr>
        <w:spacing w:after="173"/>
        <w:ind w:left="13" w:right="13"/>
      </w:pPr>
      <w:r w:rsidRPr="00D36E14">
        <w:t>Dear Water Customer</w:t>
      </w:r>
    </w:p>
    <w:p w14:paraId="2ECA847E" w14:textId="36F81904" w:rsidR="0042462E" w:rsidRPr="00D36E14" w:rsidRDefault="0042462E" w:rsidP="0042462E">
      <w:pPr>
        <w:spacing w:after="173"/>
        <w:ind w:left="13" w:right="-337"/>
      </w:pPr>
      <w:r w:rsidRPr="00D36E14">
        <w:t xml:space="preserve">You are receiving this notice because the lead water service line to your home, property or business is in the process of being fully replaced. </w:t>
      </w:r>
      <w:r w:rsidR="00006401" w:rsidRPr="00D36E14">
        <w:rPr>
          <w:highlight w:val="cyan"/>
        </w:rPr>
        <w:t>If applicable:</w:t>
      </w:r>
      <w:r w:rsidR="00006401" w:rsidRPr="00D36E14">
        <w:t xml:space="preserve"> </w:t>
      </w:r>
      <w:r w:rsidRPr="00D36E14">
        <w:rPr>
          <w:highlight w:val="yellow"/>
        </w:rPr>
        <w:t>The City</w:t>
      </w:r>
      <w:r w:rsidR="009848B3" w:rsidRPr="00D36E14">
        <w:rPr>
          <w:highlight w:val="yellow"/>
        </w:rPr>
        <w:t>/Town</w:t>
      </w:r>
      <w:r w:rsidRPr="00D36E14">
        <w:t xml:space="preserve"> </w:t>
      </w:r>
      <w:r w:rsidRPr="00D36E14">
        <w:rPr>
          <w:highlight w:val="cyan"/>
        </w:rPr>
        <w:t>has committed to a lead service line removal and replacement program that does not put a burden on residents.</w:t>
      </w:r>
      <w:r w:rsidRPr="00D36E14">
        <w:t xml:space="preserve"> Please follow the procedures as described below to ensure proper replacement.</w:t>
      </w:r>
    </w:p>
    <w:p w14:paraId="2A4998B0" w14:textId="77777777" w:rsidR="0042462E" w:rsidRPr="00D36E14" w:rsidRDefault="0042462E" w:rsidP="0042462E">
      <w:pPr>
        <w:pStyle w:val="Heading2"/>
        <w:ind w:left="6"/>
      </w:pPr>
      <w:r w:rsidRPr="00D36E14">
        <w:t>Pre-Replacement (1 day prior to replacement)</w:t>
      </w:r>
    </w:p>
    <w:p w14:paraId="64735347" w14:textId="77777777" w:rsidR="0042462E" w:rsidRPr="00D36E14" w:rsidRDefault="0042462E" w:rsidP="0042462E">
      <w:pPr>
        <w:pStyle w:val="ListParagraph"/>
        <w:numPr>
          <w:ilvl w:val="0"/>
          <w:numId w:val="2"/>
        </w:numPr>
        <w:ind w:right="13"/>
        <w:jc w:val="left"/>
      </w:pPr>
      <w:r w:rsidRPr="00D36E14">
        <w:t>Locate your water meter (typically located in the basement at the foundation wall facing the road) and remove all personal items within a 10 – foot radius.</w:t>
      </w:r>
    </w:p>
    <w:p w14:paraId="374EC59A" w14:textId="4647C2F9" w:rsidR="0042462E" w:rsidRPr="00D36E14" w:rsidRDefault="0042462E" w:rsidP="6B414ABC">
      <w:pPr>
        <w:pStyle w:val="ListParagraph"/>
        <w:numPr>
          <w:ilvl w:val="0"/>
          <w:numId w:val="2"/>
        </w:numPr>
        <w:ind w:right="13"/>
        <w:jc w:val="left"/>
      </w:pPr>
      <w:r w:rsidRPr="00D36E14">
        <w:t>Remove obstructions from yard. Examples include trash cans, yard waste, garden decoration, etc.</w:t>
      </w:r>
    </w:p>
    <w:p w14:paraId="63FF739E" w14:textId="77777777" w:rsidR="0042462E" w:rsidRPr="00D36E14" w:rsidRDefault="0042462E" w:rsidP="0042462E">
      <w:pPr>
        <w:pStyle w:val="ListParagraph"/>
        <w:numPr>
          <w:ilvl w:val="0"/>
          <w:numId w:val="2"/>
        </w:numPr>
        <w:ind w:right="13"/>
        <w:jc w:val="left"/>
      </w:pPr>
      <w:r w:rsidRPr="00D36E14">
        <w:t>Prepare to be without water the following day for at least 8 hours.</w:t>
      </w:r>
    </w:p>
    <w:p w14:paraId="5A0369F6" w14:textId="77777777" w:rsidR="0042462E" w:rsidRPr="00D36E14" w:rsidRDefault="0042462E" w:rsidP="0042462E">
      <w:pPr>
        <w:pStyle w:val="ListParagraph"/>
        <w:numPr>
          <w:ilvl w:val="0"/>
          <w:numId w:val="2"/>
        </w:numPr>
        <w:ind w:right="13"/>
        <w:jc w:val="left"/>
      </w:pPr>
      <w:r w:rsidRPr="00D36E14">
        <w:t>Confirm your replacement appointment with the Contractor who set up appointment originally.</w:t>
      </w:r>
    </w:p>
    <w:p w14:paraId="5004DBFB" w14:textId="77777777" w:rsidR="0042462E" w:rsidRPr="00D36E14" w:rsidRDefault="0042462E" w:rsidP="0042462E">
      <w:pPr>
        <w:pStyle w:val="ListParagraph"/>
        <w:ind w:left="361" w:right="13" w:firstLine="0"/>
        <w:jc w:val="left"/>
      </w:pPr>
    </w:p>
    <w:p w14:paraId="65780F50" w14:textId="77777777" w:rsidR="0042462E" w:rsidRPr="00D36E14" w:rsidRDefault="0042462E" w:rsidP="0042462E">
      <w:pPr>
        <w:pStyle w:val="Heading2"/>
        <w:ind w:left="6"/>
      </w:pPr>
      <w:r w:rsidRPr="00D36E14">
        <w:t>During Replacement</w:t>
      </w:r>
    </w:p>
    <w:p w14:paraId="49F055D1" w14:textId="77777777" w:rsidR="0042462E" w:rsidRPr="00D36E14" w:rsidRDefault="0042462E" w:rsidP="0042462E">
      <w:pPr>
        <w:spacing w:after="153" w:line="260" w:lineRule="auto"/>
        <w:ind w:left="0" w:right="0" w:firstLine="0"/>
        <w:rPr>
          <w:u w:val="single" w:color="000000"/>
        </w:rPr>
      </w:pPr>
      <w:r w:rsidRPr="00D36E14">
        <w:t xml:space="preserve">Plan to have at least one representative home during the replacement. This is needed because the contractor performing the replacement will need access to your basement throughout the installation. </w:t>
      </w:r>
    </w:p>
    <w:p w14:paraId="24190007" w14:textId="77777777" w:rsidR="0042462E" w:rsidRPr="00D36E14" w:rsidRDefault="0042462E" w:rsidP="0042462E">
      <w:pPr>
        <w:spacing w:after="153" w:line="260" w:lineRule="auto"/>
        <w:ind w:left="0" w:right="0" w:firstLine="0"/>
      </w:pPr>
      <w:r w:rsidRPr="00D36E14">
        <w:rPr>
          <w:u w:val="single" w:color="000000"/>
        </w:rPr>
        <w:t>Immediately after Replacement</w:t>
      </w:r>
    </w:p>
    <w:p w14:paraId="6E22E2DC" w14:textId="77777777" w:rsidR="0042462E" w:rsidRPr="00D36E14" w:rsidRDefault="0042462E" w:rsidP="0042462E">
      <w:pPr>
        <w:ind w:left="0" w:right="13" w:firstLine="0"/>
      </w:pPr>
      <w:r w:rsidRPr="00D36E14">
        <w:t xml:space="preserve">Your new service will be flushed by the replacement contractor at an outside spigot, but you will also need to flush your interior plumbing. Please use the following steps to ensure proper flushing of interior plumbing. </w:t>
      </w:r>
    </w:p>
    <w:p w14:paraId="4B65F55A" w14:textId="77777777" w:rsidR="0042462E" w:rsidRPr="00D36E14" w:rsidRDefault="0042462E" w:rsidP="0042462E">
      <w:pPr>
        <w:numPr>
          <w:ilvl w:val="0"/>
          <w:numId w:val="1"/>
        </w:numPr>
        <w:spacing w:after="3" w:line="260" w:lineRule="auto"/>
        <w:ind w:right="13" w:hanging="356"/>
      </w:pPr>
      <w:r w:rsidRPr="00D36E14">
        <w:t>Turn off or bypass any water softener or filtration system.</w:t>
      </w:r>
    </w:p>
    <w:p w14:paraId="21825909" w14:textId="77777777" w:rsidR="0042462E" w:rsidRPr="00D36E14" w:rsidRDefault="0042462E" w:rsidP="0042462E">
      <w:pPr>
        <w:numPr>
          <w:ilvl w:val="0"/>
          <w:numId w:val="1"/>
        </w:numPr>
        <w:spacing w:after="3" w:line="338" w:lineRule="auto"/>
        <w:ind w:right="13" w:hanging="356"/>
      </w:pPr>
      <w:r w:rsidRPr="00D36E14">
        <w:t xml:space="preserve">Remove all aerators or screens from all faucets and clean debris with vinegar solution if necessary. </w:t>
      </w:r>
    </w:p>
    <w:p w14:paraId="209E71DB" w14:textId="77777777" w:rsidR="0042462E" w:rsidRPr="00D36E14" w:rsidRDefault="0042462E" w:rsidP="0042462E">
      <w:pPr>
        <w:numPr>
          <w:ilvl w:val="0"/>
          <w:numId w:val="1"/>
        </w:numPr>
        <w:ind w:right="13" w:hanging="356"/>
      </w:pPr>
      <w:r w:rsidRPr="00D36E14">
        <w:t>Do not use any hot water.</w:t>
      </w:r>
    </w:p>
    <w:p w14:paraId="7982B240" w14:textId="77777777" w:rsidR="0042462E" w:rsidRPr="00D36E14" w:rsidRDefault="0042462E" w:rsidP="0042462E">
      <w:pPr>
        <w:numPr>
          <w:ilvl w:val="0"/>
          <w:numId w:val="1"/>
        </w:numPr>
        <w:ind w:right="13" w:hanging="356"/>
      </w:pPr>
      <w:r w:rsidRPr="00D36E14">
        <w:t>Turn on the cold-water faucets in the basement (or lowest floor). Leave all faucets running at the highest rate.</w:t>
      </w:r>
    </w:p>
    <w:p w14:paraId="25FD3D55" w14:textId="77777777" w:rsidR="0042462E" w:rsidRPr="00D36E14" w:rsidRDefault="0042462E" w:rsidP="0042462E">
      <w:pPr>
        <w:numPr>
          <w:ilvl w:val="0"/>
          <w:numId w:val="1"/>
        </w:numPr>
        <w:ind w:right="13" w:hanging="356"/>
      </w:pPr>
      <w:r w:rsidRPr="00D36E14">
        <w:t>Turn on the cold-water faucets on the next highest floor. Continue until all faucets are running on all floors.</w:t>
      </w:r>
    </w:p>
    <w:p w14:paraId="7F26B7EC" w14:textId="77777777" w:rsidR="0042462E" w:rsidRPr="00D36E14" w:rsidRDefault="0042462E" w:rsidP="0042462E">
      <w:pPr>
        <w:numPr>
          <w:ilvl w:val="0"/>
          <w:numId w:val="1"/>
        </w:numPr>
        <w:spacing w:after="3" w:line="260" w:lineRule="auto"/>
        <w:ind w:right="13" w:hanging="356"/>
      </w:pPr>
      <w:r w:rsidRPr="00D36E14">
        <w:t>Record the order in which the faucets were turned on.</w:t>
      </w:r>
    </w:p>
    <w:p w14:paraId="0B6AD4F8" w14:textId="77777777" w:rsidR="0042462E" w:rsidRPr="00D36E14" w:rsidRDefault="0042462E" w:rsidP="0042462E">
      <w:pPr>
        <w:numPr>
          <w:ilvl w:val="0"/>
          <w:numId w:val="1"/>
        </w:numPr>
        <w:ind w:right="13" w:hanging="356"/>
      </w:pPr>
      <w:r w:rsidRPr="00D36E14">
        <w:t>Leave water running for at least 30 minutes.</w:t>
      </w:r>
    </w:p>
    <w:p w14:paraId="1C78E7DE" w14:textId="77777777" w:rsidR="0042462E" w:rsidRDefault="0042462E" w:rsidP="0042462E">
      <w:pPr>
        <w:numPr>
          <w:ilvl w:val="0"/>
          <w:numId w:val="1"/>
        </w:numPr>
        <w:ind w:right="13" w:hanging="356"/>
      </w:pPr>
      <w:r w:rsidRPr="00D36E14">
        <w:t>Turn off the faucets in the same order they were turned on and reattach aerators/screens.</w:t>
      </w:r>
    </w:p>
    <w:p w14:paraId="259A3CC2" w14:textId="77777777" w:rsidR="00D36E14" w:rsidRPr="00D36E14" w:rsidRDefault="00D36E14" w:rsidP="00D36E14">
      <w:pPr>
        <w:ind w:left="4" w:right="13" w:firstLine="0"/>
      </w:pPr>
    </w:p>
    <w:p w14:paraId="6563E4D8" w14:textId="77777777" w:rsidR="0042462E" w:rsidRPr="00D36E14" w:rsidRDefault="0042462E" w:rsidP="0042462E">
      <w:pPr>
        <w:pStyle w:val="Heading3"/>
        <w:ind w:left="6"/>
        <w:rPr>
          <w:sz w:val="22"/>
        </w:rPr>
      </w:pPr>
      <w:r w:rsidRPr="00D36E14">
        <w:rPr>
          <w:sz w:val="22"/>
        </w:rPr>
        <w:t>After Day of Replacement</w:t>
      </w:r>
    </w:p>
    <w:p w14:paraId="059ED6DA" w14:textId="567D7981" w:rsidR="00CA5998" w:rsidRPr="00D36E14" w:rsidRDefault="0042462E" w:rsidP="0042462E">
      <w:r w:rsidRPr="00D36E14">
        <w:t xml:space="preserve">Residential Customers: Utilize </w:t>
      </w:r>
      <w:r w:rsidR="00E01BF8" w:rsidRPr="00D36E14">
        <w:t>the provided</w:t>
      </w:r>
      <w:r w:rsidR="00E7362C" w:rsidRPr="00D36E14">
        <w:t xml:space="preserve"> </w:t>
      </w:r>
      <w:r w:rsidR="00E7362C" w:rsidRPr="00D36E14">
        <w:rPr>
          <w:highlight w:val="yellow"/>
        </w:rPr>
        <w:t>American National Standards Institute (ANSI)/</w:t>
      </w:r>
      <w:r w:rsidRPr="00D36E14">
        <w:rPr>
          <w:highlight w:val="yellow"/>
        </w:rPr>
        <w:t>National Sanitation Foundation (NSF)</w:t>
      </w:r>
      <w:r w:rsidRPr="00D36E14">
        <w:t xml:space="preserve"> certified lead removal pitcher and filter including 6-month supply of filter replacement cartridges</w:t>
      </w:r>
      <w:r w:rsidR="00E7362C" w:rsidRPr="00D36E14">
        <w:t>.</w:t>
      </w:r>
    </w:p>
    <w:sectPr w:rsidR="00CA5998" w:rsidRPr="00D36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79C"/>
    <w:multiLevelType w:val="hybridMultilevel"/>
    <w:tmpl w:val="EDC2C940"/>
    <w:lvl w:ilvl="0" w:tplc="30080E92">
      <w:start w:val="1"/>
      <w:numFmt w:val="bullet"/>
      <w:lvlText w:val="•"/>
      <w:lvlJc w:val="left"/>
      <w:pPr>
        <w:ind w:left="36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 w15:restartNumberingAfterBreak="0">
    <w:nsid w:val="14C919E5"/>
    <w:multiLevelType w:val="hybridMultilevel"/>
    <w:tmpl w:val="34BA13FC"/>
    <w:lvl w:ilvl="0" w:tplc="FEF23EE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1E52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EE56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4A2A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2C2F9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C8E4B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A873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EA8D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FC0C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234857120">
    <w:abstractNumId w:val="1"/>
  </w:num>
  <w:num w:numId="2" w16cid:durableId="214692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2E"/>
    <w:rsid w:val="00006401"/>
    <w:rsid w:val="000134FD"/>
    <w:rsid w:val="00267F08"/>
    <w:rsid w:val="002E3D31"/>
    <w:rsid w:val="00302FB5"/>
    <w:rsid w:val="00337944"/>
    <w:rsid w:val="0042462E"/>
    <w:rsid w:val="0050568A"/>
    <w:rsid w:val="009848B3"/>
    <w:rsid w:val="0098676D"/>
    <w:rsid w:val="00B473D5"/>
    <w:rsid w:val="00BB634F"/>
    <w:rsid w:val="00C0147C"/>
    <w:rsid w:val="00C77DBF"/>
    <w:rsid w:val="00CA5998"/>
    <w:rsid w:val="00D36E14"/>
    <w:rsid w:val="00E01BF8"/>
    <w:rsid w:val="00E7362C"/>
    <w:rsid w:val="6B41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798E"/>
  <w15:chartTrackingRefBased/>
  <w15:docId w15:val="{F3600756-C34A-40A4-AB7A-715FFED9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2E"/>
    <w:pPr>
      <w:spacing w:after="11" w:line="247" w:lineRule="auto"/>
      <w:ind w:left="267" w:right="161" w:firstLine="1"/>
      <w:jc w:val="both"/>
    </w:pPr>
    <w:rPr>
      <w:rFonts w:ascii="Times New Roman" w:eastAsia="Times New Roman" w:hAnsi="Times New Roman" w:cs="Times New Roman"/>
      <w:color w:val="000000"/>
      <w:kern w:val="2"/>
      <w14:ligatures w14:val="standardContextual"/>
    </w:rPr>
  </w:style>
  <w:style w:type="paragraph" w:styleId="Heading2">
    <w:name w:val="heading 2"/>
    <w:next w:val="Normal"/>
    <w:link w:val="Heading2Char"/>
    <w:uiPriority w:val="9"/>
    <w:unhideWhenUsed/>
    <w:qFormat/>
    <w:rsid w:val="0042462E"/>
    <w:pPr>
      <w:keepNext/>
      <w:keepLines/>
      <w:spacing w:after="172" w:line="265" w:lineRule="auto"/>
      <w:ind w:left="49" w:hanging="10"/>
      <w:outlineLvl w:val="1"/>
    </w:pPr>
    <w:rPr>
      <w:rFonts w:ascii="Times New Roman" w:eastAsia="Times New Roman" w:hAnsi="Times New Roman" w:cs="Times New Roman"/>
      <w:color w:val="000000"/>
      <w:kern w:val="2"/>
      <w:u w:val="single" w:color="000000"/>
      <w14:ligatures w14:val="standardContextual"/>
    </w:rPr>
  </w:style>
  <w:style w:type="paragraph" w:styleId="Heading3">
    <w:name w:val="heading 3"/>
    <w:next w:val="Normal"/>
    <w:link w:val="Heading3Char"/>
    <w:uiPriority w:val="9"/>
    <w:unhideWhenUsed/>
    <w:qFormat/>
    <w:rsid w:val="0042462E"/>
    <w:pPr>
      <w:keepNext/>
      <w:keepLines/>
      <w:spacing w:after="171"/>
      <w:ind w:left="10" w:hanging="10"/>
      <w:outlineLvl w:val="2"/>
    </w:pPr>
    <w:rPr>
      <w:rFonts w:ascii="Times New Roman" w:eastAsia="Times New Roman" w:hAnsi="Times New Roman" w:cs="Times New Roman"/>
      <w:color w:val="000000"/>
      <w:kern w:val="2"/>
      <w:sz w:val="20"/>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62E"/>
    <w:rPr>
      <w:rFonts w:ascii="Times New Roman" w:eastAsia="Times New Roman" w:hAnsi="Times New Roman" w:cs="Times New Roman"/>
      <w:color w:val="000000"/>
      <w:kern w:val="2"/>
      <w:u w:val="single" w:color="000000"/>
      <w14:ligatures w14:val="standardContextual"/>
    </w:rPr>
  </w:style>
  <w:style w:type="character" w:customStyle="1" w:styleId="Heading3Char">
    <w:name w:val="Heading 3 Char"/>
    <w:basedOn w:val="DefaultParagraphFont"/>
    <w:link w:val="Heading3"/>
    <w:uiPriority w:val="9"/>
    <w:rsid w:val="0042462E"/>
    <w:rPr>
      <w:rFonts w:ascii="Times New Roman" w:eastAsia="Times New Roman" w:hAnsi="Times New Roman" w:cs="Times New Roman"/>
      <w:color w:val="000000"/>
      <w:kern w:val="2"/>
      <w:sz w:val="20"/>
      <w:u w:val="single" w:color="000000"/>
      <w14:ligatures w14:val="standardContextual"/>
    </w:rPr>
  </w:style>
  <w:style w:type="paragraph" w:styleId="ListParagraph">
    <w:name w:val="List Paragraph"/>
    <w:basedOn w:val="Normal"/>
    <w:uiPriority w:val="34"/>
    <w:qFormat/>
    <w:rsid w:val="0042462E"/>
    <w:pPr>
      <w:ind w:left="720"/>
      <w:contextualSpacing/>
    </w:pPr>
  </w:style>
  <w:style w:type="paragraph" w:styleId="Revision">
    <w:name w:val="Revision"/>
    <w:hidden/>
    <w:uiPriority w:val="99"/>
    <w:semiHidden/>
    <w:rsid w:val="009848B3"/>
    <w:pPr>
      <w:spacing w:after="0" w:line="240" w:lineRule="auto"/>
    </w:pPr>
    <w:rPr>
      <w:rFonts w:ascii="Times New Roman" w:eastAsia="Times New Roman" w:hAnsi="Times New Roman" w:cs="Times New Roman"/>
      <w:color w:val="000000"/>
      <w:kern w:val="2"/>
      <w14:ligatures w14:val="standardContextual"/>
    </w:rPr>
  </w:style>
  <w:style w:type="character" w:styleId="CommentReference">
    <w:name w:val="annotation reference"/>
    <w:basedOn w:val="DefaultParagraphFont"/>
    <w:uiPriority w:val="99"/>
    <w:semiHidden/>
    <w:unhideWhenUsed/>
    <w:rsid w:val="000134FD"/>
    <w:rPr>
      <w:sz w:val="16"/>
      <w:szCs w:val="16"/>
    </w:rPr>
  </w:style>
  <w:style w:type="paragraph" w:styleId="CommentText">
    <w:name w:val="annotation text"/>
    <w:basedOn w:val="Normal"/>
    <w:link w:val="CommentTextChar"/>
    <w:uiPriority w:val="99"/>
    <w:unhideWhenUsed/>
    <w:rsid w:val="000134FD"/>
    <w:pPr>
      <w:spacing w:line="240" w:lineRule="auto"/>
    </w:pPr>
    <w:rPr>
      <w:sz w:val="20"/>
      <w:szCs w:val="20"/>
    </w:rPr>
  </w:style>
  <w:style w:type="character" w:customStyle="1" w:styleId="CommentTextChar">
    <w:name w:val="Comment Text Char"/>
    <w:basedOn w:val="DefaultParagraphFont"/>
    <w:link w:val="CommentText"/>
    <w:uiPriority w:val="99"/>
    <w:rsid w:val="000134FD"/>
    <w:rPr>
      <w:rFonts w:ascii="Times New Roman" w:eastAsia="Times New Roman" w:hAnsi="Times New Roman" w:cs="Times New Roman"/>
      <w:color w:val="000000"/>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134FD"/>
    <w:rPr>
      <w:b/>
      <w:bCs/>
    </w:rPr>
  </w:style>
  <w:style w:type="character" w:customStyle="1" w:styleId="CommentSubjectChar">
    <w:name w:val="Comment Subject Char"/>
    <w:basedOn w:val="CommentTextChar"/>
    <w:link w:val="CommentSubject"/>
    <w:uiPriority w:val="99"/>
    <w:semiHidden/>
    <w:rsid w:val="000134FD"/>
    <w:rPr>
      <w:rFonts w:ascii="Times New Roman" w:eastAsia="Times New Roman" w:hAnsi="Times New Roman" w:cs="Times New Roman"/>
      <w:b/>
      <w:bCs/>
      <w:color w:val="000000"/>
      <w:kern w:val="2"/>
      <w:sz w:val="20"/>
      <w:szCs w:val="20"/>
      <w14:ligatures w14:val="standardContextual"/>
    </w:rPr>
  </w:style>
  <w:style w:type="character" w:styleId="Hyperlink">
    <w:name w:val="Hyperlink"/>
    <w:basedOn w:val="DefaultParagraphFont"/>
    <w:uiPriority w:val="99"/>
    <w:unhideWhenUsed/>
    <w:rsid w:val="00302FB5"/>
    <w:rPr>
      <w:color w:val="0000FF"/>
      <w:u w:val="single"/>
    </w:rPr>
  </w:style>
  <w:style w:type="character" w:styleId="UnresolvedMention">
    <w:name w:val="Unresolved Mention"/>
    <w:basedOn w:val="DefaultParagraphFont"/>
    <w:uiPriority w:val="99"/>
    <w:semiHidden/>
    <w:unhideWhenUsed/>
    <w:rsid w:val="00C77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9072617AD6D44B9D8756FAC2F382F8" ma:contentTypeVersion="11" ma:contentTypeDescription="Create a new document." ma:contentTypeScope="" ma:versionID="b243ac5547ac91e76a43581f684a1932">
  <xsd:schema xmlns:xsd="http://www.w3.org/2001/XMLSchema" xmlns:xs="http://www.w3.org/2001/XMLSchema" xmlns:p="http://schemas.microsoft.com/office/2006/metadata/properties" xmlns:ns3="822f6cba-8add-409c-a6c4-31e259b29cbf" xmlns:ns4="71ece345-b882-4b9c-aea7-007ae8bc77f1" targetNamespace="http://schemas.microsoft.com/office/2006/metadata/properties" ma:root="true" ma:fieldsID="dfb5555aeb0970887028963a1b5ba34d" ns3:_="" ns4:_="">
    <xsd:import namespace="822f6cba-8add-409c-a6c4-31e259b29cbf"/>
    <xsd:import namespace="71ece345-b882-4b9c-aea7-007ae8bc77f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LengthInSecond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f6cba-8add-409c-a6c4-31e259b29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ce345-b882-4b9c-aea7-007ae8bc7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22f6cba-8add-409c-a6c4-31e259b29cbf" xsi:nil="true"/>
  </documentManagement>
</p:properties>
</file>

<file path=customXml/itemProps1.xml><?xml version="1.0" encoding="utf-8"?>
<ds:datastoreItem xmlns:ds="http://schemas.openxmlformats.org/officeDocument/2006/customXml" ds:itemID="{E6293549-C481-4EDC-9B05-17B7026799ED}">
  <ds:schemaRefs>
    <ds:schemaRef ds:uri="http://schemas.microsoft.com/sharepoint/v3/contenttype/forms"/>
  </ds:schemaRefs>
</ds:datastoreItem>
</file>

<file path=customXml/itemProps2.xml><?xml version="1.0" encoding="utf-8"?>
<ds:datastoreItem xmlns:ds="http://schemas.openxmlformats.org/officeDocument/2006/customXml" ds:itemID="{14DF4219-FE14-41E3-BDAF-0B010C8E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f6cba-8add-409c-a6c4-31e259b29cbf"/>
    <ds:schemaRef ds:uri="71ece345-b882-4b9c-aea7-007ae8bc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0DE16-FE1E-470C-AB71-EF8AD4842BE1}">
  <ds:schemaRefs>
    <ds:schemaRef ds:uri="http://purl.org/dc/dcmitype/"/>
    <ds:schemaRef ds:uri="822f6cba-8add-409c-a6c4-31e259b29cbf"/>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71ece345-b882-4b9c-aea7-007ae8bc77f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Strangis</dc:creator>
  <cp:keywords/>
  <dc:description/>
  <cp:lastModifiedBy>Strangis, Jasmine (DEP)</cp:lastModifiedBy>
  <cp:revision>16</cp:revision>
  <dcterms:created xsi:type="dcterms:W3CDTF">2023-06-13T11:32:00Z</dcterms:created>
  <dcterms:modified xsi:type="dcterms:W3CDTF">2024-04-09T19:11:00Z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0x010100BF9072617AD6D44B9D8756FAC2F382F8</vt:lpwstr>
  </property>
</Properties>
</file>