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1" simplePos="0" relativeHeight="487552512">
            <wp:simplePos x="0" y="0"/>
            <wp:positionH relativeFrom="page">
              <wp:posOffset>103492</wp:posOffset>
            </wp:positionH>
            <wp:positionV relativeFrom="page">
              <wp:posOffset>0</wp:posOffset>
            </wp:positionV>
            <wp:extent cx="7543132" cy="97688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43132" cy="9768845"/>
                    </a:xfrm>
                    <a:prstGeom prst="rect">
                      <a:avLst/>
                    </a:prstGeom>
                  </pic:spPr>
                </pic:pic>
              </a:graphicData>
            </a:graphic>
          </wp:anchor>
        </w:drawing>
      </w:r>
      <w:r>
        <w:rPr/>
        <w:t>December</w:t>
      </w:r>
      <w:r>
        <w:rPr>
          <w:spacing w:val="-2"/>
        </w:rPr>
        <w:t> </w:t>
      </w:r>
      <w:r>
        <w:rPr/>
        <w:t>7,</w:t>
      </w:r>
      <w:r>
        <w:rPr>
          <w:spacing w:val="-2"/>
        </w:rPr>
        <w:t> </w:t>
      </w:r>
      <w:r>
        <w:rPr>
          <w:spacing w:val="-4"/>
        </w:rPr>
        <w:t>2022</w:t>
      </w:r>
    </w:p>
    <w:p>
      <w:pPr>
        <w:pStyle w:val="BodyText"/>
        <w:spacing w:before="3"/>
        <w:rPr>
          <w:sz w:val="28"/>
        </w:rPr>
      </w:pPr>
    </w:p>
    <w:p>
      <w:pPr>
        <w:pStyle w:val="BodyText"/>
        <w:ind w:left="993"/>
      </w:pPr>
      <w:r>
        <w:rPr>
          <w:spacing w:val="-2"/>
        </w:rPr>
        <w:t>William</w:t>
      </w:r>
      <w:r>
        <w:rPr>
          <w:spacing w:val="-11"/>
        </w:rPr>
        <w:t> </w:t>
      </w:r>
      <w:r>
        <w:rPr>
          <w:spacing w:val="-2"/>
        </w:rPr>
        <w:t>Anderson</w:t>
      </w:r>
    </w:p>
    <w:p>
      <w:pPr>
        <w:pStyle w:val="BodyText"/>
        <w:spacing w:line="242" w:lineRule="auto" w:before="4"/>
        <w:ind w:left="993" w:right="2900"/>
      </w:pPr>
      <w:r>
        <w:rPr/>
        <w:t>Office</w:t>
      </w:r>
      <w:r>
        <w:rPr>
          <w:spacing w:val="-7"/>
        </w:rPr>
        <w:t> </w:t>
      </w:r>
      <w:r>
        <w:rPr/>
        <w:t>of</w:t>
      </w:r>
      <w:r>
        <w:rPr>
          <w:spacing w:val="-6"/>
        </w:rPr>
        <w:t> </w:t>
      </w:r>
      <w:r>
        <w:rPr/>
        <w:t>the</w:t>
      </w:r>
      <w:r>
        <w:rPr>
          <w:spacing w:val="-7"/>
        </w:rPr>
        <w:t> </w:t>
      </w:r>
      <w:r>
        <w:rPr/>
        <w:t>General</w:t>
      </w:r>
      <w:r>
        <w:rPr>
          <w:spacing w:val="-6"/>
        </w:rPr>
        <w:t> </w:t>
      </w:r>
      <w:r>
        <w:rPr/>
        <w:t>Counsel,</w:t>
      </w:r>
      <w:r>
        <w:rPr>
          <w:spacing w:val="-6"/>
        </w:rPr>
        <w:t> </w:t>
      </w:r>
      <w:r>
        <w:rPr/>
        <w:t>Department</w:t>
      </w:r>
      <w:r>
        <w:rPr>
          <w:spacing w:val="-7"/>
        </w:rPr>
        <w:t> </w:t>
      </w:r>
      <w:r>
        <w:rPr/>
        <w:t>of</w:t>
      </w:r>
      <w:r>
        <w:rPr>
          <w:spacing w:val="-6"/>
        </w:rPr>
        <w:t> </w:t>
      </w:r>
      <w:r>
        <w:rPr/>
        <w:t>Public</w:t>
      </w:r>
      <w:r>
        <w:rPr>
          <w:spacing w:val="-7"/>
        </w:rPr>
        <w:t> </w:t>
      </w:r>
      <w:r>
        <w:rPr/>
        <w:t>Health 250 Washington Street</w:t>
      </w:r>
    </w:p>
    <w:p>
      <w:pPr>
        <w:pStyle w:val="BodyText"/>
        <w:spacing w:before="2"/>
        <w:ind w:left="993"/>
      </w:pPr>
      <w:r>
        <w:rPr/>
        <w:t>Boston, MA</w:t>
      </w:r>
      <w:r>
        <w:rPr>
          <w:spacing w:val="-14"/>
        </w:rPr>
        <w:t> </w:t>
      </w:r>
      <w:r>
        <w:rPr>
          <w:spacing w:val="-2"/>
        </w:rPr>
        <w:t>02108</w:t>
      </w:r>
    </w:p>
    <w:p>
      <w:pPr>
        <w:pStyle w:val="BodyText"/>
        <w:spacing w:before="8"/>
      </w:pPr>
    </w:p>
    <w:p>
      <w:pPr>
        <w:spacing w:line="242" w:lineRule="auto" w:before="0"/>
        <w:ind w:left="993" w:right="0" w:firstLine="0"/>
        <w:jc w:val="left"/>
        <w:rPr>
          <w:b/>
          <w:sz w:val="24"/>
        </w:rPr>
      </w:pPr>
      <w:r>
        <w:rPr>
          <w:b/>
          <w:sz w:val="24"/>
        </w:rPr>
        <w:t>RE:</w:t>
      </w:r>
      <w:r>
        <w:rPr>
          <w:b/>
          <w:spacing w:val="-8"/>
          <w:sz w:val="24"/>
        </w:rPr>
        <w:t> </w:t>
      </w:r>
      <w:r>
        <w:rPr>
          <w:b/>
          <w:sz w:val="24"/>
        </w:rPr>
        <w:t>Proposed</w:t>
      </w:r>
      <w:r>
        <w:rPr>
          <w:b/>
          <w:spacing w:val="-15"/>
          <w:sz w:val="24"/>
        </w:rPr>
        <w:t> </w:t>
      </w:r>
      <w:r>
        <w:rPr>
          <w:b/>
          <w:sz w:val="24"/>
        </w:rPr>
        <w:t>Amendments</w:t>
      </w:r>
      <w:r>
        <w:rPr>
          <w:b/>
          <w:spacing w:val="-5"/>
          <w:sz w:val="24"/>
        </w:rPr>
        <w:t> </w:t>
      </w:r>
      <w:r>
        <w:rPr>
          <w:b/>
          <w:sz w:val="24"/>
        </w:rPr>
        <w:t>to</w:t>
      </w:r>
      <w:r>
        <w:rPr>
          <w:b/>
          <w:spacing w:val="-5"/>
          <w:sz w:val="24"/>
        </w:rPr>
        <w:t> </w:t>
      </w:r>
      <w:r>
        <w:rPr>
          <w:b/>
          <w:sz w:val="24"/>
        </w:rPr>
        <w:t>105</w:t>
      </w:r>
      <w:r>
        <w:rPr>
          <w:b/>
          <w:spacing w:val="-5"/>
          <w:sz w:val="24"/>
        </w:rPr>
        <w:t> </w:t>
      </w:r>
      <w:r>
        <w:rPr>
          <w:b/>
          <w:sz w:val="24"/>
        </w:rPr>
        <w:t>CMR</w:t>
      </w:r>
      <w:r>
        <w:rPr>
          <w:b/>
          <w:spacing w:val="-5"/>
          <w:sz w:val="24"/>
        </w:rPr>
        <w:t> </w:t>
      </w:r>
      <w:r>
        <w:rPr>
          <w:b/>
          <w:sz w:val="24"/>
        </w:rPr>
        <w:t>171.000:</w:t>
      </w:r>
      <w:r>
        <w:rPr>
          <w:b/>
          <w:spacing w:val="-5"/>
          <w:sz w:val="24"/>
        </w:rPr>
        <w:t> </w:t>
      </w:r>
      <w:r>
        <w:rPr>
          <w:b/>
          <w:sz w:val="24"/>
        </w:rPr>
        <w:t>Massachusetts</w:t>
      </w:r>
      <w:r>
        <w:rPr>
          <w:b/>
          <w:spacing w:val="-5"/>
          <w:sz w:val="24"/>
        </w:rPr>
        <w:t> </w:t>
      </w:r>
      <w:r>
        <w:rPr>
          <w:b/>
          <w:sz w:val="24"/>
        </w:rPr>
        <w:t>First</w:t>
      </w:r>
      <w:r>
        <w:rPr>
          <w:b/>
          <w:spacing w:val="-5"/>
          <w:sz w:val="24"/>
        </w:rPr>
        <w:t> </w:t>
      </w:r>
      <w:r>
        <w:rPr>
          <w:b/>
          <w:sz w:val="24"/>
        </w:rPr>
        <w:t>Responder </w:t>
      </w:r>
      <w:r>
        <w:rPr>
          <w:b/>
          <w:spacing w:val="-2"/>
          <w:sz w:val="24"/>
        </w:rPr>
        <w:t>Training</w:t>
      </w:r>
    </w:p>
    <w:p>
      <w:pPr>
        <w:pStyle w:val="BodyText"/>
        <w:rPr>
          <w:b/>
        </w:rPr>
      </w:pPr>
    </w:p>
    <w:p>
      <w:pPr>
        <w:pStyle w:val="BodyText"/>
        <w:spacing w:before="11"/>
        <w:rPr>
          <w:b/>
        </w:rPr>
      </w:pPr>
    </w:p>
    <w:p>
      <w:pPr>
        <w:pStyle w:val="BodyText"/>
        <w:ind w:left="993"/>
      </w:pPr>
      <w:r>
        <w:rPr/>
        <w:t>Dear</w:t>
      </w:r>
      <w:r>
        <w:rPr>
          <w:spacing w:val="-15"/>
        </w:rPr>
        <w:t> </w:t>
      </w:r>
      <w:r>
        <w:rPr/>
        <w:t>Mr.</w:t>
      </w:r>
      <w:r>
        <w:rPr>
          <w:spacing w:val="-15"/>
        </w:rPr>
        <w:t> </w:t>
      </w:r>
      <w:r>
        <w:rPr>
          <w:spacing w:val="-2"/>
        </w:rPr>
        <w:t>Anderson,</w:t>
      </w:r>
    </w:p>
    <w:p>
      <w:pPr>
        <w:pStyle w:val="BodyText"/>
        <w:spacing w:before="8"/>
      </w:pPr>
    </w:p>
    <w:p>
      <w:pPr>
        <w:pStyle w:val="BodyText"/>
        <w:spacing w:line="242" w:lineRule="auto"/>
        <w:ind w:left="993" w:right="118"/>
      </w:pPr>
      <w:r>
        <w:rPr/>
        <w:t>This letter is the following the public comment of the Professional Fire Fighters of Massachusetts (PFFM) at the Public Health Counsel public hearing on December 5, 2022 regarding the proposed amendments to 105 CMR 171.000: Massachusetts First Responder Training. The PFFM represents over 12,000 firefighters across the Commonwealth, including the largest group of EMS professionals and First Responders statewide. The PFFM has numerous concerns of the proposed changes to 105CMR171.000, Massachusetts First Responder Training, that could significantly impact the service we provide in our communities and have a long-lasting impact on the First Responder workforce. The PFFM has worked with DPH and OEMS in the past to promote changes in the delivery of service, workforce</w:t>
      </w:r>
      <w:r>
        <w:rPr>
          <w:spacing w:val="-4"/>
        </w:rPr>
        <w:t> </w:t>
      </w:r>
      <w:r>
        <w:rPr/>
        <w:t>training,</w:t>
      </w:r>
      <w:r>
        <w:rPr>
          <w:spacing w:val="-3"/>
        </w:rPr>
        <w:t> </w:t>
      </w:r>
      <w:r>
        <w:rPr/>
        <w:t>and</w:t>
      </w:r>
      <w:r>
        <w:rPr>
          <w:spacing w:val="-3"/>
        </w:rPr>
        <w:t> </w:t>
      </w:r>
      <w:r>
        <w:rPr/>
        <w:t>other</w:t>
      </w:r>
      <w:r>
        <w:rPr>
          <w:spacing w:val="-3"/>
        </w:rPr>
        <w:t> </w:t>
      </w:r>
      <w:r>
        <w:rPr/>
        <w:t>important</w:t>
      </w:r>
      <w:r>
        <w:rPr>
          <w:spacing w:val="-4"/>
        </w:rPr>
        <w:t> </w:t>
      </w:r>
      <w:r>
        <w:rPr/>
        <w:t>changes</w:t>
      </w:r>
      <w:r>
        <w:rPr>
          <w:spacing w:val="-3"/>
        </w:rPr>
        <w:t> </w:t>
      </w:r>
      <w:r>
        <w:rPr/>
        <w:t>that</w:t>
      </w:r>
      <w:r>
        <w:rPr>
          <w:spacing w:val="-3"/>
        </w:rPr>
        <w:t> </w:t>
      </w:r>
      <w:r>
        <w:rPr/>
        <w:t>provide</w:t>
      </w:r>
      <w:r>
        <w:rPr>
          <w:spacing w:val="-4"/>
        </w:rPr>
        <w:t> </w:t>
      </w:r>
      <w:r>
        <w:rPr/>
        <w:t>the</w:t>
      </w:r>
      <w:r>
        <w:rPr>
          <w:spacing w:val="-4"/>
        </w:rPr>
        <w:t> </w:t>
      </w:r>
      <w:r>
        <w:rPr/>
        <w:t>best</w:t>
      </w:r>
      <w:r>
        <w:rPr>
          <w:spacing w:val="-3"/>
        </w:rPr>
        <w:t> </w:t>
      </w:r>
      <w:r>
        <w:rPr/>
        <w:t>care</w:t>
      </w:r>
      <w:r>
        <w:rPr>
          <w:spacing w:val="-4"/>
        </w:rPr>
        <w:t> </w:t>
      </w:r>
      <w:r>
        <w:rPr/>
        <w:t>to</w:t>
      </w:r>
      <w:r>
        <w:rPr>
          <w:spacing w:val="-3"/>
        </w:rPr>
        <w:t> </w:t>
      </w:r>
      <w:r>
        <w:rPr/>
        <w:t>the</w:t>
      </w:r>
      <w:r>
        <w:rPr>
          <w:spacing w:val="-4"/>
        </w:rPr>
        <w:t> </w:t>
      </w:r>
      <w:r>
        <w:rPr/>
        <w:t>patients</w:t>
      </w:r>
      <w:r>
        <w:rPr>
          <w:spacing w:val="-3"/>
        </w:rPr>
        <w:t> </w:t>
      </w:r>
      <w:r>
        <w:rPr/>
        <w:t>we serve in our communities. Unfortunately, significant changes like the ones currently proposed did not include our input and suggestions that could have been made for a unified transition. These most recent proposed changes were not inclusive of any stakeholders in</w:t>
      </w:r>
      <w:r>
        <w:rPr>
          <w:spacing w:val="40"/>
        </w:rPr>
        <w:t> </w:t>
      </w:r>
      <w:r>
        <w:rPr/>
        <w:t>the First Responder community and the breakdown of communication has raised the concerns of the PFFM. Listed below is the items of concern:</w:t>
      </w:r>
    </w:p>
    <w:p>
      <w:pPr>
        <w:pStyle w:val="BodyText"/>
        <w:rPr>
          <w:sz w:val="26"/>
        </w:rPr>
      </w:pPr>
    </w:p>
    <w:p>
      <w:pPr>
        <w:pStyle w:val="BodyText"/>
        <w:ind w:left="993"/>
      </w:pPr>
      <w:r>
        <w:rPr/>
        <w:t>171.050:</w:t>
      </w:r>
      <w:r>
        <w:rPr>
          <w:spacing w:val="60"/>
        </w:rPr>
        <w:t> </w:t>
      </w:r>
      <w:r>
        <w:rPr>
          <w:spacing w:val="-2"/>
        </w:rPr>
        <w:t>Definitions</w:t>
      </w:r>
    </w:p>
    <w:p>
      <w:pPr>
        <w:pStyle w:val="BodyText"/>
        <w:spacing w:line="242" w:lineRule="auto" w:before="4"/>
        <w:ind w:left="993" w:right="50"/>
      </w:pPr>
      <w:r>
        <w:rPr/>
        <w:t>“</w:t>
      </w:r>
      <w:r>
        <w:rPr>
          <w:b/>
          <w:u w:val="single"/>
        </w:rPr>
        <w:t>Patient</w:t>
      </w:r>
      <w:r>
        <w:rPr>
          <w:b/>
          <w:spacing w:val="-3"/>
          <w:u w:val="single"/>
        </w:rPr>
        <w:t> </w:t>
      </w:r>
      <w:r>
        <w:rPr>
          <w:b/>
          <w:u w:val="single"/>
        </w:rPr>
        <w:t>Care</w:t>
      </w:r>
      <w:r>
        <w:rPr>
          <w:b/>
          <w:spacing w:val="-4"/>
          <w:u w:val="single"/>
        </w:rPr>
        <w:t> </w:t>
      </w:r>
      <w:r>
        <w:rPr>
          <w:b/>
          <w:u w:val="single"/>
        </w:rPr>
        <w:t>Report</w:t>
      </w:r>
      <w:r>
        <w:rPr>
          <w:b/>
          <w:spacing w:val="-3"/>
        </w:rPr>
        <w:t> </w:t>
      </w:r>
      <w:r>
        <w:rPr/>
        <w:t>means</w:t>
      </w:r>
      <w:r>
        <w:rPr>
          <w:spacing w:val="-3"/>
        </w:rPr>
        <w:t> </w:t>
      </w:r>
      <w:r>
        <w:rPr/>
        <w:t>a</w:t>
      </w:r>
      <w:r>
        <w:rPr>
          <w:spacing w:val="-4"/>
        </w:rPr>
        <w:t> </w:t>
      </w:r>
      <w:r>
        <w:rPr/>
        <w:t>report</w:t>
      </w:r>
      <w:r>
        <w:rPr>
          <w:spacing w:val="-4"/>
        </w:rPr>
        <w:t> </w:t>
      </w:r>
      <w:r>
        <w:rPr/>
        <w:t>generated</w:t>
      </w:r>
      <w:r>
        <w:rPr>
          <w:spacing w:val="-3"/>
        </w:rPr>
        <w:t> </w:t>
      </w:r>
      <w:r>
        <w:rPr/>
        <w:t>by</w:t>
      </w:r>
      <w:r>
        <w:rPr>
          <w:spacing w:val="-3"/>
        </w:rPr>
        <w:t> </w:t>
      </w:r>
      <w:r>
        <w:rPr/>
        <w:t>all</w:t>
      </w:r>
      <w:r>
        <w:rPr>
          <w:spacing w:val="-3"/>
        </w:rPr>
        <w:t> </w:t>
      </w:r>
      <w:r>
        <w:rPr/>
        <w:t>services</w:t>
      </w:r>
      <w:r>
        <w:rPr>
          <w:spacing w:val="-3"/>
        </w:rPr>
        <w:t> </w:t>
      </w:r>
      <w:r>
        <w:rPr/>
        <w:t>to</w:t>
      </w:r>
      <w:r>
        <w:rPr>
          <w:spacing w:val="-3"/>
        </w:rPr>
        <w:t> </w:t>
      </w:r>
      <w:r>
        <w:rPr/>
        <w:t>document</w:t>
      </w:r>
      <w:r>
        <w:rPr>
          <w:spacing w:val="-4"/>
        </w:rPr>
        <w:t> </w:t>
      </w:r>
      <w:r>
        <w:rPr/>
        <w:t>every</w:t>
      </w:r>
      <w:r>
        <w:rPr>
          <w:spacing w:val="-3"/>
        </w:rPr>
        <w:t> </w:t>
      </w:r>
      <w:r>
        <w:rPr/>
        <w:t>response to an EMS call, including each time an EMS vehicle or first responder agency vehicle is dispatched, whether or not a patient is encountered or ultimately transported by an ambulance service.”</w:t>
      </w:r>
    </w:p>
    <w:p>
      <w:pPr>
        <w:pStyle w:val="BodyText"/>
        <w:spacing w:before="9"/>
      </w:pPr>
    </w:p>
    <w:p>
      <w:pPr>
        <w:pStyle w:val="ListParagraph"/>
        <w:numPr>
          <w:ilvl w:val="0"/>
          <w:numId w:val="1"/>
        </w:numPr>
        <w:tabs>
          <w:tab w:pos="1353" w:val="left" w:leader="none"/>
          <w:tab w:pos="1354" w:val="left" w:leader="none"/>
        </w:tabs>
        <w:spacing w:line="242" w:lineRule="auto" w:before="0" w:after="0"/>
        <w:ind w:left="1353" w:right="122" w:hanging="360"/>
        <w:jc w:val="left"/>
        <w:rPr>
          <w:i/>
          <w:sz w:val="24"/>
        </w:rPr>
      </w:pPr>
      <w:r>
        <w:rPr>
          <w:sz w:val="24"/>
        </w:rPr>
        <w:t>This definition as written will require that a first responder service document a patient contact but does not identify in what format.</w:t>
      </w:r>
      <w:r>
        <w:rPr>
          <w:spacing w:val="40"/>
          <w:sz w:val="24"/>
        </w:rPr>
        <w:t> </w:t>
      </w:r>
      <w:r>
        <w:rPr>
          <w:sz w:val="24"/>
        </w:rPr>
        <w:t>Will a first responder service require to obtain and maintain patient care reports on a separate platform such as a “Electronic patient</w:t>
      </w:r>
      <w:r>
        <w:rPr>
          <w:spacing w:val="-4"/>
          <w:sz w:val="24"/>
        </w:rPr>
        <w:t> </w:t>
      </w:r>
      <w:r>
        <w:rPr>
          <w:sz w:val="24"/>
        </w:rPr>
        <w:t>care</w:t>
      </w:r>
      <w:r>
        <w:rPr>
          <w:spacing w:val="-4"/>
          <w:sz w:val="24"/>
        </w:rPr>
        <w:t> </w:t>
      </w:r>
      <w:r>
        <w:rPr>
          <w:sz w:val="24"/>
        </w:rPr>
        <w:t>reporting”</w:t>
      </w:r>
      <w:r>
        <w:rPr>
          <w:spacing w:val="-4"/>
          <w:sz w:val="24"/>
        </w:rPr>
        <w:t> </w:t>
      </w:r>
      <w:r>
        <w:rPr>
          <w:sz w:val="24"/>
        </w:rPr>
        <w:t>software?</w:t>
      </w:r>
      <w:r>
        <w:rPr>
          <w:spacing w:val="-4"/>
          <w:sz w:val="24"/>
        </w:rPr>
        <w:t> </w:t>
      </w:r>
      <w:r>
        <w:rPr>
          <w:sz w:val="24"/>
        </w:rPr>
        <w:t>Can</w:t>
      </w:r>
      <w:r>
        <w:rPr>
          <w:spacing w:val="-3"/>
          <w:sz w:val="24"/>
        </w:rPr>
        <w:t> </w:t>
      </w:r>
      <w:r>
        <w:rPr>
          <w:sz w:val="24"/>
        </w:rPr>
        <w:t>the</w:t>
      </w:r>
      <w:r>
        <w:rPr>
          <w:spacing w:val="-4"/>
          <w:sz w:val="24"/>
        </w:rPr>
        <w:t> </w:t>
      </w:r>
      <w:r>
        <w:rPr>
          <w:sz w:val="24"/>
        </w:rPr>
        <w:t>in-house</w:t>
      </w:r>
      <w:r>
        <w:rPr>
          <w:spacing w:val="-4"/>
          <w:sz w:val="24"/>
        </w:rPr>
        <w:t> </w:t>
      </w:r>
      <w:r>
        <w:rPr>
          <w:sz w:val="24"/>
        </w:rPr>
        <w:t>reporting</w:t>
      </w:r>
      <w:r>
        <w:rPr>
          <w:spacing w:val="-3"/>
          <w:sz w:val="24"/>
        </w:rPr>
        <w:t> </w:t>
      </w:r>
      <w:r>
        <w:rPr>
          <w:sz w:val="24"/>
        </w:rPr>
        <w:t>be</w:t>
      </w:r>
      <w:r>
        <w:rPr>
          <w:spacing w:val="-4"/>
          <w:sz w:val="24"/>
        </w:rPr>
        <w:t> </w:t>
      </w:r>
      <w:r>
        <w:rPr>
          <w:sz w:val="24"/>
        </w:rPr>
        <w:t>used</w:t>
      </w:r>
      <w:r>
        <w:rPr>
          <w:spacing w:val="-3"/>
          <w:sz w:val="24"/>
        </w:rPr>
        <w:t> </w:t>
      </w:r>
      <w:r>
        <w:rPr>
          <w:sz w:val="24"/>
        </w:rPr>
        <w:t>such</w:t>
      </w:r>
      <w:r>
        <w:rPr>
          <w:spacing w:val="-3"/>
          <w:sz w:val="24"/>
        </w:rPr>
        <w:t> </w:t>
      </w:r>
      <w:r>
        <w:rPr>
          <w:sz w:val="24"/>
        </w:rPr>
        <w:t>as</w:t>
      </w:r>
      <w:r>
        <w:rPr>
          <w:spacing w:val="-3"/>
          <w:sz w:val="24"/>
        </w:rPr>
        <w:t> </w:t>
      </w:r>
      <w:r>
        <w:rPr>
          <w:sz w:val="24"/>
        </w:rPr>
        <w:t>a</w:t>
      </w:r>
      <w:r>
        <w:rPr>
          <w:spacing w:val="-4"/>
          <w:sz w:val="24"/>
        </w:rPr>
        <w:t> </w:t>
      </w:r>
      <w:r>
        <w:rPr>
          <w:sz w:val="24"/>
        </w:rPr>
        <w:t>“National Fire Incident Reporting System” to document these required fields? If a EPCR program or separate EMS reporting system is required, this is a major change to the operating procedures and will create significant cost for initial training, ongoing training, records maintenance, administrative oversight and financial impacts to list a few.</w:t>
      </w:r>
      <w:r>
        <w:rPr>
          <w:spacing w:val="40"/>
          <w:sz w:val="24"/>
        </w:rPr>
        <w:t> </w:t>
      </w:r>
      <w:r>
        <w:rPr>
          <w:sz w:val="24"/>
        </w:rPr>
        <w:t>The type of reporting needs to be outlined and/or clarified in this definition.</w:t>
      </w:r>
      <w:r>
        <w:rPr>
          <w:spacing w:val="40"/>
          <w:sz w:val="24"/>
        </w:rPr>
        <w:t> </w:t>
      </w:r>
      <w:r>
        <w:rPr>
          <w:sz w:val="24"/>
        </w:rPr>
        <w:t>This comment applies to the proposed section”</w:t>
      </w:r>
      <w:r>
        <w:rPr>
          <w:i/>
          <w:sz w:val="24"/>
          <w:u w:val="single"/>
        </w:rPr>
        <w:t>171.200: Maintenance of Records” and 171.225:</w:t>
      </w:r>
      <w:r>
        <w:rPr>
          <w:i/>
          <w:sz w:val="24"/>
        </w:rPr>
        <w:t> </w:t>
      </w:r>
      <w:r>
        <w:rPr>
          <w:i/>
          <w:sz w:val="24"/>
          <w:u w:val="single"/>
        </w:rPr>
        <w:t>Documentation Required for Optional Use of Automatic/Semi-automatic Defibrillation</w:t>
      </w:r>
    </w:p>
    <w:p>
      <w:pPr>
        <w:spacing w:after="0" w:line="242" w:lineRule="auto"/>
        <w:jc w:val="left"/>
        <w:rPr>
          <w:sz w:val="24"/>
        </w:rPr>
        <w:sectPr>
          <w:type w:val="continuous"/>
          <w:pgSz w:w="12240" w:h="15840"/>
          <w:pgMar w:top="1500" w:bottom="280" w:left="1720" w:right="560"/>
        </w:sectPr>
      </w:pPr>
    </w:p>
    <w:p>
      <w:pPr>
        <w:spacing w:before="36"/>
        <w:ind w:left="1130" w:right="0" w:firstLine="0"/>
        <w:jc w:val="left"/>
        <w:rPr>
          <w:i/>
          <w:sz w:val="24"/>
        </w:rPr>
      </w:pPr>
      <w:r>
        <w:rPr/>
        <w:drawing>
          <wp:anchor distT="0" distB="0" distL="0" distR="0" allowOverlap="1" layoutInCell="1" locked="0" behindDoc="1" simplePos="0" relativeHeight="487554048">
            <wp:simplePos x="0" y="0"/>
            <wp:positionH relativeFrom="page">
              <wp:posOffset>103492</wp:posOffset>
            </wp:positionH>
            <wp:positionV relativeFrom="page">
              <wp:posOffset>0</wp:posOffset>
            </wp:positionV>
            <wp:extent cx="7543132" cy="9768845"/>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7543132" cy="9768845"/>
                    </a:xfrm>
                    <a:prstGeom prst="rect">
                      <a:avLst/>
                    </a:prstGeom>
                  </pic:spPr>
                </pic:pic>
              </a:graphicData>
            </a:graphic>
          </wp:anchor>
        </w:drawing>
      </w:r>
      <w:r>
        <w:rPr>
          <w:i/>
          <w:sz w:val="24"/>
          <w:u w:val="single"/>
        </w:rPr>
        <w:t>171.130:</w:t>
      </w:r>
      <w:r>
        <w:rPr>
          <w:i/>
          <w:spacing w:val="-3"/>
          <w:sz w:val="24"/>
          <w:u w:val="single"/>
        </w:rPr>
        <w:t> </w:t>
      </w:r>
      <w:r>
        <w:rPr>
          <w:i/>
          <w:sz w:val="24"/>
          <w:u w:val="single"/>
        </w:rPr>
        <w:t>Initial</w:t>
      </w:r>
      <w:r>
        <w:rPr>
          <w:i/>
          <w:spacing w:val="-3"/>
          <w:sz w:val="24"/>
          <w:u w:val="single"/>
        </w:rPr>
        <w:t> </w:t>
      </w:r>
      <w:r>
        <w:rPr>
          <w:b/>
          <w:i/>
          <w:sz w:val="24"/>
          <w:u w:val="single"/>
        </w:rPr>
        <w:t>and</w:t>
      </w:r>
      <w:r>
        <w:rPr>
          <w:b/>
          <w:i/>
          <w:spacing w:val="-3"/>
          <w:sz w:val="24"/>
          <w:u w:val="single"/>
        </w:rPr>
        <w:t> </w:t>
      </w:r>
      <w:r>
        <w:rPr>
          <w:b/>
          <w:i/>
          <w:sz w:val="24"/>
          <w:u w:val="single"/>
        </w:rPr>
        <w:t>Refresher</w:t>
      </w:r>
      <w:r>
        <w:rPr>
          <w:b/>
          <w:i/>
          <w:spacing w:val="-4"/>
          <w:sz w:val="24"/>
          <w:u w:val="single"/>
        </w:rPr>
        <w:t> </w:t>
      </w:r>
      <w:r>
        <w:rPr>
          <w:i/>
          <w:sz w:val="24"/>
          <w:u w:val="single"/>
        </w:rPr>
        <w:t>Training</w:t>
      </w:r>
      <w:r>
        <w:rPr>
          <w:i/>
          <w:spacing w:val="-3"/>
          <w:sz w:val="24"/>
          <w:u w:val="single"/>
        </w:rPr>
        <w:t> </w:t>
      </w:r>
      <w:r>
        <w:rPr>
          <w:i/>
          <w:sz w:val="24"/>
          <w:u w:val="single"/>
        </w:rPr>
        <w:t>in</w:t>
      </w:r>
      <w:r>
        <w:rPr>
          <w:i/>
          <w:spacing w:val="-3"/>
          <w:sz w:val="24"/>
          <w:u w:val="single"/>
        </w:rPr>
        <w:t> </w:t>
      </w:r>
      <w:r>
        <w:rPr>
          <w:i/>
          <w:sz w:val="24"/>
          <w:u w:val="single"/>
        </w:rPr>
        <w:t>First</w:t>
      </w:r>
      <w:r>
        <w:rPr>
          <w:i/>
          <w:spacing w:val="-7"/>
          <w:sz w:val="24"/>
          <w:u w:val="single"/>
        </w:rPr>
        <w:t> </w:t>
      </w:r>
      <w:r>
        <w:rPr>
          <w:i/>
          <w:spacing w:val="-5"/>
          <w:sz w:val="24"/>
          <w:u w:val="single"/>
        </w:rPr>
        <w:t>Aid</w:t>
      </w:r>
    </w:p>
    <w:p>
      <w:pPr>
        <w:tabs>
          <w:tab w:pos="2230" w:val="left" w:leader="none"/>
        </w:tabs>
        <w:spacing w:before="4"/>
        <w:ind w:left="1130" w:right="0" w:firstLine="0"/>
        <w:jc w:val="left"/>
        <w:rPr>
          <w:i/>
          <w:sz w:val="24"/>
        </w:rPr>
      </w:pPr>
      <w:r>
        <w:rPr>
          <w:i/>
          <w:spacing w:val="-2"/>
          <w:sz w:val="24"/>
          <w:u w:val="single"/>
        </w:rPr>
        <w:t>171.150:</w:t>
      </w:r>
      <w:r>
        <w:rPr>
          <w:i/>
          <w:sz w:val="24"/>
          <w:u w:val="single"/>
        </w:rPr>
        <w:tab/>
        <w:t>Initial</w:t>
      </w:r>
      <w:r>
        <w:rPr>
          <w:i/>
          <w:spacing w:val="-8"/>
          <w:sz w:val="24"/>
          <w:u w:val="single"/>
        </w:rPr>
        <w:t> </w:t>
      </w:r>
      <w:r>
        <w:rPr>
          <w:b/>
          <w:i/>
          <w:sz w:val="24"/>
          <w:u w:val="single"/>
        </w:rPr>
        <w:t>and</w:t>
      </w:r>
      <w:r>
        <w:rPr>
          <w:b/>
          <w:i/>
          <w:spacing w:val="-5"/>
          <w:sz w:val="24"/>
          <w:u w:val="single"/>
        </w:rPr>
        <w:t> </w:t>
      </w:r>
      <w:r>
        <w:rPr>
          <w:b/>
          <w:i/>
          <w:sz w:val="24"/>
          <w:u w:val="single"/>
        </w:rPr>
        <w:t>Refresher</w:t>
      </w:r>
      <w:r>
        <w:rPr>
          <w:b/>
          <w:i/>
          <w:spacing w:val="-6"/>
          <w:sz w:val="24"/>
          <w:u w:val="single"/>
        </w:rPr>
        <w:t> </w:t>
      </w:r>
      <w:r>
        <w:rPr>
          <w:i/>
          <w:sz w:val="24"/>
          <w:u w:val="single"/>
        </w:rPr>
        <w:t>Training</w:t>
      </w:r>
      <w:r>
        <w:rPr>
          <w:i/>
          <w:spacing w:val="-5"/>
          <w:sz w:val="24"/>
          <w:u w:val="single"/>
        </w:rPr>
        <w:t> </w:t>
      </w:r>
      <w:r>
        <w:rPr>
          <w:i/>
          <w:sz w:val="24"/>
          <w:u w:val="single"/>
        </w:rPr>
        <w:t>in</w:t>
      </w:r>
      <w:r>
        <w:rPr>
          <w:i/>
          <w:spacing w:val="-5"/>
          <w:sz w:val="24"/>
          <w:u w:val="single"/>
        </w:rPr>
        <w:t> </w:t>
      </w:r>
      <w:r>
        <w:rPr>
          <w:i/>
          <w:sz w:val="24"/>
          <w:u w:val="single"/>
        </w:rPr>
        <w:t>Cardiopulmonary</w:t>
      </w:r>
      <w:r>
        <w:rPr>
          <w:i/>
          <w:spacing w:val="-6"/>
          <w:sz w:val="24"/>
          <w:u w:val="single"/>
        </w:rPr>
        <w:t> </w:t>
      </w:r>
      <w:r>
        <w:rPr>
          <w:i/>
          <w:spacing w:val="-2"/>
          <w:sz w:val="24"/>
          <w:u w:val="single"/>
        </w:rPr>
        <w:t>Resuscitation</w:t>
      </w:r>
    </w:p>
    <w:p>
      <w:pPr>
        <w:pStyle w:val="ListParagraph"/>
        <w:numPr>
          <w:ilvl w:val="0"/>
          <w:numId w:val="1"/>
        </w:numPr>
        <w:tabs>
          <w:tab w:pos="1829" w:val="left" w:leader="none"/>
          <w:tab w:pos="1830" w:val="left" w:leader="none"/>
        </w:tabs>
        <w:spacing w:line="242" w:lineRule="auto" w:before="4" w:after="0"/>
        <w:ind w:left="1833" w:right="341" w:hanging="840"/>
        <w:jc w:val="left"/>
        <w:rPr>
          <w:sz w:val="24"/>
        </w:rPr>
      </w:pPr>
      <w:r>
        <w:rPr>
          <w:sz w:val="24"/>
        </w:rPr>
        <w:t>This section will now require that DPH approves that initial and refresher training. Due to the process not being outlined in the proposed regulation, the PFFM does not support this.</w:t>
      </w:r>
      <w:r>
        <w:rPr>
          <w:spacing w:val="40"/>
          <w:sz w:val="24"/>
        </w:rPr>
        <w:t> </w:t>
      </w:r>
      <w:r>
        <w:rPr>
          <w:sz w:val="24"/>
        </w:rPr>
        <w:t>This proposed change may have administrative impacts</w:t>
      </w:r>
      <w:r>
        <w:rPr>
          <w:spacing w:val="-4"/>
          <w:sz w:val="24"/>
        </w:rPr>
        <w:t> </w:t>
      </w:r>
      <w:r>
        <w:rPr>
          <w:sz w:val="24"/>
        </w:rPr>
        <w:t>on</w:t>
      </w:r>
      <w:r>
        <w:rPr>
          <w:spacing w:val="-4"/>
          <w:sz w:val="24"/>
        </w:rPr>
        <w:t> </w:t>
      </w:r>
      <w:r>
        <w:rPr>
          <w:sz w:val="24"/>
        </w:rPr>
        <w:t>the</w:t>
      </w:r>
      <w:r>
        <w:rPr>
          <w:spacing w:val="-5"/>
          <w:sz w:val="24"/>
        </w:rPr>
        <w:t> </w:t>
      </w:r>
      <w:r>
        <w:rPr>
          <w:sz w:val="24"/>
        </w:rPr>
        <w:t>training</w:t>
      </w:r>
      <w:r>
        <w:rPr>
          <w:spacing w:val="-4"/>
          <w:sz w:val="24"/>
        </w:rPr>
        <w:t> </w:t>
      </w:r>
      <w:r>
        <w:rPr>
          <w:sz w:val="24"/>
        </w:rPr>
        <w:t>division(s)</w:t>
      </w:r>
      <w:r>
        <w:rPr>
          <w:spacing w:val="-4"/>
          <w:sz w:val="24"/>
        </w:rPr>
        <w:t> </w:t>
      </w:r>
      <w:r>
        <w:rPr>
          <w:sz w:val="24"/>
        </w:rPr>
        <w:t>of</w:t>
      </w:r>
      <w:r>
        <w:rPr>
          <w:spacing w:val="-4"/>
          <w:sz w:val="24"/>
        </w:rPr>
        <w:t> </w:t>
      </w:r>
      <w:r>
        <w:rPr>
          <w:sz w:val="24"/>
        </w:rPr>
        <w:t>a</w:t>
      </w:r>
      <w:r>
        <w:rPr>
          <w:spacing w:val="-4"/>
          <w:sz w:val="24"/>
        </w:rPr>
        <w:t> </w:t>
      </w:r>
      <w:r>
        <w:rPr>
          <w:sz w:val="24"/>
        </w:rPr>
        <w:t>first</w:t>
      </w:r>
      <w:r>
        <w:rPr>
          <w:spacing w:val="-4"/>
          <w:sz w:val="24"/>
        </w:rPr>
        <w:t> </w:t>
      </w:r>
      <w:r>
        <w:rPr>
          <w:sz w:val="24"/>
        </w:rPr>
        <w:t>responder</w:t>
      </w:r>
      <w:r>
        <w:rPr>
          <w:spacing w:val="-4"/>
          <w:sz w:val="24"/>
        </w:rPr>
        <w:t> </w:t>
      </w:r>
      <w:r>
        <w:rPr>
          <w:sz w:val="24"/>
        </w:rPr>
        <w:t>agency.</w:t>
      </w:r>
      <w:r>
        <w:rPr>
          <w:spacing w:val="40"/>
          <w:sz w:val="24"/>
        </w:rPr>
        <w:t> </w:t>
      </w:r>
      <w:r>
        <w:rPr>
          <w:sz w:val="24"/>
        </w:rPr>
        <w:t>It</w:t>
      </w:r>
      <w:r>
        <w:rPr>
          <w:spacing w:val="-5"/>
          <w:sz w:val="24"/>
        </w:rPr>
        <w:t> </w:t>
      </w:r>
      <w:r>
        <w:rPr>
          <w:sz w:val="24"/>
        </w:rPr>
        <w:t>may</w:t>
      </w:r>
      <w:r>
        <w:rPr>
          <w:spacing w:val="-4"/>
          <w:sz w:val="24"/>
        </w:rPr>
        <w:t> </w:t>
      </w:r>
      <w:r>
        <w:rPr>
          <w:sz w:val="24"/>
        </w:rPr>
        <w:t>also</w:t>
      </w:r>
      <w:r>
        <w:rPr>
          <w:spacing w:val="-4"/>
          <w:sz w:val="24"/>
        </w:rPr>
        <w:t> </w:t>
      </w:r>
      <w:r>
        <w:rPr>
          <w:sz w:val="24"/>
        </w:rPr>
        <w:t>create impacts on the individual first responder due to the unknown nature of the “minimum requirements” that DPH may decide to implement.</w:t>
      </w:r>
      <w:r>
        <w:rPr>
          <w:spacing w:val="40"/>
          <w:sz w:val="24"/>
        </w:rPr>
        <w:t> </w:t>
      </w:r>
      <w:r>
        <w:rPr>
          <w:sz w:val="24"/>
        </w:rPr>
        <w:t>This process and requirements must be</w:t>
      </w:r>
      <w:r>
        <w:rPr>
          <w:spacing w:val="-1"/>
          <w:sz w:val="24"/>
        </w:rPr>
        <w:t> </w:t>
      </w:r>
      <w:r>
        <w:rPr>
          <w:sz w:val="24"/>
        </w:rPr>
        <w:t>outline</w:t>
      </w:r>
      <w:r>
        <w:rPr>
          <w:spacing w:val="-1"/>
          <w:sz w:val="24"/>
        </w:rPr>
        <w:t> </w:t>
      </w:r>
      <w:r>
        <w:rPr>
          <w:sz w:val="24"/>
        </w:rPr>
        <w:t>prior to that acceptance</w:t>
      </w:r>
      <w:r>
        <w:rPr>
          <w:spacing w:val="-1"/>
          <w:sz w:val="24"/>
        </w:rPr>
        <w:t> </w:t>
      </w:r>
      <w:r>
        <w:rPr>
          <w:sz w:val="24"/>
        </w:rPr>
        <w:t>of these</w:t>
      </w:r>
      <w:r>
        <w:rPr>
          <w:spacing w:val="-1"/>
          <w:sz w:val="24"/>
        </w:rPr>
        <w:t> </w:t>
      </w:r>
      <w:r>
        <w:rPr>
          <w:sz w:val="24"/>
        </w:rPr>
        <w:t>proposed changes. The proposed changes also cannot be implemented upon approval by the Public Health</w:t>
      </w:r>
      <w:r>
        <w:rPr>
          <w:spacing w:val="-3"/>
          <w:sz w:val="24"/>
        </w:rPr>
        <w:t> </w:t>
      </w:r>
      <w:r>
        <w:rPr>
          <w:sz w:val="24"/>
        </w:rPr>
        <w:t>Council.</w:t>
      </w:r>
      <w:r>
        <w:rPr>
          <w:spacing w:val="40"/>
          <w:sz w:val="24"/>
        </w:rPr>
        <w:t> </w:t>
      </w:r>
      <w:r>
        <w:rPr>
          <w:sz w:val="24"/>
        </w:rPr>
        <w:t>First</w:t>
      </w:r>
      <w:r>
        <w:rPr>
          <w:spacing w:val="-3"/>
          <w:sz w:val="24"/>
        </w:rPr>
        <w:t> </w:t>
      </w:r>
      <w:r>
        <w:rPr>
          <w:sz w:val="24"/>
        </w:rPr>
        <w:t>responder</w:t>
      </w:r>
      <w:r>
        <w:rPr>
          <w:spacing w:val="-3"/>
          <w:sz w:val="24"/>
        </w:rPr>
        <w:t> </w:t>
      </w:r>
      <w:r>
        <w:rPr>
          <w:sz w:val="24"/>
        </w:rPr>
        <w:t>agencies</w:t>
      </w:r>
      <w:r>
        <w:rPr>
          <w:spacing w:val="-3"/>
          <w:sz w:val="24"/>
        </w:rPr>
        <w:t> </w:t>
      </w:r>
      <w:r>
        <w:rPr>
          <w:sz w:val="24"/>
        </w:rPr>
        <w:t>will</w:t>
      </w:r>
      <w:r>
        <w:rPr>
          <w:spacing w:val="-3"/>
          <w:sz w:val="24"/>
        </w:rPr>
        <w:t> </w:t>
      </w:r>
      <w:r>
        <w:rPr>
          <w:sz w:val="24"/>
        </w:rPr>
        <w:t>need</w:t>
      </w:r>
      <w:r>
        <w:rPr>
          <w:spacing w:val="-3"/>
          <w:sz w:val="24"/>
        </w:rPr>
        <w:t> </w:t>
      </w:r>
      <w:r>
        <w:rPr>
          <w:sz w:val="24"/>
        </w:rPr>
        <w:t>time</w:t>
      </w:r>
      <w:r>
        <w:rPr>
          <w:spacing w:val="-4"/>
          <w:sz w:val="24"/>
        </w:rPr>
        <w:t> </w:t>
      </w:r>
      <w:r>
        <w:rPr>
          <w:sz w:val="24"/>
        </w:rPr>
        <w:t>to</w:t>
      </w:r>
      <w:r>
        <w:rPr>
          <w:spacing w:val="-3"/>
          <w:sz w:val="24"/>
        </w:rPr>
        <w:t> </w:t>
      </w:r>
      <w:r>
        <w:rPr>
          <w:sz w:val="24"/>
        </w:rPr>
        <w:t>create</w:t>
      </w:r>
      <w:r>
        <w:rPr>
          <w:spacing w:val="-4"/>
          <w:sz w:val="24"/>
        </w:rPr>
        <w:t> </w:t>
      </w:r>
      <w:r>
        <w:rPr>
          <w:sz w:val="24"/>
        </w:rPr>
        <w:t>a</w:t>
      </w:r>
      <w:r>
        <w:rPr>
          <w:spacing w:val="-4"/>
          <w:sz w:val="24"/>
        </w:rPr>
        <w:t> </w:t>
      </w:r>
      <w:r>
        <w:rPr>
          <w:sz w:val="24"/>
        </w:rPr>
        <w:t>new</w:t>
      </w:r>
      <w:r>
        <w:rPr>
          <w:spacing w:val="-3"/>
          <w:sz w:val="24"/>
        </w:rPr>
        <w:t> </w:t>
      </w:r>
      <w:r>
        <w:rPr>
          <w:sz w:val="24"/>
        </w:rPr>
        <w:t>program based on national standards, get the program approved and then implement it in their respective department, recruit programs and refresher training programs.</w:t>
      </w:r>
    </w:p>
    <w:p>
      <w:pPr>
        <w:pStyle w:val="BodyText"/>
      </w:pPr>
    </w:p>
    <w:p>
      <w:pPr>
        <w:pStyle w:val="BodyText"/>
        <w:spacing w:before="10"/>
        <w:rPr>
          <w:sz w:val="25"/>
        </w:rPr>
      </w:pPr>
    </w:p>
    <w:p>
      <w:pPr>
        <w:pStyle w:val="BodyText"/>
        <w:spacing w:line="242" w:lineRule="auto"/>
        <w:ind w:left="993" w:right="42"/>
      </w:pPr>
      <w:r>
        <w:rPr/>
        <w:t>Any the other changes that are not identified above the PFFM supports. The PFFM has worked with DPH and OEMS in the past to promote changes in the delivery of service, workforce</w:t>
      </w:r>
      <w:r>
        <w:rPr>
          <w:spacing w:val="-4"/>
        </w:rPr>
        <w:t> </w:t>
      </w:r>
      <w:r>
        <w:rPr/>
        <w:t>training,</w:t>
      </w:r>
      <w:r>
        <w:rPr>
          <w:spacing w:val="-3"/>
        </w:rPr>
        <w:t> </w:t>
      </w:r>
      <w:r>
        <w:rPr/>
        <w:t>and</w:t>
      </w:r>
      <w:r>
        <w:rPr>
          <w:spacing w:val="-3"/>
        </w:rPr>
        <w:t> </w:t>
      </w:r>
      <w:r>
        <w:rPr/>
        <w:t>other</w:t>
      </w:r>
      <w:r>
        <w:rPr>
          <w:spacing w:val="-3"/>
        </w:rPr>
        <w:t> </w:t>
      </w:r>
      <w:r>
        <w:rPr/>
        <w:t>important</w:t>
      </w:r>
      <w:r>
        <w:rPr>
          <w:spacing w:val="-4"/>
        </w:rPr>
        <w:t> </w:t>
      </w:r>
      <w:r>
        <w:rPr/>
        <w:t>changes</w:t>
      </w:r>
      <w:r>
        <w:rPr>
          <w:spacing w:val="-3"/>
        </w:rPr>
        <w:t> </w:t>
      </w:r>
      <w:r>
        <w:rPr/>
        <w:t>that</w:t>
      </w:r>
      <w:r>
        <w:rPr>
          <w:spacing w:val="-3"/>
        </w:rPr>
        <w:t> </w:t>
      </w:r>
      <w:r>
        <w:rPr/>
        <w:t>provide</w:t>
      </w:r>
      <w:r>
        <w:rPr>
          <w:spacing w:val="-4"/>
        </w:rPr>
        <w:t> </w:t>
      </w:r>
      <w:r>
        <w:rPr/>
        <w:t>the</w:t>
      </w:r>
      <w:r>
        <w:rPr>
          <w:spacing w:val="-4"/>
        </w:rPr>
        <w:t> </w:t>
      </w:r>
      <w:r>
        <w:rPr/>
        <w:t>best</w:t>
      </w:r>
      <w:r>
        <w:rPr>
          <w:spacing w:val="-3"/>
        </w:rPr>
        <w:t> </w:t>
      </w:r>
      <w:r>
        <w:rPr/>
        <w:t>care</w:t>
      </w:r>
      <w:r>
        <w:rPr>
          <w:spacing w:val="-4"/>
        </w:rPr>
        <w:t> </w:t>
      </w:r>
      <w:r>
        <w:rPr/>
        <w:t>to</w:t>
      </w:r>
      <w:r>
        <w:rPr>
          <w:spacing w:val="-3"/>
        </w:rPr>
        <w:t> </w:t>
      </w:r>
      <w:r>
        <w:rPr/>
        <w:t>the</w:t>
      </w:r>
      <w:r>
        <w:rPr>
          <w:spacing w:val="-4"/>
        </w:rPr>
        <w:t> </w:t>
      </w:r>
      <w:r>
        <w:rPr/>
        <w:t>patients</w:t>
      </w:r>
      <w:r>
        <w:rPr>
          <w:spacing w:val="-3"/>
        </w:rPr>
        <w:t> </w:t>
      </w:r>
      <w:r>
        <w:rPr/>
        <w:t>we serve in our communities. Unfortunately, significant changes like the ones currently proposed did not include our input and suggestions that could have been made for a unified transition. These</w:t>
      </w:r>
      <w:r>
        <w:rPr>
          <w:spacing w:val="40"/>
        </w:rPr>
        <w:t> </w:t>
      </w:r>
      <w:r>
        <w:rPr/>
        <w:t>proposed changes were not inclusive of any stakeholders in the EMS </w:t>
      </w:r>
      <w:r>
        <w:rPr>
          <w:spacing w:val="-2"/>
        </w:rPr>
        <w:t>community.</w:t>
      </w:r>
    </w:p>
    <w:p>
      <w:pPr>
        <w:pStyle w:val="BodyText"/>
        <w:spacing w:before="1"/>
        <w:rPr>
          <w:sz w:val="25"/>
        </w:rPr>
      </w:pPr>
    </w:p>
    <w:p>
      <w:pPr>
        <w:pStyle w:val="BodyText"/>
        <w:spacing w:line="242" w:lineRule="auto" w:before="1"/>
        <w:ind w:left="993" w:right="160"/>
      </w:pPr>
      <w:r>
        <w:rPr/>
        <w:t>The PFFM is willing to work with DPH and OEMS to progress our First Responder services and strengthen our EMS workforce. The best way to do that is by working collaboratively. The PFFM respectfully requests that the stakeholders be brought in to review</w:t>
      </w:r>
      <w:r>
        <w:rPr>
          <w:spacing w:val="-3"/>
        </w:rPr>
        <w:t> </w:t>
      </w:r>
      <w:r>
        <w:rPr/>
        <w:t>and</w:t>
      </w:r>
      <w:r>
        <w:rPr>
          <w:spacing w:val="-3"/>
        </w:rPr>
        <w:t> </w:t>
      </w:r>
      <w:r>
        <w:rPr/>
        <w:t>discuss</w:t>
      </w:r>
      <w:r>
        <w:rPr>
          <w:spacing w:val="-3"/>
        </w:rPr>
        <w:t> </w:t>
      </w:r>
      <w:r>
        <w:rPr/>
        <w:t>each</w:t>
      </w:r>
      <w:r>
        <w:rPr>
          <w:spacing w:val="-3"/>
        </w:rPr>
        <w:t> </w:t>
      </w:r>
      <w:r>
        <w:rPr/>
        <w:t>of</w:t>
      </w:r>
      <w:r>
        <w:rPr>
          <w:spacing w:val="-3"/>
        </w:rPr>
        <w:t> </w:t>
      </w:r>
      <w:r>
        <w:rPr/>
        <w:t>the</w:t>
      </w:r>
      <w:r>
        <w:rPr>
          <w:spacing w:val="-4"/>
        </w:rPr>
        <w:t> </w:t>
      </w:r>
      <w:r>
        <w:rPr/>
        <w:t>changes</w:t>
      </w:r>
      <w:r>
        <w:rPr>
          <w:spacing w:val="-3"/>
        </w:rPr>
        <w:t> </w:t>
      </w:r>
      <w:r>
        <w:rPr/>
        <w:t>and</w:t>
      </w:r>
      <w:r>
        <w:rPr>
          <w:spacing w:val="-3"/>
        </w:rPr>
        <w:t> </w:t>
      </w:r>
      <w:r>
        <w:rPr/>
        <w:t>that</w:t>
      </w:r>
      <w:r>
        <w:rPr>
          <w:spacing w:val="-3"/>
        </w:rPr>
        <w:t> </w:t>
      </w:r>
      <w:r>
        <w:rPr/>
        <w:t>the</w:t>
      </w:r>
      <w:r>
        <w:rPr>
          <w:spacing w:val="-4"/>
        </w:rPr>
        <w:t> </w:t>
      </w:r>
      <w:r>
        <w:rPr/>
        <w:t>proposed</w:t>
      </w:r>
      <w:r>
        <w:rPr>
          <w:spacing w:val="-3"/>
        </w:rPr>
        <w:t> </w:t>
      </w:r>
      <w:r>
        <w:rPr/>
        <w:t>changes</w:t>
      </w:r>
      <w:r>
        <w:rPr>
          <w:spacing w:val="-3"/>
        </w:rPr>
        <w:t> </w:t>
      </w:r>
      <w:r>
        <w:rPr/>
        <w:t>are</w:t>
      </w:r>
      <w:r>
        <w:rPr>
          <w:spacing w:val="-4"/>
        </w:rPr>
        <w:t> </w:t>
      </w:r>
      <w:r>
        <w:rPr/>
        <w:t>not</w:t>
      </w:r>
      <w:r>
        <w:rPr>
          <w:spacing w:val="-4"/>
        </w:rPr>
        <w:t> </w:t>
      </w:r>
      <w:r>
        <w:rPr/>
        <w:t>implemented. We</w:t>
      </w:r>
      <w:r>
        <w:rPr>
          <w:spacing w:val="-4"/>
        </w:rPr>
        <w:t> </w:t>
      </w:r>
      <w:r>
        <w:rPr/>
        <w:t>appreciate</w:t>
      </w:r>
      <w:r>
        <w:rPr>
          <w:spacing w:val="-4"/>
        </w:rPr>
        <w:t> </w:t>
      </w:r>
      <w:r>
        <w:rPr/>
        <w:t>the</w:t>
      </w:r>
      <w:r>
        <w:rPr>
          <w:spacing w:val="-4"/>
        </w:rPr>
        <w:t> </w:t>
      </w:r>
      <w:r>
        <w:rPr/>
        <w:t>opportunity</w:t>
      </w:r>
      <w:r>
        <w:rPr>
          <w:spacing w:val="-3"/>
        </w:rPr>
        <w:t> </w:t>
      </w:r>
      <w:r>
        <w:rPr/>
        <w:t>to</w:t>
      </w:r>
      <w:r>
        <w:rPr>
          <w:spacing w:val="-3"/>
        </w:rPr>
        <w:t> </w:t>
      </w:r>
      <w:r>
        <w:rPr/>
        <w:t>bring</w:t>
      </w:r>
      <w:r>
        <w:rPr>
          <w:spacing w:val="-3"/>
        </w:rPr>
        <w:t> </w:t>
      </w:r>
      <w:r>
        <w:rPr/>
        <w:t>this</w:t>
      </w:r>
      <w:r>
        <w:rPr>
          <w:spacing w:val="-3"/>
        </w:rPr>
        <w:t> </w:t>
      </w:r>
      <w:r>
        <w:rPr/>
        <w:t>to</w:t>
      </w:r>
      <w:r>
        <w:rPr>
          <w:spacing w:val="-3"/>
        </w:rPr>
        <w:t> </w:t>
      </w:r>
      <w:r>
        <w:rPr/>
        <w:t>your</w:t>
      </w:r>
      <w:r>
        <w:rPr>
          <w:spacing w:val="-3"/>
        </w:rPr>
        <w:t> </w:t>
      </w:r>
      <w:r>
        <w:rPr/>
        <w:t>attention</w:t>
      </w:r>
      <w:r>
        <w:rPr>
          <w:spacing w:val="-3"/>
        </w:rPr>
        <w:t> </w:t>
      </w:r>
      <w:r>
        <w:rPr/>
        <w:t>and</w:t>
      </w:r>
      <w:r>
        <w:rPr>
          <w:spacing w:val="-3"/>
        </w:rPr>
        <w:t> </w:t>
      </w:r>
      <w:r>
        <w:rPr/>
        <w:t>look</w:t>
      </w:r>
      <w:r>
        <w:rPr>
          <w:spacing w:val="-3"/>
        </w:rPr>
        <w:t> </w:t>
      </w:r>
      <w:r>
        <w:rPr/>
        <w:t>forward</w:t>
      </w:r>
      <w:r>
        <w:rPr>
          <w:spacing w:val="-3"/>
        </w:rPr>
        <w:t> </w:t>
      </w:r>
      <w:r>
        <w:rPr/>
        <w:t>to</w:t>
      </w:r>
      <w:r>
        <w:rPr>
          <w:spacing w:val="-3"/>
        </w:rPr>
        <w:t> </w:t>
      </w:r>
      <w:r>
        <w:rPr/>
        <w:t>discussing this further. Please do not hesitate to reach out if additional information is needed.</w:t>
      </w:r>
    </w:p>
    <w:p>
      <w:pPr>
        <w:pStyle w:val="BodyText"/>
      </w:pPr>
    </w:p>
    <w:p>
      <w:pPr>
        <w:pStyle w:val="BodyText"/>
        <w:spacing w:before="3"/>
        <w:rPr>
          <w:sz w:val="25"/>
        </w:rPr>
      </w:pPr>
    </w:p>
    <w:p>
      <w:pPr>
        <w:pStyle w:val="BodyText"/>
        <w:spacing w:before="1"/>
        <w:ind w:left="993"/>
      </w:pPr>
      <w:r>
        <w:rPr>
          <w:color w:val="0E101A"/>
          <w:spacing w:val="-2"/>
        </w:rPr>
        <w:t>Respectfully,</w:t>
      </w:r>
    </w:p>
    <w:p>
      <w:pPr>
        <w:pStyle w:val="BodyText"/>
        <w:spacing w:before="11"/>
        <w:rPr>
          <w:sz w:val="22"/>
        </w:rPr>
      </w:pPr>
      <w:r>
        <w:rPr/>
        <w:drawing>
          <wp:anchor distT="0" distB="0" distL="0" distR="0" allowOverlap="1" layoutInCell="1" locked="0" behindDoc="0" simplePos="0" relativeHeight="1">
            <wp:simplePos x="0" y="0"/>
            <wp:positionH relativeFrom="page">
              <wp:posOffset>1722967</wp:posOffset>
            </wp:positionH>
            <wp:positionV relativeFrom="paragraph">
              <wp:posOffset>182891</wp:posOffset>
            </wp:positionV>
            <wp:extent cx="1836896" cy="810768"/>
            <wp:effectExtent l="0" t="0" r="0" b="0"/>
            <wp:wrapTopAndBottom/>
            <wp:docPr id="5" name="image2.jpeg"/>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1836896" cy="810768"/>
                    </a:xfrm>
                    <a:prstGeom prst="rect">
                      <a:avLst/>
                    </a:prstGeom>
                  </pic:spPr>
                </pic:pic>
              </a:graphicData>
            </a:graphic>
          </wp:anchor>
        </w:drawing>
      </w:r>
    </w:p>
    <w:p>
      <w:pPr>
        <w:pStyle w:val="BodyText"/>
        <w:spacing w:line="242" w:lineRule="auto" w:before="59"/>
        <w:ind w:left="993" w:right="5603"/>
      </w:pPr>
      <w:r>
        <w:rPr/>
        <w:t>Richard</w:t>
      </w:r>
      <w:r>
        <w:rPr>
          <w:spacing w:val="-15"/>
        </w:rPr>
        <w:t> </w:t>
      </w:r>
      <w:r>
        <w:rPr/>
        <w:t>D.</w:t>
      </w:r>
      <w:r>
        <w:rPr>
          <w:spacing w:val="-15"/>
        </w:rPr>
        <w:t> </w:t>
      </w:r>
      <w:r>
        <w:rPr/>
        <w:t>MacKinnon</w:t>
      </w:r>
      <w:r>
        <w:rPr>
          <w:spacing w:val="-15"/>
        </w:rPr>
        <w:t> </w:t>
      </w:r>
      <w:r>
        <w:rPr/>
        <w:t>Jr. </w:t>
      </w:r>
      <w:r>
        <w:rPr>
          <w:spacing w:val="-2"/>
        </w:rPr>
        <w:t>President</w:t>
      </w:r>
    </w:p>
    <w:p>
      <w:pPr>
        <w:pStyle w:val="BodyText"/>
        <w:rPr>
          <w:sz w:val="7"/>
        </w:rPr>
      </w:pPr>
      <w:r>
        <w:rPr/>
        <w:drawing>
          <wp:anchor distT="0" distB="0" distL="0" distR="0" allowOverlap="1" layoutInCell="1" locked="0" behindDoc="0" simplePos="0" relativeHeight="2">
            <wp:simplePos x="0" y="0"/>
            <wp:positionH relativeFrom="page">
              <wp:posOffset>1647522</wp:posOffset>
            </wp:positionH>
            <wp:positionV relativeFrom="paragraph">
              <wp:posOffset>66411</wp:posOffset>
            </wp:positionV>
            <wp:extent cx="1863610" cy="285750"/>
            <wp:effectExtent l="0" t="0" r="0" b="0"/>
            <wp:wrapTopAndBottom/>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1863610" cy="285750"/>
                    </a:xfrm>
                    <a:prstGeom prst="rect">
                      <a:avLst/>
                    </a:prstGeom>
                  </pic:spPr>
                </pic:pic>
              </a:graphicData>
            </a:graphic>
          </wp:anchor>
        </w:drawing>
      </w:r>
    </w:p>
    <w:p>
      <w:pPr>
        <w:pStyle w:val="BodyText"/>
        <w:spacing w:line="242" w:lineRule="auto" w:before="8"/>
        <w:ind w:left="993" w:right="7091"/>
        <w:jc w:val="both"/>
      </w:pPr>
      <w:r>
        <w:rPr/>
        <w:t>Thomas</w:t>
      </w:r>
      <w:r>
        <w:rPr>
          <w:spacing w:val="-15"/>
        </w:rPr>
        <w:t> </w:t>
      </w:r>
      <w:r>
        <w:rPr/>
        <w:t>Henderson Thomas</w:t>
      </w:r>
      <w:r>
        <w:rPr>
          <w:spacing w:val="-15"/>
        </w:rPr>
        <w:t> </w:t>
      </w:r>
      <w:r>
        <w:rPr/>
        <w:t>Henderson EMS Director</w:t>
      </w:r>
    </w:p>
    <w:sectPr>
      <w:pgSz w:w="12240" w:h="15840"/>
      <w:pgMar w:top="1480" w:bottom="280" w:left="17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53" w:hanging="360"/>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220" w:hanging="360"/>
      </w:pPr>
      <w:rPr>
        <w:rFonts w:hint="default"/>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32"/>
      <w:ind w:left="993"/>
    </w:pPr>
    <w:rPr>
      <w:rFonts w:ascii="Times New Roman" w:hAnsi="Times New Roman" w:eastAsia="Times New Roman" w:cs="Times New Roman"/>
      <w:sz w:val="26"/>
      <w:szCs w:val="26"/>
      <w:lang w:val="en-US" w:eastAsia="en-US" w:bidi="ar-SA"/>
    </w:rPr>
  </w:style>
  <w:style w:styleId="ListParagraph" w:type="paragraph">
    <w:name w:val="List Paragraph"/>
    <w:basedOn w:val="Normal"/>
    <w:uiPriority w:val="1"/>
    <w:qFormat/>
    <w:pPr>
      <w:ind w:left="1353" w:right="122" w:hanging="8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PFFM OEMS Written Comment 12.7.22</dc:title>
  <dcterms:created xsi:type="dcterms:W3CDTF">2022-12-19T15:25:55Z</dcterms:created>
  <dcterms:modified xsi:type="dcterms:W3CDTF">2022-12-19T15:25:55Z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Pages</vt:lpwstr>
  </property>
  <property fmtid="{D5CDD505-2E9C-101B-9397-08002B2CF9AE}" pid="4" name="LastSaved">
    <vt:filetime>2022-12-19T00:00:00Z</vt:filetime>
  </property>
  <property fmtid="{D5CDD505-2E9C-101B-9397-08002B2CF9AE}" pid="5" name="Producer">
    <vt:lpwstr>macOS Version 12.6 (Build 21G115) Quartz PDFContext</vt:lpwstr>
  </property>
</Properties>
</file>