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5080" w14:textId="77777777" w:rsidR="00EA4662" w:rsidRPr="00D95B7E" w:rsidRDefault="00EA4662" w:rsidP="00205EF3">
      <w:pPr>
        <w:kinsoku w:val="0"/>
        <w:overflowPunct w:val="0"/>
        <w:ind w:left="2423" w:right="2221"/>
        <w:jc w:val="center"/>
        <w:rPr>
          <w:b/>
          <w:bCs/>
        </w:rPr>
      </w:pPr>
      <w:bookmarkStart w:id="0" w:name="_GoBack"/>
      <w:bookmarkEnd w:id="0"/>
      <w:r w:rsidRPr="00D95B7E">
        <w:rPr>
          <w:b/>
          <w:bCs/>
        </w:rPr>
        <w:t>DRUG FORMULARY COMMISSION</w:t>
      </w:r>
    </w:p>
    <w:p w14:paraId="1A6D2BD3" w14:textId="324B80ED" w:rsidR="00C4266C" w:rsidRPr="00D95B7E" w:rsidRDefault="00563A17" w:rsidP="00D95B7E">
      <w:pPr>
        <w:kinsoku w:val="0"/>
        <w:overflowPunct w:val="0"/>
        <w:ind w:left="1800" w:right="1480"/>
        <w:jc w:val="center"/>
        <w:rPr>
          <w:b/>
          <w:bCs/>
        </w:rPr>
      </w:pPr>
      <w:r w:rsidRPr="00D95B7E">
        <w:rPr>
          <w:b/>
          <w:bCs/>
        </w:rPr>
        <w:t>Drugs for Formulary Inclusion</w:t>
      </w:r>
      <w:r w:rsidR="00461504" w:rsidRPr="00D95B7E">
        <w:rPr>
          <w:b/>
          <w:bCs/>
        </w:rPr>
        <w:t xml:space="preserve"> Consideration</w:t>
      </w:r>
      <w:r w:rsidRPr="00D95B7E">
        <w:rPr>
          <w:b/>
          <w:bCs/>
        </w:rPr>
        <w:t xml:space="preserve">: </w:t>
      </w:r>
    </w:p>
    <w:p w14:paraId="6936F1BA" w14:textId="34D7D625" w:rsidR="002931BB" w:rsidRPr="00D95B7E" w:rsidRDefault="002931BB" w:rsidP="00205EF3">
      <w:pPr>
        <w:kinsoku w:val="0"/>
        <w:overflowPunct w:val="0"/>
        <w:ind w:left="2423" w:right="2221"/>
        <w:jc w:val="center"/>
        <w:rPr>
          <w:b/>
          <w:bCs/>
        </w:rPr>
      </w:pPr>
      <w:r w:rsidRPr="00D95B7E">
        <w:rPr>
          <w:b/>
          <w:bCs/>
        </w:rPr>
        <w:t>Evaluation</w:t>
      </w:r>
      <w:r w:rsidR="00E362E5" w:rsidRPr="00D95B7E">
        <w:rPr>
          <w:b/>
          <w:bCs/>
        </w:rPr>
        <w:t xml:space="preserve"> and Review</w:t>
      </w:r>
      <w:r w:rsidR="00461504" w:rsidRPr="00D95B7E">
        <w:rPr>
          <w:b/>
          <w:bCs/>
        </w:rPr>
        <w:t xml:space="preserve"> Form</w:t>
      </w:r>
    </w:p>
    <w:p w14:paraId="7BE44F9F" w14:textId="0811FB06" w:rsidR="002931BB" w:rsidRPr="00D95B7E" w:rsidRDefault="002E3DB6" w:rsidP="00205EF3">
      <w:pPr>
        <w:kinsoku w:val="0"/>
        <w:overflowPunct w:val="0"/>
        <w:ind w:left="2423" w:right="2221"/>
        <w:jc w:val="center"/>
      </w:pPr>
      <w:r>
        <w:rPr>
          <w:b/>
          <w:bCs/>
        </w:rPr>
        <w:t>November</w:t>
      </w:r>
      <w:r w:rsidR="002931BB" w:rsidRPr="00D95B7E">
        <w:rPr>
          <w:b/>
          <w:bCs/>
        </w:rPr>
        <w:t xml:space="preserve"> 5, 2015</w:t>
      </w:r>
    </w:p>
    <w:p w14:paraId="22DD0C77" w14:textId="77777777" w:rsidR="00CE6756" w:rsidRDefault="00205EF3" w:rsidP="002E3DB6">
      <w:pPr>
        <w:pStyle w:val="ListParagraph"/>
        <w:numPr>
          <w:ilvl w:val="0"/>
          <w:numId w:val="17"/>
        </w:numPr>
        <w:ind w:hanging="1080"/>
        <w:rPr>
          <w:b/>
          <w:iCs/>
          <w:u w:val="single"/>
        </w:rPr>
      </w:pPr>
      <w:r w:rsidRPr="00AC02F1">
        <w:rPr>
          <w:b/>
          <w:iCs/>
          <w:u w:val="single"/>
        </w:rPr>
        <w:t>Introduction</w:t>
      </w:r>
    </w:p>
    <w:p w14:paraId="1533F934" w14:textId="77777777" w:rsidR="00205EF3" w:rsidRPr="00AC02F1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Generic</w:t>
      </w:r>
      <w:r w:rsidRPr="00AC02F1">
        <w:rPr>
          <w:iCs/>
          <w:spacing w:val="25"/>
        </w:rPr>
        <w:t xml:space="preserve"> </w:t>
      </w:r>
      <w:r w:rsidRPr="00AC02F1">
        <w:rPr>
          <w:iCs/>
        </w:rPr>
        <w:t>name:</w:t>
      </w:r>
      <w:r w:rsidRPr="00AC02F1">
        <w:rPr>
          <w:iCs/>
          <w:w w:val="102"/>
        </w:rPr>
        <w:t xml:space="preserve"> </w:t>
      </w:r>
    </w:p>
    <w:p w14:paraId="05EBF20F" w14:textId="77777777" w:rsidR="00205EF3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Trade</w:t>
      </w:r>
      <w:r w:rsidRPr="00AC02F1">
        <w:rPr>
          <w:iCs/>
          <w:spacing w:val="21"/>
        </w:rPr>
        <w:t xml:space="preserve"> </w:t>
      </w:r>
      <w:r w:rsidRPr="00AC02F1">
        <w:rPr>
          <w:iCs/>
        </w:rPr>
        <w:t>name:</w:t>
      </w:r>
      <w:r w:rsidRPr="00AC02F1">
        <w:rPr>
          <w:iCs/>
          <w:w w:val="102"/>
        </w:rPr>
        <w:t xml:space="preserve"> </w:t>
      </w:r>
    </w:p>
    <w:p w14:paraId="201E81FD" w14:textId="7DEB6364" w:rsidR="00EC789B" w:rsidRDefault="00EC789B" w:rsidP="00AA6416">
      <w:pPr>
        <w:pStyle w:val="ListParagraph"/>
        <w:ind w:left="360" w:firstLine="720"/>
        <w:rPr>
          <w:iCs/>
          <w:w w:val="102"/>
        </w:rPr>
      </w:pPr>
      <w:r>
        <w:rPr>
          <w:iCs/>
          <w:w w:val="102"/>
        </w:rPr>
        <w:t>Dosage form</w:t>
      </w:r>
    </w:p>
    <w:p w14:paraId="4D6D8746" w14:textId="4733632C" w:rsidR="00EC789B" w:rsidRPr="00AC02F1" w:rsidRDefault="00EC789B" w:rsidP="00AA6416">
      <w:pPr>
        <w:pStyle w:val="ListParagraph"/>
        <w:ind w:left="360" w:firstLine="720"/>
        <w:rPr>
          <w:iCs/>
          <w:w w:val="102"/>
        </w:rPr>
      </w:pPr>
      <w:r>
        <w:rPr>
          <w:iCs/>
          <w:w w:val="102"/>
        </w:rPr>
        <w:t>N</w:t>
      </w:r>
      <w:r w:rsidR="007A63D6">
        <w:rPr>
          <w:iCs/>
          <w:w w:val="102"/>
        </w:rPr>
        <w:t xml:space="preserve">ational </w:t>
      </w:r>
      <w:r>
        <w:rPr>
          <w:iCs/>
          <w:w w:val="102"/>
        </w:rPr>
        <w:t>D</w:t>
      </w:r>
      <w:r w:rsidR="007A63D6">
        <w:rPr>
          <w:iCs/>
          <w:w w:val="102"/>
        </w:rPr>
        <w:t>rug Code (NDC)</w:t>
      </w:r>
      <w:r>
        <w:rPr>
          <w:iCs/>
          <w:w w:val="102"/>
        </w:rPr>
        <w:t xml:space="preserve"> # </w:t>
      </w:r>
    </w:p>
    <w:p w14:paraId="47B1E115" w14:textId="77777777" w:rsidR="00205EF3" w:rsidRPr="00AC02F1" w:rsidRDefault="00205EF3" w:rsidP="00AA6416">
      <w:pPr>
        <w:pStyle w:val="ListParagraph"/>
        <w:ind w:left="360" w:firstLine="720"/>
        <w:rPr>
          <w:iCs/>
          <w:w w:val="102"/>
        </w:rPr>
      </w:pPr>
      <w:r w:rsidRPr="00AC02F1">
        <w:rPr>
          <w:iCs/>
        </w:rPr>
        <w:t>Manufacturer:</w:t>
      </w:r>
      <w:r w:rsidRPr="00AC02F1">
        <w:rPr>
          <w:iCs/>
          <w:w w:val="102"/>
        </w:rPr>
        <w:t xml:space="preserve"> </w:t>
      </w:r>
    </w:p>
    <w:p w14:paraId="0E14CA98" w14:textId="61123986" w:rsidR="00BB2FB0" w:rsidRPr="00AC02F1" w:rsidRDefault="00BB2FB0" w:rsidP="00BB2FB0">
      <w:pPr>
        <w:pStyle w:val="ListParagraph"/>
        <w:ind w:left="360" w:firstLine="720"/>
        <w:rPr>
          <w:iCs/>
        </w:rPr>
      </w:pPr>
      <w:r w:rsidRPr="00AC02F1">
        <w:rPr>
          <w:iCs/>
        </w:rPr>
        <w:t>Classification:</w:t>
      </w:r>
      <w:r w:rsidR="000C1B69">
        <w:rPr>
          <w:iCs/>
        </w:rPr>
        <w:t xml:space="preserve"> (see below)</w:t>
      </w:r>
    </w:p>
    <w:p w14:paraId="623E199A" w14:textId="77777777" w:rsidR="007A63D6" w:rsidRDefault="007A63D6" w:rsidP="00205EF3">
      <w:pPr>
        <w:pStyle w:val="ListParagraph"/>
        <w:rPr>
          <w:iCs/>
        </w:rPr>
      </w:pPr>
    </w:p>
    <w:p w14:paraId="3D2A17DF" w14:textId="72E5C24C" w:rsidR="007A63D6" w:rsidRDefault="00DC196B" w:rsidP="000C1B69">
      <w:pPr>
        <w:pStyle w:val="ListParagraph"/>
        <w:ind w:left="1080"/>
        <w:rPr>
          <w:iCs/>
        </w:rPr>
      </w:pPr>
      <w:r>
        <w:rPr>
          <w:b/>
          <w:iCs/>
          <w:u w:val="single"/>
        </w:rPr>
        <w:t xml:space="preserve">ADF </w:t>
      </w:r>
      <w:r w:rsidR="007A63D6" w:rsidRPr="00700761">
        <w:rPr>
          <w:b/>
          <w:iCs/>
          <w:u w:val="single"/>
        </w:rPr>
        <w:t>Product Classification</w:t>
      </w:r>
      <w:r w:rsidR="007A63D6">
        <w:rPr>
          <w:b/>
          <w:iCs/>
          <w:u w:val="single"/>
        </w:rPr>
        <w:t xml:space="preserve"> </w:t>
      </w:r>
      <w:r w:rsidR="007A63D6" w:rsidRPr="00700761">
        <w:rPr>
          <w:iCs/>
        </w:rPr>
        <w:t>– Check all that apply</w:t>
      </w:r>
    </w:p>
    <w:p w14:paraId="12E29CEE" w14:textId="77777777"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700761">
        <w:rPr>
          <w:rFonts w:ascii="Menlo Bold" w:eastAsia="MS Gothic" w:hAnsi="Menlo Bold" w:cs="Menlo Bold"/>
          <w:color w:val="000000"/>
        </w:rPr>
        <w:t>☐</w:t>
      </w:r>
      <w:r w:rsidRPr="00700761">
        <w:rPr>
          <w:rFonts w:eastAsia="MS Gothic"/>
          <w:color w:val="000000"/>
        </w:rPr>
        <w:t xml:space="preserve"> Physical / Chemical barrier</w:t>
      </w:r>
    </w:p>
    <w:p w14:paraId="1AAB24EA" w14:textId="77777777"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Agonist / Antagonist combination</w:t>
      </w:r>
    </w:p>
    <w:p w14:paraId="32B3DF4E" w14:textId="77777777"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Aversion</w:t>
      </w:r>
    </w:p>
    <w:p w14:paraId="398A72F3" w14:textId="77777777" w:rsidR="007A63D6" w:rsidRDefault="007A63D6" w:rsidP="007A63D6">
      <w:pPr>
        <w:ind w:left="720" w:firstLine="270"/>
        <w:rPr>
          <w:rFonts w:eastAsia="MS Gothic"/>
          <w:color w:val="000000"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Delivery System</w:t>
      </w:r>
    </w:p>
    <w:p w14:paraId="0F68B649" w14:textId="77777777" w:rsidR="007A63D6" w:rsidRPr="001A4333" w:rsidRDefault="007A63D6" w:rsidP="007A63D6">
      <w:pPr>
        <w:ind w:left="720" w:firstLine="270"/>
        <w:rPr>
          <w:iCs/>
        </w:rPr>
      </w:pP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New Molecular entity or Prodrug</w:t>
      </w:r>
    </w:p>
    <w:p w14:paraId="3F25D879" w14:textId="3A71CAF4" w:rsidR="007A63D6" w:rsidRDefault="007A63D6" w:rsidP="007A63D6">
      <w:pPr>
        <w:ind w:left="270"/>
        <w:rPr>
          <w:rFonts w:eastAsia="MS Gothic"/>
          <w:color w:val="000000"/>
        </w:rPr>
      </w:pPr>
      <w:r>
        <w:rPr>
          <w:b/>
          <w:iCs/>
        </w:rPr>
        <w:tab/>
        <w:t xml:space="preserve">   </w:t>
      </w:r>
      <w:r w:rsidR="000C1B69">
        <w:rPr>
          <w:b/>
          <w:iCs/>
        </w:rPr>
        <w:t xml:space="preserve">  </w:t>
      </w: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Combination</w:t>
      </w:r>
    </w:p>
    <w:p w14:paraId="29EE7E83" w14:textId="0625877A" w:rsidR="007A63D6" w:rsidRDefault="007A63D6" w:rsidP="007A63D6">
      <w:pPr>
        <w:ind w:left="270"/>
        <w:rPr>
          <w:rFonts w:eastAsia="MS Gothic"/>
          <w:color w:val="000000"/>
        </w:rPr>
      </w:pPr>
      <w:r>
        <w:rPr>
          <w:rFonts w:ascii="Menlo Bold" w:eastAsia="MS Gothic" w:hAnsi="Menlo Bold" w:cs="Menlo Bold"/>
          <w:color w:val="000000"/>
        </w:rPr>
        <w:t xml:space="preserve">    </w:t>
      </w:r>
      <w:r>
        <w:rPr>
          <w:rFonts w:ascii="Menlo Bold" w:eastAsia="MS Gothic" w:hAnsi="Menlo Bold" w:cs="Menlo Bold"/>
          <w:color w:val="000000"/>
        </w:rPr>
        <w:tab/>
        <w:t xml:space="preserve">    </w:t>
      </w:r>
      <w:r w:rsidRPr="00DA7C24">
        <w:rPr>
          <w:rFonts w:ascii="Menlo Bold" w:eastAsia="MS Gothic" w:hAnsi="Menlo Bold" w:cs="Menlo Bold"/>
          <w:color w:val="000000"/>
        </w:rPr>
        <w:t>☐</w:t>
      </w:r>
      <w:r w:rsidRPr="00DA7C24">
        <w:rPr>
          <w:rFonts w:eastAsia="MS Gothic"/>
          <w:color w:val="000000"/>
        </w:rPr>
        <w:t xml:space="preserve"> </w:t>
      </w:r>
      <w:r>
        <w:rPr>
          <w:rFonts w:eastAsia="MS Gothic"/>
          <w:color w:val="000000"/>
        </w:rPr>
        <w:t>Novel Approach</w:t>
      </w:r>
    </w:p>
    <w:p w14:paraId="03691EE3" w14:textId="1F092701" w:rsidR="007A63D6" w:rsidRPr="00AC02F1" w:rsidRDefault="007A63D6" w:rsidP="00205EF3">
      <w:pPr>
        <w:pStyle w:val="ListParagraph"/>
        <w:rPr>
          <w:iCs/>
        </w:rPr>
      </w:pPr>
    </w:p>
    <w:p w14:paraId="5BA0A78C" w14:textId="77777777" w:rsidR="00AA6416" w:rsidRPr="00AC02F1" w:rsidRDefault="00AA6416" w:rsidP="00D95B7E">
      <w:pPr>
        <w:pStyle w:val="ListParagraph"/>
        <w:numPr>
          <w:ilvl w:val="0"/>
          <w:numId w:val="17"/>
        </w:numPr>
        <w:ind w:hanging="1080"/>
        <w:rPr>
          <w:b/>
          <w:iCs/>
          <w:u w:val="single"/>
        </w:rPr>
      </w:pPr>
      <w:r w:rsidRPr="00AC02F1">
        <w:rPr>
          <w:b/>
          <w:iCs/>
          <w:u w:val="single"/>
        </w:rPr>
        <w:t>Preliminary Review</w:t>
      </w:r>
    </w:p>
    <w:p w14:paraId="525093A1" w14:textId="77777777" w:rsidR="00161BB3" w:rsidRPr="00161BB3" w:rsidRDefault="00161BB3" w:rsidP="00161BB3">
      <w:pPr>
        <w:rPr>
          <w:b/>
          <w:iCs/>
        </w:rPr>
      </w:pPr>
    </w:p>
    <w:tbl>
      <w:tblPr>
        <w:tblStyle w:val="TableGrid"/>
        <w:tblW w:w="8261" w:type="dxa"/>
        <w:tblInd w:w="828" w:type="dxa"/>
        <w:tblLook w:val="04A0" w:firstRow="1" w:lastRow="0" w:firstColumn="1" w:lastColumn="0" w:noHBand="0" w:noVBand="1"/>
      </w:tblPr>
      <w:tblGrid>
        <w:gridCol w:w="1137"/>
        <w:gridCol w:w="4636"/>
        <w:gridCol w:w="870"/>
        <w:gridCol w:w="1618"/>
      </w:tblGrid>
      <w:tr w:rsidR="001A68BA" w:rsidRPr="00AC02F1" w14:paraId="7E3E5D91" w14:textId="77777777" w:rsidTr="000E6B75">
        <w:trPr>
          <w:trHeight w:val="265"/>
        </w:trPr>
        <w:tc>
          <w:tcPr>
            <w:tcW w:w="1137" w:type="dxa"/>
          </w:tcPr>
          <w:p w14:paraId="6BE74BA0" w14:textId="77777777" w:rsidR="001A68BA" w:rsidRPr="00AC02F1" w:rsidRDefault="001A68BA" w:rsidP="00AA6416">
            <w:pPr>
              <w:pStyle w:val="ListParagraph"/>
              <w:rPr>
                <w:iCs/>
                <w:highlight w:val="lightGray"/>
              </w:rPr>
            </w:pPr>
            <w:r w:rsidRPr="00AC02F1">
              <w:rPr>
                <w:iCs/>
              </w:rPr>
              <w:tab/>
            </w:r>
          </w:p>
        </w:tc>
        <w:tc>
          <w:tcPr>
            <w:tcW w:w="4636" w:type="dxa"/>
          </w:tcPr>
          <w:p w14:paraId="234D1F41" w14:textId="77777777" w:rsidR="001A68BA" w:rsidRPr="00AC02F1" w:rsidRDefault="001A68BA" w:rsidP="00AA6416">
            <w:pPr>
              <w:pStyle w:val="ListParagraph"/>
              <w:rPr>
                <w:i/>
                <w:iCs/>
              </w:rPr>
            </w:pPr>
            <w:r w:rsidRPr="00AC02F1">
              <w:rPr>
                <w:i/>
                <w:iCs/>
              </w:rPr>
              <w:t>Preliminary Review of Individual Drug Product</w:t>
            </w:r>
          </w:p>
        </w:tc>
        <w:tc>
          <w:tcPr>
            <w:tcW w:w="870" w:type="dxa"/>
          </w:tcPr>
          <w:p w14:paraId="60B4CA44" w14:textId="77777777" w:rsidR="001A68BA" w:rsidRPr="00AC02F1" w:rsidRDefault="001A68BA" w:rsidP="00AA6416">
            <w:pPr>
              <w:pStyle w:val="ListParagraph"/>
              <w:rPr>
                <w:iCs/>
              </w:rPr>
            </w:pPr>
          </w:p>
        </w:tc>
        <w:tc>
          <w:tcPr>
            <w:tcW w:w="1618" w:type="dxa"/>
          </w:tcPr>
          <w:p w14:paraId="12C081C0" w14:textId="77777777" w:rsidR="001A68BA" w:rsidRPr="00AC02F1" w:rsidRDefault="001A68BA" w:rsidP="00AA6416">
            <w:pPr>
              <w:pStyle w:val="ListParagraph"/>
              <w:rPr>
                <w:iCs/>
                <w:highlight w:val="lightGray"/>
              </w:rPr>
            </w:pPr>
          </w:p>
        </w:tc>
      </w:tr>
      <w:tr w:rsidR="001A68BA" w:rsidRPr="00AC02F1" w14:paraId="10F5FD89" w14:textId="77777777" w:rsidTr="000E6B75">
        <w:trPr>
          <w:trHeight w:val="265"/>
        </w:trPr>
        <w:tc>
          <w:tcPr>
            <w:tcW w:w="1137" w:type="dxa"/>
          </w:tcPr>
          <w:p w14:paraId="39987412" w14:textId="77777777" w:rsidR="001A68BA" w:rsidRPr="00AC02F1" w:rsidRDefault="001A68BA" w:rsidP="001A68BA">
            <w:pPr>
              <w:pStyle w:val="ListParagraph"/>
              <w:jc w:val="center"/>
              <w:rPr>
                <w:b/>
                <w:iCs/>
              </w:rPr>
            </w:pPr>
            <w:r w:rsidRPr="00AC02F1">
              <w:rPr>
                <w:b/>
                <w:iCs/>
              </w:rPr>
              <w:t>Question</w:t>
            </w:r>
          </w:p>
        </w:tc>
        <w:tc>
          <w:tcPr>
            <w:tcW w:w="4636" w:type="dxa"/>
          </w:tcPr>
          <w:p w14:paraId="28A99BB3" w14:textId="77777777" w:rsidR="001A68BA" w:rsidRPr="00AC02F1" w:rsidRDefault="001A68BA" w:rsidP="00AA6416">
            <w:pPr>
              <w:pStyle w:val="ListParagraph"/>
              <w:rPr>
                <w:b/>
                <w:iCs/>
              </w:rPr>
            </w:pPr>
          </w:p>
        </w:tc>
        <w:tc>
          <w:tcPr>
            <w:tcW w:w="870" w:type="dxa"/>
          </w:tcPr>
          <w:p w14:paraId="0DC6EE9C" w14:textId="77777777" w:rsidR="001A68BA" w:rsidRPr="00AC02F1" w:rsidRDefault="001A68BA" w:rsidP="00AA6416">
            <w:pPr>
              <w:pStyle w:val="ListParagraph"/>
              <w:rPr>
                <w:b/>
                <w:iCs/>
              </w:rPr>
            </w:pPr>
            <w:r w:rsidRPr="00AC02F1">
              <w:rPr>
                <w:b/>
                <w:iCs/>
              </w:rPr>
              <w:t>Result</w:t>
            </w:r>
          </w:p>
        </w:tc>
        <w:tc>
          <w:tcPr>
            <w:tcW w:w="1618" w:type="dxa"/>
          </w:tcPr>
          <w:p w14:paraId="23BC7C37" w14:textId="77777777" w:rsidR="001A68BA" w:rsidRPr="00AC02F1" w:rsidRDefault="001A68BA" w:rsidP="00AA6416">
            <w:pPr>
              <w:pStyle w:val="ListParagraph"/>
              <w:rPr>
                <w:b/>
                <w:iCs/>
              </w:rPr>
            </w:pPr>
            <w:r w:rsidRPr="00AC02F1">
              <w:rPr>
                <w:b/>
                <w:iCs/>
              </w:rPr>
              <w:t>Result</w:t>
            </w:r>
          </w:p>
        </w:tc>
      </w:tr>
      <w:tr w:rsidR="001A68BA" w:rsidRPr="00AC02F1" w14:paraId="7A25C939" w14:textId="77777777" w:rsidTr="000E6B75">
        <w:trPr>
          <w:trHeight w:val="528"/>
        </w:trPr>
        <w:tc>
          <w:tcPr>
            <w:tcW w:w="1137" w:type="dxa"/>
          </w:tcPr>
          <w:p w14:paraId="480C230C" w14:textId="77777777" w:rsidR="001A68BA" w:rsidRPr="00AC02F1" w:rsidRDefault="001A68BA" w:rsidP="001A68BA">
            <w:pPr>
              <w:pStyle w:val="ListParagraph"/>
              <w:jc w:val="center"/>
              <w:rPr>
                <w:iCs/>
              </w:rPr>
            </w:pPr>
            <w:r w:rsidRPr="00AC02F1">
              <w:rPr>
                <w:iCs/>
              </w:rPr>
              <w:t>1</w:t>
            </w:r>
          </w:p>
        </w:tc>
        <w:tc>
          <w:tcPr>
            <w:tcW w:w="4636" w:type="dxa"/>
          </w:tcPr>
          <w:p w14:paraId="14A958A1" w14:textId="77777777" w:rsidR="001A68BA" w:rsidRPr="00AC02F1" w:rsidRDefault="00BB2FB0" w:rsidP="001A68BA">
            <w:pPr>
              <w:pStyle w:val="ListParagraph"/>
              <w:rPr>
                <w:i/>
                <w:iCs/>
              </w:rPr>
            </w:pPr>
            <w:r w:rsidRPr="00AC02F1">
              <w:rPr>
                <w:i/>
                <w:iCs/>
              </w:rPr>
              <w:t>Does the drug have FDA abuse deterrent labeling or an abuse deterrent property?</w:t>
            </w:r>
          </w:p>
        </w:tc>
        <w:tc>
          <w:tcPr>
            <w:tcW w:w="870" w:type="dxa"/>
          </w:tcPr>
          <w:p w14:paraId="3FB9E717" w14:textId="77777777" w:rsidR="001A68BA" w:rsidRPr="00AC02F1" w:rsidRDefault="001A68BA" w:rsidP="00AA6416">
            <w:pPr>
              <w:pStyle w:val="ListParagraph"/>
              <w:rPr>
                <w:iCs/>
              </w:rPr>
            </w:pPr>
            <w:r w:rsidRPr="00AC02F1">
              <w:rPr>
                <w:iCs/>
              </w:rPr>
              <w:t>YES</w:t>
            </w:r>
          </w:p>
        </w:tc>
        <w:tc>
          <w:tcPr>
            <w:tcW w:w="1618" w:type="dxa"/>
          </w:tcPr>
          <w:p w14:paraId="59E32596" w14:textId="77777777" w:rsidR="001A68BA" w:rsidRPr="00AC02F1" w:rsidRDefault="001A68BA" w:rsidP="00AA6416">
            <w:pPr>
              <w:pStyle w:val="ListParagraph"/>
              <w:rPr>
                <w:iCs/>
              </w:rPr>
            </w:pPr>
            <w:r w:rsidRPr="00AC02F1">
              <w:rPr>
                <w:iCs/>
              </w:rPr>
              <w:t>NO</w:t>
            </w:r>
          </w:p>
        </w:tc>
      </w:tr>
    </w:tbl>
    <w:p w14:paraId="16A598D4" w14:textId="77777777" w:rsidR="008F4453" w:rsidRPr="00AC02F1" w:rsidRDefault="008F4453" w:rsidP="00AA6416">
      <w:pPr>
        <w:pStyle w:val="ListParagraph"/>
        <w:ind w:firstLine="360"/>
        <w:rPr>
          <w:iCs/>
        </w:rPr>
      </w:pPr>
    </w:p>
    <w:p w14:paraId="69E4C013" w14:textId="41D009C5" w:rsidR="00AA6416" w:rsidRPr="00AC02F1" w:rsidRDefault="008F4453" w:rsidP="008E07BD">
      <w:pPr>
        <w:pStyle w:val="ListParagraph"/>
        <w:numPr>
          <w:ilvl w:val="0"/>
          <w:numId w:val="19"/>
        </w:numPr>
        <w:ind w:left="1080"/>
        <w:rPr>
          <w:iCs/>
        </w:rPr>
      </w:pPr>
      <w:r w:rsidRPr="00AC02F1">
        <w:rPr>
          <w:iCs/>
        </w:rPr>
        <w:t xml:space="preserve">If the answer is yes, the drug will be </w:t>
      </w:r>
      <w:r w:rsidR="00161BB3">
        <w:rPr>
          <w:iCs/>
        </w:rPr>
        <w:t xml:space="preserve">fully </w:t>
      </w:r>
      <w:r w:rsidRPr="00AC02F1">
        <w:rPr>
          <w:iCs/>
        </w:rPr>
        <w:t>evaluated.</w:t>
      </w:r>
    </w:p>
    <w:p w14:paraId="07A9888D" w14:textId="77777777" w:rsidR="008F4453" w:rsidRPr="00AC02F1" w:rsidRDefault="008F4453" w:rsidP="008E07BD">
      <w:pPr>
        <w:pStyle w:val="ListParagraph"/>
        <w:numPr>
          <w:ilvl w:val="0"/>
          <w:numId w:val="19"/>
        </w:numPr>
        <w:ind w:left="1080"/>
        <w:rPr>
          <w:iCs/>
        </w:rPr>
      </w:pPr>
      <w:r w:rsidRPr="00AC02F1">
        <w:rPr>
          <w:iCs/>
        </w:rPr>
        <w:t>If the answer is no, the drug will not be further evaluated.</w:t>
      </w:r>
    </w:p>
    <w:p w14:paraId="0DE82F11" w14:textId="77777777" w:rsidR="008F4453" w:rsidRPr="00AC02F1" w:rsidRDefault="008F4453" w:rsidP="008F4453">
      <w:pPr>
        <w:rPr>
          <w:iCs/>
        </w:rPr>
      </w:pPr>
    </w:p>
    <w:p w14:paraId="2E22A3F4" w14:textId="50C989FA" w:rsidR="007B27DD" w:rsidRDefault="000E6B75" w:rsidP="007B27DD">
      <w:pPr>
        <w:pStyle w:val="ListParagraph"/>
        <w:numPr>
          <w:ilvl w:val="0"/>
          <w:numId w:val="17"/>
        </w:numPr>
        <w:ind w:hanging="1080"/>
        <w:rPr>
          <w:b/>
          <w:iCs/>
          <w:spacing w:val="25"/>
        </w:rPr>
      </w:pPr>
      <w:r w:rsidRPr="007B27DD">
        <w:rPr>
          <w:b/>
          <w:iCs/>
          <w:u w:val="single"/>
        </w:rPr>
        <w:t>E</w:t>
      </w:r>
      <w:r w:rsidR="00252AB6" w:rsidRPr="007B27DD">
        <w:rPr>
          <w:b/>
          <w:iCs/>
          <w:u w:val="single"/>
        </w:rPr>
        <w:t>xe</w:t>
      </w:r>
      <w:r w:rsidR="007B0B65" w:rsidRPr="007B27DD">
        <w:rPr>
          <w:b/>
          <w:iCs/>
          <w:u w:val="single"/>
        </w:rPr>
        <w:t xml:space="preserve">cutive </w:t>
      </w:r>
      <w:r w:rsidR="002931BB" w:rsidRPr="007B27DD">
        <w:rPr>
          <w:b/>
          <w:iCs/>
          <w:u w:val="single"/>
        </w:rPr>
        <w:t>S</w:t>
      </w:r>
      <w:r w:rsidR="00563A17" w:rsidRPr="007B27DD">
        <w:rPr>
          <w:b/>
          <w:iCs/>
          <w:u w:val="single"/>
        </w:rPr>
        <w:t>ummary</w:t>
      </w:r>
      <w:r w:rsidR="00563A17" w:rsidRPr="007B27DD">
        <w:rPr>
          <w:b/>
          <w:iCs/>
          <w:spacing w:val="25"/>
        </w:rPr>
        <w:t xml:space="preserve"> </w:t>
      </w:r>
    </w:p>
    <w:p w14:paraId="5EBF2C83" w14:textId="77777777" w:rsidR="007B27DD" w:rsidRPr="007B27DD" w:rsidRDefault="007B27DD" w:rsidP="007B27DD">
      <w:pPr>
        <w:pStyle w:val="ListParagraph"/>
        <w:ind w:left="1080"/>
        <w:rPr>
          <w:b/>
          <w:iCs/>
          <w:spacing w:val="25"/>
        </w:rPr>
      </w:pPr>
    </w:p>
    <w:p w14:paraId="12F278A2" w14:textId="77777777" w:rsidR="00563A17" w:rsidRDefault="002931BB" w:rsidP="007B27DD">
      <w:r w:rsidRPr="00AC02F1">
        <w:t>S</w:t>
      </w:r>
      <w:r w:rsidR="007E4670" w:rsidRPr="00AC02F1">
        <w:t>umma</w:t>
      </w:r>
      <w:r w:rsidRPr="00AC02F1">
        <w:t>ry of</w:t>
      </w:r>
      <w:r w:rsidR="00563A17" w:rsidRPr="007B27DD">
        <w:rPr>
          <w:spacing w:val="15"/>
        </w:rPr>
        <w:t xml:space="preserve"> </w:t>
      </w:r>
      <w:r w:rsidR="00E362E5" w:rsidRPr="00AC02F1">
        <w:t>analysis for</w:t>
      </w:r>
      <w:r w:rsidR="000975C1" w:rsidRPr="00AC02F1">
        <w:t xml:space="preserve"> consideration</w:t>
      </w:r>
      <w:r w:rsidR="00E362E5" w:rsidRPr="00AC02F1">
        <w:t>,</w:t>
      </w:r>
      <w:r w:rsidR="000975C1" w:rsidRPr="00AC02F1">
        <w:t xml:space="preserve"> includ</w:t>
      </w:r>
      <w:r w:rsidR="00E362E5" w:rsidRPr="00AC02F1">
        <w:t>ing</w:t>
      </w:r>
      <w:r w:rsidR="000975C1" w:rsidRPr="00AC02F1">
        <w:t>:</w:t>
      </w:r>
    </w:p>
    <w:p w14:paraId="0DB11178" w14:textId="77777777" w:rsidR="008E07BD" w:rsidRDefault="008E07BD" w:rsidP="007B27DD"/>
    <w:p w14:paraId="7B0A99D1" w14:textId="193D0F9F" w:rsidR="000975C1" w:rsidRPr="00AC02F1" w:rsidRDefault="00EC789B" w:rsidP="007B27DD">
      <w:pPr>
        <w:pStyle w:val="ListParagraph"/>
        <w:numPr>
          <w:ilvl w:val="1"/>
          <w:numId w:val="4"/>
        </w:numPr>
        <w:ind w:left="1080"/>
      </w:pPr>
      <w:r>
        <w:t xml:space="preserve">Reason and </w:t>
      </w:r>
      <w:r w:rsidR="003134F1">
        <w:t>p</w:t>
      </w:r>
      <w:r w:rsidR="000975C1" w:rsidRPr="00AC02F1">
        <w:t>urpose of the evaluation:</w:t>
      </w:r>
      <w:r>
        <w:t xml:space="preserve"> </w:t>
      </w:r>
    </w:p>
    <w:p w14:paraId="60BBE541" w14:textId="77777777" w:rsidR="000975C1" w:rsidRPr="00AC02F1" w:rsidRDefault="000975C1" w:rsidP="008E07BD">
      <w:pPr>
        <w:pStyle w:val="ListParagraph"/>
        <w:numPr>
          <w:ilvl w:val="2"/>
          <w:numId w:val="4"/>
        </w:numPr>
        <w:ind w:left="1440" w:hanging="270"/>
      </w:pPr>
      <w:r w:rsidRPr="00AC02F1">
        <w:t>New ADF into the market place</w:t>
      </w:r>
    </w:p>
    <w:p w14:paraId="2356D20C" w14:textId="77777777" w:rsidR="000975C1" w:rsidRPr="00AC02F1" w:rsidRDefault="000975C1" w:rsidP="008E07BD">
      <w:pPr>
        <w:pStyle w:val="ListParagraph"/>
        <w:numPr>
          <w:ilvl w:val="2"/>
          <w:numId w:val="4"/>
        </w:numPr>
        <w:ind w:left="1440" w:hanging="270"/>
      </w:pPr>
      <w:r w:rsidRPr="00AC02F1">
        <w:t>Therapeutic substitution of an ADF drug for a Non-ADF drug designated as having a heighten</w:t>
      </w:r>
      <w:r w:rsidR="00E362E5" w:rsidRPr="00AC02F1">
        <w:t>ed</w:t>
      </w:r>
      <w:r w:rsidRPr="00AC02F1">
        <w:t xml:space="preserve"> public health risk.</w:t>
      </w:r>
    </w:p>
    <w:p w14:paraId="54C4CB42" w14:textId="25F78AB5" w:rsidR="000975C1" w:rsidRDefault="000975C1" w:rsidP="007B27DD">
      <w:pPr>
        <w:pStyle w:val="ListParagraph"/>
        <w:numPr>
          <w:ilvl w:val="1"/>
          <w:numId w:val="4"/>
        </w:numPr>
        <w:ind w:left="1080"/>
      </w:pPr>
      <w:r w:rsidRPr="00AC02F1">
        <w:t xml:space="preserve">Summary of </w:t>
      </w:r>
      <w:r w:rsidR="00461504">
        <w:t xml:space="preserve"> </w:t>
      </w:r>
      <w:r w:rsidR="004B24C7">
        <w:t>in-depth</w:t>
      </w:r>
      <w:r w:rsidR="00461504">
        <w:t xml:space="preserve"> </w:t>
      </w:r>
      <w:r w:rsidR="00406663" w:rsidRPr="00AC02F1">
        <w:t>l</w:t>
      </w:r>
      <w:r w:rsidRPr="00AC02F1">
        <w:t>iterature review</w:t>
      </w:r>
      <w:r w:rsidR="004B24C7">
        <w:t xml:space="preserve"> and product evaluation</w:t>
      </w:r>
    </w:p>
    <w:p w14:paraId="1CB685F6" w14:textId="77777777" w:rsidR="00406663" w:rsidRDefault="00406663" w:rsidP="007B27DD">
      <w:pPr>
        <w:pStyle w:val="ListParagraph"/>
        <w:numPr>
          <w:ilvl w:val="1"/>
          <w:numId w:val="4"/>
        </w:numPr>
        <w:ind w:left="1080"/>
      </w:pPr>
      <w:r w:rsidRPr="00AC02F1">
        <w:t>Summary of key data review</w:t>
      </w:r>
      <w:r w:rsidR="00FB192B" w:rsidRPr="00AC02F1">
        <w:t>.</w:t>
      </w:r>
    </w:p>
    <w:p w14:paraId="213DDFD2" w14:textId="77777777" w:rsidR="000975C1" w:rsidRDefault="000975C1" w:rsidP="007B27DD">
      <w:pPr>
        <w:pStyle w:val="ListParagraph"/>
        <w:numPr>
          <w:ilvl w:val="1"/>
          <w:numId w:val="4"/>
        </w:numPr>
        <w:ind w:left="1080"/>
      </w:pPr>
      <w:r w:rsidRPr="00AC02F1">
        <w:t>Summary of how the proposed therapeutic substitute compared to the drug product in key</w:t>
      </w:r>
      <w:r w:rsidR="00E362E5" w:rsidRPr="00AC02F1">
        <w:t xml:space="preserve"> </w:t>
      </w:r>
      <w:r w:rsidRPr="00AC02F1">
        <w:t>Monograph content areas</w:t>
      </w:r>
      <w:r w:rsidR="00FB192B" w:rsidRPr="00AC02F1">
        <w:t>.</w:t>
      </w:r>
    </w:p>
    <w:p w14:paraId="2AD69B02" w14:textId="77777777" w:rsidR="004B24C7" w:rsidRDefault="004B24C7" w:rsidP="007B27DD">
      <w:pPr>
        <w:pStyle w:val="ListParagraph"/>
        <w:numPr>
          <w:ilvl w:val="1"/>
          <w:numId w:val="4"/>
        </w:numPr>
        <w:ind w:left="1080"/>
      </w:pPr>
      <w:r>
        <w:t>Strengths</w:t>
      </w:r>
    </w:p>
    <w:p w14:paraId="71B794DB" w14:textId="4A70A6D8" w:rsidR="004B24C7" w:rsidRPr="00AC02F1" w:rsidRDefault="004B24C7" w:rsidP="007B27DD">
      <w:pPr>
        <w:pStyle w:val="ListParagraph"/>
        <w:numPr>
          <w:ilvl w:val="1"/>
          <w:numId w:val="4"/>
        </w:numPr>
        <w:ind w:left="1080"/>
      </w:pPr>
      <w:r>
        <w:t>Weaknesses</w:t>
      </w:r>
    </w:p>
    <w:p w14:paraId="671B7E9F" w14:textId="77777777" w:rsidR="007B27DD" w:rsidRPr="00AC02F1" w:rsidRDefault="007B27DD" w:rsidP="00205EF3">
      <w:pPr>
        <w:rPr>
          <w:b/>
          <w:u w:val="single"/>
        </w:rPr>
      </w:pPr>
    </w:p>
    <w:p w14:paraId="35E22C6C" w14:textId="77777777" w:rsidR="000924BC" w:rsidRDefault="000E6B75" w:rsidP="00205EF3">
      <w:pPr>
        <w:rPr>
          <w:b/>
          <w:u w:val="single"/>
        </w:rPr>
      </w:pPr>
      <w:r w:rsidRPr="00AC02F1">
        <w:rPr>
          <w:b/>
        </w:rPr>
        <w:lastRenderedPageBreak/>
        <w:t>IV.</w:t>
      </w:r>
      <w:r w:rsidRPr="00AC02F1">
        <w:rPr>
          <w:b/>
        </w:rPr>
        <w:tab/>
      </w:r>
      <w:r w:rsidR="000924BC" w:rsidRPr="00AC02F1">
        <w:rPr>
          <w:b/>
          <w:u w:val="single"/>
        </w:rPr>
        <w:t>Monograph Content</w:t>
      </w:r>
    </w:p>
    <w:p w14:paraId="0CF6F314" w14:textId="77777777" w:rsidR="007B27DD" w:rsidRPr="00AC02F1" w:rsidRDefault="007B27DD" w:rsidP="00205EF3">
      <w:pPr>
        <w:rPr>
          <w:b/>
          <w:u w:val="single"/>
        </w:rPr>
      </w:pPr>
    </w:p>
    <w:p w14:paraId="40CEEF58" w14:textId="77777777" w:rsidR="00563A17" w:rsidRPr="00697AAC" w:rsidRDefault="00205EF3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right="687" w:firstLine="0"/>
        <w:rPr>
          <w:sz w:val="24"/>
          <w:szCs w:val="24"/>
        </w:rPr>
      </w:pPr>
      <w:r w:rsidRPr="00697AAC">
        <w:rPr>
          <w:sz w:val="24"/>
          <w:szCs w:val="24"/>
        </w:rPr>
        <w:t>E</w:t>
      </w:r>
      <w:r w:rsidR="00563A17" w:rsidRPr="00697AAC">
        <w:rPr>
          <w:sz w:val="24"/>
          <w:szCs w:val="24"/>
        </w:rPr>
        <w:t>very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item</w:t>
      </w:r>
      <w:r w:rsidRPr="00697AAC">
        <w:rPr>
          <w:sz w:val="24"/>
          <w:szCs w:val="24"/>
        </w:rPr>
        <w:t xml:space="preserve"> will be addressed</w:t>
      </w:r>
      <w:r w:rsidR="00563A17" w:rsidRPr="00697AAC">
        <w:rPr>
          <w:sz w:val="24"/>
          <w:szCs w:val="24"/>
        </w:rPr>
        <w:t>,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even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if</w:t>
      </w:r>
      <w:r w:rsidR="00563A17" w:rsidRPr="00697AAC">
        <w:rPr>
          <w:spacing w:val="9"/>
          <w:sz w:val="24"/>
          <w:szCs w:val="24"/>
        </w:rPr>
        <w:t xml:space="preserve"> </w:t>
      </w:r>
      <w:r w:rsidR="00E362E5" w:rsidRPr="00697AAC">
        <w:rPr>
          <w:sz w:val="24"/>
          <w:szCs w:val="24"/>
        </w:rPr>
        <w:t>no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information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is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available</w:t>
      </w:r>
      <w:r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or</w:t>
      </w:r>
      <w:r w:rsidR="00563A17" w:rsidRPr="00697AAC">
        <w:rPr>
          <w:spacing w:val="8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is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not</w:t>
      </w:r>
      <w:r w:rsidR="00563A17" w:rsidRPr="00697AAC">
        <w:rPr>
          <w:spacing w:val="9"/>
          <w:sz w:val="24"/>
          <w:szCs w:val="24"/>
        </w:rPr>
        <w:t xml:space="preserve"> </w:t>
      </w:r>
      <w:r w:rsidR="00563A17" w:rsidRPr="00697AAC">
        <w:rPr>
          <w:sz w:val="24"/>
          <w:szCs w:val="24"/>
        </w:rPr>
        <w:t>applicable</w:t>
      </w:r>
      <w:r w:rsidR="00596DA3" w:rsidRPr="00697AAC">
        <w:rPr>
          <w:sz w:val="24"/>
          <w:szCs w:val="24"/>
        </w:rPr>
        <w:t>.</w:t>
      </w:r>
    </w:p>
    <w:p w14:paraId="5DC0E114" w14:textId="77777777" w:rsidR="00767C83" w:rsidRPr="00697AAC" w:rsidRDefault="00767C83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right="687" w:firstLine="0"/>
        <w:rPr>
          <w:sz w:val="24"/>
          <w:szCs w:val="24"/>
        </w:rPr>
      </w:pPr>
    </w:p>
    <w:p w14:paraId="4B879B80" w14:textId="77777777" w:rsidR="00563A17" w:rsidRPr="00697AAC" w:rsidRDefault="00596DA3" w:rsidP="00205EF3">
      <w:pPr>
        <w:pStyle w:val="BodyText"/>
        <w:numPr>
          <w:ilvl w:val="0"/>
          <w:numId w:val="5"/>
        </w:numPr>
        <w:tabs>
          <w:tab w:val="left" w:pos="369"/>
        </w:tabs>
        <w:kinsoku w:val="0"/>
        <w:overflowPunct w:val="0"/>
        <w:spacing w:before="0"/>
        <w:rPr>
          <w:b/>
          <w:sz w:val="24"/>
          <w:szCs w:val="24"/>
        </w:rPr>
      </w:pPr>
      <w:r w:rsidRPr="00697AAC">
        <w:rPr>
          <w:b/>
          <w:spacing w:val="16"/>
          <w:sz w:val="24"/>
          <w:szCs w:val="24"/>
        </w:rPr>
        <w:t>R</w:t>
      </w:r>
      <w:r w:rsidR="00563A17" w:rsidRPr="00697AAC">
        <w:rPr>
          <w:b/>
          <w:sz w:val="24"/>
          <w:szCs w:val="24"/>
        </w:rPr>
        <w:t>eference</w:t>
      </w:r>
      <w:r w:rsidR="000924BC" w:rsidRPr="00697AAC">
        <w:rPr>
          <w:b/>
          <w:sz w:val="24"/>
          <w:szCs w:val="24"/>
        </w:rPr>
        <w:t xml:space="preserve"> Data</w:t>
      </w:r>
    </w:p>
    <w:p w14:paraId="2C65522C" w14:textId="77777777" w:rsidR="00205EF3" w:rsidRPr="00697AAC" w:rsidRDefault="000924BC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Mechanism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action</w:t>
      </w:r>
    </w:p>
    <w:p w14:paraId="4CD490F7" w14:textId="79ABC8ED" w:rsidR="005A0857" w:rsidRDefault="005A085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Relevant </w:t>
      </w:r>
      <w:r w:rsidR="000924BC" w:rsidRPr="00697AAC">
        <w:rPr>
          <w:sz w:val="24"/>
          <w:szCs w:val="24"/>
        </w:rPr>
        <w:t xml:space="preserve">Pharmacokinetic </w:t>
      </w:r>
      <w:r>
        <w:rPr>
          <w:sz w:val="24"/>
          <w:szCs w:val="24"/>
        </w:rPr>
        <w:t xml:space="preserve">parameters drug </w:t>
      </w:r>
    </w:p>
    <w:p w14:paraId="460E1F33" w14:textId="549135E9" w:rsidR="00205EF3" w:rsidRPr="00697AAC" w:rsidRDefault="000924BC" w:rsidP="000C1B69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data</w:t>
      </w:r>
    </w:p>
    <w:p w14:paraId="26CFD0BB" w14:textId="4773AAC8" w:rsidR="00205EF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Pharmacologic</w:t>
      </w:r>
      <w:r w:rsidRPr="00697AAC">
        <w:rPr>
          <w:spacing w:val="34"/>
          <w:sz w:val="24"/>
          <w:szCs w:val="24"/>
        </w:rPr>
        <w:t xml:space="preserve"> </w:t>
      </w:r>
      <w:r w:rsidRPr="00697AAC">
        <w:rPr>
          <w:sz w:val="24"/>
          <w:szCs w:val="24"/>
        </w:rPr>
        <w:t>class</w:t>
      </w:r>
      <w:r w:rsidR="005C5141">
        <w:rPr>
          <w:sz w:val="24"/>
          <w:szCs w:val="24"/>
        </w:rPr>
        <w:t xml:space="preserve"> / Therapeutic Category</w:t>
      </w:r>
    </w:p>
    <w:p w14:paraId="0D874A50" w14:textId="3B6BA548" w:rsidR="00205EF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Identification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similar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drugs</w:t>
      </w:r>
      <w:r w:rsidR="005C5141">
        <w:rPr>
          <w:sz w:val="24"/>
          <w:szCs w:val="24"/>
        </w:rPr>
        <w:t xml:space="preserve"> </w:t>
      </w:r>
    </w:p>
    <w:p w14:paraId="1A3A9144" w14:textId="77777777" w:rsidR="00596DA3" w:rsidRPr="00697AAC" w:rsidRDefault="00563A17" w:rsidP="00205EF3">
      <w:pPr>
        <w:pStyle w:val="BodyText"/>
        <w:numPr>
          <w:ilvl w:val="0"/>
          <w:numId w:val="4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How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properties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compare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similar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medications</w:t>
      </w:r>
      <w:r w:rsidRPr="00697AAC">
        <w:rPr>
          <w:spacing w:val="14"/>
          <w:sz w:val="24"/>
          <w:szCs w:val="24"/>
        </w:rPr>
        <w:t xml:space="preserve"> </w:t>
      </w:r>
    </w:p>
    <w:p w14:paraId="53E3AC01" w14:textId="77777777" w:rsidR="00205EF3" w:rsidRPr="00697AAC" w:rsidRDefault="00205EF3" w:rsidP="00205EF3">
      <w:pPr>
        <w:rPr>
          <w:bCs/>
          <w:w w:val="85"/>
        </w:rPr>
      </w:pPr>
    </w:p>
    <w:p w14:paraId="604A7515" w14:textId="77777777" w:rsidR="000924BC" w:rsidRPr="00697AAC" w:rsidRDefault="000924BC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Therapeutic indications/efficacy</w:t>
      </w:r>
    </w:p>
    <w:p w14:paraId="237A94DA" w14:textId="77777777" w:rsidR="00205EF3" w:rsidRPr="00697AAC" w:rsidRDefault="000924BC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Efficacy of ADF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compared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5"/>
          <w:sz w:val="24"/>
          <w:szCs w:val="24"/>
        </w:rPr>
        <w:t xml:space="preserve"> </w:t>
      </w:r>
      <w:r w:rsidR="00205EF3" w:rsidRPr="00697AAC">
        <w:rPr>
          <w:spacing w:val="15"/>
          <w:sz w:val="24"/>
          <w:szCs w:val="24"/>
        </w:rPr>
        <w:t>non-</w:t>
      </w:r>
      <w:r w:rsidRPr="00697AAC">
        <w:rPr>
          <w:spacing w:val="15"/>
          <w:sz w:val="24"/>
          <w:szCs w:val="24"/>
        </w:rPr>
        <w:t>ADF</w:t>
      </w:r>
    </w:p>
    <w:p w14:paraId="30AD2A17" w14:textId="77777777" w:rsidR="00205EF3" w:rsidRPr="00697AAC" w:rsidRDefault="00563A1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FDA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approved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versus</w:t>
      </w:r>
      <w:r w:rsidRPr="00697AAC">
        <w:rPr>
          <w:spacing w:val="19"/>
          <w:sz w:val="24"/>
          <w:szCs w:val="24"/>
        </w:rPr>
        <w:t xml:space="preserve"> </w:t>
      </w:r>
      <w:r w:rsidRPr="00697AAC">
        <w:rPr>
          <w:sz w:val="24"/>
          <w:szCs w:val="24"/>
        </w:rPr>
        <w:t>non-FDA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approved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indications</w:t>
      </w:r>
      <w:r w:rsidR="00596DA3"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supported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by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the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literature</w:t>
      </w:r>
      <w:r w:rsidR="007B0B65" w:rsidRPr="00697AAC">
        <w:rPr>
          <w:sz w:val="24"/>
          <w:szCs w:val="24"/>
        </w:rPr>
        <w:t xml:space="preserve"> review</w:t>
      </w:r>
      <w:r w:rsidR="00596DA3" w:rsidRPr="00697AAC">
        <w:rPr>
          <w:sz w:val="24"/>
          <w:szCs w:val="24"/>
        </w:rPr>
        <w:t>.</w:t>
      </w:r>
    </w:p>
    <w:p w14:paraId="7E348559" w14:textId="77777777" w:rsidR="00205EF3" w:rsidRPr="00697AAC" w:rsidRDefault="00731E2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 xml:space="preserve">Drug </w:t>
      </w:r>
      <w:r w:rsidR="00767C83" w:rsidRPr="00697AAC">
        <w:rPr>
          <w:sz w:val="24"/>
          <w:szCs w:val="24"/>
        </w:rPr>
        <w:t>s</w:t>
      </w:r>
      <w:r w:rsidRPr="00697AAC">
        <w:rPr>
          <w:sz w:val="24"/>
          <w:szCs w:val="24"/>
        </w:rPr>
        <w:t>tudies, reference where applicable</w:t>
      </w:r>
      <w:r w:rsidR="00563A17" w:rsidRPr="00697AAC">
        <w:rPr>
          <w:spacing w:val="11"/>
          <w:sz w:val="24"/>
          <w:szCs w:val="24"/>
        </w:rPr>
        <w:t xml:space="preserve"> </w:t>
      </w:r>
    </w:p>
    <w:p w14:paraId="3FECB519" w14:textId="77777777" w:rsidR="00731E27" w:rsidRPr="00697AAC" w:rsidRDefault="00731E27" w:rsidP="003134F1">
      <w:pPr>
        <w:pStyle w:val="BodyText"/>
        <w:numPr>
          <w:ilvl w:val="0"/>
          <w:numId w:val="6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pacing w:val="11"/>
          <w:sz w:val="24"/>
          <w:szCs w:val="24"/>
        </w:rPr>
        <w:t xml:space="preserve">Post-marketing data </w:t>
      </w:r>
      <w:r w:rsidR="007B0B65" w:rsidRPr="00697AAC">
        <w:rPr>
          <w:spacing w:val="11"/>
          <w:sz w:val="24"/>
          <w:szCs w:val="24"/>
        </w:rPr>
        <w:t>where applicable</w:t>
      </w:r>
    </w:p>
    <w:p w14:paraId="76EC4D08" w14:textId="77777777" w:rsidR="00767C83" w:rsidRPr="00697AAC" w:rsidRDefault="00767C83" w:rsidP="00205EF3">
      <w:pPr>
        <w:pStyle w:val="BodyText"/>
        <w:tabs>
          <w:tab w:val="left" w:pos="729"/>
        </w:tabs>
        <w:kinsoku w:val="0"/>
        <w:overflowPunct w:val="0"/>
        <w:spacing w:before="0"/>
        <w:ind w:left="0" w:right="807" w:firstLine="0"/>
        <w:rPr>
          <w:spacing w:val="11"/>
          <w:sz w:val="24"/>
          <w:szCs w:val="24"/>
        </w:rPr>
      </w:pPr>
    </w:p>
    <w:p w14:paraId="62541AA6" w14:textId="20C82B7D" w:rsidR="00563A17" w:rsidRPr="00D95B7E" w:rsidRDefault="00596DA3" w:rsidP="00205E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P</w:t>
      </w:r>
      <w:r w:rsidR="00563A17" w:rsidRPr="00D95B7E">
        <w:rPr>
          <w:rFonts w:ascii="Times New Roman" w:hAnsi="Times New Roman" w:cs="Times New Roman"/>
          <w:sz w:val="24"/>
          <w:szCs w:val="24"/>
        </w:rPr>
        <w:t>harmacokinetics</w:t>
      </w:r>
      <w:r w:rsidR="005C5141" w:rsidRPr="00D95B7E">
        <w:rPr>
          <w:rFonts w:ascii="Times New Roman" w:hAnsi="Times New Roman" w:cs="Times New Roman"/>
          <w:sz w:val="24"/>
          <w:szCs w:val="24"/>
        </w:rPr>
        <w:t xml:space="preserve"> / Pharmacogenomics</w:t>
      </w:r>
    </w:p>
    <w:p w14:paraId="4F8F3E20" w14:textId="77777777"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9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Absorption,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bioavailability,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rate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absorption,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factors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affecting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rate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</w:t>
      </w:r>
      <w:r w:rsidRPr="00697AAC">
        <w:rPr>
          <w:spacing w:val="13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3"/>
          <w:sz w:val="24"/>
          <w:szCs w:val="24"/>
        </w:rPr>
        <w:t xml:space="preserve"> </w:t>
      </w:r>
      <w:r w:rsidR="00205EF3" w:rsidRPr="00697AAC">
        <w:rPr>
          <w:sz w:val="24"/>
          <w:szCs w:val="24"/>
        </w:rPr>
        <w:t>absorption</w:t>
      </w:r>
    </w:p>
    <w:p w14:paraId="454F3A13" w14:textId="77777777"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Distribution,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protein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binding,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volume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distribution,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cross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blood-brain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barrier</w:t>
      </w:r>
    </w:p>
    <w:p w14:paraId="0B73CCB0" w14:textId="77777777"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Metabolism,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sites,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extent,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activity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metabolites</w:t>
      </w:r>
    </w:p>
    <w:p w14:paraId="748030FC" w14:textId="77777777" w:rsidR="00205EF3" w:rsidRPr="00697AAC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Excretion,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routes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elimination</w:t>
      </w:r>
    </w:p>
    <w:p w14:paraId="74E42476" w14:textId="77777777" w:rsidR="00563A17" w:rsidRDefault="00563A17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populations,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pediatrics,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renal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hepatic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insufficiency,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geriatrics</w:t>
      </w:r>
    </w:p>
    <w:p w14:paraId="3A390E09" w14:textId="39DC4EE1" w:rsidR="005C5141" w:rsidRDefault="005C5141" w:rsidP="00DF4C0C">
      <w:pPr>
        <w:pStyle w:val="BodyText"/>
        <w:numPr>
          <w:ilvl w:val="0"/>
          <w:numId w:val="7"/>
        </w:numPr>
        <w:tabs>
          <w:tab w:val="left" w:pos="368"/>
        </w:tabs>
        <w:kinsoku w:val="0"/>
        <w:overflowPunct w:val="0"/>
        <w:spacing w:before="0"/>
        <w:ind w:left="1170" w:hanging="450"/>
        <w:rPr>
          <w:sz w:val="24"/>
          <w:szCs w:val="24"/>
        </w:rPr>
      </w:pPr>
      <w:r>
        <w:rPr>
          <w:sz w:val="24"/>
          <w:szCs w:val="24"/>
        </w:rPr>
        <w:t>Gender, Race</w:t>
      </w:r>
    </w:p>
    <w:p w14:paraId="6F57B8E0" w14:textId="77777777" w:rsidR="00563A17" w:rsidRPr="00697AAC" w:rsidRDefault="00563A17" w:rsidP="00205EF3">
      <w:pPr>
        <w:kinsoku w:val="0"/>
        <w:overflowPunct w:val="0"/>
      </w:pPr>
    </w:p>
    <w:p w14:paraId="135C6CE1" w14:textId="77777777" w:rsidR="00767C83" w:rsidRPr="00697AAC" w:rsidRDefault="00767C83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Dosage forms</w:t>
      </w:r>
    </w:p>
    <w:p w14:paraId="5BC99ED2" w14:textId="4B705D7D" w:rsidR="00205EF3" w:rsidRPr="00697AAC" w:rsidRDefault="00563A17" w:rsidP="007B27DD">
      <w:pPr>
        <w:pStyle w:val="BodyText"/>
        <w:numPr>
          <w:ilvl w:val="0"/>
          <w:numId w:val="8"/>
        </w:numPr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Forms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strengths</w:t>
      </w:r>
    </w:p>
    <w:p w14:paraId="60DEC923" w14:textId="77777777" w:rsidR="00563A17" w:rsidRPr="00697AAC" w:rsidRDefault="00563A17" w:rsidP="007B27DD">
      <w:pPr>
        <w:pStyle w:val="BodyText"/>
        <w:numPr>
          <w:ilvl w:val="0"/>
          <w:numId w:val="8"/>
        </w:numPr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handling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storage</w:t>
      </w:r>
    </w:p>
    <w:p w14:paraId="5DD71E4D" w14:textId="77777777" w:rsidR="00563A17" w:rsidRPr="00697AAC" w:rsidRDefault="00563A17" w:rsidP="00205EF3">
      <w:pPr>
        <w:kinsoku w:val="0"/>
        <w:overflowPunct w:val="0"/>
      </w:pPr>
    </w:p>
    <w:p w14:paraId="20B260F7" w14:textId="77777777" w:rsidR="00767C83" w:rsidRPr="00697AAC" w:rsidRDefault="00767C83" w:rsidP="00205EF3">
      <w:pPr>
        <w:numPr>
          <w:ilvl w:val="0"/>
          <w:numId w:val="5"/>
        </w:numPr>
        <w:rPr>
          <w:b/>
        </w:rPr>
      </w:pPr>
      <w:r w:rsidRPr="00697AAC">
        <w:rPr>
          <w:b/>
        </w:rPr>
        <w:t>Dosage range</w:t>
      </w:r>
    </w:p>
    <w:p w14:paraId="763EBA45" w14:textId="77777777"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Adults</w:t>
      </w:r>
    </w:p>
    <w:p w14:paraId="5F7CE166" w14:textId="77777777"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Elderly</w:t>
      </w:r>
    </w:p>
    <w:p w14:paraId="54DFFB77" w14:textId="77777777" w:rsidR="00205EF3" w:rsidRPr="00697AAC" w:rsidRDefault="00767C83" w:rsidP="007B27DD">
      <w:pPr>
        <w:pStyle w:val="BodyText"/>
        <w:numPr>
          <w:ilvl w:val="0"/>
          <w:numId w:val="9"/>
        </w:numPr>
        <w:tabs>
          <w:tab w:val="left" w:pos="368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Pediatrics</w:t>
      </w:r>
    </w:p>
    <w:p w14:paraId="2FBEF646" w14:textId="77777777" w:rsidR="00205EF3" w:rsidRPr="00697AAC" w:rsidRDefault="00563A1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Renal</w:t>
      </w:r>
      <w:r w:rsidRPr="00697AAC">
        <w:rPr>
          <w:spacing w:val="16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hepatic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insufficiency</w:t>
      </w:r>
    </w:p>
    <w:p w14:paraId="4BFAA070" w14:textId="77777777" w:rsidR="00563A17" w:rsidRDefault="00563A1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Special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administration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requirements—time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of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day,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with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regard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meals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or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medications</w:t>
      </w:r>
    </w:p>
    <w:p w14:paraId="14E90BF8" w14:textId="4B7CF3B9" w:rsidR="004B24C7" w:rsidRPr="00697AAC" w:rsidRDefault="004B24C7" w:rsidP="007B27DD">
      <w:pPr>
        <w:pStyle w:val="BodyText"/>
        <w:numPr>
          <w:ilvl w:val="0"/>
          <w:numId w:val="9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>
        <w:rPr>
          <w:sz w:val="24"/>
          <w:szCs w:val="24"/>
        </w:rPr>
        <w:t>Gender</w:t>
      </w:r>
    </w:p>
    <w:p w14:paraId="68E9CDB0" w14:textId="77777777" w:rsidR="00563A17" w:rsidRPr="00697AAC" w:rsidRDefault="00563A17" w:rsidP="00205EF3">
      <w:pPr>
        <w:kinsoku w:val="0"/>
        <w:overflowPunct w:val="0"/>
      </w:pPr>
    </w:p>
    <w:p w14:paraId="6C84D371" w14:textId="77777777" w:rsidR="00563A17" w:rsidRPr="00D95B7E" w:rsidRDefault="00563A17" w:rsidP="00205E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Adverse</w:t>
      </w:r>
      <w:r w:rsidRPr="00D95B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95B7E">
        <w:rPr>
          <w:rFonts w:ascii="Times New Roman" w:hAnsi="Times New Roman" w:cs="Times New Roman"/>
          <w:sz w:val="24"/>
          <w:szCs w:val="24"/>
        </w:rPr>
        <w:t>effects</w:t>
      </w:r>
    </w:p>
    <w:p w14:paraId="3EB09594" w14:textId="47C653B9" w:rsidR="00205EF3" w:rsidRPr="00697AAC" w:rsidRDefault="00563A17" w:rsidP="007B27DD">
      <w:pPr>
        <w:pStyle w:val="BodyText"/>
        <w:numPr>
          <w:ilvl w:val="0"/>
          <w:numId w:val="10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List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most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frequent,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most</w:t>
      </w:r>
      <w:r w:rsidRPr="00697AAC">
        <w:rPr>
          <w:spacing w:val="15"/>
          <w:sz w:val="24"/>
          <w:szCs w:val="24"/>
        </w:rPr>
        <w:t xml:space="preserve"> </w:t>
      </w:r>
      <w:r w:rsidR="000924BC" w:rsidRPr="00697AAC">
        <w:rPr>
          <w:sz w:val="24"/>
          <w:szCs w:val="24"/>
        </w:rPr>
        <w:t>serious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distinguishing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adverse</w:t>
      </w:r>
      <w:r w:rsidRPr="00697AAC">
        <w:rPr>
          <w:spacing w:val="14"/>
          <w:sz w:val="24"/>
          <w:szCs w:val="24"/>
        </w:rPr>
        <w:t xml:space="preserve"> </w:t>
      </w:r>
      <w:r w:rsidRPr="00697AAC">
        <w:rPr>
          <w:sz w:val="24"/>
          <w:szCs w:val="24"/>
        </w:rPr>
        <w:t>reactions</w:t>
      </w:r>
      <w:r w:rsidR="00CA28D5">
        <w:rPr>
          <w:sz w:val="24"/>
          <w:szCs w:val="24"/>
        </w:rPr>
        <w:t xml:space="preserve"> (addiction, overdose)</w:t>
      </w:r>
    </w:p>
    <w:p w14:paraId="17672E9A" w14:textId="1E86B7E0" w:rsidR="00563A17" w:rsidRPr="00697AAC" w:rsidRDefault="00563A17" w:rsidP="007B27DD">
      <w:pPr>
        <w:pStyle w:val="BodyText"/>
        <w:numPr>
          <w:ilvl w:val="0"/>
          <w:numId w:val="10"/>
        </w:numPr>
        <w:tabs>
          <w:tab w:val="left" w:pos="369"/>
        </w:tabs>
        <w:kinsoku w:val="0"/>
        <w:overflowPunct w:val="0"/>
        <w:spacing w:before="0"/>
        <w:ind w:left="1170"/>
        <w:rPr>
          <w:sz w:val="24"/>
          <w:szCs w:val="24"/>
        </w:rPr>
      </w:pPr>
      <w:r w:rsidRPr="00697AAC">
        <w:rPr>
          <w:sz w:val="24"/>
          <w:szCs w:val="24"/>
        </w:rPr>
        <w:t>Prevention</w:t>
      </w:r>
      <w:r w:rsidR="00CA28D5">
        <w:rPr>
          <w:sz w:val="24"/>
          <w:szCs w:val="24"/>
        </w:rPr>
        <w:t xml:space="preserve"> of adverse effects </w:t>
      </w:r>
    </w:p>
    <w:p w14:paraId="6C7389A2" w14:textId="77777777" w:rsidR="00563A17" w:rsidRPr="00697AAC" w:rsidRDefault="00563A17" w:rsidP="00205EF3">
      <w:pPr>
        <w:kinsoku w:val="0"/>
        <w:overflowPunct w:val="0"/>
      </w:pPr>
    </w:p>
    <w:p w14:paraId="2773F4D4" w14:textId="77777777" w:rsidR="00563A17" w:rsidRPr="00D95B7E" w:rsidRDefault="00563A17" w:rsidP="00205E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lastRenderedPageBreak/>
        <w:t>Contraindications</w:t>
      </w:r>
    </w:p>
    <w:p w14:paraId="26842EED" w14:textId="77777777" w:rsidR="00563A17" w:rsidRPr="00D95B7E" w:rsidRDefault="00563A17" w:rsidP="00A259F3">
      <w:pPr>
        <w:pStyle w:val="BodyText"/>
        <w:numPr>
          <w:ilvl w:val="0"/>
          <w:numId w:val="12"/>
        </w:numPr>
        <w:rPr>
          <w:sz w:val="24"/>
          <w:szCs w:val="24"/>
        </w:rPr>
      </w:pPr>
      <w:r w:rsidRPr="00D95B7E">
        <w:rPr>
          <w:sz w:val="24"/>
          <w:szCs w:val="24"/>
        </w:rPr>
        <w:t>Special</w:t>
      </w:r>
      <w:r w:rsidRPr="00D95B7E">
        <w:rPr>
          <w:spacing w:val="24"/>
          <w:sz w:val="24"/>
          <w:szCs w:val="24"/>
        </w:rPr>
        <w:t xml:space="preserve"> </w:t>
      </w:r>
      <w:r w:rsidRPr="00D95B7E">
        <w:rPr>
          <w:sz w:val="24"/>
          <w:szCs w:val="24"/>
        </w:rPr>
        <w:t>warnings</w:t>
      </w:r>
      <w:r w:rsidRPr="00D95B7E">
        <w:rPr>
          <w:spacing w:val="25"/>
          <w:sz w:val="24"/>
          <w:szCs w:val="24"/>
        </w:rPr>
        <w:t xml:space="preserve"> </w:t>
      </w:r>
      <w:r w:rsidRPr="00D95B7E">
        <w:rPr>
          <w:sz w:val="24"/>
          <w:szCs w:val="24"/>
        </w:rPr>
        <w:t>and</w:t>
      </w:r>
      <w:r w:rsidRPr="00D95B7E">
        <w:rPr>
          <w:spacing w:val="25"/>
          <w:sz w:val="24"/>
          <w:szCs w:val="24"/>
        </w:rPr>
        <w:t xml:space="preserve"> </w:t>
      </w:r>
      <w:r w:rsidRPr="00D95B7E">
        <w:rPr>
          <w:sz w:val="24"/>
          <w:szCs w:val="24"/>
        </w:rPr>
        <w:t>precautions</w:t>
      </w:r>
    </w:p>
    <w:p w14:paraId="3808FFA2" w14:textId="77777777" w:rsidR="00A259F3" w:rsidRPr="00697AAC" w:rsidRDefault="00A259F3" w:rsidP="00205EF3">
      <w:pPr>
        <w:pStyle w:val="BodyText"/>
        <w:tabs>
          <w:tab w:val="left" w:pos="369"/>
        </w:tabs>
        <w:kinsoku w:val="0"/>
        <w:overflowPunct w:val="0"/>
        <w:spacing w:before="0"/>
        <w:ind w:left="0" w:firstLine="0"/>
        <w:rPr>
          <w:b/>
          <w:sz w:val="24"/>
          <w:szCs w:val="24"/>
          <w:u w:val="single"/>
        </w:rPr>
      </w:pPr>
    </w:p>
    <w:p w14:paraId="4C43B2E8" w14:textId="77777777" w:rsidR="00563A17" w:rsidRPr="00697AAC" w:rsidRDefault="00563A17" w:rsidP="00D95B7E">
      <w:pPr>
        <w:pStyle w:val="BodyText"/>
        <w:numPr>
          <w:ilvl w:val="0"/>
          <w:numId w:val="5"/>
        </w:numPr>
        <w:kinsoku w:val="0"/>
        <w:overflowPunct w:val="0"/>
        <w:spacing w:before="0"/>
        <w:rPr>
          <w:b/>
          <w:sz w:val="24"/>
          <w:szCs w:val="24"/>
        </w:rPr>
      </w:pPr>
      <w:r w:rsidRPr="00697AAC">
        <w:rPr>
          <w:b/>
          <w:sz w:val="24"/>
          <w:szCs w:val="24"/>
        </w:rPr>
        <w:t>Toxicities</w:t>
      </w:r>
    </w:p>
    <w:p w14:paraId="5C334BF1" w14:textId="77777777" w:rsidR="00563A17" w:rsidRPr="00697AAC" w:rsidRDefault="00563A17" w:rsidP="00A259F3">
      <w:pPr>
        <w:pStyle w:val="BodyText"/>
        <w:numPr>
          <w:ilvl w:val="0"/>
          <w:numId w:val="12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Pregnancy</w:t>
      </w:r>
    </w:p>
    <w:p w14:paraId="36F53857" w14:textId="77777777" w:rsidR="00563A17" w:rsidRDefault="00563A17" w:rsidP="00A259F3">
      <w:pPr>
        <w:pStyle w:val="BodyText"/>
        <w:numPr>
          <w:ilvl w:val="0"/>
          <w:numId w:val="12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 w:rsidRPr="00697AAC">
        <w:rPr>
          <w:sz w:val="24"/>
          <w:szCs w:val="24"/>
        </w:rPr>
        <w:t>Lactation</w:t>
      </w:r>
    </w:p>
    <w:p w14:paraId="7B62691A" w14:textId="096714EB" w:rsidR="009E4FA0" w:rsidRPr="00697AAC" w:rsidRDefault="009E4FA0" w:rsidP="00A259F3">
      <w:pPr>
        <w:pStyle w:val="BodyText"/>
        <w:numPr>
          <w:ilvl w:val="0"/>
          <w:numId w:val="12"/>
        </w:numPr>
        <w:tabs>
          <w:tab w:val="left" w:pos="369"/>
        </w:tabs>
        <w:kinsoku w:val="0"/>
        <w:overflowPunct w:val="0"/>
        <w:spacing w:before="0"/>
        <w:rPr>
          <w:sz w:val="24"/>
          <w:szCs w:val="24"/>
        </w:rPr>
      </w:pPr>
      <w:r>
        <w:rPr>
          <w:sz w:val="24"/>
          <w:szCs w:val="24"/>
        </w:rPr>
        <w:t>Use with impaired liver function, Hep C</w:t>
      </w:r>
    </w:p>
    <w:p w14:paraId="787F28A2" w14:textId="77777777" w:rsidR="00563A17" w:rsidRPr="00697AAC" w:rsidRDefault="00563A17" w:rsidP="00205EF3">
      <w:pPr>
        <w:kinsoku w:val="0"/>
        <w:overflowPunct w:val="0"/>
      </w:pPr>
    </w:p>
    <w:p w14:paraId="4146D68C" w14:textId="77777777" w:rsidR="00563A17" w:rsidRPr="00D95B7E" w:rsidRDefault="00563A17" w:rsidP="00A259F3">
      <w:pPr>
        <w:pStyle w:val="Heading1"/>
        <w:numPr>
          <w:ilvl w:val="0"/>
          <w:numId w:val="5"/>
        </w:numPr>
        <w:kinsoku w:val="0"/>
        <w:overflowPunct w:val="0"/>
        <w:rPr>
          <w:rFonts w:ascii="Times New Roman" w:hAnsi="Times New Roman" w:cs="Times New Roman"/>
          <w:bCs w:val="0"/>
          <w:sz w:val="24"/>
          <w:szCs w:val="24"/>
        </w:rPr>
      </w:pPr>
      <w:r w:rsidRPr="00D95B7E">
        <w:rPr>
          <w:rFonts w:ascii="Times New Roman" w:hAnsi="Times New Roman" w:cs="Times New Roman"/>
          <w:sz w:val="24"/>
          <w:szCs w:val="24"/>
        </w:rPr>
        <w:t>Drug</w:t>
      </w:r>
      <w:r w:rsidRPr="00D95B7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95B7E">
        <w:rPr>
          <w:rFonts w:ascii="Times New Roman" w:hAnsi="Times New Roman" w:cs="Times New Roman"/>
          <w:sz w:val="24"/>
          <w:szCs w:val="24"/>
        </w:rPr>
        <w:t>interactions</w:t>
      </w:r>
    </w:p>
    <w:p w14:paraId="55A190E6" w14:textId="77777777" w:rsidR="00A259F3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Drug-drug</w:t>
      </w:r>
    </w:p>
    <w:p w14:paraId="3240B1CE" w14:textId="77777777" w:rsidR="00A259F3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Drug-food</w:t>
      </w:r>
    </w:p>
    <w:p w14:paraId="76F1F50A" w14:textId="3148D3C8" w:rsidR="00563A17" w:rsidRPr="00697AAC" w:rsidRDefault="00563A17" w:rsidP="007B27DD">
      <w:pPr>
        <w:pStyle w:val="BodyText"/>
        <w:numPr>
          <w:ilvl w:val="0"/>
          <w:numId w:val="13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Include</w:t>
      </w:r>
      <w:r w:rsidRPr="00697AAC">
        <w:rPr>
          <w:spacing w:val="17"/>
          <w:sz w:val="24"/>
          <w:szCs w:val="24"/>
        </w:rPr>
        <w:t xml:space="preserve"> </w:t>
      </w:r>
      <w:r w:rsidRPr="00697AAC">
        <w:rPr>
          <w:sz w:val="24"/>
          <w:szCs w:val="24"/>
        </w:rPr>
        <w:t>reported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and</w:t>
      </w:r>
      <w:r w:rsidRPr="00697AAC">
        <w:rPr>
          <w:spacing w:val="18"/>
          <w:sz w:val="24"/>
          <w:szCs w:val="24"/>
        </w:rPr>
        <w:t xml:space="preserve"> </w:t>
      </w:r>
      <w:r w:rsidRPr="00697AAC">
        <w:rPr>
          <w:sz w:val="24"/>
          <w:szCs w:val="24"/>
        </w:rPr>
        <w:t>theoretical</w:t>
      </w:r>
      <w:r w:rsidR="00CA28D5">
        <w:rPr>
          <w:sz w:val="24"/>
          <w:szCs w:val="24"/>
        </w:rPr>
        <w:t>, rating</w:t>
      </w:r>
    </w:p>
    <w:p w14:paraId="3B526C3B" w14:textId="77777777" w:rsidR="00563A17" w:rsidRPr="00697AAC" w:rsidRDefault="00563A17" w:rsidP="00205EF3">
      <w:pPr>
        <w:kinsoku w:val="0"/>
        <w:overflowPunct w:val="0"/>
      </w:pPr>
    </w:p>
    <w:p w14:paraId="640EE6FA" w14:textId="77777777" w:rsidR="00767C83" w:rsidRPr="00697AAC" w:rsidRDefault="00767C83" w:rsidP="00A259F3">
      <w:pPr>
        <w:numPr>
          <w:ilvl w:val="0"/>
          <w:numId w:val="5"/>
        </w:numPr>
        <w:kinsoku w:val="0"/>
        <w:overflowPunct w:val="0"/>
        <w:rPr>
          <w:b/>
        </w:rPr>
      </w:pPr>
      <w:r w:rsidRPr="00697AAC">
        <w:rPr>
          <w:b/>
        </w:rPr>
        <w:t>Patient monitoring guidelines</w:t>
      </w:r>
    </w:p>
    <w:p w14:paraId="2ABFF2F7" w14:textId="77777777" w:rsidR="00A259F3" w:rsidRPr="00697AAC" w:rsidRDefault="00563A17" w:rsidP="007B27DD">
      <w:pPr>
        <w:pStyle w:val="BodyText"/>
        <w:numPr>
          <w:ilvl w:val="0"/>
          <w:numId w:val="14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Effectiveness</w:t>
      </w:r>
    </w:p>
    <w:p w14:paraId="377E3CF0" w14:textId="77777777" w:rsidR="00563A17" w:rsidRPr="00697AAC" w:rsidRDefault="00563A17" w:rsidP="007B27DD">
      <w:pPr>
        <w:pStyle w:val="BodyText"/>
        <w:numPr>
          <w:ilvl w:val="0"/>
          <w:numId w:val="14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Compliance</w:t>
      </w:r>
    </w:p>
    <w:p w14:paraId="00F483DB" w14:textId="77777777" w:rsidR="00563A17" w:rsidRPr="00697AAC" w:rsidRDefault="00563A17" w:rsidP="00205EF3">
      <w:pPr>
        <w:kinsoku w:val="0"/>
        <w:overflowPunct w:val="0"/>
      </w:pPr>
    </w:p>
    <w:p w14:paraId="3F7312AB" w14:textId="77777777" w:rsidR="00767C83" w:rsidRPr="00697AAC" w:rsidRDefault="00767C83" w:rsidP="00A259F3">
      <w:pPr>
        <w:numPr>
          <w:ilvl w:val="0"/>
          <w:numId w:val="5"/>
        </w:numPr>
        <w:rPr>
          <w:b/>
        </w:rPr>
      </w:pPr>
      <w:r w:rsidRPr="00697AAC">
        <w:rPr>
          <w:b/>
        </w:rPr>
        <w:t>Cost Effectiveness</w:t>
      </w:r>
    </w:p>
    <w:p w14:paraId="3CA0071C" w14:textId="77777777" w:rsidR="00A259F3" w:rsidRPr="00697AAC" w:rsidRDefault="00563A1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Compare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to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other</w:t>
      </w:r>
      <w:r w:rsidRPr="00697AAC">
        <w:rPr>
          <w:spacing w:val="15"/>
          <w:sz w:val="24"/>
          <w:szCs w:val="24"/>
        </w:rPr>
        <w:t xml:space="preserve"> </w:t>
      </w:r>
      <w:r w:rsidRPr="00697AAC">
        <w:rPr>
          <w:sz w:val="24"/>
          <w:szCs w:val="24"/>
        </w:rPr>
        <w:t>therapies</w:t>
      </w:r>
    </w:p>
    <w:p w14:paraId="623D8C12" w14:textId="77777777" w:rsidR="00563A17" w:rsidRPr="00697AAC" w:rsidRDefault="00563A1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/>
        <w:rPr>
          <w:sz w:val="24"/>
          <w:szCs w:val="24"/>
        </w:rPr>
      </w:pPr>
      <w:r w:rsidRPr="00697AAC">
        <w:rPr>
          <w:sz w:val="24"/>
          <w:szCs w:val="24"/>
        </w:rPr>
        <w:t>Cost</w:t>
      </w:r>
      <w:r w:rsidRPr="00697AAC">
        <w:rPr>
          <w:spacing w:val="20"/>
          <w:sz w:val="24"/>
          <w:szCs w:val="24"/>
        </w:rPr>
        <w:t xml:space="preserve"> </w:t>
      </w:r>
      <w:r w:rsidRPr="00697AAC">
        <w:rPr>
          <w:sz w:val="24"/>
          <w:szCs w:val="24"/>
        </w:rPr>
        <w:t>impact</w:t>
      </w:r>
    </w:p>
    <w:p w14:paraId="6E3372A4" w14:textId="77777777" w:rsidR="00731E27" w:rsidRPr="00697AAC" w:rsidRDefault="00731E27" w:rsidP="007B27DD">
      <w:pPr>
        <w:pStyle w:val="BodyText"/>
        <w:numPr>
          <w:ilvl w:val="0"/>
          <w:numId w:val="15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Accessibility</w:t>
      </w:r>
    </w:p>
    <w:p w14:paraId="46C1F131" w14:textId="77777777" w:rsidR="00F940B6" w:rsidRPr="00697AAC" w:rsidRDefault="00F940B6" w:rsidP="00FB192B">
      <w:pPr>
        <w:pStyle w:val="BodyText"/>
        <w:tabs>
          <w:tab w:val="left" w:pos="369"/>
        </w:tabs>
        <w:kinsoku w:val="0"/>
        <w:overflowPunct w:val="0"/>
        <w:spacing w:before="0"/>
        <w:ind w:right="159"/>
        <w:rPr>
          <w:sz w:val="24"/>
          <w:szCs w:val="24"/>
        </w:rPr>
      </w:pPr>
    </w:p>
    <w:p w14:paraId="194EC922" w14:textId="79F67B3A" w:rsidR="00F940B6" w:rsidRPr="00697AAC" w:rsidRDefault="00F940B6" w:rsidP="00D95B7E">
      <w:pPr>
        <w:pStyle w:val="BodyText"/>
        <w:kinsoku w:val="0"/>
        <w:overflowPunct w:val="0"/>
        <w:spacing w:before="0"/>
        <w:ind w:right="159" w:hanging="100"/>
        <w:rPr>
          <w:b/>
          <w:sz w:val="24"/>
          <w:szCs w:val="24"/>
        </w:rPr>
      </w:pPr>
      <w:r w:rsidRPr="00697AAC">
        <w:rPr>
          <w:b/>
          <w:sz w:val="24"/>
          <w:szCs w:val="24"/>
        </w:rPr>
        <w:t>12)</w:t>
      </w:r>
      <w:r w:rsidRPr="00697AAC">
        <w:rPr>
          <w:b/>
          <w:sz w:val="24"/>
          <w:szCs w:val="24"/>
        </w:rPr>
        <w:tab/>
      </w:r>
      <w:r w:rsidR="00110196">
        <w:rPr>
          <w:b/>
          <w:sz w:val="24"/>
          <w:szCs w:val="24"/>
        </w:rPr>
        <w:t xml:space="preserve">Utilization </w:t>
      </w:r>
      <w:r w:rsidRPr="00697AAC">
        <w:rPr>
          <w:b/>
          <w:sz w:val="24"/>
          <w:szCs w:val="24"/>
        </w:rPr>
        <w:t>Data</w:t>
      </w:r>
    </w:p>
    <w:p w14:paraId="7E86D924" w14:textId="77777777"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Prescriptions written / dispensed</w:t>
      </w:r>
    </w:p>
    <w:p w14:paraId="16453856" w14:textId="77777777"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Solid dose quantity dispensed</w:t>
      </w:r>
    </w:p>
    <w:p w14:paraId="788EF143" w14:textId="77777777"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Average days supply dispensed</w:t>
      </w:r>
    </w:p>
    <w:p w14:paraId="1ECA961F" w14:textId="77777777"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High Prescriber Utilizers</w:t>
      </w:r>
    </w:p>
    <w:p w14:paraId="5CEDE3A0" w14:textId="77777777" w:rsidR="00FB192B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Multiple Prescriber Episodes</w:t>
      </w:r>
    </w:p>
    <w:p w14:paraId="2D424C17" w14:textId="77777777" w:rsidR="00F940B6" w:rsidRPr="00697AAC" w:rsidRDefault="00F940B6" w:rsidP="007B27DD">
      <w:pPr>
        <w:pStyle w:val="BodyText"/>
        <w:numPr>
          <w:ilvl w:val="0"/>
          <w:numId w:val="16"/>
        </w:numPr>
        <w:tabs>
          <w:tab w:val="left" w:pos="369"/>
        </w:tabs>
        <w:kinsoku w:val="0"/>
        <w:overflowPunct w:val="0"/>
        <w:spacing w:before="0"/>
        <w:ind w:left="900" w:right="159"/>
        <w:rPr>
          <w:sz w:val="24"/>
          <w:szCs w:val="24"/>
        </w:rPr>
      </w:pPr>
      <w:r w:rsidRPr="00697AAC">
        <w:rPr>
          <w:sz w:val="24"/>
          <w:szCs w:val="24"/>
        </w:rPr>
        <w:t>Pharmacy with high number of MPE episodes</w:t>
      </w:r>
    </w:p>
    <w:p w14:paraId="1DFA05E8" w14:textId="77777777" w:rsidR="008F6F36" w:rsidRPr="00697AAC" w:rsidRDefault="008F6F36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07A2F82C" w14:textId="2B39AEE8" w:rsidR="00767C83" w:rsidRPr="00697AAC" w:rsidRDefault="000E6B75" w:rsidP="008F6F36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b/>
          <w:sz w:val="24"/>
          <w:szCs w:val="24"/>
          <w:u w:val="single"/>
        </w:rPr>
      </w:pPr>
      <w:r w:rsidRPr="00697AAC">
        <w:rPr>
          <w:b/>
          <w:sz w:val="24"/>
          <w:szCs w:val="24"/>
        </w:rPr>
        <w:t>V.</w:t>
      </w:r>
      <w:r w:rsidR="000C1B69">
        <w:rPr>
          <w:b/>
          <w:sz w:val="24"/>
          <w:szCs w:val="24"/>
        </w:rPr>
        <w:tab/>
      </w:r>
      <w:r w:rsidR="00767C83" w:rsidRPr="00697AAC">
        <w:rPr>
          <w:b/>
          <w:sz w:val="24"/>
          <w:szCs w:val="24"/>
          <w:u w:val="single"/>
        </w:rPr>
        <w:t>References</w:t>
      </w:r>
    </w:p>
    <w:p w14:paraId="12175D78" w14:textId="3E022164" w:rsidR="000E6B75" w:rsidRPr="00697AAC" w:rsidRDefault="000E6B75" w:rsidP="00205EF3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5BA8AB45" w14:textId="0E354FFC" w:rsidR="00563A17" w:rsidRPr="00D95B7E" w:rsidRDefault="00563A17" w:rsidP="007B27DD">
      <w:pPr>
        <w:pStyle w:val="BodyText"/>
        <w:tabs>
          <w:tab w:val="left" w:pos="368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697AAC">
        <w:rPr>
          <w:sz w:val="24"/>
          <w:szCs w:val="24"/>
        </w:rPr>
        <w:t>Listed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in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the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order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they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are</w:t>
      </w:r>
      <w:r w:rsidRPr="00697AAC">
        <w:rPr>
          <w:spacing w:val="9"/>
          <w:sz w:val="24"/>
          <w:szCs w:val="24"/>
        </w:rPr>
        <w:t xml:space="preserve"> </w:t>
      </w:r>
      <w:r w:rsidRPr="00697AAC">
        <w:rPr>
          <w:sz w:val="24"/>
          <w:szCs w:val="24"/>
        </w:rPr>
        <w:t>cited</w:t>
      </w:r>
      <w:r w:rsidR="00E362E5" w:rsidRPr="00697AAC">
        <w:rPr>
          <w:sz w:val="24"/>
          <w:szCs w:val="24"/>
        </w:rPr>
        <w:t>.</w:t>
      </w:r>
    </w:p>
    <w:sectPr w:rsidR="00563A17" w:rsidRPr="00D95B7E">
      <w:headerReference w:type="default" r:id="rId9"/>
      <w:footerReference w:type="default" r:id="rId10"/>
      <w:pgSz w:w="12240" w:h="15840"/>
      <w:pgMar w:top="1360" w:right="1500" w:bottom="280" w:left="134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2E694" w14:textId="77777777" w:rsidR="005D1B9B" w:rsidRDefault="005D1B9B" w:rsidP="002931BB">
      <w:r>
        <w:separator/>
      </w:r>
    </w:p>
  </w:endnote>
  <w:endnote w:type="continuationSeparator" w:id="0">
    <w:p w14:paraId="49B11512" w14:textId="77777777" w:rsidR="005D1B9B" w:rsidRDefault="005D1B9B" w:rsidP="0029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C61BF" w14:textId="77777777" w:rsidR="004B24C7" w:rsidRDefault="004B24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4B30">
      <w:rPr>
        <w:noProof/>
      </w:rPr>
      <w:t>1</w:t>
    </w:r>
    <w:r>
      <w:rPr>
        <w:noProof/>
      </w:rPr>
      <w:fldChar w:fldCharType="end"/>
    </w:r>
  </w:p>
  <w:p w14:paraId="679EE4FB" w14:textId="77777777" w:rsidR="004B24C7" w:rsidRDefault="004B2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96648" w14:textId="77777777" w:rsidR="005D1B9B" w:rsidRDefault="005D1B9B" w:rsidP="002931BB">
      <w:r>
        <w:separator/>
      </w:r>
    </w:p>
  </w:footnote>
  <w:footnote w:type="continuationSeparator" w:id="0">
    <w:p w14:paraId="1ACBAF7E" w14:textId="77777777" w:rsidR="005D1B9B" w:rsidRDefault="005D1B9B" w:rsidP="0029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6A831" w14:textId="77777777" w:rsidR="004B24C7" w:rsidRDefault="00894B30">
    <w:pPr>
      <w:pStyle w:val="Header"/>
    </w:pPr>
    <w:r>
      <w:rPr>
        <w:noProof/>
        <w:lang w:eastAsia="zh-TW"/>
      </w:rPr>
      <w:pict w14:anchorId="3CBC03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269"/>
      </w:pPr>
      <w:rPr>
        <w:rFonts w:ascii="Arial" w:hAnsi="Arial"/>
        <w:b w:val="0"/>
        <w:w w:val="135"/>
        <w:sz w:val="21"/>
      </w:rPr>
    </w:lvl>
    <w:lvl w:ilvl="1">
      <w:numFmt w:val="bullet"/>
      <w:lvlText w:val="—"/>
      <w:lvlJc w:val="left"/>
      <w:pPr>
        <w:ind w:hanging="360"/>
      </w:pPr>
      <w:rPr>
        <w:rFonts w:ascii="Times New Roman" w:hAnsi="Times New Roman"/>
        <w:b w:val="0"/>
        <w:w w:val="102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2978AF"/>
    <w:multiLevelType w:val="hybridMultilevel"/>
    <w:tmpl w:val="E5906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484D74"/>
    <w:multiLevelType w:val="hybridMultilevel"/>
    <w:tmpl w:val="324A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E2945"/>
    <w:multiLevelType w:val="hybridMultilevel"/>
    <w:tmpl w:val="DFA4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C182C"/>
    <w:multiLevelType w:val="hybridMultilevel"/>
    <w:tmpl w:val="20CE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7015"/>
    <w:multiLevelType w:val="hybridMultilevel"/>
    <w:tmpl w:val="953486EE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7">
    <w:nsid w:val="257954AF"/>
    <w:multiLevelType w:val="hybridMultilevel"/>
    <w:tmpl w:val="5D645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7433E"/>
    <w:multiLevelType w:val="hybridMultilevel"/>
    <w:tmpl w:val="D76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2757B"/>
    <w:multiLevelType w:val="hybridMultilevel"/>
    <w:tmpl w:val="71A4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2873"/>
    <w:multiLevelType w:val="hybridMultilevel"/>
    <w:tmpl w:val="12E08F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DE16362"/>
    <w:multiLevelType w:val="hybridMultilevel"/>
    <w:tmpl w:val="FCC0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61BC8"/>
    <w:multiLevelType w:val="hybridMultilevel"/>
    <w:tmpl w:val="672C9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1134D4"/>
    <w:multiLevelType w:val="hybridMultilevel"/>
    <w:tmpl w:val="AB0EE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C0C76"/>
    <w:multiLevelType w:val="hybridMultilevel"/>
    <w:tmpl w:val="6A1048B0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5">
    <w:nsid w:val="69F65864"/>
    <w:multiLevelType w:val="hybridMultilevel"/>
    <w:tmpl w:val="8D9ADAB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6">
    <w:nsid w:val="6C542453"/>
    <w:multiLevelType w:val="hybridMultilevel"/>
    <w:tmpl w:val="7D0E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B2215"/>
    <w:multiLevelType w:val="hybridMultilevel"/>
    <w:tmpl w:val="83F0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57D2B"/>
    <w:multiLevelType w:val="hybridMultilevel"/>
    <w:tmpl w:val="71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D59A1"/>
    <w:multiLevelType w:val="hybridMultilevel"/>
    <w:tmpl w:val="72BE8466"/>
    <w:lvl w:ilvl="0" w:tplc="E686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E7C50"/>
    <w:multiLevelType w:val="hybridMultilevel"/>
    <w:tmpl w:val="6B5E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16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11"/>
  </w:num>
  <w:num w:numId="12">
    <w:abstractNumId w:val="6"/>
  </w:num>
  <w:num w:numId="13">
    <w:abstractNumId w:val="18"/>
  </w:num>
  <w:num w:numId="14">
    <w:abstractNumId w:val="13"/>
  </w:num>
  <w:num w:numId="15">
    <w:abstractNumId w:val="20"/>
  </w:num>
  <w:num w:numId="16">
    <w:abstractNumId w:val="14"/>
  </w:num>
  <w:num w:numId="17">
    <w:abstractNumId w:val="19"/>
  </w:num>
  <w:num w:numId="18">
    <w:abstractNumId w:val="3"/>
  </w:num>
  <w:num w:numId="19">
    <w:abstractNumId w:val="2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8E"/>
    <w:rsid w:val="00022FC4"/>
    <w:rsid w:val="000528AD"/>
    <w:rsid w:val="000924BC"/>
    <w:rsid w:val="000975C1"/>
    <w:rsid w:val="000C1B69"/>
    <w:rsid w:val="000E39DB"/>
    <w:rsid w:val="000E4257"/>
    <w:rsid w:val="000E6B75"/>
    <w:rsid w:val="000F5189"/>
    <w:rsid w:val="00110196"/>
    <w:rsid w:val="00160EE9"/>
    <w:rsid w:val="00161BB3"/>
    <w:rsid w:val="001A4333"/>
    <w:rsid w:val="001A4D94"/>
    <w:rsid w:val="001A68BA"/>
    <w:rsid w:val="001D1844"/>
    <w:rsid w:val="00205EF3"/>
    <w:rsid w:val="00252AB6"/>
    <w:rsid w:val="002931BB"/>
    <w:rsid w:val="002E3DB6"/>
    <w:rsid w:val="002F46FA"/>
    <w:rsid w:val="003134F1"/>
    <w:rsid w:val="003622EF"/>
    <w:rsid w:val="003C3BF1"/>
    <w:rsid w:val="003D461C"/>
    <w:rsid w:val="00406663"/>
    <w:rsid w:val="00423BD4"/>
    <w:rsid w:val="00461504"/>
    <w:rsid w:val="004758B2"/>
    <w:rsid w:val="00476851"/>
    <w:rsid w:val="00495ABD"/>
    <w:rsid w:val="004B24C7"/>
    <w:rsid w:val="00563A17"/>
    <w:rsid w:val="005769FB"/>
    <w:rsid w:val="00596DA3"/>
    <w:rsid w:val="005A0857"/>
    <w:rsid w:val="005C5141"/>
    <w:rsid w:val="005D1B9B"/>
    <w:rsid w:val="00652A67"/>
    <w:rsid w:val="00697AAC"/>
    <w:rsid w:val="006A6242"/>
    <w:rsid w:val="006C6BBF"/>
    <w:rsid w:val="006F2F5E"/>
    <w:rsid w:val="00725C73"/>
    <w:rsid w:val="00731E27"/>
    <w:rsid w:val="007633F2"/>
    <w:rsid w:val="00767C83"/>
    <w:rsid w:val="007A63D6"/>
    <w:rsid w:val="007B0B65"/>
    <w:rsid w:val="007B27DD"/>
    <w:rsid w:val="007B4F0F"/>
    <w:rsid w:val="007D6BE3"/>
    <w:rsid w:val="007E4670"/>
    <w:rsid w:val="008134E0"/>
    <w:rsid w:val="0082113F"/>
    <w:rsid w:val="008457BA"/>
    <w:rsid w:val="0085569E"/>
    <w:rsid w:val="00882268"/>
    <w:rsid w:val="00887A26"/>
    <w:rsid w:val="00894B30"/>
    <w:rsid w:val="008B639A"/>
    <w:rsid w:val="008E07BD"/>
    <w:rsid w:val="008F4453"/>
    <w:rsid w:val="008F6F36"/>
    <w:rsid w:val="009318A3"/>
    <w:rsid w:val="00935F39"/>
    <w:rsid w:val="009438AF"/>
    <w:rsid w:val="009E4FA0"/>
    <w:rsid w:val="00A13620"/>
    <w:rsid w:val="00A259F3"/>
    <w:rsid w:val="00A3438E"/>
    <w:rsid w:val="00AA6416"/>
    <w:rsid w:val="00AA7C66"/>
    <w:rsid w:val="00AC02F1"/>
    <w:rsid w:val="00AD215E"/>
    <w:rsid w:val="00AE553B"/>
    <w:rsid w:val="00AF04D4"/>
    <w:rsid w:val="00B10D83"/>
    <w:rsid w:val="00B13E56"/>
    <w:rsid w:val="00B8503D"/>
    <w:rsid w:val="00BB2FB0"/>
    <w:rsid w:val="00BE36F6"/>
    <w:rsid w:val="00C004F3"/>
    <w:rsid w:val="00C0412D"/>
    <w:rsid w:val="00C07C41"/>
    <w:rsid w:val="00C131F3"/>
    <w:rsid w:val="00C4266C"/>
    <w:rsid w:val="00C76CB0"/>
    <w:rsid w:val="00CA28D5"/>
    <w:rsid w:val="00CC6B25"/>
    <w:rsid w:val="00CE6756"/>
    <w:rsid w:val="00D31F11"/>
    <w:rsid w:val="00D95B7E"/>
    <w:rsid w:val="00DB1F99"/>
    <w:rsid w:val="00DB6EC3"/>
    <w:rsid w:val="00DC196B"/>
    <w:rsid w:val="00DE4508"/>
    <w:rsid w:val="00DF4C0C"/>
    <w:rsid w:val="00E362E5"/>
    <w:rsid w:val="00E54757"/>
    <w:rsid w:val="00E73EE0"/>
    <w:rsid w:val="00EA4662"/>
    <w:rsid w:val="00EC789B"/>
    <w:rsid w:val="00ED41CB"/>
    <w:rsid w:val="00EE26B8"/>
    <w:rsid w:val="00F54844"/>
    <w:rsid w:val="00F61A8D"/>
    <w:rsid w:val="00F940B6"/>
    <w:rsid w:val="00FB192B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759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93"/>
      <w:ind w:left="460" w:hanging="26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9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1B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B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B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2F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2FB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BB2F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93"/>
      <w:ind w:left="460" w:hanging="26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29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1B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BB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1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1B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2F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2FB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BB2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F21C-492B-4193-9926-E6EE7162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Evaluating Drugs for Formulary</vt:lpstr>
    </vt:vector>
  </TitlesOfParts>
  <Company>EOHHS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2015-12-14T16:53:00Z</dcterms:created>
  <dc:creator>Stan Weber</dc:creator>
  <lastModifiedBy/>
  <lastPrinted>2015-10-27T12:25:00Z</lastPrinted>
  <dcterms:modified xsi:type="dcterms:W3CDTF">2015-12-14T16:53:00Z</dcterms:modified>
  <revision>2</revision>
  <dc:title>Microsoft Word - Evaluating Drugs for Formulary</dc:title>
</coreProperties>
</file>