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9F5E"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Section</w:t>
      </w:r>
    </w:p>
    <w:p w14:paraId="75F4C558" w14:textId="77777777" w:rsidR="00087C13" w:rsidRDefault="00087C13">
      <w:pPr>
        <w:suppressAutoHyphens/>
        <w:rPr>
          <w:rFonts w:ascii="Times New Roman" w:hAnsi="Times New Roman"/>
          <w:spacing w:val="-3"/>
          <w:sz w:val="22"/>
          <w:szCs w:val="22"/>
        </w:rPr>
      </w:pPr>
    </w:p>
    <w:p w14:paraId="4A43A5E6"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412.01:  General Provisions</w:t>
      </w:r>
    </w:p>
    <w:p w14:paraId="204035CF"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412.02:  Definitions</w:t>
      </w:r>
    </w:p>
    <w:p w14:paraId="5A5D0417"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412.03:  Rate Provisions </w:t>
      </w:r>
    </w:p>
    <w:p w14:paraId="3D72C18B"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412.04:  Filing and Reporting Requirements</w:t>
      </w:r>
    </w:p>
    <w:p w14:paraId="7677CD81"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412.05:  Severability </w:t>
      </w:r>
    </w:p>
    <w:p w14:paraId="6D13D029" w14:textId="77777777" w:rsidR="00087C13" w:rsidRDefault="00087C13">
      <w:pPr>
        <w:suppressAutoHyphens/>
        <w:rPr>
          <w:rFonts w:ascii="Times New Roman" w:hAnsi="Times New Roman"/>
          <w:spacing w:val="-3"/>
          <w:sz w:val="22"/>
          <w:szCs w:val="22"/>
          <w:u w:val="single"/>
        </w:rPr>
      </w:pPr>
    </w:p>
    <w:p w14:paraId="2C25B04E"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t>412.01:  General Provisions</w:t>
      </w:r>
    </w:p>
    <w:p w14:paraId="3CE95A1B" w14:textId="77777777" w:rsidR="00087C13" w:rsidRDefault="00087C13">
      <w:pPr>
        <w:suppressAutoHyphens/>
        <w:rPr>
          <w:rFonts w:ascii="Times New Roman" w:hAnsi="Times New Roman"/>
          <w:spacing w:val="-3"/>
          <w:sz w:val="22"/>
          <w:szCs w:val="22"/>
        </w:rPr>
      </w:pPr>
    </w:p>
    <w:p w14:paraId="5F32995F" w14:textId="77777777" w:rsidR="00087C13" w:rsidRDefault="00087C13">
      <w:pPr>
        <w:suppressAutoHyphens/>
        <w:ind w:left="720"/>
        <w:rPr>
          <w:rFonts w:ascii="Times New Roman" w:hAnsi="Times New Roman"/>
          <w:b/>
          <w:i/>
          <w:spacing w:val="-3"/>
          <w:sz w:val="22"/>
          <w:szCs w:val="22"/>
        </w:rPr>
      </w:pPr>
      <w:r>
        <w:rPr>
          <w:rFonts w:ascii="Times New Roman" w:hAnsi="Times New Roman"/>
          <w:spacing w:val="-3"/>
          <w:sz w:val="22"/>
          <w:szCs w:val="22"/>
        </w:rPr>
        <w:t xml:space="preserve">(1)  </w:t>
      </w:r>
      <w:r>
        <w:rPr>
          <w:rFonts w:ascii="Times New Roman" w:hAnsi="Times New Roman"/>
          <w:spacing w:val="-3"/>
          <w:sz w:val="22"/>
          <w:szCs w:val="22"/>
          <w:u w:val="single"/>
        </w:rPr>
        <w:t>Scope</w:t>
      </w:r>
      <w:r w:rsidRPr="0083608B">
        <w:rPr>
          <w:rFonts w:ascii="Times New Roman" w:hAnsi="Times New Roman"/>
          <w:spacing w:val="-3"/>
          <w:sz w:val="22"/>
          <w:szCs w:val="22"/>
        </w:rPr>
        <w:t xml:space="preserve">. </w:t>
      </w:r>
      <w:r w:rsidR="00DA5C1A">
        <w:rPr>
          <w:rFonts w:ascii="Times New Roman" w:hAnsi="Times New Roman"/>
          <w:spacing w:val="-3"/>
          <w:sz w:val="22"/>
          <w:szCs w:val="22"/>
        </w:rPr>
        <w:t xml:space="preserve"> </w:t>
      </w:r>
      <w:r w:rsidRPr="0083608B">
        <w:rPr>
          <w:rFonts w:ascii="Times New Roman" w:hAnsi="Times New Roman"/>
          <w:spacing w:val="-3"/>
          <w:sz w:val="22"/>
          <w:szCs w:val="22"/>
        </w:rPr>
        <w:t>1</w:t>
      </w:r>
      <w:r>
        <w:rPr>
          <w:rFonts w:ascii="Times New Roman" w:hAnsi="Times New Roman"/>
          <w:spacing w:val="-3"/>
          <w:sz w:val="22"/>
          <w:szCs w:val="22"/>
        </w:rPr>
        <w:t>0</w:t>
      </w:r>
      <w:r w:rsidRPr="0083608B">
        <w:rPr>
          <w:rFonts w:ascii="Times New Roman" w:hAnsi="Times New Roman"/>
          <w:spacing w:val="-3"/>
          <w:sz w:val="22"/>
          <w:szCs w:val="22"/>
        </w:rPr>
        <w:t>1</w:t>
      </w:r>
      <w:r>
        <w:rPr>
          <w:rFonts w:ascii="Times New Roman" w:hAnsi="Times New Roman"/>
          <w:spacing w:val="-3"/>
          <w:sz w:val="22"/>
          <w:szCs w:val="22"/>
        </w:rPr>
        <w:t xml:space="preserve"> CMR 412.00 governs the payment rates</w:t>
      </w:r>
      <w:r w:rsidR="00833592">
        <w:rPr>
          <w:rFonts w:ascii="Times New Roman" w:hAnsi="Times New Roman"/>
          <w:spacing w:val="-3"/>
          <w:sz w:val="22"/>
          <w:szCs w:val="22"/>
        </w:rPr>
        <w:t xml:space="preserve"> </w:t>
      </w:r>
      <w:r>
        <w:rPr>
          <w:rFonts w:ascii="Times New Roman" w:hAnsi="Times New Roman"/>
          <w:spacing w:val="-3"/>
          <w:sz w:val="22"/>
          <w:szCs w:val="22"/>
        </w:rPr>
        <w:t xml:space="preserve">for </w:t>
      </w:r>
      <w:r w:rsidR="000A0F71">
        <w:rPr>
          <w:rFonts w:ascii="Times New Roman" w:hAnsi="Times New Roman"/>
          <w:spacing w:val="-3"/>
          <w:sz w:val="22"/>
          <w:szCs w:val="22"/>
        </w:rPr>
        <w:t>f</w:t>
      </w:r>
      <w:r>
        <w:rPr>
          <w:rFonts w:ascii="Times New Roman" w:hAnsi="Times New Roman"/>
          <w:spacing w:val="-3"/>
          <w:sz w:val="22"/>
          <w:szCs w:val="22"/>
        </w:rPr>
        <w:t xml:space="preserve">amily </w:t>
      </w:r>
      <w:r w:rsidR="000A0F71">
        <w:rPr>
          <w:rFonts w:ascii="Times New Roman" w:hAnsi="Times New Roman"/>
          <w:spacing w:val="-3"/>
          <w:sz w:val="22"/>
          <w:szCs w:val="22"/>
        </w:rPr>
        <w:t>t</w:t>
      </w:r>
      <w:r>
        <w:rPr>
          <w:rFonts w:ascii="Times New Roman" w:hAnsi="Times New Roman"/>
          <w:spacing w:val="-3"/>
          <w:sz w:val="22"/>
          <w:szCs w:val="22"/>
        </w:rPr>
        <w:t xml:space="preserve">ransitional </w:t>
      </w:r>
      <w:r w:rsidR="000A0F71">
        <w:rPr>
          <w:rFonts w:ascii="Times New Roman" w:hAnsi="Times New Roman"/>
          <w:spacing w:val="-3"/>
          <w:sz w:val="22"/>
          <w:szCs w:val="22"/>
        </w:rPr>
        <w:t>s</w:t>
      </w:r>
      <w:r>
        <w:rPr>
          <w:rFonts w:ascii="Times New Roman" w:hAnsi="Times New Roman"/>
          <w:spacing w:val="-3"/>
          <w:sz w:val="22"/>
          <w:szCs w:val="22"/>
        </w:rPr>
        <w:t xml:space="preserve">upport (FTS) </w:t>
      </w:r>
      <w:r w:rsidR="000A0F71">
        <w:rPr>
          <w:rFonts w:ascii="Times New Roman" w:hAnsi="Times New Roman"/>
          <w:spacing w:val="-3"/>
          <w:sz w:val="22"/>
          <w:szCs w:val="22"/>
        </w:rPr>
        <w:t>s</w:t>
      </w:r>
      <w:r>
        <w:rPr>
          <w:rFonts w:ascii="Times New Roman" w:hAnsi="Times New Roman"/>
          <w:spacing w:val="-3"/>
          <w:sz w:val="22"/>
          <w:szCs w:val="22"/>
        </w:rPr>
        <w:t xml:space="preserve">ervices purchased by a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nit.</w:t>
      </w:r>
    </w:p>
    <w:p w14:paraId="3332AA01" w14:textId="77777777" w:rsidR="00087C13" w:rsidRDefault="00087C13">
      <w:pPr>
        <w:suppressAutoHyphens/>
        <w:rPr>
          <w:rFonts w:ascii="Times New Roman" w:hAnsi="Times New Roman"/>
          <w:spacing w:val="-3"/>
          <w:sz w:val="22"/>
          <w:szCs w:val="22"/>
        </w:rPr>
      </w:pPr>
    </w:p>
    <w:p w14:paraId="39B0AFB2" w14:textId="52A4710E" w:rsidR="000A0F71" w:rsidRDefault="000A0F71">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722B7F">
        <w:rPr>
          <w:rFonts w:ascii="Times New Roman" w:hAnsi="Times New Roman"/>
          <w:spacing w:val="-3"/>
          <w:sz w:val="22"/>
          <w:szCs w:val="22"/>
          <w:u w:val="single"/>
        </w:rPr>
        <w:t>Applicable</w:t>
      </w:r>
      <w:r w:rsidR="00722B7F" w:rsidRPr="00EC3B8E">
        <w:rPr>
          <w:rFonts w:ascii="Times New Roman" w:hAnsi="Times New Roman"/>
          <w:spacing w:val="-3"/>
          <w:sz w:val="22"/>
          <w:szCs w:val="22"/>
          <w:u w:val="single"/>
        </w:rPr>
        <w:t xml:space="preserve"> </w:t>
      </w:r>
      <w:r w:rsidRPr="00EC3B8E">
        <w:rPr>
          <w:rFonts w:ascii="Times New Roman" w:hAnsi="Times New Roman"/>
          <w:spacing w:val="-3"/>
          <w:sz w:val="22"/>
          <w:szCs w:val="22"/>
          <w:u w:val="single"/>
        </w:rPr>
        <w:t>Date</w:t>
      </w:r>
      <w:r w:rsidR="00722B7F">
        <w:rPr>
          <w:rFonts w:ascii="Times New Roman" w:hAnsi="Times New Roman"/>
          <w:spacing w:val="-3"/>
          <w:sz w:val="22"/>
          <w:szCs w:val="22"/>
          <w:u w:val="single"/>
        </w:rPr>
        <w:t>s of Service</w:t>
      </w:r>
      <w:r>
        <w:rPr>
          <w:rFonts w:ascii="Times New Roman" w:hAnsi="Times New Roman"/>
          <w:spacing w:val="-3"/>
          <w:sz w:val="22"/>
          <w:szCs w:val="22"/>
        </w:rPr>
        <w:t xml:space="preserve">.  Rates contained in 101 CMR 412.00 </w:t>
      </w:r>
      <w:r w:rsidR="00722B7F">
        <w:rPr>
          <w:rFonts w:ascii="Times New Roman" w:hAnsi="Times New Roman"/>
          <w:spacing w:val="-3"/>
          <w:sz w:val="22"/>
          <w:szCs w:val="22"/>
        </w:rPr>
        <w:t>apply</w:t>
      </w:r>
      <w:r>
        <w:rPr>
          <w:rFonts w:ascii="Times New Roman" w:hAnsi="Times New Roman"/>
          <w:spacing w:val="-3"/>
          <w:sz w:val="22"/>
          <w:szCs w:val="22"/>
        </w:rPr>
        <w:t xml:space="preserve"> for dates of service provided on or after July 1, </w:t>
      </w:r>
      <w:r w:rsidR="00A004D5">
        <w:rPr>
          <w:rFonts w:ascii="Times New Roman" w:hAnsi="Times New Roman"/>
          <w:spacing w:val="-3"/>
          <w:sz w:val="22"/>
          <w:szCs w:val="22"/>
        </w:rPr>
        <w:t>202</w:t>
      </w:r>
      <w:r w:rsidR="00D61FDD">
        <w:rPr>
          <w:rFonts w:ascii="Times New Roman" w:hAnsi="Times New Roman"/>
          <w:spacing w:val="-3"/>
          <w:sz w:val="22"/>
          <w:szCs w:val="22"/>
        </w:rPr>
        <w:t>4</w:t>
      </w:r>
      <w:r>
        <w:rPr>
          <w:rFonts w:ascii="Times New Roman" w:hAnsi="Times New Roman"/>
          <w:spacing w:val="-3"/>
          <w:sz w:val="22"/>
          <w:szCs w:val="22"/>
        </w:rPr>
        <w:t>.</w:t>
      </w:r>
    </w:p>
    <w:p w14:paraId="4A511681" w14:textId="77777777" w:rsidR="000A0F71" w:rsidRDefault="000A0F71">
      <w:pPr>
        <w:suppressAutoHyphens/>
        <w:ind w:left="720"/>
        <w:rPr>
          <w:rFonts w:ascii="Times New Roman" w:hAnsi="Times New Roman"/>
          <w:spacing w:val="-3"/>
          <w:sz w:val="22"/>
          <w:szCs w:val="22"/>
        </w:rPr>
      </w:pPr>
    </w:p>
    <w:p w14:paraId="23D940B6"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w:t>
      </w:r>
      <w:r w:rsidR="000A0F71">
        <w:rPr>
          <w:rFonts w:ascii="Times New Roman" w:hAnsi="Times New Roman"/>
          <w:spacing w:val="-3"/>
          <w:sz w:val="22"/>
          <w:szCs w:val="22"/>
        </w:rPr>
        <w:t>3</w:t>
      </w:r>
      <w:r>
        <w:rPr>
          <w:rFonts w:ascii="Times New Roman" w:hAnsi="Times New Roman"/>
          <w:spacing w:val="-3"/>
          <w:sz w:val="22"/>
          <w:szCs w:val="22"/>
        </w:rPr>
        <w:t xml:space="preserve">)  </w:t>
      </w:r>
      <w:r>
        <w:rPr>
          <w:rFonts w:ascii="Times New Roman" w:hAnsi="Times New Roman"/>
          <w:spacing w:val="-3"/>
          <w:sz w:val="22"/>
          <w:szCs w:val="22"/>
          <w:u w:val="single"/>
        </w:rPr>
        <w:t>Disclaimer of Authorization of Services</w:t>
      </w:r>
      <w:r>
        <w:rPr>
          <w:rFonts w:ascii="Times New Roman" w:hAnsi="Times New Roman"/>
          <w:spacing w:val="-3"/>
          <w:sz w:val="22"/>
          <w:szCs w:val="22"/>
        </w:rPr>
        <w:t xml:space="preserve">.  101 CMR 412.00 is neither authorization for nor approval of the services for which rates are determined pursuant to 101 CMR 412.00. Governmental units that purchase the services described </w:t>
      </w:r>
      <w:r w:rsidR="00DA5C1A">
        <w:rPr>
          <w:rFonts w:ascii="Times New Roman" w:hAnsi="Times New Roman"/>
          <w:spacing w:val="-3"/>
          <w:sz w:val="22"/>
          <w:szCs w:val="22"/>
        </w:rPr>
        <w:t xml:space="preserve">in 101 CMR 412.00 </w:t>
      </w:r>
      <w:r>
        <w:rPr>
          <w:rFonts w:ascii="Times New Roman" w:hAnsi="Times New Roman"/>
          <w:spacing w:val="-3"/>
          <w:sz w:val="22"/>
          <w:szCs w:val="22"/>
        </w:rPr>
        <w:t xml:space="preserve">are responsible for the definition, authorization, and approval of services extended to </w:t>
      </w:r>
      <w:r w:rsidR="00DA5C1A">
        <w:rPr>
          <w:rFonts w:ascii="Times New Roman" w:hAnsi="Times New Roman"/>
          <w:spacing w:val="-3"/>
          <w:sz w:val="22"/>
          <w:szCs w:val="22"/>
        </w:rPr>
        <w:t>c</w:t>
      </w:r>
      <w:r>
        <w:rPr>
          <w:rFonts w:ascii="Times New Roman" w:hAnsi="Times New Roman"/>
          <w:spacing w:val="-3"/>
          <w:sz w:val="22"/>
          <w:szCs w:val="22"/>
        </w:rPr>
        <w:t>lients.</w:t>
      </w:r>
    </w:p>
    <w:p w14:paraId="60944488" w14:textId="77777777" w:rsidR="00087C13" w:rsidRDefault="00087C13">
      <w:pPr>
        <w:suppressAutoHyphens/>
        <w:rPr>
          <w:rFonts w:ascii="Times New Roman" w:hAnsi="Times New Roman"/>
          <w:spacing w:val="-3"/>
          <w:sz w:val="22"/>
          <w:szCs w:val="22"/>
        </w:rPr>
      </w:pPr>
    </w:p>
    <w:p w14:paraId="3315FB03"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w:t>
      </w:r>
      <w:r w:rsidR="000A0F71">
        <w:rPr>
          <w:rFonts w:ascii="Times New Roman" w:hAnsi="Times New Roman"/>
          <w:spacing w:val="-3"/>
          <w:sz w:val="22"/>
          <w:szCs w:val="22"/>
        </w:rPr>
        <w:t>4</w:t>
      </w:r>
      <w:r>
        <w:rPr>
          <w:rFonts w:ascii="Times New Roman" w:hAnsi="Times New Roman"/>
          <w:spacing w:val="-3"/>
          <w:sz w:val="22"/>
          <w:szCs w:val="22"/>
        </w:rPr>
        <w:t xml:space="preserve">)  </w:t>
      </w:r>
      <w:r>
        <w:rPr>
          <w:rFonts w:ascii="Times New Roman" w:hAnsi="Times New Roman"/>
          <w:spacing w:val="-3"/>
          <w:sz w:val="22"/>
          <w:szCs w:val="22"/>
          <w:u w:val="single"/>
        </w:rPr>
        <w:t>Administrative Bulletins</w:t>
      </w:r>
      <w:r>
        <w:rPr>
          <w:rFonts w:ascii="Times New Roman" w:hAnsi="Times New Roman"/>
          <w:spacing w:val="-3"/>
          <w:sz w:val="22"/>
          <w:szCs w:val="22"/>
        </w:rPr>
        <w:t>.  EOHHS may issue administrative bulletins to clarify its policy on substantive provisions of 101 CMR 412.00.</w:t>
      </w:r>
    </w:p>
    <w:p w14:paraId="6D4B6141" w14:textId="77777777" w:rsidR="00087C13" w:rsidRDefault="00087C13">
      <w:pPr>
        <w:suppressAutoHyphens/>
        <w:ind w:left="1200" w:hanging="1200"/>
        <w:rPr>
          <w:rFonts w:ascii="Times New Roman" w:hAnsi="Times New Roman"/>
          <w:spacing w:val="-3"/>
          <w:sz w:val="22"/>
          <w:szCs w:val="22"/>
        </w:rPr>
      </w:pPr>
    </w:p>
    <w:p w14:paraId="7FDED92B" w14:textId="77777777" w:rsidR="000C4F7E" w:rsidRDefault="000C4F7E" w:rsidP="000C4F7E">
      <w:pPr>
        <w:suppressAutoHyphens/>
        <w:ind w:left="720"/>
        <w:rPr>
          <w:rFonts w:ascii="Times New Roman" w:hAnsi="Times New Roman"/>
          <w:spacing w:val="-3"/>
          <w:sz w:val="22"/>
          <w:szCs w:val="22"/>
        </w:rPr>
      </w:pPr>
      <w:r w:rsidRPr="00225B85">
        <w:rPr>
          <w:rFonts w:ascii="Times New Roman" w:hAnsi="Times New Roman"/>
          <w:spacing w:val="-3"/>
          <w:sz w:val="22"/>
          <w:szCs w:val="22"/>
        </w:rPr>
        <w:t>(</w:t>
      </w:r>
      <w:r w:rsidR="000A0F71">
        <w:rPr>
          <w:rFonts w:ascii="Times New Roman" w:hAnsi="Times New Roman"/>
          <w:spacing w:val="-3"/>
          <w:sz w:val="22"/>
          <w:szCs w:val="22"/>
        </w:rPr>
        <w:t>5</w:t>
      </w:r>
      <w:r w:rsidRPr="00225B85">
        <w:rPr>
          <w:rFonts w:ascii="Times New Roman" w:hAnsi="Times New Roman"/>
          <w:spacing w:val="-3"/>
          <w:sz w:val="22"/>
          <w:szCs w:val="22"/>
        </w:rPr>
        <w:t xml:space="preserve">) </w:t>
      </w:r>
      <w:r w:rsidR="00585280">
        <w:rPr>
          <w:rFonts w:ascii="Times New Roman" w:hAnsi="Times New Roman"/>
          <w:spacing w:val="-3"/>
          <w:sz w:val="22"/>
          <w:szCs w:val="22"/>
        </w:rPr>
        <w:t xml:space="preserve"> </w:t>
      </w:r>
      <w:r w:rsidRPr="00470226">
        <w:rPr>
          <w:rFonts w:ascii="Times New Roman" w:hAnsi="Times New Roman"/>
          <w:spacing w:val="-3"/>
          <w:sz w:val="22"/>
          <w:szCs w:val="22"/>
          <w:u w:val="single"/>
        </w:rPr>
        <w:t>Services and Rates Covered by Other Regulatio</w:t>
      </w:r>
      <w:r w:rsidRPr="008D0835">
        <w:rPr>
          <w:rFonts w:ascii="Times New Roman" w:hAnsi="Times New Roman"/>
          <w:spacing w:val="-3"/>
          <w:sz w:val="22"/>
          <w:szCs w:val="22"/>
          <w:u w:val="single"/>
        </w:rPr>
        <w:t>ns</w:t>
      </w:r>
      <w:r w:rsidRPr="00225B85">
        <w:rPr>
          <w:rFonts w:ascii="Times New Roman" w:hAnsi="Times New Roman"/>
          <w:spacing w:val="-3"/>
          <w:sz w:val="22"/>
          <w:szCs w:val="22"/>
        </w:rPr>
        <w:t xml:space="preserve">. </w:t>
      </w:r>
      <w:r w:rsidR="00BA3070">
        <w:rPr>
          <w:rFonts w:ascii="Times New Roman" w:hAnsi="Times New Roman"/>
          <w:spacing w:val="-3"/>
          <w:sz w:val="22"/>
          <w:szCs w:val="22"/>
        </w:rPr>
        <w:t xml:space="preserve"> </w:t>
      </w:r>
      <w:r w:rsidRPr="00225B85">
        <w:rPr>
          <w:rFonts w:ascii="Times New Roman" w:hAnsi="Times New Roman"/>
          <w:spacing w:val="-3"/>
          <w:sz w:val="22"/>
          <w:szCs w:val="22"/>
        </w:rPr>
        <w:t xml:space="preserve">Payment rates for the services </w:t>
      </w:r>
      <w:r w:rsidR="000A0F71">
        <w:rPr>
          <w:rFonts w:ascii="Times New Roman" w:hAnsi="Times New Roman"/>
          <w:spacing w:val="-3"/>
          <w:sz w:val="22"/>
          <w:szCs w:val="22"/>
        </w:rPr>
        <w:t xml:space="preserve">listed in 101 CMR 412.01(5) </w:t>
      </w:r>
      <w:r w:rsidRPr="00225B85">
        <w:rPr>
          <w:rFonts w:ascii="Times New Roman" w:hAnsi="Times New Roman"/>
          <w:spacing w:val="-3"/>
          <w:sz w:val="22"/>
          <w:szCs w:val="22"/>
        </w:rPr>
        <w:t>are not included within the scope of 101 CMR 4</w:t>
      </w:r>
      <w:r>
        <w:rPr>
          <w:rFonts w:ascii="Times New Roman" w:hAnsi="Times New Roman"/>
          <w:spacing w:val="-3"/>
          <w:sz w:val="22"/>
          <w:szCs w:val="22"/>
        </w:rPr>
        <w:t>12</w:t>
      </w:r>
      <w:r w:rsidRPr="00225B85">
        <w:rPr>
          <w:rFonts w:ascii="Times New Roman" w:hAnsi="Times New Roman"/>
          <w:spacing w:val="-3"/>
          <w:sz w:val="22"/>
          <w:szCs w:val="22"/>
        </w:rPr>
        <w:t xml:space="preserve">.00 and are governed by other regulations promulgated by EOHHS as follows. </w:t>
      </w:r>
    </w:p>
    <w:p w14:paraId="233E4FD1" w14:textId="77777777" w:rsidR="000C4F7E" w:rsidRDefault="000C4F7E" w:rsidP="000C4F7E">
      <w:pPr>
        <w:suppressAutoHyphens/>
        <w:ind w:left="720"/>
        <w:rPr>
          <w:rFonts w:ascii="Times New Roman" w:hAnsi="Times New Roman"/>
          <w:spacing w:val="-3"/>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410"/>
      </w:tblGrid>
      <w:tr w:rsidR="000C4F7E" w14:paraId="6BAE77F1" w14:textId="77777777" w:rsidTr="00611828">
        <w:trPr>
          <w:trHeight w:val="288"/>
        </w:trPr>
        <w:tc>
          <w:tcPr>
            <w:tcW w:w="3960" w:type="dxa"/>
            <w:noWrap/>
            <w:vAlign w:val="center"/>
            <w:hideMark/>
          </w:tcPr>
          <w:p w14:paraId="2888CEE2" w14:textId="77777777" w:rsidR="000C4F7E" w:rsidRDefault="000C4F7E">
            <w:pPr>
              <w:jc w:val="center"/>
              <w:rPr>
                <w:rFonts w:ascii="Times New Roman" w:hAnsi="Times New Roman"/>
                <w:b/>
                <w:bCs/>
                <w:color w:val="000000"/>
                <w:sz w:val="21"/>
                <w:szCs w:val="21"/>
              </w:rPr>
            </w:pPr>
            <w:r>
              <w:rPr>
                <w:rFonts w:ascii="Times New Roman" w:hAnsi="Times New Roman"/>
                <w:b/>
                <w:bCs/>
                <w:color w:val="000000"/>
                <w:sz w:val="21"/>
                <w:szCs w:val="21"/>
              </w:rPr>
              <w:t>Service</w:t>
            </w:r>
          </w:p>
        </w:tc>
        <w:tc>
          <w:tcPr>
            <w:tcW w:w="4410" w:type="dxa"/>
            <w:noWrap/>
            <w:vAlign w:val="center"/>
            <w:hideMark/>
          </w:tcPr>
          <w:p w14:paraId="2375724B" w14:textId="77777777" w:rsidR="000C4F7E" w:rsidRDefault="000C4F7E">
            <w:pPr>
              <w:jc w:val="center"/>
              <w:rPr>
                <w:rFonts w:ascii="Times New Roman" w:hAnsi="Times New Roman"/>
                <w:b/>
                <w:bCs/>
                <w:color w:val="000000"/>
                <w:sz w:val="21"/>
                <w:szCs w:val="21"/>
              </w:rPr>
            </w:pPr>
            <w:r>
              <w:rPr>
                <w:rFonts w:ascii="Times New Roman" w:hAnsi="Times New Roman"/>
                <w:b/>
                <w:bCs/>
                <w:color w:val="000000"/>
                <w:sz w:val="21"/>
                <w:szCs w:val="21"/>
              </w:rPr>
              <w:t>Regulation</w:t>
            </w:r>
          </w:p>
        </w:tc>
      </w:tr>
      <w:tr w:rsidR="000C4F7E" w14:paraId="2032B84B" w14:textId="77777777" w:rsidTr="00611828">
        <w:trPr>
          <w:trHeight w:val="555"/>
        </w:trPr>
        <w:tc>
          <w:tcPr>
            <w:tcW w:w="3960" w:type="dxa"/>
            <w:vAlign w:val="center"/>
            <w:hideMark/>
          </w:tcPr>
          <w:p w14:paraId="1F3C4A72" w14:textId="77777777" w:rsidR="000C4F7E" w:rsidRDefault="000C4F7E" w:rsidP="00611828">
            <w:pPr>
              <w:rPr>
                <w:rFonts w:ascii="Times New Roman" w:hAnsi="Times New Roman"/>
                <w:color w:val="000000"/>
                <w:sz w:val="21"/>
                <w:szCs w:val="21"/>
              </w:rPr>
            </w:pPr>
            <w:r>
              <w:rPr>
                <w:rFonts w:ascii="Times New Roman" w:hAnsi="Times New Roman"/>
                <w:color w:val="000000"/>
                <w:sz w:val="21"/>
                <w:szCs w:val="21"/>
              </w:rPr>
              <w:t>Client Financial Assistance/Flex Funding Administration</w:t>
            </w:r>
          </w:p>
        </w:tc>
        <w:tc>
          <w:tcPr>
            <w:tcW w:w="4410" w:type="dxa"/>
            <w:vAlign w:val="center"/>
            <w:hideMark/>
          </w:tcPr>
          <w:p w14:paraId="6700AE7C" w14:textId="77777777" w:rsidR="000C4F7E" w:rsidRDefault="000C4F7E" w:rsidP="00611828">
            <w:pPr>
              <w:rPr>
                <w:rFonts w:ascii="Times New Roman" w:hAnsi="Times New Roman"/>
                <w:color w:val="000000"/>
                <w:sz w:val="21"/>
                <w:szCs w:val="21"/>
              </w:rPr>
            </w:pPr>
            <w:r>
              <w:rPr>
                <w:rFonts w:ascii="Times New Roman" w:hAnsi="Times New Roman"/>
                <w:color w:val="000000"/>
                <w:sz w:val="21"/>
                <w:szCs w:val="21"/>
              </w:rPr>
              <w:t xml:space="preserve">101 CMR 414.00:  </w:t>
            </w:r>
            <w:r>
              <w:rPr>
                <w:rFonts w:ascii="Times New Roman" w:hAnsi="Times New Roman"/>
                <w:i/>
                <w:iCs/>
                <w:color w:val="000000"/>
                <w:sz w:val="21"/>
                <w:szCs w:val="21"/>
              </w:rPr>
              <w:t>Rates for Family Stabilization Services</w:t>
            </w:r>
          </w:p>
        </w:tc>
      </w:tr>
    </w:tbl>
    <w:p w14:paraId="54D4E8A4" w14:textId="77777777" w:rsidR="000C4F7E" w:rsidRDefault="000C4F7E" w:rsidP="000C4F7E">
      <w:pPr>
        <w:suppressAutoHyphens/>
        <w:ind w:left="720"/>
        <w:rPr>
          <w:rFonts w:ascii="Times New Roman" w:hAnsi="Times New Roman"/>
          <w:spacing w:val="-3"/>
          <w:sz w:val="22"/>
          <w:szCs w:val="22"/>
        </w:rPr>
      </w:pPr>
    </w:p>
    <w:p w14:paraId="06EDBBCA" w14:textId="77777777" w:rsidR="00087C13" w:rsidRDefault="00087C13">
      <w:pPr>
        <w:suppressAutoHyphens/>
        <w:rPr>
          <w:rFonts w:ascii="Times New Roman" w:hAnsi="Times New Roman"/>
          <w:spacing w:val="-3"/>
          <w:sz w:val="22"/>
          <w:szCs w:val="22"/>
          <w:u w:val="single"/>
        </w:rPr>
      </w:pPr>
      <w:r>
        <w:rPr>
          <w:rFonts w:ascii="Times New Roman" w:hAnsi="Times New Roman"/>
          <w:spacing w:val="-3"/>
          <w:sz w:val="22"/>
          <w:szCs w:val="22"/>
          <w:u w:val="single"/>
        </w:rPr>
        <w:t>412.02:  Definitions</w:t>
      </w:r>
    </w:p>
    <w:p w14:paraId="6949F08C" w14:textId="77777777" w:rsidR="00087C13" w:rsidRDefault="00087C13">
      <w:pPr>
        <w:suppressAutoHyphens/>
        <w:rPr>
          <w:rFonts w:ascii="Times New Roman" w:hAnsi="Times New Roman"/>
          <w:spacing w:val="-3"/>
          <w:sz w:val="22"/>
          <w:szCs w:val="22"/>
          <w:u w:val="single"/>
        </w:rPr>
      </w:pPr>
    </w:p>
    <w:p w14:paraId="549E2597" w14:textId="77777777" w:rsidR="00087C13" w:rsidRPr="0010315E" w:rsidRDefault="00DA5C1A" w:rsidP="00DA5C1A">
      <w:pPr>
        <w:suppressAutoHyphens/>
        <w:ind w:left="720"/>
        <w:rPr>
          <w:rFonts w:ascii="Times New Roman" w:hAnsi="Times New Roman"/>
          <w:spacing w:val="-3"/>
          <w:sz w:val="22"/>
          <w:szCs w:val="22"/>
          <w:u w:val="single"/>
        </w:rPr>
      </w:pPr>
      <w:r>
        <w:rPr>
          <w:rFonts w:ascii="Times New Roman" w:hAnsi="Times New Roman"/>
          <w:spacing w:val="-3"/>
          <w:sz w:val="22"/>
          <w:szCs w:val="22"/>
        </w:rPr>
        <w:t xml:space="preserve">     </w:t>
      </w:r>
      <w:r w:rsidR="00087C13">
        <w:rPr>
          <w:rFonts w:ascii="Times New Roman" w:hAnsi="Times New Roman"/>
          <w:spacing w:val="-3"/>
          <w:sz w:val="22"/>
          <w:szCs w:val="22"/>
        </w:rPr>
        <w:t>As used in 101 CMR 412.00, unless the context requires otherwise, terms have the meanings in 101 CMR 412.02.</w:t>
      </w:r>
    </w:p>
    <w:p w14:paraId="5214FFED" w14:textId="77777777" w:rsidR="00087C13" w:rsidRDefault="00087C13" w:rsidP="00DA5C1A">
      <w:pPr>
        <w:suppressAutoHyphens/>
        <w:ind w:left="720"/>
        <w:rPr>
          <w:rFonts w:ascii="Times New Roman" w:hAnsi="Times New Roman"/>
          <w:spacing w:val="-3"/>
          <w:sz w:val="22"/>
          <w:szCs w:val="22"/>
          <w:u w:val="single"/>
        </w:rPr>
      </w:pPr>
    </w:p>
    <w:p w14:paraId="0AAAFA6C"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Client</w:t>
      </w:r>
      <w:r>
        <w:rPr>
          <w:rFonts w:ascii="Times New Roman" w:hAnsi="Times New Roman"/>
          <w:spacing w:val="-3"/>
          <w:sz w:val="22"/>
          <w:szCs w:val="22"/>
        </w:rPr>
        <w:t xml:space="preserve">.  A family that receives </w:t>
      </w:r>
      <w:r w:rsidR="00A06CC3">
        <w:rPr>
          <w:rFonts w:ascii="Times New Roman" w:hAnsi="Times New Roman"/>
          <w:spacing w:val="-3"/>
          <w:sz w:val="22"/>
          <w:szCs w:val="22"/>
        </w:rPr>
        <w:t>f</w:t>
      </w:r>
      <w:r>
        <w:rPr>
          <w:rFonts w:ascii="Times New Roman" w:hAnsi="Times New Roman"/>
          <w:spacing w:val="-3"/>
          <w:sz w:val="22"/>
          <w:szCs w:val="22"/>
        </w:rPr>
        <w:t xml:space="preserve">amily </w:t>
      </w:r>
      <w:r w:rsidR="00A06CC3">
        <w:rPr>
          <w:rFonts w:ascii="Times New Roman" w:hAnsi="Times New Roman"/>
          <w:spacing w:val="-3"/>
          <w:sz w:val="22"/>
          <w:szCs w:val="22"/>
        </w:rPr>
        <w:t>t</w:t>
      </w:r>
      <w:r>
        <w:rPr>
          <w:rFonts w:ascii="Times New Roman" w:hAnsi="Times New Roman"/>
          <w:spacing w:val="-3"/>
          <w:sz w:val="22"/>
          <w:szCs w:val="22"/>
        </w:rPr>
        <w:t xml:space="preserve">ransitional </w:t>
      </w:r>
      <w:r w:rsidR="00A06CC3">
        <w:rPr>
          <w:rFonts w:ascii="Times New Roman" w:hAnsi="Times New Roman"/>
          <w:spacing w:val="-3"/>
          <w:sz w:val="22"/>
          <w:szCs w:val="22"/>
        </w:rPr>
        <w:t>s</w:t>
      </w:r>
      <w:r>
        <w:rPr>
          <w:rFonts w:ascii="Times New Roman" w:hAnsi="Times New Roman"/>
          <w:spacing w:val="-3"/>
          <w:sz w:val="22"/>
          <w:szCs w:val="22"/>
        </w:rPr>
        <w:t xml:space="preserve">upport </w:t>
      </w:r>
      <w:r w:rsidR="001A1C6F">
        <w:rPr>
          <w:rFonts w:ascii="Times New Roman" w:hAnsi="Times New Roman"/>
          <w:spacing w:val="-3"/>
          <w:sz w:val="22"/>
          <w:szCs w:val="22"/>
        </w:rPr>
        <w:t>s</w:t>
      </w:r>
      <w:r>
        <w:rPr>
          <w:rFonts w:ascii="Times New Roman" w:hAnsi="Times New Roman"/>
          <w:spacing w:val="-3"/>
          <w:sz w:val="22"/>
          <w:szCs w:val="22"/>
        </w:rPr>
        <w:t>ervices purchased by a governmental unit.</w:t>
      </w:r>
    </w:p>
    <w:p w14:paraId="5C55B41C" w14:textId="77777777" w:rsidR="00087C13" w:rsidRDefault="00087C13" w:rsidP="00DA5C1A">
      <w:pPr>
        <w:suppressAutoHyphens/>
        <w:ind w:left="720"/>
        <w:rPr>
          <w:rFonts w:ascii="Times New Roman" w:hAnsi="Times New Roman"/>
          <w:i/>
          <w:spacing w:val="-3"/>
          <w:sz w:val="22"/>
          <w:szCs w:val="22"/>
          <w:u w:val="single"/>
        </w:rPr>
      </w:pPr>
    </w:p>
    <w:p w14:paraId="5EEB7CD2" w14:textId="77777777" w:rsidR="00087C13" w:rsidRDefault="00087C13" w:rsidP="00DA5C1A">
      <w:pPr>
        <w:ind w:left="720"/>
        <w:rPr>
          <w:rFonts w:ascii="Times New Roman" w:hAnsi="Times New Roman"/>
          <w:bCs/>
          <w:color w:val="000000"/>
          <w:sz w:val="22"/>
          <w:szCs w:val="22"/>
        </w:rPr>
      </w:pPr>
      <w:r w:rsidRPr="006C1D99">
        <w:rPr>
          <w:rFonts w:ascii="Times New Roman" w:hAnsi="Times New Roman"/>
          <w:bCs/>
          <w:color w:val="000000"/>
          <w:sz w:val="22"/>
          <w:szCs w:val="22"/>
          <w:u w:val="single"/>
        </w:rPr>
        <w:t>Client Financial Assistance</w:t>
      </w:r>
      <w:r>
        <w:rPr>
          <w:rFonts w:ascii="Times New Roman" w:hAnsi="Times New Roman"/>
          <w:bCs/>
          <w:color w:val="000000"/>
          <w:sz w:val="22"/>
          <w:szCs w:val="22"/>
          <w:u w:val="single"/>
        </w:rPr>
        <w:t>/Flexible Funding</w:t>
      </w:r>
      <w:r w:rsidRPr="00805F0C">
        <w:rPr>
          <w:rFonts w:ascii="Times New Roman" w:hAnsi="Times New Roman"/>
          <w:bCs/>
          <w:color w:val="000000"/>
          <w:sz w:val="22"/>
          <w:szCs w:val="22"/>
        </w:rPr>
        <w:t>.</w:t>
      </w:r>
      <w:r>
        <w:rPr>
          <w:rFonts w:ascii="Times New Roman" w:hAnsi="Times New Roman"/>
          <w:bCs/>
          <w:color w:val="000000"/>
          <w:sz w:val="22"/>
          <w:szCs w:val="22"/>
        </w:rPr>
        <w:t xml:space="preserve"> </w:t>
      </w:r>
      <w:r w:rsidRPr="00805F0C">
        <w:rPr>
          <w:rFonts w:ascii="Times New Roman" w:hAnsi="Times New Roman"/>
          <w:bCs/>
          <w:color w:val="000000"/>
          <w:sz w:val="22"/>
          <w:szCs w:val="22"/>
        </w:rPr>
        <w:t xml:space="preserve"> </w:t>
      </w:r>
      <w:r>
        <w:rPr>
          <w:rFonts w:ascii="Times New Roman" w:hAnsi="Times New Roman"/>
          <w:bCs/>
          <w:color w:val="000000"/>
          <w:sz w:val="22"/>
          <w:szCs w:val="22"/>
        </w:rPr>
        <w:t>A method whereby, s</w:t>
      </w:r>
      <w:r w:rsidRPr="00805F0C">
        <w:rPr>
          <w:rFonts w:ascii="Times New Roman" w:hAnsi="Times New Roman"/>
          <w:bCs/>
          <w:color w:val="000000"/>
          <w:sz w:val="22"/>
          <w:szCs w:val="22"/>
        </w:rPr>
        <w:t xml:space="preserve">ubject to availability, </w:t>
      </w:r>
      <w:r>
        <w:rPr>
          <w:rFonts w:ascii="Times New Roman" w:hAnsi="Times New Roman"/>
          <w:bCs/>
          <w:color w:val="000000"/>
          <w:sz w:val="22"/>
          <w:szCs w:val="22"/>
        </w:rPr>
        <w:t xml:space="preserve">a </w:t>
      </w:r>
      <w:r w:rsidR="00DA5C1A">
        <w:rPr>
          <w:rFonts w:ascii="Times New Roman" w:hAnsi="Times New Roman"/>
          <w:bCs/>
          <w:color w:val="000000"/>
          <w:sz w:val="22"/>
          <w:szCs w:val="22"/>
        </w:rPr>
        <w:t>p</w:t>
      </w:r>
      <w:r>
        <w:rPr>
          <w:rFonts w:ascii="Times New Roman" w:hAnsi="Times New Roman"/>
          <w:bCs/>
          <w:color w:val="000000"/>
          <w:sz w:val="22"/>
          <w:szCs w:val="22"/>
        </w:rPr>
        <w:t xml:space="preserve">urchasing </w:t>
      </w:r>
      <w:r w:rsidR="00DA5C1A">
        <w:rPr>
          <w:rFonts w:ascii="Times New Roman" w:hAnsi="Times New Roman"/>
          <w:bCs/>
          <w:color w:val="000000"/>
          <w:sz w:val="22"/>
          <w:szCs w:val="22"/>
        </w:rPr>
        <w:t>g</w:t>
      </w:r>
      <w:r>
        <w:rPr>
          <w:rFonts w:ascii="Times New Roman" w:hAnsi="Times New Roman"/>
          <w:bCs/>
          <w:color w:val="000000"/>
          <w:sz w:val="22"/>
          <w:szCs w:val="22"/>
        </w:rPr>
        <w:t xml:space="preserve">overnmental </w:t>
      </w:r>
      <w:r w:rsidR="00DA5C1A">
        <w:rPr>
          <w:rFonts w:ascii="Times New Roman" w:hAnsi="Times New Roman"/>
          <w:bCs/>
          <w:color w:val="000000"/>
          <w:sz w:val="22"/>
          <w:szCs w:val="22"/>
        </w:rPr>
        <w:t>u</w:t>
      </w:r>
      <w:r>
        <w:rPr>
          <w:rFonts w:ascii="Times New Roman" w:hAnsi="Times New Roman"/>
          <w:bCs/>
          <w:color w:val="000000"/>
          <w:sz w:val="22"/>
          <w:szCs w:val="22"/>
        </w:rPr>
        <w:t>nit</w:t>
      </w:r>
      <w:r w:rsidRPr="00805F0C">
        <w:rPr>
          <w:rFonts w:ascii="Times New Roman" w:hAnsi="Times New Roman"/>
          <w:bCs/>
          <w:color w:val="000000"/>
          <w:sz w:val="22"/>
          <w:szCs w:val="22"/>
        </w:rPr>
        <w:t xml:space="preserve"> may provide individual resource allocations to both families of children and adults across the state. Flexible funding may be provided through a number of means, including: a stipend issued directly to the family; reimbursement to the family for specific expenses and support</w:t>
      </w:r>
      <w:r>
        <w:rPr>
          <w:rFonts w:ascii="Times New Roman" w:hAnsi="Times New Roman"/>
          <w:bCs/>
          <w:color w:val="000000"/>
          <w:sz w:val="22"/>
          <w:szCs w:val="22"/>
        </w:rPr>
        <w:t xml:space="preserve"> services</w:t>
      </w:r>
      <w:r w:rsidRPr="00805F0C">
        <w:rPr>
          <w:rFonts w:ascii="Times New Roman" w:hAnsi="Times New Roman"/>
          <w:bCs/>
          <w:color w:val="000000"/>
          <w:sz w:val="22"/>
          <w:szCs w:val="22"/>
        </w:rPr>
        <w:t xml:space="preserve">; or funds directed by the family to a qualified provider for specific services.  </w:t>
      </w:r>
    </w:p>
    <w:p w14:paraId="0B207EA7" w14:textId="77777777" w:rsidR="00087C13" w:rsidRDefault="00087C13" w:rsidP="00DA5C1A">
      <w:pPr>
        <w:ind w:left="720"/>
        <w:rPr>
          <w:rFonts w:ascii="Times New Roman" w:hAnsi="Times New Roman"/>
          <w:bCs/>
          <w:color w:val="000000"/>
          <w:sz w:val="22"/>
          <w:szCs w:val="22"/>
          <w:u w:val="single"/>
        </w:rPr>
      </w:pPr>
    </w:p>
    <w:p w14:paraId="78A77188" w14:textId="77777777" w:rsidR="00087C13" w:rsidRDefault="00087C13" w:rsidP="00DA5C1A">
      <w:pPr>
        <w:ind w:left="720"/>
        <w:rPr>
          <w:rFonts w:ascii="Times New Roman" w:hAnsi="Times New Roman"/>
          <w:bCs/>
          <w:color w:val="000000"/>
          <w:sz w:val="22"/>
          <w:szCs w:val="22"/>
        </w:rPr>
      </w:pPr>
      <w:r w:rsidRPr="006C1D99">
        <w:rPr>
          <w:rFonts w:ascii="Times New Roman" w:hAnsi="Times New Roman"/>
          <w:bCs/>
          <w:color w:val="000000"/>
          <w:sz w:val="22"/>
          <w:szCs w:val="22"/>
          <w:u w:val="single"/>
        </w:rPr>
        <w:lastRenderedPageBreak/>
        <w:t>Client Financial Assistance</w:t>
      </w:r>
      <w:r>
        <w:rPr>
          <w:rFonts w:ascii="Times New Roman" w:hAnsi="Times New Roman"/>
          <w:bCs/>
          <w:color w:val="000000"/>
          <w:sz w:val="22"/>
          <w:szCs w:val="22"/>
          <w:u w:val="single"/>
        </w:rPr>
        <w:t>/Flexible Funding Administration</w:t>
      </w:r>
      <w:r w:rsidRPr="006C1D99">
        <w:rPr>
          <w:rFonts w:ascii="Times New Roman" w:hAnsi="Times New Roman"/>
          <w:bCs/>
          <w:color w:val="000000"/>
          <w:sz w:val="22"/>
          <w:szCs w:val="22"/>
        </w:rPr>
        <w:t>.</w:t>
      </w:r>
      <w:r>
        <w:rPr>
          <w:rFonts w:ascii="Times New Roman" w:hAnsi="Times New Roman"/>
          <w:bCs/>
          <w:color w:val="000000"/>
          <w:sz w:val="22"/>
          <w:szCs w:val="22"/>
        </w:rPr>
        <w:t xml:space="preserve">  A</w:t>
      </w:r>
      <w:r w:rsidRPr="006C1D99">
        <w:rPr>
          <w:rFonts w:ascii="Times New Roman" w:hAnsi="Times New Roman"/>
          <w:bCs/>
          <w:color w:val="000000"/>
          <w:sz w:val="22"/>
          <w:szCs w:val="22"/>
        </w:rPr>
        <w:t xml:space="preserve"> service </w:t>
      </w:r>
      <w:r w:rsidR="00415694">
        <w:rPr>
          <w:rFonts w:ascii="Times New Roman" w:hAnsi="Times New Roman"/>
          <w:bCs/>
          <w:color w:val="000000"/>
          <w:sz w:val="22"/>
          <w:szCs w:val="22"/>
        </w:rPr>
        <w:t>in w</w:t>
      </w:r>
      <w:r w:rsidR="00BC2F7A">
        <w:rPr>
          <w:rFonts w:ascii="Times New Roman" w:hAnsi="Times New Roman"/>
          <w:bCs/>
          <w:color w:val="000000"/>
          <w:sz w:val="22"/>
          <w:szCs w:val="22"/>
        </w:rPr>
        <w:t>h</w:t>
      </w:r>
      <w:r w:rsidR="00415694">
        <w:rPr>
          <w:rFonts w:ascii="Times New Roman" w:hAnsi="Times New Roman"/>
          <w:bCs/>
          <w:color w:val="000000"/>
          <w:sz w:val="22"/>
          <w:szCs w:val="22"/>
        </w:rPr>
        <w:t>ich</w:t>
      </w:r>
      <w:r w:rsidR="00415694" w:rsidRPr="006C1D99">
        <w:rPr>
          <w:rFonts w:ascii="Times New Roman" w:hAnsi="Times New Roman"/>
          <w:bCs/>
          <w:color w:val="000000"/>
          <w:sz w:val="22"/>
          <w:szCs w:val="22"/>
        </w:rPr>
        <w:t xml:space="preserve"> </w:t>
      </w:r>
      <w:r w:rsidRPr="006C1D99">
        <w:rPr>
          <w:rFonts w:ascii="Times New Roman" w:hAnsi="Times New Roman"/>
          <w:bCs/>
          <w:color w:val="000000"/>
          <w:sz w:val="22"/>
          <w:szCs w:val="22"/>
        </w:rPr>
        <w:t>the provider performs the function necessary to successfully administer flexible funding expenditures to families for permissible support</w:t>
      </w:r>
      <w:r>
        <w:rPr>
          <w:rFonts w:ascii="Times New Roman" w:hAnsi="Times New Roman"/>
          <w:bCs/>
          <w:color w:val="000000"/>
          <w:sz w:val="22"/>
          <w:szCs w:val="22"/>
        </w:rPr>
        <w:t xml:space="preserve"> services</w:t>
      </w:r>
      <w:r w:rsidRPr="006C1D99">
        <w:rPr>
          <w:rFonts w:ascii="Times New Roman" w:hAnsi="Times New Roman"/>
          <w:bCs/>
          <w:color w:val="000000"/>
          <w:sz w:val="22"/>
          <w:szCs w:val="22"/>
        </w:rPr>
        <w:t>, services, or goods</w:t>
      </w:r>
      <w:r>
        <w:rPr>
          <w:rFonts w:ascii="Times New Roman" w:hAnsi="Times New Roman"/>
          <w:bCs/>
          <w:color w:val="000000"/>
          <w:sz w:val="22"/>
          <w:szCs w:val="22"/>
        </w:rPr>
        <w:t>.</w:t>
      </w:r>
    </w:p>
    <w:p w14:paraId="4ABB5655" w14:textId="77777777" w:rsidR="00087C13" w:rsidRDefault="00087C13" w:rsidP="00DA5C1A">
      <w:pPr>
        <w:ind w:left="720"/>
        <w:rPr>
          <w:rFonts w:ascii="Times New Roman" w:hAnsi="Times New Roman"/>
          <w:bCs/>
          <w:color w:val="000000"/>
          <w:sz w:val="22"/>
          <w:szCs w:val="22"/>
        </w:rPr>
      </w:pPr>
    </w:p>
    <w:p w14:paraId="0FEBD253" w14:textId="3035C34B"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Cost Report</w:t>
      </w:r>
      <w:r>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722B7F">
        <w:rPr>
          <w:rFonts w:ascii="Times New Roman" w:hAnsi="Times New Roman"/>
          <w:spacing w:val="-3"/>
          <w:sz w:val="22"/>
          <w:szCs w:val="22"/>
        </w:rPr>
        <w:t xml:space="preserve">is </w:t>
      </w:r>
      <w:r>
        <w:rPr>
          <w:rFonts w:ascii="Times New Roman" w:hAnsi="Times New Roman"/>
          <w:spacing w:val="-3"/>
          <w:sz w:val="22"/>
          <w:szCs w:val="22"/>
        </w:rPr>
        <w:t>used when required.</w:t>
      </w:r>
    </w:p>
    <w:p w14:paraId="64F06CA7" w14:textId="77777777" w:rsidR="007C285F" w:rsidRDefault="007C285F" w:rsidP="00DA5C1A">
      <w:pPr>
        <w:suppressAutoHyphens/>
        <w:ind w:left="720"/>
        <w:rPr>
          <w:rFonts w:ascii="Times New Roman" w:hAnsi="Times New Roman"/>
          <w:spacing w:val="-3"/>
          <w:sz w:val="22"/>
          <w:szCs w:val="22"/>
        </w:rPr>
      </w:pPr>
    </w:p>
    <w:p w14:paraId="76852CD7" w14:textId="77777777" w:rsidR="009551E0" w:rsidRDefault="009551E0" w:rsidP="009551E0">
      <w:pPr>
        <w:suppressAutoHyphens/>
        <w:ind w:left="720"/>
        <w:rPr>
          <w:rFonts w:ascii="Times New Roman" w:hAnsi="Times New Roman"/>
          <w:spacing w:val="-3"/>
          <w:sz w:val="22"/>
          <w:szCs w:val="22"/>
          <w:u w:val="single"/>
        </w:rPr>
      </w:pPr>
      <w:r w:rsidRPr="00C51E72">
        <w:rPr>
          <w:rFonts w:ascii="Times New Roman" w:hAnsi="Times New Roman"/>
          <w:sz w:val="22"/>
          <w:szCs w:val="22"/>
          <w:u w:val="single"/>
        </w:rPr>
        <w:t>Domestic Violence, Substance Misuse</w:t>
      </w:r>
      <w:r>
        <w:rPr>
          <w:rFonts w:ascii="Times New Roman" w:hAnsi="Times New Roman"/>
          <w:sz w:val="22"/>
          <w:szCs w:val="22"/>
          <w:u w:val="single"/>
        </w:rPr>
        <w:t>,</w:t>
      </w:r>
      <w:r w:rsidRPr="00C51E72">
        <w:rPr>
          <w:rFonts w:ascii="Times New Roman" w:hAnsi="Times New Roman"/>
          <w:sz w:val="22"/>
          <w:szCs w:val="22"/>
          <w:u w:val="single"/>
        </w:rPr>
        <w:t xml:space="preserve"> and Trauma </w:t>
      </w:r>
      <w:r>
        <w:rPr>
          <w:rFonts w:ascii="Times New Roman" w:hAnsi="Times New Roman"/>
          <w:sz w:val="22"/>
          <w:szCs w:val="22"/>
          <w:u w:val="single"/>
        </w:rPr>
        <w:t xml:space="preserve">(DVSMT) </w:t>
      </w:r>
      <w:r w:rsidRPr="00C51E72">
        <w:rPr>
          <w:rFonts w:ascii="Times New Roman" w:hAnsi="Times New Roman"/>
          <w:sz w:val="22"/>
          <w:szCs w:val="22"/>
          <w:u w:val="single"/>
        </w:rPr>
        <w:t>Services</w:t>
      </w:r>
      <w:r w:rsidRPr="00C51E72">
        <w:rPr>
          <w:rFonts w:ascii="Times New Roman" w:hAnsi="Times New Roman"/>
          <w:spacing w:val="-3"/>
          <w:sz w:val="22"/>
          <w:szCs w:val="22"/>
          <w:u w:val="single"/>
        </w:rPr>
        <w:t>.</w:t>
      </w:r>
      <w:r w:rsidRPr="00D467C7">
        <w:rPr>
          <w:rFonts w:ascii="Times New Roman" w:hAnsi="Times New Roman"/>
          <w:spacing w:val="-3"/>
          <w:sz w:val="22"/>
          <w:szCs w:val="22"/>
        </w:rPr>
        <w:t xml:space="preserve">  Residential programs that help </w:t>
      </w:r>
      <w:r w:rsidRPr="00C51E72">
        <w:rPr>
          <w:rFonts w:ascii="Times New Roman" w:hAnsi="Times New Roman"/>
          <w:spacing w:val="-3"/>
          <w:sz w:val="22"/>
          <w:szCs w:val="22"/>
        </w:rPr>
        <w:t xml:space="preserve">individuals who need to leave an </w:t>
      </w:r>
      <w:r w:rsidRPr="00D467C7">
        <w:rPr>
          <w:rFonts w:ascii="Times New Roman" w:hAnsi="Times New Roman"/>
          <w:spacing w:val="-3"/>
          <w:sz w:val="22"/>
          <w:szCs w:val="22"/>
        </w:rPr>
        <w:t>unsafe situation</w:t>
      </w:r>
      <w:r w:rsidRPr="00C51E72">
        <w:rPr>
          <w:rFonts w:ascii="Times New Roman" w:hAnsi="Times New Roman"/>
          <w:spacing w:val="-3"/>
          <w:sz w:val="22"/>
          <w:szCs w:val="22"/>
        </w:rPr>
        <w:t xml:space="preserve"> due to domestic and/or sexual violence, and who need longer-term recovery support to address substance misuse and/or trauma. In addition to housing, DVSMT programs provide a range of activities and services designed to support the individual, familial, and social needs of survivors of domestic violence and their children and/or dependents. Service locations must be designed and furnished to offer families a welcoming and child-friendly environment, in addition to being physically accessible, safe, and secure.</w:t>
      </w:r>
      <w:r w:rsidRPr="00D467C7">
        <w:rPr>
          <w:rFonts w:ascii="Times New Roman" w:hAnsi="Times New Roman"/>
          <w:spacing w:val="-3"/>
          <w:sz w:val="22"/>
          <w:szCs w:val="22"/>
        </w:rPr>
        <w:t xml:space="preserve"> Providers who can shelter individuals and families in their own community are preferred.</w:t>
      </w:r>
    </w:p>
    <w:p w14:paraId="6E161CB4" w14:textId="77777777" w:rsidR="009551E0" w:rsidRDefault="009551E0" w:rsidP="00DA5C1A">
      <w:pPr>
        <w:suppressAutoHyphens/>
        <w:ind w:left="720"/>
        <w:rPr>
          <w:rFonts w:ascii="Times New Roman" w:hAnsi="Times New Roman"/>
          <w:sz w:val="22"/>
          <w:szCs w:val="22"/>
          <w:u w:val="single"/>
        </w:rPr>
      </w:pPr>
    </w:p>
    <w:p w14:paraId="6158151B" w14:textId="1991D30A" w:rsidR="00DA5C1A" w:rsidRDefault="00087C13" w:rsidP="00DA5C1A">
      <w:pPr>
        <w:suppressAutoHyphens/>
        <w:ind w:left="720"/>
        <w:rPr>
          <w:rFonts w:ascii="Times New Roman" w:hAnsi="Times New Roman"/>
          <w:sz w:val="22"/>
          <w:szCs w:val="22"/>
        </w:rPr>
      </w:pPr>
      <w:r>
        <w:rPr>
          <w:rFonts w:ascii="Times New Roman" w:hAnsi="Times New Roman"/>
          <w:sz w:val="22"/>
          <w:szCs w:val="22"/>
          <w:u w:val="single"/>
        </w:rPr>
        <w:t>Emergency Shelter</w:t>
      </w:r>
      <w:r w:rsidRPr="00912252">
        <w:rPr>
          <w:rFonts w:ascii="Times New Roman" w:hAnsi="Times New Roman"/>
          <w:sz w:val="22"/>
          <w:szCs w:val="22"/>
        </w:rPr>
        <w:t>.</w:t>
      </w:r>
      <w:r w:rsidRPr="00253B12">
        <w:rPr>
          <w:rFonts w:ascii="Times New Roman" w:hAnsi="Times New Roman"/>
          <w:sz w:val="22"/>
          <w:szCs w:val="22"/>
        </w:rPr>
        <w:t xml:space="preserve"> </w:t>
      </w:r>
      <w:r>
        <w:rPr>
          <w:rFonts w:ascii="Times New Roman" w:hAnsi="Times New Roman"/>
          <w:sz w:val="22"/>
          <w:szCs w:val="22"/>
        </w:rPr>
        <w:t xml:space="preserve"> A program that provides individuals and families who need to leave an unsafe situation with timely and easy access to shelter within their own communities to help them achieve immediate safety while retaining access to school, work, and other supportive connections. The program must </w:t>
      </w:r>
    </w:p>
    <w:p w14:paraId="0B2EA66C" w14:textId="77777777" w:rsidR="00DA5C1A" w:rsidRDefault="00DA5C1A" w:rsidP="00DA5C1A">
      <w:pPr>
        <w:suppressAutoHyphens/>
        <w:ind w:left="1080"/>
        <w:rPr>
          <w:rFonts w:ascii="Times New Roman" w:hAnsi="Times New Roman"/>
          <w:sz w:val="22"/>
          <w:szCs w:val="22"/>
        </w:rPr>
      </w:pPr>
      <w:r w:rsidRPr="008D0835">
        <w:rPr>
          <w:rFonts w:ascii="Times New Roman" w:hAnsi="Times New Roman"/>
          <w:sz w:val="22"/>
          <w:szCs w:val="22"/>
        </w:rPr>
        <w:t>(</w:t>
      </w:r>
      <w:r w:rsidR="00087C13">
        <w:rPr>
          <w:rFonts w:ascii="Times New Roman" w:hAnsi="Times New Roman"/>
          <w:sz w:val="22"/>
          <w:szCs w:val="22"/>
        </w:rPr>
        <w:t xml:space="preserve">a) </w:t>
      </w:r>
      <w:r>
        <w:rPr>
          <w:rFonts w:ascii="Times New Roman" w:hAnsi="Times New Roman"/>
          <w:sz w:val="22"/>
          <w:szCs w:val="22"/>
        </w:rPr>
        <w:t xml:space="preserve"> </w:t>
      </w:r>
      <w:r w:rsidR="00087C13">
        <w:rPr>
          <w:rFonts w:ascii="Times New Roman" w:hAnsi="Times New Roman"/>
          <w:sz w:val="22"/>
          <w:szCs w:val="22"/>
        </w:rPr>
        <w:t>allow adults and children to remain connected to informal support from family, friends, counselors, pastors, and others they depend upon in the community</w:t>
      </w:r>
      <w:r>
        <w:rPr>
          <w:rFonts w:ascii="Times New Roman" w:hAnsi="Times New Roman"/>
          <w:sz w:val="22"/>
          <w:szCs w:val="22"/>
        </w:rPr>
        <w:t>;</w:t>
      </w:r>
      <w:r w:rsidR="00087C13">
        <w:rPr>
          <w:rFonts w:ascii="Times New Roman" w:hAnsi="Times New Roman"/>
          <w:sz w:val="22"/>
          <w:szCs w:val="22"/>
        </w:rPr>
        <w:t xml:space="preserve"> and </w:t>
      </w:r>
    </w:p>
    <w:p w14:paraId="17B32925" w14:textId="77777777" w:rsidR="00087C13" w:rsidRDefault="00DA5C1A" w:rsidP="00DA5C1A">
      <w:pPr>
        <w:suppressAutoHyphens/>
        <w:ind w:left="1080"/>
        <w:rPr>
          <w:rFonts w:ascii="Times New Roman" w:hAnsi="Times New Roman"/>
          <w:sz w:val="22"/>
          <w:szCs w:val="22"/>
        </w:rPr>
      </w:pPr>
      <w:r>
        <w:rPr>
          <w:rFonts w:ascii="Times New Roman" w:hAnsi="Times New Roman"/>
          <w:sz w:val="22"/>
          <w:szCs w:val="22"/>
        </w:rPr>
        <w:t>(</w:t>
      </w:r>
      <w:r w:rsidR="00087C13">
        <w:rPr>
          <w:rFonts w:ascii="Times New Roman" w:hAnsi="Times New Roman"/>
          <w:sz w:val="22"/>
          <w:szCs w:val="22"/>
        </w:rPr>
        <w:t xml:space="preserve">b) </w:t>
      </w:r>
      <w:r>
        <w:rPr>
          <w:rFonts w:ascii="Times New Roman" w:hAnsi="Times New Roman"/>
          <w:sz w:val="22"/>
          <w:szCs w:val="22"/>
        </w:rPr>
        <w:t xml:space="preserve"> </w:t>
      </w:r>
      <w:r w:rsidR="00087C13">
        <w:rPr>
          <w:rFonts w:ascii="Times New Roman" w:hAnsi="Times New Roman"/>
          <w:sz w:val="22"/>
          <w:szCs w:val="22"/>
        </w:rPr>
        <w:t>demonstrate the capacity to shelter and serve children as well as adults, and be able to accommodate families requiring assistance with visitation and/or reunification.</w:t>
      </w:r>
    </w:p>
    <w:p w14:paraId="4F3E34DA" w14:textId="77777777" w:rsidR="00087C13" w:rsidRDefault="00087C13" w:rsidP="00DA5C1A">
      <w:pPr>
        <w:suppressAutoHyphens/>
        <w:ind w:left="720"/>
        <w:rPr>
          <w:rFonts w:ascii="Times New Roman" w:hAnsi="Times New Roman"/>
          <w:spacing w:val="-3"/>
          <w:sz w:val="22"/>
          <w:szCs w:val="22"/>
        </w:rPr>
      </w:pPr>
    </w:p>
    <w:p w14:paraId="207E62D1"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Pr>
          <w:rFonts w:ascii="Times New Roman" w:hAnsi="Times New Roman"/>
          <w:spacing w:val="-3"/>
          <w:sz w:val="22"/>
          <w:szCs w:val="22"/>
        </w:rPr>
        <w:t>.  The Executive Office of Health and Human Services established under M.G.L. c. 6A.</w:t>
      </w:r>
    </w:p>
    <w:p w14:paraId="2BA1BAAD" w14:textId="77777777" w:rsidR="00087C13" w:rsidRDefault="00087C13" w:rsidP="00DA5C1A">
      <w:pPr>
        <w:suppressAutoHyphens/>
        <w:ind w:left="720"/>
        <w:rPr>
          <w:rFonts w:ascii="Times New Roman" w:hAnsi="Times New Roman"/>
          <w:spacing w:val="-3"/>
          <w:sz w:val="22"/>
          <w:szCs w:val="22"/>
        </w:rPr>
      </w:pPr>
    </w:p>
    <w:p w14:paraId="76835503"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Family Transitional Support (FTS) Services</w:t>
      </w:r>
      <w:r>
        <w:rPr>
          <w:rFonts w:ascii="Times New Roman" w:hAnsi="Times New Roman"/>
          <w:spacing w:val="-3"/>
          <w:sz w:val="22"/>
          <w:szCs w:val="22"/>
        </w:rPr>
        <w:t>.  A service class of programs that provide families with temporary housing in a specialized congregate or individual setting, to enable stabilization and transition to a safe, permanent</w:t>
      </w:r>
      <w:r w:rsidR="00DA5C1A">
        <w:rPr>
          <w:rFonts w:ascii="Times New Roman" w:hAnsi="Times New Roman"/>
          <w:spacing w:val="-3"/>
          <w:sz w:val="22"/>
          <w:szCs w:val="22"/>
        </w:rPr>
        <w:t>,</w:t>
      </w:r>
      <w:r>
        <w:rPr>
          <w:rFonts w:ascii="Times New Roman" w:hAnsi="Times New Roman"/>
          <w:spacing w:val="-3"/>
          <w:sz w:val="22"/>
          <w:szCs w:val="22"/>
        </w:rPr>
        <w:t xml:space="preserve"> and self-sufficient home environment. </w:t>
      </w:r>
    </w:p>
    <w:p w14:paraId="27614FF3" w14:textId="77777777" w:rsidR="00087C13" w:rsidRDefault="00087C13" w:rsidP="00DA5C1A">
      <w:pPr>
        <w:suppressAutoHyphens/>
        <w:ind w:left="720"/>
        <w:rPr>
          <w:rFonts w:ascii="Times New Roman" w:hAnsi="Times New Roman"/>
          <w:spacing w:val="-3"/>
          <w:sz w:val="22"/>
          <w:szCs w:val="22"/>
          <w:u w:val="single"/>
        </w:rPr>
      </w:pPr>
    </w:p>
    <w:p w14:paraId="5B44DA7E"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Governmental Unit</w:t>
      </w:r>
      <w:r>
        <w:rPr>
          <w:rFonts w:ascii="Times New Roman" w:hAnsi="Times New Roman"/>
          <w:spacing w:val="-3"/>
          <w:sz w:val="22"/>
          <w:szCs w:val="22"/>
        </w:rPr>
        <w:t>.  The Commonwealth, any board, commission, department, division, or agency of the Commonwealth and any political subdivision of the Commonwealth.</w:t>
      </w:r>
    </w:p>
    <w:p w14:paraId="7B7EFCF8" w14:textId="77777777" w:rsidR="00087C13" w:rsidRDefault="00087C13" w:rsidP="00DA5C1A">
      <w:pPr>
        <w:suppressAutoHyphens/>
        <w:ind w:left="720"/>
        <w:rPr>
          <w:rFonts w:ascii="Times New Roman" w:hAnsi="Times New Roman"/>
          <w:spacing w:val="-3"/>
          <w:sz w:val="22"/>
          <w:szCs w:val="22"/>
        </w:rPr>
      </w:pPr>
    </w:p>
    <w:p w14:paraId="51BBB732" w14:textId="77777777" w:rsidR="009551E0" w:rsidRPr="00C51E72" w:rsidRDefault="009551E0" w:rsidP="009551E0">
      <w:pPr>
        <w:suppressAutoHyphens/>
        <w:ind w:left="720"/>
        <w:rPr>
          <w:rFonts w:ascii="Times New Roman" w:hAnsi="Times New Roman"/>
          <w:spacing w:val="-3"/>
          <w:sz w:val="22"/>
          <w:szCs w:val="22"/>
        </w:rPr>
      </w:pPr>
      <w:r w:rsidRPr="00C51E72">
        <w:rPr>
          <w:rFonts w:ascii="Times New Roman" w:hAnsi="Times New Roman"/>
          <w:sz w:val="22"/>
          <w:szCs w:val="22"/>
          <w:u w:val="single"/>
        </w:rPr>
        <w:t xml:space="preserve">Housing Stabilization Advocacy </w:t>
      </w:r>
      <w:r>
        <w:rPr>
          <w:rFonts w:ascii="Times New Roman" w:hAnsi="Times New Roman"/>
          <w:sz w:val="22"/>
          <w:szCs w:val="22"/>
          <w:u w:val="single"/>
        </w:rPr>
        <w:t>and</w:t>
      </w:r>
      <w:r w:rsidRPr="00C51E72">
        <w:rPr>
          <w:rFonts w:ascii="Times New Roman" w:hAnsi="Times New Roman"/>
          <w:sz w:val="22"/>
          <w:szCs w:val="22"/>
          <w:u w:val="single"/>
        </w:rPr>
        <w:t xml:space="preserve"> Supportive Services.</w:t>
      </w:r>
      <w:r w:rsidRPr="00D467C7">
        <w:rPr>
          <w:rFonts w:ascii="Times New Roman" w:hAnsi="Times New Roman"/>
          <w:sz w:val="22"/>
          <w:szCs w:val="22"/>
        </w:rPr>
        <w:t xml:space="preserve"> </w:t>
      </w:r>
      <w:r>
        <w:rPr>
          <w:rFonts w:ascii="Times New Roman" w:hAnsi="Times New Roman"/>
          <w:sz w:val="22"/>
          <w:szCs w:val="22"/>
        </w:rPr>
        <w:t xml:space="preserve"> </w:t>
      </w:r>
      <w:r w:rsidRPr="00263177">
        <w:rPr>
          <w:rFonts w:ascii="Times New Roman" w:hAnsi="Times New Roman"/>
          <w:spacing w:val="-3"/>
          <w:sz w:val="22"/>
          <w:szCs w:val="22"/>
        </w:rPr>
        <w:t xml:space="preserve">A type of </w:t>
      </w:r>
      <w:r>
        <w:rPr>
          <w:rFonts w:ascii="Times New Roman" w:hAnsi="Times New Roman"/>
          <w:spacing w:val="-3"/>
          <w:sz w:val="22"/>
          <w:szCs w:val="22"/>
        </w:rPr>
        <w:t>r</w:t>
      </w:r>
      <w:r w:rsidRPr="00BD3C76">
        <w:rPr>
          <w:rFonts w:ascii="Times New Roman" w:hAnsi="Times New Roman"/>
          <w:spacing w:val="-3"/>
          <w:sz w:val="22"/>
          <w:szCs w:val="22"/>
        </w:rPr>
        <w:t xml:space="preserve">esidential </w:t>
      </w:r>
      <w:r>
        <w:rPr>
          <w:rFonts w:ascii="Times New Roman" w:hAnsi="Times New Roman"/>
          <w:spacing w:val="-3"/>
          <w:sz w:val="22"/>
          <w:szCs w:val="22"/>
        </w:rPr>
        <w:t>h</w:t>
      </w:r>
      <w:r w:rsidRPr="00BD3C76">
        <w:rPr>
          <w:rFonts w:ascii="Times New Roman" w:hAnsi="Times New Roman"/>
          <w:spacing w:val="-3"/>
          <w:sz w:val="22"/>
          <w:szCs w:val="22"/>
        </w:rPr>
        <w:t xml:space="preserve">ousing </w:t>
      </w:r>
      <w:r>
        <w:rPr>
          <w:rFonts w:ascii="Times New Roman" w:hAnsi="Times New Roman"/>
          <w:spacing w:val="-3"/>
          <w:sz w:val="22"/>
          <w:szCs w:val="22"/>
        </w:rPr>
        <w:t>s</w:t>
      </w:r>
      <w:r w:rsidRPr="00BD3C76">
        <w:rPr>
          <w:rFonts w:ascii="Times New Roman" w:hAnsi="Times New Roman"/>
          <w:spacing w:val="-3"/>
          <w:sz w:val="22"/>
          <w:szCs w:val="22"/>
        </w:rPr>
        <w:t xml:space="preserve">tabilization program that is either </w:t>
      </w:r>
      <w:r w:rsidRPr="00263177">
        <w:rPr>
          <w:rFonts w:ascii="Times New Roman" w:hAnsi="Times New Roman"/>
          <w:spacing w:val="-3"/>
          <w:sz w:val="22"/>
          <w:szCs w:val="22"/>
        </w:rPr>
        <w:t xml:space="preserve">located in donated space or receives additional funding to cover facility costs from </w:t>
      </w:r>
      <w:r w:rsidRPr="00C51E72">
        <w:rPr>
          <w:rFonts w:ascii="Times New Roman" w:hAnsi="Times New Roman"/>
          <w:spacing w:val="-3"/>
          <w:sz w:val="22"/>
          <w:szCs w:val="22"/>
        </w:rPr>
        <w:t>another funding source</w:t>
      </w:r>
      <w:r w:rsidRPr="00D467C7">
        <w:rPr>
          <w:rFonts w:ascii="Times New Roman" w:hAnsi="Times New Roman"/>
          <w:spacing w:val="-3"/>
          <w:sz w:val="22"/>
          <w:szCs w:val="22"/>
        </w:rPr>
        <w:t xml:space="preserve">. </w:t>
      </w:r>
      <w:r w:rsidRPr="00C51E72">
        <w:rPr>
          <w:rFonts w:ascii="Times New Roman" w:hAnsi="Times New Roman"/>
          <w:spacing w:val="-3"/>
          <w:sz w:val="22"/>
          <w:szCs w:val="22"/>
        </w:rPr>
        <w:t xml:space="preserve">This program provides </w:t>
      </w:r>
      <w:r w:rsidRPr="00D467C7">
        <w:rPr>
          <w:rFonts w:ascii="Times New Roman" w:hAnsi="Times New Roman"/>
          <w:spacing w:val="-3"/>
          <w:sz w:val="22"/>
          <w:szCs w:val="22"/>
        </w:rPr>
        <w:t>support</w:t>
      </w:r>
      <w:r w:rsidRPr="00BD3C76">
        <w:rPr>
          <w:rFonts w:ascii="Times New Roman" w:hAnsi="Times New Roman"/>
          <w:spacing w:val="-3"/>
          <w:sz w:val="22"/>
          <w:szCs w:val="22"/>
        </w:rPr>
        <w:t>ive services to help survivors of domestic violence locate and maintain employment and/or complete their education, parent their children and establish routines with them, make it possible to be involved</w:t>
      </w:r>
      <w:r w:rsidRPr="00263177">
        <w:rPr>
          <w:rFonts w:ascii="Times New Roman" w:hAnsi="Times New Roman"/>
          <w:spacing w:val="-3"/>
          <w:sz w:val="22"/>
          <w:szCs w:val="22"/>
        </w:rPr>
        <w:t xml:space="preserve"> in a faith community of their choosing, provide opportunities for children and youth to be involved in after-school activities, prepare survivors for economic independence, and ultimately secure more permanent housing.</w:t>
      </w:r>
    </w:p>
    <w:p w14:paraId="296FD1CE" w14:textId="77777777" w:rsidR="009551E0" w:rsidRDefault="009551E0" w:rsidP="00DA5C1A">
      <w:pPr>
        <w:overflowPunct w:val="0"/>
        <w:autoSpaceDE w:val="0"/>
        <w:autoSpaceDN w:val="0"/>
        <w:ind w:left="720"/>
        <w:rPr>
          <w:rFonts w:ascii="Times New Roman" w:hAnsi="Times New Roman"/>
          <w:sz w:val="22"/>
          <w:szCs w:val="22"/>
          <w:u w:val="single"/>
        </w:rPr>
      </w:pPr>
    </w:p>
    <w:p w14:paraId="41D0A11B" w14:textId="77777777" w:rsidR="00087C13" w:rsidRPr="00775875" w:rsidRDefault="00087C13" w:rsidP="00DA5C1A">
      <w:pPr>
        <w:overflowPunct w:val="0"/>
        <w:autoSpaceDE w:val="0"/>
        <w:autoSpaceDN w:val="0"/>
        <w:ind w:left="720"/>
        <w:rPr>
          <w:rFonts w:ascii="Times New Roman" w:hAnsi="Times New Roman"/>
          <w:color w:val="000000"/>
          <w:sz w:val="22"/>
          <w:szCs w:val="22"/>
        </w:rPr>
      </w:pPr>
      <w:r w:rsidRPr="00814510">
        <w:rPr>
          <w:rFonts w:ascii="Times New Roman" w:hAnsi="Times New Roman"/>
          <w:sz w:val="22"/>
          <w:szCs w:val="22"/>
          <w:u w:val="single"/>
        </w:rPr>
        <w:t>Individual</w:t>
      </w:r>
      <w:r w:rsidRPr="00775875">
        <w:rPr>
          <w:rFonts w:ascii="Times New Roman" w:hAnsi="Times New Roman"/>
          <w:sz w:val="22"/>
          <w:szCs w:val="22"/>
          <w:u w:val="single"/>
        </w:rPr>
        <w:t xml:space="preserve"> Consideration (I.C)</w:t>
      </w:r>
      <w:r w:rsidRPr="00775875">
        <w:rPr>
          <w:rFonts w:ascii="Times New Roman" w:hAnsi="Times New Roman"/>
          <w:sz w:val="22"/>
          <w:szCs w:val="22"/>
        </w:rPr>
        <w:t xml:space="preserve">.  Payment rates for certain services are designated as </w:t>
      </w:r>
      <w:r w:rsidR="00DA5C1A">
        <w:rPr>
          <w:rFonts w:ascii="Times New Roman" w:hAnsi="Times New Roman"/>
          <w:sz w:val="22"/>
          <w:szCs w:val="22"/>
        </w:rPr>
        <w:t>i</w:t>
      </w:r>
      <w:r w:rsidRPr="00775875">
        <w:rPr>
          <w:rFonts w:ascii="Times New Roman" w:hAnsi="Times New Roman"/>
          <w:sz w:val="22"/>
          <w:szCs w:val="22"/>
        </w:rPr>
        <w:t xml:space="preserve">ndividual </w:t>
      </w:r>
      <w:r w:rsidR="00DA5C1A">
        <w:rPr>
          <w:rFonts w:ascii="Times New Roman" w:hAnsi="Times New Roman"/>
          <w:sz w:val="22"/>
          <w:szCs w:val="22"/>
        </w:rPr>
        <w:t>c</w:t>
      </w:r>
      <w:r w:rsidRPr="00775875">
        <w:rPr>
          <w:rFonts w:ascii="Times New Roman" w:hAnsi="Times New Roman"/>
          <w:sz w:val="22"/>
          <w:szCs w:val="22"/>
        </w:rPr>
        <w:t xml:space="preserve">onsideration (I.C.). </w:t>
      </w:r>
      <w:r w:rsidR="00415694">
        <w:rPr>
          <w:rFonts w:ascii="Times New Roman" w:hAnsi="Times New Roman"/>
          <w:sz w:val="22"/>
          <w:szCs w:val="22"/>
        </w:rPr>
        <w:t>If</w:t>
      </w:r>
      <w:r w:rsidR="00415694" w:rsidRPr="00775875">
        <w:rPr>
          <w:rFonts w:ascii="Times New Roman" w:hAnsi="Times New Roman"/>
          <w:sz w:val="22"/>
          <w:szCs w:val="22"/>
        </w:rPr>
        <w:t xml:space="preserve"> </w:t>
      </w:r>
      <w:r w:rsidRPr="00775875">
        <w:rPr>
          <w:rFonts w:ascii="Times New Roman" w:hAnsi="Times New Roman"/>
          <w:sz w:val="22"/>
          <w:szCs w:val="22"/>
        </w:rPr>
        <w:t>I.C. rates are designated, the purchasing governmental unit determine</w:t>
      </w:r>
      <w:r w:rsidR="00DA5C1A">
        <w:rPr>
          <w:rFonts w:ascii="Times New Roman" w:hAnsi="Times New Roman"/>
          <w:sz w:val="22"/>
          <w:szCs w:val="22"/>
        </w:rPr>
        <w:t>s</w:t>
      </w:r>
      <w:r w:rsidRPr="00775875">
        <w:rPr>
          <w:rFonts w:ascii="Times New Roman" w:hAnsi="Times New Roman"/>
          <w:sz w:val="22"/>
          <w:szCs w:val="22"/>
        </w:rPr>
        <w:t xml:space="preserve"> the appropriate payment as</w:t>
      </w:r>
      <w:r w:rsidRPr="00775875">
        <w:rPr>
          <w:rFonts w:ascii="Times New Roman" w:hAnsi="Times New Roman"/>
          <w:color w:val="000000"/>
          <w:sz w:val="22"/>
          <w:szCs w:val="22"/>
        </w:rPr>
        <w:t xml:space="preserve"> the actual cost of the item or service as evidenced by invoice, published </w:t>
      </w:r>
      <w:r w:rsidRPr="00775875">
        <w:rPr>
          <w:rFonts w:ascii="Times New Roman" w:hAnsi="Times New Roman"/>
          <w:color w:val="000000"/>
          <w:sz w:val="22"/>
          <w:szCs w:val="22"/>
        </w:rPr>
        <w:lastRenderedPageBreak/>
        <w:t>tuition amount</w:t>
      </w:r>
      <w:r w:rsidR="00DA5C1A">
        <w:rPr>
          <w:rFonts w:ascii="Times New Roman" w:hAnsi="Times New Roman"/>
          <w:color w:val="000000"/>
          <w:sz w:val="22"/>
          <w:szCs w:val="22"/>
        </w:rPr>
        <w:t>,</w:t>
      </w:r>
      <w:r w:rsidRPr="00775875">
        <w:rPr>
          <w:rFonts w:ascii="Times New Roman" w:hAnsi="Times New Roman"/>
          <w:color w:val="000000"/>
          <w:sz w:val="22"/>
          <w:szCs w:val="22"/>
        </w:rPr>
        <w:t xml:space="preserve"> or other price reasonably obtained by a competitive market for the product or service.</w:t>
      </w:r>
    </w:p>
    <w:p w14:paraId="7BC15768" w14:textId="77777777" w:rsidR="00087C13" w:rsidRDefault="00087C13" w:rsidP="00DA5C1A">
      <w:pPr>
        <w:suppressAutoHyphens/>
        <w:ind w:left="720"/>
        <w:rPr>
          <w:rFonts w:ascii="Times New Roman" w:hAnsi="Times New Roman"/>
          <w:spacing w:val="-3"/>
          <w:sz w:val="22"/>
          <w:szCs w:val="22"/>
          <w:u w:val="single"/>
        </w:rPr>
      </w:pPr>
    </w:p>
    <w:p w14:paraId="43431F60"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Lower Facility Cost Program</w:t>
      </w:r>
      <w:r>
        <w:rPr>
          <w:rFonts w:ascii="Times New Roman" w:hAnsi="Times New Roman"/>
          <w:spacing w:val="-3"/>
          <w:sz w:val="22"/>
          <w:szCs w:val="22"/>
        </w:rPr>
        <w:t>.</w:t>
      </w:r>
      <w:r w:rsidR="00BA3070">
        <w:rPr>
          <w:rFonts w:ascii="Times New Roman" w:hAnsi="Times New Roman"/>
          <w:spacing w:val="-3"/>
          <w:sz w:val="22"/>
          <w:szCs w:val="22"/>
        </w:rPr>
        <w:t xml:space="preserve"> </w:t>
      </w:r>
      <w:r>
        <w:rPr>
          <w:rFonts w:ascii="Times New Roman" w:hAnsi="Times New Roman"/>
          <w:spacing w:val="-3"/>
          <w:sz w:val="22"/>
          <w:szCs w:val="22"/>
        </w:rPr>
        <w:t xml:space="preserve"> A</w:t>
      </w:r>
      <w:r>
        <w:rPr>
          <w:rFonts w:ascii="Times New Roman" w:hAnsi="Times New Roman"/>
          <w:sz w:val="22"/>
          <w:szCs w:val="22"/>
        </w:rPr>
        <w:t xml:space="preserve"> program identified by the purchasing </w:t>
      </w:r>
      <w:r w:rsidR="00DA5C1A">
        <w:rPr>
          <w:rFonts w:ascii="Times New Roman" w:hAnsi="Times New Roman"/>
          <w:sz w:val="22"/>
          <w:szCs w:val="22"/>
        </w:rPr>
        <w:t>g</w:t>
      </w:r>
      <w:r>
        <w:rPr>
          <w:rFonts w:ascii="Times New Roman" w:hAnsi="Times New Roman"/>
          <w:sz w:val="22"/>
          <w:szCs w:val="22"/>
        </w:rPr>
        <w:t xml:space="preserve">overnmental </w:t>
      </w:r>
      <w:r w:rsidR="00DA5C1A">
        <w:rPr>
          <w:rFonts w:ascii="Times New Roman" w:hAnsi="Times New Roman"/>
          <w:sz w:val="22"/>
          <w:szCs w:val="22"/>
        </w:rPr>
        <w:t>u</w:t>
      </w:r>
      <w:r>
        <w:rPr>
          <w:rFonts w:ascii="Times New Roman" w:hAnsi="Times New Roman"/>
          <w:sz w:val="22"/>
          <w:szCs w:val="22"/>
        </w:rPr>
        <w:t>nit as having nominal facility related costs due to either donated space or additional funding that covers the cost of the residence.</w:t>
      </w:r>
    </w:p>
    <w:p w14:paraId="0117839D" w14:textId="77777777" w:rsidR="00087C13" w:rsidRDefault="00087C13" w:rsidP="00DA5C1A">
      <w:pPr>
        <w:suppressAutoHyphens/>
        <w:ind w:left="720"/>
        <w:rPr>
          <w:rFonts w:ascii="Times New Roman" w:hAnsi="Times New Roman"/>
          <w:spacing w:val="-3"/>
          <w:sz w:val="22"/>
          <w:szCs w:val="22"/>
        </w:rPr>
      </w:pPr>
    </w:p>
    <w:p w14:paraId="7E20DA6D"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Provider</w:t>
      </w:r>
      <w:r>
        <w:rPr>
          <w:rFonts w:ascii="Times New Roman" w:hAnsi="Times New Roman"/>
          <w:spacing w:val="-3"/>
          <w:sz w:val="22"/>
          <w:szCs w:val="22"/>
        </w:rPr>
        <w:t>.  Any individual, group, partnership, trust, corporation</w:t>
      </w:r>
      <w:r w:rsidR="00C3273F">
        <w:rPr>
          <w:rFonts w:ascii="Times New Roman" w:hAnsi="Times New Roman"/>
          <w:spacing w:val="-3"/>
          <w:sz w:val="22"/>
          <w:szCs w:val="22"/>
        </w:rPr>
        <w:t>,</w:t>
      </w:r>
      <w:r>
        <w:rPr>
          <w:rFonts w:ascii="Times New Roman" w:hAnsi="Times New Roman"/>
          <w:spacing w:val="-3"/>
          <w:sz w:val="22"/>
          <w:szCs w:val="22"/>
        </w:rPr>
        <w:t xml:space="preserve"> or other legal entity that offers services for purchase by a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 xml:space="preserve">nit and that meets the conditions of purchase or licensure that have been adopted by a purchasing </w:t>
      </w:r>
      <w:r w:rsidR="00DA5C1A">
        <w:rPr>
          <w:rFonts w:ascii="Times New Roman" w:hAnsi="Times New Roman"/>
          <w:spacing w:val="-3"/>
          <w:sz w:val="22"/>
          <w:szCs w:val="22"/>
        </w:rPr>
        <w:t>g</w:t>
      </w:r>
      <w:r>
        <w:rPr>
          <w:rFonts w:ascii="Times New Roman" w:hAnsi="Times New Roman"/>
          <w:spacing w:val="-3"/>
          <w:sz w:val="22"/>
          <w:szCs w:val="22"/>
        </w:rPr>
        <w:t xml:space="preserve">overnmental </w:t>
      </w:r>
      <w:r w:rsidR="00DA5C1A">
        <w:rPr>
          <w:rFonts w:ascii="Times New Roman" w:hAnsi="Times New Roman"/>
          <w:spacing w:val="-3"/>
          <w:sz w:val="22"/>
          <w:szCs w:val="22"/>
        </w:rPr>
        <w:t>u</w:t>
      </w:r>
      <w:r>
        <w:rPr>
          <w:rFonts w:ascii="Times New Roman" w:hAnsi="Times New Roman"/>
          <w:spacing w:val="-3"/>
          <w:sz w:val="22"/>
          <w:szCs w:val="22"/>
        </w:rPr>
        <w:t xml:space="preserve">nit. </w:t>
      </w:r>
    </w:p>
    <w:p w14:paraId="4D6870DF" w14:textId="77777777" w:rsidR="00087C13" w:rsidRDefault="00087C13" w:rsidP="00DA5C1A">
      <w:pPr>
        <w:suppressAutoHyphens/>
        <w:ind w:left="720"/>
        <w:rPr>
          <w:rFonts w:ascii="Times New Roman" w:hAnsi="Times New Roman"/>
          <w:spacing w:val="-3"/>
          <w:sz w:val="22"/>
          <w:szCs w:val="22"/>
        </w:rPr>
      </w:pPr>
    </w:p>
    <w:p w14:paraId="3ABF0855" w14:textId="77777777" w:rsidR="00087C1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Reporting Year</w:t>
      </w:r>
      <w:r>
        <w:rPr>
          <w:rFonts w:ascii="Times New Roman" w:hAnsi="Times New Roman"/>
          <w:spacing w:val="-3"/>
          <w:sz w:val="22"/>
          <w:szCs w:val="22"/>
        </w:rPr>
        <w:t xml:space="preserve">.  The </w:t>
      </w:r>
      <w:r w:rsidR="00DA5C1A">
        <w:rPr>
          <w:rFonts w:ascii="Times New Roman" w:hAnsi="Times New Roman"/>
          <w:spacing w:val="-3"/>
          <w:sz w:val="22"/>
          <w:szCs w:val="22"/>
        </w:rPr>
        <w:t>p</w:t>
      </w:r>
      <w:r>
        <w:rPr>
          <w:rFonts w:ascii="Times New Roman" w:hAnsi="Times New Roman"/>
          <w:spacing w:val="-3"/>
          <w:sz w:val="22"/>
          <w:szCs w:val="22"/>
        </w:rPr>
        <w:t xml:space="preserve">rovider's fiscal year for which costs incurred are reported to the Operational Services Division on the Uniform Financial Statements and Independent Auditor's Report (UFR). </w:t>
      </w:r>
    </w:p>
    <w:p w14:paraId="4DAF7F3E" w14:textId="77777777" w:rsidR="00087C13" w:rsidRDefault="00087C13" w:rsidP="00DA5C1A">
      <w:pPr>
        <w:suppressAutoHyphens/>
        <w:ind w:left="720"/>
        <w:rPr>
          <w:rFonts w:ascii="Times New Roman" w:hAnsi="Times New Roman"/>
          <w:spacing w:val="-3"/>
          <w:sz w:val="22"/>
          <w:szCs w:val="22"/>
        </w:rPr>
      </w:pPr>
    </w:p>
    <w:p w14:paraId="60B1499C" w14:textId="77777777" w:rsidR="00037CC3" w:rsidRDefault="00087C13" w:rsidP="00DA5C1A">
      <w:pPr>
        <w:suppressAutoHyphens/>
        <w:ind w:left="720"/>
        <w:rPr>
          <w:rFonts w:ascii="Times New Roman" w:hAnsi="Times New Roman"/>
          <w:spacing w:val="-3"/>
          <w:sz w:val="22"/>
          <w:szCs w:val="22"/>
        </w:rPr>
      </w:pPr>
      <w:r>
        <w:rPr>
          <w:rFonts w:ascii="Times New Roman" w:hAnsi="Times New Roman"/>
          <w:spacing w:val="-3"/>
          <w:sz w:val="22"/>
          <w:szCs w:val="22"/>
          <w:u w:val="single"/>
        </w:rPr>
        <w:t>Residential Housing Stabilization</w:t>
      </w:r>
      <w:r w:rsidRPr="00912252">
        <w:rPr>
          <w:rFonts w:ascii="Times New Roman" w:hAnsi="Times New Roman"/>
          <w:spacing w:val="-3"/>
          <w:sz w:val="22"/>
          <w:szCs w:val="22"/>
        </w:rPr>
        <w:t>.</w:t>
      </w:r>
      <w:r>
        <w:rPr>
          <w:rFonts w:ascii="Times New Roman" w:hAnsi="Times New Roman"/>
          <w:spacing w:val="-3"/>
          <w:sz w:val="22"/>
          <w:szCs w:val="22"/>
        </w:rPr>
        <w:t xml:space="preserve">  A program that helps victims and their families find stability within their communities, expand their networks of support, and build their capacity to live independently and securely. Support services help program participants access and maintain permanent housing, access employment and/or attend school, parent their children, and generally prepare for economic independence. Housing may be</w:t>
      </w:r>
    </w:p>
    <w:p w14:paraId="0C61C895" w14:textId="77777777" w:rsidR="00037CC3" w:rsidRDefault="00037CC3" w:rsidP="00037CC3">
      <w:pPr>
        <w:suppressAutoHyphens/>
        <w:ind w:left="1080"/>
        <w:rPr>
          <w:rFonts w:ascii="Times New Roman" w:hAnsi="Times New Roman"/>
          <w:spacing w:val="-3"/>
          <w:sz w:val="22"/>
          <w:szCs w:val="22"/>
        </w:rPr>
      </w:pPr>
      <w:r w:rsidRPr="008D0835">
        <w:rPr>
          <w:rFonts w:ascii="Times New Roman" w:hAnsi="Times New Roman"/>
          <w:spacing w:val="-3"/>
          <w:sz w:val="22"/>
          <w:szCs w:val="22"/>
        </w:rPr>
        <w:t>(</w:t>
      </w:r>
      <w:r w:rsidR="00087C13">
        <w:rPr>
          <w:rFonts w:ascii="Times New Roman" w:hAnsi="Times New Roman"/>
          <w:spacing w:val="-3"/>
          <w:sz w:val="22"/>
          <w:szCs w:val="22"/>
        </w:rPr>
        <w:t xml:space="preserve">a) </w:t>
      </w:r>
      <w:r>
        <w:rPr>
          <w:rFonts w:ascii="Times New Roman" w:hAnsi="Times New Roman"/>
          <w:spacing w:val="-3"/>
          <w:sz w:val="22"/>
          <w:szCs w:val="22"/>
        </w:rPr>
        <w:t xml:space="preserve"> </w:t>
      </w:r>
      <w:r w:rsidR="00087C13">
        <w:rPr>
          <w:rFonts w:ascii="Times New Roman" w:hAnsi="Times New Roman"/>
          <w:spacing w:val="-3"/>
          <w:sz w:val="22"/>
          <w:szCs w:val="22"/>
        </w:rPr>
        <w:t>scattered site rental apartments in which families assume the lease once the program has provided the unit;</w:t>
      </w:r>
    </w:p>
    <w:p w14:paraId="1E58A69E" w14:textId="0A59E25B" w:rsidR="00037CC3" w:rsidRDefault="00037CC3" w:rsidP="00037CC3">
      <w:pPr>
        <w:suppressAutoHyphens/>
        <w:ind w:left="1080"/>
        <w:rPr>
          <w:rFonts w:ascii="Times New Roman" w:hAnsi="Times New Roman"/>
          <w:spacing w:val="-3"/>
          <w:sz w:val="22"/>
          <w:szCs w:val="22"/>
        </w:rPr>
      </w:pPr>
      <w:r>
        <w:rPr>
          <w:rFonts w:ascii="Times New Roman" w:hAnsi="Times New Roman"/>
          <w:spacing w:val="-3"/>
          <w:sz w:val="22"/>
          <w:szCs w:val="22"/>
        </w:rPr>
        <w:t>(</w:t>
      </w:r>
      <w:r w:rsidR="00087C13">
        <w:rPr>
          <w:rFonts w:ascii="Times New Roman" w:hAnsi="Times New Roman"/>
          <w:spacing w:val="-3"/>
          <w:sz w:val="22"/>
          <w:szCs w:val="22"/>
        </w:rPr>
        <w:t>b)</w:t>
      </w:r>
      <w:r>
        <w:rPr>
          <w:rFonts w:ascii="Times New Roman" w:hAnsi="Times New Roman"/>
          <w:spacing w:val="-3"/>
          <w:sz w:val="22"/>
          <w:szCs w:val="22"/>
        </w:rPr>
        <w:t xml:space="preserve"> </w:t>
      </w:r>
      <w:r w:rsidR="00087C13">
        <w:rPr>
          <w:rFonts w:ascii="Times New Roman" w:hAnsi="Times New Roman"/>
          <w:spacing w:val="-3"/>
          <w:sz w:val="22"/>
          <w:szCs w:val="22"/>
        </w:rPr>
        <w:t xml:space="preserve"> condominiums or single</w:t>
      </w:r>
      <w:r w:rsidR="00722B7F">
        <w:rPr>
          <w:rFonts w:ascii="Times New Roman" w:hAnsi="Times New Roman"/>
          <w:spacing w:val="-3"/>
          <w:sz w:val="22"/>
          <w:szCs w:val="22"/>
        </w:rPr>
        <w:t>-</w:t>
      </w:r>
      <w:r w:rsidR="00087C13">
        <w:rPr>
          <w:rFonts w:ascii="Times New Roman" w:hAnsi="Times New Roman"/>
          <w:spacing w:val="-3"/>
          <w:sz w:val="22"/>
          <w:szCs w:val="22"/>
        </w:rPr>
        <w:t xml:space="preserve">family homes purchased by families through home buying assistance provided by the program; or </w:t>
      </w:r>
    </w:p>
    <w:p w14:paraId="49FCAE80" w14:textId="77777777" w:rsidR="00087C13" w:rsidRDefault="00037CC3" w:rsidP="00037CC3">
      <w:pPr>
        <w:suppressAutoHyphens/>
        <w:ind w:left="1080"/>
        <w:rPr>
          <w:rFonts w:ascii="Times New Roman" w:hAnsi="Times New Roman"/>
          <w:spacing w:val="-3"/>
          <w:sz w:val="22"/>
          <w:szCs w:val="22"/>
        </w:rPr>
      </w:pPr>
      <w:r>
        <w:rPr>
          <w:rFonts w:ascii="Times New Roman" w:hAnsi="Times New Roman"/>
          <w:spacing w:val="-3"/>
          <w:sz w:val="22"/>
          <w:szCs w:val="22"/>
        </w:rPr>
        <w:t>(</w:t>
      </w:r>
      <w:r w:rsidR="00087C13">
        <w:rPr>
          <w:rFonts w:ascii="Times New Roman" w:hAnsi="Times New Roman"/>
          <w:spacing w:val="-3"/>
          <w:sz w:val="22"/>
          <w:szCs w:val="22"/>
        </w:rPr>
        <w:t xml:space="preserve">c) </w:t>
      </w:r>
      <w:r>
        <w:rPr>
          <w:rFonts w:ascii="Times New Roman" w:hAnsi="Times New Roman"/>
          <w:spacing w:val="-3"/>
          <w:sz w:val="22"/>
          <w:szCs w:val="22"/>
        </w:rPr>
        <w:t xml:space="preserve"> </w:t>
      </w:r>
      <w:r w:rsidR="00087C13">
        <w:rPr>
          <w:rFonts w:ascii="Times New Roman" w:hAnsi="Times New Roman"/>
          <w:spacing w:val="-3"/>
          <w:sz w:val="22"/>
          <w:szCs w:val="22"/>
        </w:rPr>
        <w:t xml:space="preserve">apartments in multiple dwelling buildings.  </w:t>
      </w:r>
    </w:p>
    <w:p w14:paraId="7DBF39B1" w14:textId="77777777" w:rsidR="00087C13" w:rsidRDefault="00087C13" w:rsidP="00DA5C1A">
      <w:pPr>
        <w:suppressAutoHyphens/>
        <w:ind w:left="720"/>
        <w:rPr>
          <w:rFonts w:ascii="Times New Roman" w:hAnsi="Times New Roman"/>
          <w:spacing w:val="-3"/>
          <w:sz w:val="22"/>
          <w:szCs w:val="22"/>
        </w:rPr>
      </w:pPr>
    </w:p>
    <w:p w14:paraId="2C15294C" w14:textId="77777777" w:rsidR="00087C13" w:rsidRDefault="00087C13">
      <w:pPr>
        <w:suppressAutoHyphens/>
        <w:rPr>
          <w:rFonts w:ascii="Times New Roman" w:hAnsi="Times New Roman"/>
          <w:spacing w:val="-3"/>
          <w:sz w:val="22"/>
          <w:szCs w:val="22"/>
        </w:rPr>
      </w:pPr>
      <w:r w:rsidRPr="00912252">
        <w:rPr>
          <w:rFonts w:ascii="Times New Roman" w:hAnsi="Times New Roman"/>
          <w:spacing w:val="-3"/>
          <w:sz w:val="22"/>
          <w:szCs w:val="22"/>
          <w:u w:val="single"/>
        </w:rPr>
        <w:t>4</w:t>
      </w:r>
      <w:r>
        <w:rPr>
          <w:rFonts w:ascii="Times New Roman" w:hAnsi="Times New Roman"/>
          <w:spacing w:val="-3"/>
          <w:sz w:val="22"/>
          <w:szCs w:val="22"/>
          <w:u w:val="single"/>
        </w:rPr>
        <w:t>12.03:  Rate Provisions</w:t>
      </w:r>
    </w:p>
    <w:p w14:paraId="42DE14F6" w14:textId="77777777" w:rsidR="00087C13" w:rsidRDefault="00087C13">
      <w:pPr>
        <w:suppressAutoHyphens/>
        <w:rPr>
          <w:rFonts w:ascii="Times New Roman" w:hAnsi="Times New Roman"/>
          <w:spacing w:val="-3"/>
          <w:sz w:val="22"/>
          <w:szCs w:val="22"/>
        </w:rPr>
      </w:pPr>
    </w:p>
    <w:p w14:paraId="5CD6FEB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(1)  </w:t>
      </w:r>
      <w:r>
        <w:rPr>
          <w:rFonts w:ascii="Times New Roman" w:hAnsi="Times New Roman"/>
          <w:spacing w:val="-3"/>
          <w:sz w:val="22"/>
          <w:szCs w:val="22"/>
          <w:u w:val="single"/>
        </w:rPr>
        <w:t xml:space="preserve">Services </w:t>
      </w:r>
      <w:r w:rsidR="00037CC3">
        <w:rPr>
          <w:rFonts w:ascii="Times New Roman" w:hAnsi="Times New Roman"/>
          <w:spacing w:val="-3"/>
          <w:sz w:val="22"/>
          <w:szCs w:val="22"/>
          <w:u w:val="single"/>
        </w:rPr>
        <w:t>I</w:t>
      </w:r>
      <w:r>
        <w:rPr>
          <w:rFonts w:ascii="Times New Roman" w:hAnsi="Times New Roman"/>
          <w:spacing w:val="-3"/>
          <w:sz w:val="22"/>
          <w:szCs w:val="22"/>
          <w:u w:val="single"/>
        </w:rPr>
        <w:t>ncluded in the Rate</w:t>
      </w:r>
      <w:r>
        <w:rPr>
          <w:rFonts w:ascii="Times New Roman" w:hAnsi="Times New Roman"/>
          <w:spacing w:val="-3"/>
          <w:sz w:val="22"/>
          <w:szCs w:val="22"/>
        </w:rPr>
        <w:t>.  The approved rate include</w:t>
      </w:r>
      <w:r w:rsidR="00037CC3">
        <w:rPr>
          <w:rFonts w:ascii="Times New Roman" w:hAnsi="Times New Roman"/>
          <w:spacing w:val="-3"/>
          <w:sz w:val="22"/>
          <w:szCs w:val="22"/>
        </w:rPr>
        <w:t>s</w:t>
      </w:r>
      <w:r>
        <w:rPr>
          <w:rFonts w:ascii="Times New Roman" w:hAnsi="Times New Roman"/>
          <w:spacing w:val="-3"/>
          <w:sz w:val="22"/>
          <w:szCs w:val="22"/>
        </w:rPr>
        <w:t xml:space="preserve"> payment for all care and services that are part of the program of services of an eligible provider, as explicitly set forth by the purchasing governmental unit(s).</w:t>
      </w:r>
    </w:p>
    <w:p w14:paraId="3EF70BD9" w14:textId="77777777" w:rsidR="00087C13" w:rsidRDefault="00087C13">
      <w:pPr>
        <w:suppressAutoHyphens/>
        <w:ind w:left="720"/>
        <w:rPr>
          <w:rFonts w:ascii="Times New Roman" w:hAnsi="Times New Roman"/>
          <w:spacing w:val="-3"/>
          <w:sz w:val="22"/>
          <w:szCs w:val="22"/>
        </w:rPr>
      </w:pPr>
    </w:p>
    <w:p w14:paraId="268E5B5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(2)  </w:t>
      </w:r>
      <w:r>
        <w:rPr>
          <w:rFonts w:ascii="Times New Roman" w:hAnsi="Times New Roman"/>
          <w:spacing w:val="-3"/>
          <w:sz w:val="22"/>
          <w:szCs w:val="22"/>
          <w:u w:val="single"/>
        </w:rPr>
        <w:t>Reimbursement as Full Payment</w:t>
      </w:r>
      <w:r>
        <w:rPr>
          <w:rFonts w:ascii="Times New Roman" w:hAnsi="Times New Roman"/>
          <w:spacing w:val="-3"/>
          <w:sz w:val="22"/>
          <w:szCs w:val="22"/>
        </w:rPr>
        <w:t xml:space="preserve">.  Each eligible provider </w:t>
      </w:r>
      <w:r w:rsidR="00037CC3">
        <w:rPr>
          <w:rFonts w:ascii="Times New Roman" w:hAnsi="Times New Roman"/>
          <w:spacing w:val="-3"/>
          <w:sz w:val="22"/>
          <w:szCs w:val="22"/>
        </w:rPr>
        <w:t>must</w:t>
      </w:r>
      <w:r>
        <w:rPr>
          <w:rFonts w:ascii="Times New Roman" w:hAnsi="Times New Roman"/>
          <w:spacing w:val="-3"/>
          <w:sz w:val="22"/>
          <w:szCs w:val="22"/>
        </w:rPr>
        <w:t xml:space="preserve">, as a condition of payment by any purchasing governmental unit, accept the approved rate as full payment and discharge of all obligations for the services rendered. Payment by the purchasing governmental unit for services rendered to the client </w:t>
      </w:r>
      <w:r w:rsidR="00037CC3">
        <w:rPr>
          <w:rFonts w:ascii="Times New Roman" w:hAnsi="Times New Roman"/>
          <w:spacing w:val="-3"/>
          <w:sz w:val="22"/>
          <w:szCs w:val="22"/>
        </w:rPr>
        <w:t>are</w:t>
      </w:r>
      <w:r>
        <w:rPr>
          <w:rFonts w:ascii="Times New Roman" w:hAnsi="Times New Roman"/>
          <w:spacing w:val="-3"/>
          <w:sz w:val="22"/>
          <w:szCs w:val="22"/>
        </w:rPr>
        <w:t xml:space="preserve"> reduced by the amount of any payment by any other source.</w:t>
      </w:r>
    </w:p>
    <w:p w14:paraId="3E53452A" w14:textId="77777777" w:rsidR="00087C13" w:rsidRDefault="00087C13">
      <w:pPr>
        <w:suppressAutoHyphens/>
        <w:ind w:left="720"/>
        <w:rPr>
          <w:rFonts w:ascii="Times New Roman" w:hAnsi="Times New Roman"/>
          <w:spacing w:val="-3"/>
          <w:sz w:val="22"/>
          <w:szCs w:val="22"/>
        </w:rPr>
      </w:pPr>
    </w:p>
    <w:p w14:paraId="1B914250"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(3)  </w:t>
      </w:r>
      <w:r>
        <w:rPr>
          <w:rFonts w:ascii="Times New Roman" w:hAnsi="Times New Roman"/>
          <w:spacing w:val="-3"/>
          <w:sz w:val="22"/>
          <w:szCs w:val="22"/>
          <w:u w:val="single"/>
        </w:rPr>
        <w:t>Payment Limitations</w:t>
      </w:r>
      <w:r>
        <w:rPr>
          <w:rFonts w:ascii="Times New Roman" w:hAnsi="Times New Roman"/>
          <w:spacing w:val="-3"/>
          <w:sz w:val="22"/>
          <w:szCs w:val="22"/>
        </w:rPr>
        <w:t>.  No purchasing governmental unit may pay less than or more than the approved rate.</w:t>
      </w:r>
    </w:p>
    <w:p w14:paraId="2EA9B9AD"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 xml:space="preserve"> </w:t>
      </w:r>
    </w:p>
    <w:p w14:paraId="4044E7AE" w14:textId="77777777" w:rsidR="00087C13" w:rsidRDefault="00087C13">
      <w:pPr>
        <w:suppressAutoHyphens/>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Approved Rates</w:t>
      </w:r>
      <w:r>
        <w:rPr>
          <w:rFonts w:ascii="Times New Roman" w:hAnsi="Times New Roman"/>
          <w:sz w:val="22"/>
          <w:szCs w:val="22"/>
        </w:rPr>
        <w:t>.</w:t>
      </w:r>
      <w:r w:rsidR="00BA3070">
        <w:rPr>
          <w:rFonts w:ascii="Times New Roman" w:hAnsi="Times New Roman"/>
          <w:sz w:val="22"/>
          <w:szCs w:val="22"/>
        </w:rPr>
        <w:t xml:space="preserve"> </w:t>
      </w:r>
      <w:r>
        <w:rPr>
          <w:rFonts w:ascii="Times New Roman" w:hAnsi="Times New Roman"/>
          <w:sz w:val="22"/>
          <w:szCs w:val="22"/>
        </w:rPr>
        <w:t xml:space="preserve"> The approved rate </w:t>
      </w:r>
      <w:r w:rsidR="00037CC3">
        <w:rPr>
          <w:rFonts w:ascii="Times New Roman" w:hAnsi="Times New Roman"/>
          <w:sz w:val="22"/>
          <w:szCs w:val="22"/>
        </w:rPr>
        <w:t>is</w:t>
      </w:r>
      <w:r>
        <w:rPr>
          <w:rFonts w:ascii="Times New Roman" w:hAnsi="Times New Roman"/>
          <w:sz w:val="22"/>
          <w:szCs w:val="22"/>
        </w:rPr>
        <w:t xml:space="preserve"> the lower of the provider’s charge or amount accepted as payment from another payer or the rate listed </w:t>
      </w:r>
      <w:r w:rsidR="00037CC3">
        <w:rPr>
          <w:rFonts w:ascii="Times New Roman" w:hAnsi="Times New Roman"/>
          <w:sz w:val="22"/>
          <w:szCs w:val="22"/>
        </w:rPr>
        <w:t>in 101 CMR 412.03(4)</w:t>
      </w:r>
      <w:r w:rsidR="000A1D28">
        <w:rPr>
          <w:rFonts w:ascii="Times New Roman" w:hAnsi="Times New Roman"/>
          <w:sz w:val="22"/>
          <w:szCs w:val="22"/>
        </w:rPr>
        <w:t>.</w:t>
      </w:r>
    </w:p>
    <w:p w14:paraId="2E78E324" w14:textId="77777777" w:rsidR="00767F06" w:rsidRDefault="00767F06" w:rsidP="00225B85">
      <w:pPr>
        <w:pStyle w:val="BodyText"/>
        <w:ind w:left="1800"/>
        <w:rPr>
          <w:sz w:val="22"/>
          <w:szCs w:val="22"/>
        </w:rPr>
      </w:pPr>
    </w:p>
    <w:tbl>
      <w:tblPr>
        <w:tblW w:w="816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7"/>
        <w:gridCol w:w="1080"/>
        <w:gridCol w:w="1800"/>
      </w:tblGrid>
      <w:tr w:rsidR="008F7EF6" w:rsidRPr="00767F06" w14:paraId="45094ECB" w14:textId="77777777" w:rsidTr="004712A7">
        <w:trPr>
          <w:trHeight w:val="288"/>
          <w:tblHeader/>
        </w:trPr>
        <w:tc>
          <w:tcPr>
            <w:tcW w:w="5287" w:type="dxa"/>
            <w:shd w:val="clear" w:color="auto" w:fill="auto"/>
            <w:vAlign w:val="center"/>
            <w:hideMark/>
          </w:tcPr>
          <w:p w14:paraId="6EAEA940" w14:textId="77777777" w:rsidR="00767F06" w:rsidRPr="00225B85" w:rsidRDefault="00767F06" w:rsidP="00767F06">
            <w:pPr>
              <w:jc w:val="center"/>
              <w:rPr>
                <w:rFonts w:ascii="Times New Roman" w:hAnsi="Times New Roman"/>
                <w:b/>
                <w:bCs/>
                <w:sz w:val="22"/>
                <w:szCs w:val="22"/>
              </w:rPr>
            </w:pPr>
            <w:r w:rsidRPr="008D0835">
              <w:rPr>
                <w:rFonts w:ascii="Times New Roman" w:hAnsi="Times New Roman"/>
                <w:b/>
                <w:bCs/>
                <w:sz w:val="22"/>
                <w:szCs w:val="22"/>
              </w:rPr>
              <w:t>Program/Service Type</w:t>
            </w:r>
          </w:p>
        </w:tc>
        <w:tc>
          <w:tcPr>
            <w:tcW w:w="1080" w:type="dxa"/>
            <w:shd w:val="clear" w:color="auto" w:fill="auto"/>
            <w:vAlign w:val="center"/>
            <w:hideMark/>
          </w:tcPr>
          <w:p w14:paraId="3D9FFFE6" w14:textId="77777777" w:rsidR="00767F06" w:rsidRPr="00EC3B8E" w:rsidRDefault="00767F06" w:rsidP="00767F06">
            <w:pPr>
              <w:jc w:val="center"/>
              <w:rPr>
                <w:rFonts w:ascii="Times New Roman" w:hAnsi="Times New Roman"/>
                <w:b/>
                <w:bCs/>
                <w:sz w:val="22"/>
                <w:szCs w:val="22"/>
              </w:rPr>
            </w:pPr>
            <w:r w:rsidRPr="00EC3B8E">
              <w:rPr>
                <w:rFonts w:ascii="Times New Roman" w:hAnsi="Times New Roman"/>
                <w:b/>
                <w:bCs/>
                <w:sz w:val="22"/>
                <w:szCs w:val="22"/>
              </w:rPr>
              <w:t>Rate</w:t>
            </w:r>
          </w:p>
        </w:tc>
        <w:tc>
          <w:tcPr>
            <w:tcW w:w="1800" w:type="dxa"/>
            <w:shd w:val="clear" w:color="auto" w:fill="auto"/>
            <w:vAlign w:val="center"/>
            <w:hideMark/>
          </w:tcPr>
          <w:p w14:paraId="3E28F9F0" w14:textId="77777777" w:rsidR="00767F06" w:rsidRPr="00225B85" w:rsidRDefault="00767F06" w:rsidP="00767F06">
            <w:pPr>
              <w:jc w:val="center"/>
              <w:rPr>
                <w:rFonts w:ascii="Times New Roman" w:hAnsi="Times New Roman"/>
                <w:b/>
                <w:bCs/>
                <w:sz w:val="22"/>
                <w:szCs w:val="22"/>
              </w:rPr>
            </w:pPr>
            <w:r w:rsidRPr="00225B85">
              <w:rPr>
                <w:rFonts w:ascii="Times New Roman" w:hAnsi="Times New Roman"/>
                <w:b/>
                <w:bCs/>
                <w:sz w:val="22"/>
                <w:szCs w:val="22"/>
              </w:rPr>
              <w:t>Unit</w:t>
            </w:r>
          </w:p>
        </w:tc>
      </w:tr>
      <w:tr w:rsidR="008F7EF6" w:rsidRPr="00767F06" w14:paraId="2BF5B996" w14:textId="77777777" w:rsidTr="004712A7">
        <w:trPr>
          <w:trHeight w:val="229"/>
        </w:trPr>
        <w:tc>
          <w:tcPr>
            <w:tcW w:w="5287" w:type="dxa"/>
            <w:shd w:val="clear" w:color="auto" w:fill="auto"/>
            <w:vAlign w:val="center"/>
            <w:hideMark/>
          </w:tcPr>
          <w:p w14:paraId="11209D16" w14:textId="77777777" w:rsidR="00767F06" w:rsidRPr="00767F06" w:rsidRDefault="00767F06" w:rsidP="00767F06">
            <w:pPr>
              <w:rPr>
                <w:rFonts w:ascii="Times New Roman" w:hAnsi="Times New Roman"/>
                <w:sz w:val="22"/>
                <w:szCs w:val="22"/>
              </w:rPr>
            </w:pPr>
            <w:r w:rsidRPr="00767F06">
              <w:rPr>
                <w:rFonts w:ascii="Times New Roman" w:hAnsi="Times New Roman"/>
                <w:sz w:val="22"/>
                <w:szCs w:val="22"/>
              </w:rPr>
              <w:t xml:space="preserve">Emergency Shelter: </w:t>
            </w:r>
            <w:r w:rsidR="00BA3070">
              <w:rPr>
                <w:rFonts w:ascii="Times New Roman" w:hAnsi="Times New Roman"/>
                <w:sz w:val="22"/>
                <w:szCs w:val="22"/>
              </w:rPr>
              <w:t xml:space="preserve"> </w:t>
            </w:r>
            <w:r w:rsidRPr="00767F06">
              <w:rPr>
                <w:rFonts w:ascii="Times New Roman" w:hAnsi="Times New Roman"/>
                <w:sz w:val="22"/>
                <w:szCs w:val="22"/>
              </w:rPr>
              <w:t>Full program rate</w:t>
            </w:r>
          </w:p>
        </w:tc>
        <w:tc>
          <w:tcPr>
            <w:tcW w:w="1080" w:type="dxa"/>
            <w:shd w:val="clear" w:color="auto" w:fill="auto"/>
            <w:vAlign w:val="center"/>
            <w:hideMark/>
          </w:tcPr>
          <w:p w14:paraId="2B371894" w14:textId="0992088C"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257.67</w:t>
            </w:r>
          </w:p>
        </w:tc>
        <w:tc>
          <w:tcPr>
            <w:tcW w:w="1800" w:type="dxa"/>
            <w:shd w:val="clear" w:color="auto" w:fill="auto"/>
            <w:vAlign w:val="center"/>
            <w:hideMark/>
          </w:tcPr>
          <w:p w14:paraId="7BB6B975" w14:textId="77777777" w:rsidR="00767F06" w:rsidRPr="00225B85" w:rsidRDefault="00767F06" w:rsidP="00767F06">
            <w:pPr>
              <w:jc w:val="center"/>
              <w:rPr>
                <w:rFonts w:ascii="Times New Roman" w:hAnsi="Times New Roman"/>
                <w:sz w:val="22"/>
                <w:szCs w:val="22"/>
              </w:rPr>
            </w:pPr>
            <w:r w:rsidRPr="00225B85">
              <w:rPr>
                <w:rFonts w:ascii="Times New Roman" w:hAnsi="Times New Roman"/>
                <w:sz w:val="22"/>
                <w:szCs w:val="22"/>
              </w:rPr>
              <w:t>Per room per day</w:t>
            </w:r>
          </w:p>
        </w:tc>
      </w:tr>
      <w:tr w:rsidR="008F7EF6" w:rsidRPr="00767F06" w14:paraId="7FD9BD2B" w14:textId="77777777" w:rsidTr="004712A7">
        <w:trPr>
          <w:trHeight w:val="271"/>
        </w:trPr>
        <w:tc>
          <w:tcPr>
            <w:tcW w:w="5287" w:type="dxa"/>
            <w:shd w:val="clear" w:color="auto" w:fill="auto"/>
            <w:vAlign w:val="center"/>
            <w:hideMark/>
          </w:tcPr>
          <w:p w14:paraId="0CDD818B" w14:textId="77777777" w:rsidR="00767F06" w:rsidRPr="00767F06" w:rsidRDefault="00767F06" w:rsidP="00767F06">
            <w:pPr>
              <w:rPr>
                <w:rFonts w:ascii="Times New Roman" w:hAnsi="Times New Roman"/>
                <w:sz w:val="22"/>
                <w:szCs w:val="22"/>
              </w:rPr>
            </w:pPr>
            <w:r w:rsidRPr="00767F06">
              <w:rPr>
                <w:rFonts w:ascii="Times New Roman" w:hAnsi="Times New Roman"/>
                <w:sz w:val="22"/>
                <w:szCs w:val="22"/>
              </w:rPr>
              <w:t xml:space="preserve">Emergency Shelter: </w:t>
            </w:r>
            <w:r w:rsidR="00BA3070">
              <w:rPr>
                <w:rFonts w:ascii="Times New Roman" w:hAnsi="Times New Roman"/>
                <w:sz w:val="22"/>
                <w:szCs w:val="22"/>
              </w:rPr>
              <w:t xml:space="preserve"> </w:t>
            </w:r>
            <w:r w:rsidRPr="00767F06">
              <w:rPr>
                <w:rFonts w:ascii="Times New Roman" w:hAnsi="Times New Roman"/>
                <w:sz w:val="22"/>
                <w:szCs w:val="22"/>
              </w:rPr>
              <w:t>Lower facility cost program</w:t>
            </w:r>
          </w:p>
        </w:tc>
        <w:tc>
          <w:tcPr>
            <w:tcW w:w="1080" w:type="dxa"/>
            <w:shd w:val="clear" w:color="auto" w:fill="auto"/>
            <w:vAlign w:val="center"/>
            <w:hideMark/>
          </w:tcPr>
          <w:p w14:paraId="28BF6101" w14:textId="425E89E6"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240.11</w:t>
            </w:r>
          </w:p>
        </w:tc>
        <w:tc>
          <w:tcPr>
            <w:tcW w:w="1800" w:type="dxa"/>
            <w:shd w:val="clear" w:color="auto" w:fill="auto"/>
            <w:vAlign w:val="center"/>
            <w:hideMark/>
          </w:tcPr>
          <w:p w14:paraId="50F91CFC"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8F7EF6" w:rsidRPr="00767F06" w14:paraId="7CE5D66A" w14:textId="77777777" w:rsidTr="004712A7">
        <w:trPr>
          <w:trHeight w:val="271"/>
        </w:trPr>
        <w:tc>
          <w:tcPr>
            <w:tcW w:w="5287" w:type="dxa"/>
            <w:shd w:val="clear" w:color="auto" w:fill="auto"/>
            <w:vAlign w:val="center"/>
            <w:hideMark/>
          </w:tcPr>
          <w:p w14:paraId="5F3B21B7" w14:textId="77777777" w:rsidR="00767F06" w:rsidRPr="00767F06" w:rsidRDefault="00767F06" w:rsidP="00767F06">
            <w:pPr>
              <w:rPr>
                <w:rFonts w:ascii="Times New Roman" w:hAnsi="Times New Roman"/>
                <w:sz w:val="22"/>
                <w:szCs w:val="22"/>
              </w:rPr>
            </w:pPr>
            <w:r w:rsidRPr="00767F06">
              <w:rPr>
                <w:rFonts w:ascii="Times New Roman" w:hAnsi="Times New Roman"/>
                <w:sz w:val="22"/>
                <w:szCs w:val="22"/>
              </w:rPr>
              <w:t xml:space="preserve">Residential Housing Stabilization: </w:t>
            </w:r>
            <w:r w:rsidR="00BA3070">
              <w:rPr>
                <w:rFonts w:ascii="Times New Roman" w:hAnsi="Times New Roman"/>
                <w:sz w:val="22"/>
                <w:szCs w:val="22"/>
              </w:rPr>
              <w:t xml:space="preserve"> </w:t>
            </w:r>
            <w:r w:rsidRPr="00767F06">
              <w:rPr>
                <w:rFonts w:ascii="Times New Roman" w:hAnsi="Times New Roman"/>
                <w:sz w:val="22"/>
                <w:szCs w:val="22"/>
              </w:rPr>
              <w:t>Full program rate</w:t>
            </w:r>
          </w:p>
        </w:tc>
        <w:tc>
          <w:tcPr>
            <w:tcW w:w="1080" w:type="dxa"/>
            <w:shd w:val="clear" w:color="auto" w:fill="auto"/>
            <w:vAlign w:val="center"/>
            <w:hideMark/>
          </w:tcPr>
          <w:p w14:paraId="7A89567F" w14:textId="3FDD0862"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131.15</w:t>
            </w:r>
            <w:r w:rsidR="00767F06" w:rsidRPr="00EC3B8E">
              <w:rPr>
                <w:rFonts w:ascii="Times New Roman" w:hAnsi="Times New Roman"/>
                <w:sz w:val="22"/>
                <w:szCs w:val="22"/>
              </w:rPr>
              <w:t xml:space="preserve"> </w:t>
            </w:r>
          </w:p>
        </w:tc>
        <w:tc>
          <w:tcPr>
            <w:tcW w:w="1800" w:type="dxa"/>
            <w:shd w:val="clear" w:color="auto" w:fill="auto"/>
            <w:vAlign w:val="center"/>
            <w:hideMark/>
          </w:tcPr>
          <w:p w14:paraId="01C8515C"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8F7EF6" w:rsidRPr="00767F06" w14:paraId="4A4077DB" w14:textId="77777777" w:rsidTr="004712A7">
        <w:trPr>
          <w:trHeight w:val="271"/>
        </w:trPr>
        <w:tc>
          <w:tcPr>
            <w:tcW w:w="5287" w:type="dxa"/>
            <w:shd w:val="clear" w:color="auto" w:fill="auto"/>
            <w:vAlign w:val="center"/>
            <w:hideMark/>
          </w:tcPr>
          <w:p w14:paraId="185F8FDB" w14:textId="77777777" w:rsidR="00767F06" w:rsidRPr="00767F06" w:rsidRDefault="00767F06" w:rsidP="00767F06">
            <w:pPr>
              <w:rPr>
                <w:rFonts w:ascii="Times New Roman" w:hAnsi="Times New Roman"/>
                <w:sz w:val="22"/>
                <w:szCs w:val="22"/>
              </w:rPr>
            </w:pPr>
            <w:r w:rsidRPr="00767F06">
              <w:rPr>
                <w:rFonts w:ascii="Times New Roman" w:hAnsi="Times New Roman"/>
                <w:sz w:val="22"/>
                <w:szCs w:val="22"/>
              </w:rPr>
              <w:lastRenderedPageBreak/>
              <w:t xml:space="preserve">Residential Housing Stabilization: </w:t>
            </w:r>
            <w:r w:rsidR="00BA3070">
              <w:rPr>
                <w:rFonts w:ascii="Times New Roman" w:hAnsi="Times New Roman"/>
                <w:sz w:val="22"/>
                <w:szCs w:val="22"/>
              </w:rPr>
              <w:t xml:space="preserve"> </w:t>
            </w:r>
            <w:r w:rsidRPr="00767F06">
              <w:rPr>
                <w:rFonts w:ascii="Times New Roman" w:hAnsi="Times New Roman"/>
                <w:sz w:val="22"/>
                <w:szCs w:val="22"/>
              </w:rPr>
              <w:t>Lower facility cost program</w:t>
            </w:r>
          </w:p>
        </w:tc>
        <w:tc>
          <w:tcPr>
            <w:tcW w:w="1080" w:type="dxa"/>
            <w:shd w:val="clear" w:color="auto" w:fill="auto"/>
            <w:vAlign w:val="center"/>
            <w:hideMark/>
          </w:tcPr>
          <w:p w14:paraId="251E8BF8" w14:textId="1D976A8D"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109.93</w:t>
            </w:r>
          </w:p>
        </w:tc>
        <w:tc>
          <w:tcPr>
            <w:tcW w:w="1800" w:type="dxa"/>
            <w:shd w:val="clear" w:color="auto" w:fill="auto"/>
            <w:vAlign w:val="center"/>
            <w:hideMark/>
          </w:tcPr>
          <w:p w14:paraId="1FEC608B"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8F7EF6" w:rsidRPr="00767F06" w14:paraId="7990BA35" w14:textId="77777777" w:rsidTr="004712A7">
        <w:trPr>
          <w:trHeight w:val="271"/>
        </w:trPr>
        <w:tc>
          <w:tcPr>
            <w:tcW w:w="5287" w:type="dxa"/>
            <w:shd w:val="clear" w:color="auto" w:fill="auto"/>
            <w:vAlign w:val="center"/>
            <w:hideMark/>
          </w:tcPr>
          <w:p w14:paraId="2642F1B7" w14:textId="77777777" w:rsidR="00767F06" w:rsidRPr="00767F06" w:rsidRDefault="008E13BB" w:rsidP="00767F06">
            <w:pPr>
              <w:rPr>
                <w:rFonts w:ascii="Times New Roman" w:hAnsi="Times New Roman"/>
                <w:sz w:val="22"/>
                <w:szCs w:val="22"/>
              </w:rPr>
            </w:pPr>
            <w:r>
              <w:rPr>
                <w:rFonts w:ascii="Times New Roman" w:hAnsi="Times New Roman"/>
                <w:sz w:val="22"/>
                <w:szCs w:val="22"/>
              </w:rPr>
              <w:t xml:space="preserve">Housing Stabilization Advocacy </w:t>
            </w:r>
            <w:r w:rsidR="00227B84">
              <w:rPr>
                <w:rFonts w:ascii="Times New Roman" w:hAnsi="Times New Roman"/>
                <w:sz w:val="22"/>
                <w:szCs w:val="22"/>
              </w:rPr>
              <w:t>and</w:t>
            </w:r>
            <w:r>
              <w:rPr>
                <w:rFonts w:ascii="Times New Roman" w:hAnsi="Times New Roman"/>
                <w:sz w:val="22"/>
                <w:szCs w:val="22"/>
              </w:rPr>
              <w:t xml:space="preserve"> Supportive Services</w:t>
            </w:r>
            <w:r w:rsidR="00767F06" w:rsidRPr="00767F06">
              <w:rPr>
                <w:rFonts w:ascii="Times New Roman" w:hAnsi="Times New Roman"/>
                <w:sz w:val="22"/>
                <w:szCs w:val="22"/>
              </w:rPr>
              <w:t xml:space="preserve">   </w:t>
            </w:r>
          </w:p>
        </w:tc>
        <w:tc>
          <w:tcPr>
            <w:tcW w:w="1080" w:type="dxa"/>
            <w:shd w:val="clear" w:color="auto" w:fill="auto"/>
            <w:vAlign w:val="center"/>
            <w:hideMark/>
          </w:tcPr>
          <w:p w14:paraId="713FB532" w14:textId="54DF599F"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73.00</w:t>
            </w:r>
          </w:p>
        </w:tc>
        <w:tc>
          <w:tcPr>
            <w:tcW w:w="1800" w:type="dxa"/>
            <w:shd w:val="clear" w:color="auto" w:fill="auto"/>
            <w:vAlign w:val="center"/>
            <w:hideMark/>
          </w:tcPr>
          <w:p w14:paraId="34173673"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8F7EF6" w:rsidRPr="00767F06" w14:paraId="4E5260F1" w14:textId="77777777" w:rsidTr="004712A7">
        <w:trPr>
          <w:trHeight w:val="271"/>
        </w:trPr>
        <w:tc>
          <w:tcPr>
            <w:tcW w:w="5287" w:type="dxa"/>
            <w:shd w:val="clear" w:color="auto" w:fill="auto"/>
            <w:vAlign w:val="center"/>
            <w:hideMark/>
          </w:tcPr>
          <w:p w14:paraId="40447AB1" w14:textId="77777777" w:rsidR="00767F06" w:rsidRPr="00767F06" w:rsidRDefault="008E13BB" w:rsidP="005F67EE">
            <w:pPr>
              <w:rPr>
                <w:rFonts w:ascii="Times New Roman" w:hAnsi="Times New Roman"/>
                <w:sz w:val="22"/>
                <w:szCs w:val="22"/>
              </w:rPr>
            </w:pPr>
            <w:r w:rsidRPr="008E13BB">
              <w:rPr>
                <w:rFonts w:ascii="Times New Roman" w:hAnsi="Times New Roman"/>
                <w:sz w:val="22"/>
                <w:szCs w:val="22"/>
              </w:rPr>
              <w:t>Domestic Violence, Substance Misuse</w:t>
            </w:r>
            <w:r w:rsidR="00227B84">
              <w:rPr>
                <w:rFonts w:ascii="Times New Roman" w:hAnsi="Times New Roman"/>
                <w:sz w:val="22"/>
                <w:szCs w:val="22"/>
              </w:rPr>
              <w:t>,</w:t>
            </w:r>
            <w:r w:rsidRPr="008E13BB">
              <w:rPr>
                <w:rFonts w:ascii="Times New Roman" w:hAnsi="Times New Roman"/>
                <w:sz w:val="22"/>
                <w:szCs w:val="22"/>
              </w:rPr>
              <w:t xml:space="preserve"> and Trauma</w:t>
            </w:r>
            <w:r w:rsidR="00767F06" w:rsidRPr="00767F06">
              <w:rPr>
                <w:rFonts w:ascii="Times New Roman" w:hAnsi="Times New Roman"/>
                <w:sz w:val="22"/>
                <w:szCs w:val="22"/>
              </w:rPr>
              <w:t xml:space="preserve">: </w:t>
            </w:r>
            <w:r w:rsidR="00BA3070">
              <w:rPr>
                <w:rFonts w:ascii="Times New Roman" w:hAnsi="Times New Roman"/>
                <w:sz w:val="22"/>
                <w:szCs w:val="22"/>
              </w:rPr>
              <w:t xml:space="preserve"> </w:t>
            </w:r>
            <w:r w:rsidR="00767F06" w:rsidRPr="00767F06">
              <w:rPr>
                <w:rFonts w:ascii="Times New Roman" w:hAnsi="Times New Roman"/>
                <w:sz w:val="22"/>
                <w:szCs w:val="22"/>
              </w:rPr>
              <w:t>Full program rate</w:t>
            </w:r>
          </w:p>
        </w:tc>
        <w:tc>
          <w:tcPr>
            <w:tcW w:w="1080" w:type="dxa"/>
            <w:shd w:val="clear" w:color="auto" w:fill="auto"/>
            <w:vAlign w:val="center"/>
            <w:hideMark/>
          </w:tcPr>
          <w:p w14:paraId="1E23A076" w14:textId="177DFDA9" w:rsidR="00767F06" w:rsidRPr="00EC3B8E" w:rsidRDefault="00574BE3" w:rsidP="00A004D5">
            <w:pPr>
              <w:jc w:val="center"/>
              <w:rPr>
                <w:rFonts w:ascii="Times New Roman" w:hAnsi="Times New Roman"/>
                <w:sz w:val="22"/>
                <w:szCs w:val="22"/>
              </w:rPr>
            </w:pPr>
            <w:r w:rsidRPr="00EC3B8E">
              <w:rPr>
                <w:rFonts w:ascii="Times New Roman" w:hAnsi="Times New Roman"/>
                <w:sz w:val="22"/>
                <w:szCs w:val="22"/>
              </w:rPr>
              <w:t>$</w:t>
            </w:r>
            <w:r w:rsidR="001B26B7">
              <w:rPr>
                <w:rFonts w:ascii="Times New Roman" w:hAnsi="Times New Roman"/>
                <w:sz w:val="22"/>
                <w:szCs w:val="22"/>
              </w:rPr>
              <w:t>295.25</w:t>
            </w:r>
          </w:p>
        </w:tc>
        <w:tc>
          <w:tcPr>
            <w:tcW w:w="1800" w:type="dxa"/>
            <w:shd w:val="clear" w:color="auto" w:fill="auto"/>
            <w:vAlign w:val="center"/>
            <w:hideMark/>
          </w:tcPr>
          <w:p w14:paraId="57CF7F45" w14:textId="77777777" w:rsidR="00767F06" w:rsidRPr="00B35A2F" w:rsidRDefault="00767F06" w:rsidP="00767F06">
            <w:pPr>
              <w:jc w:val="center"/>
              <w:rPr>
                <w:rFonts w:ascii="Times New Roman" w:hAnsi="Times New Roman"/>
                <w:sz w:val="22"/>
                <w:szCs w:val="22"/>
              </w:rPr>
            </w:pPr>
            <w:r w:rsidRPr="00B35A2F">
              <w:rPr>
                <w:rFonts w:ascii="Times New Roman" w:hAnsi="Times New Roman"/>
                <w:sz w:val="22"/>
                <w:szCs w:val="22"/>
              </w:rPr>
              <w:t>Per room per day</w:t>
            </w:r>
          </w:p>
        </w:tc>
      </w:tr>
      <w:tr w:rsidR="00767F06" w14:paraId="7CB5CA5A" w14:textId="77777777" w:rsidTr="004712A7">
        <w:trPr>
          <w:trHeight w:val="283"/>
        </w:trPr>
        <w:tc>
          <w:tcPr>
            <w:tcW w:w="5287" w:type="dxa"/>
            <w:shd w:val="clear" w:color="auto" w:fill="auto"/>
            <w:vAlign w:val="center"/>
            <w:hideMark/>
          </w:tcPr>
          <w:p w14:paraId="7A637C94" w14:textId="77777777" w:rsidR="00767F06" w:rsidRDefault="00767F06" w:rsidP="003E05E7">
            <w:pPr>
              <w:rPr>
                <w:rFonts w:ascii="Times New Roman" w:hAnsi="Times New Roman"/>
                <w:sz w:val="22"/>
                <w:szCs w:val="22"/>
              </w:rPr>
            </w:pPr>
            <w:r>
              <w:rPr>
                <w:rFonts w:ascii="Times New Roman" w:hAnsi="Times New Roman"/>
                <w:sz w:val="22"/>
                <w:szCs w:val="22"/>
              </w:rPr>
              <w:t>Client Financial Assistance/Flex Funding</w:t>
            </w:r>
          </w:p>
        </w:tc>
        <w:tc>
          <w:tcPr>
            <w:tcW w:w="1080" w:type="dxa"/>
            <w:shd w:val="clear" w:color="auto" w:fill="auto"/>
            <w:vAlign w:val="center"/>
            <w:hideMark/>
          </w:tcPr>
          <w:p w14:paraId="55AF34A6" w14:textId="77777777" w:rsidR="00767F06" w:rsidRDefault="00767F06" w:rsidP="003E05E7">
            <w:pPr>
              <w:jc w:val="center"/>
              <w:rPr>
                <w:rFonts w:ascii="Times New Roman" w:hAnsi="Times New Roman"/>
                <w:sz w:val="22"/>
                <w:szCs w:val="22"/>
              </w:rPr>
            </w:pPr>
            <w:r>
              <w:rPr>
                <w:rFonts w:ascii="Times New Roman" w:hAnsi="Times New Roman"/>
                <w:sz w:val="22"/>
                <w:szCs w:val="22"/>
              </w:rPr>
              <w:t>I.C.</w:t>
            </w:r>
          </w:p>
        </w:tc>
        <w:tc>
          <w:tcPr>
            <w:tcW w:w="1800" w:type="dxa"/>
            <w:shd w:val="clear" w:color="auto" w:fill="auto"/>
            <w:vAlign w:val="center"/>
            <w:hideMark/>
          </w:tcPr>
          <w:p w14:paraId="3D8399F3" w14:textId="77777777" w:rsidR="00767F06" w:rsidRDefault="00767F06" w:rsidP="003E05E7">
            <w:pPr>
              <w:jc w:val="center"/>
              <w:rPr>
                <w:rFonts w:ascii="Times New Roman" w:hAnsi="Times New Roman"/>
                <w:sz w:val="22"/>
                <w:szCs w:val="22"/>
              </w:rPr>
            </w:pPr>
            <w:r>
              <w:rPr>
                <w:rFonts w:ascii="Times New Roman" w:hAnsi="Times New Roman"/>
                <w:sz w:val="22"/>
                <w:szCs w:val="22"/>
              </w:rPr>
              <w:t>N/A</w:t>
            </w:r>
          </w:p>
        </w:tc>
      </w:tr>
    </w:tbl>
    <w:p w14:paraId="6520DF0C" w14:textId="77777777" w:rsidR="001767CE" w:rsidRPr="001C17FB" w:rsidRDefault="001767CE" w:rsidP="00EC3B8E">
      <w:pPr>
        <w:pStyle w:val="ListParagraph"/>
        <w:rPr>
          <w:rFonts w:ascii="Calibri" w:hAnsi="Calibri"/>
          <w:color w:val="000000"/>
          <w:sz w:val="22"/>
          <w:szCs w:val="22"/>
        </w:rPr>
      </w:pPr>
    </w:p>
    <w:tbl>
      <w:tblPr>
        <w:tblW w:w="5111" w:type="dxa"/>
        <w:tblInd w:w="1008" w:type="dxa"/>
        <w:tblLook w:val="04A0" w:firstRow="1" w:lastRow="0" w:firstColumn="1" w:lastColumn="0" w:noHBand="0" w:noVBand="1"/>
      </w:tblPr>
      <w:tblGrid>
        <w:gridCol w:w="1890"/>
        <w:gridCol w:w="1800"/>
        <w:gridCol w:w="1421"/>
      </w:tblGrid>
      <w:tr w:rsidR="000E2BD8" w:rsidRPr="001C17FB" w14:paraId="295D111D" w14:textId="77777777" w:rsidTr="00611828">
        <w:trPr>
          <w:trHeight w:val="288"/>
        </w:trPr>
        <w:tc>
          <w:tcPr>
            <w:tcW w:w="5111" w:type="dxa"/>
            <w:gridSpan w:val="3"/>
            <w:tcBorders>
              <w:top w:val="single" w:sz="4" w:space="0" w:color="auto"/>
              <w:left w:val="single" w:sz="4" w:space="0" w:color="auto"/>
              <w:bottom w:val="nil"/>
              <w:right w:val="single" w:sz="4" w:space="0" w:color="auto"/>
            </w:tcBorders>
            <w:shd w:val="clear" w:color="auto" w:fill="auto"/>
            <w:noWrap/>
            <w:vAlign w:val="bottom"/>
            <w:hideMark/>
          </w:tcPr>
          <w:p w14:paraId="3919AF0B" w14:textId="77777777" w:rsidR="000E2BD8" w:rsidRPr="00EC3B8E" w:rsidRDefault="000E2BD8" w:rsidP="00EC3B8E">
            <w:pPr>
              <w:pStyle w:val="ListParagraph"/>
              <w:jc w:val="center"/>
              <w:rPr>
                <w:rFonts w:ascii="Times New Roman" w:hAnsi="Times New Roman"/>
                <w:b/>
                <w:color w:val="000000"/>
                <w:sz w:val="22"/>
                <w:szCs w:val="22"/>
              </w:rPr>
            </w:pPr>
            <w:r w:rsidRPr="00EC3B8E">
              <w:rPr>
                <w:rFonts w:ascii="Times New Roman" w:hAnsi="Times New Roman"/>
                <w:b/>
                <w:color w:val="000000"/>
                <w:sz w:val="22"/>
                <w:szCs w:val="22"/>
              </w:rPr>
              <w:t>Add-on Staff</w:t>
            </w:r>
          </w:p>
        </w:tc>
      </w:tr>
      <w:tr w:rsidR="004739E8" w:rsidRPr="001C17FB" w14:paraId="15372FAB" w14:textId="77777777" w:rsidTr="00611828">
        <w:trPr>
          <w:trHeight w:val="280"/>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5063" w14:textId="77777777" w:rsidR="004739E8" w:rsidRPr="00EC3B8E" w:rsidRDefault="004739E8" w:rsidP="00EC3B8E">
            <w:pPr>
              <w:ind w:left="807"/>
              <w:rPr>
                <w:rFonts w:ascii="Times New Roman" w:hAnsi="Times New Roman"/>
                <w:b/>
                <w:color w:val="000000"/>
                <w:sz w:val="22"/>
                <w:szCs w:val="22"/>
              </w:rPr>
            </w:pPr>
            <w:r w:rsidRPr="00EC3B8E">
              <w:rPr>
                <w:rFonts w:ascii="Times New Roman" w:hAnsi="Times New Roman"/>
                <w:b/>
                <w:color w:val="000000"/>
                <w:sz w:val="22"/>
                <w:szCs w:val="22"/>
              </w:rPr>
              <w:t>Title</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A26D169" w14:textId="77777777" w:rsidR="004739E8" w:rsidRPr="00EC3B8E" w:rsidRDefault="004739E8" w:rsidP="000060BA">
            <w:pPr>
              <w:jc w:val="center"/>
              <w:rPr>
                <w:rFonts w:ascii="Times New Roman" w:hAnsi="Times New Roman"/>
                <w:b/>
                <w:color w:val="000000"/>
                <w:sz w:val="22"/>
                <w:szCs w:val="22"/>
              </w:rPr>
            </w:pPr>
            <w:r w:rsidRPr="00EC3B8E">
              <w:rPr>
                <w:rFonts w:ascii="Times New Roman" w:hAnsi="Times New Roman"/>
                <w:b/>
                <w:color w:val="000000"/>
                <w:sz w:val="22"/>
                <w:szCs w:val="22"/>
              </w:rPr>
              <w:t>Unit of Service</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1E3C9545" w14:textId="77777777" w:rsidR="004739E8" w:rsidRPr="00EC3B8E" w:rsidRDefault="004739E8" w:rsidP="000060BA">
            <w:pPr>
              <w:jc w:val="center"/>
              <w:rPr>
                <w:rFonts w:ascii="Times New Roman" w:hAnsi="Times New Roman"/>
                <w:b/>
                <w:color w:val="000000"/>
                <w:sz w:val="22"/>
                <w:szCs w:val="22"/>
              </w:rPr>
            </w:pPr>
            <w:r w:rsidRPr="00EC3B8E">
              <w:rPr>
                <w:rFonts w:ascii="Times New Roman" w:hAnsi="Times New Roman"/>
                <w:b/>
                <w:color w:val="000000"/>
                <w:sz w:val="22"/>
                <w:szCs w:val="22"/>
              </w:rPr>
              <w:t>.25 FTE</w:t>
            </w:r>
          </w:p>
        </w:tc>
      </w:tr>
      <w:tr w:rsidR="004739E8" w:rsidRPr="001C17FB" w14:paraId="505218F9" w14:textId="77777777" w:rsidTr="00611828">
        <w:trPr>
          <w:trHeight w:val="280"/>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012C5E0F" w14:textId="77777777" w:rsidR="004739E8" w:rsidRPr="00EC3B8E" w:rsidRDefault="004739E8" w:rsidP="000060BA">
            <w:pPr>
              <w:rPr>
                <w:rFonts w:ascii="Times New Roman" w:hAnsi="Times New Roman"/>
                <w:color w:val="000000"/>
                <w:sz w:val="22"/>
                <w:szCs w:val="22"/>
              </w:rPr>
            </w:pPr>
            <w:r w:rsidRPr="00EC3B8E">
              <w:rPr>
                <w:rFonts w:ascii="Times New Roman" w:hAnsi="Times New Roman"/>
                <w:color w:val="000000"/>
                <w:sz w:val="22"/>
                <w:szCs w:val="22"/>
              </w:rPr>
              <w:t>Direct Care Staff</w:t>
            </w:r>
          </w:p>
        </w:tc>
        <w:tc>
          <w:tcPr>
            <w:tcW w:w="1800" w:type="dxa"/>
            <w:tcBorders>
              <w:top w:val="nil"/>
              <w:left w:val="nil"/>
              <w:bottom w:val="single" w:sz="4" w:space="0" w:color="auto"/>
              <w:right w:val="single" w:sz="4" w:space="0" w:color="auto"/>
            </w:tcBorders>
            <w:shd w:val="clear" w:color="auto" w:fill="auto"/>
            <w:noWrap/>
            <w:vAlign w:val="bottom"/>
            <w:hideMark/>
          </w:tcPr>
          <w:p w14:paraId="1E211C00" w14:textId="77777777" w:rsidR="004739E8" w:rsidRPr="00EC3B8E" w:rsidRDefault="004739E8" w:rsidP="000060BA">
            <w:pPr>
              <w:jc w:val="center"/>
              <w:rPr>
                <w:rFonts w:ascii="Times New Roman" w:hAnsi="Times New Roman"/>
                <w:color w:val="000000"/>
                <w:sz w:val="22"/>
                <w:szCs w:val="22"/>
              </w:rPr>
            </w:pPr>
            <w:r w:rsidRPr="00EC3B8E">
              <w:rPr>
                <w:rFonts w:ascii="Times New Roman" w:hAnsi="Times New Roman"/>
                <w:color w:val="000000"/>
                <w:sz w:val="22"/>
                <w:szCs w:val="22"/>
              </w:rPr>
              <w:t>Monthly</w:t>
            </w:r>
          </w:p>
        </w:tc>
        <w:tc>
          <w:tcPr>
            <w:tcW w:w="1421" w:type="dxa"/>
            <w:tcBorders>
              <w:top w:val="nil"/>
              <w:left w:val="nil"/>
              <w:bottom w:val="single" w:sz="4" w:space="0" w:color="auto"/>
              <w:right w:val="single" w:sz="4" w:space="0" w:color="auto"/>
            </w:tcBorders>
            <w:shd w:val="clear" w:color="auto" w:fill="auto"/>
            <w:noWrap/>
            <w:vAlign w:val="bottom"/>
            <w:hideMark/>
          </w:tcPr>
          <w:p w14:paraId="773BE877" w14:textId="5778E827" w:rsidR="004739E8" w:rsidRPr="00EC3B8E" w:rsidRDefault="004739E8" w:rsidP="00A004D5">
            <w:pPr>
              <w:jc w:val="center"/>
              <w:rPr>
                <w:rFonts w:ascii="Times New Roman" w:hAnsi="Times New Roman"/>
                <w:color w:val="000000"/>
                <w:sz w:val="22"/>
                <w:szCs w:val="22"/>
              </w:rPr>
            </w:pPr>
            <w:r w:rsidRPr="00EC3B8E">
              <w:rPr>
                <w:rFonts w:ascii="Times New Roman" w:hAnsi="Times New Roman"/>
                <w:color w:val="000000"/>
                <w:sz w:val="22"/>
                <w:szCs w:val="22"/>
              </w:rPr>
              <w:t>$</w:t>
            </w:r>
            <w:r w:rsidR="001B26B7">
              <w:rPr>
                <w:rFonts w:ascii="Times New Roman" w:hAnsi="Times New Roman"/>
                <w:color w:val="000000"/>
                <w:sz w:val="22"/>
                <w:szCs w:val="22"/>
              </w:rPr>
              <w:t>1,264.87</w:t>
            </w:r>
          </w:p>
        </w:tc>
      </w:tr>
    </w:tbl>
    <w:p w14:paraId="7894F4BA" w14:textId="77777777" w:rsidR="001767CE" w:rsidRDefault="001767CE" w:rsidP="00225B85">
      <w:pPr>
        <w:pStyle w:val="BodyText"/>
        <w:rPr>
          <w:sz w:val="22"/>
          <w:szCs w:val="22"/>
        </w:rPr>
      </w:pPr>
    </w:p>
    <w:p w14:paraId="057D6F79"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t>412.04:  Filing and Reporting Requirements</w:t>
      </w:r>
    </w:p>
    <w:p w14:paraId="382A17A6" w14:textId="77777777" w:rsidR="00087C13" w:rsidRDefault="00087C13">
      <w:pPr>
        <w:suppressAutoHyphens/>
        <w:rPr>
          <w:rFonts w:ascii="Times New Roman" w:hAnsi="Times New Roman"/>
          <w:spacing w:val="-3"/>
          <w:sz w:val="22"/>
          <w:szCs w:val="22"/>
        </w:rPr>
      </w:pPr>
    </w:p>
    <w:p w14:paraId="41DA18F7"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(1)  </w:t>
      </w:r>
      <w:r>
        <w:rPr>
          <w:rFonts w:ascii="Times New Roman" w:hAnsi="Times New Roman"/>
          <w:spacing w:val="-3"/>
          <w:sz w:val="22"/>
          <w:szCs w:val="22"/>
          <w:u w:val="single"/>
        </w:rPr>
        <w:t>General Provisions</w:t>
      </w:r>
      <w:r>
        <w:rPr>
          <w:rFonts w:ascii="Times New Roman" w:hAnsi="Times New Roman"/>
          <w:spacing w:val="-3"/>
          <w:sz w:val="22"/>
          <w:szCs w:val="22"/>
        </w:rPr>
        <w:t>.</w:t>
      </w:r>
    </w:p>
    <w:p w14:paraId="66FC9784" w14:textId="56D10DF6"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(a)  </w:t>
      </w:r>
      <w:r>
        <w:rPr>
          <w:rFonts w:ascii="Times New Roman" w:hAnsi="Times New Roman"/>
          <w:spacing w:val="-3"/>
          <w:sz w:val="22"/>
          <w:szCs w:val="22"/>
          <w:u w:val="single"/>
        </w:rPr>
        <w:t>Accurate Data</w:t>
      </w:r>
      <w:r>
        <w:rPr>
          <w:rFonts w:ascii="Times New Roman" w:hAnsi="Times New Roman"/>
          <w:spacing w:val="-3"/>
          <w:sz w:val="22"/>
          <w:szCs w:val="22"/>
        </w:rPr>
        <w:t xml:space="preserve">.  All reports, schedules, additional information, books, and records that are filed or made available to </w:t>
      </w:r>
      <w:r w:rsidR="00D35132">
        <w:rPr>
          <w:rFonts w:ascii="Times New Roman" w:hAnsi="Times New Roman"/>
          <w:spacing w:val="-3"/>
          <w:sz w:val="22"/>
          <w:szCs w:val="22"/>
        </w:rPr>
        <w:t>EOHHS</w:t>
      </w:r>
      <w:r>
        <w:rPr>
          <w:rFonts w:ascii="Times New Roman" w:hAnsi="Times New Roman"/>
          <w:spacing w:val="-3"/>
          <w:sz w:val="22"/>
          <w:szCs w:val="22"/>
        </w:rPr>
        <w:t xml:space="preserve"> </w:t>
      </w:r>
      <w:r w:rsidR="00037CC3">
        <w:rPr>
          <w:rFonts w:ascii="Times New Roman" w:hAnsi="Times New Roman"/>
          <w:spacing w:val="-3"/>
          <w:sz w:val="22"/>
          <w:szCs w:val="22"/>
        </w:rPr>
        <w:t xml:space="preserve">must </w:t>
      </w:r>
      <w:r>
        <w:rPr>
          <w:rFonts w:ascii="Times New Roman" w:hAnsi="Times New Roman"/>
          <w:spacing w:val="-3"/>
          <w:sz w:val="22"/>
          <w:szCs w:val="22"/>
        </w:rPr>
        <w:t>be certified under pains and penalties of perjury as true, correct</w:t>
      </w:r>
      <w:r w:rsidR="00585280">
        <w:rPr>
          <w:rFonts w:ascii="Times New Roman" w:hAnsi="Times New Roman"/>
          <w:spacing w:val="-3"/>
          <w:sz w:val="22"/>
          <w:szCs w:val="22"/>
        </w:rPr>
        <w:t>,</w:t>
      </w:r>
      <w:r>
        <w:rPr>
          <w:rFonts w:ascii="Times New Roman" w:hAnsi="Times New Roman"/>
          <w:spacing w:val="-3"/>
          <w:sz w:val="22"/>
          <w:szCs w:val="22"/>
        </w:rPr>
        <w:t xml:space="preserve"> and accurate by the </w:t>
      </w:r>
      <w:r w:rsidR="00BB4CCE">
        <w:rPr>
          <w:rFonts w:ascii="Times New Roman" w:hAnsi="Times New Roman"/>
          <w:spacing w:val="-3"/>
          <w:sz w:val="22"/>
          <w:szCs w:val="22"/>
        </w:rPr>
        <w:t>e</w:t>
      </w:r>
      <w:r>
        <w:rPr>
          <w:rFonts w:ascii="Times New Roman" w:hAnsi="Times New Roman"/>
          <w:spacing w:val="-3"/>
          <w:sz w:val="22"/>
          <w:szCs w:val="22"/>
        </w:rPr>
        <w:t xml:space="preserve">xecutive </w:t>
      </w:r>
      <w:r w:rsidR="00BB4CCE">
        <w:rPr>
          <w:rFonts w:ascii="Times New Roman" w:hAnsi="Times New Roman"/>
          <w:spacing w:val="-3"/>
          <w:sz w:val="22"/>
          <w:szCs w:val="22"/>
        </w:rPr>
        <w:t>d</w:t>
      </w:r>
      <w:r>
        <w:rPr>
          <w:rFonts w:ascii="Times New Roman" w:hAnsi="Times New Roman"/>
          <w:spacing w:val="-3"/>
          <w:sz w:val="22"/>
          <w:szCs w:val="22"/>
        </w:rPr>
        <w:t xml:space="preserve">irector or </w:t>
      </w:r>
      <w:r w:rsidR="00BB4CCE">
        <w:rPr>
          <w:rFonts w:ascii="Times New Roman" w:hAnsi="Times New Roman"/>
          <w:spacing w:val="-3"/>
          <w:sz w:val="22"/>
          <w:szCs w:val="22"/>
        </w:rPr>
        <w:t>c</w:t>
      </w:r>
      <w:r>
        <w:rPr>
          <w:rFonts w:ascii="Times New Roman" w:hAnsi="Times New Roman"/>
          <w:spacing w:val="-3"/>
          <w:sz w:val="22"/>
          <w:szCs w:val="22"/>
        </w:rPr>
        <w:t xml:space="preserve">hief </w:t>
      </w:r>
      <w:r w:rsidR="00BB4CCE">
        <w:rPr>
          <w:rFonts w:ascii="Times New Roman" w:hAnsi="Times New Roman"/>
          <w:spacing w:val="-3"/>
          <w:sz w:val="22"/>
          <w:szCs w:val="22"/>
        </w:rPr>
        <w:t>f</w:t>
      </w:r>
      <w:r>
        <w:rPr>
          <w:rFonts w:ascii="Times New Roman" w:hAnsi="Times New Roman"/>
          <w:spacing w:val="-3"/>
          <w:sz w:val="22"/>
          <w:szCs w:val="22"/>
        </w:rPr>
        <w:t xml:space="preserve">inancial </w:t>
      </w:r>
      <w:r w:rsidR="00BB4CCE">
        <w:rPr>
          <w:rFonts w:ascii="Times New Roman" w:hAnsi="Times New Roman"/>
          <w:spacing w:val="-3"/>
          <w:sz w:val="22"/>
          <w:szCs w:val="22"/>
        </w:rPr>
        <w:t>o</w:t>
      </w:r>
      <w:r>
        <w:rPr>
          <w:rFonts w:ascii="Times New Roman" w:hAnsi="Times New Roman"/>
          <w:spacing w:val="-3"/>
          <w:sz w:val="22"/>
          <w:szCs w:val="22"/>
        </w:rPr>
        <w:t xml:space="preserve">fficer of the </w:t>
      </w:r>
      <w:r w:rsidR="00037CC3">
        <w:rPr>
          <w:rFonts w:ascii="Times New Roman" w:hAnsi="Times New Roman"/>
          <w:spacing w:val="-3"/>
          <w:sz w:val="22"/>
          <w:szCs w:val="22"/>
        </w:rPr>
        <w:t>p</w:t>
      </w:r>
      <w:r>
        <w:rPr>
          <w:rFonts w:ascii="Times New Roman" w:hAnsi="Times New Roman"/>
          <w:spacing w:val="-3"/>
          <w:sz w:val="22"/>
          <w:szCs w:val="22"/>
        </w:rPr>
        <w:t xml:space="preserve">rovider. </w:t>
      </w:r>
    </w:p>
    <w:p w14:paraId="034D905A" w14:textId="77777777"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(b)  </w:t>
      </w:r>
      <w:r>
        <w:rPr>
          <w:rFonts w:ascii="Times New Roman" w:hAnsi="Times New Roman"/>
          <w:spacing w:val="-3"/>
          <w:sz w:val="22"/>
          <w:szCs w:val="22"/>
          <w:u w:val="single"/>
        </w:rPr>
        <w:t>Examination of Records</w:t>
      </w:r>
      <w:r>
        <w:rPr>
          <w:rFonts w:ascii="Times New Roman" w:hAnsi="Times New Roman"/>
          <w:spacing w:val="-3"/>
          <w:sz w:val="22"/>
          <w:szCs w:val="22"/>
        </w:rPr>
        <w:t xml:space="preserve">.  Each </w:t>
      </w:r>
      <w:r w:rsidR="00037CC3">
        <w:rPr>
          <w:rFonts w:ascii="Times New Roman" w:hAnsi="Times New Roman"/>
          <w:spacing w:val="-3"/>
          <w:sz w:val="22"/>
          <w:szCs w:val="22"/>
        </w:rPr>
        <w:t>p</w:t>
      </w:r>
      <w:r>
        <w:rPr>
          <w:rFonts w:ascii="Times New Roman" w:hAnsi="Times New Roman"/>
          <w:spacing w:val="-3"/>
          <w:sz w:val="22"/>
          <w:szCs w:val="22"/>
        </w:rPr>
        <w:t xml:space="preserve">rovider </w:t>
      </w:r>
      <w:r w:rsidR="00037CC3">
        <w:rPr>
          <w:rFonts w:ascii="Times New Roman" w:hAnsi="Times New Roman"/>
          <w:spacing w:val="-3"/>
          <w:sz w:val="22"/>
          <w:szCs w:val="22"/>
        </w:rPr>
        <w:t xml:space="preserve">must </w:t>
      </w:r>
      <w:r>
        <w:rPr>
          <w:rFonts w:ascii="Times New Roman" w:hAnsi="Times New Roman"/>
          <w:spacing w:val="-3"/>
          <w:sz w:val="22"/>
          <w:szCs w:val="22"/>
        </w:rPr>
        <w:t xml:space="preserve">make available to </w:t>
      </w:r>
      <w:r w:rsidR="00D35132">
        <w:rPr>
          <w:rFonts w:ascii="Times New Roman" w:hAnsi="Times New Roman"/>
          <w:spacing w:val="-3"/>
          <w:sz w:val="22"/>
          <w:szCs w:val="22"/>
        </w:rPr>
        <w:t>EOHHS</w:t>
      </w:r>
      <w:r>
        <w:rPr>
          <w:rFonts w:ascii="Times New Roman" w:hAnsi="Times New Roman"/>
          <w:spacing w:val="-3"/>
          <w:sz w:val="22"/>
          <w:szCs w:val="22"/>
        </w:rPr>
        <w:t xml:space="preserve"> or purchasing </w:t>
      </w:r>
      <w:r w:rsidR="00037CC3">
        <w:rPr>
          <w:rFonts w:ascii="Times New Roman" w:hAnsi="Times New Roman"/>
          <w:spacing w:val="-3"/>
          <w:sz w:val="22"/>
          <w:szCs w:val="22"/>
        </w:rPr>
        <w:t>g</w:t>
      </w:r>
      <w:r>
        <w:rPr>
          <w:rFonts w:ascii="Times New Roman" w:hAnsi="Times New Roman"/>
          <w:spacing w:val="-3"/>
          <w:sz w:val="22"/>
          <w:szCs w:val="22"/>
        </w:rPr>
        <w:t xml:space="preserve">overnmental </w:t>
      </w:r>
      <w:r w:rsidR="00037CC3">
        <w:rPr>
          <w:rFonts w:ascii="Times New Roman" w:hAnsi="Times New Roman"/>
          <w:spacing w:val="-3"/>
          <w:sz w:val="22"/>
          <w:szCs w:val="22"/>
        </w:rPr>
        <w:t>u</w:t>
      </w:r>
      <w:r>
        <w:rPr>
          <w:rFonts w:ascii="Times New Roman" w:hAnsi="Times New Roman"/>
          <w:spacing w:val="-3"/>
          <w:sz w:val="22"/>
          <w:szCs w:val="22"/>
        </w:rPr>
        <w:t xml:space="preserve">nit upon request all records relating to its reported costs, including costs of any entity related by common ownership or control.  </w:t>
      </w:r>
    </w:p>
    <w:p w14:paraId="51A787A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 xml:space="preserve"> </w:t>
      </w:r>
    </w:p>
    <w:p w14:paraId="230C5CBA" w14:textId="77777777"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Pr>
          <w:rFonts w:ascii="Times New Roman" w:hAnsi="Times New Roman"/>
          <w:spacing w:val="-3"/>
          <w:sz w:val="22"/>
          <w:szCs w:val="22"/>
          <w:u w:val="single"/>
        </w:rPr>
        <w:t>Required Reports</w:t>
      </w:r>
      <w:r>
        <w:rPr>
          <w:rFonts w:ascii="Times New Roman" w:hAnsi="Times New Roman"/>
          <w:spacing w:val="-3"/>
          <w:sz w:val="22"/>
          <w:szCs w:val="22"/>
        </w:rPr>
        <w:t>.</w:t>
      </w:r>
      <w:r w:rsidR="00037CC3">
        <w:rPr>
          <w:rFonts w:ascii="Times New Roman" w:hAnsi="Times New Roman"/>
          <w:spacing w:val="-3"/>
          <w:sz w:val="22"/>
          <w:szCs w:val="22"/>
        </w:rPr>
        <w:t xml:space="preserve"> </w:t>
      </w:r>
      <w:r>
        <w:rPr>
          <w:rFonts w:ascii="Times New Roman" w:hAnsi="Times New Roman"/>
          <w:spacing w:val="-3"/>
          <w:sz w:val="22"/>
          <w:szCs w:val="22"/>
        </w:rPr>
        <w:t xml:space="preserve"> Each </w:t>
      </w:r>
      <w:r w:rsidR="00037CC3">
        <w:rPr>
          <w:rFonts w:ascii="Times New Roman" w:hAnsi="Times New Roman"/>
          <w:spacing w:val="-3"/>
          <w:sz w:val="22"/>
          <w:szCs w:val="22"/>
        </w:rPr>
        <w:t>p</w:t>
      </w:r>
      <w:r>
        <w:rPr>
          <w:rFonts w:ascii="Times New Roman" w:hAnsi="Times New Roman"/>
          <w:spacing w:val="-3"/>
          <w:sz w:val="22"/>
          <w:szCs w:val="22"/>
        </w:rPr>
        <w:t xml:space="preserve">rovider must file </w:t>
      </w:r>
    </w:p>
    <w:p w14:paraId="2C4E1F7E" w14:textId="38601375"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(a)  an annual Uniform Financial Statement</w:t>
      </w:r>
      <w:r w:rsidR="004739E8">
        <w:rPr>
          <w:rFonts w:ascii="Times New Roman" w:hAnsi="Times New Roman"/>
          <w:spacing w:val="-3"/>
          <w:sz w:val="22"/>
          <w:szCs w:val="22"/>
        </w:rPr>
        <w:t>s</w:t>
      </w:r>
      <w:r>
        <w:rPr>
          <w:rFonts w:ascii="Times New Roman" w:hAnsi="Times New Roman"/>
          <w:spacing w:val="-3"/>
          <w:sz w:val="22"/>
          <w:szCs w:val="22"/>
        </w:rPr>
        <w:t xml:space="preserve"> and Independent Auditor's </w:t>
      </w:r>
      <w:r w:rsidR="004739E8">
        <w:rPr>
          <w:rFonts w:ascii="Times New Roman" w:hAnsi="Times New Roman"/>
          <w:spacing w:val="-3"/>
          <w:sz w:val="22"/>
          <w:szCs w:val="22"/>
        </w:rPr>
        <w:t>R</w:t>
      </w:r>
      <w:r>
        <w:rPr>
          <w:rFonts w:ascii="Times New Roman" w:hAnsi="Times New Roman"/>
          <w:spacing w:val="-3"/>
          <w:sz w:val="22"/>
          <w:szCs w:val="22"/>
        </w:rPr>
        <w:t>eport completed in accordance with the filing requirements of 808 CMR 1.00</w:t>
      </w:r>
      <w:r w:rsidR="00037CC3">
        <w:rPr>
          <w:rFonts w:ascii="Times New Roman" w:hAnsi="Times New Roman"/>
          <w:spacing w:val="-3"/>
          <w:sz w:val="22"/>
          <w:szCs w:val="22"/>
        </w:rPr>
        <w:t xml:space="preserve">:  </w:t>
      </w:r>
      <w:r w:rsidR="00037CC3" w:rsidRPr="008D0835">
        <w:rPr>
          <w:rFonts w:ascii="Times New Roman" w:hAnsi="Times New Roman"/>
          <w:i/>
          <w:spacing w:val="-3"/>
          <w:sz w:val="22"/>
          <w:szCs w:val="22"/>
        </w:rPr>
        <w:t>Compliance, Reporting and Auditing for Human and Social Services</w:t>
      </w:r>
      <w:r>
        <w:rPr>
          <w:rFonts w:ascii="Times New Roman" w:hAnsi="Times New Roman"/>
          <w:spacing w:val="-3"/>
          <w:sz w:val="22"/>
          <w:szCs w:val="22"/>
        </w:rPr>
        <w:t xml:space="preserve">; </w:t>
      </w:r>
    </w:p>
    <w:p w14:paraId="4C1AE908" w14:textId="5387C4C6"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(b) </w:t>
      </w:r>
      <w:r w:rsidR="00037CC3">
        <w:rPr>
          <w:rFonts w:ascii="Times New Roman" w:hAnsi="Times New Roman"/>
          <w:spacing w:val="-3"/>
          <w:sz w:val="22"/>
          <w:szCs w:val="22"/>
        </w:rPr>
        <w:t xml:space="preserve"> </w:t>
      </w:r>
      <w:r>
        <w:rPr>
          <w:rFonts w:ascii="Times New Roman" w:hAnsi="Times New Roman"/>
          <w:spacing w:val="-3"/>
          <w:sz w:val="22"/>
          <w:szCs w:val="22"/>
        </w:rPr>
        <w:t xml:space="preserve">any </w:t>
      </w:r>
      <w:r w:rsidR="004739E8">
        <w:rPr>
          <w:rFonts w:ascii="Times New Roman" w:hAnsi="Times New Roman"/>
          <w:spacing w:val="-3"/>
          <w:sz w:val="22"/>
          <w:szCs w:val="22"/>
        </w:rPr>
        <w:t>c</w:t>
      </w:r>
      <w:r>
        <w:rPr>
          <w:rFonts w:ascii="Times New Roman" w:hAnsi="Times New Roman"/>
          <w:spacing w:val="-3"/>
          <w:sz w:val="22"/>
          <w:szCs w:val="22"/>
        </w:rPr>
        <w:t xml:space="preserve">ost </w:t>
      </w:r>
      <w:r w:rsidR="004739E8">
        <w:rPr>
          <w:rFonts w:ascii="Times New Roman" w:hAnsi="Times New Roman"/>
          <w:spacing w:val="-3"/>
          <w:sz w:val="22"/>
          <w:szCs w:val="22"/>
        </w:rPr>
        <w:t>r</w:t>
      </w:r>
      <w:r>
        <w:rPr>
          <w:rFonts w:ascii="Times New Roman" w:hAnsi="Times New Roman"/>
          <w:spacing w:val="-3"/>
          <w:sz w:val="22"/>
          <w:szCs w:val="22"/>
        </w:rPr>
        <w:t xml:space="preserve">eport supplemental schedule as issued by </w:t>
      </w:r>
      <w:r w:rsidR="00D35132">
        <w:rPr>
          <w:rFonts w:ascii="Times New Roman" w:hAnsi="Times New Roman"/>
          <w:spacing w:val="-3"/>
          <w:sz w:val="22"/>
          <w:szCs w:val="22"/>
        </w:rPr>
        <w:t>EOHHS</w:t>
      </w:r>
      <w:r>
        <w:rPr>
          <w:rFonts w:ascii="Times New Roman" w:hAnsi="Times New Roman"/>
          <w:spacing w:val="-3"/>
          <w:sz w:val="22"/>
          <w:szCs w:val="22"/>
        </w:rPr>
        <w:t>; and</w:t>
      </w:r>
    </w:p>
    <w:p w14:paraId="3F6AC3F4" w14:textId="77777777" w:rsidR="00087C13" w:rsidRDefault="00087C13" w:rsidP="00037CC3">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00037CC3">
        <w:rPr>
          <w:rFonts w:ascii="Times New Roman" w:hAnsi="Times New Roman"/>
          <w:spacing w:val="-3"/>
          <w:sz w:val="22"/>
          <w:szCs w:val="22"/>
        </w:rPr>
        <w:t xml:space="preserve"> </w:t>
      </w:r>
      <w:r>
        <w:rPr>
          <w:rFonts w:ascii="Times New Roman" w:hAnsi="Times New Roman"/>
          <w:spacing w:val="-3"/>
          <w:sz w:val="22"/>
          <w:szCs w:val="22"/>
        </w:rPr>
        <w:t xml:space="preserve">any additional information requested by </w:t>
      </w:r>
      <w:r w:rsidR="00D35132">
        <w:rPr>
          <w:rFonts w:ascii="Times New Roman" w:hAnsi="Times New Roman"/>
          <w:spacing w:val="-3"/>
          <w:sz w:val="22"/>
          <w:szCs w:val="22"/>
        </w:rPr>
        <w:t>EOHHS</w:t>
      </w:r>
      <w:r>
        <w:rPr>
          <w:rFonts w:ascii="Times New Roman" w:hAnsi="Times New Roman"/>
          <w:spacing w:val="-3"/>
          <w:sz w:val="22"/>
          <w:szCs w:val="22"/>
        </w:rPr>
        <w:t xml:space="preserve"> within 21 days of a written request. </w:t>
      </w:r>
    </w:p>
    <w:p w14:paraId="7DEC3EA1" w14:textId="77777777" w:rsidR="00087C13" w:rsidRDefault="00087C13">
      <w:pPr>
        <w:suppressAutoHyphens/>
        <w:ind w:left="720"/>
        <w:rPr>
          <w:rFonts w:ascii="Times New Roman" w:hAnsi="Times New Roman"/>
          <w:spacing w:val="-3"/>
          <w:sz w:val="22"/>
          <w:szCs w:val="22"/>
        </w:rPr>
      </w:pPr>
    </w:p>
    <w:p w14:paraId="6B2BA244" w14:textId="05F6F68C" w:rsidR="00087C13" w:rsidRDefault="00087C13">
      <w:pPr>
        <w:suppressAutoHyphens/>
        <w:ind w:left="720"/>
        <w:rPr>
          <w:rFonts w:ascii="Times New Roman" w:hAnsi="Times New Roman"/>
          <w:spacing w:val="-3"/>
          <w:sz w:val="22"/>
          <w:szCs w:val="22"/>
        </w:rPr>
      </w:pPr>
      <w:r>
        <w:rPr>
          <w:rFonts w:ascii="Times New Roman" w:hAnsi="Times New Roman"/>
          <w:spacing w:val="-3"/>
          <w:sz w:val="22"/>
          <w:szCs w:val="22"/>
        </w:rPr>
        <w:t>(3)  </w:t>
      </w:r>
      <w:r>
        <w:rPr>
          <w:rFonts w:ascii="Times New Roman" w:hAnsi="Times New Roman"/>
          <w:spacing w:val="-3"/>
          <w:sz w:val="22"/>
          <w:szCs w:val="22"/>
          <w:u w:val="single"/>
        </w:rPr>
        <w:t>Penalt</w:t>
      </w:r>
      <w:r w:rsidR="000E2BD8">
        <w:rPr>
          <w:rFonts w:ascii="Times New Roman" w:hAnsi="Times New Roman"/>
          <w:spacing w:val="-3"/>
          <w:sz w:val="22"/>
          <w:szCs w:val="22"/>
          <w:u w:val="single"/>
        </w:rPr>
        <w:t>y for Noncompliance</w:t>
      </w:r>
      <w:r>
        <w:rPr>
          <w:rFonts w:ascii="Times New Roman" w:hAnsi="Times New Roman"/>
          <w:spacing w:val="-3"/>
          <w:sz w:val="22"/>
          <w:szCs w:val="22"/>
        </w:rPr>
        <w:t xml:space="preserve">. </w:t>
      </w:r>
      <w:r w:rsidR="00BA3070">
        <w:rPr>
          <w:rFonts w:ascii="Times New Roman" w:hAnsi="Times New Roman"/>
          <w:spacing w:val="-3"/>
          <w:sz w:val="22"/>
          <w:szCs w:val="22"/>
        </w:rPr>
        <w:t xml:space="preserve"> </w:t>
      </w:r>
      <w:r w:rsidR="00A91980">
        <w:rPr>
          <w:rFonts w:ascii="Times New Roman" w:hAnsi="Times New Roman"/>
          <w:spacing w:val="-3"/>
          <w:sz w:val="22"/>
          <w:szCs w:val="22"/>
        </w:rPr>
        <w:t xml:space="preserve">The purchasing governmental unit </w:t>
      </w:r>
      <w:r>
        <w:rPr>
          <w:rFonts w:ascii="Times New Roman" w:hAnsi="Times New Roman"/>
          <w:spacing w:val="-3"/>
          <w:sz w:val="22"/>
          <w:szCs w:val="22"/>
        </w:rPr>
        <w:t xml:space="preserve">may </w:t>
      </w:r>
      <w:r w:rsidR="004739E8">
        <w:rPr>
          <w:rFonts w:ascii="Times New Roman" w:hAnsi="Times New Roman"/>
          <w:spacing w:val="-3"/>
          <w:sz w:val="22"/>
          <w:szCs w:val="22"/>
        </w:rPr>
        <w:t>impose a penalty in the amount of up to</w:t>
      </w:r>
      <w:r>
        <w:rPr>
          <w:rFonts w:ascii="Times New Roman" w:hAnsi="Times New Roman"/>
          <w:spacing w:val="-3"/>
          <w:sz w:val="22"/>
          <w:szCs w:val="22"/>
        </w:rPr>
        <w:t xml:space="preserve"> </w:t>
      </w:r>
      <w:r w:rsidR="00225B85">
        <w:rPr>
          <w:rFonts w:ascii="Times New Roman" w:hAnsi="Times New Roman"/>
          <w:spacing w:val="-3"/>
          <w:sz w:val="22"/>
          <w:szCs w:val="22"/>
        </w:rPr>
        <w:t>15</w:t>
      </w:r>
      <w:r>
        <w:rPr>
          <w:rFonts w:ascii="Times New Roman" w:hAnsi="Times New Roman"/>
          <w:spacing w:val="-3"/>
          <w:sz w:val="22"/>
          <w:szCs w:val="22"/>
        </w:rPr>
        <w:t xml:space="preserve">% </w:t>
      </w:r>
      <w:r w:rsidR="004739E8">
        <w:rPr>
          <w:rFonts w:ascii="Times New Roman" w:hAnsi="Times New Roman"/>
          <w:spacing w:val="-3"/>
          <w:sz w:val="22"/>
          <w:szCs w:val="22"/>
        </w:rPr>
        <w:t xml:space="preserve">of its payments to </w:t>
      </w:r>
      <w:r>
        <w:rPr>
          <w:rFonts w:ascii="Times New Roman" w:hAnsi="Times New Roman"/>
          <w:spacing w:val="-3"/>
          <w:sz w:val="22"/>
          <w:szCs w:val="22"/>
        </w:rPr>
        <w:t xml:space="preserve">any </w:t>
      </w:r>
      <w:r w:rsidR="00585280">
        <w:rPr>
          <w:rFonts w:ascii="Times New Roman" w:hAnsi="Times New Roman"/>
          <w:spacing w:val="-3"/>
          <w:sz w:val="22"/>
          <w:szCs w:val="22"/>
        </w:rPr>
        <w:t>p</w:t>
      </w:r>
      <w:r>
        <w:rPr>
          <w:rFonts w:ascii="Times New Roman" w:hAnsi="Times New Roman"/>
          <w:spacing w:val="-3"/>
          <w:sz w:val="22"/>
          <w:szCs w:val="22"/>
        </w:rPr>
        <w:t>rovider that fails to submit required information</w:t>
      </w:r>
      <w:r w:rsidR="00225B85">
        <w:rPr>
          <w:rFonts w:ascii="Times New Roman" w:hAnsi="Times New Roman"/>
          <w:spacing w:val="-3"/>
          <w:sz w:val="22"/>
          <w:szCs w:val="22"/>
        </w:rPr>
        <w:t>.</w:t>
      </w:r>
      <w:r>
        <w:rPr>
          <w:rFonts w:ascii="Times New Roman" w:hAnsi="Times New Roman"/>
          <w:spacing w:val="-3"/>
          <w:sz w:val="22"/>
          <w:szCs w:val="22"/>
        </w:rPr>
        <w:t xml:space="preserve"> </w:t>
      </w:r>
      <w:r w:rsidR="00A91980">
        <w:rPr>
          <w:rFonts w:ascii="Times New Roman" w:hAnsi="Times New Roman"/>
          <w:spacing w:val="-3"/>
          <w:sz w:val="22"/>
          <w:szCs w:val="22"/>
        </w:rPr>
        <w:t xml:space="preserve">The purchasing governmental unit </w:t>
      </w:r>
      <w:r>
        <w:rPr>
          <w:rFonts w:ascii="Times New Roman" w:hAnsi="Times New Roman"/>
          <w:spacing w:val="-3"/>
          <w:sz w:val="22"/>
          <w:szCs w:val="22"/>
        </w:rPr>
        <w:t xml:space="preserve">will notify the </w:t>
      </w:r>
      <w:r w:rsidR="00585280">
        <w:rPr>
          <w:rFonts w:ascii="Times New Roman" w:hAnsi="Times New Roman"/>
          <w:spacing w:val="-3"/>
          <w:sz w:val="22"/>
          <w:szCs w:val="22"/>
        </w:rPr>
        <w:t>p</w:t>
      </w:r>
      <w:r>
        <w:rPr>
          <w:rFonts w:ascii="Times New Roman" w:hAnsi="Times New Roman"/>
          <w:spacing w:val="-3"/>
          <w:sz w:val="22"/>
          <w:szCs w:val="22"/>
        </w:rPr>
        <w:t xml:space="preserve">rovider in advance of its intention to impose a </w:t>
      </w:r>
      <w:r w:rsidR="004739E8">
        <w:rPr>
          <w:rFonts w:ascii="Times New Roman" w:hAnsi="Times New Roman"/>
          <w:spacing w:val="-3"/>
          <w:sz w:val="22"/>
          <w:szCs w:val="22"/>
        </w:rPr>
        <w:t>penalty under 101 CMR 412.04(3)</w:t>
      </w:r>
      <w:r>
        <w:rPr>
          <w:rFonts w:ascii="Times New Roman" w:hAnsi="Times New Roman"/>
          <w:spacing w:val="-3"/>
          <w:sz w:val="22"/>
          <w:szCs w:val="22"/>
        </w:rPr>
        <w:t xml:space="preserve">. </w:t>
      </w:r>
    </w:p>
    <w:p w14:paraId="03FD0D9B" w14:textId="77777777" w:rsidR="00585280" w:rsidRDefault="00585280">
      <w:pPr>
        <w:suppressAutoHyphens/>
        <w:rPr>
          <w:rFonts w:ascii="Times New Roman" w:hAnsi="Times New Roman"/>
          <w:spacing w:val="-3"/>
          <w:sz w:val="22"/>
          <w:szCs w:val="22"/>
          <w:u w:val="single"/>
        </w:rPr>
      </w:pPr>
    </w:p>
    <w:p w14:paraId="4FDEB970" w14:textId="77777777" w:rsidR="004221A1" w:rsidRDefault="004221A1">
      <w:pPr>
        <w:rPr>
          <w:rFonts w:ascii="Times New Roman" w:hAnsi="Times New Roman"/>
          <w:spacing w:val="-3"/>
          <w:sz w:val="22"/>
          <w:szCs w:val="22"/>
          <w:u w:val="single"/>
        </w:rPr>
      </w:pPr>
      <w:r>
        <w:rPr>
          <w:rFonts w:ascii="Times New Roman" w:hAnsi="Times New Roman"/>
          <w:spacing w:val="-3"/>
          <w:sz w:val="22"/>
          <w:szCs w:val="22"/>
          <w:u w:val="single"/>
        </w:rPr>
        <w:br w:type="page"/>
      </w:r>
    </w:p>
    <w:p w14:paraId="1DFFB360" w14:textId="22AC87B4" w:rsidR="00087C13" w:rsidRDefault="00087C13">
      <w:pPr>
        <w:suppressAutoHyphens/>
        <w:rPr>
          <w:rFonts w:ascii="Times New Roman" w:hAnsi="Times New Roman"/>
          <w:spacing w:val="-3"/>
          <w:sz w:val="22"/>
          <w:szCs w:val="22"/>
        </w:rPr>
      </w:pPr>
      <w:r>
        <w:rPr>
          <w:rFonts w:ascii="Times New Roman" w:hAnsi="Times New Roman"/>
          <w:spacing w:val="-3"/>
          <w:sz w:val="22"/>
          <w:szCs w:val="22"/>
          <w:u w:val="single"/>
        </w:rPr>
        <w:lastRenderedPageBreak/>
        <w:t xml:space="preserve">412.05:  Severability </w:t>
      </w:r>
    </w:p>
    <w:p w14:paraId="759128F6" w14:textId="77777777" w:rsidR="00087C13" w:rsidRDefault="00087C13">
      <w:pPr>
        <w:suppressAutoHyphens/>
        <w:rPr>
          <w:rFonts w:ascii="Times New Roman" w:hAnsi="Times New Roman"/>
          <w:spacing w:val="-3"/>
          <w:sz w:val="22"/>
          <w:szCs w:val="22"/>
        </w:rPr>
      </w:pPr>
    </w:p>
    <w:p w14:paraId="5CDD6352" w14:textId="5B3C35C0" w:rsidR="00087C13" w:rsidRDefault="00585280" w:rsidP="008D0835">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087C13">
        <w:rPr>
          <w:rFonts w:ascii="Times New Roman" w:hAnsi="Times New Roman"/>
          <w:spacing w:val="-3"/>
          <w:sz w:val="22"/>
          <w:szCs w:val="22"/>
        </w:rPr>
        <w:t xml:space="preserve">The provisions of 101 CMR 412.00 are severable. If any provision of 101 CMR 412.00 or application of such provision to an </w:t>
      </w:r>
      <w:r w:rsidR="006A4BC0">
        <w:rPr>
          <w:rFonts w:ascii="Times New Roman" w:hAnsi="Times New Roman"/>
          <w:spacing w:val="-3"/>
          <w:sz w:val="22"/>
          <w:szCs w:val="22"/>
        </w:rPr>
        <w:t>applicable individual, entity, or circumstance</w:t>
      </w:r>
      <w:r w:rsidR="00087C13">
        <w:rPr>
          <w:rFonts w:ascii="Times New Roman" w:hAnsi="Times New Roman"/>
          <w:spacing w:val="-3"/>
          <w:sz w:val="22"/>
          <w:szCs w:val="22"/>
        </w:rPr>
        <w:t xml:space="preserve"> is held invalid or unconstitutional, </w:t>
      </w:r>
      <w:r w:rsidR="006A4BC0">
        <w:rPr>
          <w:rFonts w:ascii="Times New Roman" w:hAnsi="Times New Roman"/>
          <w:spacing w:val="-3"/>
          <w:sz w:val="22"/>
          <w:szCs w:val="22"/>
        </w:rPr>
        <w:t>that holding</w:t>
      </w:r>
      <w:r w:rsidR="00087C13">
        <w:rPr>
          <w:rFonts w:ascii="Times New Roman" w:hAnsi="Times New Roman"/>
          <w:spacing w:val="-3"/>
          <w:sz w:val="22"/>
          <w:szCs w:val="22"/>
        </w:rPr>
        <w:t xml:space="preserve"> will not </w:t>
      </w:r>
      <w:r w:rsidR="006A4BC0">
        <w:rPr>
          <w:rFonts w:ascii="Times New Roman" w:hAnsi="Times New Roman"/>
          <w:spacing w:val="-3"/>
          <w:sz w:val="22"/>
          <w:szCs w:val="22"/>
        </w:rPr>
        <w:t xml:space="preserve">be construed to </w:t>
      </w:r>
      <w:r w:rsidR="00087C13">
        <w:rPr>
          <w:rFonts w:ascii="Times New Roman" w:hAnsi="Times New Roman"/>
          <w:spacing w:val="-3"/>
          <w:sz w:val="22"/>
          <w:szCs w:val="22"/>
        </w:rPr>
        <w:t xml:space="preserve">affect the validity or constitutionality of any remaining provisions of 101 CMR 412.00 or application of such provisions to </w:t>
      </w:r>
      <w:r w:rsidR="006A4BC0">
        <w:rPr>
          <w:rFonts w:ascii="Times New Roman" w:hAnsi="Times New Roman"/>
          <w:spacing w:val="-3"/>
          <w:sz w:val="22"/>
          <w:szCs w:val="22"/>
        </w:rPr>
        <w:t>applicable individuals, entities, or circumstances</w:t>
      </w:r>
      <w:r w:rsidR="00087C13">
        <w:rPr>
          <w:rFonts w:ascii="Times New Roman" w:hAnsi="Times New Roman"/>
          <w:spacing w:val="-3"/>
          <w:sz w:val="22"/>
          <w:szCs w:val="22"/>
        </w:rPr>
        <w:t>.</w:t>
      </w:r>
    </w:p>
    <w:p w14:paraId="343827AB" w14:textId="77777777" w:rsidR="00087C13" w:rsidRDefault="00087C13">
      <w:pPr>
        <w:suppressAutoHyphens/>
        <w:rPr>
          <w:rFonts w:ascii="Times New Roman" w:hAnsi="Times New Roman"/>
          <w:spacing w:val="-3"/>
          <w:sz w:val="22"/>
          <w:szCs w:val="22"/>
        </w:rPr>
      </w:pPr>
    </w:p>
    <w:p w14:paraId="69568DA8" w14:textId="77777777" w:rsidR="00C3273F" w:rsidRDefault="00C3273F">
      <w:pPr>
        <w:suppressAutoHyphens/>
        <w:rPr>
          <w:rFonts w:ascii="Times New Roman" w:hAnsi="Times New Roman"/>
          <w:spacing w:val="-3"/>
          <w:sz w:val="22"/>
          <w:szCs w:val="22"/>
        </w:rPr>
      </w:pPr>
    </w:p>
    <w:p w14:paraId="38854B43" w14:textId="77777777" w:rsidR="00087C13" w:rsidRDefault="00087C13">
      <w:pPr>
        <w:suppressAutoHyphens/>
        <w:rPr>
          <w:rFonts w:ascii="Times New Roman" w:hAnsi="Times New Roman"/>
          <w:spacing w:val="-3"/>
          <w:sz w:val="22"/>
          <w:szCs w:val="22"/>
        </w:rPr>
      </w:pPr>
      <w:r>
        <w:rPr>
          <w:rFonts w:ascii="Times New Roman" w:hAnsi="Times New Roman"/>
          <w:spacing w:val="-3"/>
          <w:sz w:val="22"/>
          <w:szCs w:val="22"/>
        </w:rPr>
        <w:t>REGULATORY AUTHORITY</w:t>
      </w:r>
    </w:p>
    <w:p w14:paraId="6CA50C06" w14:textId="77777777" w:rsidR="00087C13" w:rsidRDefault="00087C13">
      <w:pPr>
        <w:suppressAutoHyphens/>
        <w:rPr>
          <w:rFonts w:ascii="Times New Roman" w:hAnsi="Times New Roman"/>
          <w:spacing w:val="-3"/>
          <w:sz w:val="22"/>
          <w:szCs w:val="22"/>
        </w:rPr>
      </w:pPr>
    </w:p>
    <w:p w14:paraId="12CB3559" w14:textId="425B5024" w:rsidR="00087C13" w:rsidRDefault="00087C13" w:rsidP="008D0835">
      <w:pPr>
        <w:suppressAutoHyphens/>
        <w:ind w:left="720"/>
        <w:rPr>
          <w:rFonts w:ascii="Times New Roman" w:hAnsi="Times New Roman"/>
          <w:spacing w:val="-3"/>
          <w:sz w:val="22"/>
          <w:szCs w:val="22"/>
        </w:rPr>
      </w:pPr>
      <w:r>
        <w:rPr>
          <w:rFonts w:ascii="Times New Roman" w:hAnsi="Times New Roman"/>
          <w:spacing w:val="-3"/>
          <w:sz w:val="22"/>
          <w:szCs w:val="22"/>
        </w:rPr>
        <w:t>101 CMR 412.00:  M.G.L. c</w:t>
      </w:r>
      <w:r w:rsidR="00A54549">
        <w:rPr>
          <w:rFonts w:ascii="Times New Roman" w:hAnsi="Times New Roman"/>
          <w:spacing w:val="-3"/>
          <w:sz w:val="22"/>
          <w:szCs w:val="22"/>
        </w:rPr>
        <w:t>.</w:t>
      </w:r>
      <w:r>
        <w:rPr>
          <w:rFonts w:ascii="Times New Roman" w:hAnsi="Times New Roman"/>
          <w:spacing w:val="-3"/>
          <w:sz w:val="22"/>
          <w:szCs w:val="22"/>
        </w:rPr>
        <w:t xml:space="preserve"> 118E</w:t>
      </w:r>
      <w:r w:rsidR="00585280">
        <w:rPr>
          <w:rFonts w:ascii="Times New Roman" w:hAnsi="Times New Roman"/>
          <w:spacing w:val="-3"/>
          <w:sz w:val="22"/>
          <w:szCs w:val="22"/>
        </w:rPr>
        <w:t>.</w:t>
      </w:r>
      <w:r>
        <w:rPr>
          <w:rFonts w:ascii="Times New Roman" w:hAnsi="Times New Roman"/>
          <w:spacing w:val="-3"/>
          <w:sz w:val="22"/>
          <w:szCs w:val="22"/>
        </w:rPr>
        <w:t xml:space="preserve"> </w:t>
      </w:r>
    </w:p>
    <w:sectPr w:rsidR="00087C13" w:rsidSect="006E382A">
      <w:headerReference w:type="default" r:id="rId8"/>
      <w:footerReference w:type="default" r:id="rId9"/>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5395" w14:textId="77777777" w:rsidR="006E382A" w:rsidRDefault="006E382A">
      <w:pPr>
        <w:spacing w:line="20" w:lineRule="exact"/>
      </w:pPr>
    </w:p>
  </w:endnote>
  <w:endnote w:type="continuationSeparator" w:id="0">
    <w:p w14:paraId="261C811A" w14:textId="77777777" w:rsidR="006E382A" w:rsidRDefault="006E382A">
      <w:r>
        <w:t xml:space="preserve"> </w:t>
      </w:r>
    </w:p>
  </w:endnote>
  <w:endnote w:type="continuationNotice" w:id="1">
    <w:p w14:paraId="1E62A507" w14:textId="77777777" w:rsidR="006E382A" w:rsidRDefault="006E38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C3F3" w14:textId="77777777" w:rsidR="00087C13" w:rsidRDefault="00087C13">
    <w:pPr>
      <w:spacing w:before="140" w:line="100" w:lineRule="exact"/>
      <w:rPr>
        <w:sz w:val="10"/>
      </w:rPr>
    </w:pPr>
  </w:p>
  <w:p w14:paraId="74762202" w14:textId="77777777" w:rsidR="00087C13" w:rsidRDefault="00087C13">
    <w:pPr>
      <w:suppressAutoHyphens/>
      <w:jc w:val="both"/>
    </w:pPr>
  </w:p>
  <w:p w14:paraId="730393AB" w14:textId="77777777" w:rsidR="00087C13" w:rsidRDefault="00883242">
    <w:r>
      <w:rPr>
        <w:noProof/>
      </w:rPr>
      <mc:AlternateContent>
        <mc:Choice Requires="wps">
          <w:drawing>
            <wp:anchor distT="0" distB="0" distL="114300" distR="114300" simplePos="0" relativeHeight="251657728" behindDoc="0" locked="0" layoutInCell="0" allowOverlap="1" wp14:anchorId="69373225" wp14:editId="058BA4D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9406995" w14:textId="77777777" w:rsidR="00087C13" w:rsidRPr="00EC3B8E" w:rsidRDefault="00087C13">
                          <w:pPr>
                            <w:tabs>
                              <w:tab w:val="center" w:pos="4680"/>
                              <w:tab w:val="right" w:pos="9360"/>
                            </w:tabs>
                            <w:rPr>
                              <w:rFonts w:ascii="Times New Roman" w:hAnsi="Times New Roman"/>
                              <w:spacing w:val="-3"/>
                              <w:sz w:val="22"/>
                              <w:szCs w:val="22"/>
                            </w:rPr>
                          </w:pPr>
                          <w:r>
                            <w:tab/>
                          </w:r>
                          <w:r w:rsidRPr="00EC3B8E">
                            <w:rPr>
                              <w:rFonts w:ascii="Times New Roman" w:hAnsi="Times New Roman"/>
                              <w:spacing w:val="-3"/>
                              <w:sz w:val="22"/>
                              <w:szCs w:val="22"/>
                            </w:rPr>
                            <w:fldChar w:fldCharType="begin"/>
                          </w:r>
                          <w:r w:rsidRPr="00EC3B8E">
                            <w:rPr>
                              <w:rFonts w:ascii="Times New Roman" w:hAnsi="Times New Roman"/>
                              <w:spacing w:val="-3"/>
                              <w:sz w:val="22"/>
                              <w:szCs w:val="22"/>
                            </w:rPr>
                            <w:instrText>page \* arabic</w:instrText>
                          </w:r>
                          <w:r w:rsidRPr="00EC3B8E">
                            <w:rPr>
                              <w:rFonts w:ascii="Times New Roman" w:hAnsi="Times New Roman"/>
                              <w:spacing w:val="-3"/>
                              <w:sz w:val="22"/>
                              <w:szCs w:val="22"/>
                            </w:rPr>
                            <w:fldChar w:fldCharType="separate"/>
                          </w:r>
                          <w:r w:rsidR="00A004D5">
                            <w:rPr>
                              <w:rFonts w:ascii="Times New Roman" w:hAnsi="Times New Roman"/>
                              <w:noProof/>
                              <w:spacing w:val="-3"/>
                              <w:sz w:val="22"/>
                              <w:szCs w:val="22"/>
                            </w:rPr>
                            <w:t>4</w:t>
                          </w:r>
                          <w:r w:rsidRPr="00EC3B8E">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3225"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9406995" w14:textId="77777777" w:rsidR="00087C13" w:rsidRPr="00EC3B8E" w:rsidRDefault="00087C13">
                    <w:pPr>
                      <w:tabs>
                        <w:tab w:val="center" w:pos="4680"/>
                        <w:tab w:val="right" w:pos="9360"/>
                      </w:tabs>
                      <w:rPr>
                        <w:rFonts w:ascii="Times New Roman" w:hAnsi="Times New Roman"/>
                        <w:spacing w:val="-3"/>
                        <w:sz w:val="22"/>
                        <w:szCs w:val="22"/>
                      </w:rPr>
                    </w:pPr>
                    <w:r>
                      <w:tab/>
                    </w:r>
                    <w:r w:rsidRPr="00EC3B8E">
                      <w:rPr>
                        <w:rFonts w:ascii="Times New Roman" w:hAnsi="Times New Roman"/>
                        <w:spacing w:val="-3"/>
                        <w:sz w:val="22"/>
                        <w:szCs w:val="22"/>
                      </w:rPr>
                      <w:fldChar w:fldCharType="begin"/>
                    </w:r>
                    <w:r w:rsidRPr="00EC3B8E">
                      <w:rPr>
                        <w:rFonts w:ascii="Times New Roman" w:hAnsi="Times New Roman"/>
                        <w:spacing w:val="-3"/>
                        <w:sz w:val="22"/>
                        <w:szCs w:val="22"/>
                      </w:rPr>
                      <w:instrText>page \* arabic</w:instrText>
                    </w:r>
                    <w:r w:rsidRPr="00EC3B8E">
                      <w:rPr>
                        <w:rFonts w:ascii="Times New Roman" w:hAnsi="Times New Roman"/>
                        <w:spacing w:val="-3"/>
                        <w:sz w:val="22"/>
                        <w:szCs w:val="22"/>
                      </w:rPr>
                      <w:fldChar w:fldCharType="separate"/>
                    </w:r>
                    <w:r w:rsidR="00A004D5">
                      <w:rPr>
                        <w:rFonts w:ascii="Times New Roman" w:hAnsi="Times New Roman"/>
                        <w:noProof/>
                        <w:spacing w:val="-3"/>
                        <w:sz w:val="22"/>
                        <w:szCs w:val="22"/>
                      </w:rPr>
                      <w:t>4</w:t>
                    </w:r>
                    <w:r w:rsidRPr="00EC3B8E">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6378" w14:textId="77777777" w:rsidR="006E382A" w:rsidRDefault="006E382A">
      <w:r>
        <w:separator/>
      </w:r>
    </w:p>
  </w:footnote>
  <w:footnote w:type="continuationSeparator" w:id="0">
    <w:p w14:paraId="20EEC0D0" w14:textId="77777777" w:rsidR="006E382A" w:rsidRDefault="006E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14A6" w14:textId="64B9F42F" w:rsidR="006C3D9D" w:rsidRDefault="00D0240B" w:rsidP="006C3D9D">
    <w:pPr>
      <w:pStyle w:val="Header"/>
      <w:jc w:val="right"/>
      <w:rPr>
        <w:rFonts w:ascii="Times New Roman" w:hAnsi="Times New Roman"/>
        <w:sz w:val="22"/>
        <w:szCs w:val="22"/>
      </w:rPr>
    </w:pPr>
    <w:r>
      <w:rPr>
        <w:rFonts w:ascii="Times New Roman" w:hAnsi="Times New Roman"/>
        <w:sz w:val="22"/>
        <w:szCs w:val="22"/>
      </w:rPr>
      <w:t>Proposed Regula</w:t>
    </w:r>
    <w:r w:rsidR="00C62BAA">
      <w:rPr>
        <w:rFonts w:ascii="Times New Roman" w:hAnsi="Times New Roman"/>
        <w:sz w:val="22"/>
        <w:szCs w:val="22"/>
      </w:rPr>
      <w:t>t</w:t>
    </w:r>
    <w:r>
      <w:rPr>
        <w:rFonts w:ascii="Times New Roman" w:hAnsi="Times New Roman"/>
        <w:sz w:val="22"/>
        <w:szCs w:val="22"/>
      </w:rPr>
      <w:t>ion</w:t>
    </w:r>
  </w:p>
  <w:p w14:paraId="4F62EB89" w14:textId="25D00957" w:rsidR="007C285F" w:rsidRDefault="00D0240B" w:rsidP="00E772B4">
    <w:pPr>
      <w:pStyle w:val="Header"/>
      <w:jc w:val="right"/>
      <w:rPr>
        <w:rFonts w:ascii="Times New Roman" w:hAnsi="Times New Roman"/>
        <w:sz w:val="22"/>
        <w:szCs w:val="22"/>
      </w:rPr>
    </w:pPr>
    <w:r>
      <w:rPr>
        <w:rFonts w:ascii="Times New Roman" w:hAnsi="Times New Roman"/>
        <w:sz w:val="22"/>
        <w:szCs w:val="22"/>
      </w:rPr>
      <w:t xml:space="preserve">Date Filed: </w:t>
    </w:r>
    <w:r w:rsidR="005E287B">
      <w:rPr>
        <w:rFonts w:ascii="Times New Roman" w:hAnsi="Times New Roman"/>
        <w:sz w:val="22"/>
        <w:szCs w:val="22"/>
      </w:rPr>
      <w:t xml:space="preserve"> April 12, 2024</w:t>
    </w:r>
  </w:p>
  <w:p w14:paraId="680B9BC2" w14:textId="77777777" w:rsidR="00E772B4" w:rsidRDefault="00E772B4" w:rsidP="00E772B4">
    <w:pPr>
      <w:pStyle w:val="Header"/>
      <w:jc w:val="right"/>
      <w:rPr>
        <w:rFonts w:ascii="Times New Roman" w:hAnsi="Times New Roman"/>
        <w:sz w:val="22"/>
        <w:szCs w:val="22"/>
      </w:rPr>
    </w:pPr>
  </w:p>
  <w:p w14:paraId="20F2D19F" w14:textId="77777777" w:rsidR="00585280" w:rsidRDefault="00585280" w:rsidP="006C3D9D">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1E6074FD" w14:textId="77777777" w:rsidR="00585280" w:rsidRDefault="00585280" w:rsidP="006C3D9D">
    <w:pPr>
      <w:pStyle w:val="Header"/>
      <w:jc w:val="center"/>
      <w:rPr>
        <w:rFonts w:ascii="Times New Roman" w:hAnsi="Times New Roman"/>
        <w:sz w:val="22"/>
        <w:szCs w:val="22"/>
      </w:rPr>
    </w:pPr>
  </w:p>
  <w:p w14:paraId="7574D889" w14:textId="77777777" w:rsidR="006C3D9D" w:rsidRDefault="006C3D9D" w:rsidP="006C3D9D">
    <w:pPr>
      <w:pStyle w:val="Header"/>
      <w:jc w:val="center"/>
      <w:rPr>
        <w:rFonts w:ascii="Times New Roman" w:hAnsi="Times New Roman"/>
        <w:sz w:val="22"/>
        <w:szCs w:val="22"/>
      </w:rPr>
    </w:pPr>
    <w:r>
      <w:rPr>
        <w:rFonts w:ascii="Times New Roman" w:hAnsi="Times New Roman"/>
        <w:sz w:val="22"/>
        <w:szCs w:val="22"/>
      </w:rPr>
      <w:t>101 CMR 412.00</w:t>
    </w:r>
    <w:r w:rsidR="00C51FA5">
      <w:rPr>
        <w:rFonts w:ascii="Times New Roman" w:hAnsi="Times New Roman"/>
        <w:sz w:val="22"/>
        <w:szCs w:val="22"/>
      </w:rPr>
      <w:t xml:space="preserve">: </w:t>
    </w:r>
    <w:r>
      <w:rPr>
        <w:rFonts w:ascii="Times New Roman" w:hAnsi="Times New Roman"/>
        <w:sz w:val="22"/>
        <w:szCs w:val="22"/>
      </w:rPr>
      <w:t xml:space="preserve"> RATES FOR FAMILY TRANSITIONAL SUPPORT SERVICES</w:t>
    </w:r>
  </w:p>
  <w:p w14:paraId="1EA3FCAD" w14:textId="77777777" w:rsidR="00087C13" w:rsidRDefault="00087C1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05FD2"/>
    <w:multiLevelType w:val="hybridMultilevel"/>
    <w:tmpl w:val="65A25CDE"/>
    <w:lvl w:ilvl="0" w:tplc="2A1828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866EE2"/>
    <w:multiLevelType w:val="hybridMultilevel"/>
    <w:tmpl w:val="3EDCDF68"/>
    <w:lvl w:ilvl="0" w:tplc="660A0A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1603879863">
    <w:abstractNumId w:val="2"/>
  </w:num>
  <w:num w:numId="2" w16cid:durableId="173690664">
    <w:abstractNumId w:val="10"/>
  </w:num>
  <w:num w:numId="3" w16cid:durableId="1631328462">
    <w:abstractNumId w:val="8"/>
  </w:num>
  <w:num w:numId="4" w16cid:durableId="1531409011">
    <w:abstractNumId w:val="1"/>
  </w:num>
  <w:num w:numId="5" w16cid:durableId="665325161">
    <w:abstractNumId w:val="7"/>
  </w:num>
  <w:num w:numId="6" w16cid:durableId="510460132">
    <w:abstractNumId w:val="6"/>
  </w:num>
  <w:num w:numId="7" w16cid:durableId="102787377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1878866">
    <w:abstractNumId w:val="3"/>
  </w:num>
  <w:num w:numId="9" w16cid:durableId="1555308240">
    <w:abstractNumId w:val="9"/>
  </w:num>
  <w:num w:numId="10" w16cid:durableId="1137181660">
    <w:abstractNumId w:val="4"/>
  </w:num>
  <w:num w:numId="11" w16cid:durableId="1411153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B4"/>
    <w:rsid w:val="000002D2"/>
    <w:rsid w:val="000055B1"/>
    <w:rsid w:val="0000577E"/>
    <w:rsid w:val="000060BA"/>
    <w:rsid w:val="00023F5B"/>
    <w:rsid w:val="0002409D"/>
    <w:rsid w:val="0003129A"/>
    <w:rsid w:val="00037CC3"/>
    <w:rsid w:val="00056870"/>
    <w:rsid w:val="00064850"/>
    <w:rsid w:val="00065175"/>
    <w:rsid w:val="000674B3"/>
    <w:rsid w:val="000727E9"/>
    <w:rsid w:val="00073DEC"/>
    <w:rsid w:val="000746FF"/>
    <w:rsid w:val="00087C13"/>
    <w:rsid w:val="00094919"/>
    <w:rsid w:val="000A0F71"/>
    <w:rsid w:val="000A1923"/>
    <w:rsid w:val="000A1D28"/>
    <w:rsid w:val="000A365F"/>
    <w:rsid w:val="000A4EDA"/>
    <w:rsid w:val="000A5867"/>
    <w:rsid w:val="000B5BA1"/>
    <w:rsid w:val="000C0AB6"/>
    <w:rsid w:val="000C3690"/>
    <w:rsid w:val="000C4F7E"/>
    <w:rsid w:val="000C6FCF"/>
    <w:rsid w:val="000D674E"/>
    <w:rsid w:val="000E101E"/>
    <w:rsid w:val="000E2BD8"/>
    <w:rsid w:val="000E5916"/>
    <w:rsid w:val="000F215C"/>
    <w:rsid w:val="000F72CF"/>
    <w:rsid w:val="0010315E"/>
    <w:rsid w:val="001065D4"/>
    <w:rsid w:val="00107512"/>
    <w:rsid w:val="0011068C"/>
    <w:rsid w:val="00110D0C"/>
    <w:rsid w:val="00110F62"/>
    <w:rsid w:val="0011165A"/>
    <w:rsid w:val="00111D5C"/>
    <w:rsid w:val="00115F5B"/>
    <w:rsid w:val="001251C6"/>
    <w:rsid w:val="001358CB"/>
    <w:rsid w:val="00135F02"/>
    <w:rsid w:val="00137D7D"/>
    <w:rsid w:val="00140995"/>
    <w:rsid w:val="00140DD5"/>
    <w:rsid w:val="00143B66"/>
    <w:rsid w:val="00144523"/>
    <w:rsid w:val="001460ED"/>
    <w:rsid w:val="0016477E"/>
    <w:rsid w:val="001714B8"/>
    <w:rsid w:val="001767CE"/>
    <w:rsid w:val="0018234B"/>
    <w:rsid w:val="001862BF"/>
    <w:rsid w:val="00186FFD"/>
    <w:rsid w:val="00190F4C"/>
    <w:rsid w:val="00191A9C"/>
    <w:rsid w:val="00194E77"/>
    <w:rsid w:val="00195B76"/>
    <w:rsid w:val="00196051"/>
    <w:rsid w:val="001A1C6F"/>
    <w:rsid w:val="001A2D84"/>
    <w:rsid w:val="001B26B7"/>
    <w:rsid w:val="001B4C75"/>
    <w:rsid w:val="001C1FEF"/>
    <w:rsid w:val="001C291D"/>
    <w:rsid w:val="001C47DD"/>
    <w:rsid w:val="001D238E"/>
    <w:rsid w:val="001D6BE9"/>
    <w:rsid w:val="001E72B3"/>
    <w:rsid w:val="001F40DE"/>
    <w:rsid w:val="001F50A7"/>
    <w:rsid w:val="001F5C2C"/>
    <w:rsid w:val="00206A0B"/>
    <w:rsid w:val="002076D5"/>
    <w:rsid w:val="00215DE6"/>
    <w:rsid w:val="002204F1"/>
    <w:rsid w:val="00220DA5"/>
    <w:rsid w:val="00221BB1"/>
    <w:rsid w:val="00225B85"/>
    <w:rsid w:val="00227B84"/>
    <w:rsid w:val="00230925"/>
    <w:rsid w:val="00233A95"/>
    <w:rsid w:val="00235444"/>
    <w:rsid w:val="00253B12"/>
    <w:rsid w:val="00262E8B"/>
    <w:rsid w:val="00263177"/>
    <w:rsid w:val="0026696C"/>
    <w:rsid w:val="00271973"/>
    <w:rsid w:val="002764C2"/>
    <w:rsid w:val="00284C35"/>
    <w:rsid w:val="00287681"/>
    <w:rsid w:val="00291CEA"/>
    <w:rsid w:val="00293E1E"/>
    <w:rsid w:val="002964E6"/>
    <w:rsid w:val="00296A29"/>
    <w:rsid w:val="002A02E8"/>
    <w:rsid w:val="002A1470"/>
    <w:rsid w:val="002A3504"/>
    <w:rsid w:val="002B7EF3"/>
    <w:rsid w:val="002C17C8"/>
    <w:rsid w:val="002C2760"/>
    <w:rsid w:val="002C3492"/>
    <w:rsid w:val="002D0651"/>
    <w:rsid w:val="002D6A1D"/>
    <w:rsid w:val="002E31BE"/>
    <w:rsid w:val="002E356B"/>
    <w:rsid w:val="002E396D"/>
    <w:rsid w:val="002E3D57"/>
    <w:rsid w:val="002E6556"/>
    <w:rsid w:val="002F7591"/>
    <w:rsid w:val="00305D98"/>
    <w:rsid w:val="00315CD7"/>
    <w:rsid w:val="00315CFD"/>
    <w:rsid w:val="0032242B"/>
    <w:rsid w:val="00324254"/>
    <w:rsid w:val="00332871"/>
    <w:rsid w:val="00332B41"/>
    <w:rsid w:val="003336D4"/>
    <w:rsid w:val="003345C3"/>
    <w:rsid w:val="003529CA"/>
    <w:rsid w:val="00352D76"/>
    <w:rsid w:val="00352EFE"/>
    <w:rsid w:val="00357EC8"/>
    <w:rsid w:val="003636BA"/>
    <w:rsid w:val="00367FED"/>
    <w:rsid w:val="003726E1"/>
    <w:rsid w:val="0037563D"/>
    <w:rsid w:val="00381C42"/>
    <w:rsid w:val="0038455D"/>
    <w:rsid w:val="003871D1"/>
    <w:rsid w:val="003915C4"/>
    <w:rsid w:val="003A3756"/>
    <w:rsid w:val="003B11BC"/>
    <w:rsid w:val="003B44F4"/>
    <w:rsid w:val="003B5F86"/>
    <w:rsid w:val="003C0A44"/>
    <w:rsid w:val="003C0AD3"/>
    <w:rsid w:val="003C26A3"/>
    <w:rsid w:val="003C78D6"/>
    <w:rsid w:val="003D43F1"/>
    <w:rsid w:val="003D4512"/>
    <w:rsid w:val="003D6B9C"/>
    <w:rsid w:val="003E05E7"/>
    <w:rsid w:val="003F5E92"/>
    <w:rsid w:val="003F61F5"/>
    <w:rsid w:val="00414E0B"/>
    <w:rsid w:val="00415694"/>
    <w:rsid w:val="00415813"/>
    <w:rsid w:val="004221A1"/>
    <w:rsid w:val="00425723"/>
    <w:rsid w:val="0043182A"/>
    <w:rsid w:val="00431865"/>
    <w:rsid w:val="00435F18"/>
    <w:rsid w:val="00442503"/>
    <w:rsid w:val="0045533B"/>
    <w:rsid w:val="0046307E"/>
    <w:rsid w:val="004659A5"/>
    <w:rsid w:val="00470226"/>
    <w:rsid w:val="004712A7"/>
    <w:rsid w:val="004739E8"/>
    <w:rsid w:val="00473DBE"/>
    <w:rsid w:val="00487925"/>
    <w:rsid w:val="00491E56"/>
    <w:rsid w:val="00495BB3"/>
    <w:rsid w:val="004B59A7"/>
    <w:rsid w:val="004D473E"/>
    <w:rsid w:val="004D6812"/>
    <w:rsid w:val="004E0176"/>
    <w:rsid w:val="004E4F2B"/>
    <w:rsid w:val="00503B59"/>
    <w:rsid w:val="00503DF0"/>
    <w:rsid w:val="00507D29"/>
    <w:rsid w:val="00511153"/>
    <w:rsid w:val="005151E6"/>
    <w:rsid w:val="00517E88"/>
    <w:rsid w:val="005241FA"/>
    <w:rsid w:val="00524BD8"/>
    <w:rsid w:val="00525C1F"/>
    <w:rsid w:val="00526A4C"/>
    <w:rsid w:val="005272AB"/>
    <w:rsid w:val="005335DE"/>
    <w:rsid w:val="00534F88"/>
    <w:rsid w:val="00535664"/>
    <w:rsid w:val="005471E5"/>
    <w:rsid w:val="00551861"/>
    <w:rsid w:val="0056217E"/>
    <w:rsid w:val="00567DE3"/>
    <w:rsid w:val="0057213E"/>
    <w:rsid w:val="00574BE3"/>
    <w:rsid w:val="00581F5A"/>
    <w:rsid w:val="00583A88"/>
    <w:rsid w:val="00585280"/>
    <w:rsid w:val="0059333F"/>
    <w:rsid w:val="00594EF2"/>
    <w:rsid w:val="00595A6D"/>
    <w:rsid w:val="00596190"/>
    <w:rsid w:val="0059728D"/>
    <w:rsid w:val="005A4CB6"/>
    <w:rsid w:val="005B3673"/>
    <w:rsid w:val="005B4BE7"/>
    <w:rsid w:val="005B6CC8"/>
    <w:rsid w:val="005B7087"/>
    <w:rsid w:val="005C0C58"/>
    <w:rsid w:val="005C1E7D"/>
    <w:rsid w:val="005C24E3"/>
    <w:rsid w:val="005C5009"/>
    <w:rsid w:val="005D0B31"/>
    <w:rsid w:val="005D58D2"/>
    <w:rsid w:val="005D6D95"/>
    <w:rsid w:val="005D748A"/>
    <w:rsid w:val="005E287B"/>
    <w:rsid w:val="005E5178"/>
    <w:rsid w:val="005F274E"/>
    <w:rsid w:val="005F4F1D"/>
    <w:rsid w:val="005F67EE"/>
    <w:rsid w:val="00602089"/>
    <w:rsid w:val="00602673"/>
    <w:rsid w:val="006102A6"/>
    <w:rsid w:val="00610E8B"/>
    <w:rsid w:val="00611828"/>
    <w:rsid w:val="00623FA3"/>
    <w:rsid w:val="00652A5A"/>
    <w:rsid w:val="00654A0F"/>
    <w:rsid w:val="00661791"/>
    <w:rsid w:val="00661C45"/>
    <w:rsid w:val="0066352B"/>
    <w:rsid w:val="00664900"/>
    <w:rsid w:val="00672488"/>
    <w:rsid w:val="00676670"/>
    <w:rsid w:val="006770CD"/>
    <w:rsid w:val="00683AE9"/>
    <w:rsid w:val="00686BAB"/>
    <w:rsid w:val="00694034"/>
    <w:rsid w:val="006A14E4"/>
    <w:rsid w:val="006A4BC0"/>
    <w:rsid w:val="006B24C9"/>
    <w:rsid w:val="006C132B"/>
    <w:rsid w:val="006C1D99"/>
    <w:rsid w:val="006C2348"/>
    <w:rsid w:val="006C3D9D"/>
    <w:rsid w:val="006D492A"/>
    <w:rsid w:val="006D50AD"/>
    <w:rsid w:val="006D54F8"/>
    <w:rsid w:val="006E382A"/>
    <w:rsid w:val="006F083F"/>
    <w:rsid w:val="006F371E"/>
    <w:rsid w:val="006F406C"/>
    <w:rsid w:val="006F454E"/>
    <w:rsid w:val="006F5099"/>
    <w:rsid w:val="006F5F90"/>
    <w:rsid w:val="007036A8"/>
    <w:rsid w:val="00704BBB"/>
    <w:rsid w:val="0071142A"/>
    <w:rsid w:val="007126E4"/>
    <w:rsid w:val="007158D2"/>
    <w:rsid w:val="007161A4"/>
    <w:rsid w:val="00722B7F"/>
    <w:rsid w:val="00732B47"/>
    <w:rsid w:val="00736694"/>
    <w:rsid w:val="0074602A"/>
    <w:rsid w:val="00747AA1"/>
    <w:rsid w:val="00750356"/>
    <w:rsid w:val="00761E55"/>
    <w:rsid w:val="00762757"/>
    <w:rsid w:val="00767F06"/>
    <w:rsid w:val="00775875"/>
    <w:rsid w:val="0078283B"/>
    <w:rsid w:val="0078625D"/>
    <w:rsid w:val="00787EDE"/>
    <w:rsid w:val="0079230B"/>
    <w:rsid w:val="00793931"/>
    <w:rsid w:val="00797833"/>
    <w:rsid w:val="00797A96"/>
    <w:rsid w:val="007A048C"/>
    <w:rsid w:val="007A07C8"/>
    <w:rsid w:val="007A09A7"/>
    <w:rsid w:val="007A7202"/>
    <w:rsid w:val="007B53A7"/>
    <w:rsid w:val="007C1099"/>
    <w:rsid w:val="007C285F"/>
    <w:rsid w:val="007C50A4"/>
    <w:rsid w:val="007C7205"/>
    <w:rsid w:val="007D15FB"/>
    <w:rsid w:val="007E52ED"/>
    <w:rsid w:val="007F2E59"/>
    <w:rsid w:val="00800A37"/>
    <w:rsid w:val="00803A0F"/>
    <w:rsid w:val="00805F0C"/>
    <w:rsid w:val="00806E7E"/>
    <w:rsid w:val="00810BCB"/>
    <w:rsid w:val="00814510"/>
    <w:rsid w:val="00820136"/>
    <w:rsid w:val="00822686"/>
    <w:rsid w:val="00824657"/>
    <w:rsid w:val="0082606B"/>
    <w:rsid w:val="00831405"/>
    <w:rsid w:val="0083181E"/>
    <w:rsid w:val="00833592"/>
    <w:rsid w:val="00833EB9"/>
    <w:rsid w:val="0083608B"/>
    <w:rsid w:val="008401AB"/>
    <w:rsid w:val="0084660F"/>
    <w:rsid w:val="00851EC0"/>
    <w:rsid w:val="008546AA"/>
    <w:rsid w:val="008548F7"/>
    <w:rsid w:val="00854E38"/>
    <w:rsid w:val="008564A9"/>
    <w:rsid w:val="00863324"/>
    <w:rsid w:val="00871370"/>
    <w:rsid w:val="00872A5B"/>
    <w:rsid w:val="0087520F"/>
    <w:rsid w:val="00876FB8"/>
    <w:rsid w:val="00880732"/>
    <w:rsid w:val="00883242"/>
    <w:rsid w:val="008854A5"/>
    <w:rsid w:val="00886B0F"/>
    <w:rsid w:val="00895831"/>
    <w:rsid w:val="008A7D8D"/>
    <w:rsid w:val="008B549B"/>
    <w:rsid w:val="008B689B"/>
    <w:rsid w:val="008C30DE"/>
    <w:rsid w:val="008C3A0A"/>
    <w:rsid w:val="008C62A0"/>
    <w:rsid w:val="008D0835"/>
    <w:rsid w:val="008D6715"/>
    <w:rsid w:val="008E13BB"/>
    <w:rsid w:val="008E2FDE"/>
    <w:rsid w:val="008E4488"/>
    <w:rsid w:val="008E77A0"/>
    <w:rsid w:val="008F067B"/>
    <w:rsid w:val="008F2F6A"/>
    <w:rsid w:val="008F7EF6"/>
    <w:rsid w:val="00910FE8"/>
    <w:rsid w:val="00912063"/>
    <w:rsid w:val="00912252"/>
    <w:rsid w:val="009122C6"/>
    <w:rsid w:val="00923B6B"/>
    <w:rsid w:val="00930CC3"/>
    <w:rsid w:val="009551E0"/>
    <w:rsid w:val="009628D8"/>
    <w:rsid w:val="00966436"/>
    <w:rsid w:val="00971FC2"/>
    <w:rsid w:val="00981424"/>
    <w:rsid w:val="00982227"/>
    <w:rsid w:val="00982D38"/>
    <w:rsid w:val="00985EA7"/>
    <w:rsid w:val="00997D1E"/>
    <w:rsid w:val="009A0845"/>
    <w:rsid w:val="009A3683"/>
    <w:rsid w:val="009A3F8E"/>
    <w:rsid w:val="009A68EC"/>
    <w:rsid w:val="009B2FBC"/>
    <w:rsid w:val="009B4A82"/>
    <w:rsid w:val="009B7D18"/>
    <w:rsid w:val="009B7F56"/>
    <w:rsid w:val="009C123B"/>
    <w:rsid w:val="009D038C"/>
    <w:rsid w:val="009E7639"/>
    <w:rsid w:val="009F038F"/>
    <w:rsid w:val="00A004D5"/>
    <w:rsid w:val="00A02AE7"/>
    <w:rsid w:val="00A06CC3"/>
    <w:rsid w:val="00A0756A"/>
    <w:rsid w:val="00A12D0B"/>
    <w:rsid w:val="00A12F3F"/>
    <w:rsid w:val="00A200F9"/>
    <w:rsid w:val="00A33C1B"/>
    <w:rsid w:val="00A367E0"/>
    <w:rsid w:val="00A36E6E"/>
    <w:rsid w:val="00A4706B"/>
    <w:rsid w:val="00A51A6A"/>
    <w:rsid w:val="00A54549"/>
    <w:rsid w:val="00A61B36"/>
    <w:rsid w:val="00A6496D"/>
    <w:rsid w:val="00A649AF"/>
    <w:rsid w:val="00A71D2D"/>
    <w:rsid w:val="00A90D4F"/>
    <w:rsid w:val="00A91980"/>
    <w:rsid w:val="00A91A8F"/>
    <w:rsid w:val="00AA2EAA"/>
    <w:rsid w:val="00AA3278"/>
    <w:rsid w:val="00AA3314"/>
    <w:rsid w:val="00AA33EB"/>
    <w:rsid w:val="00AB3946"/>
    <w:rsid w:val="00AB4B2A"/>
    <w:rsid w:val="00AB681D"/>
    <w:rsid w:val="00AC2DA6"/>
    <w:rsid w:val="00AD1C2C"/>
    <w:rsid w:val="00AE0841"/>
    <w:rsid w:val="00AE1A21"/>
    <w:rsid w:val="00AE3E63"/>
    <w:rsid w:val="00AE47BF"/>
    <w:rsid w:val="00AF1184"/>
    <w:rsid w:val="00AF4BB3"/>
    <w:rsid w:val="00AF5188"/>
    <w:rsid w:val="00B11141"/>
    <w:rsid w:val="00B11369"/>
    <w:rsid w:val="00B217B0"/>
    <w:rsid w:val="00B21DB2"/>
    <w:rsid w:val="00B2331B"/>
    <w:rsid w:val="00B23E68"/>
    <w:rsid w:val="00B26790"/>
    <w:rsid w:val="00B332DB"/>
    <w:rsid w:val="00B35A2F"/>
    <w:rsid w:val="00B37932"/>
    <w:rsid w:val="00B4211E"/>
    <w:rsid w:val="00B4727E"/>
    <w:rsid w:val="00B67668"/>
    <w:rsid w:val="00B74B82"/>
    <w:rsid w:val="00B74FA5"/>
    <w:rsid w:val="00B84336"/>
    <w:rsid w:val="00BA1A09"/>
    <w:rsid w:val="00BA3070"/>
    <w:rsid w:val="00BA5E5D"/>
    <w:rsid w:val="00BA7DF4"/>
    <w:rsid w:val="00BB4CCE"/>
    <w:rsid w:val="00BC2F7A"/>
    <w:rsid w:val="00BC796C"/>
    <w:rsid w:val="00BD095E"/>
    <w:rsid w:val="00BD3619"/>
    <w:rsid w:val="00BD3C76"/>
    <w:rsid w:val="00BE03C9"/>
    <w:rsid w:val="00BE503D"/>
    <w:rsid w:val="00BE7434"/>
    <w:rsid w:val="00BF0F68"/>
    <w:rsid w:val="00BF2F19"/>
    <w:rsid w:val="00BF3BBA"/>
    <w:rsid w:val="00BF3D22"/>
    <w:rsid w:val="00BF5547"/>
    <w:rsid w:val="00C10E86"/>
    <w:rsid w:val="00C130B0"/>
    <w:rsid w:val="00C14C2A"/>
    <w:rsid w:val="00C20E04"/>
    <w:rsid w:val="00C225E8"/>
    <w:rsid w:val="00C26F65"/>
    <w:rsid w:val="00C27B6B"/>
    <w:rsid w:val="00C30A8F"/>
    <w:rsid w:val="00C3273F"/>
    <w:rsid w:val="00C377C1"/>
    <w:rsid w:val="00C41D6D"/>
    <w:rsid w:val="00C44864"/>
    <w:rsid w:val="00C45328"/>
    <w:rsid w:val="00C50FAE"/>
    <w:rsid w:val="00C510CE"/>
    <w:rsid w:val="00C51ED0"/>
    <w:rsid w:val="00C51FA5"/>
    <w:rsid w:val="00C57456"/>
    <w:rsid w:val="00C62BAA"/>
    <w:rsid w:val="00C63D97"/>
    <w:rsid w:val="00C67081"/>
    <w:rsid w:val="00C74F63"/>
    <w:rsid w:val="00C7691E"/>
    <w:rsid w:val="00C8661C"/>
    <w:rsid w:val="00C93DB7"/>
    <w:rsid w:val="00CA15BC"/>
    <w:rsid w:val="00CA2283"/>
    <w:rsid w:val="00CB033A"/>
    <w:rsid w:val="00CB29A6"/>
    <w:rsid w:val="00CC4ED5"/>
    <w:rsid w:val="00CC7BF7"/>
    <w:rsid w:val="00CD2B53"/>
    <w:rsid w:val="00CE3D50"/>
    <w:rsid w:val="00CE751C"/>
    <w:rsid w:val="00CF2242"/>
    <w:rsid w:val="00CF2C89"/>
    <w:rsid w:val="00CF2E62"/>
    <w:rsid w:val="00CF360D"/>
    <w:rsid w:val="00CF413F"/>
    <w:rsid w:val="00CF7FF6"/>
    <w:rsid w:val="00D0240B"/>
    <w:rsid w:val="00D11D66"/>
    <w:rsid w:val="00D142C3"/>
    <w:rsid w:val="00D30030"/>
    <w:rsid w:val="00D34429"/>
    <w:rsid w:val="00D35132"/>
    <w:rsid w:val="00D41777"/>
    <w:rsid w:val="00D42760"/>
    <w:rsid w:val="00D467C7"/>
    <w:rsid w:val="00D5000D"/>
    <w:rsid w:val="00D50060"/>
    <w:rsid w:val="00D506C6"/>
    <w:rsid w:val="00D522BD"/>
    <w:rsid w:val="00D551A8"/>
    <w:rsid w:val="00D61AD8"/>
    <w:rsid w:val="00D61FDD"/>
    <w:rsid w:val="00D656F1"/>
    <w:rsid w:val="00D749BE"/>
    <w:rsid w:val="00D75E03"/>
    <w:rsid w:val="00D840A7"/>
    <w:rsid w:val="00D84654"/>
    <w:rsid w:val="00D943E9"/>
    <w:rsid w:val="00D96495"/>
    <w:rsid w:val="00D965F8"/>
    <w:rsid w:val="00DA5C1A"/>
    <w:rsid w:val="00DA6F00"/>
    <w:rsid w:val="00DB07FE"/>
    <w:rsid w:val="00DB099A"/>
    <w:rsid w:val="00DB1C34"/>
    <w:rsid w:val="00DB6E56"/>
    <w:rsid w:val="00DC2496"/>
    <w:rsid w:val="00DD7A7A"/>
    <w:rsid w:val="00DE07C6"/>
    <w:rsid w:val="00DE1AAC"/>
    <w:rsid w:val="00DE211D"/>
    <w:rsid w:val="00DE40F5"/>
    <w:rsid w:val="00DE4E1D"/>
    <w:rsid w:val="00DE79AC"/>
    <w:rsid w:val="00DF055B"/>
    <w:rsid w:val="00DF2491"/>
    <w:rsid w:val="00DF357A"/>
    <w:rsid w:val="00DF7B99"/>
    <w:rsid w:val="00E01DC1"/>
    <w:rsid w:val="00E139E0"/>
    <w:rsid w:val="00E21D1B"/>
    <w:rsid w:val="00E24FFD"/>
    <w:rsid w:val="00E26AB4"/>
    <w:rsid w:val="00E3759D"/>
    <w:rsid w:val="00E37B70"/>
    <w:rsid w:val="00E42900"/>
    <w:rsid w:val="00E46ED8"/>
    <w:rsid w:val="00E53231"/>
    <w:rsid w:val="00E56CDE"/>
    <w:rsid w:val="00E65893"/>
    <w:rsid w:val="00E66132"/>
    <w:rsid w:val="00E772B4"/>
    <w:rsid w:val="00E85168"/>
    <w:rsid w:val="00E961D4"/>
    <w:rsid w:val="00E96BD2"/>
    <w:rsid w:val="00EA1842"/>
    <w:rsid w:val="00EA2EB7"/>
    <w:rsid w:val="00EB085B"/>
    <w:rsid w:val="00EB61F7"/>
    <w:rsid w:val="00EC3B8E"/>
    <w:rsid w:val="00EC5E96"/>
    <w:rsid w:val="00EC64EE"/>
    <w:rsid w:val="00ED16AC"/>
    <w:rsid w:val="00ED1C09"/>
    <w:rsid w:val="00EF1904"/>
    <w:rsid w:val="00F0373B"/>
    <w:rsid w:val="00F0701B"/>
    <w:rsid w:val="00F16036"/>
    <w:rsid w:val="00F23148"/>
    <w:rsid w:val="00F37E29"/>
    <w:rsid w:val="00F404E6"/>
    <w:rsid w:val="00F419F3"/>
    <w:rsid w:val="00F4446A"/>
    <w:rsid w:val="00F4475C"/>
    <w:rsid w:val="00F45AB4"/>
    <w:rsid w:val="00F529C1"/>
    <w:rsid w:val="00F66DFE"/>
    <w:rsid w:val="00F7211C"/>
    <w:rsid w:val="00F74108"/>
    <w:rsid w:val="00F754D5"/>
    <w:rsid w:val="00F76FAF"/>
    <w:rsid w:val="00F804B4"/>
    <w:rsid w:val="00F83F1D"/>
    <w:rsid w:val="00FA095C"/>
    <w:rsid w:val="00FA13D2"/>
    <w:rsid w:val="00FA6968"/>
    <w:rsid w:val="00FB1B17"/>
    <w:rsid w:val="00FB7EB4"/>
    <w:rsid w:val="00FD1B51"/>
    <w:rsid w:val="00FD5AF2"/>
    <w:rsid w:val="00FD6E66"/>
    <w:rsid w:val="00FE2E3D"/>
    <w:rsid w:val="00FE3FAC"/>
    <w:rsid w:val="00FE45FF"/>
    <w:rsid w:val="00FE58D9"/>
    <w:rsid w:val="00FE6A7F"/>
    <w:rsid w:val="00FF00BF"/>
    <w:rsid w:val="00FF1D94"/>
    <w:rsid w:val="00FF34E4"/>
    <w:rsid w:val="00F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3BFB8"/>
  <w15:docId w15:val="{F1E7CE90-CE1E-4989-8156-3285AE8F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556"/>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2E6556"/>
    <w:pPr>
      <w:tabs>
        <w:tab w:val="left" w:leader="dot" w:pos="9000"/>
        <w:tab w:val="right" w:pos="9360"/>
      </w:tabs>
      <w:suppressAutoHyphens/>
      <w:spacing w:before="480"/>
      <w:ind w:left="720" w:right="720" w:hanging="720"/>
    </w:pPr>
  </w:style>
  <w:style w:type="paragraph" w:styleId="TOC2">
    <w:name w:val="toc 2"/>
    <w:basedOn w:val="Normal"/>
    <w:next w:val="Normal"/>
    <w:semiHidden/>
    <w:rsid w:val="002E6556"/>
    <w:pPr>
      <w:tabs>
        <w:tab w:val="left" w:leader="dot" w:pos="9000"/>
        <w:tab w:val="right" w:pos="9360"/>
      </w:tabs>
      <w:suppressAutoHyphens/>
      <w:ind w:left="1440" w:right="720" w:hanging="720"/>
    </w:pPr>
  </w:style>
  <w:style w:type="paragraph" w:styleId="TOC3">
    <w:name w:val="toc 3"/>
    <w:basedOn w:val="Normal"/>
    <w:next w:val="Normal"/>
    <w:semiHidden/>
    <w:rsid w:val="002E6556"/>
    <w:pPr>
      <w:tabs>
        <w:tab w:val="left" w:leader="dot" w:pos="9000"/>
        <w:tab w:val="right" w:pos="9360"/>
      </w:tabs>
      <w:suppressAutoHyphens/>
      <w:ind w:left="2160" w:right="720" w:hanging="720"/>
    </w:pPr>
  </w:style>
  <w:style w:type="paragraph" w:styleId="TOC4">
    <w:name w:val="toc 4"/>
    <w:basedOn w:val="Normal"/>
    <w:next w:val="Normal"/>
    <w:semiHidden/>
    <w:rsid w:val="002E6556"/>
    <w:pPr>
      <w:tabs>
        <w:tab w:val="left" w:leader="dot" w:pos="9000"/>
        <w:tab w:val="right" w:pos="9360"/>
      </w:tabs>
      <w:suppressAutoHyphens/>
      <w:ind w:left="2880" w:right="720" w:hanging="720"/>
    </w:pPr>
  </w:style>
  <w:style w:type="paragraph" w:styleId="TOC5">
    <w:name w:val="toc 5"/>
    <w:basedOn w:val="Normal"/>
    <w:next w:val="Normal"/>
    <w:semiHidden/>
    <w:rsid w:val="002E6556"/>
    <w:pPr>
      <w:tabs>
        <w:tab w:val="left" w:leader="dot" w:pos="9000"/>
        <w:tab w:val="right" w:pos="9360"/>
      </w:tabs>
      <w:suppressAutoHyphens/>
      <w:ind w:left="3600" w:right="720" w:hanging="720"/>
    </w:pPr>
  </w:style>
  <w:style w:type="paragraph" w:styleId="TOC6">
    <w:name w:val="toc 6"/>
    <w:basedOn w:val="Normal"/>
    <w:next w:val="Normal"/>
    <w:semiHidden/>
    <w:rsid w:val="002E6556"/>
    <w:pPr>
      <w:tabs>
        <w:tab w:val="left" w:pos="9000"/>
        <w:tab w:val="right" w:pos="9360"/>
      </w:tabs>
      <w:suppressAutoHyphens/>
      <w:ind w:left="720" w:hanging="720"/>
    </w:pPr>
  </w:style>
  <w:style w:type="paragraph" w:styleId="TOC7">
    <w:name w:val="toc 7"/>
    <w:basedOn w:val="Normal"/>
    <w:next w:val="Normal"/>
    <w:semiHidden/>
    <w:rsid w:val="002E6556"/>
    <w:pPr>
      <w:suppressAutoHyphens/>
      <w:ind w:left="720" w:hanging="720"/>
    </w:pPr>
  </w:style>
  <w:style w:type="paragraph" w:styleId="TOC8">
    <w:name w:val="toc 8"/>
    <w:basedOn w:val="Normal"/>
    <w:next w:val="Normal"/>
    <w:semiHidden/>
    <w:rsid w:val="002E6556"/>
    <w:pPr>
      <w:tabs>
        <w:tab w:val="left" w:pos="9000"/>
        <w:tab w:val="right" w:pos="9360"/>
      </w:tabs>
      <w:suppressAutoHyphens/>
      <w:ind w:left="720" w:hanging="720"/>
    </w:pPr>
  </w:style>
  <w:style w:type="paragraph" w:styleId="TOC9">
    <w:name w:val="toc 9"/>
    <w:basedOn w:val="Normal"/>
    <w:next w:val="Normal"/>
    <w:semiHidden/>
    <w:rsid w:val="002E6556"/>
    <w:pPr>
      <w:tabs>
        <w:tab w:val="left" w:leader="dot" w:pos="9000"/>
        <w:tab w:val="right" w:pos="9360"/>
      </w:tabs>
      <w:suppressAutoHyphens/>
      <w:ind w:left="720" w:hanging="720"/>
    </w:pPr>
  </w:style>
  <w:style w:type="paragraph" w:styleId="Index1">
    <w:name w:val="index 1"/>
    <w:basedOn w:val="Normal"/>
    <w:next w:val="Normal"/>
    <w:semiHidden/>
    <w:rsid w:val="002E6556"/>
    <w:pPr>
      <w:tabs>
        <w:tab w:val="left" w:leader="dot" w:pos="9000"/>
        <w:tab w:val="right" w:pos="9360"/>
      </w:tabs>
      <w:suppressAutoHyphens/>
      <w:ind w:left="1440" w:right="720" w:hanging="1440"/>
    </w:pPr>
  </w:style>
  <w:style w:type="paragraph" w:styleId="Index2">
    <w:name w:val="index 2"/>
    <w:basedOn w:val="Normal"/>
    <w:next w:val="Normal"/>
    <w:semiHidden/>
    <w:rsid w:val="002E6556"/>
    <w:pPr>
      <w:tabs>
        <w:tab w:val="left" w:leader="dot" w:pos="9000"/>
        <w:tab w:val="right" w:pos="9360"/>
      </w:tabs>
      <w:suppressAutoHyphens/>
      <w:ind w:left="1440" w:right="720" w:hanging="720"/>
    </w:pPr>
  </w:style>
  <w:style w:type="paragraph" w:styleId="TOAHeading">
    <w:name w:val="toa heading"/>
    <w:basedOn w:val="Normal"/>
    <w:next w:val="Normal"/>
    <w:semiHidden/>
    <w:rsid w:val="002E6556"/>
    <w:pPr>
      <w:tabs>
        <w:tab w:val="left" w:pos="9000"/>
        <w:tab w:val="right" w:pos="9360"/>
      </w:tabs>
      <w:suppressAutoHyphens/>
    </w:pPr>
  </w:style>
  <w:style w:type="paragraph" w:styleId="Caption">
    <w:name w:val="caption"/>
    <w:basedOn w:val="Normal"/>
    <w:next w:val="Normal"/>
    <w:qFormat/>
    <w:rsid w:val="002E6556"/>
  </w:style>
  <w:style w:type="character" w:customStyle="1" w:styleId="EquationCaption">
    <w:name w:val="_Equation Caption"/>
    <w:rsid w:val="002E6556"/>
  </w:style>
  <w:style w:type="paragraph" w:styleId="BalloonText">
    <w:name w:val="Balloon Text"/>
    <w:basedOn w:val="Normal"/>
    <w:semiHidden/>
    <w:rsid w:val="002E6556"/>
    <w:rPr>
      <w:rFonts w:ascii="Tahoma" w:hAnsi="Tahoma" w:cs="Tahoma"/>
      <w:sz w:val="16"/>
      <w:szCs w:val="16"/>
    </w:rPr>
  </w:style>
  <w:style w:type="paragraph" w:styleId="Header">
    <w:name w:val="header"/>
    <w:basedOn w:val="Normal"/>
    <w:link w:val="HeaderChar"/>
    <w:rsid w:val="002E6556"/>
    <w:pPr>
      <w:tabs>
        <w:tab w:val="center" w:pos="4320"/>
        <w:tab w:val="right" w:pos="8640"/>
      </w:tabs>
    </w:pPr>
  </w:style>
  <w:style w:type="paragraph" w:styleId="Footer">
    <w:name w:val="footer"/>
    <w:basedOn w:val="Normal"/>
    <w:semiHidden/>
    <w:rsid w:val="002E6556"/>
    <w:pPr>
      <w:tabs>
        <w:tab w:val="center" w:pos="4320"/>
        <w:tab w:val="right" w:pos="8640"/>
      </w:tabs>
    </w:pPr>
  </w:style>
  <w:style w:type="character" w:styleId="CommentReference">
    <w:name w:val="annotation reference"/>
    <w:semiHidden/>
    <w:rsid w:val="002E6556"/>
    <w:rPr>
      <w:sz w:val="16"/>
    </w:rPr>
  </w:style>
  <w:style w:type="paragraph" w:styleId="CommentText">
    <w:name w:val="annotation text"/>
    <w:basedOn w:val="Normal"/>
    <w:semiHidden/>
    <w:rsid w:val="002E6556"/>
    <w:rPr>
      <w:sz w:val="20"/>
    </w:rPr>
  </w:style>
  <w:style w:type="paragraph" w:styleId="CommentSubject">
    <w:name w:val="annotation subject"/>
    <w:basedOn w:val="CommentText"/>
    <w:next w:val="CommentText"/>
    <w:semiHidden/>
    <w:rsid w:val="002E6556"/>
    <w:rPr>
      <w:b/>
      <w:bCs/>
    </w:rPr>
  </w:style>
  <w:style w:type="paragraph" w:styleId="BodyText">
    <w:name w:val="Body Text"/>
    <w:basedOn w:val="Normal"/>
    <w:semiHidden/>
    <w:rsid w:val="002E6556"/>
    <w:pPr>
      <w:tabs>
        <w:tab w:val="left" w:pos="720"/>
      </w:tabs>
    </w:pPr>
    <w:rPr>
      <w:rFonts w:ascii="Times New Roman" w:hAnsi="Times New Roman"/>
    </w:rPr>
  </w:style>
  <w:style w:type="character" w:customStyle="1" w:styleId="BodyTextChar">
    <w:name w:val="Body Text Char"/>
    <w:rsid w:val="002E6556"/>
    <w:rPr>
      <w:sz w:val="24"/>
    </w:rPr>
  </w:style>
  <w:style w:type="character" w:customStyle="1" w:styleId="HeaderChar">
    <w:name w:val="Header Char"/>
    <w:link w:val="Header"/>
    <w:rsid w:val="006C3D9D"/>
    <w:rPr>
      <w:rFonts w:ascii="Courier New" w:hAnsi="Courier New"/>
      <w:sz w:val="24"/>
    </w:rPr>
  </w:style>
  <w:style w:type="paragraph" w:styleId="Revision">
    <w:name w:val="Revision"/>
    <w:hidden/>
    <w:uiPriority w:val="99"/>
    <w:semiHidden/>
    <w:rsid w:val="00037CC3"/>
    <w:rPr>
      <w:rFonts w:ascii="Courier New" w:hAnsi="Courier New"/>
      <w:sz w:val="24"/>
    </w:rPr>
  </w:style>
  <w:style w:type="paragraph" w:styleId="ListParagraph">
    <w:name w:val="List Paragraph"/>
    <w:basedOn w:val="Normal"/>
    <w:uiPriority w:val="34"/>
    <w:qFormat/>
    <w:rsid w:val="00176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4259">
      <w:bodyDiv w:val="1"/>
      <w:marLeft w:val="0"/>
      <w:marRight w:val="0"/>
      <w:marTop w:val="0"/>
      <w:marBottom w:val="0"/>
      <w:divBdr>
        <w:top w:val="none" w:sz="0" w:space="0" w:color="auto"/>
        <w:left w:val="none" w:sz="0" w:space="0" w:color="auto"/>
        <w:bottom w:val="none" w:sz="0" w:space="0" w:color="auto"/>
        <w:right w:val="none" w:sz="0" w:space="0" w:color="auto"/>
      </w:divBdr>
    </w:div>
    <w:div w:id="8229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BCBB3-ED57-499D-B2A8-95AAD19E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1482</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NPANARO</dc:creator>
  <cp:lastModifiedBy>Johnson, Sharon (EHS)</cp:lastModifiedBy>
  <cp:revision>3</cp:revision>
  <cp:lastPrinted>2024-04-03T18:04:00Z</cp:lastPrinted>
  <dcterms:created xsi:type="dcterms:W3CDTF">2024-04-03T18:05:00Z</dcterms:created>
  <dcterms:modified xsi:type="dcterms:W3CDTF">2024-04-03T18:05:00Z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