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20" w:rsidRPr="00F81773" w:rsidRDefault="00C72D20" w:rsidP="00C72D20">
      <w:pPr>
        <w:pStyle w:val="PlainText"/>
        <w:rPr>
          <w:rFonts w:ascii="Times New Roman" w:hAnsi="Times New Roman" w:cs="Times New Roman"/>
        </w:rPr>
      </w:pPr>
      <w:r w:rsidRPr="00BB57F1">
        <w:rPr>
          <w:rFonts w:ascii="Times New Roman" w:hAnsi="Times New Roman" w:cs="Times New Roman"/>
          <w:sz w:val="24"/>
          <w:szCs w:val="24"/>
        </w:rPr>
        <w:t>651 CMR 16.00:  HOME CARE WORKER REGISTRY</w:t>
      </w:r>
    </w:p>
    <w:p w:rsidR="00C72D20" w:rsidRDefault="00C72D20" w:rsidP="00DB0254">
      <w:pPr>
        <w:pStyle w:val="PlainText"/>
        <w:rPr>
          <w:rFonts w:ascii="Times New Roman" w:hAnsi="Times New Roman" w:cs="Times New Roman"/>
          <w:sz w:val="24"/>
          <w:szCs w:val="24"/>
        </w:rPr>
      </w:pPr>
    </w:p>
    <w:p w:rsidR="00DB0254" w:rsidRPr="003E2328" w:rsidRDefault="00DB0254" w:rsidP="00DB0254">
      <w:pPr>
        <w:pStyle w:val="PlainText"/>
        <w:rPr>
          <w:rFonts w:ascii="Times New Roman" w:hAnsi="Times New Roman" w:cs="Times New Roman"/>
          <w:sz w:val="24"/>
          <w:szCs w:val="24"/>
        </w:rPr>
      </w:pPr>
      <w:r w:rsidRPr="003E2328">
        <w:rPr>
          <w:rFonts w:ascii="Times New Roman" w:hAnsi="Times New Roman" w:cs="Times New Roman"/>
          <w:sz w:val="24"/>
          <w:szCs w:val="24"/>
        </w:rPr>
        <w:t>Section</w:t>
      </w:r>
    </w:p>
    <w:p w:rsidR="00DB0254" w:rsidRPr="003E2328" w:rsidRDefault="00DB0254" w:rsidP="00DB0254">
      <w:pPr>
        <w:pStyle w:val="PlainText"/>
        <w:rPr>
          <w:rFonts w:ascii="Times New Roman" w:hAnsi="Times New Roman" w:cs="Times New Roman"/>
          <w:sz w:val="24"/>
          <w:szCs w:val="24"/>
        </w:rPr>
      </w:pPr>
    </w:p>
    <w:p w:rsidR="00F82439" w:rsidRDefault="00F82439" w:rsidP="00F82439">
      <w:pPr>
        <w:shd w:val="clear" w:color="auto" w:fill="FFFFFF"/>
        <w:outlineLvl w:val="1"/>
        <w:rPr>
          <w:rFonts w:eastAsia="Times New Roman" w:cs="Times New Roman"/>
          <w:color w:val="333333"/>
          <w:szCs w:val="24"/>
        </w:rPr>
      </w:pPr>
      <w:r w:rsidRPr="00363D92">
        <w:rPr>
          <w:rFonts w:eastAsia="Times New Roman" w:cs="Times New Roman"/>
          <w:color w:val="333333"/>
          <w:szCs w:val="24"/>
        </w:rPr>
        <w:t>16.01:</w:t>
      </w:r>
      <w:r w:rsidRPr="00363D92">
        <w:rPr>
          <w:rFonts w:eastAsia="Times New Roman" w:cs="Times New Roman"/>
          <w:color w:val="333333"/>
          <w:szCs w:val="24"/>
        </w:rPr>
        <w:tab/>
        <w:t>Scope and Purpose</w:t>
      </w:r>
    </w:p>
    <w:p w:rsidR="00F82439" w:rsidRDefault="00F82439" w:rsidP="00F82439">
      <w:pPr>
        <w:shd w:val="clear" w:color="auto" w:fill="FFFFFF"/>
        <w:outlineLvl w:val="1"/>
        <w:rPr>
          <w:rFonts w:eastAsia="Times New Roman" w:cs="Times New Roman"/>
          <w:color w:val="333333"/>
          <w:szCs w:val="24"/>
        </w:rPr>
      </w:pPr>
      <w:r>
        <w:rPr>
          <w:rFonts w:eastAsia="Times New Roman" w:cs="Times New Roman"/>
          <w:color w:val="333333"/>
          <w:szCs w:val="24"/>
        </w:rPr>
        <w:t>16.02:</w:t>
      </w:r>
      <w:r>
        <w:rPr>
          <w:rFonts w:eastAsia="Times New Roman" w:cs="Times New Roman"/>
          <w:color w:val="333333"/>
          <w:szCs w:val="24"/>
        </w:rPr>
        <w:tab/>
        <w:t>Definitions</w:t>
      </w:r>
    </w:p>
    <w:p w:rsidR="00F82439" w:rsidRDefault="00F82439" w:rsidP="00F82439">
      <w:pPr>
        <w:shd w:val="clear" w:color="auto" w:fill="FFFFFF"/>
        <w:outlineLvl w:val="1"/>
        <w:rPr>
          <w:rFonts w:eastAsia="Times New Roman" w:cs="Times New Roman"/>
          <w:color w:val="333333"/>
          <w:szCs w:val="24"/>
        </w:rPr>
      </w:pPr>
      <w:r>
        <w:rPr>
          <w:rFonts w:eastAsia="Times New Roman" w:cs="Times New Roman"/>
          <w:color w:val="333333"/>
          <w:szCs w:val="24"/>
        </w:rPr>
        <w:t>16.03:</w:t>
      </w:r>
      <w:r>
        <w:rPr>
          <w:rFonts w:eastAsia="Times New Roman" w:cs="Times New Roman"/>
          <w:color w:val="333333"/>
          <w:szCs w:val="24"/>
        </w:rPr>
        <w:tab/>
        <w:t>Functions and Responsibilities of EOEA</w:t>
      </w:r>
    </w:p>
    <w:p w:rsidR="00F82439" w:rsidRDefault="00F82439" w:rsidP="00F82439">
      <w:pPr>
        <w:shd w:val="clear" w:color="auto" w:fill="FFFFFF"/>
        <w:outlineLvl w:val="1"/>
        <w:rPr>
          <w:rFonts w:eastAsia="Times New Roman" w:cs="Times New Roman"/>
          <w:color w:val="333333"/>
          <w:szCs w:val="24"/>
        </w:rPr>
      </w:pPr>
      <w:r>
        <w:rPr>
          <w:rFonts w:eastAsia="Times New Roman" w:cs="Times New Roman"/>
          <w:color w:val="333333"/>
          <w:szCs w:val="24"/>
        </w:rPr>
        <w:t>16.04:</w:t>
      </w:r>
      <w:r>
        <w:rPr>
          <w:rFonts w:eastAsia="Times New Roman" w:cs="Times New Roman"/>
          <w:color w:val="333333"/>
          <w:szCs w:val="24"/>
        </w:rPr>
        <w:tab/>
        <w:t xml:space="preserve">Functions and Responsibilities of </w:t>
      </w:r>
      <w:r w:rsidR="002142A2">
        <w:rPr>
          <w:rFonts w:eastAsia="Times New Roman" w:cs="Times New Roman"/>
          <w:color w:val="333333"/>
          <w:szCs w:val="24"/>
        </w:rPr>
        <w:t xml:space="preserve">HCW </w:t>
      </w:r>
      <w:r>
        <w:rPr>
          <w:rFonts w:eastAsia="Times New Roman" w:cs="Times New Roman"/>
          <w:color w:val="333333"/>
          <w:szCs w:val="24"/>
        </w:rPr>
        <w:t>Agencies</w:t>
      </w:r>
    </w:p>
    <w:p w:rsidR="00F82439" w:rsidRDefault="005620FC" w:rsidP="00F82439">
      <w:pPr>
        <w:shd w:val="clear" w:color="auto" w:fill="FFFFFF"/>
        <w:outlineLvl w:val="1"/>
        <w:rPr>
          <w:rFonts w:eastAsia="Times New Roman" w:cs="Times New Roman"/>
          <w:color w:val="333333"/>
          <w:szCs w:val="24"/>
        </w:rPr>
      </w:pPr>
      <w:r>
        <w:rPr>
          <w:rFonts w:eastAsia="Times New Roman" w:cs="Times New Roman"/>
          <w:color w:val="333333"/>
          <w:szCs w:val="24"/>
        </w:rPr>
        <w:t xml:space="preserve">16.05: </w:t>
      </w:r>
      <w:r w:rsidR="00F82439">
        <w:rPr>
          <w:rFonts w:eastAsia="Times New Roman" w:cs="Times New Roman"/>
          <w:color w:val="333333"/>
          <w:szCs w:val="24"/>
        </w:rPr>
        <w:t>Functions and Responsibilities of ASAPs</w:t>
      </w:r>
    </w:p>
    <w:p w:rsidR="00F82439" w:rsidRDefault="00F82439" w:rsidP="00F82439">
      <w:pPr>
        <w:shd w:val="clear" w:color="auto" w:fill="FFFFFF"/>
        <w:outlineLvl w:val="1"/>
        <w:rPr>
          <w:rFonts w:eastAsia="Times New Roman" w:cs="Times New Roman"/>
          <w:color w:val="333333"/>
          <w:szCs w:val="24"/>
        </w:rPr>
      </w:pPr>
      <w:r>
        <w:rPr>
          <w:rFonts w:eastAsia="Times New Roman" w:cs="Times New Roman"/>
          <w:color w:val="333333"/>
          <w:szCs w:val="24"/>
        </w:rPr>
        <w:t>16.06:</w:t>
      </w:r>
      <w:r>
        <w:rPr>
          <w:rFonts w:eastAsia="Times New Roman" w:cs="Times New Roman"/>
          <w:color w:val="333333"/>
          <w:szCs w:val="24"/>
        </w:rPr>
        <w:tab/>
      </w:r>
      <w:r w:rsidR="00734922">
        <w:rPr>
          <w:rFonts w:eastAsia="Times New Roman" w:cs="Times New Roman"/>
          <w:color w:val="333333"/>
          <w:szCs w:val="24"/>
        </w:rPr>
        <w:t xml:space="preserve">Home Care Worker </w:t>
      </w:r>
      <w:r>
        <w:rPr>
          <w:rFonts w:eastAsia="Times New Roman" w:cs="Times New Roman"/>
          <w:color w:val="333333"/>
          <w:szCs w:val="24"/>
        </w:rPr>
        <w:t>Data</w:t>
      </w:r>
    </w:p>
    <w:p w:rsidR="00D62643" w:rsidRPr="0029018D" w:rsidRDefault="00D62643" w:rsidP="00F82439">
      <w:pPr>
        <w:shd w:val="clear" w:color="auto" w:fill="FFFFFF"/>
        <w:outlineLvl w:val="1"/>
        <w:rPr>
          <w:rFonts w:eastAsia="Times New Roman" w:cs="Times New Roman"/>
          <w:color w:val="333333"/>
          <w:szCs w:val="24"/>
        </w:rPr>
      </w:pPr>
      <w:r w:rsidRPr="0029018D">
        <w:rPr>
          <w:rFonts w:eastAsia="Times New Roman" w:cs="Times New Roman"/>
          <w:color w:val="333333"/>
          <w:szCs w:val="24"/>
        </w:rPr>
        <w:t>16.07</w:t>
      </w:r>
      <w:r w:rsidRPr="0029018D">
        <w:rPr>
          <w:rFonts w:eastAsia="Times New Roman" w:cs="Times New Roman"/>
          <w:color w:val="333333"/>
          <w:szCs w:val="24"/>
        </w:rPr>
        <w:tab/>
      </w:r>
      <w:r w:rsidR="00671D58" w:rsidRPr="0029018D">
        <w:rPr>
          <w:rFonts w:eastAsia="Times New Roman" w:cs="Times New Roman"/>
          <w:color w:val="333333"/>
          <w:szCs w:val="24"/>
        </w:rPr>
        <w:t>Implementation, Maintenance, and Data Submission</w:t>
      </w:r>
    </w:p>
    <w:p w:rsidR="00F82439" w:rsidRDefault="00F82439" w:rsidP="00F82439">
      <w:pPr>
        <w:shd w:val="clear" w:color="auto" w:fill="FFFFFF"/>
        <w:outlineLvl w:val="1"/>
        <w:rPr>
          <w:rFonts w:eastAsia="Times New Roman" w:cs="Times New Roman"/>
          <w:color w:val="333333"/>
          <w:szCs w:val="24"/>
        </w:rPr>
      </w:pPr>
      <w:r>
        <w:rPr>
          <w:rFonts w:eastAsia="Times New Roman" w:cs="Times New Roman"/>
          <w:color w:val="333333"/>
          <w:szCs w:val="24"/>
        </w:rPr>
        <w:t>16.0</w:t>
      </w:r>
      <w:r w:rsidR="00D62643">
        <w:rPr>
          <w:rFonts w:eastAsia="Times New Roman" w:cs="Times New Roman"/>
          <w:color w:val="333333"/>
          <w:szCs w:val="24"/>
        </w:rPr>
        <w:t>8</w:t>
      </w:r>
      <w:r>
        <w:rPr>
          <w:rFonts w:eastAsia="Times New Roman" w:cs="Times New Roman"/>
          <w:color w:val="333333"/>
          <w:szCs w:val="24"/>
        </w:rPr>
        <w:t>:</w:t>
      </w:r>
      <w:r>
        <w:rPr>
          <w:rFonts w:eastAsia="Times New Roman" w:cs="Times New Roman"/>
          <w:color w:val="333333"/>
          <w:szCs w:val="24"/>
        </w:rPr>
        <w:tab/>
      </w:r>
      <w:r w:rsidR="00740779">
        <w:rPr>
          <w:rFonts w:eastAsia="Times New Roman" w:cs="Times New Roman"/>
          <w:color w:val="333333"/>
          <w:szCs w:val="24"/>
        </w:rPr>
        <w:t>Registry A</w:t>
      </w:r>
      <w:r>
        <w:rPr>
          <w:rFonts w:eastAsia="Times New Roman" w:cs="Times New Roman"/>
          <w:color w:val="333333"/>
          <w:szCs w:val="24"/>
        </w:rPr>
        <w:t>ccess</w:t>
      </w:r>
    </w:p>
    <w:p w:rsidR="00DB0254" w:rsidRPr="00BF7C40" w:rsidRDefault="00F82439" w:rsidP="00BB57F1">
      <w:pPr>
        <w:pStyle w:val="PlainText"/>
        <w:tabs>
          <w:tab w:val="left" w:pos="216"/>
          <w:tab w:val="left" w:pos="432"/>
          <w:tab w:val="left" w:pos="648"/>
          <w:tab w:val="left" w:pos="864"/>
          <w:tab w:val="left" w:pos="1080"/>
          <w:tab w:val="left" w:pos="1296"/>
          <w:tab w:val="left" w:pos="1512"/>
          <w:tab w:val="left" w:pos="5823"/>
        </w:tabs>
        <w:rPr>
          <w:rFonts w:ascii="Times New Roman" w:hAnsi="Times New Roman" w:cs="Times New Roman"/>
          <w:sz w:val="24"/>
          <w:szCs w:val="24"/>
        </w:rPr>
      </w:pPr>
      <w:r>
        <w:rPr>
          <w:rFonts w:ascii="Times New Roman" w:eastAsia="Times New Roman" w:hAnsi="Times New Roman" w:cs="Times New Roman"/>
          <w:color w:val="333333"/>
          <w:sz w:val="24"/>
          <w:szCs w:val="24"/>
        </w:rPr>
        <w:t>16.0</w:t>
      </w:r>
      <w:r w:rsidR="00D62643">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ab/>
        <w:t>Records</w:t>
      </w:r>
      <w:r w:rsidR="00BB57F1">
        <w:rPr>
          <w:rFonts w:ascii="Times New Roman" w:eastAsia="Times New Roman" w:hAnsi="Times New Roman" w:cs="Times New Roman"/>
          <w:color w:val="333333"/>
          <w:sz w:val="24"/>
          <w:szCs w:val="24"/>
        </w:rPr>
        <w:tab/>
      </w:r>
      <w:r w:rsidR="00BB57F1">
        <w:rPr>
          <w:rFonts w:ascii="Times New Roman" w:eastAsia="Times New Roman" w:hAnsi="Times New Roman" w:cs="Times New Roman"/>
          <w:color w:val="333333"/>
          <w:sz w:val="24"/>
          <w:szCs w:val="24"/>
        </w:rPr>
        <w:tab/>
      </w:r>
    </w:p>
    <w:p w:rsidR="00DB0254" w:rsidRPr="00BF7C40" w:rsidRDefault="00DB0254" w:rsidP="00DB0254">
      <w:pPr>
        <w:pStyle w:val="PlainText"/>
        <w:rPr>
          <w:rFonts w:ascii="Times New Roman" w:hAnsi="Times New Roman" w:cs="Times New Roman"/>
          <w:sz w:val="24"/>
          <w:szCs w:val="24"/>
        </w:rPr>
      </w:pPr>
    </w:p>
    <w:p w:rsidR="00DB0254" w:rsidRPr="00BF7C40" w:rsidRDefault="00F82439" w:rsidP="00DB0254">
      <w:pPr>
        <w:pStyle w:val="PlainText"/>
        <w:rPr>
          <w:rFonts w:ascii="Times New Roman" w:hAnsi="Times New Roman" w:cs="Times New Roman"/>
          <w:sz w:val="24"/>
          <w:szCs w:val="24"/>
          <w:u w:val="single"/>
        </w:rPr>
      </w:pPr>
      <w:r>
        <w:rPr>
          <w:rFonts w:ascii="Times New Roman" w:hAnsi="Times New Roman" w:cs="Times New Roman"/>
          <w:sz w:val="24"/>
          <w:szCs w:val="24"/>
          <w:u w:val="single"/>
        </w:rPr>
        <w:t>16</w:t>
      </w:r>
      <w:r w:rsidR="00F81773" w:rsidRPr="00BF7C40">
        <w:rPr>
          <w:rFonts w:ascii="Times New Roman" w:hAnsi="Times New Roman" w:cs="Times New Roman"/>
          <w:sz w:val="24"/>
          <w:szCs w:val="24"/>
          <w:u w:val="single"/>
        </w:rPr>
        <w:t>.01:</w:t>
      </w:r>
      <w:r w:rsidR="00F81773" w:rsidRPr="00BF7C40">
        <w:rPr>
          <w:rFonts w:ascii="Times New Roman" w:hAnsi="Times New Roman" w:cs="Times New Roman"/>
          <w:sz w:val="24"/>
          <w:szCs w:val="24"/>
          <w:u w:val="single"/>
        </w:rPr>
        <w:tab/>
      </w:r>
      <w:r w:rsidR="00DB0254" w:rsidRPr="00BF7C40">
        <w:rPr>
          <w:rFonts w:ascii="Times New Roman" w:hAnsi="Times New Roman" w:cs="Times New Roman"/>
          <w:sz w:val="24"/>
          <w:szCs w:val="24"/>
          <w:u w:val="single"/>
        </w:rPr>
        <w:t>Scope and Purpose</w:t>
      </w:r>
    </w:p>
    <w:p w:rsidR="00DB0254" w:rsidRPr="006B6E7E" w:rsidRDefault="00F82439" w:rsidP="00DB0254">
      <w:pPr>
        <w:pStyle w:val="PlainText"/>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651 CMR 16.00 </w:t>
      </w:r>
      <w:r w:rsidRPr="00363D92">
        <w:rPr>
          <w:rFonts w:ascii="Times New Roman" w:eastAsia="Times New Roman" w:hAnsi="Times New Roman" w:cs="Times New Roman"/>
          <w:color w:val="333333"/>
          <w:sz w:val="24"/>
          <w:szCs w:val="24"/>
        </w:rPr>
        <w:t xml:space="preserve">sets forth the requirements for </w:t>
      </w:r>
      <w:r>
        <w:rPr>
          <w:rFonts w:ascii="Times New Roman" w:eastAsia="Times New Roman" w:hAnsi="Times New Roman" w:cs="Times New Roman"/>
          <w:color w:val="333333"/>
          <w:sz w:val="24"/>
          <w:szCs w:val="24"/>
        </w:rPr>
        <w:t>the creation, implementation, and administration of the Home Care Worker Registry in accordance with the provisions of</w:t>
      </w:r>
      <w:r w:rsidRPr="00363D92">
        <w:rPr>
          <w:rFonts w:ascii="Times New Roman" w:eastAsia="Times New Roman" w:hAnsi="Times New Roman" w:cs="Times New Roman"/>
          <w:color w:val="333333"/>
          <w:sz w:val="24"/>
          <w:szCs w:val="24"/>
        </w:rPr>
        <w:t xml:space="preserve"> St. </w:t>
      </w:r>
      <w:r>
        <w:rPr>
          <w:rFonts w:ascii="Times New Roman" w:eastAsia="Times New Roman" w:hAnsi="Times New Roman" w:cs="Times New Roman"/>
          <w:color w:val="333333"/>
          <w:sz w:val="24"/>
          <w:szCs w:val="24"/>
        </w:rPr>
        <w:t>2017</w:t>
      </w:r>
      <w:r w:rsidRPr="00363D92">
        <w:rPr>
          <w:rFonts w:ascii="Times New Roman" w:eastAsia="Times New Roman" w:hAnsi="Times New Roman" w:cs="Times New Roman"/>
          <w:color w:val="333333"/>
          <w:sz w:val="24"/>
          <w:szCs w:val="24"/>
        </w:rPr>
        <w:t xml:space="preserve">, c. </w:t>
      </w:r>
      <w:r>
        <w:rPr>
          <w:rFonts w:ascii="Times New Roman" w:eastAsia="Times New Roman" w:hAnsi="Times New Roman" w:cs="Times New Roman"/>
          <w:color w:val="333333"/>
          <w:sz w:val="24"/>
          <w:szCs w:val="24"/>
        </w:rPr>
        <w:t>139.</w:t>
      </w:r>
    </w:p>
    <w:p w:rsidR="00F81773" w:rsidRPr="006B6E7E" w:rsidRDefault="00F81773" w:rsidP="00DB0254">
      <w:pPr>
        <w:pStyle w:val="PlainText"/>
        <w:rPr>
          <w:rFonts w:ascii="Times New Roman" w:hAnsi="Times New Roman" w:cs="Times New Roman"/>
          <w:sz w:val="24"/>
          <w:szCs w:val="24"/>
        </w:rPr>
      </w:pPr>
    </w:p>
    <w:p w:rsidR="00DB0254" w:rsidRPr="00F51DC0" w:rsidRDefault="004E4518" w:rsidP="00DB0254">
      <w:pPr>
        <w:pStyle w:val="PlainText"/>
        <w:rPr>
          <w:rFonts w:ascii="Times New Roman" w:hAnsi="Times New Roman" w:cs="Times New Roman"/>
          <w:sz w:val="24"/>
          <w:szCs w:val="24"/>
          <w:u w:val="single"/>
        </w:rPr>
      </w:pPr>
      <w:r>
        <w:rPr>
          <w:rFonts w:ascii="Times New Roman" w:hAnsi="Times New Roman" w:cs="Times New Roman"/>
          <w:sz w:val="24"/>
          <w:szCs w:val="24"/>
          <w:u w:val="single"/>
        </w:rPr>
        <w:t>16</w:t>
      </w:r>
      <w:r w:rsidR="00DB0254" w:rsidRPr="00F51DC0">
        <w:rPr>
          <w:rFonts w:ascii="Times New Roman" w:hAnsi="Times New Roman" w:cs="Times New Roman"/>
          <w:sz w:val="24"/>
          <w:szCs w:val="24"/>
          <w:u w:val="single"/>
        </w:rPr>
        <w:t>.02:</w:t>
      </w:r>
      <w:r w:rsidR="00F81773" w:rsidRPr="00F51DC0">
        <w:rPr>
          <w:rFonts w:ascii="Times New Roman" w:hAnsi="Times New Roman" w:cs="Times New Roman"/>
          <w:sz w:val="24"/>
          <w:szCs w:val="24"/>
          <w:u w:val="single"/>
        </w:rPr>
        <w:tab/>
      </w:r>
      <w:r w:rsidR="00DB0254" w:rsidRPr="00F51DC0">
        <w:rPr>
          <w:rFonts w:ascii="Times New Roman" w:hAnsi="Times New Roman" w:cs="Times New Roman"/>
          <w:sz w:val="24"/>
          <w:szCs w:val="24"/>
          <w:u w:val="single"/>
        </w:rPr>
        <w:t>Definitions</w:t>
      </w:r>
    </w:p>
    <w:p w:rsidR="009D18A1" w:rsidRDefault="00DB0254" w:rsidP="009D18A1">
      <w:pPr>
        <w:pStyle w:val="PlainText"/>
        <w:rPr>
          <w:rFonts w:ascii="Times New Roman" w:hAnsi="Times New Roman" w:cs="Times New Roman"/>
          <w:sz w:val="24"/>
          <w:szCs w:val="24"/>
        </w:rPr>
      </w:pPr>
      <w:r w:rsidRPr="007626BF">
        <w:rPr>
          <w:rFonts w:ascii="Times New Roman" w:hAnsi="Times New Roman" w:cs="Times New Roman"/>
          <w:sz w:val="24"/>
          <w:szCs w:val="24"/>
        </w:rPr>
        <w:t xml:space="preserve">As used in 651 CMR </w:t>
      </w:r>
      <w:r w:rsidR="004E4518">
        <w:rPr>
          <w:rFonts w:ascii="Times New Roman" w:hAnsi="Times New Roman" w:cs="Times New Roman"/>
          <w:sz w:val="24"/>
          <w:szCs w:val="24"/>
        </w:rPr>
        <w:t>16</w:t>
      </w:r>
      <w:r w:rsidRPr="007626BF">
        <w:rPr>
          <w:rFonts w:ascii="Times New Roman" w:hAnsi="Times New Roman" w:cs="Times New Roman"/>
          <w:sz w:val="24"/>
          <w:szCs w:val="24"/>
        </w:rPr>
        <w:t>.00, these terms shall have the following meanings:</w:t>
      </w:r>
    </w:p>
    <w:p w:rsidR="001765BB" w:rsidRDefault="001765BB" w:rsidP="009D0983">
      <w:pPr>
        <w:pStyle w:val="PlainText"/>
        <w:rPr>
          <w:rFonts w:ascii="Times New Roman" w:hAnsi="Times New Roman" w:cs="Times New Roman"/>
          <w:sz w:val="24"/>
          <w:szCs w:val="24"/>
        </w:rPr>
      </w:pPr>
    </w:p>
    <w:p w:rsidR="009D0983" w:rsidRDefault="009D0983" w:rsidP="009D0983">
      <w:pPr>
        <w:pStyle w:val="PlainText"/>
        <w:ind w:left="216"/>
        <w:rPr>
          <w:rFonts w:ascii="Times New Roman" w:eastAsia="Times New Roman" w:hAnsi="Times New Roman" w:cs="Times New Roman"/>
          <w:color w:val="333333"/>
          <w:sz w:val="24"/>
          <w:szCs w:val="24"/>
        </w:rPr>
      </w:pPr>
      <w:r w:rsidRPr="00363D92">
        <w:rPr>
          <w:rFonts w:ascii="Times New Roman" w:eastAsia="Times New Roman" w:hAnsi="Times New Roman" w:cs="Times New Roman"/>
          <w:color w:val="333333"/>
          <w:sz w:val="24"/>
          <w:szCs w:val="24"/>
          <w:u w:val="single"/>
        </w:rPr>
        <w:t>Aging Services Access Points (ASAPs)</w:t>
      </w:r>
      <w:r w:rsidRPr="00363D92">
        <w:rPr>
          <w:rFonts w:ascii="Times New Roman" w:eastAsia="Times New Roman" w:hAnsi="Times New Roman" w:cs="Times New Roman"/>
          <w:color w:val="333333"/>
          <w:sz w:val="24"/>
          <w:szCs w:val="24"/>
        </w:rPr>
        <w:t xml:space="preserve">. Locally based private, non-profit </w:t>
      </w:r>
      <w:r w:rsidR="0097085F">
        <w:rPr>
          <w:rFonts w:ascii="Times New Roman" w:eastAsia="Times New Roman" w:hAnsi="Times New Roman" w:cs="Times New Roman"/>
          <w:color w:val="333333"/>
          <w:sz w:val="24"/>
          <w:szCs w:val="24"/>
        </w:rPr>
        <w:t>entities</w:t>
      </w:r>
      <w:r w:rsidR="0097085F" w:rsidRPr="00363D92">
        <w:rPr>
          <w:rFonts w:ascii="Times New Roman" w:eastAsia="Times New Roman" w:hAnsi="Times New Roman" w:cs="Times New Roman"/>
          <w:color w:val="333333"/>
          <w:sz w:val="24"/>
          <w:szCs w:val="24"/>
        </w:rPr>
        <w:t xml:space="preserve"> </w:t>
      </w:r>
      <w:r w:rsidRPr="00363D92">
        <w:rPr>
          <w:rFonts w:ascii="Times New Roman" w:eastAsia="Times New Roman" w:hAnsi="Times New Roman" w:cs="Times New Roman"/>
          <w:color w:val="333333"/>
          <w:sz w:val="24"/>
          <w:szCs w:val="24"/>
        </w:rPr>
        <w:t xml:space="preserve">which contract with </w:t>
      </w:r>
      <w:r>
        <w:rPr>
          <w:rFonts w:ascii="Times New Roman" w:eastAsia="Times New Roman" w:hAnsi="Times New Roman" w:cs="Times New Roman"/>
          <w:color w:val="333333"/>
          <w:sz w:val="24"/>
          <w:szCs w:val="24"/>
        </w:rPr>
        <w:t xml:space="preserve">EOEA </w:t>
      </w:r>
      <w:r w:rsidRPr="00363D92">
        <w:rPr>
          <w:rFonts w:ascii="Times New Roman" w:eastAsia="Times New Roman" w:hAnsi="Times New Roman" w:cs="Times New Roman"/>
          <w:color w:val="333333"/>
          <w:sz w:val="24"/>
          <w:szCs w:val="24"/>
        </w:rPr>
        <w:t xml:space="preserve">to provide community based services to </w:t>
      </w:r>
      <w:r>
        <w:rPr>
          <w:rFonts w:ascii="Times New Roman" w:eastAsia="Times New Roman" w:hAnsi="Times New Roman" w:cs="Times New Roman"/>
          <w:color w:val="333333"/>
          <w:sz w:val="24"/>
          <w:szCs w:val="24"/>
        </w:rPr>
        <w:t>e</w:t>
      </w:r>
      <w:r w:rsidRPr="00363D92">
        <w:rPr>
          <w:rFonts w:ascii="Times New Roman" w:eastAsia="Times New Roman" w:hAnsi="Times New Roman" w:cs="Times New Roman"/>
          <w:color w:val="333333"/>
          <w:sz w:val="24"/>
          <w:szCs w:val="24"/>
        </w:rPr>
        <w:t xml:space="preserve">ligible </w:t>
      </w:r>
      <w:r>
        <w:rPr>
          <w:rFonts w:ascii="Times New Roman" w:eastAsia="Times New Roman" w:hAnsi="Times New Roman" w:cs="Times New Roman"/>
          <w:color w:val="333333"/>
          <w:sz w:val="24"/>
          <w:szCs w:val="24"/>
        </w:rPr>
        <w:t>e</w:t>
      </w:r>
      <w:r w:rsidRPr="00363D92">
        <w:rPr>
          <w:rFonts w:ascii="Times New Roman" w:eastAsia="Times New Roman" w:hAnsi="Times New Roman" w:cs="Times New Roman"/>
          <w:color w:val="333333"/>
          <w:sz w:val="24"/>
          <w:szCs w:val="24"/>
        </w:rPr>
        <w:t xml:space="preserve">lders </w:t>
      </w:r>
      <w:r w:rsidR="00F5301D">
        <w:rPr>
          <w:rFonts w:ascii="Times New Roman" w:eastAsia="Times New Roman" w:hAnsi="Times New Roman" w:cs="Times New Roman"/>
          <w:color w:val="333333"/>
          <w:sz w:val="24"/>
          <w:szCs w:val="24"/>
        </w:rPr>
        <w:t xml:space="preserve">under </w:t>
      </w:r>
      <w:r w:rsidRPr="00363D92">
        <w:rPr>
          <w:rFonts w:ascii="Times New Roman" w:eastAsia="Times New Roman" w:hAnsi="Times New Roman" w:cs="Times New Roman"/>
          <w:color w:val="333333"/>
          <w:sz w:val="24"/>
          <w:szCs w:val="24"/>
        </w:rPr>
        <w:t>M.G.L. c. 19A, § 4B.</w:t>
      </w:r>
    </w:p>
    <w:p w:rsidR="009D0983" w:rsidRDefault="009D0983" w:rsidP="00FA568D">
      <w:pPr>
        <w:pStyle w:val="PlainText"/>
        <w:ind w:left="216"/>
        <w:rPr>
          <w:rFonts w:ascii="Times New Roman" w:eastAsia="Times New Roman" w:hAnsi="Times New Roman" w:cs="Times New Roman"/>
          <w:color w:val="333333"/>
          <w:sz w:val="24"/>
          <w:szCs w:val="24"/>
          <w:u w:val="single"/>
        </w:rPr>
      </w:pPr>
    </w:p>
    <w:p w:rsidR="00BF46B0" w:rsidRDefault="00BF46B0" w:rsidP="00FA568D">
      <w:pPr>
        <w:pStyle w:val="PlainText"/>
        <w:ind w:left="216"/>
        <w:rPr>
          <w:rFonts w:ascii="Times New Roman" w:eastAsia="Times New Roman" w:hAnsi="Times New Roman" w:cs="Times New Roman"/>
          <w:color w:val="333333"/>
          <w:sz w:val="24"/>
          <w:szCs w:val="24"/>
          <w:u w:val="single"/>
        </w:rPr>
      </w:pPr>
      <w:r w:rsidRPr="00BF46B0">
        <w:rPr>
          <w:rFonts w:ascii="Times New Roman" w:eastAsia="Times New Roman" w:hAnsi="Times New Roman" w:cs="Times New Roman"/>
          <w:color w:val="333333"/>
          <w:sz w:val="24"/>
          <w:szCs w:val="24"/>
          <w:u w:val="single"/>
        </w:rPr>
        <w:t>Commonwealth Security Information</w:t>
      </w:r>
      <w:r>
        <w:rPr>
          <w:rFonts w:ascii="Times New Roman" w:eastAsia="Times New Roman" w:hAnsi="Times New Roman" w:cs="Times New Roman"/>
          <w:color w:val="333333"/>
          <w:sz w:val="24"/>
          <w:szCs w:val="24"/>
        </w:rPr>
        <w:t>.</w:t>
      </w:r>
      <w:r w:rsidRPr="00BF46B0">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w:t>
      </w:r>
      <w:r w:rsidRPr="00BF46B0">
        <w:rPr>
          <w:rFonts w:ascii="Times New Roman" w:eastAsia="Times New Roman" w:hAnsi="Times New Roman" w:cs="Times New Roman"/>
          <w:color w:val="333333"/>
          <w:sz w:val="24"/>
          <w:szCs w:val="24"/>
        </w:rPr>
        <w:t>ll data pertain</w:t>
      </w:r>
      <w:r w:rsidR="0097085F">
        <w:rPr>
          <w:rFonts w:ascii="Times New Roman" w:eastAsia="Times New Roman" w:hAnsi="Times New Roman" w:cs="Times New Roman"/>
          <w:color w:val="333333"/>
          <w:sz w:val="24"/>
          <w:szCs w:val="24"/>
        </w:rPr>
        <w:t>ing</w:t>
      </w:r>
      <w:r w:rsidRPr="00BF46B0">
        <w:rPr>
          <w:rFonts w:ascii="Times New Roman" w:eastAsia="Times New Roman" w:hAnsi="Times New Roman" w:cs="Times New Roman"/>
          <w:color w:val="333333"/>
          <w:sz w:val="24"/>
          <w:szCs w:val="24"/>
        </w:rPr>
        <w:t xml:space="preserve"> to the security of the Commonwealth’s information technology</w:t>
      </w:r>
      <w:r w:rsidR="0097085F">
        <w:rPr>
          <w:rFonts w:ascii="Times New Roman" w:eastAsia="Times New Roman" w:hAnsi="Times New Roman" w:cs="Times New Roman"/>
          <w:color w:val="333333"/>
          <w:sz w:val="24"/>
          <w:szCs w:val="24"/>
        </w:rPr>
        <w:t xml:space="preserve"> systems;</w:t>
      </w:r>
      <w:r w:rsidRPr="00BF46B0">
        <w:rPr>
          <w:rFonts w:ascii="Times New Roman" w:eastAsia="Times New Roman" w:hAnsi="Times New Roman" w:cs="Times New Roman"/>
          <w:color w:val="333333"/>
          <w:sz w:val="24"/>
          <w:szCs w:val="24"/>
        </w:rPr>
        <w:t xml:space="preserve"> specifically, information </w:t>
      </w:r>
      <w:r w:rsidR="0097085F">
        <w:rPr>
          <w:rFonts w:ascii="Times New Roman" w:eastAsia="Times New Roman" w:hAnsi="Times New Roman" w:cs="Times New Roman"/>
          <w:color w:val="333333"/>
          <w:sz w:val="24"/>
          <w:szCs w:val="24"/>
        </w:rPr>
        <w:t>related</w:t>
      </w:r>
      <w:r w:rsidRPr="00BF46B0">
        <w:rPr>
          <w:rFonts w:ascii="Times New Roman" w:eastAsia="Times New Roman" w:hAnsi="Times New Roman" w:cs="Times New Roman"/>
          <w:color w:val="333333"/>
          <w:sz w:val="24"/>
          <w:szCs w:val="24"/>
        </w:rPr>
        <w:t xml:space="preserve"> to the manner in which the Commonwealth protects its information technology systems against unauthorized access to or modification of information</w:t>
      </w:r>
      <w:r w:rsidR="00922739">
        <w:rPr>
          <w:rFonts w:ascii="Times New Roman" w:eastAsia="Times New Roman" w:hAnsi="Times New Roman" w:cs="Times New Roman"/>
          <w:color w:val="333333"/>
          <w:sz w:val="24"/>
          <w:szCs w:val="24"/>
        </w:rPr>
        <w:t xml:space="preserve"> contained therein</w:t>
      </w:r>
      <w:r w:rsidRPr="00BF46B0">
        <w:rPr>
          <w:rFonts w:ascii="Times New Roman" w:eastAsia="Times New Roman" w:hAnsi="Times New Roman" w:cs="Times New Roman"/>
          <w:color w:val="333333"/>
          <w:sz w:val="24"/>
          <w:szCs w:val="24"/>
        </w:rPr>
        <w:t xml:space="preserve">, whether in storage, processing or transit, </w:t>
      </w:r>
      <w:r w:rsidR="00922739">
        <w:rPr>
          <w:rFonts w:ascii="Times New Roman" w:eastAsia="Times New Roman" w:hAnsi="Times New Roman" w:cs="Times New Roman"/>
          <w:color w:val="333333"/>
          <w:sz w:val="24"/>
          <w:szCs w:val="24"/>
        </w:rPr>
        <w:t xml:space="preserve">including </w:t>
      </w:r>
      <w:r w:rsidRPr="00BF46B0">
        <w:rPr>
          <w:rFonts w:ascii="Times New Roman" w:eastAsia="Times New Roman" w:hAnsi="Times New Roman" w:cs="Times New Roman"/>
          <w:color w:val="333333"/>
          <w:sz w:val="24"/>
          <w:szCs w:val="24"/>
        </w:rPr>
        <w:t xml:space="preserve">the denial of service to </w:t>
      </w:r>
      <w:r w:rsidR="00922739">
        <w:rPr>
          <w:rFonts w:ascii="Times New Roman" w:eastAsia="Times New Roman" w:hAnsi="Times New Roman" w:cs="Times New Roman"/>
          <w:color w:val="333333"/>
          <w:sz w:val="24"/>
          <w:szCs w:val="24"/>
        </w:rPr>
        <w:t>un</w:t>
      </w:r>
      <w:r w:rsidRPr="00BF46B0">
        <w:rPr>
          <w:rFonts w:ascii="Times New Roman" w:eastAsia="Times New Roman" w:hAnsi="Times New Roman" w:cs="Times New Roman"/>
          <w:color w:val="333333"/>
          <w:sz w:val="24"/>
          <w:szCs w:val="24"/>
        </w:rPr>
        <w:t xml:space="preserve">authorized users, or the provision of service to authorized users, </w:t>
      </w:r>
      <w:r w:rsidR="00922739">
        <w:rPr>
          <w:rFonts w:ascii="Times New Roman" w:eastAsia="Times New Roman" w:hAnsi="Times New Roman" w:cs="Times New Roman"/>
          <w:color w:val="333333"/>
          <w:sz w:val="24"/>
          <w:szCs w:val="24"/>
        </w:rPr>
        <w:t xml:space="preserve">as well as </w:t>
      </w:r>
      <w:r w:rsidRPr="00BF46B0">
        <w:rPr>
          <w:rFonts w:ascii="Times New Roman" w:eastAsia="Times New Roman" w:hAnsi="Times New Roman" w:cs="Times New Roman"/>
          <w:color w:val="333333"/>
          <w:sz w:val="24"/>
          <w:szCs w:val="24"/>
        </w:rPr>
        <w:t xml:space="preserve">measures </w:t>
      </w:r>
      <w:r w:rsidR="00922739">
        <w:rPr>
          <w:rFonts w:ascii="Times New Roman" w:eastAsia="Times New Roman" w:hAnsi="Times New Roman" w:cs="Times New Roman"/>
          <w:color w:val="333333"/>
          <w:sz w:val="24"/>
          <w:szCs w:val="24"/>
        </w:rPr>
        <w:t>undertaken</w:t>
      </w:r>
      <w:r w:rsidRPr="00BF46B0">
        <w:rPr>
          <w:rFonts w:ascii="Times New Roman" w:eastAsia="Times New Roman" w:hAnsi="Times New Roman" w:cs="Times New Roman"/>
          <w:color w:val="333333"/>
          <w:sz w:val="24"/>
          <w:szCs w:val="24"/>
        </w:rPr>
        <w:t xml:space="preserve"> to </w:t>
      </w:r>
      <w:r w:rsidR="00922739">
        <w:rPr>
          <w:rFonts w:ascii="Times New Roman" w:eastAsia="Times New Roman" w:hAnsi="Times New Roman" w:cs="Times New Roman"/>
          <w:color w:val="333333"/>
          <w:sz w:val="24"/>
          <w:szCs w:val="24"/>
        </w:rPr>
        <w:t xml:space="preserve">monitor, </w:t>
      </w:r>
      <w:r w:rsidRPr="00BF46B0">
        <w:rPr>
          <w:rFonts w:ascii="Times New Roman" w:eastAsia="Times New Roman" w:hAnsi="Times New Roman" w:cs="Times New Roman"/>
          <w:color w:val="333333"/>
          <w:sz w:val="24"/>
          <w:szCs w:val="24"/>
        </w:rPr>
        <w:t>detect, document and counter such threats.</w:t>
      </w:r>
    </w:p>
    <w:p w:rsidR="00BF46B0" w:rsidRDefault="00BF46B0" w:rsidP="00FA568D">
      <w:pPr>
        <w:pStyle w:val="PlainText"/>
        <w:ind w:left="216"/>
        <w:rPr>
          <w:rFonts w:ascii="Times New Roman" w:eastAsia="Times New Roman" w:hAnsi="Times New Roman" w:cs="Times New Roman"/>
          <w:color w:val="333333"/>
          <w:sz w:val="24"/>
          <w:szCs w:val="24"/>
          <w:u w:val="single"/>
        </w:rPr>
      </w:pPr>
    </w:p>
    <w:p w:rsidR="00170F47" w:rsidRDefault="00FA568D" w:rsidP="00FA568D">
      <w:pPr>
        <w:pStyle w:val="PlainText"/>
        <w:ind w:left="216"/>
        <w:rPr>
          <w:rFonts w:ascii="Times New Roman" w:eastAsia="Times New Roman" w:hAnsi="Times New Roman" w:cs="Times New Roman"/>
          <w:color w:val="333333"/>
          <w:sz w:val="24"/>
          <w:szCs w:val="24"/>
        </w:rPr>
      </w:pPr>
      <w:r w:rsidRPr="00FA568D">
        <w:rPr>
          <w:rFonts w:ascii="Times New Roman" w:eastAsia="Times New Roman" w:hAnsi="Times New Roman" w:cs="Times New Roman"/>
          <w:color w:val="333333"/>
          <w:sz w:val="24"/>
          <w:szCs w:val="24"/>
          <w:u w:val="single"/>
        </w:rPr>
        <w:t>Domestic Violence</w:t>
      </w:r>
      <w:r>
        <w:rPr>
          <w:rFonts w:ascii="Times New Roman" w:eastAsia="Times New Roman" w:hAnsi="Times New Roman" w:cs="Times New Roman"/>
          <w:color w:val="333333"/>
          <w:sz w:val="24"/>
          <w:szCs w:val="24"/>
        </w:rPr>
        <w:t xml:space="preserve">. </w:t>
      </w:r>
      <w:r w:rsidR="00170F47">
        <w:rPr>
          <w:rFonts w:ascii="Times New Roman" w:eastAsia="Times New Roman" w:hAnsi="Times New Roman" w:cs="Times New Roman"/>
          <w:color w:val="333333"/>
          <w:sz w:val="24"/>
          <w:szCs w:val="24"/>
        </w:rPr>
        <w:t>As</w:t>
      </w:r>
      <w:r w:rsidR="00170F47" w:rsidRPr="00F171EE">
        <w:rPr>
          <w:rFonts w:ascii="Times New Roman" w:eastAsia="Times New Roman" w:hAnsi="Times New Roman" w:cs="Times New Roman"/>
          <w:color w:val="333333"/>
          <w:sz w:val="24"/>
          <w:szCs w:val="24"/>
        </w:rPr>
        <w:t xml:space="preserve"> provided in </w:t>
      </w:r>
      <w:r w:rsidR="00914E8E">
        <w:rPr>
          <w:rFonts w:ascii="Times New Roman" w:eastAsia="Times New Roman" w:hAnsi="Times New Roman" w:cs="Times New Roman"/>
          <w:color w:val="333333"/>
          <w:sz w:val="24"/>
          <w:szCs w:val="24"/>
        </w:rPr>
        <w:t xml:space="preserve">M.G.L. c. </w:t>
      </w:r>
      <w:r w:rsidR="00170F47">
        <w:rPr>
          <w:rFonts w:ascii="Times New Roman" w:eastAsia="Times New Roman" w:hAnsi="Times New Roman" w:cs="Times New Roman"/>
          <w:color w:val="333333"/>
          <w:sz w:val="24"/>
          <w:szCs w:val="24"/>
        </w:rPr>
        <w:t>209A</w:t>
      </w:r>
      <w:r w:rsidR="00914E8E">
        <w:rPr>
          <w:rFonts w:ascii="Times New Roman" w:eastAsia="Times New Roman" w:hAnsi="Times New Roman" w:cs="Times New Roman"/>
          <w:color w:val="333333"/>
          <w:sz w:val="24"/>
          <w:szCs w:val="24"/>
        </w:rPr>
        <w:t xml:space="preserve"> </w:t>
      </w:r>
      <w:r w:rsidR="00914E8E" w:rsidRPr="00AC25BF">
        <w:rPr>
          <w:rFonts w:ascii="Times New Roman" w:eastAsia="Times New Roman" w:hAnsi="Times New Roman" w:cs="Times New Roman"/>
          <w:color w:val="333333"/>
          <w:sz w:val="24"/>
          <w:szCs w:val="24"/>
        </w:rPr>
        <w:t>§</w:t>
      </w:r>
      <w:r w:rsidR="00914E8E">
        <w:rPr>
          <w:rFonts w:ascii="Times New Roman" w:eastAsia="Times New Roman" w:hAnsi="Times New Roman" w:cs="Times New Roman"/>
          <w:color w:val="333333"/>
          <w:sz w:val="24"/>
          <w:szCs w:val="24"/>
        </w:rPr>
        <w:t xml:space="preserve"> 1</w:t>
      </w:r>
      <w:r w:rsidR="00170F47">
        <w:rPr>
          <w:rFonts w:ascii="Times New Roman" w:eastAsia="Times New Roman" w:hAnsi="Times New Roman" w:cs="Times New Roman"/>
          <w:color w:val="333333"/>
          <w:sz w:val="24"/>
          <w:szCs w:val="24"/>
        </w:rPr>
        <w:t>.</w:t>
      </w:r>
    </w:p>
    <w:p w:rsidR="00CF139F" w:rsidRDefault="00CF139F" w:rsidP="009D18A1">
      <w:pPr>
        <w:pStyle w:val="PlainText"/>
        <w:ind w:left="216"/>
        <w:rPr>
          <w:rFonts w:ascii="Times New Roman" w:eastAsia="Times New Roman" w:hAnsi="Times New Roman" w:cs="Times New Roman"/>
          <w:color w:val="333333"/>
          <w:sz w:val="24"/>
          <w:szCs w:val="24"/>
          <w:u w:val="single"/>
        </w:rPr>
      </w:pPr>
    </w:p>
    <w:p w:rsidR="009D18A1" w:rsidRDefault="009D18A1" w:rsidP="009D18A1">
      <w:pPr>
        <w:pStyle w:val="PlainText"/>
        <w:ind w:left="216"/>
        <w:rPr>
          <w:rFonts w:ascii="Times New Roman" w:eastAsia="Times New Roman" w:hAnsi="Times New Roman" w:cs="Times New Roman"/>
          <w:color w:val="333333"/>
          <w:sz w:val="24"/>
          <w:szCs w:val="24"/>
        </w:rPr>
      </w:pPr>
      <w:r w:rsidRPr="00363D92">
        <w:rPr>
          <w:rFonts w:ascii="Times New Roman" w:eastAsia="Times New Roman" w:hAnsi="Times New Roman" w:cs="Times New Roman"/>
          <w:color w:val="333333"/>
          <w:sz w:val="24"/>
          <w:szCs w:val="24"/>
          <w:u w:val="single"/>
        </w:rPr>
        <w:t>Employee Organization</w:t>
      </w:r>
      <w:r>
        <w:rPr>
          <w:rFonts w:ascii="Times New Roman" w:eastAsia="Times New Roman" w:hAnsi="Times New Roman" w:cs="Times New Roman"/>
          <w:color w:val="333333"/>
          <w:sz w:val="24"/>
          <w:szCs w:val="24"/>
        </w:rPr>
        <w:t>. A</w:t>
      </w:r>
      <w:r w:rsidRPr="00363D92">
        <w:rPr>
          <w:rFonts w:ascii="Times New Roman" w:eastAsia="Times New Roman" w:hAnsi="Times New Roman" w:cs="Times New Roman"/>
          <w:color w:val="333333"/>
          <w:sz w:val="24"/>
          <w:szCs w:val="24"/>
        </w:rPr>
        <w:t xml:space="preserve"> labor union or other organization, agency or employee representation committee, association, group</w:t>
      </w:r>
      <w:r w:rsidR="000A588D">
        <w:rPr>
          <w:rFonts w:ascii="Times New Roman" w:eastAsia="Times New Roman" w:hAnsi="Times New Roman" w:cs="Times New Roman"/>
          <w:color w:val="333333"/>
          <w:sz w:val="24"/>
          <w:szCs w:val="24"/>
        </w:rPr>
        <w:t>,</w:t>
      </w:r>
      <w:r w:rsidRPr="00363D92">
        <w:rPr>
          <w:rFonts w:ascii="Times New Roman" w:eastAsia="Times New Roman" w:hAnsi="Times New Roman" w:cs="Times New Roman"/>
          <w:color w:val="333333"/>
          <w:sz w:val="24"/>
          <w:szCs w:val="24"/>
        </w:rPr>
        <w:t xml:space="preserve"> or plan in which employees participate and which exists in whole or in part to deal with employers concerning matters incidental to employment relationships.</w:t>
      </w:r>
    </w:p>
    <w:p w:rsidR="009D18A1" w:rsidRDefault="009D18A1" w:rsidP="009D18A1">
      <w:pPr>
        <w:pStyle w:val="PlainText"/>
        <w:ind w:left="216"/>
        <w:rPr>
          <w:rFonts w:ascii="Times New Roman" w:eastAsia="Times New Roman" w:hAnsi="Times New Roman" w:cs="Times New Roman"/>
          <w:color w:val="333333"/>
          <w:sz w:val="24"/>
          <w:szCs w:val="24"/>
        </w:rPr>
      </w:pPr>
    </w:p>
    <w:p w:rsidR="003D23C6" w:rsidRPr="00734922" w:rsidRDefault="009D18A1" w:rsidP="00734922">
      <w:pPr>
        <w:pStyle w:val="PlainText"/>
        <w:ind w:left="216"/>
        <w:rPr>
          <w:rFonts w:ascii="Times New Roman" w:eastAsia="Times New Roman" w:hAnsi="Times New Roman" w:cs="Times New Roman"/>
          <w:color w:val="333333"/>
          <w:sz w:val="24"/>
          <w:szCs w:val="24"/>
        </w:rPr>
      </w:pPr>
      <w:r w:rsidRPr="00953EF1">
        <w:rPr>
          <w:rFonts w:ascii="Times New Roman" w:eastAsia="Times New Roman" w:hAnsi="Times New Roman" w:cs="Times New Roman"/>
          <w:color w:val="333333"/>
          <w:sz w:val="24"/>
          <w:szCs w:val="24"/>
          <w:u w:val="single"/>
        </w:rPr>
        <w:t>E</w:t>
      </w:r>
      <w:r w:rsidRPr="00363D92">
        <w:rPr>
          <w:rFonts w:ascii="Times New Roman" w:eastAsia="Times New Roman" w:hAnsi="Times New Roman" w:cs="Times New Roman"/>
          <w:color w:val="333333"/>
          <w:sz w:val="24"/>
          <w:szCs w:val="24"/>
          <w:u w:val="single"/>
        </w:rPr>
        <w:t>OEA</w:t>
      </w:r>
      <w:r w:rsidRPr="00363D92">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The </w:t>
      </w:r>
      <w:r w:rsidRPr="00953EF1">
        <w:rPr>
          <w:rFonts w:ascii="Times New Roman" w:eastAsia="Times New Roman" w:hAnsi="Times New Roman" w:cs="Times New Roman"/>
          <w:color w:val="333333"/>
          <w:sz w:val="24"/>
          <w:szCs w:val="24"/>
        </w:rPr>
        <w:t>Executive Office of Elder Affairs</w:t>
      </w:r>
      <w:r>
        <w:rPr>
          <w:rFonts w:ascii="Times New Roman" w:eastAsia="Times New Roman" w:hAnsi="Times New Roman" w:cs="Times New Roman"/>
          <w:color w:val="333333"/>
          <w:sz w:val="24"/>
          <w:szCs w:val="24"/>
        </w:rPr>
        <w:t>, an administrative agency established under the authority of M.G.L. c. 19A</w:t>
      </w:r>
      <w:r w:rsidRPr="00363D92">
        <w:rPr>
          <w:rFonts w:ascii="Times New Roman" w:eastAsia="Times New Roman" w:hAnsi="Times New Roman" w:cs="Times New Roman"/>
          <w:color w:val="333333"/>
          <w:sz w:val="24"/>
          <w:szCs w:val="24"/>
        </w:rPr>
        <w:t>.</w:t>
      </w:r>
    </w:p>
    <w:p w:rsidR="00327AF8" w:rsidRDefault="00327AF8" w:rsidP="00327AF8">
      <w:pPr>
        <w:pStyle w:val="PlainText"/>
        <w:ind w:left="216"/>
        <w:rPr>
          <w:rFonts w:ascii="Times New Roman" w:eastAsia="Times New Roman" w:hAnsi="Times New Roman" w:cs="Times New Roman"/>
          <w:color w:val="333333"/>
          <w:sz w:val="24"/>
          <w:szCs w:val="24"/>
        </w:rPr>
      </w:pPr>
    </w:p>
    <w:p w:rsidR="00327AF8" w:rsidRDefault="00327AF8" w:rsidP="00327AF8">
      <w:pPr>
        <w:pStyle w:val="PlainText"/>
        <w:ind w:left="216"/>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u w:val="single"/>
        </w:rPr>
        <w:t xml:space="preserve">General </w:t>
      </w:r>
      <w:r w:rsidRPr="00D17D64">
        <w:rPr>
          <w:rFonts w:ascii="Times New Roman" w:eastAsia="Times New Roman" w:hAnsi="Times New Roman" w:cs="Times New Roman"/>
          <w:color w:val="333333"/>
          <w:sz w:val="24"/>
          <w:szCs w:val="24"/>
          <w:u w:val="single"/>
        </w:rPr>
        <w:t>Pro</w:t>
      </w:r>
      <w:r>
        <w:rPr>
          <w:rFonts w:ascii="Times New Roman" w:eastAsia="Times New Roman" w:hAnsi="Times New Roman" w:cs="Times New Roman"/>
          <w:color w:val="333333"/>
          <w:sz w:val="24"/>
          <w:szCs w:val="24"/>
          <w:u w:val="single"/>
        </w:rPr>
        <w:t>tection Order</w:t>
      </w:r>
      <w:r>
        <w:rPr>
          <w:rFonts w:ascii="Times New Roman" w:eastAsia="Times New Roman" w:hAnsi="Times New Roman" w:cs="Times New Roman"/>
          <w:color w:val="333333"/>
          <w:sz w:val="24"/>
          <w:szCs w:val="24"/>
        </w:rPr>
        <w:t xml:space="preserve">. An injunction or other order </w:t>
      </w:r>
      <w:r w:rsidRPr="003910D3">
        <w:rPr>
          <w:rFonts w:ascii="Times New Roman" w:eastAsia="Times New Roman" w:hAnsi="Times New Roman" w:cs="Times New Roman"/>
          <w:color w:val="333333"/>
          <w:sz w:val="24"/>
          <w:szCs w:val="24"/>
        </w:rPr>
        <w:t xml:space="preserve">issued by </w:t>
      </w:r>
      <w:r>
        <w:rPr>
          <w:rFonts w:ascii="Times New Roman" w:eastAsia="Times New Roman" w:hAnsi="Times New Roman" w:cs="Times New Roman"/>
          <w:color w:val="333333"/>
          <w:sz w:val="24"/>
          <w:szCs w:val="24"/>
        </w:rPr>
        <w:t xml:space="preserve">a </w:t>
      </w:r>
      <w:r w:rsidR="0097085F">
        <w:rPr>
          <w:rFonts w:ascii="Times New Roman" w:eastAsia="Times New Roman" w:hAnsi="Times New Roman" w:cs="Times New Roman"/>
          <w:color w:val="333333"/>
          <w:sz w:val="24"/>
          <w:szCs w:val="24"/>
        </w:rPr>
        <w:t xml:space="preserve">Massachusetts court, a </w:t>
      </w:r>
      <w:r w:rsidRPr="003910D3">
        <w:rPr>
          <w:rFonts w:ascii="Times New Roman" w:eastAsia="Times New Roman" w:hAnsi="Times New Roman" w:cs="Times New Roman"/>
          <w:color w:val="333333"/>
          <w:sz w:val="24"/>
          <w:szCs w:val="24"/>
        </w:rPr>
        <w:t>court of another state, territory or possession of the United States, the Commonwealth of Puerto Rico, or the District of Columbia, or a tribal court</w:t>
      </w:r>
      <w:r w:rsidR="0097085F">
        <w:rPr>
          <w:rFonts w:ascii="Times New Roman" w:eastAsia="Times New Roman" w:hAnsi="Times New Roman" w:cs="Times New Roman"/>
          <w:color w:val="333333"/>
          <w:sz w:val="24"/>
          <w:szCs w:val="24"/>
        </w:rPr>
        <w:t xml:space="preserve">, </w:t>
      </w:r>
      <w:r w:rsidRPr="003910D3">
        <w:rPr>
          <w:rFonts w:ascii="Times New Roman" w:eastAsia="Times New Roman" w:hAnsi="Times New Roman" w:cs="Times New Roman"/>
          <w:color w:val="333333"/>
          <w:sz w:val="24"/>
          <w:szCs w:val="24"/>
        </w:rPr>
        <w:t>issued for the purpose of preventing violent or threatening acts</w:t>
      </w:r>
      <w:r>
        <w:rPr>
          <w:rFonts w:ascii="Times New Roman" w:eastAsia="Times New Roman" w:hAnsi="Times New Roman" w:cs="Times New Roman"/>
          <w:color w:val="333333"/>
          <w:sz w:val="24"/>
          <w:szCs w:val="24"/>
        </w:rPr>
        <w:t>.</w:t>
      </w:r>
    </w:p>
    <w:p w:rsidR="004D0B88" w:rsidRPr="009D0983" w:rsidRDefault="004D0B88" w:rsidP="00327AF8">
      <w:pPr>
        <w:pStyle w:val="PlainText"/>
        <w:ind w:left="216"/>
        <w:rPr>
          <w:rFonts w:ascii="Times New Roman" w:eastAsia="Times New Roman" w:hAnsi="Times New Roman" w:cs="Times New Roman"/>
          <w:color w:val="333333"/>
          <w:sz w:val="24"/>
          <w:szCs w:val="24"/>
        </w:rPr>
      </w:pPr>
    </w:p>
    <w:p w:rsidR="00D17D64" w:rsidRDefault="003910D3" w:rsidP="009D18A1">
      <w:pPr>
        <w:pStyle w:val="PlainText"/>
        <w:ind w:left="216"/>
        <w:rPr>
          <w:rFonts w:ascii="Times New Roman" w:eastAsia="Times New Roman" w:hAnsi="Times New Roman" w:cs="Times New Roman"/>
          <w:color w:val="333333"/>
          <w:sz w:val="24"/>
          <w:szCs w:val="24"/>
        </w:rPr>
      </w:pPr>
      <w:r w:rsidRPr="00D17D64">
        <w:rPr>
          <w:rFonts w:ascii="Times New Roman" w:eastAsia="Times New Roman" w:hAnsi="Times New Roman" w:cs="Times New Roman"/>
          <w:color w:val="333333"/>
          <w:sz w:val="24"/>
          <w:szCs w:val="24"/>
          <w:u w:val="single"/>
        </w:rPr>
        <w:t>Harassment Prevention Order</w:t>
      </w:r>
      <w:r>
        <w:rPr>
          <w:rFonts w:ascii="Times New Roman" w:eastAsia="Times New Roman" w:hAnsi="Times New Roman" w:cs="Times New Roman"/>
          <w:color w:val="333333"/>
          <w:sz w:val="24"/>
          <w:szCs w:val="24"/>
        </w:rPr>
        <w:t xml:space="preserve">. An </w:t>
      </w:r>
      <w:r w:rsidRPr="003910D3">
        <w:rPr>
          <w:rFonts w:ascii="Times New Roman" w:eastAsia="Times New Roman" w:hAnsi="Times New Roman" w:cs="Times New Roman"/>
          <w:color w:val="333333"/>
          <w:sz w:val="24"/>
          <w:szCs w:val="24"/>
        </w:rPr>
        <w:t xml:space="preserve">injunction or other order </w:t>
      </w:r>
      <w:r w:rsidR="00D17D64">
        <w:rPr>
          <w:rFonts w:ascii="Times New Roman" w:eastAsia="Times New Roman" w:hAnsi="Times New Roman" w:cs="Times New Roman"/>
          <w:color w:val="333333"/>
          <w:sz w:val="24"/>
          <w:szCs w:val="24"/>
        </w:rPr>
        <w:t>issued by a Massachusetts Court pursuant to M.G.L. c. 258E.</w:t>
      </w:r>
    </w:p>
    <w:p w:rsidR="00DE060E" w:rsidRDefault="00DE060E" w:rsidP="009D18A1">
      <w:pPr>
        <w:pStyle w:val="PlainText"/>
        <w:ind w:left="216"/>
        <w:rPr>
          <w:rFonts w:ascii="Times New Roman" w:eastAsia="Times New Roman" w:hAnsi="Times New Roman" w:cs="Times New Roman"/>
          <w:color w:val="333333"/>
          <w:sz w:val="24"/>
          <w:szCs w:val="24"/>
          <w:u w:val="single"/>
        </w:rPr>
      </w:pPr>
    </w:p>
    <w:p w:rsidR="008A415D" w:rsidRDefault="008A415D" w:rsidP="008A415D">
      <w:pPr>
        <w:pStyle w:val="PlainText"/>
        <w:ind w:left="216"/>
        <w:rPr>
          <w:rFonts w:ascii="Times New Roman" w:eastAsia="Times New Roman" w:hAnsi="Times New Roman" w:cs="Times New Roman"/>
          <w:color w:val="333333"/>
          <w:sz w:val="24"/>
          <w:szCs w:val="24"/>
        </w:rPr>
      </w:pPr>
      <w:r w:rsidRPr="008A415D">
        <w:rPr>
          <w:rFonts w:ascii="Times New Roman" w:eastAsia="Times New Roman" w:hAnsi="Times New Roman" w:cs="Times New Roman"/>
          <w:color w:val="333333"/>
          <w:sz w:val="24"/>
          <w:szCs w:val="24"/>
          <w:u w:val="single"/>
        </w:rPr>
        <w:t>Holder</w:t>
      </w:r>
      <w:r>
        <w:rPr>
          <w:rFonts w:ascii="Times New Roman" w:eastAsia="Times New Roman" w:hAnsi="Times New Roman" w:cs="Times New Roman"/>
          <w:color w:val="333333"/>
          <w:sz w:val="24"/>
          <w:szCs w:val="24"/>
        </w:rPr>
        <w:t xml:space="preserve">. An entity or individual </w:t>
      </w:r>
      <w:r w:rsidRPr="00992637">
        <w:rPr>
          <w:rFonts w:ascii="Times New Roman" w:eastAsia="Times New Roman" w:hAnsi="Times New Roman" w:cs="Times New Roman"/>
          <w:color w:val="333333"/>
          <w:sz w:val="24"/>
          <w:szCs w:val="24"/>
        </w:rPr>
        <w:t>which collects, uses, maintains</w:t>
      </w:r>
      <w:r>
        <w:rPr>
          <w:rFonts w:ascii="Times New Roman" w:eastAsia="Times New Roman" w:hAnsi="Times New Roman" w:cs="Times New Roman"/>
          <w:color w:val="333333"/>
          <w:sz w:val="24"/>
          <w:szCs w:val="24"/>
        </w:rPr>
        <w:t>,</w:t>
      </w:r>
      <w:r w:rsidRPr="00992637">
        <w:rPr>
          <w:rFonts w:ascii="Times New Roman" w:eastAsia="Times New Roman" w:hAnsi="Times New Roman" w:cs="Times New Roman"/>
          <w:color w:val="333333"/>
          <w:sz w:val="24"/>
          <w:szCs w:val="24"/>
        </w:rPr>
        <w:t xml:space="preserve"> disseminates</w:t>
      </w:r>
      <w:r>
        <w:rPr>
          <w:rFonts w:ascii="Times New Roman" w:eastAsia="Times New Roman" w:hAnsi="Times New Roman" w:cs="Times New Roman"/>
          <w:color w:val="333333"/>
          <w:sz w:val="24"/>
          <w:szCs w:val="24"/>
        </w:rPr>
        <w:t>, or receives</w:t>
      </w:r>
      <w:r w:rsidRPr="0099263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HCW Data pursuant to these regulations.</w:t>
      </w:r>
    </w:p>
    <w:p w:rsidR="008A415D" w:rsidRDefault="008A415D" w:rsidP="009D18A1">
      <w:pPr>
        <w:pStyle w:val="PlainText"/>
        <w:ind w:left="216"/>
        <w:rPr>
          <w:rFonts w:ascii="Times New Roman" w:eastAsia="Times New Roman" w:hAnsi="Times New Roman" w:cs="Times New Roman"/>
          <w:color w:val="333333"/>
          <w:sz w:val="24"/>
          <w:szCs w:val="24"/>
          <w:u w:val="single"/>
        </w:rPr>
      </w:pPr>
    </w:p>
    <w:p w:rsidR="009D18A1" w:rsidRDefault="009D18A1" w:rsidP="009D18A1">
      <w:pPr>
        <w:pStyle w:val="PlainText"/>
        <w:ind w:left="216"/>
        <w:rPr>
          <w:rFonts w:ascii="Times New Roman" w:eastAsia="Times New Roman" w:hAnsi="Times New Roman" w:cs="Times New Roman"/>
          <w:color w:val="333333"/>
          <w:sz w:val="24"/>
          <w:szCs w:val="24"/>
        </w:rPr>
      </w:pPr>
      <w:r w:rsidRPr="00363D92">
        <w:rPr>
          <w:rFonts w:ascii="Times New Roman" w:eastAsia="Times New Roman" w:hAnsi="Times New Roman" w:cs="Times New Roman"/>
          <w:color w:val="333333"/>
          <w:sz w:val="24"/>
          <w:szCs w:val="24"/>
          <w:u w:val="single"/>
        </w:rPr>
        <w:t>Home Care Program</w:t>
      </w:r>
      <w:r w:rsidRPr="00363D92">
        <w:rPr>
          <w:rFonts w:ascii="Times New Roman" w:eastAsia="Times New Roman" w:hAnsi="Times New Roman" w:cs="Times New Roman"/>
          <w:color w:val="333333"/>
          <w:sz w:val="24"/>
          <w:szCs w:val="24"/>
        </w:rPr>
        <w:t>. A program of home care services for Elders operated by the Commonwealth</w:t>
      </w:r>
      <w:r>
        <w:rPr>
          <w:rFonts w:ascii="Times New Roman" w:eastAsia="Times New Roman" w:hAnsi="Times New Roman" w:cs="Times New Roman"/>
          <w:color w:val="333333"/>
          <w:sz w:val="24"/>
          <w:szCs w:val="24"/>
        </w:rPr>
        <w:t xml:space="preserve"> under M.</w:t>
      </w:r>
      <w:r w:rsidRPr="00363D92">
        <w:rPr>
          <w:rFonts w:ascii="Times New Roman" w:eastAsia="Times New Roman" w:hAnsi="Times New Roman" w:cs="Times New Roman"/>
          <w:color w:val="333333"/>
          <w:sz w:val="24"/>
          <w:szCs w:val="24"/>
        </w:rPr>
        <w:t>G.L. c. 19A</w:t>
      </w:r>
      <w:r>
        <w:rPr>
          <w:rFonts w:ascii="Times New Roman" w:eastAsia="Times New Roman" w:hAnsi="Times New Roman" w:cs="Times New Roman"/>
          <w:color w:val="333333"/>
          <w:sz w:val="24"/>
          <w:szCs w:val="24"/>
        </w:rPr>
        <w:t xml:space="preserve">, </w:t>
      </w:r>
      <w:r w:rsidRPr="00363D92">
        <w:rPr>
          <w:rFonts w:ascii="Times New Roman" w:eastAsia="Times New Roman" w:hAnsi="Times New Roman" w:cs="Times New Roman"/>
          <w:color w:val="333333"/>
          <w:sz w:val="24"/>
          <w:szCs w:val="24"/>
        </w:rPr>
        <w:t>§ 4</w:t>
      </w:r>
      <w:r>
        <w:rPr>
          <w:rFonts w:ascii="Times New Roman" w:eastAsia="Times New Roman" w:hAnsi="Times New Roman" w:cs="Times New Roman"/>
          <w:color w:val="333333"/>
          <w:sz w:val="24"/>
          <w:szCs w:val="24"/>
        </w:rPr>
        <w:t xml:space="preserve"> and</w:t>
      </w:r>
      <w:r w:rsidRPr="00363D92">
        <w:rPr>
          <w:rFonts w:ascii="Times New Roman" w:eastAsia="Times New Roman" w:hAnsi="Times New Roman" w:cs="Times New Roman"/>
          <w:color w:val="333333"/>
          <w:sz w:val="24"/>
          <w:szCs w:val="24"/>
        </w:rPr>
        <w:t xml:space="preserve"> pursuant to the requirements of 651 CMR 3.00: Home Care Program.</w:t>
      </w:r>
    </w:p>
    <w:p w:rsidR="009D18A1" w:rsidRDefault="009D18A1" w:rsidP="009D18A1">
      <w:pPr>
        <w:pStyle w:val="PlainText"/>
        <w:ind w:left="216"/>
        <w:rPr>
          <w:rFonts w:ascii="Times New Roman" w:eastAsia="Times New Roman" w:hAnsi="Times New Roman" w:cs="Times New Roman"/>
          <w:color w:val="333333"/>
          <w:sz w:val="24"/>
          <w:szCs w:val="24"/>
        </w:rPr>
      </w:pPr>
    </w:p>
    <w:p w:rsidR="009D18A1" w:rsidRDefault="009D18A1" w:rsidP="009D18A1">
      <w:pPr>
        <w:pStyle w:val="PlainText"/>
        <w:ind w:left="216"/>
        <w:rPr>
          <w:rFonts w:ascii="Times New Roman" w:eastAsia="Times New Roman" w:hAnsi="Times New Roman" w:cs="Times New Roman"/>
          <w:color w:val="333333"/>
          <w:sz w:val="24"/>
          <w:szCs w:val="24"/>
        </w:rPr>
      </w:pPr>
      <w:r w:rsidRPr="004238F8">
        <w:rPr>
          <w:rFonts w:ascii="Times New Roman" w:eastAsia="Times New Roman" w:hAnsi="Times New Roman" w:cs="Times New Roman"/>
          <w:color w:val="333333"/>
          <w:sz w:val="24"/>
          <w:szCs w:val="24"/>
          <w:u w:val="single"/>
        </w:rPr>
        <w:t xml:space="preserve">Home Care </w:t>
      </w:r>
      <w:r w:rsidR="00CA7EA2">
        <w:rPr>
          <w:rFonts w:ascii="Times New Roman" w:eastAsia="Times New Roman" w:hAnsi="Times New Roman" w:cs="Times New Roman"/>
          <w:color w:val="333333"/>
          <w:sz w:val="24"/>
          <w:szCs w:val="24"/>
          <w:u w:val="single"/>
        </w:rPr>
        <w:t xml:space="preserve">Program </w:t>
      </w:r>
      <w:r w:rsidRPr="004238F8">
        <w:rPr>
          <w:rFonts w:ascii="Times New Roman" w:eastAsia="Times New Roman" w:hAnsi="Times New Roman" w:cs="Times New Roman"/>
          <w:color w:val="333333"/>
          <w:sz w:val="24"/>
          <w:szCs w:val="24"/>
          <w:u w:val="single"/>
        </w:rPr>
        <w:t>Services</w:t>
      </w:r>
      <w:r w:rsidRPr="004238F8">
        <w:rPr>
          <w:rFonts w:ascii="Times New Roman" w:eastAsia="Times New Roman" w:hAnsi="Times New Roman" w:cs="Times New Roman"/>
          <w:color w:val="333333"/>
          <w:sz w:val="24"/>
          <w:szCs w:val="24"/>
        </w:rPr>
        <w:t xml:space="preserve">. The services </w:t>
      </w:r>
      <w:r w:rsidR="00CE7F5F">
        <w:rPr>
          <w:rFonts w:ascii="Times New Roman" w:eastAsia="Times New Roman" w:hAnsi="Times New Roman" w:cs="Times New Roman"/>
          <w:color w:val="333333"/>
          <w:sz w:val="24"/>
          <w:szCs w:val="24"/>
        </w:rPr>
        <w:t xml:space="preserve">provided </w:t>
      </w:r>
      <w:r w:rsidR="006626BA">
        <w:rPr>
          <w:rFonts w:ascii="Times New Roman" w:eastAsia="Times New Roman" w:hAnsi="Times New Roman" w:cs="Times New Roman"/>
          <w:color w:val="333333"/>
          <w:sz w:val="24"/>
          <w:szCs w:val="24"/>
        </w:rPr>
        <w:t xml:space="preserve">by </w:t>
      </w:r>
      <w:r w:rsidRPr="004238F8">
        <w:rPr>
          <w:rFonts w:ascii="Times New Roman" w:eastAsia="Times New Roman" w:hAnsi="Times New Roman" w:cs="Times New Roman"/>
          <w:color w:val="333333"/>
          <w:sz w:val="24"/>
          <w:szCs w:val="24"/>
        </w:rPr>
        <w:t xml:space="preserve">the Home Care Program through funds administered by </w:t>
      </w:r>
      <w:r>
        <w:rPr>
          <w:rFonts w:ascii="Times New Roman" w:eastAsia="Times New Roman" w:hAnsi="Times New Roman" w:cs="Times New Roman"/>
          <w:color w:val="333333"/>
          <w:sz w:val="24"/>
          <w:szCs w:val="24"/>
        </w:rPr>
        <w:t>EOEA</w:t>
      </w:r>
      <w:r w:rsidR="0067747F" w:rsidRPr="0067747F">
        <w:rPr>
          <w:rFonts w:ascii="Times New Roman" w:eastAsia="Times New Roman" w:hAnsi="Times New Roman" w:cs="Times New Roman"/>
          <w:color w:val="333333"/>
          <w:sz w:val="24"/>
          <w:szCs w:val="24"/>
        </w:rPr>
        <w:t xml:space="preserve"> </w:t>
      </w:r>
      <w:r w:rsidR="0067747F">
        <w:rPr>
          <w:rFonts w:ascii="Times New Roman" w:eastAsia="Times New Roman" w:hAnsi="Times New Roman" w:cs="Times New Roman"/>
          <w:color w:val="333333"/>
          <w:sz w:val="24"/>
          <w:szCs w:val="24"/>
        </w:rPr>
        <w:t xml:space="preserve">including, but not limited to, </w:t>
      </w:r>
      <w:r w:rsidR="0067747F" w:rsidRPr="004238F8">
        <w:rPr>
          <w:rFonts w:ascii="Times New Roman" w:eastAsia="Times New Roman" w:hAnsi="Times New Roman" w:cs="Times New Roman"/>
          <w:color w:val="333333"/>
          <w:sz w:val="24"/>
          <w:szCs w:val="24"/>
        </w:rPr>
        <w:t>personal care, homemaker, companion</w:t>
      </w:r>
      <w:r w:rsidR="0067747F">
        <w:rPr>
          <w:rFonts w:ascii="Times New Roman" w:eastAsia="Times New Roman" w:hAnsi="Times New Roman" w:cs="Times New Roman"/>
          <w:color w:val="333333"/>
          <w:sz w:val="24"/>
          <w:szCs w:val="24"/>
        </w:rPr>
        <w:t>,</w:t>
      </w:r>
      <w:r w:rsidR="0067747F" w:rsidRPr="004238F8">
        <w:rPr>
          <w:rFonts w:ascii="Times New Roman" w:eastAsia="Times New Roman" w:hAnsi="Times New Roman" w:cs="Times New Roman"/>
          <w:color w:val="333333"/>
          <w:sz w:val="24"/>
          <w:szCs w:val="24"/>
        </w:rPr>
        <w:t xml:space="preserve"> </w:t>
      </w:r>
      <w:r w:rsidR="0067747F">
        <w:rPr>
          <w:rFonts w:ascii="Times New Roman" w:eastAsia="Times New Roman" w:hAnsi="Times New Roman" w:cs="Times New Roman"/>
          <w:color w:val="333333"/>
          <w:sz w:val="24"/>
          <w:szCs w:val="24"/>
        </w:rPr>
        <w:t>and</w:t>
      </w:r>
      <w:r w:rsidR="0067747F" w:rsidRPr="004238F8">
        <w:rPr>
          <w:rFonts w:ascii="Times New Roman" w:eastAsia="Times New Roman" w:hAnsi="Times New Roman" w:cs="Times New Roman"/>
          <w:color w:val="333333"/>
          <w:sz w:val="24"/>
          <w:szCs w:val="24"/>
        </w:rPr>
        <w:t xml:space="preserve"> chore services</w:t>
      </w:r>
      <w:r w:rsidR="0067747F">
        <w:rPr>
          <w:rFonts w:ascii="Times New Roman" w:eastAsia="Times New Roman" w:hAnsi="Times New Roman" w:cs="Times New Roman"/>
          <w:color w:val="333333"/>
          <w:sz w:val="24"/>
          <w:szCs w:val="24"/>
        </w:rPr>
        <w:t xml:space="preserve"> provided</w:t>
      </w:r>
      <w:r w:rsidRPr="004238F8">
        <w:rPr>
          <w:rFonts w:ascii="Times New Roman" w:eastAsia="Times New Roman" w:hAnsi="Times New Roman" w:cs="Times New Roman"/>
          <w:color w:val="333333"/>
          <w:sz w:val="24"/>
          <w:szCs w:val="24"/>
        </w:rPr>
        <w:t>.</w:t>
      </w:r>
    </w:p>
    <w:p w:rsidR="009D18A1" w:rsidRDefault="009D18A1" w:rsidP="009D18A1">
      <w:pPr>
        <w:pStyle w:val="PlainText"/>
        <w:ind w:left="216"/>
        <w:rPr>
          <w:rFonts w:ascii="Times New Roman" w:eastAsia="Times New Roman" w:hAnsi="Times New Roman" w:cs="Times New Roman"/>
          <w:color w:val="333333"/>
          <w:sz w:val="24"/>
          <w:szCs w:val="24"/>
        </w:rPr>
      </w:pPr>
    </w:p>
    <w:p w:rsidR="009D18A1" w:rsidRDefault="009D18A1" w:rsidP="009D18A1">
      <w:pPr>
        <w:pStyle w:val="PlainText"/>
        <w:ind w:left="216"/>
        <w:rPr>
          <w:rFonts w:ascii="Times New Roman" w:eastAsia="Times New Roman" w:hAnsi="Times New Roman" w:cs="Times New Roman"/>
          <w:color w:val="333333"/>
          <w:sz w:val="24"/>
          <w:szCs w:val="24"/>
        </w:rPr>
      </w:pPr>
      <w:r w:rsidRPr="004238F8">
        <w:rPr>
          <w:rFonts w:ascii="Times New Roman" w:eastAsia="Times New Roman" w:hAnsi="Times New Roman" w:cs="Times New Roman"/>
          <w:color w:val="333333"/>
          <w:sz w:val="24"/>
          <w:szCs w:val="24"/>
          <w:u w:val="single"/>
        </w:rPr>
        <w:t>Home Care Worker (HCW)</w:t>
      </w:r>
      <w:r>
        <w:rPr>
          <w:rFonts w:ascii="Times New Roman" w:eastAsia="Times New Roman" w:hAnsi="Times New Roman" w:cs="Times New Roman"/>
          <w:color w:val="333333"/>
          <w:sz w:val="24"/>
          <w:szCs w:val="24"/>
        </w:rPr>
        <w:t>. A</w:t>
      </w:r>
      <w:r w:rsidR="00AA7C4E">
        <w:rPr>
          <w:rFonts w:ascii="Times New Roman" w:eastAsia="Times New Roman" w:hAnsi="Times New Roman" w:cs="Times New Roman"/>
          <w:color w:val="333333"/>
          <w:sz w:val="24"/>
          <w:szCs w:val="24"/>
        </w:rPr>
        <w:t xml:space="preserve"> person employed by </w:t>
      </w:r>
      <w:r w:rsidRPr="004238F8">
        <w:rPr>
          <w:rFonts w:ascii="Times New Roman" w:eastAsia="Times New Roman" w:hAnsi="Times New Roman" w:cs="Times New Roman"/>
          <w:color w:val="333333"/>
          <w:sz w:val="24"/>
          <w:szCs w:val="24"/>
        </w:rPr>
        <w:t>a</w:t>
      </w:r>
      <w:r w:rsidR="00F66834">
        <w:rPr>
          <w:rFonts w:ascii="Times New Roman" w:eastAsia="Times New Roman" w:hAnsi="Times New Roman" w:cs="Times New Roman"/>
          <w:color w:val="333333"/>
          <w:sz w:val="24"/>
          <w:szCs w:val="24"/>
        </w:rPr>
        <w:t xml:space="preserve">n </w:t>
      </w:r>
      <w:r w:rsidR="006F6AB2">
        <w:rPr>
          <w:rFonts w:ascii="Times New Roman" w:eastAsia="Times New Roman" w:hAnsi="Times New Roman" w:cs="Times New Roman"/>
          <w:color w:val="333333"/>
          <w:sz w:val="24"/>
          <w:szCs w:val="24"/>
        </w:rPr>
        <w:t xml:space="preserve">HCW </w:t>
      </w:r>
      <w:r>
        <w:rPr>
          <w:rFonts w:ascii="Times New Roman" w:eastAsia="Times New Roman" w:hAnsi="Times New Roman" w:cs="Times New Roman"/>
          <w:color w:val="333333"/>
          <w:sz w:val="24"/>
          <w:szCs w:val="24"/>
        </w:rPr>
        <w:t>Agency</w:t>
      </w:r>
      <w:r w:rsidRPr="004238F8">
        <w:rPr>
          <w:rFonts w:ascii="Times New Roman" w:eastAsia="Times New Roman" w:hAnsi="Times New Roman" w:cs="Times New Roman"/>
          <w:color w:val="333333"/>
          <w:sz w:val="24"/>
          <w:szCs w:val="24"/>
        </w:rPr>
        <w:t xml:space="preserve"> to provide </w:t>
      </w:r>
      <w:r>
        <w:rPr>
          <w:rFonts w:ascii="Times New Roman" w:eastAsia="Times New Roman" w:hAnsi="Times New Roman" w:cs="Times New Roman"/>
          <w:color w:val="333333"/>
          <w:sz w:val="24"/>
          <w:szCs w:val="24"/>
        </w:rPr>
        <w:t xml:space="preserve">Home Care Program </w:t>
      </w:r>
      <w:r w:rsidR="00CE7F5F">
        <w:rPr>
          <w:rFonts w:ascii="Times New Roman" w:eastAsia="Times New Roman" w:hAnsi="Times New Roman" w:cs="Times New Roman"/>
          <w:color w:val="333333"/>
          <w:sz w:val="24"/>
          <w:szCs w:val="24"/>
        </w:rPr>
        <w:t>S</w:t>
      </w:r>
      <w:r>
        <w:rPr>
          <w:rFonts w:ascii="Times New Roman" w:eastAsia="Times New Roman" w:hAnsi="Times New Roman" w:cs="Times New Roman"/>
          <w:color w:val="333333"/>
          <w:sz w:val="24"/>
          <w:szCs w:val="24"/>
        </w:rPr>
        <w:t xml:space="preserve">ervices </w:t>
      </w:r>
      <w:r w:rsidR="009D0983">
        <w:rPr>
          <w:rFonts w:ascii="Times New Roman" w:eastAsia="Times New Roman" w:hAnsi="Times New Roman" w:cs="Times New Roman"/>
          <w:color w:val="333333"/>
          <w:sz w:val="24"/>
          <w:szCs w:val="24"/>
        </w:rPr>
        <w:t xml:space="preserve">through </w:t>
      </w:r>
      <w:r w:rsidR="00FA568D">
        <w:rPr>
          <w:rFonts w:ascii="Times New Roman" w:eastAsia="Times New Roman" w:hAnsi="Times New Roman" w:cs="Times New Roman"/>
          <w:color w:val="333333"/>
          <w:sz w:val="24"/>
          <w:szCs w:val="24"/>
        </w:rPr>
        <w:t xml:space="preserve">the Home Care Program established under M.G.L. c. 19A, </w:t>
      </w:r>
      <w:r w:rsidR="00FA568D" w:rsidRPr="00363D92">
        <w:rPr>
          <w:rFonts w:ascii="Times New Roman" w:eastAsia="Times New Roman" w:hAnsi="Times New Roman" w:cs="Times New Roman"/>
          <w:color w:val="333333"/>
          <w:sz w:val="24"/>
          <w:szCs w:val="24"/>
        </w:rPr>
        <w:t>§</w:t>
      </w:r>
      <w:r w:rsidR="00E052E8">
        <w:rPr>
          <w:rFonts w:ascii="Times New Roman" w:eastAsia="Times New Roman" w:hAnsi="Times New Roman" w:cs="Times New Roman"/>
          <w:color w:val="333333"/>
          <w:sz w:val="24"/>
          <w:szCs w:val="24"/>
        </w:rPr>
        <w:t xml:space="preserve"> </w:t>
      </w:r>
      <w:r w:rsidR="00FA568D" w:rsidRPr="00363D92">
        <w:rPr>
          <w:rFonts w:ascii="Times New Roman" w:eastAsia="Times New Roman" w:hAnsi="Times New Roman" w:cs="Times New Roman"/>
          <w:color w:val="333333"/>
          <w:sz w:val="24"/>
          <w:szCs w:val="24"/>
        </w:rPr>
        <w:t>4</w:t>
      </w:r>
      <w:r w:rsidRPr="004238F8">
        <w:rPr>
          <w:rFonts w:ascii="Times New Roman" w:eastAsia="Times New Roman" w:hAnsi="Times New Roman" w:cs="Times New Roman"/>
          <w:color w:val="333333"/>
          <w:sz w:val="24"/>
          <w:szCs w:val="24"/>
        </w:rPr>
        <w:t>.</w:t>
      </w:r>
    </w:p>
    <w:p w:rsidR="00E4413B" w:rsidRPr="00F171EE" w:rsidRDefault="00E4413B" w:rsidP="00E4413B">
      <w:pPr>
        <w:pStyle w:val="PlainText"/>
        <w:ind w:left="216"/>
        <w:rPr>
          <w:rFonts w:ascii="Times New Roman" w:eastAsia="Times New Roman" w:hAnsi="Times New Roman" w:cs="Times New Roman"/>
          <w:color w:val="333333"/>
          <w:sz w:val="24"/>
          <w:szCs w:val="24"/>
        </w:rPr>
      </w:pPr>
    </w:p>
    <w:p w:rsidR="009D18A1" w:rsidRDefault="00E4413B" w:rsidP="00E4413B">
      <w:pPr>
        <w:pStyle w:val="PlainText"/>
        <w:ind w:left="216"/>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u w:val="single"/>
        </w:rPr>
        <w:t>Home Care Worker Agency (</w:t>
      </w:r>
      <w:r w:rsidR="006F6AB2">
        <w:rPr>
          <w:rFonts w:ascii="Times New Roman" w:eastAsia="Times New Roman" w:hAnsi="Times New Roman" w:cs="Times New Roman"/>
          <w:color w:val="333333"/>
          <w:sz w:val="24"/>
          <w:szCs w:val="24"/>
          <w:u w:val="single"/>
        </w:rPr>
        <w:t xml:space="preserve">HCW </w:t>
      </w:r>
      <w:r>
        <w:rPr>
          <w:rFonts w:ascii="Times New Roman" w:eastAsia="Times New Roman" w:hAnsi="Times New Roman" w:cs="Times New Roman"/>
          <w:color w:val="333333"/>
          <w:sz w:val="24"/>
          <w:szCs w:val="24"/>
          <w:u w:val="single"/>
        </w:rPr>
        <w:t>Agency)</w:t>
      </w:r>
      <w:r w:rsidRPr="001765BB">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w:t>
      </w:r>
      <w:r w:rsidRPr="004238F8">
        <w:rPr>
          <w:rFonts w:ascii="Times New Roman" w:eastAsia="Times New Roman" w:hAnsi="Times New Roman" w:cs="Times New Roman"/>
          <w:color w:val="333333"/>
          <w:sz w:val="24"/>
          <w:szCs w:val="24"/>
        </w:rPr>
        <w:t xml:space="preserve">n entity employing </w:t>
      </w:r>
      <w:r>
        <w:rPr>
          <w:rFonts w:ascii="Times New Roman" w:eastAsia="Times New Roman" w:hAnsi="Times New Roman" w:cs="Times New Roman"/>
          <w:color w:val="333333"/>
          <w:sz w:val="24"/>
          <w:szCs w:val="24"/>
        </w:rPr>
        <w:t xml:space="preserve">Home Care Workers </w:t>
      </w:r>
      <w:r w:rsidRPr="004238F8">
        <w:rPr>
          <w:rFonts w:ascii="Times New Roman" w:eastAsia="Times New Roman" w:hAnsi="Times New Roman" w:cs="Times New Roman"/>
          <w:color w:val="333333"/>
          <w:sz w:val="24"/>
          <w:szCs w:val="24"/>
        </w:rPr>
        <w:t xml:space="preserve">to provide </w:t>
      </w:r>
      <w:r>
        <w:rPr>
          <w:rFonts w:ascii="Times New Roman" w:eastAsia="Times New Roman" w:hAnsi="Times New Roman" w:cs="Times New Roman"/>
          <w:color w:val="333333"/>
          <w:sz w:val="24"/>
          <w:szCs w:val="24"/>
        </w:rPr>
        <w:t>s</w:t>
      </w:r>
      <w:r w:rsidRPr="004238F8">
        <w:rPr>
          <w:rFonts w:ascii="Times New Roman" w:eastAsia="Times New Roman" w:hAnsi="Times New Roman" w:cs="Times New Roman"/>
          <w:color w:val="333333"/>
          <w:sz w:val="24"/>
          <w:szCs w:val="24"/>
        </w:rPr>
        <w:t xml:space="preserve">ervices </w:t>
      </w:r>
      <w:r>
        <w:rPr>
          <w:rFonts w:ascii="Times New Roman" w:eastAsia="Times New Roman" w:hAnsi="Times New Roman" w:cs="Times New Roman"/>
          <w:color w:val="333333"/>
          <w:sz w:val="24"/>
          <w:szCs w:val="24"/>
        </w:rPr>
        <w:t xml:space="preserve">through the Home Care Program established </w:t>
      </w:r>
      <w:r w:rsidR="00922739">
        <w:rPr>
          <w:rFonts w:ascii="Times New Roman" w:eastAsia="Times New Roman" w:hAnsi="Times New Roman" w:cs="Times New Roman"/>
          <w:color w:val="333333"/>
          <w:sz w:val="24"/>
          <w:szCs w:val="24"/>
        </w:rPr>
        <w:t>under</w:t>
      </w:r>
      <w:r>
        <w:rPr>
          <w:rFonts w:ascii="Times New Roman" w:eastAsia="Times New Roman" w:hAnsi="Times New Roman" w:cs="Times New Roman"/>
          <w:color w:val="333333"/>
          <w:sz w:val="24"/>
          <w:szCs w:val="24"/>
        </w:rPr>
        <w:t xml:space="preserve"> M.G.L. c. 19A, </w:t>
      </w:r>
      <w:r w:rsidRPr="00363D92">
        <w:rPr>
          <w:rFonts w:ascii="Times New Roman" w:eastAsia="Times New Roman" w:hAnsi="Times New Roman" w:cs="Times New Roman"/>
          <w:color w:val="333333"/>
          <w:sz w:val="24"/>
          <w:szCs w:val="24"/>
        </w:rPr>
        <w:t>§ 4</w:t>
      </w:r>
      <w:r>
        <w:rPr>
          <w:rFonts w:ascii="Times New Roman" w:eastAsia="Times New Roman" w:hAnsi="Times New Roman" w:cs="Times New Roman"/>
          <w:color w:val="333333"/>
          <w:sz w:val="24"/>
          <w:szCs w:val="24"/>
        </w:rPr>
        <w:t xml:space="preserve"> pursuant to a </w:t>
      </w:r>
      <w:r w:rsidRPr="004238F8">
        <w:rPr>
          <w:rFonts w:ascii="Times New Roman" w:eastAsia="Times New Roman" w:hAnsi="Times New Roman" w:cs="Times New Roman"/>
          <w:color w:val="333333"/>
          <w:sz w:val="24"/>
          <w:szCs w:val="24"/>
        </w:rPr>
        <w:t xml:space="preserve">contract with </w:t>
      </w:r>
      <w:r>
        <w:rPr>
          <w:rFonts w:ascii="Times New Roman" w:eastAsia="Times New Roman" w:hAnsi="Times New Roman" w:cs="Times New Roman"/>
          <w:color w:val="333333"/>
          <w:sz w:val="24"/>
          <w:szCs w:val="24"/>
        </w:rPr>
        <w:t>an ASAP.</w:t>
      </w:r>
    </w:p>
    <w:p w:rsidR="00E4413B" w:rsidRDefault="00E4413B" w:rsidP="009D18A1">
      <w:pPr>
        <w:pStyle w:val="PlainText"/>
        <w:ind w:left="216"/>
        <w:rPr>
          <w:rFonts w:ascii="Times New Roman" w:eastAsia="Times New Roman" w:hAnsi="Times New Roman" w:cs="Times New Roman"/>
          <w:color w:val="333333"/>
          <w:sz w:val="24"/>
          <w:szCs w:val="24"/>
        </w:rPr>
      </w:pPr>
    </w:p>
    <w:p w:rsidR="00734922" w:rsidRDefault="00734922" w:rsidP="009D18A1">
      <w:pPr>
        <w:pStyle w:val="PlainText"/>
        <w:ind w:left="216"/>
        <w:rPr>
          <w:rFonts w:ascii="Times New Roman" w:eastAsia="Times New Roman" w:hAnsi="Times New Roman" w:cs="Times New Roman"/>
          <w:color w:val="333333"/>
          <w:sz w:val="24"/>
          <w:szCs w:val="24"/>
        </w:rPr>
      </w:pPr>
      <w:r w:rsidRPr="00734922">
        <w:rPr>
          <w:rFonts w:ascii="Times New Roman" w:eastAsia="Times New Roman" w:hAnsi="Times New Roman" w:cs="Times New Roman"/>
          <w:color w:val="333333"/>
          <w:sz w:val="24"/>
          <w:szCs w:val="24"/>
          <w:u w:val="single"/>
        </w:rPr>
        <w:t>Home Care Worker Data</w:t>
      </w:r>
      <w:r w:rsidR="00C72D20">
        <w:rPr>
          <w:rFonts w:ascii="Times New Roman" w:eastAsia="Times New Roman" w:hAnsi="Times New Roman" w:cs="Times New Roman"/>
          <w:color w:val="333333"/>
          <w:sz w:val="24"/>
          <w:szCs w:val="24"/>
          <w:u w:val="single"/>
        </w:rPr>
        <w:t xml:space="preserve"> (</w:t>
      </w:r>
      <w:r w:rsidR="002142A2">
        <w:rPr>
          <w:rFonts w:ascii="Times New Roman" w:eastAsia="Times New Roman" w:hAnsi="Times New Roman" w:cs="Times New Roman"/>
          <w:color w:val="333333"/>
          <w:sz w:val="24"/>
          <w:szCs w:val="24"/>
          <w:u w:val="single"/>
        </w:rPr>
        <w:t xml:space="preserve">HCW </w:t>
      </w:r>
      <w:r w:rsidR="00C72D20">
        <w:rPr>
          <w:rFonts w:ascii="Times New Roman" w:eastAsia="Times New Roman" w:hAnsi="Times New Roman" w:cs="Times New Roman"/>
          <w:color w:val="333333"/>
          <w:sz w:val="24"/>
          <w:szCs w:val="24"/>
          <w:u w:val="single"/>
        </w:rPr>
        <w:t>Data)</w:t>
      </w:r>
      <w:r>
        <w:rPr>
          <w:rFonts w:ascii="Times New Roman" w:eastAsia="Times New Roman" w:hAnsi="Times New Roman" w:cs="Times New Roman"/>
          <w:color w:val="333333"/>
          <w:sz w:val="24"/>
          <w:szCs w:val="24"/>
        </w:rPr>
        <w:t xml:space="preserve">. </w:t>
      </w:r>
      <w:r w:rsidR="00D93898">
        <w:rPr>
          <w:rFonts w:ascii="Times New Roman" w:eastAsia="Times New Roman" w:hAnsi="Times New Roman" w:cs="Times New Roman"/>
          <w:color w:val="333333"/>
          <w:sz w:val="24"/>
          <w:szCs w:val="24"/>
        </w:rPr>
        <w:t>I</w:t>
      </w:r>
      <w:r>
        <w:rPr>
          <w:rFonts w:ascii="Times New Roman" w:eastAsia="Times New Roman" w:hAnsi="Times New Roman" w:cs="Times New Roman"/>
          <w:color w:val="333333"/>
          <w:sz w:val="24"/>
          <w:szCs w:val="24"/>
        </w:rPr>
        <w:t>nformation</w:t>
      </w:r>
      <w:r w:rsidR="00B77AC7">
        <w:rPr>
          <w:rFonts w:ascii="Times New Roman" w:eastAsia="Times New Roman" w:hAnsi="Times New Roman" w:cs="Times New Roman"/>
          <w:color w:val="333333"/>
          <w:sz w:val="24"/>
          <w:szCs w:val="24"/>
        </w:rPr>
        <w:t xml:space="preserve"> </w:t>
      </w:r>
      <w:r w:rsidR="00D93898">
        <w:rPr>
          <w:rFonts w:ascii="Times New Roman" w:eastAsia="Times New Roman" w:hAnsi="Times New Roman" w:cs="Times New Roman"/>
          <w:color w:val="333333"/>
          <w:sz w:val="24"/>
          <w:szCs w:val="24"/>
        </w:rPr>
        <w:t xml:space="preserve">and/or any Personal Data relating to an HCW </w:t>
      </w:r>
      <w:r w:rsidR="00B77AC7">
        <w:rPr>
          <w:rFonts w:ascii="Times New Roman" w:eastAsia="Times New Roman" w:hAnsi="Times New Roman" w:cs="Times New Roman"/>
          <w:color w:val="333333"/>
          <w:sz w:val="24"/>
          <w:szCs w:val="24"/>
        </w:rPr>
        <w:t>collected in accordance with these regulations for the purposes of establishing and maintaining the Registry</w:t>
      </w:r>
      <w:r w:rsidR="00E86DB9">
        <w:rPr>
          <w:rFonts w:ascii="Times New Roman" w:eastAsia="Times New Roman" w:hAnsi="Times New Roman" w:cs="Times New Roman"/>
          <w:color w:val="333333"/>
          <w:sz w:val="24"/>
          <w:szCs w:val="24"/>
        </w:rPr>
        <w:t>.</w:t>
      </w:r>
      <w:r w:rsidR="00B77AC7">
        <w:rPr>
          <w:rFonts w:ascii="Times New Roman" w:eastAsia="Times New Roman" w:hAnsi="Times New Roman" w:cs="Times New Roman"/>
          <w:color w:val="333333"/>
          <w:sz w:val="24"/>
          <w:szCs w:val="24"/>
        </w:rPr>
        <w:t xml:space="preserve"> </w:t>
      </w:r>
    </w:p>
    <w:p w:rsidR="00B77AC7" w:rsidRDefault="00B77AC7" w:rsidP="009D18A1">
      <w:pPr>
        <w:pStyle w:val="PlainText"/>
        <w:ind w:left="216"/>
        <w:rPr>
          <w:rFonts w:ascii="Times New Roman" w:eastAsia="Times New Roman" w:hAnsi="Times New Roman" w:cs="Times New Roman"/>
          <w:color w:val="333333"/>
          <w:sz w:val="24"/>
          <w:szCs w:val="24"/>
        </w:rPr>
      </w:pPr>
    </w:p>
    <w:p w:rsidR="009D18A1" w:rsidRDefault="009D18A1" w:rsidP="009D18A1">
      <w:pPr>
        <w:pStyle w:val="PlainText"/>
        <w:ind w:left="216"/>
        <w:rPr>
          <w:rFonts w:ascii="Times New Roman" w:eastAsia="Times New Roman" w:hAnsi="Times New Roman" w:cs="Times New Roman"/>
          <w:color w:val="333333"/>
          <w:sz w:val="24"/>
          <w:szCs w:val="24"/>
        </w:rPr>
      </w:pPr>
      <w:r w:rsidRPr="004238F8">
        <w:rPr>
          <w:rFonts w:ascii="Times New Roman" w:eastAsia="Times New Roman" w:hAnsi="Times New Roman" w:cs="Times New Roman"/>
          <w:color w:val="333333"/>
          <w:sz w:val="24"/>
          <w:szCs w:val="24"/>
          <w:u w:val="single"/>
        </w:rPr>
        <w:t>Home Care Worker Registry (Registry)</w:t>
      </w:r>
      <w:r>
        <w:rPr>
          <w:rFonts w:ascii="Times New Roman" w:eastAsia="Times New Roman" w:hAnsi="Times New Roman" w:cs="Times New Roman"/>
          <w:color w:val="333333"/>
          <w:sz w:val="24"/>
          <w:szCs w:val="24"/>
        </w:rPr>
        <w:t>.</w:t>
      </w:r>
      <w:r w:rsidRPr="004238F8">
        <w:rPr>
          <w:rFonts w:ascii="Times New Roman" w:eastAsia="Times New Roman" w:hAnsi="Times New Roman" w:cs="Times New Roman"/>
          <w:color w:val="333333"/>
          <w:sz w:val="24"/>
          <w:szCs w:val="24"/>
        </w:rPr>
        <w:t xml:space="preserve"> </w:t>
      </w:r>
      <w:r w:rsidR="003062AA">
        <w:rPr>
          <w:rFonts w:ascii="Times New Roman" w:eastAsia="Times New Roman" w:hAnsi="Times New Roman" w:cs="Times New Roman"/>
          <w:color w:val="333333"/>
          <w:sz w:val="24"/>
          <w:szCs w:val="24"/>
        </w:rPr>
        <w:t>The Home Care Worker R</w:t>
      </w:r>
      <w:r w:rsidRPr="007B1E74">
        <w:rPr>
          <w:rFonts w:ascii="Times New Roman" w:eastAsia="Times New Roman" w:hAnsi="Times New Roman" w:cs="Times New Roman"/>
          <w:color w:val="333333"/>
          <w:sz w:val="24"/>
          <w:szCs w:val="24"/>
        </w:rPr>
        <w:t xml:space="preserve">egistry as established </w:t>
      </w:r>
      <w:r w:rsidR="00F5301D">
        <w:rPr>
          <w:rFonts w:ascii="Times New Roman" w:eastAsia="Times New Roman" w:hAnsi="Times New Roman" w:cs="Times New Roman"/>
          <w:color w:val="333333"/>
          <w:sz w:val="24"/>
          <w:szCs w:val="24"/>
        </w:rPr>
        <w:t>under</w:t>
      </w:r>
      <w:r w:rsidRPr="007B1E74">
        <w:rPr>
          <w:rFonts w:ascii="Times New Roman" w:eastAsia="Times New Roman" w:hAnsi="Times New Roman" w:cs="Times New Roman"/>
          <w:color w:val="333333"/>
          <w:sz w:val="24"/>
          <w:szCs w:val="24"/>
        </w:rPr>
        <w:t xml:space="preserve"> St. 2017, c. 139</w:t>
      </w:r>
      <w:r>
        <w:rPr>
          <w:rFonts w:ascii="Times New Roman" w:eastAsia="Times New Roman" w:hAnsi="Times New Roman" w:cs="Times New Roman"/>
          <w:color w:val="333333"/>
          <w:sz w:val="24"/>
          <w:szCs w:val="24"/>
        </w:rPr>
        <w:t>.</w:t>
      </w:r>
    </w:p>
    <w:p w:rsidR="009D18A1" w:rsidRDefault="009D18A1" w:rsidP="009D18A1">
      <w:pPr>
        <w:pStyle w:val="PlainText"/>
        <w:ind w:left="216"/>
        <w:rPr>
          <w:rFonts w:ascii="Times New Roman" w:eastAsia="Times New Roman" w:hAnsi="Times New Roman" w:cs="Times New Roman"/>
          <w:color w:val="333333"/>
          <w:sz w:val="24"/>
          <w:szCs w:val="24"/>
        </w:rPr>
      </w:pPr>
    </w:p>
    <w:p w:rsidR="009D18A1" w:rsidRDefault="009D18A1" w:rsidP="009D18A1">
      <w:pPr>
        <w:pStyle w:val="PlainText"/>
        <w:ind w:left="216"/>
        <w:rPr>
          <w:rFonts w:ascii="Times New Roman" w:eastAsia="Times New Roman" w:hAnsi="Times New Roman" w:cs="Times New Roman"/>
          <w:color w:val="333333"/>
          <w:sz w:val="24"/>
          <w:szCs w:val="24"/>
        </w:rPr>
      </w:pPr>
      <w:r w:rsidRPr="00325D3F">
        <w:rPr>
          <w:rFonts w:ascii="Times New Roman" w:eastAsia="Times New Roman" w:hAnsi="Times New Roman" w:cs="Times New Roman"/>
          <w:color w:val="333333"/>
          <w:sz w:val="24"/>
          <w:szCs w:val="24"/>
          <w:u w:val="single"/>
        </w:rPr>
        <w:t>Personal Data</w:t>
      </w:r>
      <w:r w:rsidRPr="00325D3F">
        <w:rPr>
          <w:rFonts w:ascii="Times New Roman" w:eastAsia="Times New Roman" w:hAnsi="Times New Roman" w:cs="Times New Roman"/>
          <w:color w:val="333333"/>
          <w:sz w:val="24"/>
          <w:szCs w:val="24"/>
        </w:rPr>
        <w:t>. Any information concerning an individual</w:t>
      </w:r>
      <w:r w:rsidR="00217D22">
        <w:rPr>
          <w:rFonts w:ascii="Times New Roman" w:eastAsia="Times New Roman" w:hAnsi="Times New Roman" w:cs="Times New Roman"/>
          <w:color w:val="333333"/>
          <w:sz w:val="24"/>
          <w:szCs w:val="24"/>
        </w:rPr>
        <w:t>, including</w:t>
      </w:r>
      <w:r w:rsidRPr="00325D3F">
        <w:rPr>
          <w:rFonts w:ascii="Times New Roman" w:eastAsia="Times New Roman" w:hAnsi="Times New Roman" w:cs="Times New Roman"/>
          <w:color w:val="333333"/>
          <w:sz w:val="24"/>
          <w:szCs w:val="24"/>
        </w:rPr>
        <w:t xml:space="preserve"> identifying number, mark</w:t>
      </w:r>
      <w:r>
        <w:rPr>
          <w:rFonts w:ascii="Times New Roman" w:eastAsia="Times New Roman" w:hAnsi="Times New Roman" w:cs="Times New Roman"/>
          <w:color w:val="333333"/>
          <w:sz w:val="24"/>
          <w:szCs w:val="24"/>
        </w:rPr>
        <w:t>,</w:t>
      </w:r>
      <w:r w:rsidRPr="00325D3F">
        <w:rPr>
          <w:rFonts w:ascii="Times New Roman" w:eastAsia="Times New Roman" w:hAnsi="Times New Roman" w:cs="Times New Roman"/>
          <w:color w:val="333333"/>
          <w:sz w:val="24"/>
          <w:szCs w:val="24"/>
        </w:rPr>
        <w:t xml:space="preserve"> or description, </w:t>
      </w:r>
      <w:r w:rsidR="00217D22">
        <w:rPr>
          <w:rFonts w:ascii="Times New Roman" w:eastAsia="Times New Roman" w:hAnsi="Times New Roman" w:cs="Times New Roman"/>
          <w:color w:val="333333"/>
          <w:sz w:val="24"/>
          <w:szCs w:val="24"/>
        </w:rPr>
        <w:t xml:space="preserve">which </w:t>
      </w:r>
      <w:r w:rsidRPr="00325D3F">
        <w:rPr>
          <w:rFonts w:ascii="Times New Roman" w:eastAsia="Times New Roman" w:hAnsi="Times New Roman" w:cs="Times New Roman"/>
          <w:color w:val="333333"/>
          <w:sz w:val="24"/>
          <w:szCs w:val="24"/>
        </w:rPr>
        <w:t>can be readily associated with a particular individual</w:t>
      </w:r>
      <w:r>
        <w:rPr>
          <w:rFonts w:ascii="Times New Roman" w:eastAsia="Times New Roman" w:hAnsi="Times New Roman" w:cs="Times New Roman"/>
          <w:color w:val="333333"/>
          <w:sz w:val="24"/>
          <w:szCs w:val="24"/>
        </w:rPr>
        <w:t>.</w:t>
      </w:r>
      <w:r w:rsidR="00F171EE">
        <w:rPr>
          <w:rFonts w:ascii="Times New Roman" w:eastAsia="Times New Roman" w:hAnsi="Times New Roman" w:cs="Times New Roman"/>
          <w:color w:val="333333"/>
          <w:sz w:val="24"/>
          <w:szCs w:val="24"/>
        </w:rPr>
        <w:t xml:space="preserve"> </w:t>
      </w:r>
    </w:p>
    <w:p w:rsidR="009D18A1" w:rsidRDefault="009D18A1" w:rsidP="009D18A1">
      <w:pPr>
        <w:pStyle w:val="PlainText"/>
        <w:ind w:left="216"/>
        <w:rPr>
          <w:rFonts w:ascii="Times New Roman" w:eastAsia="Times New Roman" w:hAnsi="Times New Roman" w:cs="Times New Roman"/>
          <w:color w:val="333333"/>
          <w:sz w:val="24"/>
          <w:szCs w:val="24"/>
        </w:rPr>
      </w:pPr>
    </w:p>
    <w:p w:rsidR="00336949" w:rsidRPr="003E2328" w:rsidRDefault="00336949" w:rsidP="00336949">
      <w:pPr>
        <w:pStyle w:val="PlainText"/>
        <w:ind w:left="216"/>
        <w:rPr>
          <w:rFonts w:ascii="Times New Roman" w:hAnsi="Times New Roman" w:cs="Times New Roman"/>
          <w:sz w:val="24"/>
          <w:szCs w:val="24"/>
        </w:rPr>
      </w:pPr>
      <w:r w:rsidRPr="00325D3F">
        <w:rPr>
          <w:rFonts w:ascii="Times New Roman" w:eastAsia="Times New Roman" w:hAnsi="Times New Roman" w:cs="Times New Roman"/>
          <w:color w:val="333333"/>
          <w:sz w:val="24"/>
          <w:szCs w:val="24"/>
          <w:u w:val="single"/>
        </w:rPr>
        <w:t>P</w:t>
      </w:r>
      <w:r>
        <w:rPr>
          <w:rFonts w:ascii="Times New Roman" w:eastAsia="Times New Roman" w:hAnsi="Times New Roman" w:cs="Times New Roman"/>
          <w:color w:val="333333"/>
          <w:sz w:val="24"/>
          <w:szCs w:val="24"/>
          <w:u w:val="single"/>
        </w:rPr>
        <w:t>rotective Order</w:t>
      </w:r>
      <w:r>
        <w:rPr>
          <w:rFonts w:ascii="Times New Roman" w:eastAsia="Times New Roman" w:hAnsi="Times New Roman" w:cs="Times New Roman"/>
          <w:color w:val="333333"/>
          <w:sz w:val="24"/>
          <w:szCs w:val="24"/>
        </w:rPr>
        <w:t xml:space="preserve">. An </w:t>
      </w:r>
      <w:r w:rsidRPr="003910D3">
        <w:rPr>
          <w:rFonts w:ascii="Times New Roman" w:eastAsia="Times New Roman" w:hAnsi="Times New Roman" w:cs="Times New Roman"/>
          <w:color w:val="333333"/>
          <w:sz w:val="24"/>
          <w:szCs w:val="24"/>
        </w:rPr>
        <w:t xml:space="preserve">injunction or other order </w:t>
      </w:r>
      <w:r>
        <w:rPr>
          <w:rFonts w:ascii="Times New Roman" w:eastAsia="Times New Roman" w:hAnsi="Times New Roman" w:cs="Times New Roman"/>
          <w:color w:val="333333"/>
          <w:sz w:val="24"/>
          <w:szCs w:val="24"/>
        </w:rPr>
        <w:t>issued by a Massachusetts Court pursuant to M.G.L. c. 209A.</w:t>
      </w:r>
    </w:p>
    <w:p w:rsidR="00336949" w:rsidRDefault="00336949" w:rsidP="009D18A1">
      <w:pPr>
        <w:pStyle w:val="PlainText"/>
        <w:ind w:left="216"/>
        <w:rPr>
          <w:rFonts w:ascii="Times New Roman" w:eastAsia="Times New Roman" w:hAnsi="Times New Roman" w:cs="Times New Roman"/>
          <w:color w:val="333333"/>
          <w:sz w:val="24"/>
          <w:szCs w:val="24"/>
        </w:rPr>
      </w:pPr>
    </w:p>
    <w:p w:rsidR="009D18A1" w:rsidRPr="003E2328" w:rsidRDefault="009D18A1" w:rsidP="009D18A1">
      <w:pPr>
        <w:pStyle w:val="PlainText"/>
        <w:ind w:left="216"/>
        <w:rPr>
          <w:rFonts w:ascii="Times New Roman" w:hAnsi="Times New Roman" w:cs="Times New Roman"/>
          <w:sz w:val="24"/>
          <w:szCs w:val="24"/>
        </w:rPr>
      </w:pPr>
      <w:r w:rsidRPr="00325D3F">
        <w:rPr>
          <w:rFonts w:ascii="Times New Roman" w:eastAsia="Times New Roman" w:hAnsi="Times New Roman" w:cs="Times New Roman"/>
          <w:color w:val="333333"/>
          <w:sz w:val="24"/>
          <w:szCs w:val="24"/>
          <w:u w:val="single"/>
        </w:rPr>
        <w:t>Public Records</w:t>
      </w:r>
      <w:r w:rsidR="00AC25BF">
        <w:rPr>
          <w:rFonts w:ascii="Times New Roman" w:eastAsia="Times New Roman" w:hAnsi="Times New Roman" w:cs="Times New Roman"/>
          <w:color w:val="333333"/>
          <w:sz w:val="24"/>
          <w:szCs w:val="24"/>
        </w:rPr>
        <w:t xml:space="preserve">. As </w:t>
      </w:r>
      <w:r w:rsidR="00914E8E">
        <w:rPr>
          <w:rFonts w:ascii="Times New Roman" w:eastAsia="Times New Roman" w:hAnsi="Times New Roman" w:cs="Times New Roman"/>
          <w:color w:val="333333"/>
          <w:sz w:val="24"/>
          <w:szCs w:val="24"/>
        </w:rPr>
        <w:t>provided</w:t>
      </w:r>
      <w:r w:rsidR="0050549F">
        <w:rPr>
          <w:rFonts w:ascii="Times New Roman" w:eastAsia="Times New Roman" w:hAnsi="Times New Roman" w:cs="Times New Roman"/>
          <w:color w:val="333333"/>
          <w:sz w:val="24"/>
          <w:szCs w:val="24"/>
        </w:rPr>
        <w:t xml:space="preserve"> in </w:t>
      </w:r>
      <w:r w:rsidR="00AC25BF" w:rsidRPr="00AC25BF">
        <w:rPr>
          <w:rFonts w:ascii="Times New Roman" w:eastAsia="Times New Roman" w:hAnsi="Times New Roman" w:cs="Times New Roman"/>
          <w:color w:val="333333"/>
          <w:sz w:val="24"/>
          <w:szCs w:val="24"/>
        </w:rPr>
        <w:t>M.G.L. c. 4, § 7</w:t>
      </w:r>
      <w:r w:rsidR="0050549F">
        <w:rPr>
          <w:rFonts w:ascii="Times New Roman" w:eastAsia="Times New Roman" w:hAnsi="Times New Roman" w:cs="Times New Roman"/>
          <w:color w:val="333333"/>
          <w:sz w:val="24"/>
          <w:szCs w:val="24"/>
        </w:rPr>
        <w:t>(26)</w:t>
      </w:r>
      <w:r w:rsidR="00AC25BF" w:rsidRPr="00AC25BF">
        <w:rPr>
          <w:rFonts w:ascii="Times New Roman" w:eastAsia="Times New Roman" w:hAnsi="Times New Roman" w:cs="Times New Roman"/>
          <w:color w:val="333333"/>
          <w:sz w:val="24"/>
          <w:szCs w:val="24"/>
        </w:rPr>
        <w:t>.</w:t>
      </w:r>
    </w:p>
    <w:p w:rsidR="00DB0254" w:rsidRDefault="00DB0254" w:rsidP="002D1409">
      <w:pPr>
        <w:pStyle w:val="PlainText"/>
        <w:ind w:left="216"/>
        <w:rPr>
          <w:rFonts w:ascii="Times New Roman" w:hAnsi="Times New Roman" w:cs="Times New Roman"/>
          <w:sz w:val="24"/>
          <w:szCs w:val="24"/>
        </w:rPr>
      </w:pPr>
    </w:p>
    <w:p w:rsidR="009D0983" w:rsidRDefault="009D0983" w:rsidP="009D0983">
      <w:pPr>
        <w:pStyle w:val="PlainText"/>
        <w:ind w:left="216"/>
        <w:rPr>
          <w:rFonts w:ascii="Times New Roman" w:eastAsia="Times New Roman" w:hAnsi="Times New Roman" w:cs="Times New Roman"/>
          <w:color w:val="333333"/>
          <w:sz w:val="24"/>
          <w:szCs w:val="24"/>
        </w:rPr>
      </w:pPr>
      <w:r w:rsidRPr="00F171EE">
        <w:rPr>
          <w:rFonts w:ascii="Times New Roman" w:eastAsia="Times New Roman" w:hAnsi="Times New Roman" w:cs="Times New Roman"/>
          <w:color w:val="333333"/>
          <w:sz w:val="24"/>
          <w:szCs w:val="24"/>
          <w:u w:val="single"/>
        </w:rPr>
        <w:t>Rape</w:t>
      </w:r>
      <w:r>
        <w:rPr>
          <w:rFonts w:ascii="Times New Roman" w:eastAsia="Times New Roman" w:hAnsi="Times New Roman" w:cs="Times New Roman"/>
          <w:color w:val="333333"/>
          <w:sz w:val="24"/>
          <w:szCs w:val="24"/>
        </w:rPr>
        <w:t>. A</w:t>
      </w:r>
      <w:r w:rsidRPr="00F171EE">
        <w:rPr>
          <w:rFonts w:ascii="Times New Roman" w:eastAsia="Times New Roman" w:hAnsi="Times New Roman" w:cs="Times New Roman"/>
          <w:color w:val="333333"/>
          <w:sz w:val="24"/>
          <w:szCs w:val="24"/>
        </w:rPr>
        <w:t>s provided in sections 22, 22A and 23 of chapter 265 and sections 2, 4 and 17 of chapter 272.</w:t>
      </w:r>
    </w:p>
    <w:p w:rsidR="009D0983" w:rsidRPr="00F171EE" w:rsidRDefault="009D0983" w:rsidP="009D0983">
      <w:pPr>
        <w:pStyle w:val="PlainText"/>
        <w:ind w:left="216"/>
        <w:rPr>
          <w:rFonts w:ascii="Times New Roman" w:eastAsia="Times New Roman" w:hAnsi="Times New Roman" w:cs="Times New Roman"/>
          <w:color w:val="333333"/>
          <w:sz w:val="24"/>
          <w:szCs w:val="24"/>
        </w:rPr>
      </w:pPr>
    </w:p>
    <w:p w:rsidR="009D0983" w:rsidRPr="00F171EE" w:rsidRDefault="009D0983" w:rsidP="009D0983">
      <w:pPr>
        <w:pStyle w:val="PlainText"/>
        <w:ind w:left="216"/>
        <w:rPr>
          <w:rFonts w:ascii="Times New Roman" w:eastAsia="Times New Roman" w:hAnsi="Times New Roman" w:cs="Times New Roman"/>
          <w:color w:val="333333"/>
          <w:sz w:val="24"/>
          <w:szCs w:val="24"/>
        </w:rPr>
      </w:pPr>
      <w:r w:rsidRPr="00F171EE">
        <w:rPr>
          <w:rFonts w:ascii="Times New Roman" w:eastAsia="Times New Roman" w:hAnsi="Times New Roman" w:cs="Times New Roman"/>
          <w:color w:val="333333"/>
          <w:sz w:val="24"/>
          <w:szCs w:val="24"/>
          <w:u w:val="single"/>
        </w:rPr>
        <w:t>Sexual Assault</w:t>
      </w:r>
      <w:r>
        <w:rPr>
          <w:rFonts w:ascii="Times New Roman" w:eastAsia="Times New Roman" w:hAnsi="Times New Roman" w:cs="Times New Roman"/>
          <w:color w:val="333333"/>
          <w:sz w:val="24"/>
          <w:szCs w:val="24"/>
        </w:rPr>
        <w:t>. As</w:t>
      </w:r>
      <w:r w:rsidRPr="00F171EE">
        <w:rPr>
          <w:rFonts w:ascii="Times New Roman" w:eastAsia="Times New Roman" w:hAnsi="Times New Roman" w:cs="Times New Roman"/>
          <w:color w:val="333333"/>
          <w:sz w:val="24"/>
          <w:szCs w:val="24"/>
        </w:rPr>
        <w:t xml:space="preserve"> provided in sections 13B, 13F, 13H, 24 and 24B of chapter 265 and sections 4A, 17, 29A, 29B and 35A of chapter 272.</w:t>
      </w:r>
    </w:p>
    <w:p w:rsidR="009D0983" w:rsidRDefault="009D0983" w:rsidP="009D0983">
      <w:pPr>
        <w:pStyle w:val="PlainText"/>
        <w:ind w:left="216"/>
        <w:rPr>
          <w:rFonts w:ascii="Times New Roman" w:eastAsia="Times New Roman" w:hAnsi="Times New Roman" w:cs="Times New Roman"/>
          <w:color w:val="333333"/>
          <w:sz w:val="24"/>
          <w:szCs w:val="24"/>
        </w:rPr>
      </w:pPr>
    </w:p>
    <w:p w:rsidR="009D0983" w:rsidRPr="00493466" w:rsidRDefault="009D0983" w:rsidP="009D0983">
      <w:pPr>
        <w:pStyle w:val="PlainText"/>
        <w:ind w:left="216"/>
        <w:rPr>
          <w:rFonts w:ascii="Helvetica" w:eastAsia="Times New Roman" w:hAnsi="Helvetica" w:cs="Helvetica"/>
          <w:color w:val="333333"/>
        </w:rPr>
      </w:pPr>
      <w:r w:rsidRPr="00F171EE">
        <w:rPr>
          <w:rFonts w:ascii="Times New Roman" w:eastAsia="Times New Roman" w:hAnsi="Times New Roman" w:cs="Times New Roman"/>
          <w:color w:val="333333"/>
          <w:sz w:val="24"/>
          <w:szCs w:val="24"/>
          <w:u w:val="single"/>
        </w:rPr>
        <w:t>Stalking</w:t>
      </w:r>
      <w:r>
        <w:rPr>
          <w:rFonts w:ascii="Times New Roman" w:eastAsia="Times New Roman" w:hAnsi="Times New Roman" w:cs="Times New Roman"/>
          <w:color w:val="333333"/>
          <w:sz w:val="24"/>
          <w:szCs w:val="24"/>
        </w:rPr>
        <w:t>. A</w:t>
      </w:r>
      <w:r w:rsidRPr="00F171EE">
        <w:rPr>
          <w:rFonts w:ascii="Times New Roman" w:eastAsia="Times New Roman" w:hAnsi="Times New Roman" w:cs="Times New Roman"/>
          <w:color w:val="333333"/>
          <w:sz w:val="24"/>
          <w:szCs w:val="24"/>
        </w:rPr>
        <w:t>s provided in section 43 of chapter 265.</w:t>
      </w:r>
    </w:p>
    <w:p w:rsidR="00E052E8" w:rsidRDefault="00E052E8" w:rsidP="00DB0254">
      <w:pPr>
        <w:pStyle w:val="PlainText"/>
        <w:rPr>
          <w:rFonts w:ascii="Times New Roman" w:eastAsia="Times New Roman" w:hAnsi="Times New Roman" w:cs="Times New Roman"/>
          <w:color w:val="333333"/>
          <w:sz w:val="24"/>
          <w:szCs w:val="24"/>
          <w:u w:val="single"/>
        </w:rPr>
      </w:pPr>
    </w:p>
    <w:p w:rsidR="0029018D" w:rsidRDefault="0029018D" w:rsidP="00DB0254">
      <w:pPr>
        <w:pStyle w:val="PlainText"/>
        <w:rPr>
          <w:rFonts w:ascii="Times New Roman" w:eastAsia="Times New Roman" w:hAnsi="Times New Roman" w:cs="Times New Roman"/>
          <w:color w:val="333333"/>
          <w:sz w:val="24"/>
          <w:szCs w:val="24"/>
          <w:u w:val="single"/>
        </w:rPr>
      </w:pPr>
    </w:p>
    <w:p w:rsidR="0029018D" w:rsidRDefault="0029018D" w:rsidP="00DB0254">
      <w:pPr>
        <w:pStyle w:val="PlainText"/>
        <w:rPr>
          <w:rFonts w:ascii="Times New Roman" w:eastAsia="Times New Roman" w:hAnsi="Times New Roman" w:cs="Times New Roman"/>
          <w:color w:val="333333"/>
          <w:sz w:val="24"/>
          <w:szCs w:val="24"/>
          <w:u w:val="single"/>
        </w:rPr>
      </w:pPr>
    </w:p>
    <w:p w:rsidR="00DB0254" w:rsidRDefault="009D18A1" w:rsidP="00DB0254">
      <w:pPr>
        <w:pStyle w:val="PlainText"/>
        <w:rPr>
          <w:rFonts w:ascii="Times New Roman" w:eastAsia="Times New Roman" w:hAnsi="Times New Roman" w:cs="Times New Roman"/>
          <w:color w:val="333333"/>
          <w:sz w:val="24"/>
          <w:szCs w:val="24"/>
          <w:u w:val="single"/>
        </w:rPr>
      </w:pPr>
      <w:r w:rsidRPr="009D18A1">
        <w:rPr>
          <w:rFonts w:ascii="Times New Roman" w:eastAsia="Times New Roman" w:hAnsi="Times New Roman" w:cs="Times New Roman"/>
          <w:color w:val="333333"/>
          <w:sz w:val="24"/>
          <w:szCs w:val="24"/>
          <w:u w:val="single"/>
        </w:rPr>
        <w:t>16.03:</w:t>
      </w:r>
      <w:r w:rsidRPr="009D18A1">
        <w:rPr>
          <w:rFonts w:ascii="Times New Roman" w:eastAsia="Times New Roman" w:hAnsi="Times New Roman" w:cs="Times New Roman"/>
          <w:color w:val="333333"/>
          <w:sz w:val="24"/>
          <w:szCs w:val="24"/>
          <w:u w:val="single"/>
        </w:rPr>
        <w:tab/>
      </w:r>
      <w:r w:rsidR="00DE060E">
        <w:rPr>
          <w:rFonts w:ascii="Times New Roman" w:eastAsia="Times New Roman" w:hAnsi="Times New Roman" w:cs="Times New Roman"/>
          <w:color w:val="333333"/>
          <w:sz w:val="24"/>
          <w:szCs w:val="24"/>
          <w:u w:val="single"/>
        </w:rPr>
        <w:t xml:space="preserve">Functions and </w:t>
      </w:r>
      <w:r w:rsidRPr="009D18A1">
        <w:rPr>
          <w:rFonts w:ascii="Times New Roman" w:eastAsia="Times New Roman" w:hAnsi="Times New Roman" w:cs="Times New Roman"/>
          <w:color w:val="333333"/>
          <w:sz w:val="24"/>
          <w:szCs w:val="24"/>
          <w:u w:val="single"/>
        </w:rPr>
        <w:t>Responsibilities of EOEA</w:t>
      </w:r>
    </w:p>
    <w:p w:rsidR="009D18A1" w:rsidRPr="009D18A1" w:rsidRDefault="009D18A1" w:rsidP="00DB0254">
      <w:pPr>
        <w:pStyle w:val="PlainText"/>
        <w:rPr>
          <w:rFonts w:ascii="Times New Roman" w:hAnsi="Times New Roman" w:cs="Times New Roman"/>
          <w:sz w:val="24"/>
          <w:szCs w:val="24"/>
          <w:u w:val="single"/>
        </w:rPr>
      </w:pPr>
    </w:p>
    <w:p w:rsidR="00C72D20" w:rsidRPr="00C72D20" w:rsidRDefault="00C72D20" w:rsidP="00DC58AA">
      <w:pPr>
        <w:pStyle w:val="PlainText"/>
        <w:numPr>
          <w:ilvl w:val="0"/>
          <w:numId w:val="1"/>
        </w:numPr>
        <w:rPr>
          <w:rFonts w:ascii="Times New Roman" w:hAnsi="Times New Roman" w:cs="Times New Roman"/>
          <w:sz w:val="24"/>
          <w:szCs w:val="24"/>
        </w:rPr>
      </w:pPr>
      <w:r w:rsidRPr="00E4413B">
        <w:rPr>
          <w:rFonts w:ascii="Times New Roman" w:eastAsia="Times New Roman" w:hAnsi="Times New Roman" w:cs="Times New Roman"/>
          <w:color w:val="333333"/>
          <w:sz w:val="24"/>
          <w:szCs w:val="24"/>
          <w:u w:val="single"/>
        </w:rPr>
        <w:t>Home Care Worker Registry</w:t>
      </w:r>
      <w:r>
        <w:rPr>
          <w:rFonts w:ascii="Times New Roman" w:eastAsia="Times New Roman" w:hAnsi="Times New Roman" w:cs="Times New Roman"/>
          <w:color w:val="333333"/>
          <w:sz w:val="24"/>
          <w:szCs w:val="24"/>
        </w:rPr>
        <w:t>.</w:t>
      </w:r>
      <w:r w:rsidR="00E4413B">
        <w:rPr>
          <w:rFonts w:ascii="Times New Roman" w:eastAsia="Times New Roman" w:hAnsi="Times New Roman" w:cs="Times New Roman"/>
          <w:color w:val="333333"/>
          <w:sz w:val="24"/>
          <w:szCs w:val="24"/>
        </w:rPr>
        <w:t xml:space="preserve"> EOEA shall:</w:t>
      </w:r>
    </w:p>
    <w:p w:rsidR="00F06863" w:rsidRDefault="00E4413B" w:rsidP="00F06863">
      <w:pPr>
        <w:pStyle w:val="PlainText"/>
        <w:numPr>
          <w:ilvl w:val="1"/>
          <w:numId w:val="2"/>
        </w:numPr>
        <w:rPr>
          <w:rFonts w:ascii="Times New Roman" w:hAnsi="Times New Roman" w:cs="Times New Roman"/>
          <w:sz w:val="24"/>
          <w:szCs w:val="24"/>
        </w:rPr>
      </w:pPr>
      <w:r>
        <w:rPr>
          <w:rFonts w:ascii="Times New Roman" w:hAnsi="Times New Roman" w:cs="Times New Roman"/>
          <w:sz w:val="24"/>
          <w:szCs w:val="24"/>
        </w:rPr>
        <w:t>E</w:t>
      </w:r>
      <w:r w:rsidR="00704A1F" w:rsidRPr="00C72D20">
        <w:rPr>
          <w:rFonts w:ascii="Times New Roman" w:hAnsi="Times New Roman" w:cs="Times New Roman"/>
          <w:sz w:val="24"/>
          <w:szCs w:val="24"/>
        </w:rPr>
        <w:t>stablish and maintain a Registry</w:t>
      </w:r>
      <w:r w:rsidR="00141244">
        <w:rPr>
          <w:rFonts w:ascii="Times New Roman" w:hAnsi="Times New Roman" w:cs="Times New Roman"/>
          <w:sz w:val="24"/>
          <w:szCs w:val="24"/>
        </w:rPr>
        <w:t xml:space="preserve"> of</w:t>
      </w:r>
      <w:r w:rsidR="00C72D20" w:rsidRPr="00C72D20">
        <w:rPr>
          <w:rFonts w:ascii="Times New Roman" w:hAnsi="Times New Roman" w:cs="Times New Roman"/>
          <w:sz w:val="24"/>
          <w:szCs w:val="24"/>
        </w:rPr>
        <w:t xml:space="preserve"> HCW Data</w:t>
      </w:r>
      <w:r w:rsidR="00345AB0">
        <w:rPr>
          <w:rFonts w:ascii="Times New Roman" w:hAnsi="Times New Roman" w:cs="Times New Roman"/>
          <w:sz w:val="24"/>
          <w:szCs w:val="24"/>
        </w:rPr>
        <w:t xml:space="preserve"> submitted by </w:t>
      </w:r>
      <w:r w:rsidR="006F6AB2">
        <w:rPr>
          <w:rFonts w:ascii="Times New Roman" w:hAnsi="Times New Roman" w:cs="Times New Roman"/>
          <w:sz w:val="24"/>
          <w:szCs w:val="24"/>
        </w:rPr>
        <w:t xml:space="preserve">HCW </w:t>
      </w:r>
      <w:r w:rsidR="00345AB0">
        <w:rPr>
          <w:rFonts w:ascii="Times New Roman" w:hAnsi="Times New Roman" w:cs="Times New Roman"/>
          <w:sz w:val="24"/>
          <w:szCs w:val="24"/>
        </w:rPr>
        <w:t>Agencies in accordance with</w:t>
      </w:r>
      <w:r>
        <w:rPr>
          <w:rFonts w:ascii="Times New Roman" w:hAnsi="Times New Roman" w:cs="Times New Roman"/>
          <w:sz w:val="24"/>
          <w:szCs w:val="24"/>
        </w:rPr>
        <w:t xml:space="preserve"> these regulations.</w:t>
      </w:r>
      <w:r w:rsidR="00C72D20" w:rsidRPr="00C72D20">
        <w:rPr>
          <w:rFonts w:ascii="Times New Roman" w:hAnsi="Times New Roman" w:cs="Times New Roman"/>
          <w:sz w:val="24"/>
          <w:szCs w:val="24"/>
        </w:rPr>
        <w:t xml:space="preserve"> </w:t>
      </w:r>
    </w:p>
    <w:p w:rsidR="00F06863" w:rsidRPr="00170F47" w:rsidRDefault="00175F78" w:rsidP="00F06863">
      <w:pPr>
        <w:pStyle w:val="PlainText"/>
        <w:numPr>
          <w:ilvl w:val="1"/>
          <w:numId w:val="2"/>
        </w:numPr>
        <w:rPr>
          <w:rFonts w:ascii="Times New Roman" w:hAnsi="Times New Roman" w:cs="Times New Roman"/>
          <w:sz w:val="24"/>
          <w:szCs w:val="24"/>
        </w:rPr>
      </w:pPr>
      <w:r>
        <w:rPr>
          <w:rFonts w:ascii="Times New Roman" w:eastAsia="Times New Roman" w:hAnsi="Times New Roman" w:cs="Times New Roman"/>
          <w:color w:val="333333"/>
          <w:sz w:val="24"/>
          <w:szCs w:val="24"/>
        </w:rPr>
        <w:t>Collect information from ASAPs necessary to i</w:t>
      </w:r>
      <w:r w:rsidR="00170F47">
        <w:rPr>
          <w:rFonts w:ascii="Times New Roman" w:eastAsia="Times New Roman" w:hAnsi="Times New Roman" w:cs="Times New Roman"/>
          <w:color w:val="333333"/>
          <w:sz w:val="24"/>
          <w:szCs w:val="24"/>
        </w:rPr>
        <w:t xml:space="preserve">dentify all </w:t>
      </w:r>
      <w:r w:rsidR="006F6AB2">
        <w:rPr>
          <w:rFonts w:ascii="Times New Roman" w:eastAsia="Times New Roman" w:hAnsi="Times New Roman" w:cs="Times New Roman"/>
          <w:color w:val="333333"/>
          <w:sz w:val="24"/>
          <w:szCs w:val="24"/>
        </w:rPr>
        <w:t xml:space="preserve">HCW </w:t>
      </w:r>
      <w:r w:rsidR="00170F47">
        <w:rPr>
          <w:rFonts w:ascii="Times New Roman" w:eastAsia="Times New Roman" w:hAnsi="Times New Roman" w:cs="Times New Roman"/>
          <w:color w:val="333333"/>
          <w:sz w:val="24"/>
          <w:szCs w:val="24"/>
        </w:rPr>
        <w:t>Ag</w:t>
      </w:r>
      <w:r w:rsidR="00170F47" w:rsidRPr="00170F47">
        <w:rPr>
          <w:rFonts w:ascii="Times New Roman" w:eastAsia="Times New Roman" w:hAnsi="Times New Roman" w:cs="Times New Roman"/>
          <w:color w:val="333333"/>
          <w:sz w:val="24"/>
          <w:szCs w:val="24"/>
        </w:rPr>
        <w:t>encies</w:t>
      </w:r>
      <w:r w:rsidR="00F95882">
        <w:rPr>
          <w:rFonts w:ascii="Times New Roman" w:eastAsia="Times New Roman" w:hAnsi="Times New Roman" w:cs="Times New Roman"/>
          <w:color w:val="333333"/>
          <w:sz w:val="24"/>
          <w:szCs w:val="24"/>
        </w:rPr>
        <w:t xml:space="preserve"> subject to these regulations</w:t>
      </w:r>
      <w:r w:rsidR="00170F47" w:rsidRPr="00170F47">
        <w:rPr>
          <w:rFonts w:ascii="Times New Roman" w:eastAsia="Times New Roman" w:hAnsi="Times New Roman" w:cs="Times New Roman"/>
          <w:color w:val="333333"/>
          <w:sz w:val="24"/>
          <w:szCs w:val="24"/>
        </w:rPr>
        <w:t>, n</w:t>
      </w:r>
      <w:r w:rsidR="00702AF1" w:rsidRPr="00170F47">
        <w:rPr>
          <w:rFonts w:ascii="Times New Roman" w:eastAsia="Times New Roman" w:hAnsi="Times New Roman" w:cs="Times New Roman"/>
          <w:color w:val="333333"/>
          <w:sz w:val="24"/>
          <w:szCs w:val="24"/>
        </w:rPr>
        <w:t xml:space="preserve">otify </w:t>
      </w:r>
      <w:r w:rsidR="00170F47">
        <w:rPr>
          <w:rFonts w:ascii="Times New Roman" w:eastAsia="Times New Roman" w:hAnsi="Times New Roman" w:cs="Times New Roman"/>
          <w:color w:val="333333"/>
          <w:sz w:val="24"/>
          <w:szCs w:val="24"/>
        </w:rPr>
        <w:t xml:space="preserve">said </w:t>
      </w:r>
      <w:r w:rsidR="006F6AB2">
        <w:rPr>
          <w:rFonts w:ascii="Times New Roman" w:eastAsia="Times New Roman" w:hAnsi="Times New Roman" w:cs="Times New Roman"/>
          <w:color w:val="333333"/>
          <w:sz w:val="24"/>
          <w:szCs w:val="24"/>
        </w:rPr>
        <w:t xml:space="preserve">HCW </w:t>
      </w:r>
      <w:r w:rsidR="00702AF1" w:rsidRPr="00170F47">
        <w:rPr>
          <w:rFonts w:ascii="Times New Roman" w:eastAsia="Times New Roman" w:hAnsi="Times New Roman" w:cs="Times New Roman"/>
          <w:color w:val="333333"/>
          <w:sz w:val="24"/>
          <w:szCs w:val="24"/>
        </w:rPr>
        <w:t>Agencies</w:t>
      </w:r>
      <w:r w:rsidR="00F95882">
        <w:rPr>
          <w:rFonts w:ascii="Times New Roman" w:eastAsia="Times New Roman" w:hAnsi="Times New Roman" w:cs="Times New Roman"/>
          <w:color w:val="333333"/>
          <w:sz w:val="24"/>
          <w:szCs w:val="24"/>
        </w:rPr>
        <w:t>,</w:t>
      </w:r>
      <w:r w:rsidR="00702AF1" w:rsidRPr="00170F47">
        <w:rPr>
          <w:rFonts w:ascii="Times New Roman" w:eastAsia="Times New Roman" w:hAnsi="Times New Roman" w:cs="Times New Roman"/>
          <w:color w:val="333333"/>
          <w:sz w:val="24"/>
          <w:szCs w:val="24"/>
        </w:rPr>
        <w:t xml:space="preserve"> and </w:t>
      </w:r>
      <w:r w:rsidR="00170F47">
        <w:rPr>
          <w:rFonts w:ascii="Times New Roman" w:eastAsia="Times New Roman" w:hAnsi="Times New Roman" w:cs="Times New Roman"/>
          <w:color w:val="333333"/>
          <w:sz w:val="24"/>
          <w:szCs w:val="24"/>
        </w:rPr>
        <w:t xml:space="preserve">coordinate the submission of </w:t>
      </w:r>
      <w:r w:rsidR="00F06863" w:rsidRPr="00170F47">
        <w:rPr>
          <w:rFonts w:ascii="Times New Roman" w:eastAsia="Times New Roman" w:hAnsi="Times New Roman" w:cs="Times New Roman"/>
          <w:color w:val="333333"/>
          <w:sz w:val="24"/>
          <w:szCs w:val="24"/>
        </w:rPr>
        <w:t xml:space="preserve">HCW </w:t>
      </w:r>
      <w:r w:rsidR="00AC25BF" w:rsidRPr="00170F47">
        <w:rPr>
          <w:rFonts w:ascii="Times New Roman" w:eastAsia="Times New Roman" w:hAnsi="Times New Roman" w:cs="Times New Roman"/>
          <w:color w:val="333333"/>
          <w:sz w:val="24"/>
          <w:szCs w:val="24"/>
        </w:rPr>
        <w:t>D</w:t>
      </w:r>
      <w:r w:rsidR="00F06863" w:rsidRPr="00170F47">
        <w:rPr>
          <w:rFonts w:ascii="Times New Roman" w:eastAsia="Times New Roman" w:hAnsi="Times New Roman" w:cs="Times New Roman"/>
          <w:color w:val="333333"/>
          <w:sz w:val="24"/>
          <w:szCs w:val="24"/>
        </w:rPr>
        <w:t>ata</w:t>
      </w:r>
      <w:r w:rsidR="00170F47">
        <w:rPr>
          <w:rFonts w:ascii="Times New Roman" w:eastAsia="Times New Roman" w:hAnsi="Times New Roman" w:cs="Times New Roman"/>
          <w:color w:val="333333"/>
          <w:sz w:val="24"/>
          <w:szCs w:val="24"/>
        </w:rPr>
        <w:t xml:space="preserve"> for </w:t>
      </w:r>
      <w:r w:rsidR="00366D6F">
        <w:rPr>
          <w:rFonts w:ascii="Times New Roman" w:eastAsia="Times New Roman" w:hAnsi="Times New Roman" w:cs="Times New Roman"/>
          <w:color w:val="333333"/>
          <w:sz w:val="24"/>
          <w:szCs w:val="24"/>
        </w:rPr>
        <w:t>inclusion</w:t>
      </w:r>
      <w:r w:rsidR="00170F47">
        <w:rPr>
          <w:rFonts w:ascii="Times New Roman" w:eastAsia="Times New Roman" w:hAnsi="Times New Roman" w:cs="Times New Roman"/>
          <w:color w:val="333333"/>
          <w:sz w:val="24"/>
          <w:szCs w:val="24"/>
        </w:rPr>
        <w:t xml:space="preserve"> in the Registry.</w:t>
      </w:r>
    </w:p>
    <w:p w:rsidR="00F06863" w:rsidRPr="00170F47" w:rsidRDefault="00170F47" w:rsidP="00F06863">
      <w:pPr>
        <w:pStyle w:val="PlainText"/>
        <w:numPr>
          <w:ilvl w:val="1"/>
          <w:numId w:val="2"/>
        </w:numPr>
        <w:rPr>
          <w:rFonts w:ascii="Times New Roman" w:hAnsi="Times New Roman" w:cs="Times New Roman"/>
          <w:sz w:val="24"/>
          <w:szCs w:val="24"/>
        </w:rPr>
      </w:pPr>
      <w:r w:rsidRPr="00170F47">
        <w:rPr>
          <w:rFonts w:ascii="Times New Roman" w:eastAsia="Times New Roman" w:hAnsi="Times New Roman" w:cs="Times New Roman"/>
          <w:color w:val="333333"/>
          <w:sz w:val="24"/>
          <w:szCs w:val="24"/>
        </w:rPr>
        <w:t>Aggregate HCW Data, c</w:t>
      </w:r>
      <w:r w:rsidR="00AC25BF" w:rsidRPr="00170F47">
        <w:rPr>
          <w:rFonts w:ascii="Times New Roman" w:eastAsia="Times New Roman" w:hAnsi="Times New Roman" w:cs="Times New Roman"/>
          <w:color w:val="333333"/>
          <w:sz w:val="24"/>
          <w:szCs w:val="24"/>
        </w:rPr>
        <w:t xml:space="preserve">onduct </w:t>
      </w:r>
      <w:r w:rsidR="00CA5EF5">
        <w:rPr>
          <w:rFonts w:ascii="Times New Roman" w:eastAsia="Times New Roman" w:hAnsi="Times New Roman" w:cs="Times New Roman"/>
          <w:color w:val="333333"/>
          <w:sz w:val="24"/>
          <w:szCs w:val="24"/>
        </w:rPr>
        <w:t>routine</w:t>
      </w:r>
      <w:r w:rsidR="00CA5EF5" w:rsidRPr="00170F47">
        <w:rPr>
          <w:rFonts w:ascii="Times New Roman" w:eastAsia="Times New Roman" w:hAnsi="Times New Roman" w:cs="Times New Roman"/>
          <w:color w:val="333333"/>
          <w:sz w:val="24"/>
          <w:szCs w:val="24"/>
        </w:rPr>
        <w:t xml:space="preserve"> </w:t>
      </w:r>
      <w:r w:rsidR="00AC25BF" w:rsidRPr="00170F47">
        <w:rPr>
          <w:rFonts w:ascii="Times New Roman" w:eastAsia="Times New Roman" w:hAnsi="Times New Roman" w:cs="Times New Roman"/>
          <w:color w:val="333333"/>
          <w:sz w:val="24"/>
          <w:szCs w:val="24"/>
        </w:rPr>
        <w:t>HCW D</w:t>
      </w:r>
      <w:r w:rsidR="00F06863" w:rsidRPr="00170F47">
        <w:rPr>
          <w:rFonts w:ascii="Times New Roman" w:eastAsia="Times New Roman" w:hAnsi="Times New Roman" w:cs="Times New Roman"/>
          <w:color w:val="333333"/>
          <w:sz w:val="24"/>
          <w:szCs w:val="24"/>
        </w:rPr>
        <w:t>ata match</w:t>
      </w:r>
      <w:r w:rsidR="001E21D5">
        <w:rPr>
          <w:rFonts w:ascii="Times New Roman" w:eastAsia="Times New Roman" w:hAnsi="Times New Roman" w:cs="Times New Roman"/>
          <w:color w:val="333333"/>
          <w:sz w:val="24"/>
          <w:szCs w:val="24"/>
        </w:rPr>
        <w:t>es</w:t>
      </w:r>
      <w:r w:rsidR="00F06863" w:rsidRPr="00170F47">
        <w:rPr>
          <w:rFonts w:ascii="Times New Roman" w:eastAsia="Times New Roman" w:hAnsi="Times New Roman" w:cs="Times New Roman"/>
          <w:color w:val="333333"/>
          <w:sz w:val="24"/>
          <w:szCs w:val="24"/>
        </w:rPr>
        <w:t xml:space="preserve"> </w:t>
      </w:r>
      <w:r w:rsidR="003E2EC2" w:rsidRPr="00170F47">
        <w:rPr>
          <w:rFonts w:ascii="Times New Roman" w:eastAsia="Times New Roman" w:hAnsi="Times New Roman" w:cs="Times New Roman"/>
          <w:color w:val="333333"/>
          <w:sz w:val="24"/>
          <w:szCs w:val="24"/>
        </w:rPr>
        <w:t>in an effort to reduce duplicat</w:t>
      </w:r>
      <w:r w:rsidR="00F95882">
        <w:rPr>
          <w:rFonts w:ascii="Times New Roman" w:eastAsia="Times New Roman" w:hAnsi="Times New Roman" w:cs="Times New Roman"/>
          <w:color w:val="333333"/>
          <w:sz w:val="24"/>
          <w:szCs w:val="24"/>
        </w:rPr>
        <w:t xml:space="preserve">e records, </w:t>
      </w:r>
      <w:r w:rsidRPr="00170F47">
        <w:rPr>
          <w:rFonts w:ascii="Times New Roman" w:eastAsia="Times New Roman" w:hAnsi="Times New Roman" w:cs="Times New Roman"/>
          <w:color w:val="333333"/>
          <w:sz w:val="24"/>
          <w:szCs w:val="24"/>
        </w:rPr>
        <w:t xml:space="preserve">and assign </w:t>
      </w:r>
      <w:r>
        <w:rPr>
          <w:rFonts w:ascii="Times New Roman" w:eastAsia="Times New Roman" w:hAnsi="Times New Roman" w:cs="Times New Roman"/>
          <w:color w:val="333333"/>
          <w:sz w:val="24"/>
          <w:szCs w:val="24"/>
        </w:rPr>
        <w:t xml:space="preserve">a </w:t>
      </w:r>
      <w:r w:rsidR="00F06863" w:rsidRPr="00170F47">
        <w:rPr>
          <w:rFonts w:ascii="Times New Roman" w:eastAsia="Times New Roman" w:hAnsi="Times New Roman" w:cs="Times New Roman"/>
          <w:color w:val="333333"/>
          <w:sz w:val="24"/>
          <w:szCs w:val="24"/>
        </w:rPr>
        <w:t xml:space="preserve">unique numerical identifier to </w:t>
      </w:r>
      <w:r>
        <w:rPr>
          <w:rFonts w:ascii="Times New Roman" w:eastAsia="Times New Roman" w:hAnsi="Times New Roman" w:cs="Times New Roman"/>
          <w:color w:val="333333"/>
          <w:sz w:val="24"/>
          <w:szCs w:val="24"/>
        </w:rPr>
        <w:t xml:space="preserve">each </w:t>
      </w:r>
      <w:r w:rsidR="00F06863" w:rsidRPr="00170F47">
        <w:rPr>
          <w:rFonts w:ascii="Times New Roman" w:eastAsia="Times New Roman" w:hAnsi="Times New Roman" w:cs="Times New Roman"/>
          <w:color w:val="333333"/>
          <w:sz w:val="24"/>
          <w:szCs w:val="24"/>
        </w:rPr>
        <w:t>HCW</w:t>
      </w:r>
      <w:r w:rsidR="003E2EC2" w:rsidRPr="00170F47">
        <w:rPr>
          <w:rFonts w:ascii="Times New Roman" w:eastAsia="Times New Roman" w:hAnsi="Times New Roman" w:cs="Times New Roman"/>
          <w:color w:val="333333"/>
          <w:sz w:val="24"/>
          <w:szCs w:val="24"/>
        </w:rPr>
        <w:t>.</w:t>
      </w:r>
    </w:p>
    <w:p w:rsidR="003E2EC2" w:rsidRPr="003E2EC2" w:rsidRDefault="0066336D" w:rsidP="00F06863">
      <w:pPr>
        <w:pStyle w:val="PlainText"/>
        <w:numPr>
          <w:ilvl w:val="1"/>
          <w:numId w:val="2"/>
        </w:numPr>
        <w:rPr>
          <w:rFonts w:ascii="Times New Roman" w:hAnsi="Times New Roman" w:cs="Times New Roman"/>
          <w:sz w:val="24"/>
          <w:szCs w:val="24"/>
        </w:rPr>
      </w:pPr>
      <w:r>
        <w:rPr>
          <w:rFonts w:ascii="Times New Roman" w:eastAsia="Times New Roman" w:hAnsi="Times New Roman" w:cs="Times New Roman"/>
          <w:color w:val="333333"/>
          <w:sz w:val="24"/>
          <w:szCs w:val="24"/>
        </w:rPr>
        <w:t>Determine and c</w:t>
      </w:r>
      <w:r w:rsidR="005A1E17">
        <w:rPr>
          <w:rFonts w:ascii="Times New Roman" w:eastAsia="Times New Roman" w:hAnsi="Times New Roman" w:cs="Times New Roman"/>
          <w:color w:val="333333"/>
          <w:sz w:val="24"/>
          <w:szCs w:val="24"/>
        </w:rPr>
        <w:t xml:space="preserve">ommunicate HCW Data submission schedules </w:t>
      </w:r>
      <w:r w:rsidR="00ED759E">
        <w:rPr>
          <w:rFonts w:ascii="Times New Roman" w:eastAsia="Times New Roman" w:hAnsi="Times New Roman" w:cs="Times New Roman"/>
          <w:color w:val="333333"/>
          <w:sz w:val="24"/>
          <w:szCs w:val="24"/>
        </w:rPr>
        <w:t>to relevant parties</w:t>
      </w:r>
      <w:r>
        <w:rPr>
          <w:rFonts w:ascii="Times New Roman" w:eastAsia="Times New Roman" w:hAnsi="Times New Roman" w:cs="Times New Roman"/>
          <w:color w:val="333333"/>
          <w:sz w:val="24"/>
          <w:szCs w:val="24"/>
        </w:rPr>
        <w:t>,</w:t>
      </w:r>
      <w:r w:rsidR="00ED759E">
        <w:rPr>
          <w:rFonts w:ascii="Times New Roman" w:eastAsia="Times New Roman" w:hAnsi="Times New Roman" w:cs="Times New Roman"/>
          <w:color w:val="333333"/>
          <w:sz w:val="24"/>
          <w:szCs w:val="24"/>
        </w:rPr>
        <w:t xml:space="preserve"> </w:t>
      </w:r>
      <w:r w:rsidR="005A1E17">
        <w:rPr>
          <w:rFonts w:ascii="Times New Roman" w:eastAsia="Times New Roman" w:hAnsi="Times New Roman" w:cs="Times New Roman"/>
          <w:color w:val="333333"/>
          <w:sz w:val="24"/>
          <w:szCs w:val="24"/>
        </w:rPr>
        <w:t>c</w:t>
      </w:r>
      <w:r w:rsidR="00170F47">
        <w:rPr>
          <w:rFonts w:ascii="Times New Roman" w:eastAsia="Times New Roman" w:hAnsi="Times New Roman" w:cs="Times New Roman"/>
          <w:color w:val="333333"/>
          <w:sz w:val="24"/>
          <w:szCs w:val="24"/>
        </w:rPr>
        <w:t>ollect and u</w:t>
      </w:r>
      <w:r w:rsidR="003E2EC2">
        <w:rPr>
          <w:rFonts w:ascii="Times New Roman" w:eastAsia="Times New Roman" w:hAnsi="Times New Roman" w:cs="Times New Roman"/>
          <w:color w:val="333333"/>
          <w:sz w:val="24"/>
          <w:szCs w:val="24"/>
        </w:rPr>
        <w:t xml:space="preserve">pdate </w:t>
      </w:r>
      <w:r w:rsidR="00170F47">
        <w:rPr>
          <w:rFonts w:ascii="Times New Roman" w:eastAsia="Times New Roman" w:hAnsi="Times New Roman" w:cs="Times New Roman"/>
          <w:color w:val="333333"/>
          <w:sz w:val="24"/>
          <w:szCs w:val="24"/>
        </w:rPr>
        <w:t xml:space="preserve">HCW Data </w:t>
      </w:r>
      <w:r w:rsidR="003E2EC2">
        <w:rPr>
          <w:rFonts w:ascii="Times New Roman" w:eastAsia="Times New Roman" w:hAnsi="Times New Roman" w:cs="Times New Roman"/>
          <w:color w:val="333333"/>
          <w:sz w:val="24"/>
          <w:szCs w:val="24"/>
        </w:rPr>
        <w:t>on a quarterly basis.</w:t>
      </w:r>
    </w:p>
    <w:p w:rsidR="00C72D20" w:rsidRPr="00F927F5" w:rsidRDefault="003E2EC2" w:rsidP="006654D4">
      <w:pPr>
        <w:pStyle w:val="PlainText"/>
        <w:numPr>
          <w:ilvl w:val="1"/>
          <w:numId w:val="2"/>
        </w:numPr>
        <w:rPr>
          <w:rFonts w:ascii="Times New Roman" w:hAnsi="Times New Roman" w:cs="Times New Roman"/>
          <w:sz w:val="24"/>
          <w:szCs w:val="24"/>
        </w:rPr>
      </w:pPr>
      <w:r w:rsidRPr="00F927F5">
        <w:rPr>
          <w:rFonts w:ascii="Times New Roman" w:eastAsia="Times New Roman" w:hAnsi="Times New Roman" w:cs="Times New Roman"/>
          <w:color w:val="333333"/>
          <w:sz w:val="24"/>
          <w:szCs w:val="24"/>
        </w:rPr>
        <w:t xml:space="preserve">Provide access </w:t>
      </w:r>
      <w:r w:rsidR="005A1E17" w:rsidRPr="00DD4FB4">
        <w:rPr>
          <w:rFonts w:ascii="Times New Roman" w:eastAsia="Times New Roman" w:hAnsi="Times New Roman" w:cs="Times New Roman"/>
          <w:color w:val="333333"/>
          <w:sz w:val="24"/>
          <w:szCs w:val="24"/>
        </w:rPr>
        <w:t xml:space="preserve">to the Registry </w:t>
      </w:r>
      <w:r w:rsidR="00170F47" w:rsidRPr="00DD4FB4">
        <w:rPr>
          <w:rFonts w:ascii="Times New Roman" w:eastAsia="Times New Roman" w:hAnsi="Times New Roman" w:cs="Times New Roman"/>
          <w:color w:val="333333"/>
          <w:sz w:val="24"/>
          <w:szCs w:val="24"/>
        </w:rPr>
        <w:t>in accordance with the provisions of these regulations.</w:t>
      </w:r>
    </w:p>
    <w:p w:rsidR="00C72D20" w:rsidRPr="00C72D20" w:rsidRDefault="00C72D20" w:rsidP="00DC58AA">
      <w:pPr>
        <w:pStyle w:val="PlainText"/>
        <w:numPr>
          <w:ilvl w:val="0"/>
          <w:numId w:val="1"/>
        </w:numPr>
        <w:rPr>
          <w:rFonts w:ascii="Times New Roman" w:hAnsi="Times New Roman" w:cs="Times New Roman"/>
          <w:sz w:val="24"/>
          <w:szCs w:val="24"/>
        </w:rPr>
      </w:pPr>
      <w:r w:rsidRPr="003E2EC2">
        <w:rPr>
          <w:rFonts w:ascii="Times New Roman" w:hAnsi="Times New Roman" w:cs="Times New Roman"/>
          <w:sz w:val="24"/>
          <w:szCs w:val="24"/>
          <w:u w:val="single"/>
        </w:rPr>
        <w:t>Notices and Forms</w:t>
      </w:r>
      <w:r>
        <w:rPr>
          <w:rFonts w:ascii="Times New Roman" w:hAnsi="Times New Roman" w:cs="Times New Roman"/>
          <w:sz w:val="24"/>
          <w:szCs w:val="24"/>
        </w:rPr>
        <w:t>.</w:t>
      </w:r>
      <w:r w:rsidR="003E2EC2">
        <w:rPr>
          <w:rFonts w:ascii="Times New Roman" w:hAnsi="Times New Roman" w:cs="Times New Roman"/>
          <w:sz w:val="24"/>
          <w:szCs w:val="24"/>
        </w:rPr>
        <w:t xml:space="preserve"> EOEA shall:</w:t>
      </w:r>
    </w:p>
    <w:p w:rsidR="00345AB0" w:rsidRDefault="003E2EC2" w:rsidP="00345AB0">
      <w:pPr>
        <w:pStyle w:val="PlainText"/>
        <w:numPr>
          <w:ilvl w:val="1"/>
          <w:numId w:val="1"/>
        </w:numPr>
        <w:rPr>
          <w:rFonts w:ascii="Times New Roman" w:hAnsi="Times New Roman" w:cs="Times New Roman"/>
          <w:sz w:val="24"/>
          <w:szCs w:val="24"/>
        </w:rPr>
      </w:pPr>
      <w:r>
        <w:rPr>
          <w:rFonts w:ascii="Times New Roman" w:hAnsi="Times New Roman" w:cs="Times New Roman"/>
          <w:sz w:val="24"/>
          <w:szCs w:val="24"/>
        </w:rPr>
        <w:t>C</w:t>
      </w:r>
      <w:r w:rsidR="00704A1F" w:rsidRPr="00C72D20">
        <w:rPr>
          <w:rFonts w:ascii="Times New Roman" w:eastAsia="Times New Roman" w:hAnsi="Times New Roman" w:cs="Times New Roman"/>
          <w:color w:val="333333"/>
          <w:sz w:val="24"/>
          <w:szCs w:val="24"/>
        </w:rPr>
        <w:t xml:space="preserve">reate and </w:t>
      </w:r>
      <w:r>
        <w:rPr>
          <w:rFonts w:ascii="Times New Roman" w:eastAsia="Times New Roman" w:hAnsi="Times New Roman" w:cs="Times New Roman"/>
          <w:color w:val="333333"/>
          <w:sz w:val="24"/>
          <w:szCs w:val="24"/>
        </w:rPr>
        <w:t xml:space="preserve">make available </w:t>
      </w:r>
      <w:r w:rsidR="00CD4226">
        <w:rPr>
          <w:rFonts w:ascii="Times New Roman" w:eastAsia="Times New Roman" w:hAnsi="Times New Roman" w:cs="Times New Roman"/>
          <w:color w:val="333333"/>
          <w:sz w:val="24"/>
          <w:szCs w:val="24"/>
        </w:rPr>
        <w:t xml:space="preserve">written </w:t>
      </w:r>
      <w:r w:rsidR="00170F47">
        <w:rPr>
          <w:rFonts w:ascii="Times New Roman" w:eastAsia="Times New Roman" w:hAnsi="Times New Roman" w:cs="Times New Roman"/>
          <w:color w:val="333333"/>
          <w:sz w:val="24"/>
          <w:szCs w:val="24"/>
        </w:rPr>
        <w:t xml:space="preserve">notices </w:t>
      </w:r>
      <w:r w:rsidR="00F95882">
        <w:rPr>
          <w:rFonts w:ascii="Times New Roman" w:eastAsia="Times New Roman" w:hAnsi="Times New Roman" w:cs="Times New Roman"/>
          <w:color w:val="333333"/>
          <w:sz w:val="24"/>
          <w:szCs w:val="24"/>
        </w:rPr>
        <w:t xml:space="preserve">detailing </w:t>
      </w:r>
      <w:r w:rsidR="00170F47">
        <w:rPr>
          <w:rFonts w:ascii="Times New Roman" w:eastAsia="Times New Roman" w:hAnsi="Times New Roman" w:cs="Times New Roman"/>
          <w:color w:val="333333"/>
          <w:sz w:val="24"/>
          <w:szCs w:val="24"/>
        </w:rPr>
        <w:t xml:space="preserve">the nature of the </w:t>
      </w:r>
      <w:r>
        <w:rPr>
          <w:rFonts w:ascii="Times New Roman" w:eastAsia="Times New Roman" w:hAnsi="Times New Roman" w:cs="Times New Roman"/>
          <w:color w:val="333333"/>
          <w:sz w:val="24"/>
          <w:szCs w:val="24"/>
        </w:rPr>
        <w:t>Registry</w:t>
      </w:r>
      <w:r w:rsidR="00170F47">
        <w:rPr>
          <w:rFonts w:ascii="Times New Roman" w:eastAsia="Times New Roman" w:hAnsi="Times New Roman" w:cs="Times New Roman"/>
          <w:color w:val="333333"/>
          <w:sz w:val="24"/>
          <w:szCs w:val="24"/>
        </w:rPr>
        <w:t xml:space="preserve"> and </w:t>
      </w:r>
      <w:r w:rsidR="00F95882">
        <w:rPr>
          <w:rFonts w:ascii="Times New Roman" w:eastAsia="Times New Roman" w:hAnsi="Times New Roman" w:cs="Times New Roman"/>
          <w:color w:val="333333"/>
          <w:sz w:val="24"/>
          <w:szCs w:val="24"/>
        </w:rPr>
        <w:t xml:space="preserve">the </w:t>
      </w:r>
      <w:r w:rsidR="00644B1A">
        <w:rPr>
          <w:rFonts w:ascii="Times New Roman" w:eastAsia="Times New Roman" w:hAnsi="Times New Roman" w:cs="Times New Roman"/>
          <w:color w:val="333333"/>
          <w:sz w:val="24"/>
          <w:szCs w:val="24"/>
        </w:rPr>
        <w:t>e</w:t>
      </w:r>
      <w:r w:rsidR="00B23E5F">
        <w:rPr>
          <w:rFonts w:ascii="Times New Roman" w:eastAsia="Times New Roman" w:hAnsi="Times New Roman" w:cs="Times New Roman"/>
          <w:color w:val="333333"/>
          <w:sz w:val="24"/>
          <w:szCs w:val="24"/>
        </w:rPr>
        <w:t>xemption</w:t>
      </w:r>
      <w:r w:rsidR="00704A1F" w:rsidRPr="00C72D20">
        <w:rPr>
          <w:rFonts w:ascii="Times New Roman" w:eastAsia="Times New Roman" w:hAnsi="Times New Roman" w:cs="Times New Roman"/>
          <w:color w:val="333333"/>
          <w:sz w:val="24"/>
          <w:szCs w:val="24"/>
        </w:rPr>
        <w:t xml:space="preserve"> </w:t>
      </w:r>
      <w:r w:rsidR="00F95882">
        <w:rPr>
          <w:rFonts w:ascii="Times New Roman" w:eastAsia="Times New Roman" w:hAnsi="Times New Roman" w:cs="Times New Roman"/>
          <w:color w:val="333333"/>
          <w:sz w:val="24"/>
          <w:szCs w:val="24"/>
        </w:rPr>
        <w:t>process</w:t>
      </w:r>
      <w:r>
        <w:rPr>
          <w:rFonts w:ascii="Times New Roman" w:eastAsia="Times New Roman" w:hAnsi="Times New Roman" w:cs="Times New Roman"/>
          <w:color w:val="333333"/>
          <w:sz w:val="24"/>
          <w:szCs w:val="24"/>
        </w:rPr>
        <w:t>.</w:t>
      </w:r>
    </w:p>
    <w:p w:rsidR="00F06863" w:rsidRPr="007549B9" w:rsidRDefault="0035156C" w:rsidP="008A1CDA">
      <w:pPr>
        <w:pStyle w:val="PlainText"/>
        <w:numPr>
          <w:ilvl w:val="1"/>
          <w:numId w:val="1"/>
        </w:numPr>
        <w:rPr>
          <w:rFonts w:ascii="Times New Roman" w:hAnsi="Times New Roman" w:cs="Times New Roman"/>
          <w:sz w:val="24"/>
          <w:szCs w:val="24"/>
        </w:rPr>
      </w:pPr>
      <w:r w:rsidRPr="00345AB0">
        <w:rPr>
          <w:rFonts w:ascii="Times New Roman" w:eastAsia="Times New Roman" w:hAnsi="Times New Roman" w:cs="Times New Roman"/>
          <w:color w:val="333333"/>
          <w:sz w:val="24"/>
          <w:szCs w:val="24"/>
        </w:rPr>
        <w:t>C</w:t>
      </w:r>
      <w:r w:rsidR="00704A1F" w:rsidRPr="00345AB0">
        <w:rPr>
          <w:rFonts w:ascii="Times New Roman" w:eastAsia="Times New Roman" w:hAnsi="Times New Roman" w:cs="Times New Roman"/>
          <w:color w:val="333333"/>
          <w:sz w:val="24"/>
          <w:szCs w:val="24"/>
        </w:rPr>
        <w:t xml:space="preserve">onduct outreach with relevant community and industry organizations to </w:t>
      </w:r>
      <w:r w:rsidR="0011485D">
        <w:rPr>
          <w:rFonts w:ascii="Times New Roman" w:eastAsia="Times New Roman" w:hAnsi="Times New Roman" w:cs="Times New Roman"/>
          <w:color w:val="333333"/>
          <w:sz w:val="24"/>
          <w:szCs w:val="24"/>
        </w:rPr>
        <w:t xml:space="preserve">help </w:t>
      </w:r>
      <w:r w:rsidR="00170F47">
        <w:rPr>
          <w:rFonts w:ascii="Times New Roman" w:eastAsia="Times New Roman" w:hAnsi="Times New Roman" w:cs="Times New Roman"/>
          <w:color w:val="333333"/>
          <w:sz w:val="24"/>
          <w:szCs w:val="24"/>
        </w:rPr>
        <w:t xml:space="preserve">inform </w:t>
      </w:r>
      <w:r w:rsidRPr="00345AB0">
        <w:rPr>
          <w:rFonts w:ascii="Times New Roman" w:eastAsia="Times New Roman" w:hAnsi="Times New Roman" w:cs="Times New Roman"/>
          <w:color w:val="333333"/>
          <w:sz w:val="24"/>
          <w:szCs w:val="24"/>
        </w:rPr>
        <w:t>HCWs</w:t>
      </w:r>
      <w:r w:rsidR="00704A1F" w:rsidRPr="00345AB0">
        <w:rPr>
          <w:rFonts w:ascii="Times New Roman" w:eastAsia="Times New Roman" w:hAnsi="Times New Roman" w:cs="Times New Roman"/>
          <w:color w:val="333333"/>
          <w:sz w:val="24"/>
          <w:szCs w:val="24"/>
        </w:rPr>
        <w:t xml:space="preserve"> about the </w:t>
      </w:r>
      <w:r w:rsidRPr="00345AB0">
        <w:rPr>
          <w:rFonts w:ascii="Times New Roman" w:eastAsia="Times New Roman" w:hAnsi="Times New Roman" w:cs="Times New Roman"/>
          <w:color w:val="333333"/>
          <w:sz w:val="24"/>
          <w:szCs w:val="24"/>
        </w:rPr>
        <w:t>R</w:t>
      </w:r>
      <w:r w:rsidR="00704A1F" w:rsidRPr="00345AB0">
        <w:rPr>
          <w:rFonts w:ascii="Times New Roman" w:eastAsia="Times New Roman" w:hAnsi="Times New Roman" w:cs="Times New Roman"/>
          <w:color w:val="333333"/>
          <w:sz w:val="24"/>
          <w:szCs w:val="24"/>
        </w:rPr>
        <w:t>egistry and their rights</w:t>
      </w:r>
      <w:r w:rsidR="003E2EC2">
        <w:rPr>
          <w:rFonts w:ascii="Times New Roman" w:eastAsia="Times New Roman" w:hAnsi="Times New Roman" w:cs="Times New Roman"/>
          <w:color w:val="333333"/>
          <w:sz w:val="24"/>
          <w:szCs w:val="24"/>
        </w:rPr>
        <w:t xml:space="preserve"> and obligations.</w:t>
      </w:r>
    </w:p>
    <w:p w:rsidR="00170F47" w:rsidRPr="000B4DF7" w:rsidRDefault="00170F47" w:rsidP="000B4DF7">
      <w:pPr>
        <w:pStyle w:val="PlainText"/>
        <w:ind w:left="1440"/>
        <w:rPr>
          <w:rFonts w:ascii="Times New Roman" w:eastAsia="Times New Roman" w:hAnsi="Times New Roman" w:cs="Times New Roman"/>
          <w:color w:val="333333"/>
          <w:sz w:val="24"/>
          <w:szCs w:val="24"/>
          <w:u w:val="single"/>
        </w:rPr>
      </w:pPr>
    </w:p>
    <w:p w:rsidR="00DB0254" w:rsidRPr="009D18A1" w:rsidRDefault="009D18A1" w:rsidP="00DB0254">
      <w:pPr>
        <w:pStyle w:val="PlainText"/>
        <w:rPr>
          <w:rFonts w:ascii="Times New Roman" w:hAnsi="Times New Roman" w:cs="Times New Roman"/>
          <w:sz w:val="24"/>
          <w:szCs w:val="24"/>
          <w:u w:val="single"/>
        </w:rPr>
      </w:pPr>
      <w:r w:rsidRPr="009D18A1">
        <w:rPr>
          <w:rFonts w:ascii="Times New Roman" w:eastAsia="Times New Roman" w:hAnsi="Times New Roman" w:cs="Times New Roman"/>
          <w:color w:val="333333"/>
          <w:sz w:val="24"/>
          <w:szCs w:val="24"/>
          <w:u w:val="single"/>
        </w:rPr>
        <w:t>16.04:</w:t>
      </w:r>
      <w:r w:rsidRPr="009D18A1">
        <w:rPr>
          <w:rFonts w:ascii="Times New Roman" w:eastAsia="Times New Roman" w:hAnsi="Times New Roman" w:cs="Times New Roman"/>
          <w:color w:val="333333"/>
          <w:sz w:val="24"/>
          <w:szCs w:val="24"/>
          <w:u w:val="single"/>
        </w:rPr>
        <w:tab/>
      </w:r>
      <w:r w:rsidR="00DE060E">
        <w:rPr>
          <w:rFonts w:ascii="Times New Roman" w:eastAsia="Times New Roman" w:hAnsi="Times New Roman" w:cs="Times New Roman"/>
          <w:color w:val="333333"/>
          <w:sz w:val="24"/>
          <w:szCs w:val="24"/>
          <w:u w:val="single"/>
        </w:rPr>
        <w:t xml:space="preserve">Functions and </w:t>
      </w:r>
      <w:r w:rsidRPr="009D18A1">
        <w:rPr>
          <w:rFonts w:ascii="Times New Roman" w:eastAsia="Times New Roman" w:hAnsi="Times New Roman" w:cs="Times New Roman"/>
          <w:color w:val="333333"/>
          <w:sz w:val="24"/>
          <w:szCs w:val="24"/>
          <w:u w:val="single"/>
        </w:rPr>
        <w:t xml:space="preserve">Responsibilities of </w:t>
      </w:r>
      <w:r w:rsidR="006F6AB2">
        <w:rPr>
          <w:rFonts w:ascii="Times New Roman" w:eastAsia="Times New Roman" w:hAnsi="Times New Roman" w:cs="Times New Roman"/>
          <w:color w:val="333333"/>
          <w:sz w:val="24"/>
          <w:szCs w:val="24"/>
          <w:u w:val="single"/>
        </w:rPr>
        <w:t xml:space="preserve">HCW </w:t>
      </w:r>
      <w:r w:rsidRPr="009D18A1">
        <w:rPr>
          <w:rFonts w:ascii="Times New Roman" w:eastAsia="Times New Roman" w:hAnsi="Times New Roman" w:cs="Times New Roman"/>
          <w:color w:val="333333"/>
          <w:sz w:val="24"/>
          <w:szCs w:val="24"/>
          <w:u w:val="single"/>
        </w:rPr>
        <w:t>Agencies</w:t>
      </w:r>
      <w:r w:rsidR="0011485D" w:rsidRPr="0011485D">
        <w:rPr>
          <w:rFonts w:ascii="Times New Roman" w:eastAsia="Times New Roman" w:hAnsi="Times New Roman" w:cs="Times New Roman"/>
          <w:color w:val="333333"/>
          <w:sz w:val="24"/>
          <w:szCs w:val="24"/>
        </w:rPr>
        <w:t xml:space="preserve">. </w:t>
      </w:r>
      <w:r w:rsidR="006F6AB2">
        <w:rPr>
          <w:rFonts w:ascii="Times New Roman" w:eastAsia="Times New Roman" w:hAnsi="Times New Roman" w:cs="Times New Roman"/>
          <w:color w:val="333333"/>
          <w:sz w:val="24"/>
          <w:szCs w:val="24"/>
        </w:rPr>
        <w:t xml:space="preserve">HCW </w:t>
      </w:r>
      <w:r w:rsidR="0011485D" w:rsidRPr="0011485D">
        <w:rPr>
          <w:rFonts w:ascii="Times New Roman" w:eastAsia="Times New Roman" w:hAnsi="Times New Roman" w:cs="Times New Roman"/>
          <w:color w:val="333333"/>
          <w:sz w:val="24"/>
          <w:szCs w:val="24"/>
        </w:rPr>
        <w:t>Agencies shall:</w:t>
      </w:r>
    </w:p>
    <w:p w:rsidR="00E86DB9" w:rsidRPr="009D18A1" w:rsidRDefault="00E86DB9" w:rsidP="00E86DB9">
      <w:pPr>
        <w:pStyle w:val="PlainText"/>
        <w:rPr>
          <w:rFonts w:ascii="Times New Roman" w:hAnsi="Times New Roman" w:cs="Times New Roman"/>
          <w:sz w:val="24"/>
          <w:szCs w:val="24"/>
          <w:u w:val="single"/>
        </w:rPr>
      </w:pPr>
    </w:p>
    <w:p w:rsidR="00E76BD3" w:rsidRDefault="008D4B3D" w:rsidP="00E4413B">
      <w:pPr>
        <w:pStyle w:val="PlainText"/>
        <w:numPr>
          <w:ilvl w:val="0"/>
          <w:numId w:val="11"/>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Designate</w:t>
      </w:r>
      <w:r w:rsidR="001723A0">
        <w:rPr>
          <w:rFonts w:ascii="Times New Roman" w:eastAsia="Times New Roman" w:hAnsi="Times New Roman" w:cs="Times New Roman"/>
          <w:color w:val="333333"/>
          <w:sz w:val="24"/>
          <w:szCs w:val="24"/>
        </w:rPr>
        <w:t xml:space="preserve"> an employee to work with EOEA for the purpose of </w:t>
      </w:r>
      <w:r w:rsidR="00E76BD3">
        <w:rPr>
          <w:rFonts w:ascii="Times New Roman" w:eastAsia="Times New Roman" w:hAnsi="Times New Roman" w:cs="Times New Roman"/>
          <w:color w:val="333333"/>
          <w:sz w:val="24"/>
          <w:szCs w:val="24"/>
        </w:rPr>
        <w:t>comply</w:t>
      </w:r>
      <w:r w:rsidR="001723A0">
        <w:rPr>
          <w:rFonts w:ascii="Times New Roman" w:eastAsia="Times New Roman" w:hAnsi="Times New Roman" w:cs="Times New Roman"/>
          <w:color w:val="333333"/>
          <w:sz w:val="24"/>
          <w:szCs w:val="24"/>
        </w:rPr>
        <w:t>ing</w:t>
      </w:r>
      <w:r w:rsidR="00E76BD3">
        <w:rPr>
          <w:rFonts w:ascii="Times New Roman" w:eastAsia="Times New Roman" w:hAnsi="Times New Roman" w:cs="Times New Roman"/>
          <w:color w:val="333333"/>
          <w:sz w:val="24"/>
          <w:szCs w:val="24"/>
        </w:rPr>
        <w:t xml:space="preserve"> with the requirements of these regulations.</w:t>
      </w:r>
    </w:p>
    <w:p w:rsidR="00E86DB9" w:rsidRPr="009E1A45" w:rsidRDefault="00170F47" w:rsidP="00E4413B">
      <w:pPr>
        <w:pStyle w:val="PlainText"/>
        <w:numPr>
          <w:ilvl w:val="0"/>
          <w:numId w:val="11"/>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Provide </w:t>
      </w:r>
      <w:r w:rsidR="00F95882">
        <w:rPr>
          <w:rFonts w:ascii="Times New Roman" w:eastAsia="Times New Roman" w:hAnsi="Times New Roman" w:cs="Times New Roman"/>
          <w:color w:val="333333"/>
          <w:sz w:val="24"/>
          <w:szCs w:val="24"/>
        </w:rPr>
        <w:t xml:space="preserve">EOEA </w:t>
      </w:r>
      <w:r w:rsidR="00CD4226">
        <w:rPr>
          <w:rFonts w:ascii="Times New Roman" w:eastAsia="Times New Roman" w:hAnsi="Times New Roman" w:cs="Times New Roman"/>
          <w:color w:val="333333"/>
          <w:sz w:val="24"/>
          <w:szCs w:val="24"/>
        </w:rPr>
        <w:t xml:space="preserve">written </w:t>
      </w:r>
      <w:r>
        <w:rPr>
          <w:rFonts w:ascii="Times New Roman" w:eastAsia="Times New Roman" w:hAnsi="Times New Roman" w:cs="Times New Roman"/>
          <w:color w:val="333333"/>
          <w:sz w:val="24"/>
          <w:szCs w:val="24"/>
        </w:rPr>
        <w:t xml:space="preserve">notices </w:t>
      </w:r>
      <w:r w:rsidR="005A1E17">
        <w:rPr>
          <w:rFonts w:ascii="Times New Roman" w:eastAsia="Times New Roman" w:hAnsi="Times New Roman" w:cs="Times New Roman"/>
          <w:color w:val="333333"/>
          <w:sz w:val="24"/>
          <w:szCs w:val="24"/>
        </w:rPr>
        <w:t xml:space="preserve">to </w:t>
      </w:r>
      <w:r w:rsidR="009324FE">
        <w:rPr>
          <w:rFonts w:ascii="Times New Roman" w:eastAsia="Times New Roman" w:hAnsi="Times New Roman" w:cs="Times New Roman"/>
          <w:color w:val="333333"/>
          <w:sz w:val="24"/>
          <w:szCs w:val="24"/>
        </w:rPr>
        <w:t>all employee</w:t>
      </w:r>
      <w:r w:rsidR="00B63732">
        <w:rPr>
          <w:rFonts w:ascii="Times New Roman" w:eastAsia="Times New Roman" w:hAnsi="Times New Roman" w:cs="Times New Roman"/>
          <w:color w:val="333333"/>
          <w:sz w:val="24"/>
          <w:szCs w:val="24"/>
        </w:rPr>
        <w:t>s</w:t>
      </w:r>
      <w:r w:rsidR="009324FE">
        <w:rPr>
          <w:rFonts w:ascii="Times New Roman" w:eastAsia="Times New Roman" w:hAnsi="Times New Roman" w:cs="Times New Roman"/>
          <w:color w:val="333333"/>
          <w:sz w:val="24"/>
          <w:szCs w:val="24"/>
        </w:rPr>
        <w:t xml:space="preserve"> subject to these Regulations </w:t>
      </w:r>
      <w:r>
        <w:rPr>
          <w:rFonts w:ascii="Times New Roman" w:eastAsia="Times New Roman" w:hAnsi="Times New Roman" w:cs="Times New Roman"/>
          <w:color w:val="333333"/>
          <w:sz w:val="24"/>
          <w:szCs w:val="24"/>
        </w:rPr>
        <w:t>and i</w:t>
      </w:r>
      <w:r w:rsidR="00E86DB9" w:rsidRPr="009E1A45">
        <w:rPr>
          <w:rFonts w:ascii="Times New Roman" w:eastAsia="Times New Roman" w:hAnsi="Times New Roman" w:cs="Times New Roman"/>
          <w:color w:val="333333"/>
          <w:sz w:val="24"/>
          <w:szCs w:val="24"/>
        </w:rPr>
        <w:t xml:space="preserve">nform </w:t>
      </w:r>
      <w:r w:rsidR="009324FE">
        <w:rPr>
          <w:rFonts w:ascii="Times New Roman" w:eastAsia="Times New Roman" w:hAnsi="Times New Roman" w:cs="Times New Roman"/>
          <w:color w:val="333333"/>
          <w:sz w:val="24"/>
          <w:szCs w:val="24"/>
        </w:rPr>
        <w:t>them</w:t>
      </w:r>
      <w:r w:rsidR="0011485D">
        <w:rPr>
          <w:rFonts w:ascii="Times New Roman" w:eastAsia="Times New Roman" w:hAnsi="Times New Roman" w:cs="Times New Roman"/>
          <w:color w:val="333333"/>
          <w:sz w:val="24"/>
          <w:szCs w:val="24"/>
        </w:rPr>
        <w:t xml:space="preserve"> </w:t>
      </w:r>
      <w:r w:rsidR="00E86DB9" w:rsidRPr="009E1A45">
        <w:rPr>
          <w:rFonts w:ascii="Times New Roman" w:eastAsia="Times New Roman" w:hAnsi="Times New Roman" w:cs="Times New Roman"/>
          <w:color w:val="333333"/>
          <w:sz w:val="24"/>
          <w:szCs w:val="24"/>
        </w:rPr>
        <w:t>about the Registry and their rights and obligations</w:t>
      </w:r>
      <w:r w:rsidR="0011485D">
        <w:rPr>
          <w:rFonts w:ascii="Times New Roman" w:eastAsia="Times New Roman" w:hAnsi="Times New Roman" w:cs="Times New Roman"/>
          <w:color w:val="333333"/>
          <w:sz w:val="24"/>
          <w:szCs w:val="24"/>
        </w:rPr>
        <w:t>.</w:t>
      </w:r>
    </w:p>
    <w:p w:rsidR="00E86DB9" w:rsidRPr="00E4413B" w:rsidRDefault="007549B9" w:rsidP="00E4413B">
      <w:pPr>
        <w:pStyle w:val="PlainText"/>
        <w:numPr>
          <w:ilvl w:val="0"/>
          <w:numId w:val="11"/>
        </w:num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Inform </w:t>
      </w:r>
      <w:r w:rsidR="00E76BD3">
        <w:rPr>
          <w:rFonts w:ascii="Times New Roman" w:eastAsia="Times New Roman" w:hAnsi="Times New Roman" w:cs="Times New Roman"/>
          <w:color w:val="333333"/>
          <w:sz w:val="24"/>
          <w:szCs w:val="24"/>
        </w:rPr>
        <w:t xml:space="preserve">and </w:t>
      </w:r>
      <w:r w:rsidR="00FC7FDE">
        <w:rPr>
          <w:rFonts w:ascii="Times New Roman" w:eastAsia="Times New Roman" w:hAnsi="Times New Roman" w:cs="Times New Roman"/>
          <w:color w:val="333333"/>
          <w:sz w:val="24"/>
          <w:szCs w:val="24"/>
        </w:rPr>
        <w:t xml:space="preserve">provide </w:t>
      </w:r>
      <w:r w:rsidR="00E76BD3">
        <w:rPr>
          <w:rFonts w:ascii="Times New Roman" w:eastAsia="Times New Roman" w:hAnsi="Times New Roman" w:cs="Times New Roman"/>
          <w:color w:val="333333"/>
          <w:sz w:val="24"/>
          <w:szCs w:val="24"/>
        </w:rPr>
        <w:t>train</w:t>
      </w:r>
      <w:r w:rsidR="00FC7FDE">
        <w:rPr>
          <w:rFonts w:ascii="Times New Roman" w:eastAsia="Times New Roman" w:hAnsi="Times New Roman" w:cs="Times New Roman"/>
          <w:color w:val="333333"/>
          <w:sz w:val="24"/>
          <w:szCs w:val="24"/>
        </w:rPr>
        <w:t>ing to</w:t>
      </w:r>
      <w:r w:rsidR="00E76BD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HCWs </w:t>
      </w:r>
      <w:r w:rsidR="00FC7FDE">
        <w:rPr>
          <w:rFonts w:ascii="Times New Roman" w:eastAsia="Times New Roman" w:hAnsi="Times New Roman" w:cs="Times New Roman"/>
          <w:color w:val="333333"/>
          <w:sz w:val="24"/>
          <w:szCs w:val="24"/>
        </w:rPr>
        <w:t xml:space="preserve">regarding </w:t>
      </w:r>
      <w:r>
        <w:rPr>
          <w:rFonts w:ascii="Times New Roman" w:eastAsia="Times New Roman" w:hAnsi="Times New Roman" w:cs="Times New Roman"/>
          <w:color w:val="333333"/>
          <w:sz w:val="24"/>
          <w:szCs w:val="24"/>
        </w:rPr>
        <w:t xml:space="preserve">the </w:t>
      </w:r>
      <w:r w:rsidR="005E3706">
        <w:rPr>
          <w:rFonts w:ascii="Times New Roman" w:eastAsia="Times New Roman" w:hAnsi="Times New Roman" w:cs="Times New Roman"/>
          <w:color w:val="333333"/>
          <w:sz w:val="24"/>
          <w:szCs w:val="24"/>
        </w:rPr>
        <w:t>e</w:t>
      </w:r>
      <w:r w:rsidR="00B23E5F">
        <w:rPr>
          <w:rFonts w:ascii="Times New Roman" w:eastAsia="Times New Roman" w:hAnsi="Times New Roman" w:cs="Times New Roman"/>
          <w:color w:val="333333"/>
          <w:sz w:val="24"/>
          <w:szCs w:val="24"/>
        </w:rPr>
        <w:t>xemption</w:t>
      </w:r>
      <w:r>
        <w:rPr>
          <w:rFonts w:ascii="Times New Roman" w:eastAsia="Times New Roman" w:hAnsi="Times New Roman" w:cs="Times New Roman"/>
          <w:color w:val="333333"/>
          <w:sz w:val="24"/>
          <w:szCs w:val="24"/>
        </w:rPr>
        <w:t xml:space="preserve"> process </w:t>
      </w:r>
      <w:r w:rsidR="00E76BD3">
        <w:rPr>
          <w:rFonts w:ascii="Times New Roman" w:eastAsia="Times New Roman" w:hAnsi="Times New Roman" w:cs="Times New Roman"/>
          <w:color w:val="333333"/>
          <w:sz w:val="24"/>
          <w:szCs w:val="24"/>
        </w:rPr>
        <w:t xml:space="preserve">set forth </w:t>
      </w:r>
      <w:r w:rsidR="006B1A26">
        <w:rPr>
          <w:rFonts w:ascii="Times New Roman" w:eastAsia="Times New Roman" w:hAnsi="Times New Roman" w:cs="Times New Roman"/>
          <w:color w:val="333333"/>
          <w:sz w:val="24"/>
          <w:szCs w:val="24"/>
        </w:rPr>
        <w:t xml:space="preserve">in 651 CMR 16.06(3) </w:t>
      </w:r>
      <w:r>
        <w:rPr>
          <w:rFonts w:ascii="Times New Roman" w:eastAsia="Times New Roman" w:hAnsi="Times New Roman" w:cs="Times New Roman"/>
          <w:color w:val="333333"/>
          <w:sz w:val="24"/>
          <w:szCs w:val="24"/>
        </w:rPr>
        <w:t xml:space="preserve">and ensure </w:t>
      </w:r>
      <w:r w:rsidR="00E76BD3">
        <w:rPr>
          <w:rFonts w:ascii="Times New Roman" w:eastAsia="Times New Roman" w:hAnsi="Times New Roman" w:cs="Times New Roman"/>
          <w:color w:val="333333"/>
          <w:sz w:val="24"/>
          <w:szCs w:val="24"/>
        </w:rPr>
        <w:t>HCW</w:t>
      </w:r>
      <w:r w:rsidR="008D4B3D">
        <w:rPr>
          <w:rFonts w:ascii="Times New Roman" w:eastAsia="Times New Roman" w:hAnsi="Times New Roman" w:cs="Times New Roman"/>
          <w:color w:val="333333"/>
          <w:sz w:val="24"/>
          <w:szCs w:val="24"/>
        </w:rPr>
        <w:t>s have</w:t>
      </w:r>
      <w:r w:rsidR="00E76BD3">
        <w:rPr>
          <w:rFonts w:ascii="Times New Roman" w:eastAsia="Times New Roman" w:hAnsi="Times New Roman" w:cs="Times New Roman"/>
          <w:color w:val="333333"/>
          <w:sz w:val="24"/>
          <w:szCs w:val="24"/>
        </w:rPr>
        <w:t xml:space="preserve"> </w:t>
      </w:r>
      <w:r w:rsidR="005A1E17">
        <w:rPr>
          <w:rFonts w:ascii="Times New Roman" w:eastAsia="Times New Roman" w:hAnsi="Times New Roman" w:cs="Times New Roman"/>
          <w:color w:val="333333"/>
          <w:sz w:val="24"/>
          <w:szCs w:val="24"/>
        </w:rPr>
        <w:t xml:space="preserve">access to the </w:t>
      </w:r>
      <w:r w:rsidR="005E3706">
        <w:rPr>
          <w:rFonts w:ascii="Times New Roman" w:eastAsia="Times New Roman" w:hAnsi="Times New Roman" w:cs="Times New Roman"/>
          <w:color w:val="333333"/>
          <w:sz w:val="24"/>
          <w:szCs w:val="24"/>
        </w:rPr>
        <w:t>e</w:t>
      </w:r>
      <w:r w:rsidR="00B23E5F">
        <w:rPr>
          <w:rFonts w:ascii="Times New Roman" w:eastAsia="Times New Roman" w:hAnsi="Times New Roman" w:cs="Times New Roman"/>
          <w:color w:val="333333"/>
          <w:sz w:val="24"/>
          <w:szCs w:val="24"/>
        </w:rPr>
        <w:t>xemption</w:t>
      </w:r>
      <w:r w:rsidR="00170F47">
        <w:rPr>
          <w:rFonts w:ascii="Times New Roman" w:eastAsia="Times New Roman" w:hAnsi="Times New Roman" w:cs="Times New Roman"/>
          <w:color w:val="333333"/>
          <w:sz w:val="24"/>
          <w:szCs w:val="24"/>
        </w:rPr>
        <w:t xml:space="preserve"> process</w:t>
      </w:r>
      <w:r w:rsidR="00F95882">
        <w:rPr>
          <w:rFonts w:ascii="Times New Roman" w:eastAsia="Times New Roman" w:hAnsi="Times New Roman" w:cs="Times New Roman"/>
          <w:color w:val="333333"/>
          <w:sz w:val="24"/>
          <w:szCs w:val="24"/>
        </w:rPr>
        <w:t xml:space="preserve"> </w:t>
      </w:r>
      <w:r w:rsidR="00ED759E">
        <w:rPr>
          <w:rFonts w:ascii="Times New Roman" w:eastAsia="Times New Roman" w:hAnsi="Times New Roman" w:cs="Times New Roman"/>
          <w:color w:val="333333"/>
          <w:sz w:val="24"/>
          <w:szCs w:val="24"/>
        </w:rPr>
        <w:t>as necessary</w:t>
      </w:r>
      <w:r w:rsidR="005A1E17">
        <w:rPr>
          <w:rFonts w:ascii="Times New Roman" w:eastAsia="Times New Roman" w:hAnsi="Times New Roman" w:cs="Times New Roman"/>
          <w:color w:val="333333"/>
          <w:sz w:val="24"/>
          <w:szCs w:val="24"/>
        </w:rPr>
        <w:t>.</w:t>
      </w:r>
    </w:p>
    <w:p w:rsidR="005A1E17" w:rsidRPr="00170F47" w:rsidRDefault="005A1E17" w:rsidP="005A1E17">
      <w:pPr>
        <w:pStyle w:val="PlainText"/>
        <w:numPr>
          <w:ilvl w:val="0"/>
          <w:numId w:val="11"/>
        </w:numPr>
        <w:rPr>
          <w:rFonts w:ascii="Times New Roman" w:hAnsi="Times New Roman" w:cs="Times New Roman"/>
          <w:sz w:val="24"/>
          <w:szCs w:val="24"/>
        </w:rPr>
      </w:pPr>
      <w:r w:rsidRPr="00170F47">
        <w:rPr>
          <w:rFonts w:ascii="Times New Roman" w:hAnsi="Times New Roman" w:cs="Times New Roman"/>
          <w:sz w:val="24"/>
          <w:szCs w:val="24"/>
        </w:rPr>
        <w:t xml:space="preserve">Attest </w:t>
      </w:r>
      <w:r>
        <w:rPr>
          <w:rFonts w:ascii="Times New Roman" w:hAnsi="Times New Roman" w:cs="Times New Roman"/>
          <w:sz w:val="24"/>
          <w:szCs w:val="24"/>
        </w:rPr>
        <w:t xml:space="preserve">to EOEA </w:t>
      </w:r>
      <w:r w:rsidRPr="00170F47">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6F6AB2">
        <w:rPr>
          <w:rFonts w:ascii="Times New Roman" w:hAnsi="Times New Roman" w:cs="Times New Roman"/>
          <w:sz w:val="24"/>
          <w:szCs w:val="24"/>
        </w:rPr>
        <w:t xml:space="preserve">HCW </w:t>
      </w:r>
      <w:r>
        <w:rPr>
          <w:rFonts w:ascii="Times New Roman" w:hAnsi="Times New Roman" w:cs="Times New Roman"/>
          <w:sz w:val="24"/>
          <w:szCs w:val="24"/>
        </w:rPr>
        <w:t>Agency has complied with the HCW</w:t>
      </w:r>
      <w:r w:rsidR="00CD4226">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170F47">
        <w:rPr>
          <w:rFonts w:ascii="Times New Roman" w:hAnsi="Times New Roman" w:cs="Times New Roman"/>
          <w:sz w:val="24"/>
          <w:szCs w:val="24"/>
        </w:rPr>
        <w:t xml:space="preserve">notice and </w:t>
      </w:r>
      <w:r w:rsidR="00644B1A">
        <w:rPr>
          <w:rFonts w:ascii="Times New Roman" w:hAnsi="Times New Roman" w:cs="Times New Roman"/>
          <w:sz w:val="24"/>
          <w:szCs w:val="24"/>
        </w:rPr>
        <w:t>e</w:t>
      </w:r>
      <w:r>
        <w:rPr>
          <w:rFonts w:ascii="Times New Roman" w:hAnsi="Times New Roman" w:cs="Times New Roman"/>
          <w:sz w:val="24"/>
          <w:szCs w:val="24"/>
        </w:rPr>
        <w:t>xemption</w:t>
      </w:r>
      <w:r w:rsidRPr="00170F47">
        <w:rPr>
          <w:rFonts w:ascii="Times New Roman" w:hAnsi="Times New Roman" w:cs="Times New Roman"/>
          <w:sz w:val="24"/>
          <w:szCs w:val="24"/>
        </w:rPr>
        <w:t xml:space="preserve"> requirements established under these regulations</w:t>
      </w:r>
      <w:r>
        <w:rPr>
          <w:rFonts w:ascii="Times New Roman" w:hAnsi="Times New Roman" w:cs="Times New Roman"/>
          <w:sz w:val="24"/>
          <w:szCs w:val="24"/>
        </w:rPr>
        <w:t>.</w:t>
      </w:r>
      <w:r w:rsidRPr="00170F47">
        <w:rPr>
          <w:rFonts w:ascii="Times New Roman" w:hAnsi="Times New Roman" w:cs="Times New Roman"/>
          <w:sz w:val="24"/>
          <w:szCs w:val="24"/>
        </w:rPr>
        <w:t xml:space="preserve">  </w:t>
      </w:r>
    </w:p>
    <w:p w:rsidR="00E86DB9" w:rsidRPr="00170F47" w:rsidRDefault="002C1A27" w:rsidP="00E86DB9">
      <w:pPr>
        <w:pStyle w:val="PlainText"/>
        <w:numPr>
          <w:ilvl w:val="0"/>
          <w:numId w:val="11"/>
        </w:numPr>
        <w:rPr>
          <w:rFonts w:ascii="Times New Roman" w:hAnsi="Times New Roman" w:cs="Times New Roman"/>
          <w:sz w:val="24"/>
          <w:szCs w:val="24"/>
        </w:rPr>
      </w:pPr>
      <w:r>
        <w:rPr>
          <w:rFonts w:ascii="Times New Roman" w:eastAsia="Times New Roman" w:hAnsi="Times New Roman" w:cs="Times New Roman"/>
          <w:color w:val="333333"/>
          <w:sz w:val="24"/>
          <w:szCs w:val="24"/>
        </w:rPr>
        <w:t>S</w:t>
      </w:r>
      <w:r w:rsidR="00170F47">
        <w:rPr>
          <w:rFonts w:ascii="Times New Roman" w:eastAsia="Times New Roman" w:hAnsi="Times New Roman" w:cs="Times New Roman"/>
          <w:color w:val="333333"/>
          <w:sz w:val="24"/>
          <w:szCs w:val="24"/>
        </w:rPr>
        <w:t xml:space="preserve">ubmit </w:t>
      </w:r>
      <w:r>
        <w:rPr>
          <w:rFonts w:ascii="Times New Roman" w:eastAsia="Times New Roman" w:hAnsi="Times New Roman" w:cs="Times New Roman"/>
          <w:color w:val="333333"/>
          <w:sz w:val="24"/>
          <w:szCs w:val="24"/>
        </w:rPr>
        <w:t xml:space="preserve">all non-exempt HCW Data </w:t>
      </w:r>
      <w:r w:rsidR="00E86DB9" w:rsidRPr="007549B9">
        <w:rPr>
          <w:rFonts w:ascii="Times New Roman" w:eastAsia="Times New Roman" w:hAnsi="Times New Roman" w:cs="Times New Roman"/>
          <w:color w:val="333333"/>
          <w:sz w:val="24"/>
          <w:szCs w:val="24"/>
        </w:rPr>
        <w:t xml:space="preserve">to EOEA </w:t>
      </w:r>
      <w:r w:rsidR="00170F47">
        <w:rPr>
          <w:rFonts w:ascii="Times New Roman" w:eastAsia="Times New Roman" w:hAnsi="Times New Roman" w:cs="Times New Roman"/>
          <w:color w:val="333333"/>
          <w:sz w:val="24"/>
          <w:szCs w:val="24"/>
        </w:rPr>
        <w:t xml:space="preserve">in a timely manner </w:t>
      </w:r>
      <w:r w:rsidR="00E86DB9" w:rsidRPr="007549B9">
        <w:rPr>
          <w:rFonts w:ascii="Times New Roman" w:eastAsia="Times New Roman" w:hAnsi="Times New Roman" w:cs="Times New Roman"/>
          <w:color w:val="333333"/>
          <w:sz w:val="24"/>
          <w:szCs w:val="24"/>
        </w:rPr>
        <w:t xml:space="preserve">using </w:t>
      </w:r>
      <w:r w:rsidR="00CA5EF5">
        <w:rPr>
          <w:rFonts w:ascii="Times New Roman" w:eastAsia="Times New Roman" w:hAnsi="Times New Roman" w:cs="Times New Roman"/>
          <w:color w:val="333333"/>
          <w:sz w:val="24"/>
          <w:szCs w:val="24"/>
        </w:rPr>
        <w:t xml:space="preserve">the file data structure </w:t>
      </w:r>
      <w:r w:rsidR="00335BA4">
        <w:rPr>
          <w:rFonts w:ascii="Times New Roman" w:eastAsia="Times New Roman" w:hAnsi="Times New Roman" w:cs="Times New Roman"/>
          <w:color w:val="333333"/>
          <w:sz w:val="24"/>
          <w:szCs w:val="24"/>
        </w:rPr>
        <w:t xml:space="preserve">identified </w:t>
      </w:r>
      <w:r w:rsidR="00E86DB9" w:rsidRPr="00170F47">
        <w:rPr>
          <w:rFonts w:ascii="Times New Roman" w:eastAsia="Times New Roman" w:hAnsi="Times New Roman" w:cs="Times New Roman"/>
          <w:color w:val="333333"/>
          <w:sz w:val="24"/>
          <w:szCs w:val="24"/>
        </w:rPr>
        <w:t>by EOEA</w:t>
      </w:r>
      <w:r w:rsidR="00B63732">
        <w:rPr>
          <w:rFonts w:ascii="Times New Roman" w:eastAsia="Times New Roman" w:hAnsi="Times New Roman" w:cs="Times New Roman"/>
          <w:color w:val="333333"/>
          <w:sz w:val="24"/>
          <w:szCs w:val="24"/>
        </w:rPr>
        <w:t>,</w:t>
      </w:r>
      <w:r w:rsidR="00CA5EF5">
        <w:rPr>
          <w:rFonts w:ascii="Times New Roman" w:eastAsia="Times New Roman" w:hAnsi="Times New Roman" w:cs="Times New Roman"/>
          <w:color w:val="333333"/>
          <w:sz w:val="24"/>
          <w:szCs w:val="24"/>
        </w:rPr>
        <w:t xml:space="preserve"> and submit it to EOEA using an EOEA-approved method, such as secure email or SFTP</w:t>
      </w:r>
      <w:r w:rsidR="006A1E9E">
        <w:rPr>
          <w:rFonts w:ascii="Times New Roman" w:hAnsi="Times New Roman" w:cs="Times New Roman"/>
          <w:sz w:val="24"/>
          <w:szCs w:val="24"/>
        </w:rPr>
        <w:t>.</w:t>
      </w:r>
    </w:p>
    <w:p w:rsidR="009D18A1" w:rsidRPr="00170F47" w:rsidRDefault="005620FC" w:rsidP="00E86DB9">
      <w:pPr>
        <w:pStyle w:val="PlainText"/>
        <w:numPr>
          <w:ilvl w:val="0"/>
          <w:numId w:val="11"/>
        </w:numPr>
        <w:rPr>
          <w:rFonts w:ascii="Times New Roman" w:hAnsi="Times New Roman" w:cs="Times New Roman"/>
          <w:sz w:val="24"/>
          <w:szCs w:val="24"/>
        </w:rPr>
      </w:pPr>
      <w:r w:rsidRPr="00170F47">
        <w:rPr>
          <w:rFonts w:ascii="Times New Roman" w:hAnsi="Times New Roman" w:cs="Times New Roman"/>
          <w:sz w:val="24"/>
          <w:szCs w:val="24"/>
        </w:rPr>
        <w:t xml:space="preserve">Attest </w:t>
      </w:r>
      <w:r w:rsidR="00F95882">
        <w:rPr>
          <w:rFonts w:ascii="Times New Roman" w:hAnsi="Times New Roman" w:cs="Times New Roman"/>
          <w:sz w:val="24"/>
          <w:szCs w:val="24"/>
        </w:rPr>
        <w:t xml:space="preserve">to EOEA </w:t>
      </w:r>
      <w:r w:rsidRPr="00170F47">
        <w:rPr>
          <w:rFonts w:ascii="Times New Roman" w:hAnsi="Times New Roman" w:cs="Times New Roman"/>
          <w:sz w:val="24"/>
          <w:szCs w:val="24"/>
        </w:rPr>
        <w:t xml:space="preserve">that </w:t>
      </w:r>
      <w:r w:rsidR="006A1E9E">
        <w:rPr>
          <w:rFonts w:ascii="Times New Roman" w:hAnsi="Times New Roman" w:cs="Times New Roman"/>
          <w:sz w:val="24"/>
          <w:szCs w:val="24"/>
        </w:rPr>
        <w:t>the HCW D</w:t>
      </w:r>
      <w:r w:rsidRPr="00170F47">
        <w:rPr>
          <w:rFonts w:ascii="Times New Roman" w:hAnsi="Times New Roman" w:cs="Times New Roman"/>
          <w:sz w:val="24"/>
          <w:szCs w:val="24"/>
        </w:rPr>
        <w:t xml:space="preserve">ata </w:t>
      </w:r>
      <w:r w:rsidR="006A1E9E">
        <w:rPr>
          <w:rFonts w:ascii="Times New Roman" w:hAnsi="Times New Roman" w:cs="Times New Roman"/>
          <w:sz w:val="24"/>
          <w:szCs w:val="24"/>
        </w:rPr>
        <w:t xml:space="preserve">submitted to EOEA </w:t>
      </w:r>
      <w:r w:rsidRPr="00170F47">
        <w:rPr>
          <w:rFonts w:ascii="Times New Roman" w:hAnsi="Times New Roman" w:cs="Times New Roman"/>
          <w:sz w:val="24"/>
          <w:szCs w:val="24"/>
        </w:rPr>
        <w:t>is current and accurate</w:t>
      </w:r>
      <w:r w:rsidR="006A1E9E">
        <w:rPr>
          <w:rFonts w:ascii="Times New Roman" w:hAnsi="Times New Roman" w:cs="Times New Roman"/>
          <w:sz w:val="24"/>
          <w:szCs w:val="24"/>
        </w:rPr>
        <w:t>.</w:t>
      </w:r>
    </w:p>
    <w:p w:rsidR="006A1E9E" w:rsidRPr="006A1E9E" w:rsidRDefault="007549B9" w:rsidP="006A1E9E">
      <w:pPr>
        <w:pStyle w:val="PlainText"/>
        <w:numPr>
          <w:ilvl w:val="0"/>
          <w:numId w:val="11"/>
        </w:numPr>
        <w:rPr>
          <w:rFonts w:eastAsia="Times New Roman" w:cs="Times New Roman"/>
          <w:szCs w:val="24"/>
        </w:rPr>
      </w:pPr>
      <w:r w:rsidRPr="00170F47">
        <w:rPr>
          <w:rFonts w:ascii="Times New Roman" w:hAnsi="Times New Roman" w:cs="Times New Roman"/>
          <w:sz w:val="24"/>
          <w:szCs w:val="24"/>
        </w:rPr>
        <w:t xml:space="preserve">Ensure </w:t>
      </w:r>
      <w:r w:rsidR="006A1E9E">
        <w:rPr>
          <w:rFonts w:ascii="Times New Roman" w:hAnsi="Times New Roman" w:cs="Times New Roman"/>
          <w:sz w:val="24"/>
          <w:szCs w:val="24"/>
        </w:rPr>
        <w:t>HCW</w:t>
      </w:r>
      <w:r w:rsidR="00F95882">
        <w:rPr>
          <w:rFonts w:ascii="Times New Roman" w:hAnsi="Times New Roman" w:cs="Times New Roman"/>
          <w:sz w:val="24"/>
          <w:szCs w:val="24"/>
        </w:rPr>
        <w:t>s</w:t>
      </w:r>
      <w:r w:rsidR="006A1E9E">
        <w:rPr>
          <w:rFonts w:ascii="Times New Roman" w:hAnsi="Times New Roman" w:cs="Times New Roman"/>
          <w:sz w:val="24"/>
          <w:szCs w:val="24"/>
        </w:rPr>
        <w:t xml:space="preserve"> </w:t>
      </w:r>
      <w:r w:rsidR="00366D6F">
        <w:rPr>
          <w:rFonts w:ascii="Times New Roman" w:hAnsi="Times New Roman" w:cs="Times New Roman"/>
          <w:sz w:val="24"/>
          <w:szCs w:val="24"/>
        </w:rPr>
        <w:t xml:space="preserve">do not </w:t>
      </w:r>
      <w:r w:rsidR="006A1E9E">
        <w:rPr>
          <w:rFonts w:ascii="Times New Roman" w:hAnsi="Times New Roman" w:cs="Times New Roman"/>
          <w:sz w:val="24"/>
          <w:szCs w:val="24"/>
        </w:rPr>
        <w:t xml:space="preserve">face adverse </w:t>
      </w:r>
      <w:r w:rsidR="00F95882">
        <w:rPr>
          <w:rFonts w:ascii="Times New Roman" w:hAnsi="Times New Roman" w:cs="Times New Roman"/>
          <w:sz w:val="24"/>
          <w:szCs w:val="24"/>
        </w:rPr>
        <w:t xml:space="preserve">employment </w:t>
      </w:r>
      <w:r w:rsidR="005620FC" w:rsidRPr="00170F47">
        <w:rPr>
          <w:rFonts w:ascii="Times New Roman" w:hAnsi="Times New Roman" w:cs="Times New Roman"/>
          <w:sz w:val="24"/>
          <w:szCs w:val="24"/>
        </w:rPr>
        <w:t xml:space="preserve">consequences </w:t>
      </w:r>
      <w:r w:rsidR="006A1E9E">
        <w:rPr>
          <w:rFonts w:ascii="Times New Roman" w:hAnsi="Times New Roman" w:cs="Times New Roman"/>
          <w:sz w:val="24"/>
          <w:szCs w:val="24"/>
        </w:rPr>
        <w:t xml:space="preserve">as a </w:t>
      </w:r>
      <w:r w:rsidRPr="00170F47">
        <w:rPr>
          <w:rFonts w:ascii="Times New Roman" w:hAnsi="Times New Roman" w:cs="Times New Roman"/>
          <w:sz w:val="24"/>
          <w:szCs w:val="24"/>
        </w:rPr>
        <w:t xml:space="preserve">result </w:t>
      </w:r>
      <w:r w:rsidR="006A1E9E">
        <w:rPr>
          <w:rFonts w:ascii="Times New Roman" w:hAnsi="Times New Roman" w:cs="Times New Roman"/>
          <w:sz w:val="24"/>
          <w:szCs w:val="24"/>
        </w:rPr>
        <w:t xml:space="preserve">of their participation </w:t>
      </w:r>
      <w:r w:rsidR="00F95882">
        <w:rPr>
          <w:rFonts w:ascii="Times New Roman" w:hAnsi="Times New Roman" w:cs="Times New Roman"/>
          <w:sz w:val="24"/>
          <w:szCs w:val="24"/>
        </w:rPr>
        <w:t xml:space="preserve">in the </w:t>
      </w:r>
      <w:r w:rsidR="006A1E9E">
        <w:rPr>
          <w:rFonts w:ascii="Times New Roman" w:hAnsi="Times New Roman" w:cs="Times New Roman"/>
          <w:sz w:val="24"/>
          <w:szCs w:val="24"/>
        </w:rPr>
        <w:t xml:space="preserve">Registry </w:t>
      </w:r>
      <w:r w:rsidR="00F95882">
        <w:rPr>
          <w:rFonts w:ascii="Times New Roman" w:hAnsi="Times New Roman" w:cs="Times New Roman"/>
          <w:sz w:val="24"/>
          <w:szCs w:val="24"/>
        </w:rPr>
        <w:t xml:space="preserve">or claim of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F95882">
        <w:rPr>
          <w:rFonts w:ascii="Times New Roman" w:hAnsi="Times New Roman" w:cs="Times New Roman"/>
          <w:sz w:val="24"/>
          <w:szCs w:val="24"/>
        </w:rPr>
        <w:t>.</w:t>
      </w:r>
    </w:p>
    <w:p w:rsidR="008A1CDA" w:rsidRPr="006A1E9E" w:rsidRDefault="007549B9" w:rsidP="006A1E9E">
      <w:pPr>
        <w:pStyle w:val="PlainText"/>
        <w:numPr>
          <w:ilvl w:val="0"/>
          <w:numId w:val="11"/>
        </w:numPr>
        <w:rPr>
          <w:rFonts w:ascii="Times New Roman" w:hAnsi="Times New Roman" w:cs="Times New Roman"/>
          <w:sz w:val="24"/>
          <w:szCs w:val="24"/>
        </w:rPr>
      </w:pPr>
      <w:r w:rsidRPr="006A1E9E">
        <w:rPr>
          <w:rFonts w:ascii="Times New Roman" w:hAnsi="Times New Roman" w:cs="Times New Roman"/>
          <w:sz w:val="24"/>
          <w:szCs w:val="24"/>
        </w:rPr>
        <w:t>Ensure HCW</w:t>
      </w:r>
      <w:r w:rsidR="00366D6F">
        <w:rPr>
          <w:rFonts w:ascii="Times New Roman" w:hAnsi="Times New Roman" w:cs="Times New Roman"/>
          <w:sz w:val="24"/>
          <w:szCs w:val="24"/>
        </w:rPr>
        <w:t>s do</w:t>
      </w:r>
      <w:r w:rsidRPr="006A1E9E">
        <w:rPr>
          <w:rFonts w:ascii="Times New Roman" w:hAnsi="Times New Roman" w:cs="Times New Roman"/>
          <w:sz w:val="24"/>
          <w:szCs w:val="24"/>
        </w:rPr>
        <w:t xml:space="preserve"> </w:t>
      </w:r>
      <w:r w:rsidR="00366D6F">
        <w:rPr>
          <w:rFonts w:ascii="Times New Roman" w:hAnsi="Times New Roman" w:cs="Times New Roman"/>
          <w:sz w:val="24"/>
          <w:szCs w:val="24"/>
        </w:rPr>
        <w:t xml:space="preserve">not </w:t>
      </w:r>
      <w:r w:rsidRPr="006A1E9E">
        <w:rPr>
          <w:rFonts w:ascii="Times New Roman" w:hAnsi="Times New Roman" w:cs="Times New Roman"/>
          <w:sz w:val="24"/>
          <w:szCs w:val="24"/>
        </w:rPr>
        <w:t>bear any cost r</w:t>
      </w:r>
      <w:r w:rsidR="002958A7" w:rsidRPr="006A1E9E">
        <w:rPr>
          <w:rFonts w:ascii="Times New Roman" w:hAnsi="Times New Roman" w:cs="Times New Roman"/>
          <w:sz w:val="24"/>
          <w:szCs w:val="24"/>
        </w:rPr>
        <w:t xml:space="preserve">elated to the </w:t>
      </w:r>
      <w:r w:rsidRPr="006A1E9E">
        <w:rPr>
          <w:rFonts w:ascii="Times New Roman" w:hAnsi="Times New Roman" w:cs="Times New Roman"/>
          <w:sz w:val="24"/>
          <w:szCs w:val="24"/>
        </w:rPr>
        <w:t>implementation or maintenance of the R</w:t>
      </w:r>
      <w:r w:rsidR="002958A7" w:rsidRPr="006A1E9E">
        <w:rPr>
          <w:rFonts w:ascii="Times New Roman" w:hAnsi="Times New Roman" w:cs="Times New Roman"/>
          <w:sz w:val="24"/>
          <w:szCs w:val="24"/>
        </w:rPr>
        <w:t>egistry.</w:t>
      </w:r>
    </w:p>
    <w:p w:rsidR="003D23C6" w:rsidRDefault="003D23C6" w:rsidP="005620FC">
      <w:pPr>
        <w:pStyle w:val="PlainText"/>
        <w:ind w:left="821"/>
        <w:rPr>
          <w:rFonts w:eastAsia="Times New Roman" w:cs="Times New Roman"/>
          <w:szCs w:val="24"/>
        </w:rPr>
      </w:pPr>
    </w:p>
    <w:p w:rsidR="00DB0254" w:rsidRDefault="005620FC" w:rsidP="00DB0254">
      <w:pPr>
        <w:pStyle w:val="PlainText"/>
        <w:rPr>
          <w:rFonts w:ascii="Times New Roman" w:eastAsia="Times New Roman" w:hAnsi="Times New Roman" w:cs="Times New Roman"/>
          <w:color w:val="333333"/>
          <w:sz w:val="24"/>
          <w:szCs w:val="24"/>
        </w:rPr>
      </w:pPr>
      <w:r w:rsidRPr="005620FC">
        <w:rPr>
          <w:rFonts w:ascii="Times New Roman" w:eastAsia="Times New Roman" w:hAnsi="Times New Roman" w:cs="Times New Roman"/>
          <w:color w:val="333333"/>
          <w:sz w:val="24"/>
          <w:szCs w:val="24"/>
          <w:u w:val="single"/>
        </w:rPr>
        <w:t>16.05: Functions and Responsibilities of ASAPs</w:t>
      </w:r>
      <w:r w:rsidR="00CE51D9" w:rsidRPr="00CE51D9">
        <w:rPr>
          <w:rFonts w:ascii="Times New Roman" w:eastAsia="Times New Roman" w:hAnsi="Times New Roman" w:cs="Times New Roman"/>
          <w:color w:val="333333"/>
          <w:sz w:val="24"/>
          <w:szCs w:val="24"/>
        </w:rPr>
        <w:t>. ASAPs shall:</w:t>
      </w:r>
    </w:p>
    <w:p w:rsidR="00914E8E" w:rsidRPr="003E2328" w:rsidRDefault="00914E8E" w:rsidP="00DB0254">
      <w:pPr>
        <w:pStyle w:val="PlainText"/>
        <w:rPr>
          <w:rFonts w:ascii="Times New Roman" w:hAnsi="Times New Roman" w:cs="Times New Roman"/>
          <w:sz w:val="24"/>
          <w:szCs w:val="24"/>
          <w:u w:val="single"/>
        </w:rPr>
      </w:pPr>
    </w:p>
    <w:p w:rsidR="00CE51D9" w:rsidRDefault="00CE51D9" w:rsidP="00DC58AA">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S</w:t>
      </w:r>
      <w:r w:rsidR="009E1A45">
        <w:rPr>
          <w:rFonts w:ascii="Times New Roman" w:hAnsi="Times New Roman" w:cs="Times New Roman"/>
          <w:sz w:val="24"/>
          <w:szCs w:val="24"/>
        </w:rPr>
        <w:t xml:space="preserve">ubmit to EOEA </w:t>
      </w:r>
      <w:r w:rsidR="0082299F">
        <w:rPr>
          <w:rFonts w:ascii="Times New Roman" w:hAnsi="Times New Roman" w:cs="Times New Roman"/>
          <w:sz w:val="24"/>
          <w:szCs w:val="24"/>
        </w:rPr>
        <w:t xml:space="preserve">the </w:t>
      </w:r>
      <w:r w:rsidR="00244FE9">
        <w:rPr>
          <w:rFonts w:ascii="Times New Roman" w:hAnsi="Times New Roman" w:cs="Times New Roman"/>
          <w:sz w:val="24"/>
          <w:szCs w:val="24"/>
        </w:rPr>
        <w:t xml:space="preserve">contact information for </w:t>
      </w:r>
      <w:r w:rsidR="009E1A45">
        <w:rPr>
          <w:rFonts w:ascii="Times New Roman" w:hAnsi="Times New Roman" w:cs="Times New Roman"/>
          <w:sz w:val="24"/>
          <w:szCs w:val="24"/>
        </w:rPr>
        <w:t xml:space="preserve">all </w:t>
      </w:r>
      <w:r w:rsidR="006F6AB2">
        <w:rPr>
          <w:rFonts w:ascii="Times New Roman" w:hAnsi="Times New Roman" w:cs="Times New Roman"/>
          <w:sz w:val="24"/>
          <w:szCs w:val="24"/>
        </w:rPr>
        <w:t xml:space="preserve">HCW </w:t>
      </w:r>
      <w:r w:rsidR="009E1A45">
        <w:rPr>
          <w:rFonts w:ascii="Times New Roman" w:hAnsi="Times New Roman" w:cs="Times New Roman"/>
          <w:sz w:val="24"/>
          <w:szCs w:val="24"/>
        </w:rPr>
        <w:t>Agencies with wh</w:t>
      </w:r>
      <w:r w:rsidR="00C34BA6">
        <w:rPr>
          <w:rFonts w:ascii="Times New Roman" w:hAnsi="Times New Roman" w:cs="Times New Roman"/>
          <w:sz w:val="24"/>
          <w:szCs w:val="24"/>
        </w:rPr>
        <w:t>om</w:t>
      </w:r>
      <w:r w:rsidR="009E1A45">
        <w:rPr>
          <w:rFonts w:ascii="Times New Roman" w:hAnsi="Times New Roman" w:cs="Times New Roman"/>
          <w:sz w:val="24"/>
          <w:szCs w:val="24"/>
        </w:rPr>
        <w:t xml:space="preserve"> </w:t>
      </w:r>
      <w:r w:rsidR="00366D6F">
        <w:rPr>
          <w:rFonts w:ascii="Times New Roman" w:hAnsi="Times New Roman" w:cs="Times New Roman"/>
          <w:sz w:val="24"/>
          <w:szCs w:val="24"/>
        </w:rPr>
        <w:t xml:space="preserve">ASAPs </w:t>
      </w:r>
      <w:r w:rsidR="009E1A45">
        <w:rPr>
          <w:rFonts w:ascii="Times New Roman" w:hAnsi="Times New Roman" w:cs="Times New Roman"/>
          <w:sz w:val="24"/>
          <w:szCs w:val="24"/>
        </w:rPr>
        <w:t>have contracted to provide Home Care Services.</w:t>
      </w:r>
    </w:p>
    <w:p w:rsidR="00CE51D9" w:rsidRPr="0029018D" w:rsidRDefault="00C34BA6" w:rsidP="00CE51D9">
      <w:pPr>
        <w:pStyle w:val="PlainText"/>
        <w:numPr>
          <w:ilvl w:val="0"/>
          <w:numId w:val="3"/>
        </w:numPr>
        <w:rPr>
          <w:rFonts w:eastAsia="Times New Roman" w:cs="Times New Roman"/>
          <w:szCs w:val="24"/>
        </w:rPr>
      </w:pPr>
      <w:r>
        <w:rPr>
          <w:rFonts w:ascii="Times New Roman" w:hAnsi="Times New Roman" w:cs="Times New Roman"/>
          <w:sz w:val="24"/>
          <w:szCs w:val="24"/>
        </w:rPr>
        <w:t>Provide written notification to</w:t>
      </w:r>
      <w:r w:rsidR="00CE51D9">
        <w:rPr>
          <w:rFonts w:ascii="Times New Roman" w:hAnsi="Times New Roman" w:cs="Times New Roman"/>
          <w:sz w:val="24"/>
          <w:szCs w:val="24"/>
        </w:rPr>
        <w:t xml:space="preserve"> each </w:t>
      </w:r>
      <w:r w:rsidR="006F6AB2">
        <w:rPr>
          <w:rFonts w:ascii="Times New Roman" w:hAnsi="Times New Roman" w:cs="Times New Roman"/>
          <w:sz w:val="24"/>
          <w:szCs w:val="24"/>
        </w:rPr>
        <w:t xml:space="preserve">HCW </w:t>
      </w:r>
      <w:r w:rsidR="00CE51D9">
        <w:rPr>
          <w:rFonts w:ascii="Times New Roman" w:hAnsi="Times New Roman" w:cs="Times New Roman"/>
          <w:sz w:val="24"/>
          <w:szCs w:val="24"/>
        </w:rPr>
        <w:t>Agency with wh</w:t>
      </w:r>
      <w:r>
        <w:rPr>
          <w:rFonts w:ascii="Times New Roman" w:hAnsi="Times New Roman" w:cs="Times New Roman"/>
          <w:sz w:val="24"/>
          <w:szCs w:val="24"/>
        </w:rPr>
        <w:t xml:space="preserve">om </w:t>
      </w:r>
      <w:r w:rsidR="00366D6F">
        <w:rPr>
          <w:rFonts w:ascii="Times New Roman" w:hAnsi="Times New Roman" w:cs="Times New Roman"/>
          <w:sz w:val="24"/>
          <w:szCs w:val="24"/>
        </w:rPr>
        <w:t>ASAPs</w:t>
      </w:r>
      <w:r w:rsidR="00CE51D9">
        <w:rPr>
          <w:rFonts w:ascii="Times New Roman" w:hAnsi="Times New Roman" w:cs="Times New Roman"/>
          <w:sz w:val="24"/>
          <w:szCs w:val="24"/>
        </w:rPr>
        <w:t xml:space="preserve"> have contracted regarding the implementation and maintenance of the Registry</w:t>
      </w:r>
      <w:r w:rsidR="00244FE9">
        <w:rPr>
          <w:rFonts w:ascii="Times New Roman" w:hAnsi="Times New Roman" w:cs="Times New Roman"/>
          <w:sz w:val="24"/>
          <w:szCs w:val="24"/>
        </w:rPr>
        <w:t xml:space="preserve"> and the requirements of these regulations</w:t>
      </w:r>
      <w:r w:rsidR="00CE51D9">
        <w:rPr>
          <w:rFonts w:ascii="Times New Roman" w:hAnsi="Times New Roman" w:cs="Times New Roman"/>
          <w:sz w:val="24"/>
          <w:szCs w:val="24"/>
        </w:rPr>
        <w:t>.</w:t>
      </w:r>
    </w:p>
    <w:p w:rsidR="0029018D" w:rsidRDefault="0029018D" w:rsidP="0029018D">
      <w:pPr>
        <w:pStyle w:val="PlainText"/>
        <w:ind w:left="821"/>
        <w:rPr>
          <w:rFonts w:ascii="Times New Roman" w:hAnsi="Times New Roman" w:cs="Times New Roman"/>
          <w:sz w:val="24"/>
          <w:szCs w:val="24"/>
        </w:rPr>
      </w:pPr>
    </w:p>
    <w:p w:rsidR="0029018D" w:rsidRPr="00CE51D9" w:rsidRDefault="0029018D" w:rsidP="0029018D">
      <w:pPr>
        <w:pStyle w:val="PlainText"/>
        <w:ind w:left="821"/>
        <w:rPr>
          <w:rFonts w:eastAsia="Times New Roman" w:cs="Times New Roman"/>
          <w:szCs w:val="24"/>
        </w:rPr>
      </w:pPr>
    </w:p>
    <w:p w:rsidR="00397450" w:rsidRDefault="00397450" w:rsidP="00397450">
      <w:pPr>
        <w:shd w:val="clear" w:color="auto" w:fill="FFFFFF"/>
        <w:outlineLvl w:val="1"/>
        <w:rPr>
          <w:rFonts w:eastAsia="Times New Roman" w:cs="Times New Roman"/>
          <w:color w:val="333333"/>
          <w:szCs w:val="24"/>
          <w:u w:val="single"/>
        </w:rPr>
      </w:pPr>
      <w:r w:rsidRPr="00397450">
        <w:rPr>
          <w:rFonts w:eastAsia="Times New Roman" w:cs="Times New Roman"/>
          <w:color w:val="333333"/>
          <w:szCs w:val="24"/>
          <w:u w:val="single"/>
        </w:rPr>
        <w:t>16.06:</w:t>
      </w:r>
      <w:r w:rsidRPr="00397450">
        <w:rPr>
          <w:rFonts w:eastAsia="Times New Roman" w:cs="Times New Roman"/>
          <w:color w:val="333333"/>
          <w:szCs w:val="24"/>
          <w:u w:val="single"/>
        </w:rPr>
        <w:tab/>
      </w:r>
      <w:r w:rsidR="00734922">
        <w:rPr>
          <w:rFonts w:eastAsia="Times New Roman" w:cs="Times New Roman"/>
          <w:color w:val="333333"/>
          <w:szCs w:val="24"/>
          <w:u w:val="single"/>
        </w:rPr>
        <w:t>H</w:t>
      </w:r>
      <w:r w:rsidR="00734922" w:rsidRPr="001C020A">
        <w:rPr>
          <w:rFonts w:eastAsia="Times New Roman" w:cs="Times New Roman"/>
          <w:color w:val="333333"/>
          <w:szCs w:val="24"/>
          <w:u w:val="single"/>
        </w:rPr>
        <w:t xml:space="preserve">ome Care Worker </w:t>
      </w:r>
      <w:r w:rsidRPr="001C020A">
        <w:rPr>
          <w:rFonts w:eastAsia="Times New Roman" w:cs="Times New Roman"/>
          <w:color w:val="333333"/>
          <w:szCs w:val="24"/>
          <w:u w:val="single"/>
        </w:rPr>
        <w:t>Data</w:t>
      </w:r>
    </w:p>
    <w:p w:rsidR="00914E8E" w:rsidRPr="001C020A" w:rsidRDefault="00914E8E" w:rsidP="00397450">
      <w:pPr>
        <w:shd w:val="clear" w:color="auto" w:fill="FFFFFF"/>
        <w:outlineLvl w:val="1"/>
        <w:rPr>
          <w:rFonts w:eastAsia="Times New Roman" w:cs="Times New Roman"/>
          <w:color w:val="333333"/>
          <w:szCs w:val="24"/>
          <w:u w:val="single"/>
        </w:rPr>
      </w:pPr>
    </w:p>
    <w:p w:rsidR="00573143" w:rsidRPr="00573143" w:rsidRDefault="00F66834" w:rsidP="00783BFB">
      <w:pPr>
        <w:pStyle w:val="PlainText"/>
        <w:numPr>
          <w:ilvl w:val="0"/>
          <w:numId w:val="7"/>
        </w:numPr>
        <w:shd w:val="clear" w:color="auto" w:fill="FFFFFF"/>
        <w:ind w:left="720"/>
        <w:outlineLvl w:val="1"/>
        <w:rPr>
          <w:rFonts w:eastAsia="Times New Roman" w:cs="Times New Roman"/>
          <w:color w:val="333333"/>
          <w:szCs w:val="24"/>
        </w:rPr>
      </w:pPr>
      <w:r w:rsidRPr="00573143">
        <w:rPr>
          <w:rFonts w:ascii="Times New Roman" w:hAnsi="Times New Roman" w:cs="Times New Roman"/>
          <w:sz w:val="24"/>
          <w:szCs w:val="24"/>
          <w:u w:val="single"/>
        </w:rPr>
        <w:t>Data Elements</w:t>
      </w:r>
      <w:r>
        <w:rPr>
          <w:rFonts w:ascii="Times New Roman" w:hAnsi="Times New Roman" w:cs="Times New Roman"/>
          <w:sz w:val="24"/>
          <w:szCs w:val="24"/>
        </w:rPr>
        <w:t xml:space="preserve">. </w:t>
      </w:r>
    </w:p>
    <w:p w:rsidR="00783BFB" w:rsidRDefault="006F6AB2" w:rsidP="00573143">
      <w:pPr>
        <w:pStyle w:val="PlainText"/>
        <w:numPr>
          <w:ilvl w:val="0"/>
          <w:numId w:val="17"/>
        </w:numPr>
        <w:rPr>
          <w:rFonts w:eastAsia="Times New Roman" w:cs="Times New Roman"/>
          <w:color w:val="333333"/>
          <w:szCs w:val="24"/>
        </w:rPr>
      </w:pPr>
      <w:r>
        <w:rPr>
          <w:rFonts w:ascii="Times New Roman" w:hAnsi="Times New Roman" w:cs="Times New Roman"/>
          <w:sz w:val="24"/>
          <w:szCs w:val="24"/>
        </w:rPr>
        <w:t xml:space="preserve">HCW </w:t>
      </w:r>
      <w:r w:rsidR="00783BFB" w:rsidRPr="00783BFB">
        <w:rPr>
          <w:rFonts w:ascii="Times New Roman" w:hAnsi="Times New Roman" w:cs="Times New Roman"/>
          <w:sz w:val="24"/>
          <w:szCs w:val="24"/>
        </w:rPr>
        <w:t xml:space="preserve">Agencies shall collect </w:t>
      </w:r>
      <w:r w:rsidR="00F66834">
        <w:rPr>
          <w:rFonts w:ascii="Times New Roman" w:hAnsi="Times New Roman" w:cs="Times New Roman"/>
          <w:sz w:val="24"/>
          <w:szCs w:val="24"/>
        </w:rPr>
        <w:t>the foll</w:t>
      </w:r>
      <w:r w:rsidR="00573143">
        <w:rPr>
          <w:rFonts w:ascii="Times New Roman" w:hAnsi="Times New Roman" w:cs="Times New Roman"/>
          <w:sz w:val="24"/>
          <w:szCs w:val="24"/>
        </w:rPr>
        <w:t xml:space="preserve">owing information from </w:t>
      </w:r>
      <w:r w:rsidR="007C06D1">
        <w:rPr>
          <w:rFonts w:ascii="Times New Roman" w:eastAsia="Times New Roman" w:hAnsi="Times New Roman" w:cs="Times New Roman"/>
          <w:color w:val="333333"/>
          <w:sz w:val="24"/>
          <w:szCs w:val="24"/>
        </w:rPr>
        <w:t xml:space="preserve">all non-exempt HCWs employed by the </w:t>
      </w:r>
      <w:r>
        <w:rPr>
          <w:rFonts w:ascii="Times New Roman" w:eastAsia="Times New Roman" w:hAnsi="Times New Roman" w:cs="Times New Roman"/>
          <w:color w:val="333333"/>
          <w:sz w:val="24"/>
          <w:szCs w:val="24"/>
        </w:rPr>
        <w:t xml:space="preserve">HCW </w:t>
      </w:r>
      <w:r w:rsidR="007C06D1">
        <w:rPr>
          <w:rFonts w:ascii="Times New Roman" w:eastAsia="Times New Roman" w:hAnsi="Times New Roman" w:cs="Times New Roman"/>
          <w:color w:val="333333"/>
          <w:sz w:val="24"/>
          <w:szCs w:val="24"/>
        </w:rPr>
        <w:t xml:space="preserve">Agency </w:t>
      </w:r>
      <w:r w:rsidR="007C06D1" w:rsidRPr="00CF139F">
        <w:rPr>
          <w:rFonts w:ascii="Times New Roman" w:eastAsia="Times New Roman" w:hAnsi="Times New Roman" w:cs="Times New Roman"/>
          <w:color w:val="333333"/>
          <w:sz w:val="24"/>
          <w:szCs w:val="24"/>
        </w:rPr>
        <w:t>on a paid, unpaid, temp</w:t>
      </w:r>
      <w:r w:rsidR="007C06D1">
        <w:rPr>
          <w:rFonts w:ascii="Times New Roman" w:eastAsia="Times New Roman" w:hAnsi="Times New Roman" w:cs="Times New Roman"/>
          <w:color w:val="333333"/>
          <w:sz w:val="24"/>
          <w:szCs w:val="24"/>
        </w:rPr>
        <w:t>orary, or permanent basis:</w:t>
      </w:r>
    </w:p>
    <w:p w:rsidR="00573143" w:rsidRDefault="00E86DB9" w:rsidP="00573143">
      <w:pPr>
        <w:pStyle w:val="PlainText"/>
        <w:numPr>
          <w:ilvl w:val="1"/>
          <w:numId w:val="17"/>
        </w:numPr>
        <w:rPr>
          <w:rFonts w:ascii="Times New Roman" w:hAnsi="Times New Roman" w:cs="Times New Roman"/>
          <w:sz w:val="24"/>
          <w:szCs w:val="24"/>
        </w:rPr>
      </w:pPr>
      <w:r w:rsidRPr="00783BFB">
        <w:rPr>
          <w:rFonts w:ascii="Times New Roman" w:hAnsi="Times New Roman" w:cs="Times New Roman"/>
          <w:sz w:val="24"/>
          <w:szCs w:val="24"/>
        </w:rPr>
        <w:t>full name</w:t>
      </w:r>
      <w:r w:rsidR="00783BFB">
        <w:rPr>
          <w:rFonts w:ascii="Times New Roman" w:hAnsi="Times New Roman" w:cs="Times New Roman"/>
          <w:sz w:val="24"/>
          <w:szCs w:val="24"/>
        </w:rPr>
        <w:t>;</w:t>
      </w:r>
    </w:p>
    <w:p w:rsidR="00573143" w:rsidRDefault="00E86DB9" w:rsidP="00573143">
      <w:pPr>
        <w:pStyle w:val="PlainText"/>
        <w:numPr>
          <w:ilvl w:val="1"/>
          <w:numId w:val="17"/>
        </w:numPr>
        <w:rPr>
          <w:rFonts w:ascii="Times New Roman" w:hAnsi="Times New Roman" w:cs="Times New Roman"/>
          <w:sz w:val="24"/>
          <w:szCs w:val="24"/>
        </w:rPr>
      </w:pPr>
      <w:r w:rsidRPr="00573143">
        <w:rPr>
          <w:rFonts w:ascii="Times New Roman" w:hAnsi="Times New Roman" w:cs="Times New Roman"/>
          <w:sz w:val="24"/>
          <w:szCs w:val="24"/>
        </w:rPr>
        <w:t>gender</w:t>
      </w:r>
      <w:r w:rsidR="00783BFB" w:rsidRPr="00573143">
        <w:rPr>
          <w:rFonts w:ascii="Times New Roman" w:hAnsi="Times New Roman" w:cs="Times New Roman"/>
          <w:sz w:val="24"/>
          <w:szCs w:val="24"/>
        </w:rPr>
        <w:t>;</w:t>
      </w:r>
    </w:p>
    <w:p w:rsidR="00573143" w:rsidRDefault="00E86DB9" w:rsidP="00573143">
      <w:pPr>
        <w:pStyle w:val="PlainText"/>
        <w:numPr>
          <w:ilvl w:val="1"/>
          <w:numId w:val="17"/>
        </w:numPr>
        <w:rPr>
          <w:rFonts w:ascii="Times New Roman" w:hAnsi="Times New Roman" w:cs="Times New Roman"/>
          <w:sz w:val="24"/>
          <w:szCs w:val="24"/>
        </w:rPr>
      </w:pPr>
      <w:r w:rsidRPr="00573143">
        <w:rPr>
          <w:rFonts w:ascii="Times New Roman" w:hAnsi="Times New Roman" w:cs="Times New Roman"/>
          <w:sz w:val="24"/>
          <w:szCs w:val="24"/>
        </w:rPr>
        <w:t>home address;</w:t>
      </w:r>
    </w:p>
    <w:p w:rsidR="00573143" w:rsidRDefault="00E86DB9" w:rsidP="00573143">
      <w:pPr>
        <w:pStyle w:val="PlainText"/>
        <w:numPr>
          <w:ilvl w:val="1"/>
          <w:numId w:val="17"/>
        </w:numPr>
        <w:rPr>
          <w:rFonts w:ascii="Times New Roman" w:hAnsi="Times New Roman" w:cs="Times New Roman"/>
          <w:sz w:val="24"/>
          <w:szCs w:val="24"/>
        </w:rPr>
      </w:pPr>
      <w:r w:rsidRPr="00573143">
        <w:rPr>
          <w:rFonts w:ascii="Times New Roman" w:hAnsi="Times New Roman" w:cs="Times New Roman"/>
          <w:sz w:val="24"/>
          <w:szCs w:val="24"/>
        </w:rPr>
        <w:t>mailing address</w:t>
      </w:r>
      <w:r w:rsidR="00783BFB" w:rsidRPr="00573143">
        <w:rPr>
          <w:rFonts w:ascii="Times New Roman" w:hAnsi="Times New Roman" w:cs="Times New Roman"/>
          <w:sz w:val="24"/>
          <w:szCs w:val="24"/>
        </w:rPr>
        <w:t>;</w:t>
      </w:r>
    </w:p>
    <w:p w:rsidR="00573143" w:rsidRDefault="00E86DB9" w:rsidP="00573143">
      <w:pPr>
        <w:pStyle w:val="PlainText"/>
        <w:numPr>
          <w:ilvl w:val="1"/>
          <w:numId w:val="17"/>
        </w:numPr>
        <w:rPr>
          <w:rFonts w:ascii="Times New Roman" w:hAnsi="Times New Roman" w:cs="Times New Roman"/>
          <w:sz w:val="24"/>
          <w:szCs w:val="24"/>
        </w:rPr>
      </w:pPr>
      <w:r w:rsidRPr="00573143">
        <w:rPr>
          <w:rFonts w:ascii="Times New Roman" w:hAnsi="Times New Roman" w:cs="Times New Roman"/>
          <w:sz w:val="24"/>
          <w:szCs w:val="24"/>
        </w:rPr>
        <w:t xml:space="preserve">the full legal name of any </w:t>
      </w:r>
      <w:r w:rsidR="006F6AB2">
        <w:rPr>
          <w:rFonts w:ascii="Times New Roman" w:hAnsi="Times New Roman" w:cs="Times New Roman"/>
          <w:sz w:val="24"/>
          <w:szCs w:val="24"/>
        </w:rPr>
        <w:t>H</w:t>
      </w:r>
      <w:r w:rsidRPr="00573143">
        <w:rPr>
          <w:rFonts w:ascii="Times New Roman" w:hAnsi="Times New Roman" w:cs="Times New Roman"/>
          <w:sz w:val="24"/>
          <w:szCs w:val="24"/>
        </w:rPr>
        <w:t xml:space="preserve">ome </w:t>
      </w:r>
      <w:r w:rsidR="006F6AB2">
        <w:rPr>
          <w:rFonts w:ascii="Times New Roman" w:hAnsi="Times New Roman" w:cs="Times New Roman"/>
          <w:sz w:val="24"/>
          <w:szCs w:val="24"/>
        </w:rPr>
        <w:t>C</w:t>
      </w:r>
      <w:r w:rsidRPr="00573143">
        <w:rPr>
          <w:rFonts w:ascii="Times New Roman" w:hAnsi="Times New Roman" w:cs="Times New Roman"/>
          <w:sz w:val="24"/>
          <w:szCs w:val="24"/>
        </w:rPr>
        <w:t xml:space="preserve">are </w:t>
      </w:r>
      <w:r w:rsidR="006F6AB2">
        <w:rPr>
          <w:rFonts w:ascii="Times New Roman" w:hAnsi="Times New Roman" w:cs="Times New Roman"/>
          <w:sz w:val="24"/>
          <w:szCs w:val="24"/>
        </w:rPr>
        <w:t>W</w:t>
      </w:r>
      <w:r w:rsidRPr="00573143">
        <w:rPr>
          <w:rFonts w:ascii="Times New Roman" w:hAnsi="Times New Roman" w:cs="Times New Roman"/>
          <w:sz w:val="24"/>
          <w:szCs w:val="24"/>
        </w:rPr>
        <w:t xml:space="preserve">orker </w:t>
      </w:r>
      <w:r w:rsidR="006F6AB2">
        <w:rPr>
          <w:rFonts w:ascii="Times New Roman" w:hAnsi="Times New Roman" w:cs="Times New Roman"/>
          <w:sz w:val="24"/>
          <w:szCs w:val="24"/>
        </w:rPr>
        <w:t>A</w:t>
      </w:r>
      <w:r w:rsidRPr="00573143">
        <w:rPr>
          <w:rFonts w:ascii="Times New Roman" w:hAnsi="Times New Roman" w:cs="Times New Roman"/>
          <w:sz w:val="24"/>
          <w:szCs w:val="24"/>
        </w:rPr>
        <w:t xml:space="preserve">gency employing the home care worker; </w:t>
      </w:r>
    </w:p>
    <w:p w:rsidR="00573143" w:rsidRDefault="00E86DB9" w:rsidP="00573143">
      <w:pPr>
        <w:pStyle w:val="PlainText"/>
        <w:numPr>
          <w:ilvl w:val="1"/>
          <w:numId w:val="17"/>
        </w:numPr>
        <w:rPr>
          <w:rFonts w:ascii="Times New Roman" w:hAnsi="Times New Roman" w:cs="Times New Roman"/>
          <w:sz w:val="24"/>
          <w:szCs w:val="24"/>
        </w:rPr>
      </w:pPr>
      <w:r w:rsidRPr="00573143">
        <w:rPr>
          <w:rFonts w:ascii="Times New Roman" w:hAnsi="Times New Roman" w:cs="Times New Roman"/>
          <w:sz w:val="24"/>
          <w:szCs w:val="24"/>
        </w:rPr>
        <w:t xml:space="preserve">the worker’s job title; </w:t>
      </w:r>
      <w:r w:rsidR="00783BFB" w:rsidRPr="00573143">
        <w:rPr>
          <w:rFonts w:ascii="Times New Roman" w:hAnsi="Times New Roman" w:cs="Times New Roman"/>
          <w:sz w:val="24"/>
          <w:szCs w:val="24"/>
        </w:rPr>
        <w:t xml:space="preserve">and </w:t>
      </w:r>
    </w:p>
    <w:p w:rsidR="00E86DB9" w:rsidRPr="007F741A" w:rsidRDefault="00E86DB9" w:rsidP="00573143">
      <w:pPr>
        <w:pStyle w:val="PlainText"/>
        <w:numPr>
          <w:ilvl w:val="1"/>
          <w:numId w:val="17"/>
        </w:numPr>
        <w:rPr>
          <w:rFonts w:ascii="Times New Roman" w:hAnsi="Times New Roman" w:cs="Times New Roman"/>
          <w:sz w:val="24"/>
          <w:szCs w:val="24"/>
        </w:rPr>
      </w:pPr>
      <w:r w:rsidRPr="00573143">
        <w:rPr>
          <w:rFonts w:ascii="Times New Roman" w:hAnsi="Times New Roman" w:cs="Times New Roman"/>
          <w:sz w:val="24"/>
          <w:szCs w:val="24"/>
        </w:rPr>
        <w:t xml:space="preserve">a list of </w:t>
      </w:r>
      <w:r w:rsidR="00783BFB" w:rsidRPr="00573143">
        <w:rPr>
          <w:rFonts w:ascii="Times New Roman" w:hAnsi="Times New Roman" w:cs="Times New Roman"/>
          <w:sz w:val="24"/>
          <w:szCs w:val="24"/>
        </w:rPr>
        <w:t xml:space="preserve">any </w:t>
      </w:r>
      <w:r w:rsidRPr="00573143">
        <w:rPr>
          <w:rFonts w:ascii="Times New Roman" w:hAnsi="Times New Roman" w:cs="Times New Roman"/>
          <w:sz w:val="24"/>
          <w:szCs w:val="24"/>
        </w:rPr>
        <w:t>home care trainings or certifications completed by the home care worker.</w:t>
      </w:r>
      <w:r w:rsidRPr="00573143">
        <w:rPr>
          <w:rFonts w:eastAsia="Times New Roman" w:cs="Times New Roman"/>
          <w:color w:val="333333"/>
          <w:szCs w:val="24"/>
        </w:rPr>
        <w:t xml:space="preserve"> </w:t>
      </w:r>
    </w:p>
    <w:p w:rsidR="00C34BA6" w:rsidRPr="00F927F5" w:rsidRDefault="004C2FF3" w:rsidP="00F927F5">
      <w:pPr>
        <w:pStyle w:val="PlainText"/>
        <w:numPr>
          <w:ilvl w:val="0"/>
          <w:numId w:val="17"/>
        </w:numPr>
        <w:rPr>
          <w:rFonts w:ascii="Times New Roman" w:eastAsia="Times New Roman" w:hAnsi="Times New Roman" w:cs="Times New Roman"/>
          <w:color w:val="333333"/>
          <w:sz w:val="24"/>
          <w:szCs w:val="24"/>
        </w:rPr>
      </w:pPr>
      <w:r w:rsidRPr="00F927F5">
        <w:rPr>
          <w:rFonts w:ascii="Times New Roman" w:eastAsia="Times New Roman" w:hAnsi="Times New Roman" w:cs="Times New Roman"/>
          <w:color w:val="333333"/>
          <w:sz w:val="24"/>
          <w:szCs w:val="24"/>
        </w:rPr>
        <w:t>To comply with the requirements of the Registry, a</w:t>
      </w:r>
      <w:r w:rsidR="007F741A" w:rsidRPr="00F927F5">
        <w:rPr>
          <w:rFonts w:ascii="Times New Roman" w:eastAsia="Times New Roman" w:hAnsi="Times New Roman" w:cs="Times New Roman"/>
          <w:color w:val="333333"/>
          <w:sz w:val="24"/>
          <w:szCs w:val="24"/>
        </w:rPr>
        <w:t xml:space="preserve">n HCW may opt to submit a </w:t>
      </w:r>
      <w:r w:rsidR="007F741A" w:rsidRPr="00DD4FB4">
        <w:rPr>
          <w:rFonts w:ascii="Times New Roman" w:eastAsia="Times New Roman" w:hAnsi="Times New Roman" w:cs="Times New Roman"/>
          <w:color w:val="333333"/>
          <w:sz w:val="24"/>
          <w:szCs w:val="24"/>
        </w:rPr>
        <w:t xml:space="preserve">residential address, mailing address, or address assigned to </w:t>
      </w:r>
      <w:r w:rsidR="008E018D" w:rsidRPr="00F927F5">
        <w:rPr>
          <w:rFonts w:ascii="Times New Roman" w:eastAsia="Times New Roman" w:hAnsi="Times New Roman" w:cs="Times New Roman"/>
          <w:color w:val="333333"/>
          <w:sz w:val="24"/>
          <w:szCs w:val="24"/>
        </w:rPr>
        <w:t>them as a qualifi</w:t>
      </w:r>
      <w:r w:rsidR="007F741A" w:rsidRPr="00F927F5">
        <w:rPr>
          <w:rFonts w:ascii="Times New Roman" w:eastAsia="Times New Roman" w:hAnsi="Times New Roman" w:cs="Times New Roman"/>
          <w:color w:val="333333"/>
          <w:sz w:val="24"/>
          <w:szCs w:val="24"/>
        </w:rPr>
        <w:t>ed individual by the Address Confidentiality Program administered by the Secretary of the Commonwealth in accordance with M.G.L. chapter 9A.</w:t>
      </w:r>
    </w:p>
    <w:p w:rsidR="00A436AB" w:rsidRPr="00306D37" w:rsidRDefault="00A436AB" w:rsidP="00A436AB">
      <w:pPr>
        <w:pStyle w:val="PlainText"/>
        <w:numPr>
          <w:ilvl w:val="0"/>
          <w:numId w:val="7"/>
        </w:numPr>
        <w:shd w:val="clear" w:color="auto" w:fill="FFFFFF"/>
        <w:ind w:left="720"/>
        <w:outlineLvl w:val="1"/>
        <w:rPr>
          <w:rFonts w:ascii="Times New Roman" w:eastAsia="Times New Roman" w:hAnsi="Times New Roman" w:cs="Times New Roman"/>
          <w:sz w:val="24"/>
          <w:szCs w:val="24"/>
          <w:u w:val="single"/>
        </w:rPr>
      </w:pPr>
      <w:r w:rsidRPr="00306D37">
        <w:rPr>
          <w:rFonts w:ascii="Times New Roman" w:eastAsia="Times New Roman" w:hAnsi="Times New Roman" w:cs="Times New Roman"/>
          <w:sz w:val="24"/>
          <w:szCs w:val="24"/>
          <w:u w:val="single"/>
        </w:rPr>
        <w:t>Required Safeguards</w:t>
      </w:r>
      <w:r w:rsidRPr="00306D37">
        <w:rPr>
          <w:rFonts w:ascii="Times New Roman" w:eastAsia="Times New Roman" w:hAnsi="Times New Roman" w:cs="Times New Roman"/>
          <w:sz w:val="24"/>
          <w:szCs w:val="24"/>
        </w:rPr>
        <w:t>.</w:t>
      </w:r>
    </w:p>
    <w:p w:rsidR="00A436AB" w:rsidRPr="00306D37" w:rsidRDefault="00A436AB" w:rsidP="00306D37">
      <w:pPr>
        <w:pStyle w:val="PlainText"/>
        <w:numPr>
          <w:ilvl w:val="0"/>
          <w:numId w:val="26"/>
        </w:numPr>
        <w:rPr>
          <w:rFonts w:ascii="Times New Roman" w:eastAsia="Times New Roman" w:hAnsi="Times New Roman" w:cs="Times New Roman"/>
          <w:sz w:val="24"/>
          <w:szCs w:val="24"/>
          <w:u w:val="single"/>
        </w:rPr>
      </w:pPr>
      <w:r w:rsidRPr="00306D37">
        <w:rPr>
          <w:rFonts w:ascii="Times New Roman" w:hAnsi="Times New Roman" w:cs="Times New Roman"/>
          <w:sz w:val="24"/>
          <w:szCs w:val="24"/>
        </w:rPr>
        <w:t>HCW Agencies</w:t>
      </w:r>
      <w:r w:rsidR="00306D37">
        <w:rPr>
          <w:rFonts w:ascii="Times New Roman" w:hAnsi="Times New Roman" w:cs="Times New Roman"/>
          <w:sz w:val="24"/>
          <w:szCs w:val="24"/>
        </w:rPr>
        <w:t>, Employee Organizations, or ASAPs</w:t>
      </w:r>
      <w:r w:rsidRPr="00306D37">
        <w:rPr>
          <w:rFonts w:ascii="Times New Roman" w:hAnsi="Times New Roman" w:cs="Times New Roman"/>
          <w:sz w:val="24"/>
          <w:szCs w:val="24"/>
        </w:rPr>
        <w:t xml:space="preserve"> collecting</w:t>
      </w:r>
      <w:r w:rsidR="00306D37">
        <w:rPr>
          <w:rFonts w:ascii="Times New Roman" w:hAnsi="Times New Roman" w:cs="Times New Roman"/>
          <w:sz w:val="24"/>
          <w:szCs w:val="24"/>
        </w:rPr>
        <w:t xml:space="preserve"> or accessing</w:t>
      </w:r>
      <w:r w:rsidRPr="00306D37">
        <w:rPr>
          <w:rFonts w:ascii="Times New Roman" w:hAnsi="Times New Roman" w:cs="Times New Roman"/>
          <w:sz w:val="24"/>
          <w:szCs w:val="24"/>
        </w:rPr>
        <w:t xml:space="preserve"> HCW Data shall develop, implement and maintain an information security program to safeguard the confidentiality, integrity, and availability of HCW Data. An information security program must, at a minimum, address the following:</w:t>
      </w:r>
    </w:p>
    <w:p w:rsidR="00A436AB" w:rsidRPr="00306D37" w:rsidRDefault="00A436AB" w:rsidP="00306D37">
      <w:pPr>
        <w:pStyle w:val="PlainText"/>
        <w:numPr>
          <w:ilvl w:val="1"/>
          <w:numId w:val="17"/>
        </w:numPr>
        <w:rPr>
          <w:rFonts w:ascii="Times New Roman" w:hAnsi="Times New Roman" w:cs="Times New Roman"/>
          <w:sz w:val="24"/>
          <w:szCs w:val="24"/>
        </w:rPr>
      </w:pPr>
      <w:r w:rsidRPr="00306D37">
        <w:rPr>
          <w:rFonts w:ascii="Times New Roman" w:hAnsi="Times New Roman" w:cs="Times New Roman"/>
          <w:sz w:val="24"/>
          <w:szCs w:val="24"/>
        </w:rPr>
        <w:t>Safeguards to protect the administrative, physical and technical security of the HCW Data including, but not limited to, encrypting the data in transmission and at rest, providing secure hashed passwords to access systems containing HCW Data, monitoring information systems to ensure no inappropriate access occurs, provisioning access on an as-necessary basis, and limiting access to locations where information is used, processed, or stored;</w:t>
      </w:r>
    </w:p>
    <w:p w:rsidR="00A436AB" w:rsidRPr="00306D37" w:rsidRDefault="00A436AB" w:rsidP="00306D37">
      <w:pPr>
        <w:pStyle w:val="PlainText"/>
        <w:numPr>
          <w:ilvl w:val="1"/>
          <w:numId w:val="17"/>
        </w:numPr>
        <w:rPr>
          <w:rFonts w:ascii="Times New Roman" w:hAnsi="Times New Roman" w:cs="Times New Roman"/>
          <w:sz w:val="24"/>
          <w:szCs w:val="24"/>
        </w:rPr>
      </w:pPr>
      <w:r w:rsidRPr="00306D37">
        <w:rPr>
          <w:rFonts w:ascii="Times New Roman" w:hAnsi="Times New Roman" w:cs="Times New Roman"/>
          <w:sz w:val="24"/>
          <w:szCs w:val="24"/>
        </w:rPr>
        <w:t>Ongoing monitoring of safeguards to ensure the security of HCW Data;</w:t>
      </w:r>
    </w:p>
    <w:p w:rsidR="00A436AB" w:rsidRPr="00306D37" w:rsidRDefault="00A436AB" w:rsidP="00306D37">
      <w:pPr>
        <w:pStyle w:val="PlainText"/>
        <w:numPr>
          <w:ilvl w:val="1"/>
          <w:numId w:val="17"/>
        </w:numPr>
        <w:rPr>
          <w:rFonts w:ascii="Times New Roman" w:hAnsi="Times New Roman" w:cs="Times New Roman"/>
          <w:sz w:val="24"/>
          <w:szCs w:val="24"/>
        </w:rPr>
      </w:pPr>
      <w:r w:rsidRPr="00306D37">
        <w:rPr>
          <w:rFonts w:ascii="Times New Roman" w:hAnsi="Times New Roman" w:cs="Times New Roman"/>
          <w:sz w:val="24"/>
          <w:szCs w:val="24"/>
        </w:rPr>
        <w:t>Staff training with respect to information security, the safeguards and secure data handling of the HCW Data;</w:t>
      </w:r>
    </w:p>
    <w:p w:rsidR="00A436AB" w:rsidRPr="00306D37" w:rsidRDefault="00A436AB" w:rsidP="00306D37">
      <w:pPr>
        <w:pStyle w:val="PlainText"/>
        <w:numPr>
          <w:ilvl w:val="1"/>
          <w:numId w:val="17"/>
        </w:numPr>
        <w:rPr>
          <w:rFonts w:ascii="Times New Roman" w:hAnsi="Times New Roman" w:cs="Times New Roman"/>
          <w:sz w:val="24"/>
          <w:szCs w:val="24"/>
        </w:rPr>
      </w:pPr>
      <w:r w:rsidRPr="00306D37">
        <w:rPr>
          <w:rFonts w:ascii="Times New Roman" w:hAnsi="Times New Roman" w:cs="Times New Roman"/>
          <w:sz w:val="24"/>
          <w:szCs w:val="24"/>
        </w:rPr>
        <w:t>Ensuring that terminated employees do not have access to the HCW Data; and</w:t>
      </w:r>
      <w:r w:rsidR="00306D37">
        <w:rPr>
          <w:rFonts w:ascii="Times New Roman" w:hAnsi="Times New Roman" w:cs="Times New Roman"/>
          <w:sz w:val="24"/>
          <w:szCs w:val="24"/>
        </w:rPr>
        <w:t>,</w:t>
      </w:r>
    </w:p>
    <w:p w:rsidR="00A436AB" w:rsidRPr="00306D37" w:rsidRDefault="00A436AB" w:rsidP="00306D37">
      <w:pPr>
        <w:pStyle w:val="PlainText"/>
        <w:numPr>
          <w:ilvl w:val="1"/>
          <w:numId w:val="17"/>
        </w:numPr>
        <w:rPr>
          <w:rFonts w:ascii="Times New Roman" w:eastAsia="Times New Roman" w:hAnsi="Times New Roman" w:cs="Times New Roman"/>
          <w:sz w:val="24"/>
          <w:szCs w:val="24"/>
          <w:u w:val="single"/>
        </w:rPr>
      </w:pPr>
      <w:r w:rsidRPr="00306D37">
        <w:rPr>
          <w:rFonts w:ascii="Times New Roman" w:hAnsi="Times New Roman" w:cs="Times New Roman"/>
          <w:sz w:val="24"/>
          <w:szCs w:val="24"/>
        </w:rPr>
        <w:t>Reviewing the safeguards and implementation of such safeguards annually to ensure they operate reasonably to protect the confidentiality, integrity, and availability of HCW Data.</w:t>
      </w:r>
    </w:p>
    <w:p w:rsidR="00A436AB" w:rsidRPr="00A436AB" w:rsidRDefault="00A436AB" w:rsidP="00306D37">
      <w:pPr>
        <w:pStyle w:val="PlainText"/>
        <w:numPr>
          <w:ilvl w:val="0"/>
          <w:numId w:val="26"/>
        </w:numPr>
        <w:rPr>
          <w:rFonts w:ascii="Times New Roman" w:eastAsia="Times New Roman" w:hAnsi="Times New Roman" w:cs="Times New Roman"/>
          <w:color w:val="333333"/>
          <w:sz w:val="24"/>
          <w:szCs w:val="24"/>
        </w:rPr>
      </w:pPr>
      <w:r w:rsidRPr="00306D37">
        <w:rPr>
          <w:rFonts w:ascii="Times New Roman" w:hAnsi="Times New Roman" w:cs="Times New Roman"/>
          <w:sz w:val="24"/>
          <w:szCs w:val="24"/>
        </w:rPr>
        <w:t>HCW Agencies</w:t>
      </w:r>
      <w:r w:rsidR="00306D37">
        <w:rPr>
          <w:rFonts w:ascii="Times New Roman" w:hAnsi="Times New Roman" w:cs="Times New Roman"/>
          <w:sz w:val="24"/>
          <w:szCs w:val="24"/>
        </w:rPr>
        <w:t>, Employee Agencies, or ASAPs</w:t>
      </w:r>
      <w:r w:rsidRPr="00306D37">
        <w:rPr>
          <w:rFonts w:ascii="Times New Roman" w:hAnsi="Times New Roman" w:cs="Times New Roman"/>
          <w:sz w:val="24"/>
          <w:szCs w:val="24"/>
        </w:rPr>
        <w:t xml:space="preserve"> collecting </w:t>
      </w:r>
      <w:r w:rsidR="00306D37">
        <w:rPr>
          <w:rFonts w:ascii="Times New Roman" w:hAnsi="Times New Roman" w:cs="Times New Roman"/>
          <w:sz w:val="24"/>
          <w:szCs w:val="24"/>
        </w:rPr>
        <w:t xml:space="preserve">or accessing </w:t>
      </w:r>
      <w:r w:rsidRPr="00306D37">
        <w:rPr>
          <w:rFonts w:ascii="Times New Roman" w:hAnsi="Times New Roman" w:cs="Times New Roman"/>
          <w:sz w:val="24"/>
          <w:szCs w:val="24"/>
        </w:rPr>
        <w:t>HCW Data shall take reasonable steps to ensure all third-part</w:t>
      </w:r>
      <w:r w:rsidR="00660C20">
        <w:rPr>
          <w:rFonts w:ascii="Times New Roman" w:hAnsi="Times New Roman" w:cs="Times New Roman"/>
          <w:sz w:val="24"/>
          <w:szCs w:val="24"/>
        </w:rPr>
        <w:t>y technical service</w:t>
      </w:r>
      <w:r w:rsidRPr="00306D37">
        <w:rPr>
          <w:rFonts w:ascii="Times New Roman" w:hAnsi="Times New Roman" w:cs="Times New Roman"/>
          <w:sz w:val="24"/>
          <w:szCs w:val="24"/>
        </w:rPr>
        <w:t xml:space="preserve"> provide</w:t>
      </w:r>
      <w:r w:rsidR="00306D37">
        <w:rPr>
          <w:rFonts w:ascii="Times New Roman" w:hAnsi="Times New Roman" w:cs="Times New Roman"/>
          <w:sz w:val="24"/>
          <w:szCs w:val="24"/>
        </w:rPr>
        <w:t>r</w:t>
      </w:r>
      <w:r w:rsidR="00660C20">
        <w:rPr>
          <w:rFonts w:ascii="Times New Roman" w:hAnsi="Times New Roman" w:cs="Times New Roman"/>
          <w:sz w:val="24"/>
          <w:szCs w:val="24"/>
        </w:rPr>
        <w:t xml:space="preserve">s engaged for the purpose of complying with these regulations </w:t>
      </w:r>
      <w:r w:rsidRPr="00306D37">
        <w:rPr>
          <w:rFonts w:ascii="Times New Roman" w:hAnsi="Times New Roman" w:cs="Times New Roman"/>
          <w:sz w:val="24"/>
          <w:szCs w:val="24"/>
        </w:rPr>
        <w:t>adhere to the requirements of Section 16.06(3)(a).</w:t>
      </w:r>
    </w:p>
    <w:p w:rsidR="00F66834" w:rsidRPr="00573143" w:rsidRDefault="00B23E5F" w:rsidP="00573143">
      <w:pPr>
        <w:pStyle w:val="PlainText"/>
        <w:numPr>
          <w:ilvl w:val="0"/>
          <w:numId w:val="7"/>
        </w:numPr>
        <w:shd w:val="clear" w:color="auto" w:fill="FFFFFF"/>
        <w:ind w:left="720"/>
        <w:outlineLvl w:val="1"/>
        <w:rPr>
          <w:rFonts w:ascii="Times New Roman" w:eastAsia="Times New Roman" w:hAnsi="Times New Roman" w:cs="Times New Roman"/>
          <w:color w:val="333333"/>
          <w:sz w:val="24"/>
          <w:szCs w:val="24"/>
        </w:rPr>
      </w:pPr>
      <w:r>
        <w:rPr>
          <w:rFonts w:ascii="Times New Roman" w:hAnsi="Times New Roman" w:cs="Times New Roman"/>
          <w:sz w:val="24"/>
          <w:szCs w:val="24"/>
          <w:u w:val="single"/>
        </w:rPr>
        <w:t>Exemption</w:t>
      </w:r>
      <w:r w:rsidR="003D23C6" w:rsidRPr="00573143">
        <w:rPr>
          <w:rFonts w:ascii="Times New Roman" w:hAnsi="Times New Roman" w:cs="Times New Roman"/>
          <w:sz w:val="24"/>
          <w:szCs w:val="24"/>
          <w:u w:val="single"/>
        </w:rPr>
        <w:t>s</w:t>
      </w:r>
      <w:r w:rsidR="00F66834" w:rsidRPr="00573143">
        <w:rPr>
          <w:rFonts w:ascii="Times New Roman" w:hAnsi="Times New Roman" w:cs="Times New Roman"/>
          <w:sz w:val="24"/>
          <w:szCs w:val="24"/>
        </w:rPr>
        <w:t xml:space="preserve">. </w:t>
      </w:r>
    </w:p>
    <w:p w:rsidR="00157019" w:rsidRPr="00157019" w:rsidRDefault="005B5274" w:rsidP="00157019">
      <w:pPr>
        <w:pStyle w:val="PlainText"/>
        <w:numPr>
          <w:ilvl w:val="0"/>
          <w:numId w:val="18"/>
        </w:numPr>
        <w:rPr>
          <w:rFonts w:ascii="Times New Roman" w:hAnsi="Times New Roman" w:cs="Times New Roman"/>
          <w:sz w:val="24"/>
          <w:szCs w:val="24"/>
        </w:rPr>
      </w:pPr>
      <w:r>
        <w:rPr>
          <w:rFonts w:ascii="Times New Roman" w:hAnsi="Times New Roman" w:cs="Times New Roman"/>
          <w:sz w:val="24"/>
          <w:szCs w:val="24"/>
        </w:rPr>
        <w:t xml:space="preserve">An </w:t>
      </w:r>
      <w:r w:rsidR="00157019" w:rsidRPr="00157019">
        <w:rPr>
          <w:rFonts w:ascii="Times New Roman" w:hAnsi="Times New Roman" w:cs="Times New Roman"/>
          <w:sz w:val="24"/>
          <w:szCs w:val="24"/>
        </w:rPr>
        <w:t xml:space="preserve">HCW may </w:t>
      </w:r>
      <w:r w:rsidR="00A5326E">
        <w:rPr>
          <w:rFonts w:ascii="Times New Roman" w:hAnsi="Times New Roman" w:cs="Times New Roman"/>
          <w:sz w:val="24"/>
          <w:szCs w:val="24"/>
        </w:rPr>
        <w:t xml:space="preserve">elect to </w:t>
      </w:r>
      <w:r>
        <w:rPr>
          <w:rFonts w:ascii="Times New Roman" w:hAnsi="Times New Roman" w:cs="Times New Roman"/>
          <w:sz w:val="24"/>
          <w:szCs w:val="24"/>
        </w:rPr>
        <w:t xml:space="preserve">instruct </w:t>
      </w:r>
      <w:r w:rsidR="00F27CA3">
        <w:rPr>
          <w:rFonts w:ascii="Times New Roman" w:hAnsi="Times New Roman" w:cs="Times New Roman"/>
          <w:sz w:val="24"/>
          <w:szCs w:val="24"/>
        </w:rPr>
        <w:t xml:space="preserve">his or her </w:t>
      </w:r>
      <w:r w:rsidR="006F6AB2">
        <w:rPr>
          <w:rFonts w:ascii="Times New Roman" w:hAnsi="Times New Roman" w:cs="Times New Roman"/>
          <w:sz w:val="24"/>
          <w:szCs w:val="24"/>
        </w:rPr>
        <w:t xml:space="preserve">HCW </w:t>
      </w:r>
      <w:r>
        <w:rPr>
          <w:rFonts w:ascii="Times New Roman" w:hAnsi="Times New Roman" w:cs="Times New Roman"/>
          <w:sz w:val="24"/>
          <w:szCs w:val="24"/>
        </w:rPr>
        <w:t xml:space="preserve">Agency </w:t>
      </w:r>
      <w:r w:rsidR="00F27CA3">
        <w:rPr>
          <w:rFonts w:ascii="Times New Roman" w:hAnsi="Times New Roman" w:cs="Times New Roman"/>
          <w:sz w:val="24"/>
          <w:szCs w:val="24"/>
        </w:rPr>
        <w:t xml:space="preserve">with whom he or she is </w:t>
      </w:r>
      <w:r>
        <w:rPr>
          <w:rFonts w:ascii="Times New Roman" w:hAnsi="Times New Roman" w:cs="Times New Roman"/>
          <w:sz w:val="24"/>
          <w:szCs w:val="24"/>
        </w:rPr>
        <w:t>employ</w:t>
      </w:r>
      <w:r w:rsidR="00F27CA3">
        <w:rPr>
          <w:rFonts w:ascii="Times New Roman" w:hAnsi="Times New Roman" w:cs="Times New Roman"/>
          <w:sz w:val="24"/>
          <w:szCs w:val="24"/>
        </w:rPr>
        <w:t>ed</w:t>
      </w:r>
      <w:r>
        <w:rPr>
          <w:rFonts w:ascii="Times New Roman" w:hAnsi="Times New Roman" w:cs="Times New Roman"/>
          <w:sz w:val="24"/>
          <w:szCs w:val="24"/>
        </w:rPr>
        <w:t xml:space="preserve"> to withhold </w:t>
      </w:r>
      <w:r w:rsidR="00F27CA3">
        <w:rPr>
          <w:rFonts w:ascii="Times New Roman" w:hAnsi="Times New Roman" w:cs="Times New Roman"/>
          <w:sz w:val="24"/>
          <w:szCs w:val="24"/>
        </w:rPr>
        <w:t>his or her</w:t>
      </w:r>
      <w:r>
        <w:rPr>
          <w:rFonts w:ascii="Times New Roman" w:hAnsi="Times New Roman" w:cs="Times New Roman"/>
          <w:sz w:val="24"/>
          <w:szCs w:val="24"/>
        </w:rPr>
        <w:t xml:space="preserve"> p</w:t>
      </w:r>
      <w:r w:rsidR="00157019" w:rsidRPr="00157019">
        <w:rPr>
          <w:rFonts w:ascii="Times New Roman" w:hAnsi="Times New Roman" w:cs="Times New Roman"/>
          <w:sz w:val="24"/>
          <w:szCs w:val="24"/>
        </w:rPr>
        <w:t xml:space="preserve">ersonal HCW Data </w:t>
      </w:r>
      <w:r w:rsidR="00157019">
        <w:rPr>
          <w:rFonts w:ascii="Times New Roman" w:hAnsi="Times New Roman" w:cs="Times New Roman"/>
          <w:sz w:val="24"/>
          <w:szCs w:val="24"/>
        </w:rPr>
        <w:t>from submi</w:t>
      </w:r>
      <w:r>
        <w:rPr>
          <w:rFonts w:ascii="Times New Roman" w:hAnsi="Times New Roman" w:cs="Times New Roman"/>
          <w:sz w:val="24"/>
          <w:szCs w:val="24"/>
        </w:rPr>
        <w:t xml:space="preserve">ssion </w:t>
      </w:r>
      <w:r w:rsidR="00157019">
        <w:rPr>
          <w:rFonts w:ascii="Times New Roman" w:hAnsi="Times New Roman" w:cs="Times New Roman"/>
          <w:sz w:val="24"/>
          <w:szCs w:val="24"/>
        </w:rPr>
        <w:t xml:space="preserve">to EOEA for inclusion in the </w:t>
      </w:r>
      <w:r w:rsidR="00157019" w:rsidRPr="00157019">
        <w:rPr>
          <w:rFonts w:ascii="Times New Roman" w:hAnsi="Times New Roman" w:cs="Times New Roman"/>
          <w:sz w:val="24"/>
          <w:szCs w:val="24"/>
        </w:rPr>
        <w:t>Registry</w:t>
      </w:r>
      <w:r w:rsidR="00AC25BF">
        <w:rPr>
          <w:rFonts w:ascii="Times New Roman" w:hAnsi="Times New Roman" w:cs="Times New Roman"/>
          <w:sz w:val="24"/>
          <w:szCs w:val="24"/>
        </w:rPr>
        <w:t xml:space="preserve"> by asserting </w:t>
      </w:r>
      <w:r w:rsidR="00C34BA6">
        <w:rPr>
          <w:rFonts w:ascii="Times New Roman" w:hAnsi="Times New Roman" w:cs="Times New Roman"/>
          <w:sz w:val="24"/>
          <w:szCs w:val="24"/>
        </w:rPr>
        <w:t xml:space="preserve">he or she </w:t>
      </w:r>
      <w:r w:rsidR="00AC25BF">
        <w:rPr>
          <w:rFonts w:ascii="Times New Roman" w:hAnsi="Times New Roman" w:cs="Times New Roman"/>
          <w:sz w:val="24"/>
          <w:szCs w:val="24"/>
        </w:rPr>
        <w:t>qualif</w:t>
      </w:r>
      <w:r w:rsidR="00C34BA6">
        <w:rPr>
          <w:rFonts w:ascii="Times New Roman" w:hAnsi="Times New Roman" w:cs="Times New Roman"/>
          <w:sz w:val="24"/>
          <w:szCs w:val="24"/>
        </w:rPr>
        <w:t>ies</w:t>
      </w:r>
      <w:r w:rsidR="00AC25BF">
        <w:rPr>
          <w:rFonts w:ascii="Times New Roman" w:hAnsi="Times New Roman" w:cs="Times New Roman"/>
          <w:sz w:val="24"/>
          <w:szCs w:val="24"/>
        </w:rPr>
        <w:t xml:space="preserve"> for a</w:t>
      </w:r>
      <w:r w:rsidR="00A5326E">
        <w:rPr>
          <w:rFonts w:ascii="Times New Roman" w:hAnsi="Times New Roman" w:cs="Times New Roman"/>
          <w:sz w:val="24"/>
          <w:szCs w:val="24"/>
        </w:rPr>
        <w:t>n</w:t>
      </w:r>
      <w:r>
        <w:rPr>
          <w:rFonts w:ascii="Times New Roman" w:hAnsi="Times New Roman" w:cs="Times New Roman"/>
          <w:sz w:val="24"/>
          <w:szCs w:val="24"/>
        </w:rPr>
        <w:t xml:space="preserve">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157019" w:rsidRPr="00157019">
        <w:rPr>
          <w:rFonts w:ascii="Times New Roman" w:hAnsi="Times New Roman" w:cs="Times New Roman"/>
          <w:sz w:val="24"/>
          <w:szCs w:val="24"/>
        </w:rPr>
        <w:t>.</w:t>
      </w:r>
    </w:p>
    <w:p w:rsidR="00F66834" w:rsidRDefault="00A5326E" w:rsidP="00F66834">
      <w:pPr>
        <w:pStyle w:val="PlainText"/>
        <w:numPr>
          <w:ilvl w:val="0"/>
          <w:numId w:val="18"/>
        </w:numPr>
        <w:rPr>
          <w:rFonts w:ascii="Times New Roman" w:hAnsi="Times New Roman" w:cs="Times New Roman"/>
          <w:sz w:val="24"/>
          <w:szCs w:val="24"/>
        </w:rPr>
      </w:pPr>
      <w:r>
        <w:rPr>
          <w:rFonts w:ascii="Times New Roman" w:hAnsi="Times New Roman" w:cs="Times New Roman"/>
          <w:sz w:val="24"/>
          <w:szCs w:val="24"/>
        </w:rPr>
        <w:t xml:space="preserve">Registry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5B5274">
        <w:rPr>
          <w:rFonts w:ascii="Times New Roman" w:hAnsi="Times New Roman" w:cs="Times New Roman"/>
          <w:sz w:val="24"/>
          <w:szCs w:val="24"/>
        </w:rPr>
        <w:t>s shall be extended to any HCW who</w:t>
      </w:r>
      <w:r w:rsidR="00B82258">
        <w:rPr>
          <w:rFonts w:ascii="Times New Roman" w:hAnsi="Times New Roman" w:cs="Times New Roman"/>
          <w:sz w:val="24"/>
          <w:szCs w:val="24"/>
        </w:rPr>
        <w:t xml:space="preserve">:  </w:t>
      </w:r>
    </w:p>
    <w:p w:rsidR="00B82258" w:rsidRDefault="005B5274" w:rsidP="00F66834">
      <w:pPr>
        <w:pStyle w:val="PlainText"/>
        <w:numPr>
          <w:ilvl w:val="2"/>
          <w:numId w:val="18"/>
        </w:numPr>
        <w:rPr>
          <w:rFonts w:ascii="Times New Roman" w:hAnsi="Times New Roman" w:cs="Times New Roman"/>
          <w:sz w:val="24"/>
          <w:szCs w:val="24"/>
        </w:rPr>
      </w:pPr>
      <w:r>
        <w:rPr>
          <w:rFonts w:ascii="Times New Roman" w:hAnsi="Times New Roman" w:cs="Times New Roman"/>
          <w:sz w:val="24"/>
          <w:szCs w:val="24"/>
        </w:rPr>
        <w:t xml:space="preserve">is </w:t>
      </w:r>
      <w:r w:rsidR="00B82258">
        <w:rPr>
          <w:rFonts w:ascii="Times New Roman" w:hAnsi="Times New Roman" w:cs="Times New Roman"/>
          <w:sz w:val="24"/>
          <w:szCs w:val="24"/>
        </w:rPr>
        <w:t xml:space="preserve">a victim of </w:t>
      </w:r>
      <w:r w:rsidR="003D23C6" w:rsidRPr="00F66834">
        <w:rPr>
          <w:rFonts w:ascii="Times New Roman" w:hAnsi="Times New Roman" w:cs="Times New Roman"/>
          <w:sz w:val="24"/>
          <w:szCs w:val="24"/>
        </w:rPr>
        <w:t>D</w:t>
      </w:r>
      <w:r w:rsidR="00B82258">
        <w:rPr>
          <w:rFonts w:ascii="Times New Roman" w:hAnsi="Times New Roman" w:cs="Times New Roman"/>
          <w:sz w:val="24"/>
          <w:szCs w:val="24"/>
        </w:rPr>
        <w:t>omestic Violence</w:t>
      </w:r>
      <w:r>
        <w:rPr>
          <w:rFonts w:ascii="Times New Roman" w:hAnsi="Times New Roman" w:cs="Times New Roman"/>
          <w:sz w:val="24"/>
          <w:szCs w:val="24"/>
        </w:rPr>
        <w:t>, Rape, Sexual Assault, and/or Stalking;</w:t>
      </w:r>
    </w:p>
    <w:p w:rsidR="00B82258" w:rsidRDefault="005B5274" w:rsidP="00F66834">
      <w:pPr>
        <w:pStyle w:val="PlainText"/>
        <w:numPr>
          <w:ilvl w:val="2"/>
          <w:numId w:val="18"/>
        </w:numPr>
        <w:rPr>
          <w:rFonts w:ascii="Times New Roman" w:hAnsi="Times New Roman" w:cs="Times New Roman"/>
          <w:sz w:val="24"/>
          <w:szCs w:val="24"/>
        </w:rPr>
      </w:pPr>
      <w:r>
        <w:rPr>
          <w:rFonts w:ascii="Times New Roman" w:hAnsi="Times New Roman" w:cs="Times New Roman"/>
          <w:sz w:val="24"/>
          <w:szCs w:val="24"/>
        </w:rPr>
        <w:t>is p</w:t>
      </w:r>
      <w:r w:rsidR="00B82258">
        <w:rPr>
          <w:rFonts w:ascii="Times New Roman" w:hAnsi="Times New Roman" w:cs="Times New Roman"/>
          <w:sz w:val="24"/>
          <w:szCs w:val="24"/>
        </w:rPr>
        <w:t xml:space="preserve">rotected by a </w:t>
      </w:r>
      <w:r w:rsidR="00336949">
        <w:rPr>
          <w:rFonts w:ascii="Times New Roman" w:hAnsi="Times New Roman" w:cs="Times New Roman"/>
          <w:sz w:val="24"/>
          <w:szCs w:val="24"/>
        </w:rPr>
        <w:t xml:space="preserve">Protective Order, a </w:t>
      </w:r>
      <w:r w:rsidR="00B82258">
        <w:rPr>
          <w:rFonts w:ascii="Times New Roman" w:hAnsi="Times New Roman" w:cs="Times New Roman"/>
          <w:sz w:val="24"/>
          <w:szCs w:val="24"/>
        </w:rPr>
        <w:t>Harassment Prevention Order</w:t>
      </w:r>
      <w:r w:rsidR="00336949">
        <w:rPr>
          <w:rFonts w:ascii="Times New Roman" w:hAnsi="Times New Roman" w:cs="Times New Roman"/>
          <w:sz w:val="24"/>
          <w:szCs w:val="24"/>
        </w:rPr>
        <w:t>,</w:t>
      </w:r>
      <w:r w:rsidR="00B82258">
        <w:rPr>
          <w:rFonts w:ascii="Times New Roman" w:hAnsi="Times New Roman" w:cs="Times New Roman"/>
          <w:sz w:val="24"/>
          <w:szCs w:val="24"/>
        </w:rPr>
        <w:t xml:space="preserve"> or a General Protection Order</w:t>
      </w:r>
      <w:r>
        <w:rPr>
          <w:rFonts w:ascii="Times New Roman" w:hAnsi="Times New Roman" w:cs="Times New Roman"/>
          <w:sz w:val="24"/>
          <w:szCs w:val="24"/>
        </w:rPr>
        <w:t>; or,</w:t>
      </w:r>
    </w:p>
    <w:p w:rsidR="003D23C6" w:rsidRDefault="00FF5407" w:rsidP="00F66834">
      <w:pPr>
        <w:pStyle w:val="PlainText"/>
        <w:numPr>
          <w:ilvl w:val="2"/>
          <w:numId w:val="18"/>
        </w:numPr>
        <w:rPr>
          <w:rFonts w:ascii="Times New Roman" w:hAnsi="Times New Roman" w:cs="Times New Roman"/>
          <w:sz w:val="24"/>
          <w:szCs w:val="24"/>
        </w:rPr>
      </w:pPr>
      <w:r>
        <w:rPr>
          <w:rFonts w:ascii="Times New Roman" w:hAnsi="Times New Roman" w:cs="Times New Roman"/>
          <w:sz w:val="24"/>
          <w:szCs w:val="24"/>
        </w:rPr>
        <w:t>asserts</w:t>
      </w:r>
      <w:r w:rsidR="005B5274">
        <w:rPr>
          <w:rFonts w:ascii="Times New Roman" w:hAnsi="Times New Roman" w:cs="Times New Roman"/>
          <w:sz w:val="24"/>
          <w:szCs w:val="24"/>
        </w:rPr>
        <w:t xml:space="preserve"> </w:t>
      </w:r>
      <w:r w:rsidR="00366D6F">
        <w:rPr>
          <w:rFonts w:ascii="Times New Roman" w:hAnsi="Times New Roman" w:cs="Times New Roman"/>
          <w:sz w:val="24"/>
          <w:szCs w:val="24"/>
        </w:rPr>
        <w:t xml:space="preserve">that </w:t>
      </w:r>
      <w:r w:rsidR="00B82258">
        <w:rPr>
          <w:rFonts w:ascii="Times New Roman" w:hAnsi="Times New Roman" w:cs="Times New Roman"/>
          <w:sz w:val="24"/>
          <w:szCs w:val="24"/>
        </w:rPr>
        <w:t xml:space="preserve">extraordinary personal circumstances require an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B82258">
        <w:rPr>
          <w:rFonts w:ascii="Times New Roman" w:hAnsi="Times New Roman" w:cs="Times New Roman"/>
          <w:sz w:val="24"/>
          <w:szCs w:val="24"/>
        </w:rPr>
        <w:t xml:space="preserve"> </w:t>
      </w:r>
      <w:r w:rsidR="001765BB">
        <w:rPr>
          <w:rFonts w:ascii="Times New Roman" w:hAnsi="Times New Roman" w:cs="Times New Roman"/>
          <w:sz w:val="24"/>
          <w:szCs w:val="24"/>
        </w:rPr>
        <w:t xml:space="preserve">be granted </w:t>
      </w:r>
      <w:r w:rsidR="00B82258">
        <w:rPr>
          <w:rFonts w:ascii="Times New Roman" w:hAnsi="Times New Roman" w:cs="Times New Roman"/>
          <w:sz w:val="24"/>
          <w:szCs w:val="24"/>
        </w:rPr>
        <w:t xml:space="preserve">to </w:t>
      </w:r>
      <w:r w:rsidR="001765BB">
        <w:rPr>
          <w:rFonts w:ascii="Times New Roman" w:hAnsi="Times New Roman" w:cs="Times New Roman"/>
          <w:sz w:val="24"/>
          <w:szCs w:val="24"/>
        </w:rPr>
        <w:t>protect</w:t>
      </w:r>
      <w:r w:rsidR="00B82258">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82258">
        <w:rPr>
          <w:rFonts w:ascii="Times New Roman" w:hAnsi="Times New Roman" w:cs="Times New Roman"/>
          <w:sz w:val="24"/>
          <w:szCs w:val="24"/>
        </w:rPr>
        <w:t xml:space="preserve">health, safety, </w:t>
      </w:r>
      <w:r w:rsidR="00A5326E">
        <w:rPr>
          <w:rFonts w:ascii="Times New Roman" w:hAnsi="Times New Roman" w:cs="Times New Roman"/>
          <w:sz w:val="24"/>
          <w:szCs w:val="24"/>
        </w:rPr>
        <w:t xml:space="preserve">welfare, </w:t>
      </w:r>
      <w:r w:rsidR="00B82258">
        <w:rPr>
          <w:rFonts w:ascii="Times New Roman" w:hAnsi="Times New Roman" w:cs="Times New Roman"/>
          <w:sz w:val="24"/>
          <w:szCs w:val="24"/>
        </w:rPr>
        <w:t>or privacy</w:t>
      </w:r>
      <w:r>
        <w:rPr>
          <w:rFonts w:ascii="Times New Roman" w:hAnsi="Times New Roman" w:cs="Times New Roman"/>
          <w:sz w:val="24"/>
          <w:szCs w:val="24"/>
        </w:rPr>
        <w:t xml:space="preserve"> interests of an HCW</w:t>
      </w:r>
      <w:r w:rsidR="00B82258">
        <w:rPr>
          <w:rFonts w:ascii="Times New Roman" w:hAnsi="Times New Roman" w:cs="Times New Roman"/>
          <w:sz w:val="24"/>
          <w:szCs w:val="24"/>
        </w:rPr>
        <w:t>.</w:t>
      </w:r>
    </w:p>
    <w:p w:rsidR="005B5274" w:rsidRDefault="00157019" w:rsidP="00157019">
      <w:pPr>
        <w:pStyle w:val="PlainText"/>
        <w:numPr>
          <w:ilvl w:val="0"/>
          <w:numId w:val="18"/>
        </w:numPr>
        <w:rPr>
          <w:rFonts w:ascii="Times New Roman" w:hAnsi="Times New Roman" w:cs="Times New Roman"/>
          <w:sz w:val="24"/>
          <w:szCs w:val="24"/>
        </w:rPr>
      </w:pPr>
      <w:r>
        <w:rPr>
          <w:rFonts w:ascii="Times New Roman" w:hAnsi="Times New Roman" w:cs="Times New Roman"/>
          <w:sz w:val="24"/>
          <w:szCs w:val="24"/>
        </w:rPr>
        <w:t xml:space="preserve">An HCW may </w:t>
      </w:r>
      <w:r w:rsidR="005B5274">
        <w:rPr>
          <w:rFonts w:ascii="Times New Roman" w:hAnsi="Times New Roman" w:cs="Times New Roman"/>
          <w:sz w:val="24"/>
          <w:szCs w:val="24"/>
        </w:rPr>
        <w:t xml:space="preserve">claim an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5B5274">
        <w:rPr>
          <w:rFonts w:ascii="Times New Roman" w:hAnsi="Times New Roman" w:cs="Times New Roman"/>
          <w:sz w:val="24"/>
          <w:szCs w:val="24"/>
        </w:rPr>
        <w:t xml:space="preserve"> </w:t>
      </w:r>
      <w:r w:rsidR="004A362B">
        <w:rPr>
          <w:rFonts w:ascii="Times New Roman" w:hAnsi="Times New Roman" w:cs="Times New Roman"/>
          <w:sz w:val="24"/>
          <w:szCs w:val="24"/>
        </w:rPr>
        <w:t>by completing a</w:t>
      </w:r>
      <w:r w:rsidR="00A8256A">
        <w:rPr>
          <w:rFonts w:ascii="Times New Roman" w:hAnsi="Times New Roman" w:cs="Times New Roman"/>
          <w:sz w:val="24"/>
          <w:szCs w:val="24"/>
        </w:rPr>
        <w:t xml:space="preserve">n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A8256A">
        <w:rPr>
          <w:rFonts w:ascii="Times New Roman" w:hAnsi="Times New Roman" w:cs="Times New Roman"/>
          <w:sz w:val="24"/>
          <w:szCs w:val="24"/>
        </w:rPr>
        <w:t xml:space="preserve"> </w:t>
      </w:r>
      <w:r>
        <w:rPr>
          <w:rFonts w:ascii="Times New Roman" w:hAnsi="Times New Roman" w:cs="Times New Roman"/>
          <w:sz w:val="24"/>
          <w:szCs w:val="24"/>
        </w:rPr>
        <w:t xml:space="preserve">form and submitting it to </w:t>
      </w:r>
      <w:r w:rsidR="00681AB3">
        <w:rPr>
          <w:rFonts w:ascii="Times New Roman" w:hAnsi="Times New Roman" w:cs="Times New Roman"/>
          <w:sz w:val="24"/>
          <w:szCs w:val="24"/>
        </w:rPr>
        <w:t xml:space="preserve">each </w:t>
      </w:r>
      <w:r w:rsidR="006F6AB2">
        <w:rPr>
          <w:rFonts w:ascii="Times New Roman" w:hAnsi="Times New Roman" w:cs="Times New Roman"/>
          <w:sz w:val="24"/>
          <w:szCs w:val="24"/>
        </w:rPr>
        <w:t xml:space="preserve">HCW </w:t>
      </w:r>
      <w:r>
        <w:rPr>
          <w:rFonts w:ascii="Times New Roman" w:hAnsi="Times New Roman" w:cs="Times New Roman"/>
          <w:sz w:val="24"/>
          <w:szCs w:val="24"/>
        </w:rPr>
        <w:t>Agenc</w:t>
      </w:r>
      <w:r w:rsidR="00681AB3">
        <w:rPr>
          <w:rFonts w:ascii="Times New Roman" w:hAnsi="Times New Roman" w:cs="Times New Roman"/>
          <w:sz w:val="24"/>
          <w:szCs w:val="24"/>
        </w:rPr>
        <w:t>y</w:t>
      </w:r>
      <w:r w:rsidR="00A5326E">
        <w:rPr>
          <w:rFonts w:ascii="Times New Roman" w:hAnsi="Times New Roman" w:cs="Times New Roman"/>
          <w:sz w:val="24"/>
          <w:szCs w:val="24"/>
        </w:rPr>
        <w:t xml:space="preserve"> </w:t>
      </w:r>
      <w:r w:rsidR="00681AB3">
        <w:rPr>
          <w:rFonts w:ascii="Times New Roman" w:hAnsi="Times New Roman" w:cs="Times New Roman"/>
          <w:sz w:val="24"/>
          <w:szCs w:val="24"/>
        </w:rPr>
        <w:t>with whom he or she is</w:t>
      </w:r>
      <w:r w:rsidR="00A5326E">
        <w:rPr>
          <w:rFonts w:ascii="Times New Roman" w:hAnsi="Times New Roman" w:cs="Times New Roman"/>
          <w:sz w:val="24"/>
          <w:szCs w:val="24"/>
        </w:rPr>
        <w:t xml:space="preserve"> employed.</w:t>
      </w:r>
      <w:r>
        <w:rPr>
          <w:rFonts w:ascii="Times New Roman" w:hAnsi="Times New Roman" w:cs="Times New Roman"/>
          <w:sz w:val="24"/>
          <w:szCs w:val="24"/>
        </w:rPr>
        <w:t xml:space="preserve"> </w:t>
      </w:r>
      <w:r w:rsidR="00A5326E">
        <w:rPr>
          <w:rFonts w:ascii="Times New Roman" w:hAnsi="Times New Roman" w:cs="Times New Roman"/>
          <w:sz w:val="24"/>
          <w:szCs w:val="24"/>
        </w:rPr>
        <w:t xml:space="preserve">In completing the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A5326E">
        <w:rPr>
          <w:rFonts w:ascii="Times New Roman" w:hAnsi="Times New Roman" w:cs="Times New Roman"/>
          <w:sz w:val="24"/>
          <w:szCs w:val="24"/>
        </w:rPr>
        <w:t xml:space="preserve"> form, the HCW shall assert </w:t>
      </w:r>
      <w:r w:rsidR="00681AB3">
        <w:rPr>
          <w:rFonts w:ascii="Times New Roman" w:hAnsi="Times New Roman" w:cs="Times New Roman"/>
          <w:sz w:val="24"/>
          <w:szCs w:val="24"/>
        </w:rPr>
        <w:t xml:space="preserve">his or her </w:t>
      </w:r>
      <w:r w:rsidR="00A5326E">
        <w:rPr>
          <w:rFonts w:ascii="Times New Roman" w:hAnsi="Times New Roman" w:cs="Times New Roman"/>
          <w:sz w:val="24"/>
          <w:szCs w:val="24"/>
        </w:rPr>
        <w:t>eligib</w:t>
      </w:r>
      <w:r w:rsidR="007502C0">
        <w:rPr>
          <w:rFonts w:ascii="Times New Roman" w:hAnsi="Times New Roman" w:cs="Times New Roman"/>
          <w:sz w:val="24"/>
          <w:szCs w:val="24"/>
        </w:rPr>
        <w:t>ility</w:t>
      </w:r>
      <w:r w:rsidR="00A5326E">
        <w:rPr>
          <w:rFonts w:ascii="Times New Roman" w:hAnsi="Times New Roman" w:cs="Times New Roman"/>
          <w:sz w:val="24"/>
          <w:szCs w:val="24"/>
        </w:rPr>
        <w:t xml:space="preserve"> for a</w:t>
      </w:r>
      <w:r w:rsidR="00F27CA3">
        <w:rPr>
          <w:rFonts w:ascii="Times New Roman" w:hAnsi="Times New Roman" w:cs="Times New Roman"/>
          <w:sz w:val="24"/>
          <w:szCs w:val="24"/>
        </w:rPr>
        <w:t>n</w:t>
      </w:r>
      <w:r w:rsidR="00A5326E">
        <w:rPr>
          <w:rFonts w:ascii="Times New Roman" w:hAnsi="Times New Roman" w:cs="Times New Roman"/>
          <w:sz w:val="24"/>
          <w:szCs w:val="24"/>
        </w:rPr>
        <w:t xml:space="preserve">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A5326E">
        <w:rPr>
          <w:rFonts w:ascii="Times New Roman" w:hAnsi="Times New Roman" w:cs="Times New Roman"/>
          <w:sz w:val="24"/>
          <w:szCs w:val="24"/>
        </w:rPr>
        <w:t>.</w:t>
      </w:r>
    </w:p>
    <w:p w:rsidR="00B23E5F" w:rsidRDefault="00B23E5F" w:rsidP="00157019">
      <w:pPr>
        <w:pStyle w:val="PlainText"/>
        <w:numPr>
          <w:ilvl w:val="0"/>
          <w:numId w:val="18"/>
        </w:numPr>
        <w:rPr>
          <w:rFonts w:ascii="Times New Roman" w:hAnsi="Times New Roman" w:cs="Times New Roman"/>
          <w:sz w:val="24"/>
          <w:szCs w:val="24"/>
        </w:rPr>
      </w:pPr>
      <w:r>
        <w:rPr>
          <w:rFonts w:ascii="Times New Roman" w:hAnsi="Times New Roman" w:cs="Times New Roman"/>
          <w:sz w:val="24"/>
          <w:szCs w:val="24"/>
        </w:rPr>
        <w:t xml:space="preserve">An HCW claiming an </w:t>
      </w:r>
      <w:r w:rsidR="00644B1A">
        <w:rPr>
          <w:rFonts w:ascii="Times New Roman" w:hAnsi="Times New Roman" w:cs="Times New Roman"/>
          <w:sz w:val="24"/>
          <w:szCs w:val="24"/>
        </w:rPr>
        <w:t>e</w:t>
      </w:r>
      <w:r>
        <w:rPr>
          <w:rFonts w:ascii="Times New Roman" w:hAnsi="Times New Roman" w:cs="Times New Roman"/>
          <w:sz w:val="24"/>
          <w:szCs w:val="24"/>
        </w:rPr>
        <w:t xml:space="preserve">xemption is not required to submit proof </w:t>
      </w:r>
      <w:r w:rsidR="009324FE">
        <w:rPr>
          <w:rFonts w:ascii="Times New Roman" w:hAnsi="Times New Roman" w:cs="Times New Roman"/>
          <w:sz w:val="24"/>
          <w:szCs w:val="24"/>
        </w:rPr>
        <w:t xml:space="preserve">that </w:t>
      </w:r>
      <w:r w:rsidR="00F27CA3">
        <w:rPr>
          <w:rFonts w:ascii="Times New Roman" w:hAnsi="Times New Roman" w:cs="Times New Roman"/>
          <w:sz w:val="24"/>
          <w:szCs w:val="24"/>
        </w:rPr>
        <w:t xml:space="preserve">he or she </w:t>
      </w:r>
      <w:r w:rsidR="009324FE">
        <w:rPr>
          <w:rFonts w:ascii="Times New Roman" w:hAnsi="Times New Roman" w:cs="Times New Roman"/>
          <w:sz w:val="24"/>
          <w:szCs w:val="24"/>
        </w:rPr>
        <w:t>qualif</w:t>
      </w:r>
      <w:r w:rsidR="00F27CA3">
        <w:rPr>
          <w:rFonts w:ascii="Times New Roman" w:hAnsi="Times New Roman" w:cs="Times New Roman"/>
          <w:sz w:val="24"/>
          <w:szCs w:val="24"/>
        </w:rPr>
        <w:t>ies</w:t>
      </w:r>
      <w:r w:rsidR="009324FE">
        <w:rPr>
          <w:rFonts w:ascii="Times New Roman" w:hAnsi="Times New Roman" w:cs="Times New Roman"/>
          <w:sz w:val="24"/>
          <w:szCs w:val="24"/>
        </w:rPr>
        <w:t xml:space="preserve"> for </w:t>
      </w:r>
      <w:r w:rsidR="00F27CA3">
        <w:rPr>
          <w:rFonts w:ascii="Times New Roman" w:hAnsi="Times New Roman" w:cs="Times New Roman"/>
          <w:sz w:val="24"/>
          <w:szCs w:val="24"/>
        </w:rPr>
        <w:t>an</w:t>
      </w:r>
      <w:r>
        <w:rPr>
          <w:rFonts w:ascii="Times New Roman" w:hAnsi="Times New Roman" w:cs="Times New Roman"/>
          <w:sz w:val="24"/>
          <w:szCs w:val="24"/>
        </w:rPr>
        <w:t xml:space="preserve"> </w:t>
      </w:r>
      <w:r w:rsidR="00644B1A">
        <w:rPr>
          <w:rFonts w:ascii="Times New Roman" w:hAnsi="Times New Roman" w:cs="Times New Roman"/>
          <w:sz w:val="24"/>
          <w:szCs w:val="24"/>
        </w:rPr>
        <w:t>e</w:t>
      </w:r>
      <w:r>
        <w:rPr>
          <w:rFonts w:ascii="Times New Roman" w:hAnsi="Times New Roman" w:cs="Times New Roman"/>
          <w:sz w:val="24"/>
          <w:szCs w:val="24"/>
        </w:rPr>
        <w:t>xemption.</w:t>
      </w:r>
    </w:p>
    <w:p w:rsidR="00A8256A" w:rsidRPr="00573143" w:rsidRDefault="005B5274" w:rsidP="00573143">
      <w:pPr>
        <w:pStyle w:val="PlainText"/>
        <w:numPr>
          <w:ilvl w:val="0"/>
          <w:numId w:val="18"/>
        </w:numPr>
        <w:rPr>
          <w:rFonts w:ascii="Times New Roman" w:hAnsi="Times New Roman" w:cs="Times New Roman"/>
          <w:sz w:val="24"/>
          <w:szCs w:val="24"/>
        </w:rPr>
      </w:pPr>
      <w:r>
        <w:rPr>
          <w:rFonts w:ascii="Times New Roman" w:hAnsi="Times New Roman" w:cs="Times New Roman"/>
          <w:sz w:val="24"/>
          <w:szCs w:val="24"/>
        </w:rPr>
        <w:t xml:space="preserve">EOEA shall design and approve Registry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Pr>
          <w:rFonts w:ascii="Times New Roman" w:hAnsi="Times New Roman" w:cs="Times New Roman"/>
          <w:sz w:val="24"/>
          <w:szCs w:val="24"/>
        </w:rPr>
        <w:t xml:space="preserve"> forms </w:t>
      </w:r>
      <w:r w:rsidR="00A8256A">
        <w:rPr>
          <w:rFonts w:ascii="Times New Roman" w:hAnsi="Times New Roman" w:cs="Times New Roman"/>
          <w:sz w:val="24"/>
          <w:szCs w:val="24"/>
        </w:rPr>
        <w:t xml:space="preserve">in accordance with these regulations </w:t>
      </w:r>
      <w:r>
        <w:rPr>
          <w:rFonts w:ascii="Times New Roman" w:hAnsi="Times New Roman" w:cs="Times New Roman"/>
          <w:sz w:val="24"/>
          <w:szCs w:val="24"/>
        </w:rPr>
        <w:t xml:space="preserve">and </w:t>
      </w:r>
      <w:r w:rsidR="00A8256A">
        <w:rPr>
          <w:rFonts w:ascii="Times New Roman" w:hAnsi="Times New Roman" w:cs="Times New Roman"/>
          <w:sz w:val="24"/>
          <w:szCs w:val="24"/>
        </w:rPr>
        <w:t>make them available to the public i</w:t>
      </w:r>
      <w:r>
        <w:rPr>
          <w:rFonts w:ascii="Times New Roman" w:hAnsi="Times New Roman" w:cs="Times New Roman"/>
          <w:sz w:val="24"/>
          <w:szCs w:val="24"/>
        </w:rPr>
        <w:t xml:space="preserve">n </w:t>
      </w:r>
      <w:r w:rsidR="00A8256A">
        <w:rPr>
          <w:rFonts w:ascii="Times New Roman" w:hAnsi="Times New Roman" w:cs="Times New Roman"/>
          <w:sz w:val="24"/>
          <w:szCs w:val="24"/>
        </w:rPr>
        <w:t>an electronic format</w:t>
      </w:r>
      <w:r w:rsidR="004A362B">
        <w:rPr>
          <w:rFonts w:ascii="Times New Roman" w:hAnsi="Times New Roman" w:cs="Times New Roman"/>
          <w:sz w:val="24"/>
          <w:szCs w:val="24"/>
        </w:rPr>
        <w:t>.</w:t>
      </w:r>
      <w:r w:rsidR="00573143">
        <w:rPr>
          <w:rFonts w:ascii="Times New Roman" w:hAnsi="Times New Roman" w:cs="Times New Roman"/>
          <w:sz w:val="24"/>
          <w:szCs w:val="24"/>
        </w:rPr>
        <w:t xml:space="preserve"> </w:t>
      </w:r>
      <w:r w:rsidR="00D267BC">
        <w:rPr>
          <w:rFonts w:ascii="Times New Roman" w:hAnsi="Times New Roman" w:cs="Times New Roman"/>
          <w:sz w:val="24"/>
          <w:szCs w:val="24"/>
        </w:rPr>
        <w:t xml:space="preserve">HCW Agencies shall make such forms available to HCWs and </w:t>
      </w:r>
      <w:r w:rsidR="00A8256A" w:rsidRPr="00573143">
        <w:rPr>
          <w:rFonts w:ascii="Times New Roman" w:hAnsi="Times New Roman" w:cs="Times New Roman"/>
          <w:sz w:val="24"/>
          <w:szCs w:val="24"/>
        </w:rPr>
        <w:t xml:space="preserve">EOEA shall provide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A8256A" w:rsidRPr="00573143">
        <w:rPr>
          <w:rFonts w:ascii="Times New Roman" w:hAnsi="Times New Roman" w:cs="Times New Roman"/>
          <w:sz w:val="24"/>
          <w:szCs w:val="24"/>
        </w:rPr>
        <w:t xml:space="preserve"> forms </w:t>
      </w:r>
      <w:r w:rsidR="004209EE">
        <w:rPr>
          <w:rFonts w:ascii="Times New Roman" w:hAnsi="Times New Roman" w:cs="Times New Roman"/>
          <w:sz w:val="24"/>
          <w:szCs w:val="24"/>
        </w:rPr>
        <w:t xml:space="preserve">on request </w:t>
      </w:r>
      <w:r w:rsidR="00A8256A" w:rsidRPr="00573143">
        <w:rPr>
          <w:rFonts w:ascii="Times New Roman" w:hAnsi="Times New Roman" w:cs="Times New Roman"/>
          <w:sz w:val="24"/>
          <w:szCs w:val="24"/>
        </w:rPr>
        <w:t>to HCWs</w:t>
      </w:r>
      <w:r w:rsidR="00366D6F">
        <w:rPr>
          <w:rFonts w:ascii="Times New Roman" w:hAnsi="Times New Roman" w:cs="Times New Roman"/>
          <w:sz w:val="24"/>
          <w:szCs w:val="24"/>
        </w:rPr>
        <w:t>.</w:t>
      </w:r>
    </w:p>
    <w:p w:rsidR="005B5274" w:rsidRDefault="006F6AB2" w:rsidP="00157019">
      <w:pPr>
        <w:pStyle w:val="PlainText"/>
        <w:numPr>
          <w:ilvl w:val="0"/>
          <w:numId w:val="18"/>
        </w:numPr>
        <w:rPr>
          <w:rFonts w:ascii="Times New Roman" w:hAnsi="Times New Roman" w:cs="Times New Roman"/>
          <w:sz w:val="24"/>
          <w:szCs w:val="24"/>
        </w:rPr>
      </w:pPr>
      <w:r>
        <w:rPr>
          <w:rFonts w:ascii="Times New Roman" w:hAnsi="Times New Roman" w:cs="Times New Roman"/>
          <w:sz w:val="24"/>
          <w:szCs w:val="24"/>
        </w:rPr>
        <w:t xml:space="preserve">HCW </w:t>
      </w:r>
      <w:r w:rsidR="005B5274">
        <w:rPr>
          <w:rFonts w:ascii="Times New Roman" w:hAnsi="Times New Roman" w:cs="Times New Roman"/>
          <w:sz w:val="24"/>
          <w:szCs w:val="24"/>
        </w:rPr>
        <w:t xml:space="preserve">Agencies </w:t>
      </w:r>
      <w:r w:rsidR="004A362B">
        <w:rPr>
          <w:rFonts w:ascii="Times New Roman" w:hAnsi="Times New Roman" w:cs="Times New Roman"/>
          <w:sz w:val="24"/>
          <w:szCs w:val="24"/>
        </w:rPr>
        <w:t xml:space="preserve">shall ensure all HCWs in their employ are aware of the </w:t>
      </w:r>
      <w:r w:rsidR="00644B1A">
        <w:rPr>
          <w:rFonts w:ascii="Times New Roman" w:hAnsi="Times New Roman" w:cs="Times New Roman"/>
          <w:sz w:val="24"/>
          <w:szCs w:val="24"/>
        </w:rPr>
        <w:t>e</w:t>
      </w:r>
      <w:r w:rsidR="00B23E5F">
        <w:rPr>
          <w:rFonts w:ascii="Times New Roman" w:hAnsi="Times New Roman" w:cs="Times New Roman"/>
          <w:sz w:val="24"/>
          <w:szCs w:val="24"/>
        </w:rPr>
        <w:t>xemption</w:t>
      </w:r>
      <w:r w:rsidR="004A362B">
        <w:rPr>
          <w:rFonts w:ascii="Times New Roman" w:hAnsi="Times New Roman" w:cs="Times New Roman"/>
          <w:sz w:val="24"/>
          <w:szCs w:val="24"/>
        </w:rPr>
        <w:t xml:space="preserve"> process</w:t>
      </w:r>
      <w:r w:rsidR="005B5274">
        <w:rPr>
          <w:rFonts w:ascii="Times New Roman" w:hAnsi="Times New Roman" w:cs="Times New Roman"/>
          <w:sz w:val="24"/>
          <w:szCs w:val="24"/>
        </w:rPr>
        <w:t>.</w:t>
      </w:r>
    </w:p>
    <w:p w:rsidR="00B82258" w:rsidRPr="000E572F" w:rsidRDefault="00127EE0" w:rsidP="00B82258">
      <w:pPr>
        <w:pStyle w:val="PlainText"/>
        <w:numPr>
          <w:ilvl w:val="0"/>
          <w:numId w:val="18"/>
        </w:numPr>
        <w:rPr>
          <w:rFonts w:ascii="Times New Roman" w:hAnsi="Times New Roman" w:cs="Times New Roman"/>
          <w:sz w:val="24"/>
          <w:szCs w:val="24"/>
        </w:rPr>
      </w:pPr>
      <w:r>
        <w:rPr>
          <w:rFonts w:ascii="Times New Roman" w:hAnsi="Times New Roman" w:cs="Times New Roman"/>
          <w:sz w:val="24"/>
          <w:szCs w:val="24"/>
        </w:rPr>
        <w:t>T</w:t>
      </w:r>
      <w:r w:rsidR="00157019" w:rsidRPr="000E572F">
        <w:rPr>
          <w:rFonts w:ascii="Times New Roman" w:hAnsi="Times New Roman" w:cs="Times New Roman"/>
          <w:sz w:val="24"/>
          <w:szCs w:val="24"/>
        </w:rPr>
        <w:t xml:space="preserve">he </w:t>
      </w:r>
      <w:r w:rsidR="006F6AB2">
        <w:rPr>
          <w:rFonts w:ascii="Times New Roman" w:hAnsi="Times New Roman" w:cs="Times New Roman"/>
          <w:sz w:val="24"/>
          <w:szCs w:val="24"/>
        </w:rPr>
        <w:t xml:space="preserve">HCW </w:t>
      </w:r>
      <w:r w:rsidR="00157019" w:rsidRPr="000E572F">
        <w:rPr>
          <w:rFonts w:ascii="Times New Roman" w:hAnsi="Times New Roman" w:cs="Times New Roman"/>
          <w:sz w:val="24"/>
          <w:szCs w:val="24"/>
        </w:rPr>
        <w:t xml:space="preserve">Agency shall </w:t>
      </w:r>
      <w:r>
        <w:rPr>
          <w:rFonts w:ascii="Times New Roman" w:hAnsi="Times New Roman" w:cs="Times New Roman"/>
          <w:sz w:val="24"/>
          <w:szCs w:val="24"/>
        </w:rPr>
        <w:t xml:space="preserve">approve all exemption requests and </w:t>
      </w:r>
      <w:r w:rsidR="00A203E0">
        <w:rPr>
          <w:rFonts w:ascii="Times New Roman" w:hAnsi="Times New Roman" w:cs="Times New Roman"/>
          <w:sz w:val="24"/>
          <w:szCs w:val="24"/>
        </w:rPr>
        <w:t>ensure</w:t>
      </w:r>
      <w:r w:rsidR="00157019" w:rsidRPr="000E572F">
        <w:rPr>
          <w:rFonts w:ascii="Times New Roman" w:hAnsi="Times New Roman" w:cs="Times New Roman"/>
          <w:sz w:val="24"/>
          <w:szCs w:val="24"/>
        </w:rPr>
        <w:t xml:space="preserve"> </w:t>
      </w:r>
      <w:r w:rsidR="000E572F" w:rsidRPr="000E572F">
        <w:rPr>
          <w:rFonts w:ascii="Times New Roman" w:hAnsi="Times New Roman" w:cs="Times New Roman"/>
          <w:sz w:val="24"/>
          <w:szCs w:val="24"/>
        </w:rPr>
        <w:t xml:space="preserve">all </w:t>
      </w:r>
      <w:r w:rsidR="00A203E0">
        <w:rPr>
          <w:rFonts w:ascii="Times New Roman" w:hAnsi="Times New Roman" w:cs="Times New Roman"/>
          <w:sz w:val="24"/>
          <w:szCs w:val="24"/>
        </w:rPr>
        <w:t>exempted</w:t>
      </w:r>
      <w:r w:rsidR="00A203E0" w:rsidRPr="000E572F">
        <w:rPr>
          <w:rFonts w:ascii="Times New Roman" w:hAnsi="Times New Roman" w:cs="Times New Roman"/>
          <w:sz w:val="24"/>
          <w:szCs w:val="24"/>
        </w:rPr>
        <w:t xml:space="preserve"> </w:t>
      </w:r>
      <w:r w:rsidR="000E572F" w:rsidRPr="000E572F">
        <w:rPr>
          <w:rFonts w:ascii="Times New Roman" w:hAnsi="Times New Roman" w:cs="Times New Roman"/>
          <w:sz w:val="24"/>
          <w:szCs w:val="24"/>
        </w:rPr>
        <w:t xml:space="preserve">HCW Data </w:t>
      </w:r>
      <w:r w:rsidR="00A203E0">
        <w:rPr>
          <w:rFonts w:ascii="Times New Roman" w:hAnsi="Times New Roman" w:cs="Times New Roman"/>
          <w:sz w:val="24"/>
          <w:szCs w:val="24"/>
        </w:rPr>
        <w:t xml:space="preserve">is not included in the </w:t>
      </w:r>
      <w:r w:rsidR="00FC7FDE">
        <w:rPr>
          <w:rFonts w:ascii="Times New Roman" w:hAnsi="Times New Roman" w:cs="Times New Roman"/>
          <w:sz w:val="24"/>
          <w:szCs w:val="24"/>
        </w:rPr>
        <w:t xml:space="preserve">data file </w:t>
      </w:r>
      <w:r w:rsidR="00A203E0">
        <w:rPr>
          <w:rFonts w:ascii="Times New Roman" w:hAnsi="Times New Roman" w:cs="Times New Roman"/>
          <w:sz w:val="24"/>
          <w:szCs w:val="24"/>
        </w:rPr>
        <w:t xml:space="preserve">to be submitted </w:t>
      </w:r>
      <w:r w:rsidR="000E572F">
        <w:rPr>
          <w:rFonts w:ascii="Times New Roman" w:hAnsi="Times New Roman" w:cs="Times New Roman"/>
          <w:sz w:val="24"/>
          <w:szCs w:val="24"/>
        </w:rPr>
        <w:t>to EOEA.</w:t>
      </w:r>
    </w:p>
    <w:p w:rsidR="00F32531" w:rsidRPr="00F927F5" w:rsidRDefault="00F32531" w:rsidP="00F927F5">
      <w:pPr>
        <w:pStyle w:val="PlainText"/>
        <w:numPr>
          <w:ilvl w:val="0"/>
          <w:numId w:val="18"/>
        </w:numPr>
        <w:rPr>
          <w:rFonts w:ascii="Times New Roman" w:hAnsi="Times New Roman" w:cs="Times New Roman"/>
          <w:sz w:val="24"/>
          <w:szCs w:val="24"/>
        </w:rPr>
      </w:pPr>
      <w:r w:rsidRPr="00F927F5">
        <w:rPr>
          <w:rFonts w:ascii="Times New Roman" w:hAnsi="Times New Roman" w:cs="Times New Roman"/>
          <w:sz w:val="24"/>
          <w:szCs w:val="24"/>
        </w:rPr>
        <w:t xml:space="preserve">An </w:t>
      </w:r>
      <w:r w:rsidR="000E572F" w:rsidRPr="00F927F5">
        <w:rPr>
          <w:rFonts w:ascii="Times New Roman" w:hAnsi="Times New Roman" w:cs="Times New Roman"/>
          <w:sz w:val="24"/>
          <w:szCs w:val="24"/>
        </w:rPr>
        <w:t xml:space="preserve">HCW may file an </w:t>
      </w:r>
      <w:r w:rsidR="00644B1A">
        <w:rPr>
          <w:rFonts w:ascii="Times New Roman" w:hAnsi="Times New Roman" w:cs="Times New Roman"/>
          <w:sz w:val="24"/>
          <w:szCs w:val="24"/>
        </w:rPr>
        <w:t>e</w:t>
      </w:r>
      <w:r w:rsidR="00B23E5F" w:rsidRPr="00DD4FB4">
        <w:rPr>
          <w:rFonts w:ascii="Times New Roman" w:hAnsi="Times New Roman" w:cs="Times New Roman"/>
          <w:sz w:val="24"/>
          <w:szCs w:val="24"/>
        </w:rPr>
        <w:t>xemption</w:t>
      </w:r>
      <w:r w:rsidRPr="00DD4FB4">
        <w:rPr>
          <w:rFonts w:ascii="Times New Roman" w:hAnsi="Times New Roman" w:cs="Times New Roman"/>
          <w:sz w:val="24"/>
          <w:szCs w:val="24"/>
        </w:rPr>
        <w:t xml:space="preserve"> </w:t>
      </w:r>
      <w:r w:rsidR="000E572F" w:rsidRPr="00DD4FB4">
        <w:rPr>
          <w:rFonts w:ascii="Times New Roman" w:hAnsi="Times New Roman" w:cs="Times New Roman"/>
          <w:sz w:val="24"/>
          <w:szCs w:val="24"/>
        </w:rPr>
        <w:t xml:space="preserve">form with an </w:t>
      </w:r>
      <w:r w:rsidR="006F6AB2" w:rsidRPr="00F927F5">
        <w:rPr>
          <w:rFonts w:ascii="Times New Roman" w:hAnsi="Times New Roman" w:cs="Times New Roman"/>
          <w:sz w:val="24"/>
          <w:szCs w:val="24"/>
        </w:rPr>
        <w:t xml:space="preserve">HCW </w:t>
      </w:r>
      <w:r w:rsidR="000E572F" w:rsidRPr="00F927F5">
        <w:rPr>
          <w:rFonts w:ascii="Times New Roman" w:hAnsi="Times New Roman" w:cs="Times New Roman"/>
          <w:sz w:val="24"/>
          <w:szCs w:val="24"/>
        </w:rPr>
        <w:t>Agency a</w:t>
      </w:r>
      <w:r w:rsidRPr="00F927F5">
        <w:rPr>
          <w:rFonts w:ascii="Times New Roman" w:hAnsi="Times New Roman" w:cs="Times New Roman"/>
          <w:sz w:val="24"/>
          <w:szCs w:val="24"/>
        </w:rPr>
        <w:t xml:space="preserve">t any time. In the event an </w:t>
      </w:r>
      <w:r w:rsidR="00644B1A">
        <w:rPr>
          <w:rFonts w:ascii="Times New Roman" w:hAnsi="Times New Roman" w:cs="Times New Roman"/>
          <w:sz w:val="24"/>
          <w:szCs w:val="24"/>
        </w:rPr>
        <w:t>e</w:t>
      </w:r>
      <w:r w:rsidR="00B23E5F" w:rsidRPr="00F927F5">
        <w:rPr>
          <w:rFonts w:ascii="Times New Roman" w:hAnsi="Times New Roman" w:cs="Times New Roman"/>
          <w:sz w:val="24"/>
          <w:szCs w:val="24"/>
        </w:rPr>
        <w:t>xemption</w:t>
      </w:r>
      <w:r w:rsidRPr="00F927F5">
        <w:rPr>
          <w:rFonts w:ascii="Times New Roman" w:hAnsi="Times New Roman" w:cs="Times New Roman"/>
          <w:sz w:val="24"/>
          <w:szCs w:val="24"/>
        </w:rPr>
        <w:t xml:space="preserve"> </w:t>
      </w:r>
      <w:r w:rsidR="000E572F" w:rsidRPr="00F927F5">
        <w:rPr>
          <w:rFonts w:ascii="Times New Roman" w:hAnsi="Times New Roman" w:cs="Times New Roman"/>
          <w:sz w:val="24"/>
          <w:szCs w:val="24"/>
        </w:rPr>
        <w:t xml:space="preserve">is </w:t>
      </w:r>
      <w:r w:rsidRPr="00F927F5">
        <w:rPr>
          <w:rFonts w:ascii="Times New Roman" w:hAnsi="Times New Roman" w:cs="Times New Roman"/>
          <w:sz w:val="24"/>
          <w:szCs w:val="24"/>
        </w:rPr>
        <w:t xml:space="preserve">asserted by an HCW after </w:t>
      </w:r>
      <w:r w:rsidR="000E572F" w:rsidRPr="00F927F5">
        <w:rPr>
          <w:rFonts w:ascii="Times New Roman" w:hAnsi="Times New Roman" w:cs="Times New Roman"/>
          <w:sz w:val="24"/>
          <w:szCs w:val="24"/>
        </w:rPr>
        <w:t xml:space="preserve">their HCW Data has been published in the Registry, </w:t>
      </w:r>
      <w:r w:rsidRPr="00F927F5">
        <w:rPr>
          <w:rFonts w:ascii="Times New Roman" w:hAnsi="Times New Roman" w:cs="Times New Roman"/>
          <w:sz w:val="24"/>
          <w:szCs w:val="24"/>
        </w:rPr>
        <w:t xml:space="preserve">the </w:t>
      </w:r>
      <w:r w:rsidR="006F6AB2" w:rsidRPr="00F927F5">
        <w:rPr>
          <w:rFonts w:ascii="Times New Roman" w:hAnsi="Times New Roman" w:cs="Times New Roman"/>
          <w:sz w:val="24"/>
          <w:szCs w:val="24"/>
        </w:rPr>
        <w:t>HCW</w:t>
      </w:r>
      <w:r w:rsidR="004209EE" w:rsidRPr="00F927F5">
        <w:rPr>
          <w:rFonts w:ascii="Times New Roman" w:hAnsi="Times New Roman" w:cs="Times New Roman"/>
          <w:sz w:val="24"/>
          <w:szCs w:val="24"/>
        </w:rPr>
        <w:t xml:space="preserve"> </w:t>
      </w:r>
      <w:r w:rsidRPr="00F927F5">
        <w:rPr>
          <w:rFonts w:ascii="Times New Roman" w:hAnsi="Times New Roman" w:cs="Times New Roman"/>
          <w:sz w:val="24"/>
          <w:szCs w:val="24"/>
        </w:rPr>
        <w:t xml:space="preserve">Agency shall </w:t>
      </w:r>
      <w:r w:rsidR="000E572F" w:rsidRPr="00F927F5">
        <w:rPr>
          <w:rFonts w:ascii="Times New Roman" w:hAnsi="Times New Roman" w:cs="Times New Roman"/>
          <w:sz w:val="24"/>
          <w:szCs w:val="24"/>
        </w:rPr>
        <w:t xml:space="preserve">immediately </w:t>
      </w:r>
      <w:r w:rsidR="00410BEA" w:rsidRPr="00F927F5">
        <w:rPr>
          <w:rFonts w:ascii="Times New Roman" w:hAnsi="Times New Roman" w:cs="Times New Roman"/>
          <w:sz w:val="24"/>
          <w:szCs w:val="24"/>
        </w:rPr>
        <w:t xml:space="preserve">inform EOEA of the </w:t>
      </w:r>
      <w:r w:rsidR="00644B1A">
        <w:rPr>
          <w:rFonts w:ascii="Times New Roman" w:hAnsi="Times New Roman" w:cs="Times New Roman"/>
          <w:sz w:val="24"/>
          <w:szCs w:val="24"/>
        </w:rPr>
        <w:t>e</w:t>
      </w:r>
      <w:r w:rsidR="00B23E5F" w:rsidRPr="00F927F5">
        <w:rPr>
          <w:rFonts w:ascii="Times New Roman" w:hAnsi="Times New Roman" w:cs="Times New Roman"/>
          <w:sz w:val="24"/>
          <w:szCs w:val="24"/>
        </w:rPr>
        <w:t>xemption</w:t>
      </w:r>
      <w:r w:rsidRPr="00F927F5">
        <w:rPr>
          <w:rFonts w:ascii="Times New Roman" w:hAnsi="Times New Roman" w:cs="Times New Roman"/>
          <w:sz w:val="24"/>
          <w:szCs w:val="24"/>
        </w:rPr>
        <w:t xml:space="preserve"> request and EOEA shall </w:t>
      </w:r>
      <w:r w:rsidR="000E572F" w:rsidRPr="00F927F5">
        <w:rPr>
          <w:rFonts w:ascii="Times New Roman" w:hAnsi="Times New Roman" w:cs="Times New Roman"/>
          <w:sz w:val="24"/>
          <w:szCs w:val="24"/>
        </w:rPr>
        <w:t xml:space="preserve">attempt </w:t>
      </w:r>
      <w:r w:rsidRPr="00F927F5">
        <w:rPr>
          <w:rFonts w:ascii="Times New Roman" w:hAnsi="Times New Roman" w:cs="Times New Roman"/>
          <w:sz w:val="24"/>
          <w:szCs w:val="24"/>
        </w:rPr>
        <w:t xml:space="preserve">to </w:t>
      </w:r>
      <w:r w:rsidR="00FC7FDE" w:rsidRPr="00F927F5">
        <w:rPr>
          <w:rFonts w:ascii="Times New Roman" w:hAnsi="Times New Roman" w:cs="Times New Roman"/>
          <w:sz w:val="24"/>
          <w:szCs w:val="24"/>
        </w:rPr>
        <w:t xml:space="preserve">remove the exempt data from </w:t>
      </w:r>
      <w:r w:rsidR="004209EE" w:rsidRPr="00F927F5">
        <w:rPr>
          <w:rFonts w:ascii="Times New Roman" w:hAnsi="Times New Roman" w:cs="Times New Roman"/>
          <w:sz w:val="24"/>
          <w:szCs w:val="24"/>
        </w:rPr>
        <w:t xml:space="preserve">the Registry </w:t>
      </w:r>
      <w:r w:rsidR="000E572F" w:rsidRPr="00F927F5">
        <w:rPr>
          <w:rFonts w:ascii="Times New Roman" w:hAnsi="Times New Roman" w:cs="Times New Roman"/>
          <w:sz w:val="24"/>
          <w:szCs w:val="24"/>
        </w:rPr>
        <w:t xml:space="preserve">as soon as is reasonably possible. </w:t>
      </w:r>
    </w:p>
    <w:p w:rsidR="0067747F" w:rsidRPr="00644B1A" w:rsidRDefault="0067747F" w:rsidP="00644B1A">
      <w:pPr>
        <w:pStyle w:val="PlainText"/>
        <w:numPr>
          <w:ilvl w:val="0"/>
          <w:numId w:val="7"/>
        </w:numPr>
        <w:shd w:val="clear" w:color="auto" w:fill="FFFFFF"/>
        <w:ind w:left="720"/>
        <w:outlineLvl w:val="1"/>
        <w:rPr>
          <w:rFonts w:ascii="Times New Roman" w:eastAsia="Times New Roman" w:hAnsi="Times New Roman" w:cs="Times New Roman"/>
          <w:color w:val="333333"/>
          <w:sz w:val="24"/>
          <w:szCs w:val="24"/>
        </w:rPr>
      </w:pPr>
      <w:r w:rsidRPr="00573143">
        <w:rPr>
          <w:rFonts w:ascii="Times New Roman" w:hAnsi="Times New Roman" w:cs="Times New Roman"/>
          <w:sz w:val="24"/>
          <w:szCs w:val="24"/>
          <w:u w:val="single"/>
        </w:rPr>
        <w:t>Format</w:t>
      </w:r>
      <w:r w:rsidRPr="00D25943">
        <w:rPr>
          <w:rFonts w:ascii="Times New Roman" w:hAnsi="Times New Roman" w:cs="Times New Roman"/>
          <w:sz w:val="24"/>
          <w:szCs w:val="24"/>
        </w:rPr>
        <w:t xml:space="preserve">. The </w:t>
      </w:r>
      <w:r>
        <w:rPr>
          <w:rFonts w:ascii="Times New Roman" w:hAnsi="Times New Roman" w:cs="Times New Roman"/>
          <w:sz w:val="24"/>
          <w:szCs w:val="24"/>
        </w:rPr>
        <w:t xml:space="preserve">HCW </w:t>
      </w:r>
      <w:r w:rsidRPr="00D25943">
        <w:rPr>
          <w:rFonts w:ascii="Times New Roman" w:hAnsi="Times New Roman" w:cs="Times New Roman"/>
          <w:sz w:val="24"/>
          <w:szCs w:val="24"/>
        </w:rPr>
        <w:t xml:space="preserve">Agency shall compile the collected HCW Data in </w:t>
      </w:r>
      <w:r>
        <w:rPr>
          <w:rFonts w:ascii="Times New Roman" w:hAnsi="Times New Roman" w:cs="Times New Roman"/>
          <w:sz w:val="24"/>
          <w:szCs w:val="24"/>
        </w:rPr>
        <w:t xml:space="preserve">a commercially available electronic </w:t>
      </w:r>
      <w:r w:rsidRPr="00D25943">
        <w:rPr>
          <w:rFonts w:ascii="Times New Roman" w:hAnsi="Times New Roman" w:cs="Times New Roman"/>
          <w:sz w:val="24"/>
          <w:szCs w:val="24"/>
        </w:rPr>
        <w:t>format specified by EOEA.</w:t>
      </w:r>
      <w:r>
        <w:rPr>
          <w:rFonts w:ascii="Times New Roman" w:hAnsi="Times New Roman" w:cs="Times New Roman"/>
          <w:sz w:val="24"/>
          <w:szCs w:val="24"/>
        </w:rPr>
        <w:t xml:space="preserve"> The HCW Agency shall also send the compiled HCW Data to EOEA via a process determined by EOEA. EOEA may, as necessary to ensure</w:t>
      </w:r>
      <w:r w:rsidRPr="00306D37">
        <w:rPr>
          <w:rFonts w:ascii="Times New Roman" w:hAnsi="Times New Roman" w:cs="Times New Roman"/>
          <w:sz w:val="24"/>
          <w:szCs w:val="24"/>
        </w:rPr>
        <w:t xml:space="preserve"> the effective and efficient operation of the Registry, modify the </w:t>
      </w:r>
      <w:r w:rsidR="00644B1A">
        <w:rPr>
          <w:rFonts w:ascii="Times New Roman" w:hAnsi="Times New Roman" w:cs="Times New Roman"/>
          <w:sz w:val="24"/>
          <w:szCs w:val="24"/>
        </w:rPr>
        <w:t>f</w:t>
      </w:r>
      <w:r w:rsidRPr="00306D37">
        <w:rPr>
          <w:rFonts w:ascii="Times New Roman" w:hAnsi="Times New Roman" w:cs="Times New Roman"/>
          <w:sz w:val="24"/>
          <w:szCs w:val="24"/>
        </w:rPr>
        <w:t>ormat requirements with written notice to the HCW Agencies.</w:t>
      </w:r>
    </w:p>
    <w:p w:rsidR="008E018D" w:rsidRPr="00F51DC0" w:rsidRDefault="008E018D" w:rsidP="00734922">
      <w:pPr>
        <w:pStyle w:val="PlainText"/>
        <w:rPr>
          <w:rFonts w:ascii="Times New Roman" w:hAnsi="Times New Roman" w:cs="Times New Roman"/>
          <w:sz w:val="24"/>
          <w:szCs w:val="24"/>
          <w:u w:val="single"/>
        </w:rPr>
      </w:pPr>
    </w:p>
    <w:p w:rsidR="0067747F" w:rsidRDefault="0067747F" w:rsidP="00397450">
      <w:pPr>
        <w:shd w:val="clear" w:color="auto" w:fill="FFFFFF"/>
        <w:outlineLvl w:val="1"/>
        <w:rPr>
          <w:rFonts w:eastAsia="Times New Roman" w:cs="Times New Roman"/>
          <w:color w:val="333333"/>
          <w:szCs w:val="24"/>
          <w:u w:val="single"/>
        </w:rPr>
      </w:pPr>
      <w:r>
        <w:rPr>
          <w:rFonts w:eastAsia="Times New Roman" w:cs="Times New Roman"/>
          <w:color w:val="333333"/>
          <w:szCs w:val="24"/>
          <w:u w:val="single"/>
        </w:rPr>
        <w:t>16.07: Implementation</w:t>
      </w:r>
      <w:r w:rsidR="00CE2A1D">
        <w:rPr>
          <w:rFonts w:eastAsia="Times New Roman" w:cs="Times New Roman"/>
          <w:color w:val="333333"/>
          <w:szCs w:val="24"/>
          <w:u w:val="single"/>
        </w:rPr>
        <w:t>,</w:t>
      </w:r>
      <w:r>
        <w:rPr>
          <w:rFonts w:eastAsia="Times New Roman" w:cs="Times New Roman"/>
          <w:color w:val="333333"/>
          <w:szCs w:val="24"/>
          <w:u w:val="single"/>
        </w:rPr>
        <w:t xml:space="preserve"> Maintenance</w:t>
      </w:r>
      <w:r w:rsidR="00CE2A1D">
        <w:rPr>
          <w:rFonts w:eastAsia="Times New Roman" w:cs="Times New Roman"/>
          <w:color w:val="333333"/>
          <w:szCs w:val="24"/>
          <w:u w:val="single"/>
        </w:rPr>
        <w:t>, and</w:t>
      </w:r>
      <w:r w:rsidR="00671D58">
        <w:rPr>
          <w:rFonts w:eastAsia="Times New Roman" w:cs="Times New Roman"/>
          <w:color w:val="333333"/>
          <w:szCs w:val="24"/>
          <w:u w:val="single"/>
        </w:rPr>
        <w:t xml:space="preserve"> </w:t>
      </w:r>
      <w:r w:rsidR="00671D58">
        <w:rPr>
          <w:rFonts w:eastAsia="Times New Roman" w:cs="Times New Roman"/>
          <w:color w:val="333333"/>
          <w:szCs w:val="24"/>
          <w:u w:val="single"/>
        </w:rPr>
        <w:t xml:space="preserve">Data </w:t>
      </w:r>
      <w:r w:rsidR="00CE2A1D">
        <w:rPr>
          <w:rFonts w:eastAsia="Times New Roman" w:cs="Times New Roman"/>
          <w:color w:val="333333"/>
          <w:szCs w:val="24"/>
          <w:u w:val="single"/>
        </w:rPr>
        <w:t>Submission</w:t>
      </w:r>
    </w:p>
    <w:p w:rsidR="00CE2A1D" w:rsidRDefault="00CE2A1D" w:rsidP="00397450">
      <w:pPr>
        <w:shd w:val="clear" w:color="auto" w:fill="FFFFFF"/>
        <w:outlineLvl w:val="1"/>
        <w:rPr>
          <w:rFonts w:eastAsia="Times New Roman" w:cs="Times New Roman"/>
          <w:color w:val="333333"/>
          <w:szCs w:val="24"/>
          <w:u w:val="single"/>
        </w:rPr>
      </w:pPr>
    </w:p>
    <w:p w:rsidR="0067747F" w:rsidRPr="00EA033A" w:rsidRDefault="00CE2A1D" w:rsidP="00EA033A">
      <w:pPr>
        <w:pStyle w:val="PlainText"/>
        <w:numPr>
          <w:ilvl w:val="0"/>
          <w:numId w:val="27"/>
        </w:numPr>
        <w:shd w:val="clear" w:color="auto" w:fill="FFFFFF"/>
        <w:outlineLvl w:val="1"/>
        <w:rPr>
          <w:rFonts w:ascii="Times New Roman" w:hAnsi="Times New Roman" w:cs="Times New Roman"/>
          <w:sz w:val="24"/>
          <w:szCs w:val="24"/>
          <w:u w:val="single"/>
        </w:rPr>
      </w:pPr>
      <w:r>
        <w:rPr>
          <w:rFonts w:ascii="Times New Roman" w:hAnsi="Times New Roman" w:cs="Times New Roman"/>
          <w:sz w:val="24"/>
          <w:szCs w:val="24"/>
          <w:u w:val="single"/>
        </w:rPr>
        <w:t xml:space="preserve">Registry </w:t>
      </w:r>
      <w:r w:rsidR="0067747F" w:rsidRPr="00EA033A">
        <w:rPr>
          <w:rFonts w:ascii="Times New Roman" w:hAnsi="Times New Roman" w:cs="Times New Roman"/>
          <w:sz w:val="24"/>
          <w:szCs w:val="24"/>
          <w:u w:val="single"/>
        </w:rPr>
        <w:t>Implementation.</w:t>
      </w:r>
    </w:p>
    <w:p w:rsidR="0067747F" w:rsidRPr="00DC7CDA" w:rsidRDefault="0067747F" w:rsidP="00644B1A">
      <w:pPr>
        <w:pStyle w:val="PlainText"/>
        <w:numPr>
          <w:ilvl w:val="1"/>
          <w:numId w:val="18"/>
        </w:numPr>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HCW Agencies shall provide written notice to all HCWs regarding </w:t>
      </w:r>
      <w:r w:rsidR="00AC2884">
        <w:rPr>
          <w:rFonts w:ascii="Times New Roman" w:hAnsi="Times New Roman" w:cs="Times New Roman"/>
          <w:sz w:val="24"/>
          <w:szCs w:val="24"/>
        </w:rPr>
        <w:t xml:space="preserve">HCW’s obligation to submit the data elements </w:t>
      </w:r>
      <w:r>
        <w:rPr>
          <w:rFonts w:ascii="Times New Roman" w:hAnsi="Times New Roman" w:cs="Times New Roman"/>
          <w:sz w:val="24"/>
          <w:szCs w:val="24"/>
        </w:rPr>
        <w:t xml:space="preserve"> </w:t>
      </w:r>
      <w:r w:rsidR="00AC2884">
        <w:rPr>
          <w:rFonts w:ascii="Times New Roman" w:hAnsi="Times New Roman" w:cs="Times New Roman"/>
          <w:sz w:val="24"/>
          <w:szCs w:val="24"/>
        </w:rPr>
        <w:t xml:space="preserve">listed in 651 CMR 16.06(1) to the </w:t>
      </w:r>
      <w:r>
        <w:rPr>
          <w:rFonts w:ascii="Times New Roman" w:hAnsi="Times New Roman" w:cs="Times New Roman"/>
          <w:sz w:val="24"/>
          <w:szCs w:val="24"/>
        </w:rPr>
        <w:t xml:space="preserve">Registry and the </w:t>
      </w:r>
      <w:r w:rsidR="00644B1A">
        <w:rPr>
          <w:rFonts w:ascii="Times New Roman" w:hAnsi="Times New Roman" w:cs="Times New Roman"/>
          <w:sz w:val="24"/>
          <w:szCs w:val="24"/>
        </w:rPr>
        <w:t>e</w:t>
      </w:r>
      <w:r>
        <w:rPr>
          <w:rFonts w:ascii="Times New Roman" w:hAnsi="Times New Roman" w:cs="Times New Roman"/>
          <w:sz w:val="24"/>
          <w:szCs w:val="24"/>
        </w:rPr>
        <w:t xml:space="preserve">xemption process pursuant to 651 CMR 16.06(3) within 30 days after the promulgation of these regulations.  </w:t>
      </w:r>
    </w:p>
    <w:p w:rsidR="0067747F" w:rsidRPr="00DC7CDA" w:rsidRDefault="0067747F" w:rsidP="00644B1A">
      <w:pPr>
        <w:pStyle w:val="PlainText"/>
        <w:numPr>
          <w:ilvl w:val="1"/>
          <w:numId w:val="18"/>
        </w:numPr>
        <w:rPr>
          <w:rFonts w:ascii="Times New Roman" w:hAnsi="Times New Roman" w:cs="Times New Roman"/>
          <w:sz w:val="24"/>
          <w:szCs w:val="24"/>
        </w:rPr>
      </w:pPr>
      <w:r>
        <w:rPr>
          <w:rFonts w:ascii="Times New Roman" w:hAnsi="Times New Roman" w:cs="Times New Roman"/>
          <w:sz w:val="24"/>
          <w:szCs w:val="24"/>
        </w:rPr>
        <w:t xml:space="preserve">HCW Agencies shall </w:t>
      </w:r>
      <w:r w:rsidRPr="00DC7CDA">
        <w:rPr>
          <w:rFonts w:ascii="Times New Roman" w:hAnsi="Times New Roman" w:cs="Times New Roman"/>
          <w:sz w:val="24"/>
          <w:szCs w:val="24"/>
        </w:rPr>
        <w:t xml:space="preserve">process </w:t>
      </w:r>
      <w:r w:rsidR="00644B1A">
        <w:rPr>
          <w:rFonts w:ascii="Times New Roman" w:hAnsi="Times New Roman" w:cs="Times New Roman"/>
          <w:sz w:val="24"/>
          <w:szCs w:val="24"/>
        </w:rPr>
        <w:t>e</w:t>
      </w:r>
      <w:r>
        <w:rPr>
          <w:rFonts w:ascii="Times New Roman" w:hAnsi="Times New Roman" w:cs="Times New Roman"/>
          <w:sz w:val="24"/>
          <w:szCs w:val="24"/>
        </w:rPr>
        <w:t>xemption</w:t>
      </w:r>
      <w:r w:rsidRPr="00DC7CDA">
        <w:rPr>
          <w:rFonts w:ascii="Times New Roman" w:hAnsi="Times New Roman" w:cs="Times New Roman"/>
          <w:sz w:val="24"/>
          <w:szCs w:val="24"/>
        </w:rPr>
        <w:t xml:space="preserve"> requests and compile the HCW Data for submission to EOEA within 60 days </w:t>
      </w:r>
      <w:r>
        <w:rPr>
          <w:rFonts w:ascii="Times New Roman" w:hAnsi="Times New Roman" w:cs="Times New Roman"/>
          <w:sz w:val="24"/>
          <w:szCs w:val="24"/>
        </w:rPr>
        <w:t>after</w:t>
      </w:r>
      <w:r w:rsidRPr="00DC7CDA">
        <w:rPr>
          <w:rFonts w:ascii="Times New Roman" w:hAnsi="Times New Roman" w:cs="Times New Roman"/>
          <w:sz w:val="24"/>
          <w:szCs w:val="24"/>
        </w:rPr>
        <w:t xml:space="preserve"> the promulgation of these regulations. </w:t>
      </w:r>
    </w:p>
    <w:p w:rsidR="0067747F" w:rsidRPr="005E7DC7" w:rsidRDefault="0067747F" w:rsidP="00644B1A">
      <w:pPr>
        <w:pStyle w:val="PlainText"/>
        <w:numPr>
          <w:ilvl w:val="1"/>
          <w:numId w:val="18"/>
        </w:numPr>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HCW Agencies shall </w:t>
      </w:r>
      <w:r w:rsidRPr="00DC7CDA">
        <w:rPr>
          <w:rFonts w:ascii="Times New Roman" w:hAnsi="Times New Roman" w:cs="Times New Roman"/>
          <w:sz w:val="24"/>
          <w:szCs w:val="24"/>
        </w:rPr>
        <w:t xml:space="preserve">submit their completed HCW Data to EOEA within 90 days </w:t>
      </w:r>
      <w:r>
        <w:rPr>
          <w:rFonts w:ascii="Times New Roman" w:hAnsi="Times New Roman" w:cs="Times New Roman"/>
          <w:sz w:val="24"/>
          <w:szCs w:val="24"/>
        </w:rPr>
        <w:t>after</w:t>
      </w:r>
      <w:r w:rsidRPr="00DC7CDA">
        <w:rPr>
          <w:rFonts w:ascii="Times New Roman" w:hAnsi="Times New Roman" w:cs="Times New Roman"/>
          <w:sz w:val="24"/>
          <w:szCs w:val="24"/>
        </w:rPr>
        <w:t xml:space="preserve"> the promulgation of these regulations.</w:t>
      </w:r>
    </w:p>
    <w:p w:rsidR="0067747F" w:rsidRPr="005E7DC7" w:rsidRDefault="0067747F" w:rsidP="00644B1A">
      <w:pPr>
        <w:pStyle w:val="PlainText"/>
        <w:numPr>
          <w:ilvl w:val="1"/>
          <w:numId w:val="18"/>
        </w:numPr>
        <w:rPr>
          <w:rFonts w:ascii="Times New Roman" w:eastAsia="Times New Roman" w:hAnsi="Times New Roman" w:cs="Times New Roman"/>
          <w:color w:val="333333"/>
          <w:sz w:val="24"/>
          <w:szCs w:val="24"/>
        </w:rPr>
      </w:pPr>
      <w:r>
        <w:rPr>
          <w:rFonts w:ascii="Times New Roman" w:hAnsi="Times New Roman" w:cs="Times New Roman"/>
          <w:sz w:val="24"/>
          <w:szCs w:val="24"/>
        </w:rPr>
        <w:t>EOEA shall aggregate all HCW Data submitted by the HCW Agencies in accordance with 651 CMR 16.03 and use it to create</w:t>
      </w:r>
      <w:r w:rsidRPr="00A92BF0">
        <w:rPr>
          <w:rFonts w:ascii="Times New Roman" w:hAnsi="Times New Roman" w:cs="Times New Roman"/>
          <w:sz w:val="24"/>
          <w:szCs w:val="24"/>
        </w:rPr>
        <w:t xml:space="preserve"> </w:t>
      </w:r>
      <w:r>
        <w:rPr>
          <w:rFonts w:ascii="Times New Roman" w:hAnsi="Times New Roman" w:cs="Times New Roman"/>
          <w:sz w:val="24"/>
          <w:szCs w:val="24"/>
        </w:rPr>
        <w:t xml:space="preserve">the Registry and provide Registry access </w:t>
      </w:r>
      <w:r w:rsidRPr="00A92BF0">
        <w:rPr>
          <w:rFonts w:ascii="Times New Roman" w:hAnsi="Times New Roman" w:cs="Times New Roman"/>
          <w:sz w:val="24"/>
          <w:szCs w:val="24"/>
        </w:rPr>
        <w:t xml:space="preserve">within </w:t>
      </w:r>
      <w:r>
        <w:rPr>
          <w:rFonts w:ascii="Times New Roman" w:hAnsi="Times New Roman" w:cs="Times New Roman"/>
          <w:sz w:val="24"/>
          <w:szCs w:val="24"/>
        </w:rPr>
        <w:t>9</w:t>
      </w:r>
      <w:r w:rsidRPr="00A92BF0">
        <w:rPr>
          <w:rFonts w:ascii="Times New Roman" w:hAnsi="Times New Roman" w:cs="Times New Roman"/>
          <w:sz w:val="24"/>
          <w:szCs w:val="24"/>
        </w:rPr>
        <w:t xml:space="preserve">0 days </w:t>
      </w:r>
      <w:r>
        <w:rPr>
          <w:rFonts w:ascii="Times New Roman" w:hAnsi="Times New Roman" w:cs="Times New Roman"/>
          <w:sz w:val="24"/>
          <w:szCs w:val="24"/>
        </w:rPr>
        <w:t>after</w:t>
      </w:r>
      <w:r w:rsidRPr="005E7DC7">
        <w:rPr>
          <w:rFonts w:ascii="Times New Roman" w:hAnsi="Times New Roman" w:cs="Times New Roman"/>
          <w:sz w:val="24"/>
          <w:szCs w:val="24"/>
        </w:rPr>
        <w:t xml:space="preserve"> </w:t>
      </w:r>
      <w:r>
        <w:rPr>
          <w:rFonts w:ascii="Times New Roman" w:hAnsi="Times New Roman" w:cs="Times New Roman"/>
          <w:sz w:val="24"/>
          <w:szCs w:val="24"/>
        </w:rPr>
        <w:t>the deadline for HCW Agencies to submit the required HCW Data</w:t>
      </w:r>
      <w:r w:rsidRPr="005E7DC7">
        <w:rPr>
          <w:rFonts w:ascii="Times New Roman" w:hAnsi="Times New Roman" w:cs="Times New Roman"/>
          <w:sz w:val="24"/>
          <w:szCs w:val="24"/>
        </w:rPr>
        <w:t>.</w:t>
      </w:r>
    </w:p>
    <w:p w:rsidR="0067747F" w:rsidRPr="006D6540" w:rsidRDefault="00CE2A1D" w:rsidP="00EA033A">
      <w:pPr>
        <w:pStyle w:val="PlainText"/>
        <w:numPr>
          <w:ilvl w:val="0"/>
          <w:numId w:val="27"/>
        </w:numPr>
        <w:rPr>
          <w:rFonts w:ascii="Times New Roman" w:eastAsia="Times New Roman" w:hAnsi="Times New Roman" w:cs="Times New Roman"/>
          <w:color w:val="333333"/>
          <w:sz w:val="24"/>
          <w:szCs w:val="24"/>
        </w:rPr>
      </w:pPr>
      <w:r>
        <w:rPr>
          <w:rFonts w:ascii="Times New Roman" w:hAnsi="Times New Roman" w:cs="Times New Roman"/>
          <w:sz w:val="24"/>
          <w:szCs w:val="24"/>
          <w:u w:val="single"/>
        </w:rPr>
        <w:t xml:space="preserve">Registry </w:t>
      </w:r>
      <w:r w:rsidR="0067747F" w:rsidRPr="00EA033A">
        <w:rPr>
          <w:rFonts w:ascii="Times New Roman" w:hAnsi="Times New Roman" w:cs="Times New Roman"/>
          <w:sz w:val="24"/>
          <w:szCs w:val="24"/>
          <w:u w:val="single"/>
        </w:rPr>
        <w:t>Maintenance</w:t>
      </w:r>
      <w:r w:rsidR="0067747F">
        <w:rPr>
          <w:rFonts w:ascii="Times New Roman" w:hAnsi="Times New Roman" w:cs="Times New Roman"/>
          <w:sz w:val="24"/>
          <w:szCs w:val="24"/>
        </w:rPr>
        <w:t xml:space="preserve">. </w:t>
      </w:r>
    </w:p>
    <w:p w:rsidR="0067747F" w:rsidRPr="0029018D" w:rsidRDefault="0067747F" w:rsidP="0029018D">
      <w:pPr>
        <w:pStyle w:val="PlainText"/>
        <w:numPr>
          <w:ilvl w:val="0"/>
          <w:numId w:val="29"/>
        </w:numPr>
        <w:rPr>
          <w:rFonts w:ascii="Times New Roman" w:hAnsi="Times New Roman" w:cs="Times New Roman"/>
          <w:sz w:val="24"/>
          <w:szCs w:val="24"/>
        </w:rPr>
      </w:pPr>
      <w:r>
        <w:rPr>
          <w:rFonts w:ascii="Times New Roman" w:hAnsi="Times New Roman" w:cs="Times New Roman"/>
          <w:sz w:val="24"/>
          <w:szCs w:val="24"/>
        </w:rPr>
        <w:t>HCW Agencies shall provide written notice to HCWs regarding</w:t>
      </w:r>
      <w:r w:rsidR="00AC2884" w:rsidRPr="00AC2884">
        <w:rPr>
          <w:rFonts w:ascii="Times New Roman" w:hAnsi="Times New Roman" w:cs="Times New Roman"/>
          <w:sz w:val="24"/>
          <w:szCs w:val="24"/>
        </w:rPr>
        <w:t xml:space="preserve"> </w:t>
      </w:r>
      <w:r w:rsidR="00644B1A">
        <w:rPr>
          <w:rFonts w:ascii="Times New Roman" w:hAnsi="Times New Roman" w:cs="Times New Roman"/>
          <w:sz w:val="24"/>
          <w:szCs w:val="24"/>
        </w:rPr>
        <w:t xml:space="preserve">an </w:t>
      </w:r>
      <w:r w:rsidR="00AC2884">
        <w:rPr>
          <w:rFonts w:ascii="Times New Roman" w:hAnsi="Times New Roman" w:cs="Times New Roman"/>
          <w:sz w:val="24"/>
          <w:szCs w:val="24"/>
        </w:rPr>
        <w:t xml:space="preserve">HCW’s obligation to submit the data elements listed in 651 CMR 16.06 for inclusion in </w:t>
      </w:r>
      <w:r>
        <w:rPr>
          <w:rFonts w:ascii="Times New Roman" w:hAnsi="Times New Roman" w:cs="Times New Roman"/>
          <w:sz w:val="24"/>
          <w:szCs w:val="24"/>
        </w:rPr>
        <w:t xml:space="preserve">the Registry and the </w:t>
      </w:r>
      <w:r w:rsidR="00644B1A">
        <w:rPr>
          <w:rFonts w:ascii="Times New Roman" w:hAnsi="Times New Roman" w:cs="Times New Roman"/>
          <w:sz w:val="24"/>
          <w:szCs w:val="24"/>
        </w:rPr>
        <w:t>e</w:t>
      </w:r>
      <w:r>
        <w:rPr>
          <w:rFonts w:ascii="Times New Roman" w:hAnsi="Times New Roman" w:cs="Times New Roman"/>
          <w:sz w:val="24"/>
          <w:szCs w:val="24"/>
        </w:rPr>
        <w:t>xemption process pursuant to 651 CMR 16.04 upon hire</w:t>
      </w:r>
      <w:r w:rsidR="008776B2">
        <w:rPr>
          <w:rFonts w:ascii="Times New Roman" w:hAnsi="Times New Roman" w:cs="Times New Roman"/>
          <w:sz w:val="24"/>
          <w:szCs w:val="24"/>
        </w:rPr>
        <w:t xml:space="preserve"> and at least annually thereafter</w:t>
      </w:r>
      <w:r>
        <w:rPr>
          <w:rFonts w:ascii="Times New Roman" w:hAnsi="Times New Roman" w:cs="Times New Roman"/>
          <w:sz w:val="24"/>
          <w:szCs w:val="24"/>
        </w:rPr>
        <w:t>.</w:t>
      </w:r>
    </w:p>
    <w:p w:rsidR="0067747F" w:rsidRPr="0029018D" w:rsidRDefault="0067747F" w:rsidP="0029018D">
      <w:pPr>
        <w:pStyle w:val="PlainText"/>
        <w:numPr>
          <w:ilvl w:val="0"/>
          <w:numId w:val="29"/>
        </w:numPr>
        <w:rPr>
          <w:rFonts w:ascii="Times New Roman" w:hAnsi="Times New Roman" w:cs="Times New Roman"/>
          <w:sz w:val="24"/>
          <w:szCs w:val="24"/>
        </w:rPr>
      </w:pPr>
      <w:r>
        <w:rPr>
          <w:rFonts w:ascii="Times New Roman" w:hAnsi="Times New Roman" w:cs="Times New Roman"/>
          <w:sz w:val="24"/>
          <w:szCs w:val="24"/>
        </w:rPr>
        <w:t xml:space="preserve">HCW </w:t>
      </w:r>
      <w:r w:rsidRPr="004C2FF3">
        <w:rPr>
          <w:rFonts w:ascii="Times New Roman" w:hAnsi="Times New Roman" w:cs="Times New Roman"/>
          <w:sz w:val="24"/>
          <w:szCs w:val="24"/>
        </w:rPr>
        <w:t xml:space="preserve">Agencies shall regularly </w:t>
      </w:r>
      <w:r>
        <w:rPr>
          <w:rFonts w:ascii="Times New Roman" w:hAnsi="Times New Roman" w:cs="Times New Roman"/>
          <w:sz w:val="24"/>
          <w:szCs w:val="24"/>
        </w:rPr>
        <w:t xml:space="preserve">update </w:t>
      </w:r>
      <w:r w:rsidRPr="004C2FF3">
        <w:rPr>
          <w:rFonts w:ascii="Times New Roman" w:hAnsi="Times New Roman" w:cs="Times New Roman"/>
          <w:sz w:val="24"/>
          <w:szCs w:val="24"/>
        </w:rPr>
        <w:t xml:space="preserve">their HCW Data </w:t>
      </w:r>
      <w:r>
        <w:rPr>
          <w:rFonts w:ascii="Times New Roman" w:hAnsi="Times New Roman" w:cs="Times New Roman"/>
          <w:sz w:val="24"/>
          <w:szCs w:val="24"/>
        </w:rPr>
        <w:t xml:space="preserve">and maintain current HCW Data by collecting HCW Data for </w:t>
      </w:r>
      <w:r w:rsidRPr="004C2FF3">
        <w:rPr>
          <w:rFonts w:ascii="Times New Roman" w:hAnsi="Times New Roman" w:cs="Times New Roman"/>
          <w:sz w:val="24"/>
          <w:szCs w:val="24"/>
        </w:rPr>
        <w:t>new hire</w:t>
      </w:r>
      <w:r>
        <w:rPr>
          <w:rFonts w:ascii="Times New Roman" w:hAnsi="Times New Roman" w:cs="Times New Roman"/>
          <w:sz w:val="24"/>
          <w:szCs w:val="24"/>
        </w:rPr>
        <w:t xml:space="preserve">s, </w:t>
      </w:r>
      <w:r w:rsidRPr="004C2FF3">
        <w:rPr>
          <w:rFonts w:ascii="Times New Roman" w:hAnsi="Times New Roman" w:cs="Times New Roman"/>
          <w:sz w:val="24"/>
          <w:szCs w:val="24"/>
        </w:rPr>
        <w:t>delet</w:t>
      </w:r>
      <w:r>
        <w:rPr>
          <w:rFonts w:ascii="Times New Roman" w:hAnsi="Times New Roman" w:cs="Times New Roman"/>
          <w:sz w:val="24"/>
          <w:szCs w:val="24"/>
        </w:rPr>
        <w:t xml:space="preserve">ing HCW Data for </w:t>
      </w:r>
      <w:r w:rsidRPr="004C2FF3">
        <w:rPr>
          <w:rFonts w:ascii="Times New Roman" w:hAnsi="Times New Roman" w:cs="Times New Roman"/>
          <w:sz w:val="24"/>
          <w:szCs w:val="24"/>
        </w:rPr>
        <w:t xml:space="preserve">former </w:t>
      </w:r>
      <w:r>
        <w:rPr>
          <w:rFonts w:ascii="Times New Roman" w:hAnsi="Times New Roman" w:cs="Times New Roman"/>
          <w:sz w:val="24"/>
          <w:szCs w:val="24"/>
        </w:rPr>
        <w:t>HCWs,</w:t>
      </w:r>
      <w:r w:rsidRPr="004C2FF3">
        <w:rPr>
          <w:rFonts w:ascii="Times New Roman" w:hAnsi="Times New Roman" w:cs="Times New Roman"/>
          <w:sz w:val="24"/>
          <w:szCs w:val="24"/>
        </w:rPr>
        <w:t xml:space="preserve"> and expediting </w:t>
      </w:r>
      <w:r w:rsidR="00644B1A">
        <w:rPr>
          <w:rFonts w:ascii="Times New Roman" w:hAnsi="Times New Roman" w:cs="Times New Roman"/>
          <w:sz w:val="24"/>
          <w:szCs w:val="24"/>
        </w:rPr>
        <w:t>e</w:t>
      </w:r>
      <w:r>
        <w:rPr>
          <w:rFonts w:ascii="Times New Roman" w:hAnsi="Times New Roman" w:cs="Times New Roman"/>
          <w:sz w:val="24"/>
          <w:szCs w:val="24"/>
        </w:rPr>
        <w:t>xemption</w:t>
      </w:r>
      <w:r w:rsidRPr="004C2FF3">
        <w:rPr>
          <w:rFonts w:ascii="Times New Roman" w:hAnsi="Times New Roman" w:cs="Times New Roman"/>
          <w:sz w:val="24"/>
          <w:szCs w:val="24"/>
        </w:rPr>
        <w:t xml:space="preserve"> requests as </w:t>
      </w:r>
      <w:r>
        <w:rPr>
          <w:rFonts w:ascii="Times New Roman" w:hAnsi="Times New Roman" w:cs="Times New Roman"/>
          <w:sz w:val="24"/>
          <w:szCs w:val="24"/>
        </w:rPr>
        <w:t>received</w:t>
      </w:r>
      <w:r w:rsidRPr="004C2FF3">
        <w:rPr>
          <w:rFonts w:ascii="Times New Roman" w:hAnsi="Times New Roman" w:cs="Times New Roman"/>
          <w:sz w:val="24"/>
          <w:szCs w:val="24"/>
        </w:rPr>
        <w:t>.</w:t>
      </w:r>
    </w:p>
    <w:p w:rsidR="0067747F" w:rsidRPr="0029018D" w:rsidRDefault="0067747F" w:rsidP="0029018D">
      <w:pPr>
        <w:pStyle w:val="PlainText"/>
        <w:numPr>
          <w:ilvl w:val="0"/>
          <w:numId w:val="29"/>
        </w:numPr>
        <w:rPr>
          <w:rFonts w:ascii="Times New Roman" w:hAnsi="Times New Roman" w:cs="Times New Roman"/>
          <w:sz w:val="24"/>
          <w:szCs w:val="24"/>
        </w:rPr>
      </w:pPr>
      <w:r>
        <w:rPr>
          <w:rFonts w:ascii="Times New Roman" w:hAnsi="Times New Roman" w:cs="Times New Roman"/>
          <w:sz w:val="24"/>
          <w:szCs w:val="24"/>
        </w:rPr>
        <w:t xml:space="preserve">HCW Agencies shall submit complete and updated HCW Data to EOEA on a </w:t>
      </w:r>
      <w:r w:rsidRPr="00DC7CDA">
        <w:rPr>
          <w:rFonts w:ascii="Times New Roman" w:hAnsi="Times New Roman" w:cs="Times New Roman"/>
          <w:sz w:val="24"/>
          <w:szCs w:val="24"/>
        </w:rPr>
        <w:t>quarterly</w:t>
      </w:r>
      <w:r>
        <w:rPr>
          <w:rFonts w:ascii="Times New Roman" w:hAnsi="Times New Roman" w:cs="Times New Roman"/>
          <w:sz w:val="24"/>
          <w:szCs w:val="24"/>
        </w:rPr>
        <w:t xml:space="preserve"> basis</w:t>
      </w:r>
      <w:r w:rsidRPr="00DC7CDA">
        <w:rPr>
          <w:rFonts w:ascii="Times New Roman" w:hAnsi="Times New Roman" w:cs="Times New Roman"/>
          <w:sz w:val="24"/>
          <w:szCs w:val="24"/>
        </w:rPr>
        <w:t>.</w:t>
      </w:r>
      <w:r>
        <w:rPr>
          <w:rFonts w:ascii="Times New Roman" w:hAnsi="Times New Roman" w:cs="Times New Roman"/>
          <w:sz w:val="24"/>
          <w:szCs w:val="24"/>
        </w:rPr>
        <w:t xml:space="preserve"> A schedule of specific dates for quarterly submissions shall be issued by EOEA.</w:t>
      </w:r>
    </w:p>
    <w:p w:rsidR="0067747F" w:rsidRPr="0029018D" w:rsidRDefault="0067747F" w:rsidP="0029018D">
      <w:pPr>
        <w:pStyle w:val="PlainText"/>
        <w:numPr>
          <w:ilvl w:val="0"/>
          <w:numId w:val="29"/>
        </w:numPr>
        <w:rPr>
          <w:rFonts w:ascii="Times New Roman" w:hAnsi="Times New Roman" w:cs="Times New Roman"/>
          <w:sz w:val="24"/>
          <w:szCs w:val="24"/>
        </w:rPr>
      </w:pPr>
      <w:r>
        <w:rPr>
          <w:rFonts w:ascii="Times New Roman" w:hAnsi="Times New Roman" w:cs="Times New Roman"/>
          <w:sz w:val="24"/>
          <w:szCs w:val="24"/>
        </w:rPr>
        <w:t xml:space="preserve">HCW Agencies shall immediately notify EOEA if HCW Agencies determine previously submitted HCW Data was inaccurate or included HCW Data that was exempt.  HCW Agencies shall immediately notify EOEA of </w:t>
      </w:r>
      <w:r w:rsidR="00644B1A">
        <w:rPr>
          <w:rFonts w:ascii="Times New Roman" w:hAnsi="Times New Roman" w:cs="Times New Roman"/>
          <w:sz w:val="24"/>
          <w:szCs w:val="24"/>
        </w:rPr>
        <w:t>e</w:t>
      </w:r>
      <w:r>
        <w:rPr>
          <w:rFonts w:ascii="Times New Roman" w:hAnsi="Times New Roman" w:cs="Times New Roman"/>
          <w:sz w:val="24"/>
          <w:szCs w:val="24"/>
        </w:rPr>
        <w:t>xemption requests when received. EOEA shall attempt to correct or remove the HCW Data as soon as is reasonably possible.</w:t>
      </w:r>
    </w:p>
    <w:p w:rsidR="0067747F" w:rsidRPr="00F73E0D" w:rsidRDefault="0067747F" w:rsidP="0029018D">
      <w:pPr>
        <w:pStyle w:val="PlainText"/>
        <w:numPr>
          <w:ilvl w:val="0"/>
          <w:numId w:val="29"/>
        </w:numPr>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EOEA shall update the Registry and provide access to it </w:t>
      </w:r>
      <w:r w:rsidRPr="00A92BF0">
        <w:rPr>
          <w:rFonts w:ascii="Times New Roman" w:hAnsi="Times New Roman" w:cs="Times New Roman"/>
          <w:sz w:val="24"/>
          <w:szCs w:val="24"/>
        </w:rPr>
        <w:t xml:space="preserve">within 30 days </w:t>
      </w:r>
      <w:r>
        <w:rPr>
          <w:rFonts w:ascii="Times New Roman" w:hAnsi="Times New Roman" w:cs="Times New Roman"/>
          <w:sz w:val="24"/>
          <w:szCs w:val="24"/>
        </w:rPr>
        <w:t xml:space="preserve">after </w:t>
      </w:r>
      <w:r w:rsidRPr="00A92BF0">
        <w:rPr>
          <w:rFonts w:ascii="Times New Roman" w:hAnsi="Times New Roman" w:cs="Times New Roman"/>
          <w:sz w:val="24"/>
          <w:szCs w:val="24"/>
        </w:rPr>
        <w:t>receipt</w:t>
      </w:r>
      <w:r>
        <w:rPr>
          <w:rFonts w:ascii="Times New Roman" w:hAnsi="Times New Roman" w:cs="Times New Roman"/>
          <w:sz w:val="24"/>
          <w:szCs w:val="24"/>
        </w:rPr>
        <w:t xml:space="preserve"> of HCW Data</w:t>
      </w:r>
      <w:r w:rsidRPr="00A92BF0">
        <w:rPr>
          <w:rFonts w:ascii="Times New Roman" w:hAnsi="Times New Roman" w:cs="Times New Roman"/>
          <w:sz w:val="24"/>
          <w:szCs w:val="24"/>
        </w:rPr>
        <w:t>.</w:t>
      </w:r>
    </w:p>
    <w:p w:rsidR="0067747F" w:rsidRPr="00656669" w:rsidRDefault="0067747F" w:rsidP="0029018D">
      <w:pPr>
        <w:pStyle w:val="PlainText"/>
        <w:numPr>
          <w:ilvl w:val="0"/>
          <w:numId w:val="29"/>
        </w:numPr>
        <w:rPr>
          <w:rFonts w:ascii="Times New Roman" w:eastAsia="Times New Roman" w:hAnsi="Times New Roman" w:cs="Times New Roman"/>
          <w:color w:val="333333"/>
          <w:sz w:val="24"/>
          <w:szCs w:val="24"/>
        </w:rPr>
      </w:pPr>
      <w:r w:rsidRPr="00656669">
        <w:rPr>
          <w:rFonts w:ascii="Times New Roman" w:hAnsi="Times New Roman" w:cs="Times New Roman"/>
          <w:sz w:val="24"/>
          <w:szCs w:val="24"/>
          <w:u w:val="single"/>
        </w:rPr>
        <w:t>New HCW Agencies</w:t>
      </w:r>
      <w:r>
        <w:rPr>
          <w:rFonts w:ascii="Times New Roman" w:hAnsi="Times New Roman" w:cs="Times New Roman"/>
          <w:sz w:val="24"/>
          <w:szCs w:val="24"/>
        </w:rPr>
        <w:t>.</w:t>
      </w:r>
    </w:p>
    <w:p w:rsidR="0067747F" w:rsidRPr="00112DCC" w:rsidRDefault="0067747F" w:rsidP="00644B1A">
      <w:pPr>
        <w:pStyle w:val="PlainText"/>
        <w:numPr>
          <w:ilvl w:val="3"/>
          <w:numId w:val="21"/>
        </w:numPr>
        <w:ind w:left="1980"/>
        <w:rPr>
          <w:rFonts w:ascii="Times New Roman" w:eastAsia="Times New Roman" w:hAnsi="Times New Roman" w:cs="Times New Roman"/>
          <w:color w:val="333333"/>
          <w:sz w:val="24"/>
          <w:szCs w:val="24"/>
        </w:rPr>
      </w:pPr>
      <w:r>
        <w:rPr>
          <w:rFonts w:ascii="Times New Roman" w:hAnsi="Times New Roman" w:cs="Times New Roman"/>
          <w:sz w:val="24"/>
          <w:szCs w:val="24"/>
        </w:rPr>
        <w:t>ASAPs shall inform EOEA of any new HCW Agency contracts since the previous reporting period.</w:t>
      </w:r>
    </w:p>
    <w:p w:rsidR="0067747F" w:rsidRPr="004C2FF3" w:rsidRDefault="0067747F" w:rsidP="00644B1A">
      <w:pPr>
        <w:pStyle w:val="PlainText"/>
        <w:numPr>
          <w:ilvl w:val="3"/>
          <w:numId w:val="21"/>
        </w:numPr>
        <w:ind w:left="1980"/>
        <w:rPr>
          <w:rFonts w:ascii="Times New Roman" w:eastAsia="Times New Roman" w:hAnsi="Times New Roman" w:cs="Times New Roman"/>
          <w:color w:val="333333"/>
          <w:sz w:val="24"/>
          <w:szCs w:val="24"/>
        </w:rPr>
      </w:pPr>
      <w:r>
        <w:rPr>
          <w:rFonts w:ascii="Times New Roman" w:hAnsi="Times New Roman" w:cs="Times New Roman"/>
          <w:sz w:val="24"/>
          <w:szCs w:val="24"/>
        </w:rPr>
        <w:t>New HCW Agencies shall be required to comply with the HCW Data submission requirements prior to the deadline of the next full reporting quarter after the execution of their contract with an ASAP.</w:t>
      </w:r>
    </w:p>
    <w:p w:rsidR="00EA033A" w:rsidRPr="00644B1A" w:rsidRDefault="00CE2A1D" w:rsidP="00EA033A">
      <w:pPr>
        <w:pStyle w:val="PlainText"/>
        <w:numPr>
          <w:ilvl w:val="0"/>
          <w:numId w:val="27"/>
        </w:numPr>
        <w:shd w:val="clear" w:color="auto" w:fill="FFFFFF"/>
        <w:ind w:left="720"/>
        <w:outlineLvl w:val="1"/>
        <w:rPr>
          <w:rFonts w:ascii="Times New Roman" w:eastAsia="Times New Roman" w:hAnsi="Times New Roman" w:cs="Times New Roman"/>
          <w:color w:val="333333"/>
          <w:sz w:val="24"/>
          <w:szCs w:val="24"/>
        </w:rPr>
      </w:pPr>
      <w:r w:rsidRPr="0029018D">
        <w:rPr>
          <w:rFonts w:ascii="Times New Roman" w:eastAsia="Times New Roman" w:hAnsi="Times New Roman" w:cs="Times New Roman"/>
          <w:color w:val="333333"/>
          <w:sz w:val="24"/>
          <w:szCs w:val="24"/>
          <w:u w:val="single"/>
        </w:rPr>
        <w:t xml:space="preserve">HCW Data </w:t>
      </w:r>
      <w:r w:rsidR="00EA033A" w:rsidRPr="0029018D">
        <w:rPr>
          <w:rFonts w:ascii="Times New Roman" w:eastAsia="Times New Roman" w:hAnsi="Times New Roman" w:cs="Times New Roman"/>
          <w:color w:val="333333"/>
          <w:sz w:val="24"/>
          <w:szCs w:val="24"/>
          <w:u w:val="single"/>
        </w:rPr>
        <w:t>Transfer</w:t>
      </w:r>
      <w:r w:rsidR="00EA033A">
        <w:rPr>
          <w:rFonts w:ascii="Times New Roman" w:eastAsia="Times New Roman" w:hAnsi="Times New Roman" w:cs="Times New Roman"/>
          <w:color w:val="333333"/>
          <w:sz w:val="24"/>
          <w:szCs w:val="24"/>
        </w:rPr>
        <w:t>. The HCW Agency shall transfer the HCW Data to EOEA in accordance with instructions issued by EOEA to ensure the security and integrity of the information.</w:t>
      </w:r>
    </w:p>
    <w:p w:rsidR="00EA033A" w:rsidRDefault="00CE2A1D" w:rsidP="00EA033A">
      <w:pPr>
        <w:pStyle w:val="PlainText"/>
        <w:numPr>
          <w:ilvl w:val="0"/>
          <w:numId w:val="27"/>
        </w:numPr>
        <w:shd w:val="clear" w:color="auto" w:fill="FFFFFF"/>
        <w:ind w:left="720"/>
        <w:outlineLvl w:val="1"/>
        <w:rPr>
          <w:rFonts w:ascii="Times New Roman" w:eastAsia="Times New Roman" w:hAnsi="Times New Roman" w:cs="Times New Roman"/>
          <w:color w:val="333333"/>
          <w:sz w:val="24"/>
          <w:szCs w:val="24"/>
        </w:rPr>
      </w:pPr>
      <w:r w:rsidRPr="0029018D">
        <w:rPr>
          <w:rFonts w:ascii="Times New Roman" w:eastAsia="Times New Roman" w:hAnsi="Times New Roman" w:cs="Times New Roman"/>
          <w:color w:val="333333"/>
          <w:sz w:val="24"/>
          <w:szCs w:val="24"/>
          <w:u w:val="single"/>
        </w:rPr>
        <w:t xml:space="preserve">HCW Data </w:t>
      </w:r>
      <w:r w:rsidR="00EA033A" w:rsidRPr="0029018D">
        <w:rPr>
          <w:rFonts w:ascii="Times New Roman" w:eastAsia="Times New Roman" w:hAnsi="Times New Roman" w:cs="Times New Roman"/>
          <w:color w:val="333333"/>
          <w:sz w:val="24"/>
          <w:szCs w:val="24"/>
          <w:u w:val="single"/>
        </w:rPr>
        <w:t>Receipt</w:t>
      </w:r>
      <w:r w:rsidR="00EA033A" w:rsidRPr="0029018D">
        <w:rPr>
          <w:rFonts w:ascii="Times New Roman" w:eastAsia="Times New Roman" w:hAnsi="Times New Roman" w:cs="Times New Roman"/>
          <w:color w:val="333333"/>
          <w:sz w:val="24"/>
          <w:szCs w:val="24"/>
        </w:rPr>
        <w:t>.</w:t>
      </w:r>
      <w:r w:rsidR="00EA033A" w:rsidRPr="008E018D">
        <w:rPr>
          <w:rFonts w:ascii="Times New Roman" w:eastAsia="Times New Roman" w:hAnsi="Times New Roman" w:cs="Times New Roman"/>
          <w:color w:val="333333"/>
          <w:sz w:val="24"/>
          <w:szCs w:val="24"/>
          <w:u w:val="single"/>
        </w:rPr>
        <w:t xml:space="preserve"> </w:t>
      </w:r>
    </w:p>
    <w:p w:rsidR="00EA033A" w:rsidRDefault="00EA033A" w:rsidP="00EA033A">
      <w:pPr>
        <w:pStyle w:val="PlainText"/>
        <w:numPr>
          <w:ilvl w:val="0"/>
          <w:numId w:val="22"/>
        </w:numPr>
        <w:rPr>
          <w:rFonts w:ascii="Times New Roman" w:hAnsi="Times New Roman" w:cs="Times New Roman"/>
          <w:sz w:val="24"/>
          <w:szCs w:val="24"/>
        </w:rPr>
      </w:pPr>
      <w:r w:rsidRPr="00A92BF0">
        <w:rPr>
          <w:rFonts w:ascii="Times New Roman" w:hAnsi="Times New Roman" w:cs="Times New Roman"/>
          <w:sz w:val="24"/>
          <w:szCs w:val="24"/>
        </w:rPr>
        <w:t xml:space="preserve">EOEA will accept </w:t>
      </w:r>
      <w:r>
        <w:rPr>
          <w:rFonts w:ascii="Times New Roman" w:hAnsi="Times New Roman" w:cs="Times New Roman"/>
          <w:sz w:val="24"/>
          <w:szCs w:val="24"/>
        </w:rPr>
        <w:t xml:space="preserve">all properly formatted </w:t>
      </w:r>
      <w:r w:rsidRPr="00A92BF0">
        <w:rPr>
          <w:rFonts w:ascii="Times New Roman" w:hAnsi="Times New Roman" w:cs="Times New Roman"/>
          <w:sz w:val="24"/>
          <w:szCs w:val="24"/>
        </w:rPr>
        <w:t xml:space="preserve">HCW Data </w:t>
      </w:r>
      <w:r>
        <w:rPr>
          <w:rFonts w:ascii="Times New Roman" w:hAnsi="Times New Roman" w:cs="Times New Roman"/>
          <w:sz w:val="24"/>
          <w:szCs w:val="24"/>
        </w:rPr>
        <w:t xml:space="preserve">timely </w:t>
      </w:r>
      <w:r w:rsidRPr="00A92BF0">
        <w:rPr>
          <w:rFonts w:ascii="Times New Roman" w:hAnsi="Times New Roman" w:cs="Times New Roman"/>
          <w:sz w:val="24"/>
          <w:szCs w:val="24"/>
        </w:rPr>
        <w:t xml:space="preserve">submitted by </w:t>
      </w:r>
      <w:r>
        <w:rPr>
          <w:rFonts w:ascii="Times New Roman" w:hAnsi="Times New Roman" w:cs="Times New Roman"/>
          <w:sz w:val="24"/>
          <w:szCs w:val="24"/>
        </w:rPr>
        <w:t xml:space="preserve">HCW </w:t>
      </w:r>
      <w:r w:rsidRPr="00A92BF0">
        <w:rPr>
          <w:rFonts w:ascii="Times New Roman" w:hAnsi="Times New Roman" w:cs="Times New Roman"/>
          <w:sz w:val="24"/>
          <w:szCs w:val="24"/>
        </w:rPr>
        <w:t>Agencies</w:t>
      </w:r>
      <w:r>
        <w:rPr>
          <w:rFonts w:ascii="Times New Roman" w:hAnsi="Times New Roman" w:cs="Times New Roman"/>
          <w:sz w:val="24"/>
          <w:szCs w:val="24"/>
        </w:rPr>
        <w:t xml:space="preserve"> and prepare the information for Access as provided by 651 CMR 16.07. </w:t>
      </w:r>
    </w:p>
    <w:p w:rsidR="00EA033A" w:rsidRDefault="00EA033A" w:rsidP="00EA033A">
      <w:pPr>
        <w:pStyle w:val="PlainText"/>
        <w:numPr>
          <w:ilvl w:val="0"/>
          <w:numId w:val="22"/>
        </w:numPr>
        <w:rPr>
          <w:rFonts w:ascii="Times New Roman" w:hAnsi="Times New Roman" w:cs="Times New Roman"/>
          <w:sz w:val="24"/>
          <w:szCs w:val="24"/>
        </w:rPr>
      </w:pPr>
      <w:r>
        <w:rPr>
          <w:rFonts w:ascii="Times New Roman" w:hAnsi="Times New Roman" w:cs="Times New Roman"/>
          <w:sz w:val="24"/>
          <w:szCs w:val="24"/>
        </w:rPr>
        <w:t xml:space="preserve">EOEA shall </w:t>
      </w:r>
      <w:r w:rsidRPr="00A92BF0">
        <w:rPr>
          <w:rFonts w:ascii="Times New Roman" w:hAnsi="Times New Roman" w:cs="Times New Roman"/>
          <w:sz w:val="24"/>
          <w:szCs w:val="24"/>
        </w:rPr>
        <w:t xml:space="preserve">assign each HCW a unique identification number and review </w:t>
      </w:r>
      <w:r>
        <w:rPr>
          <w:rFonts w:ascii="Times New Roman" w:hAnsi="Times New Roman" w:cs="Times New Roman"/>
          <w:sz w:val="24"/>
          <w:szCs w:val="24"/>
        </w:rPr>
        <w:t xml:space="preserve">all submitted </w:t>
      </w:r>
      <w:r w:rsidRPr="00A92BF0">
        <w:rPr>
          <w:rFonts w:ascii="Times New Roman" w:hAnsi="Times New Roman" w:cs="Times New Roman"/>
          <w:sz w:val="24"/>
          <w:szCs w:val="24"/>
        </w:rPr>
        <w:t xml:space="preserve">data </w:t>
      </w:r>
      <w:r>
        <w:rPr>
          <w:rFonts w:ascii="Times New Roman" w:hAnsi="Times New Roman" w:cs="Times New Roman"/>
          <w:sz w:val="24"/>
          <w:szCs w:val="24"/>
        </w:rPr>
        <w:t xml:space="preserve">in an effort </w:t>
      </w:r>
      <w:r w:rsidRPr="00A92BF0">
        <w:rPr>
          <w:rFonts w:ascii="Times New Roman" w:hAnsi="Times New Roman" w:cs="Times New Roman"/>
          <w:sz w:val="24"/>
          <w:szCs w:val="24"/>
        </w:rPr>
        <w:t>to eliminate duplicative entries</w:t>
      </w:r>
      <w:r>
        <w:rPr>
          <w:rFonts w:ascii="Times New Roman" w:hAnsi="Times New Roman" w:cs="Times New Roman"/>
          <w:sz w:val="24"/>
          <w:szCs w:val="24"/>
        </w:rPr>
        <w:t>.</w:t>
      </w:r>
    </w:p>
    <w:p w:rsidR="00EA033A" w:rsidRPr="005E7DC7" w:rsidRDefault="00EA033A" w:rsidP="00EA033A">
      <w:pPr>
        <w:pStyle w:val="PlainText"/>
        <w:numPr>
          <w:ilvl w:val="0"/>
          <w:numId w:val="22"/>
        </w:numPr>
        <w:rPr>
          <w:rFonts w:ascii="Times New Roman" w:hAnsi="Times New Roman" w:cs="Times New Roman"/>
          <w:sz w:val="24"/>
          <w:szCs w:val="24"/>
        </w:rPr>
      </w:pPr>
      <w:r w:rsidRPr="00573143">
        <w:rPr>
          <w:rFonts w:ascii="Times New Roman" w:hAnsi="Times New Roman" w:cs="Times New Roman"/>
          <w:sz w:val="24"/>
          <w:szCs w:val="24"/>
        </w:rPr>
        <w:t xml:space="preserve">The unique identification number created by EOEA shall be considered HCW Data after it </w:t>
      </w:r>
      <w:r>
        <w:rPr>
          <w:rFonts w:ascii="Times New Roman" w:hAnsi="Times New Roman" w:cs="Times New Roman"/>
          <w:sz w:val="24"/>
          <w:szCs w:val="24"/>
        </w:rPr>
        <w:t xml:space="preserve">is </w:t>
      </w:r>
      <w:r w:rsidRPr="00573143">
        <w:rPr>
          <w:rFonts w:ascii="Times New Roman" w:hAnsi="Times New Roman" w:cs="Times New Roman"/>
          <w:sz w:val="24"/>
          <w:szCs w:val="24"/>
        </w:rPr>
        <w:t>assigned to each HCW.</w:t>
      </w:r>
    </w:p>
    <w:p w:rsidR="0067747F" w:rsidRDefault="0067747F" w:rsidP="00397450">
      <w:pPr>
        <w:shd w:val="clear" w:color="auto" w:fill="FFFFFF"/>
        <w:outlineLvl w:val="1"/>
        <w:rPr>
          <w:rFonts w:eastAsia="Times New Roman" w:cs="Times New Roman"/>
          <w:color w:val="333333"/>
          <w:szCs w:val="24"/>
          <w:u w:val="single"/>
        </w:rPr>
      </w:pPr>
    </w:p>
    <w:p w:rsidR="00397450" w:rsidRDefault="00397450" w:rsidP="00397450">
      <w:pPr>
        <w:shd w:val="clear" w:color="auto" w:fill="FFFFFF"/>
        <w:outlineLvl w:val="1"/>
        <w:rPr>
          <w:rFonts w:eastAsia="Times New Roman" w:cs="Times New Roman"/>
          <w:color w:val="333333"/>
          <w:szCs w:val="24"/>
          <w:u w:val="single"/>
        </w:rPr>
      </w:pPr>
      <w:r w:rsidRPr="00397450">
        <w:rPr>
          <w:rFonts w:eastAsia="Times New Roman" w:cs="Times New Roman"/>
          <w:color w:val="333333"/>
          <w:szCs w:val="24"/>
          <w:u w:val="single"/>
        </w:rPr>
        <w:t>16.0</w:t>
      </w:r>
      <w:r w:rsidR="000E346D">
        <w:rPr>
          <w:rFonts w:eastAsia="Times New Roman" w:cs="Times New Roman"/>
          <w:color w:val="333333"/>
          <w:szCs w:val="24"/>
          <w:u w:val="single"/>
        </w:rPr>
        <w:t>8</w:t>
      </w:r>
      <w:r w:rsidRPr="00397450">
        <w:rPr>
          <w:rFonts w:eastAsia="Times New Roman" w:cs="Times New Roman"/>
          <w:color w:val="333333"/>
          <w:szCs w:val="24"/>
          <w:u w:val="single"/>
        </w:rPr>
        <w:t>:</w:t>
      </w:r>
      <w:r w:rsidRPr="00397450">
        <w:rPr>
          <w:rFonts w:eastAsia="Times New Roman" w:cs="Times New Roman"/>
          <w:color w:val="333333"/>
          <w:szCs w:val="24"/>
          <w:u w:val="single"/>
        </w:rPr>
        <w:tab/>
      </w:r>
      <w:r w:rsidR="00740779">
        <w:rPr>
          <w:rFonts w:eastAsia="Times New Roman" w:cs="Times New Roman"/>
          <w:color w:val="333333"/>
          <w:szCs w:val="24"/>
          <w:u w:val="single"/>
        </w:rPr>
        <w:t xml:space="preserve">Registry </w:t>
      </w:r>
      <w:r w:rsidRPr="00397450">
        <w:rPr>
          <w:rFonts w:eastAsia="Times New Roman" w:cs="Times New Roman"/>
          <w:color w:val="333333"/>
          <w:szCs w:val="24"/>
          <w:u w:val="single"/>
        </w:rPr>
        <w:t>A</w:t>
      </w:r>
      <w:r w:rsidRPr="005E7DC7">
        <w:rPr>
          <w:rFonts w:eastAsia="Times New Roman" w:cs="Times New Roman"/>
          <w:color w:val="333333"/>
          <w:szCs w:val="24"/>
          <w:u w:val="single"/>
        </w:rPr>
        <w:t>ccess</w:t>
      </w:r>
    </w:p>
    <w:p w:rsidR="00F927F5" w:rsidRPr="005E7DC7" w:rsidRDefault="00F927F5" w:rsidP="00397450">
      <w:pPr>
        <w:shd w:val="clear" w:color="auto" w:fill="FFFFFF"/>
        <w:outlineLvl w:val="1"/>
        <w:rPr>
          <w:rFonts w:eastAsia="Times New Roman" w:cs="Times New Roman"/>
          <w:color w:val="333333"/>
          <w:szCs w:val="24"/>
          <w:u w:val="single"/>
        </w:rPr>
      </w:pPr>
    </w:p>
    <w:p w:rsidR="00CE31DE" w:rsidRDefault="00CE31DE" w:rsidP="00DC58AA">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Registry shall consist only of the HCW Data of non-exempt HCWs submitted to EOEA by the </w:t>
      </w:r>
      <w:r w:rsidR="006F6AB2">
        <w:rPr>
          <w:rFonts w:ascii="Times New Roman" w:hAnsi="Times New Roman" w:cs="Times New Roman"/>
          <w:sz w:val="24"/>
          <w:szCs w:val="24"/>
        </w:rPr>
        <w:t xml:space="preserve">HCW </w:t>
      </w:r>
      <w:r>
        <w:rPr>
          <w:rFonts w:ascii="Times New Roman" w:hAnsi="Times New Roman" w:cs="Times New Roman"/>
          <w:sz w:val="24"/>
          <w:szCs w:val="24"/>
        </w:rPr>
        <w:t>Agencies in accordance with these regulations.</w:t>
      </w:r>
    </w:p>
    <w:p w:rsidR="005E7DC7" w:rsidRPr="005E7DC7" w:rsidRDefault="00CE31DE" w:rsidP="00DC58AA">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EOEA shall provide access to the </w:t>
      </w:r>
      <w:r w:rsidR="00860B59">
        <w:rPr>
          <w:rFonts w:ascii="Times New Roman" w:hAnsi="Times New Roman" w:cs="Times New Roman"/>
          <w:sz w:val="24"/>
          <w:szCs w:val="24"/>
        </w:rPr>
        <w:t xml:space="preserve">HCW Data contained in the </w:t>
      </w:r>
      <w:r>
        <w:rPr>
          <w:rFonts w:ascii="Times New Roman" w:hAnsi="Times New Roman" w:cs="Times New Roman"/>
          <w:sz w:val="24"/>
          <w:szCs w:val="24"/>
        </w:rPr>
        <w:t>Registry as follows:</w:t>
      </w:r>
    </w:p>
    <w:p w:rsidR="00860B59" w:rsidRPr="00860B59" w:rsidRDefault="00860B59" w:rsidP="00860B59">
      <w:pPr>
        <w:pStyle w:val="PlainText"/>
        <w:numPr>
          <w:ilvl w:val="0"/>
          <w:numId w:val="23"/>
        </w:numPr>
        <w:rPr>
          <w:rFonts w:ascii="Times New Roman" w:hAnsi="Times New Roman" w:cs="Times New Roman"/>
          <w:sz w:val="24"/>
          <w:szCs w:val="24"/>
        </w:rPr>
      </w:pPr>
      <w:r>
        <w:rPr>
          <w:rFonts w:ascii="Times New Roman" w:hAnsi="Times New Roman" w:cs="Times New Roman"/>
          <w:sz w:val="24"/>
          <w:szCs w:val="24"/>
        </w:rPr>
        <w:t xml:space="preserve">The Public. </w:t>
      </w:r>
      <w:r w:rsidR="00193B86">
        <w:rPr>
          <w:rFonts w:ascii="Times New Roman" w:hAnsi="Times New Roman" w:cs="Times New Roman"/>
          <w:sz w:val="24"/>
          <w:szCs w:val="24"/>
        </w:rPr>
        <w:t>EOEA shal</w:t>
      </w:r>
      <w:r w:rsidR="00C53368">
        <w:rPr>
          <w:rFonts w:ascii="Times New Roman" w:hAnsi="Times New Roman" w:cs="Times New Roman"/>
          <w:sz w:val="24"/>
          <w:szCs w:val="24"/>
        </w:rPr>
        <w:t>l</w:t>
      </w:r>
      <w:r w:rsidR="00193B86">
        <w:rPr>
          <w:rFonts w:ascii="Times New Roman" w:hAnsi="Times New Roman" w:cs="Times New Roman"/>
          <w:sz w:val="24"/>
          <w:szCs w:val="24"/>
        </w:rPr>
        <w:t xml:space="preserve"> make </w:t>
      </w:r>
      <w:r w:rsidR="008C463E" w:rsidRPr="00860B59">
        <w:rPr>
          <w:rFonts w:ascii="Times New Roman" w:hAnsi="Times New Roman" w:cs="Times New Roman"/>
          <w:sz w:val="24"/>
          <w:szCs w:val="24"/>
        </w:rPr>
        <w:t>available to the public</w:t>
      </w:r>
      <w:r w:rsidR="008C463E">
        <w:rPr>
          <w:rFonts w:ascii="Times New Roman" w:hAnsi="Times New Roman" w:cs="Times New Roman"/>
          <w:sz w:val="24"/>
          <w:szCs w:val="24"/>
        </w:rPr>
        <w:t xml:space="preserve"> </w:t>
      </w:r>
      <w:r w:rsidR="00193B86">
        <w:rPr>
          <w:rFonts w:ascii="Times New Roman" w:hAnsi="Times New Roman" w:cs="Times New Roman"/>
          <w:sz w:val="24"/>
          <w:szCs w:val="24"/>
        </w:rPr>
        <w:t>a</w:t>
      </w:r>
      <w:r>
        <w:rPr>
          <w:rFonts w:ascii="Times New Roman" w:hAnsi="Times New Roman" w:cs="Times New Roman"/>
          <w:sz w:val="24"/>
          <w:szCs w:val="24"/>
        </w:rPr>
        <w:t xml:space="preserve">n HCW’s </w:t>
      </w:r>
      <w:r w:rsidRPr="00860B59">
        <w:rPr>
          <w:rFonts w:ascii="Times New Roman" w:hAnsi="Times New Roman" w:cs="Times New Roman"/>
          <w:sz w:val="24"/>
          <w:szCs w:val="24"/>
        </w:rPr>
        <w:t xml:space="preserve">full name, </w:t>
      </w:r>
      <w:r w:rsidR="008C463E">
        <w:rPr>
          <w:rFonts w:ascii="Times New Roman" w:hAnsi="Times New Roman" w:cs="Times New Roman"/>
          <w:sz w:val="24"/>
          <w:szCs w:val="24"/>
        </w:rPr>
        <w:t xml:space="preserve">unique </w:t>
      </w:r>
      <w:r w:rsidRPr="00860B59">
        <w:rPr>
          <w:rFonts w:ascii="Times New Roman" w:hAnsi="Times New Roman" w:cs="Times New Roman"/>
          <w:sz w:val="24"/>
          <w:szCs w:val="24"/>
        </w:rPr>
        <w:t xml:space="preserve">identification number, name of any </w:t>
      </w:r>
      <w:r w:rsidR="006F6AB2">
        <w:rPr>
          <w:rFonts w:ascii="Times New Roman" w:hAnsi="Times New Roman" w:cs="Times New Roman"/>
          <w:sz w:val="24"/>
          <w:szCs w:val="24"/>
        </w:rPr>
        <w:t xml:space="preserve">HCW </w:t>
      </w:r>
      <w:r>
        <w:rPr>
          <w:rFonts w:ascii="Times New Roman" w:hAnsi="Times New Roman" w:cs="Times New Roman"/>
          <w:sz w:val="24"/>
          <w:szCs w:val="24"/>
        </w:rPr>
        <w:t>Agency</w:t>
      </w:r>
      <w:r w:rsidRPr="00860B59">
        <w:rPr>
          <w:rFonts w:ascii="Times New Roman" w:hAnsi="Times New Roman" w:cs="Times New Roman"/>
          <w:sz w:val="24"/>
          <w:szCs w:val="24"/>
        </w:rPr>
        <w:t xml:space="preserve"> employing the </w:t>
      </w:r>
      <w:r>
        <w:rPr>
          <w:rFonts w:ascii="Times New Roman" w:hAnsi="Times New Roman" w:cs="Times New Roman"/>
          <w:sz w:val="24"/>
          <w:szCs w:val="24"/>
        </w:rPr>
        <w:t xml:space="preserve">HCW, </w:t>
      </w:r>
      <w:r w:rsidRPr="00860B59">
        <w:rPr>
          <w:rFonts w:ascii="Times New Roman" w:hAnsi="Times New Roman" w:cs="Times New Roman"/>
          <w:sz w:val="24"/>
          <w:szCs w:val="24"/>
        </w:rPr>
        <w:t xml:space="preserve">and a list of home care trainings or certifications </w:t>
      </w:r>
      <w:r w:rsidR="008C463E">
        <w:rPr>
          <w:rFonts w:ascii="Times New Roman" w:hAnsi="Times New Roman" w:cs="Times New Roman"/>
          <w:sz w:val="24"/>
          <w:szCs w:val="24"/>
        </w:rPr>
        <w:t xml:space="preserve">reported </w:t>
      </w:r>
      <w:r w:rsidRPr="00860B59">
        <w:rPr>
          <w:rFonts w:ascii="Times New Roman" w:hAnsi="Times New Roman" w:cs="Times New Roman"/>
          <w:sz w:val="24"/>
          <w:szCs w:val="24"/>
        </w:rPr>
        <w:t xml:space="preserve">by the </w:t>
      </w:r>
      <w:r w:rsidR="008C463E">
        <w:rPr>
          <w:rFonts w:ascii="Times New Roman" w:hAnsi="Times New Roman" w:cs="Times New Roman"/>
          <w:sz w:val="24"/>
          <w:szCs w:val="24"/>
        </w:rPr>
        <w:t>HCW</w:t>
      </w:r>
      <w:r w:rsidRPr="00860B59">
        <w:rPr>
          <w:rFonts w:ascii="Times New Roman" w:hAnsi="Times New Roman" w:cs="Times New Roman"/>
          <w:sz w:val="24"/>
          <w:szCs w:val="24"/>
        </w:rPr>
        <w:t xml:space="preserve">. </w:t>
      </w:r>
    </w:p>
    <w:p w:rsidR="00860B59" w:rsidRPr="00860B59" w:rsidRDefault="007502C0" w:rsidP="00860B59">
      <w:pPr>
        <w:pStyle w:val="PlainText"/>
        <w:numPr>
          <w:ilvl w:val="0"/>
          <w:numId w:val="23"/>
        </w:numPr>
        <w:rPr>
          <w:rFonts w:eastAsia="Times New Roman" w:cs="Times New Roman"/>
          <w:color w:val="333333"/>
          <w:szCs w:val="24"/>
        </w:rPr>
      </w:pPr>
      <w:r>
        <w:rPr>
          <w:rFonts w:ascii="Times New Roman" w:hAnsi="Times New Roman" w:cs="Times New Roman"/>
          <w:sz w:val="24"/>
          <w:szCs w:val="24"/>
        </w:rPr>
        <w:t>Other Entities</w:t>
      </w:r>
      <w:r w:rsidR="00860B59">
        <w:rPr>
          <w:rFonts w:ascii="Times New Roman" w:hAnsi="Times New Roman" w:cs="Times New Roman"/>
          <w:sz w:val="24"/>
          <w:szCs w:val="24"/>
        </w:rPr>
        <w:t>.</w:t>
      </w:r>
    </w:p>
    <w:p w:rsidR="00860B59" w:rsidRDefault="00860B59" w:rsidP="00860B59">
      <w:pPr>
        <w:pStyle w:val="PlainText"/>
        <w:numPr>
          <w:ilvl w:val="0"/>
          <w:numId w:val="24"/>
        </w:numPr>
        <w:rPr>
          <w:rFonts w:ascii="Times New Roman" w:eastAsia="Times New Roman" w:hAnsi="Times New Roman" w:cs="Times New Roman"/>
          <w:color w:val="333333"/>
          <w:sz w:val="24"/>
          <w:szCs w:val="24"/>
        </w:rPr>
      </w:pPr>
      <w:r w:rsidRPr="00860B59">
        <w:rPr>
          <w:rFonts w:ascii="Times New Roman" w:hAnsi="Times New Roman" w:cs="Times New Roman"/>
          <w:sz w:val="24"/>
          <w:szCs w:val="24"/>
        </w:rPr>
        <w:t>An Employee Organization</w:t>
      </w:r>
      <w:r w:rsidR="007502C0">
        <w:rPr>
          <w:rFonts w:ascii="Times New Roman" w:hAnsi="Times New Roman" w:cs="Times New Roman"/>
          <w:sz w:val="24"/>
          <w:szCs w:val="24"/>
        </w:rPr>
        <w:t>, HCW Agency, or ASAP</w:t>
      </w:r>
      <w:r w:rsidRPr="00860B59">
        <w:rPr>
          <w:rFonts w:ascii="Times New Roman" w:hAnsi="Times New Roman" w:cs="Times New Roman"/>
          <w:sz w:val="24"/>
          <w:szCs w:val="24"/>
        </w:rPr>
        <w:t xml:space="preserve"> may</w:t>
      </w:r>
      <w:r w:rsidR="003D23C6" w:rsidRPr="00860B59">
        <w:rPr>
          <w:rFonts w:ascii="Times New Roman" w:hAnsi="Times New Roman" w:cs="Times New Roman"/>
          <w:sz w:val="24"/>
          <w:szCs w:val="24"/>
        </w:rPr>
        <w:t xml:space="preserve"> submit </w:t>
      </w:r>
      <w:r w:rsidRPr="00860B59">
        <w:rPr>
          <w:rFonts w:ascii="Times New Roman" w:hAnsi="Times New Roman" w:cs="Times New Roman"/>
          <w:sz w:val="24"/>
          <w:szCs w:val="24"/>
        </w:rPr>
        <w:t xml:space="preserve">a request to EOEA, in accordance with a process developed by EOEA, </w:t>
      </w:r>
      <w:r w:rsidR="00193B86">
        <w:rPr>
          <w:rFonts w:ascii="Times New Roman" w:hAnsi="Times New Roman" w:cs="Times New Roman"/>
          <w:sz w:val="24"/>
          <w:szCs w:val="24"/>
        </w:rPr>
        <w:t>to secure</w:t>
      </w:r>
      <w:r w:rsidRPr="00860B59">
        <w:rPr>
          <w:rFonts w:ascii="Times New Roman" w:hAnsi="Times New Roman" w:cs="Times New Roman"/>
          <w:sz w:val="24"/>
          <w:szCs w:val="24"/>
        </w:rPr>
        <w:t xml:space="preserve"> the release of all reported HCW Data available.</w:t>
      </w:r>
    </w:p>
    <w:p w:rsidR="00E4413B" w:rsidRPr="00660C20" w:rsidRDefault="00860B59" w:rsidP="00660C20">
      <w:pPr>
        <w:pStyle w:val="PlainText"/>
        <w:numPr>
          <w:ilvl w:val="0"/>
          <w:numId w:val="24"/>
        </w:numPr>
        <w:rPr>
          <w:rFonts w:ascii="Times New Roman" w:eastAsia="Times New Roman" w:hAnsi="Times New Roman" w:cs="Times New Roman"/>
          <w:color w:val="333333"/>
          <w:sz w:val="24"/>
          <w:szCs w:val="24"/>
        </w:rPr>
      </w:pPr>
      <w:r w:rsidRPr="00660C20">
        <w:rPr>
          <w:rFonts w:ascii="Times New Roman" w:eastAsia="Times New Roman" w:hAnsi="Times New Roman" w:cs="Times New Roman"/>
          <w:color w:val="333333"/>
          <w:sz w:val="24"/>
          <w:szCs w:val="24"/>
        </w:rPr>
        <w:t>HCW Data released to an Employee Organization</w:t>
      </w:r>
      <w:r w:rsidR="00F73BB2" w:rsidRPr="00660C20">
        <w:rPr>
          <w:rFonts w:ascii="Times New Roman" w:eastAsia="Times New Roman" w:hAnsi="Times New Roman" w:cs="Times New Roman"/>
          <w:color w:val="333333"/>
          <w:sz w:val="24"/>
          <w:szCs w:val="24"/>
        </w:rPr>
        <w:t>, HCW Agency, or ASAP</w:t>
      </w:r>
      <w:r w:rsidRPr="00660C20">
        <w:rPr>
          <w:rFonts w:ascii="Times New Roman" w:eastAsia="Times New Roman" w:hAnsi="Times New Roman" w:cs="Times New Roman"/>
          <w:color w:val="333333"/>
          <w:sz w:val="24"/>
          <w:szCs w:val="24"/>
        </w:rPr>
        <w:t xml:space="preserve"> shall be maintained and secured in accordance with 651 CMR 16.08 and shall not be released to any </w:t>
      </w:r>
      <w:r w:rsidR="003D23C6" w:rsidRPr="00660C20">
        <w:rPr>
          <w:rFonts w:ascii="Times New Roman" w:hAnsi="Times New Roman" w:cs="Times New Roman"/>
          <w:sz w:val="24"/>
          <w:szCs w:val="24"/>
        </w:rPr>
        <w:t>third parties</w:t>
      </w:r>
      <w:r w:rsidRPr="00660C20">
        <w:rPr>
          <w:rFonts w:ascii="Times New Roman" w:hAnsi="Times New Roman" w:cs="Times New Roman"/>
          <w:sz w:val="24"/>
          <w:szCs w:val="24"/>
        </w:rPr>
        <w:t>.</w:t>
      </w:r>
    </w:p>
    <w:p w:rsidR="00914C9F" w:rsidRPr="004D0B88" w:rsidRDefault="00D267BC" w:rsidP="00D267BC">
      <w:pPr>
        <w:pStyle w:val="PlainText"/>
        <w:numPr>
          <w:ilvl w:val="0"/>
          <w:numId w:val="5"/>
        </w:numPr>
        <w:rPr>
          <w:rFonts w:ascii="Times New Roman" w:eastAsia="Times New Roman" w:hAnsi="Times New Roman" w:cs="Times New Roman"/>
          <w:color w:val="333333"/>
          <w:sz w:val="24"/>
          <w:szCs w:val="24"/>
        </w:rPr>
      </w:pPr>
      <w:r w:rsidRPr="004D0B88">
        <w:rPr>
          <w:rFonts w:ascii="Times New Roman" w:eastAsia="Times New Roman" w:hAnsi="Times New Roman" w:cs="Times New Roman"/>
          <w:color w:val="333333"/>
          <w:sz w:val="24"/>
          <w:szCs w:val="24"/>
        </w:rPr>
        <w:t xml:space="preserve">Only HCW Data available for the most recent quarter shall be made available to the public or entities as provided for in this section. </w:t>
      </w:r>
      <w:r w:rsidR="00383EC7">
        <w:rPr>
          <w:rFonts w:ascii="Times New Roman" w:eastAsia="Times New Roman" w:hAnsi="Times New Roman" w:cs="Times New Roman"/>
          <w:color w:val="333333"/>
          <w:sz w:val="24"/>
          <w:szCs w:val="24"/>
        </w:rPr>
        <w:t>Previously released HCW Data will not be available.</w:t>
      </w:r>
    </w:p>
    <w:p w:rsidR="00D267BC" w:rsidRDefault="00D267BC" w:rsidP="00D267BC">
      <w:pPr>
        <w:pStyle w:val="PlainText"/>
        <w:ind w:left="821"/>
        <w:rPr>
          <w:rFonts w:ascii="Times New Roman" w:eastAsia="Times New Roman" w:hAnsi="Times New Roman" w:cs="Times New Roman"/>
          <w:color w:val="333333"/>
          <w:sz w:val="24"/>
          <w:szCs w:val="24"/>
          <w:u w:val="single"/>
        </w:rPr>
      </w:pPr>
    </w:p>
    <w:p w:rsidR="00DB0254" w:rsidRDefault="003D23C6" w:rsidP="00DB0254">
      <w:pPr>
        <w:pStyle w:val="PlainText"/>
        <w:rPr>
          <w:rFonts w:ascii="Times New Roman" w:eastAsia="Times New Roman" w:hAnsi="Times New Roman" w:cs="Times New Roman"/>
          <w:color w:val="333333"/>
          <w:sz w:val="24"/>
          <w:szCs w:val="24"/>
          <w:u w:val="single"/>
        </w:rPr>
      </w:pPr>
      <w:r w:rsidRPr="003D23C6">
        <w:rPr>
          <w:rFonts w:ascii="Times New Roman" w:eastAsia="Times New Roman" w:hAnsi="Times New Roman" w:cs="Times New Roman"/>
          <w:color w:val="333333"/>
          <w:sz w:val="24"/>
          <w:szCs w:val="24"/>
          <w:u w:val="single"/>
        </w:rPr>
        <w:t>16.0</w:t>
      </w:r>
      <w:r w:rsidR="000E346D">
        <w:rPr>
          <w:rFonts w:ascii="Times New Roman" w:eastAsia="Times New Roman" w:hAnsi="Times New Roman" w:cs="Times New Roman"/>
          <w:color w:val="333333"/>
          <w:sz w:val="24"/>
          <w:szCs w:val="24"/>
          <w:u w:val="single"/>
        </w:rPr>
        <w:t>9</w:t>
      </w:r>
      <w:r w:rsidRPr="003D23C6">
        <w:rPr>
          <w:rFonts w:ascii="Times New Roman" w:eastAsia="Times New Roman" w:hAnsi="Times New Roman" w:cs="Times New Roman"/>
          <w:color w:val="333333"/>
          <w:sz w:val="24"/>
          <w:szCs w:val="24"/>
          <w:u w:val="single"/>
        </w:rPr>
        <w:t>:</w:t>
      </w:r>
      <w:r w:rsidRPr="003D23C6">
        <w:rPr>
          <w:rFonts w:ascii="Times New Roman" w:eastAsia="Times New Roman" w:hAnsi="Times New Roman" w:cs="Times New Roman"/>
          <w:color w:val="333333"/>
          <w:sz w:val="24"/>
          <w:szCs w:val="24"/>
          <w:u w:val="single"/>
        </w:rPr>
        <w:tab/>
        <w:t>Records</w:t>
      </w:r>
    </w:p>
    <w:p w:rsidR="0029018D" w:rsidRPr="003D23C6" w:rsidRDefault="0029018D" w:rsidP="00DB0254">
      <w:pPr>
        <w:pStyle w:val="PlainText"/>
        <w:rPr>
          <w:rFonts w:ascii="Times New Roman" w:hAnsi="Times New Roman" w:cs="Times New Roman"/>
          <w:sz w:val="24"/>
          <w:szCs w:val="24"/>
          <w:u w:val="single"/>
        </w:rPr>
      </w:pPr>
      <w:bookmarkStart w:id="0" w:name="_GoBack"/>
      <w:bookmarkEnd w:id="0"/>
    </w:p>
    <w:p w:rsidR="00A5734B" w:rsidRPr="00A5734B" w:rsidRDefault="00383EC7" w:rsidP="00593E11">
      <w:pPr>
        <w:pStyle w:val="PlainText"/>
        <w:numPr>
          <w:ilvl w:val="0"/>
          <w:numId w:val="25"/>
        </w:numPr>
        <w:rPr>
          <w:rFonts w:ascii="Times New Roman" w:eastAsia="Times New Roman" w:hAnsi="Times New Roman" w:cs="Times New Roman"/>
          <w:color w:val="333333"/>
          <w:sz w:val="24"/>
          <w:szCs w:val="24"/>
        </w:rPr>
      </w:pPr>
      <w:r>
        <w:rPr>
          <w:rFonts w:ascii="Times New Roman" w:hAnsi="Times New Roman" w:cs="Times New Roman"/>
          <w:sz w:val="24"/>
          <w:szCs w:val="24"/>
          <w:u w:val="single"/>
        </w:rPr>
        <w:t>Applicable Law</w:t>
      </w:r>
      <w:r w:rsidR="00593E11" w:rsidRPr="00593E11">
        <w:rPr>
          <w:rFonts w:ascii="Times New Roman" w:hAnsi="Times New Roman" w:cs="Times New Roman"/>
          <w:sz w:val="24"/>
          <w:szCs w:val="24"/>
        </w:rPr>
        <w:t xml:space="preserve">. </w:t>
      </w:r>
    </w:p>
    <w:p w:rsidR="00B43990" w:rsidRPr="00BF46B0" w:rsidRDefault="00B43990" w:rsidP="00A5734B">
      <w:pPr>
        <w:pStyle w:val="PlainText"/>
        <w:numPr>
          <w:ilvl w:val="1"/>
          <w:numId w:val="25"/>
        </w:numPr>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All Holders are subject to the provisions of </w:t>
      </w:r>
      <w:r w:rsidRPr="00B43990">
        <w:rPr>
          <w:rFonts w:ascii="Times New Roman" w:hAnsi="Times New Roman" w:cs="Times New Roman"/>
          <w:sz w:val="24"/>
          <w:szCs w:val="24"/>
        </w:rPr>
        <w:t xml:space="preserve">M.G.L. c. 66A, 801 CMR 3.00, </w:t>
      </w:r>
      <w:r w:rsidR="00806924">
        <w:rPr>
          <w:rFonts w:ascii="Times New Roman" w:eastAsia="Times New Roman" w:hAnsi="Times New Roman" w:cs="Times New Roman"/>
          <w:color w:val="333333"/>
          <w:sz w:val="24"/>
          <w:szCs w:val="24"/>
        </w:rPr>
        <w:t xml:space="preserve">101 CMR 16.00, </w:t>
      </w:r>
      <w:r w:rsidRPr="00B43990">
        <w:rPr>
          <w:rFonts w:ascii="Times New Roman" w:hAnsi="Times New Roman" w:cs="Times New Roman"/>
          <w:sz w:val="24"/>
          <w:szCs w:val="24"/>
        </w:rPr>
        <w:t xml:space="preserve">and any other applicable </w:t>
      </w:r>
      <w:r w:rsidR="0097085F">
        <w:rPr>
          <w:rFonts w:ascii="Times New Roman" w:hAnsi="Times New Roman" w:cs="Times New Roman"/>
          <w:sz w:val="24"/>
          <w:szCs w:val="24"/>
        </w:rPr>
        <w:t>state</w:t>
      </w:r>
      <w:r w:rsidR="0097085F" w:rsidRPr="00B43990">
        <w:rPr>
          <w:rFonts w:ascii="Times New Roman" w:hAnsi="Times New Roman" w:cs="Times New Roman"/>
          <w:sz w:val="24"/>
          <w:szCs w:val="24"/>
        </w:rPr>
        <w:t xml:space="preserve"> </w:t>
      </w:r>
      <w:r w:rsidRPr="00B43990">
        <w:rPr>
          <w:rFonts w:ascii="Times New Roman" w:hAnsi="Times New Roman" w:cs="Times New Roman"/>
          <w:sz w:val="24"/>
          <w:szCs w:val="24"/>
        </w:rPr>
        <w:t xml:space="preserve">or </w:t>
      </w:r>
      <w:r w:rsidR="0097085F">
        <w:rPr>
          <w:rFonts w:ascii="Times New Roman" w:hAnsi="Times New Roman" w:cs="Times New Roman"/>
          <w:sz w:val="24"/>
          <w:szCs w:val="24"/>
        </w:rPr>
        <w:t>federal</w:t>
      </w:r>
      <w:r w:rsidR="0097085F" w:rsidRPr="00B43990">
        <w:rPr>
          <w:rFonts w:ascii="Times New Roman" w:hAnsi="Times New Roman" w:cs="Times New Roman"/>
          <w:sz w:val="24"/>
          <w:szCs w:val="24"/>
        </w:rPr>
        <w:t xml:space="preserve"> </w:t>
      </w:r>
      <w:r w:rsidRPr="00B43990">
        <w:rPr>
          <w:rFonts w:ascii="Times New Roman" w:hAnsi="Times New Roman" w:cs="Times New Roman"/>
          <w:sz w:val="24"/>
          <w:szCs w:val="24"/>
        </w:rPr>
        <w:t>law</w:t>
      </w:r>
      <w:r w:rsidR="00804FB6">
        <w:rPr>
          <w:rFonts w:ascii="Times New Roman" w:hAnsi="Times New Roman" w:cs="Times New Roman"/>
          <w:sz w:val="24"/>
          <w:szCs w:val="24"/>
        </w:rPr>
        <w:t>s</w:t>
      </w:r>
      <w:r w:rsidRPr="00B43990">
        <w:rPr>
          <w:rFonts w:ascii="Times New Roman" w:hAnsi="Times New Roman" w:cs="Times New Roman"/>
          <w:sz w:val="24"/>
          <w:szCs w:val="24"/>
        </w:rPr>
        <w:t xml:space="preserve"> or regulation</w:t>
      </w:r>
      <w:r w:rsidR="00804FB6">
        <w:rPr>
          <w:rFonts w:ascii="Times New Roman" w:hAnsi="Times New Roman" w:cs="Times New Roman"/>
          <w:sz w:val="24"/>
          <w:szCs w:val="24"/>
        </w:rPr>
        <w:t>s</w:t>
      </w:r>
      <w:r w:rsidRPr="00B43990">
        <w:rPr>
          <w:rFonts w:ascii="Times New Roman" w:hAnsi="Times New Roman" w:cs="Times New Roman"/>
          <w:sz w:val="24"/>
          <w:szCs w:val="24"/>
        </w:rPr>
        <w:t xml:space="preserve"> pertaining to </w:t>
      </w:r>
      <w:r w:rsidR="00A25DA5">
        <w:rPr>
          <w:rFonts w:ascii="Times New Roman" w:hAnsi="Times New Roman" w:cs="Times New Roman"/>
          <w:sz w:val="24"/>
          <w:szCs w:val="24"/>
        </w:rPr>
        <w:t xml:space="preserve">privacy </w:t>
      </w:r>
      <w:r w:rsidR="00804FB6">
        <w:rPr>
          <w:rFonts w:ascii="Times New Roman" w:hAnsi="Times New Roman" w:cs="Times New Roman"/>
          <w:sz w:val="24"/>
          <w:szCs w:val="24"/>
        </w:rPr>
        <w:t>protection</w:t>
      </w:r>
      <w:r w:rsidR="00A25DA5">
        <w:rPr>
          <w:rFonts w:ascii="Times New Roman" w:hAnsi="Times New Roman" w:cs="Times New Roman"/>
          <w:sz w:val="24"/>
          <w:szCs w:val="24"/>
        </w:rPr>
        <w:t>s</w:t>
      </w:r>
      <w:r w:rsidR="00804FB6">
        <w:rPr>
          <w:rFonts w:ascii="Times New Roman" w:hAnsi="Times New Roman" w:cs="Times New Roman"/>
          <w:sz w:val="24"/>
          <w:szCs w:val="24"/>
        </w:rPr>
        <w:t xml:space="preserve">, security, </w:t>
      </w:r>
      <w:r w:rsidRPr="00B43990">
        <w:rPr>
          <w:rFonts w:ascii="Times New Roman" w:hAnsi="Times New Roman" w:cs="Times New Roman"/>
          <w:sz w:val="24"/>
          <w:szCs w:val="24"/>
        </w:rPr>
        <w:t>use, disclosure</w:t>
      </w:r>
      <w:r w:rsidR="00804FB6">
        <w:rPr>
          <w:rFonts w:ascii="Times New Roman" w:hAnsi="Times New Roman" w:cs="Times New Roman"/>
          <w:sz w:val="24"/>
          <w:szCs w:val="24"/>
        </w:rPr>
        <w:t xml:space="preserve"> or </w:t>
      </w:r>
      <w:r w:rsidRPr="00B43990">
        <w:rPr>
          <w:rFonts w:ascii="Times New Roman" w:hAnsi="Times New Roman" w:cs="Times New Roman"/>
          <w:sz w:val="24"/>
          <w:szCs w:val="24"/>
        </w:rPr>
        <w:t xml:space="preserve">maintenance of </w:t>
      </w:r>
      <w:r w:rsidR="008C463E">
        <w:rPr>
          <w:rFonts w:ascii="Times New Roman" w:hAnsi="Times New Roman" w:cs="Times New Roman"/>
          <w:sz w:val="24"/>
          <w:szCs w:val="24"/>
        </w:rPr>
        <w:t>HCW Data</w:t>
      </w:r>
      <w:r w:rsidR="00383EC7">
        <w:rPr>
          <w:rFonts w:ascii="Times New Roman" w:hAnsi="Times New Roman" w:cs="Times New Roman"/>
          <w:sz w:val="24"/>
          <w:szCs w:val="24"/>
        </w:rPr>
        <w:t>, Personal Data,</w:t>
      </w:r>
      <w:r w:rsidR="008C463E">
        <w:rPr>
          <w:rFonts w:ascii="Times New Roman" w:hAnsi="Times New Roman" w:cs="Times New Roman"/>
          <w:sz w:val="24"/>
          <w:szCs w:val="24"/>
        </w:rPr>
        <w:t xml:space="preserve"> </w:t>
      </w:r>
      <w:r w:rsidR="00BF46B0">
        <w:rPr>
          <w:rFonts w:ascii="Times New Roman" w:hAnsi="Times New Roman" w:cs="Times New Roman"/>
          <w:sz w:val="24"/>
          <w:szCs w:val="24"/>
        </w:rPr>
        <w:t>o</w:t>
      </w:r>
      <w:r w:rsidRPr="00B43990">
        <w:rPr>
          <w:rFonts w:ascii="Times New Roman" w:hAnsi="Times New Roman" w:cs="Times New Roman"/>
          <w:sz w:val="24"/>
          <w:szCs w:val="24"/>
        </w:rPr>
        <w:t>r Commonwealth Security Information</w:t>
      </w:r>
      <w:r w:rsidR="00D93898">
        <w:rPr>
          <w:rFonts w:ascii="Times New Roman" w:hAnsi="Times New Roman" w:cs="Times New Roman"/>
          <w:sz w:val="24"/>
          <w:szCs w:val="24"/>
        </w:rPr>
        <w:t>.</w:t>
      </w:r>
    </w:p>
    <w:p w:rsidR="00A5734B" w:rsidRPr="00383EC7" w:rsidRDefault="00593E11" w:rsidP="004D0B88">
      <w:pPr>
        <w:pStyle w:val="PlainText"/>
        <w:numPr>
          <w:ilvl w:val="1"/>
          <w:numId w:val="25"/>
        </w:numPr>
        <w:rPr>
          <w:rFonts w:ascii="Times New Roman" w:eastAsia="Times New Roman" w:hAnsi="Times New Roman" w:cs="Times New Roman"/>
          <w:color w:val="333333"/>
          <w:sz w:val="24"/>
          <w:szCs w:val="24"/>
        </w:rPr>
      </w:pPr>
      <w:r w:rsidRPr="00593E11">
        <w:rPr>
          <w:rFonts w:ascii="Times New Roman" w:hAnsi="Times New Roman" w:cs="Times New Roman"/>
          <w:sz w:val="24"/>
          <w:szCs w:val="24"/>
        </w:rPr>
        <w:t>Except as otherwise provided in these regulations, all records containing HCW Data</w:t>
      </w:r>
      <w:r w:rsidR="00804FB6">
        <w:rPr>
          <w:rFonts w:ascii="Times New Roman" w:hAnsi="Times New Roman" w:cs="Times New Roman"/>
          <w:sz w:val="24"/>
          <w:szCs w:val="24"/>
        </w:rPr>
        <w:t>,</w:t>
      </w:r>
      <w:r w:rsidRPr="00593E11">
        <w:rPr>
          <w:rFonts w:ascii="Times New Roman" w:hAnsi="Times New Roman" w:cs="Times New Roman"/>
          <w:sz w:val="24"/>
          <w:szCs w:val="24"/>
        </w:rPr>
        <w:t xml:space="preserve"> which are created, collected, used, maintained</w:t>
      </w:r>
      <w:r>
        <w:rPr>
          <w:rFonts w:ascii="Times New Roman" w:hAnsi="Times New Roman" w:cs="Times New Roman"/>
          <w:sz w:val="24"/>
          <w:szCs w:val="24"/>
        </w:rPr>
        <w:t>,</w:t>
      </w:r>
      <w:r w:rsidRPr="00593E11">
        <w:rPr>
          <w:rFonts w:ascii="Times New Roman" w:hAnsi="Times New Roman" w:cs="Times New Roman"/>
          <w:sz w:val="24"/>
          <w:szCs w:val="24"/>
        </w:rPr>
        <w:t xml:space="preserve"> disseminated</w:t>
      </w:r>
      <w:r>
        <w:rPr>
          <w:rFonts w:ascii="Times New Roman" w:hAnsi="Times New Roman" w:cs="Times New Roman"/>
          <w:sz w:val="24"/>
          <w:szCs w:val="24"/>
        </w:rPr>
        <w:t>, or received</w:t>
      </w:r>
      <w:r w:rsidRPr="00593E11">
        <w:rPr>
          <w:rFonts w:ascii="Times New Roman" w:hAnsi="Times New Roman" w:cs="Times New Roman"/>
          <w:sz w:val="24"/>
          <w:szCs w:val="24"/>
        </w:rPr>
        <w:t xml:space="preserve"> pursuant to these regulations shall not be Public Records and shall be governed by the provisions of M.G.L. c. 66A and 801 CMR 3.00.</w:t>
      </w:r>
    </w:p>
    <w:p w:rsidR="00593E11" w:rsidRPr="00A5734B" w:rsidRDefault="00593E11" w:rsidP="00A5734B">
      <w:pPr>
        <w:pStyle w:val="PlainText"/>
        <w:numPr>
          <w:ilvl w:val="0"/>
          <w:numId w:val="25"/>
        </w:numPr>
        <w:rPr>
          <w:rFonts w:ascii="Times New Roman" w:eastAsia="Times New Roman" w:hAnsi="Times New Roman" w:cs="Times New Roman"/>
          <w:color w:val="333333"/>
          <w:sz w:val="24"/>
          <w:szCs w:val="24"/>
        </w:rPr>
      </w:pPr>
      <w:r w:rsidRPr="00593E11">
        <w:rPr>
          <w:rFonts w:ascii="Times New Roman" w:eastAsia="Times New Roman" w:hAnsi="Times New Roman" w:cs="Times New Roman"/>
          <w:color w:val="333333"/>
          <w:sz w:val="24"/>
          <w:szCs w:val="24"/>
          <w:u w:val="single"/>
        </w:rPr>
        <w:t>Access to HCW Data by Third Parties</w:t>
      </w:r>
      <w:r w:rsidR="00A5734B">
        <w:rPr>
          <w:rFonts w:ascii="Times New Roman" w:eastAsia="Times New Roman" w:hAnsi="Times New Roman" w:cs="Times New Roman"/>
          <w:color w:val="333333"/>
          <w:sz w:val="24"/>
          <w:szCs w:val="24"/>
        </w:rPr>
        <w:t xml:space="preserve">. </w:t>
      </w:r>
      <w:r w:rsidRPr="00A5734B">
        <w:rPr>
          <w:rFonts w:ascii="Times New Roman" w:eastAsia="Times New Roman" w:hAnsi="Times New Roman" w:cs="Times New Roman"/>
          <w:color w:val="333333"/>
          <w:sz w:val="24"/>
          <w:szCs w:val="24"/>
        </w:rPr>
        <w:t>Except as otherwise provided in th</w:t>
      </w:r>
      <w:r w:rsidR="00804FB6">
        <w:rPr>
          <w:rFonts w:ascii="Times New Roman" w:eastAsia="Times New Roman" w:hAnsi="Times New Roman" w:cs="Times New Roman"/>
          <w:color w:val="333333"/>
          <w:sz w:val="24"/>
          <w:szCs w:val="24"/>
        </w:rPr>
        <w:t>is</w:t>
      </w:r>
      <w:r w:rsidRPr="00A5734B">
        <w:rPr>
          <w:rFonts w:ascii="Times New Roman" w:eastAsia="Times New Roman" w:hAnsi="Times New Roman" w:cs="Times New Roman"/>
          <w:color w:val="333333"/>
          <w:sz w:val="24"/>
          <w:szCs w:val="24"/>
        </w:rPr>
        <w:t xml:space="preserve"> regulation, a Holder shall not release HCW Data to any </w:t>
      </w:r>
      <w:r w:rsidR="008C463E">
        <w:rPr>
          <w:rFonts w:ascii="Times New Roman" w:eastAsia="Times New Roman" w:hAnsi="Times New Roman" w:cs="Times New Roman"/>
          <w:color w:val="333333"/>
          <w:sz w:val="24"/>
          <w:szCs w:val="24"/>
        </w:rPr>
        <w:t xml:space="preserve">other </w:t>
      </w:r>
      <w:r w:rsidR="005A73B1" w:rsidRPr="00A5734B">
        <w:rPr>
          <w:rFonts w:ascii="Times New Roman" w:eastAsia="Times New Roman" w:hAnsi="Times New Roman" w:cs="Times New Roman"/>
          <w:color w:val="333333"/>
          <w:sz w:val="24"/>
          <w:szCs w:val="24"/>
        </w:rPr>
        <w:t>entity</w:t>
      </w:r>
      <w:r w:rsidRPr="00A5734B">
        <w:rPr>
          <w:rFonts w:ascii="Times New Roman" w:eastAsia="Times New Roman" w:hAnsi="Times New Roman" w:cs="Times New Roman"/>
          <w:color w:val="333333"/>
          <w:sz w:val="24"/>
          <w:szCs w:val="24"/>
        </w:rPr>
        <w:t xml:space="preserve"> or individual</w:t>
      </w:r>
      <w:r w:rsidR="008F70E6">
        <w:rPr>
          <w:rFonts w:ascii="Times New Roman" w:eastAsia="Times New Roman" w:hAnsi="Times New Roman" w:cs="Times New Roman"/>
          <w:color w:val="333333"/>
          <w:sz w:val="24"/>
          <w:szCs w:val="24"/>
        </w:rPr>
        <w:t xml:space="preserve"> after receipt</w:t>
      </w:r>
      <w:r w:rsidRPr="00A5734B">
        <w:rPr>
          <w:rFonts w:ascii="Times New Roman" w:eastAsia="Times New Roman" w:hAnsi="Times New Roman" w:cs="Times New Roman"/>
          <w:color w:val="333333"/>
          <w:sz w:val="24"/>
          <w:szCs w:val="24"/>
        </w:rPr>
        <w:t xml:space="preserve"> unless such access is authorized by statute, regulations, court order, or is authorized by the HCW Data subject. Aggregated and de-identified HCW Data may be </w:t>
      </w:r>
      <w:r w:rsidR="00806924">
        <w:rPr>
          <w:rFonts w:ascii="Times New Roman" w:eastAsia="Times New Roman" w:hAnsi="Times New Roman" w:cs="Times New Roman"/>
          <w:color w:val="333333"/>
          <w:sz w:val="24"/>
          <w:szCs w:val="24"/>
        </w:rPr>
        <w:t>shared with third parties</w:t>
      </w:r>
      <w:r w:rsidRPr="00A5734B">
        <w:rPr>
          <w:rFonts w:ascii="Times New Roman" w:eastAsia="Times New Roman" w:hAnsi="Times New Roman" w:cs="Times New Roman"/>
          <w:color w:val="333333"/>
          <w:sz w:val="24"/>
          <w:szCs w:val="24"/>
        </w:rPr>
        <w:t xml:space="preserve"> for </w:t>
      </w:r>
      <w:r w:rsidR="008C463E">
        <w:rPr>
          <w:rFonts w:ascii="Times New Roman" w:eastAsia="Times New Roman" w:hAnsi="Times New Roman" w:cs="Times New Roman"/>
          <w:color w:val="333333"/>
          <w:sz w:val="24"/>
          <w:szCs w:val="24"/>
        </w:rPr>
        <w:t xml:space="preserve">the purpose of </w:t>
      </w:r>
      <w:r w:rsidRPr="00A5734B">
        <w:rPr>
          <w:rFonts w:ascii="Times New Roman" w:eastAsia="Times New Roman" w:hAnsi="Times New Roman" w:cs="Times New Roman"/>
          <w:color w:val="333333"/>
          <w:sz w:val="24"/>
          <w:szCs w:val="24"/>
        </w:rPr>
        <w:t xml:space="preserve">statistical </w:t>
      </w:r>
      <w:r w:rsidR="008C463E">
        <w:rPr>
          <w:rFonts w:ascii="Times New Roman" w:eastAsia="Times New Roman" w:hAnsi="Times New Roman" w:cs="Times New Roman"/>
          <w:color w:val="333333"/>
          <w:sz w:val="24"/>
          <w:szCs w:val="24"/>
        </w:rPr>
        <w:t xml:space="preserve">analysis </w:t>
      </w:r>
      <w:r w:rsidRPr="00A5734B">
        <w:rPr>
          <w:rFonts w:ascii="Times New Roman" w:eastAsia="Times New Roman" w:hAnsi="Times New Roman" w:cs="Times New Roman"/>
          <w:color w:val="333333"/>
          <w:sz w:val="24"/>
          <w:szCs w:val="24"/>
        </w:rPr>
        <w:t xml:space="preserve">with the prior consent of EOEA. </w:t>
      </w:r>
    </w:p>
    <w:p w:rsidR="00593E11" w:rsidRDefault="00593E11" w:rsidP="00593E11">
      <w:pPr>
        <w:pStyle w:val="PlainText"/>
        <w:numPr>
          <w:ilvl w:val="0"/>
          <w:numId w:val="25"/>
        </w:numPr>
        <w:rPr>
          <w:rFonts w:ascii="Times New Roman" w:eastAsia="Times New Roman" w:hAnsi="Times New Roman" w:cs="Times New Roman"/>
          <w:color w:val="333333"/>
          <w:sz w:val="24"/>
          <w:szCs w:val="24"/>
        </w:rPr>
      </w:pPr>
      <w:r w:rsidRPr="00593E11">
        <w:rPr>
          <w:rFonts w:ascii="Times New Roman" w:eastAsia="Times New Roman" w:hAnsi="Times New Roman" w:cs="Times New Roman"/>
          <w:color w:val="333333"/>
          <w:sz w:val="24"/>
          <w:szCs w:val="24"/>
          <w:u w:val="single"/>
        </w:rPr>
        <w:t>Exemptions</w:t>
      </w:r>
      <w:r w:rsidRPr="00593E11">
        <w:rPr>
          <w:rFonts w:ascii="Times New Roman" w:eastAsia="Times New Roman" w:hAnsi="Times New Roman" w:cs="Times New Roman"/>
          <w:color w:val="333333"/>
          <w:sz w:val="24"/>
          <w:szCs w:val="24"/>
        </w:rPr>
        <w:t xml:space="preserve">. All records, documents, or materials related to the </w:t>
      </w:r>
      <w:r w:rsidR="00644B1A">
        <w:rPr>
          <w:rFonts w:ascii="Times New Roman" w:eastAsia="Times New Roman" w:hAnsi="Times New Roman" w:cs="Times New Roman"/>
          <w:color w:val="333333"/>
          <w:sz w:val="24"/>
          <w:szCs w:val="24"/>
        </w:rPr>
        <w:t>e</w:t>
      </w:r>
      <w:r w:rsidRPr="00593E11">
        <w:rPr>
          <w:rFonts w:ascii="Times New Roman" w:eastAsia="Times New Roman" w:hAnsi="Times New Roman" w:cs="Times New Roman"/>
          <w:color w:val="333333"/>
          <w:sz w:val="24"/>
          <w:szCs w:val="24"/>
        </w:rPr>
        <w:t>xemption status of an HCW shall be collected and maintained in a secure environment and may not be released</w:t>
      </w:r>
      <w:r w:rsidR="005A73B1">
        <w:rPr>
          <w:rFonts w:ascii="Times New Roman" w:eastAsia="Times New Roman" w:hAnsi="Times New Roman" w:cs="Times New Roman"/>
          <w:color w:val="333333"/>
          <w:sz w:val="24"/>
          <w:szCs w:val="24"/>
        </w:rPr>
        <w:t>.</w:t>
      </w:r>
    </w:p>
    <w:p w:rsidR="00593E11" w:rsidRDefault="00593E11" w:rsidP="00593E11">
      <w:pPr>
        <w:pStyle w:val="PlainText"/>
        <w:numPr>
          <w:ilvl w:val="0"/>
          <w:numId w:val="25"/>
        </w:numPr>
        <w:rPr>
          <w:rFonts w:ascii="Times New Roman" w:eastAsia="Times New Roman" w:hAnsi="Times New Roman" w:cs="Times New Roman"/>
          <w:color w:val="333333"/>
          <w:sz w:val="24"/>
          <w:szCs w:val="24"/>
        </w:rPr>
      </w:pPr>
      <w:r w:rsidRPr="000A588D">
        <w:rPr>
          <w:rFonts w:ascii="Times New Roman" w:eastAsia="Times New Roman" w:hAnsi="Times New Roman" w:cs="Times New Roman"/>
          <w:color w:val="333333"/>
          <w:sz w:val="24"/>
          <w:szCs w:val="24"/>
          <w:u w:val="single"/>
        </w:rPr>
        <w:t>Security</w:t>
      </w:r>
      <w:r w:rsidRPr="00593E11">
        <w:rPr>
          <w:rFonts w:ascii="Times New Roman" w:eastAsia="Times New Roman" w:hAnsi="Times New Roman" w:cs="Times New Roman"/>
          <w:color w:val="333333"/>
          <w:sz w:val="24"/>
          <w:szCs w:val="24"/>
        </w:rPr>
        <w:t>. Holders must maintain all HCW Data in a secure environment</w:t>
      </w:r>
      <w:r w:rsidR="002C5225">
        <w:rPr>
          <w:rFonts w:ascii="Times New Roman" w:eastAsia="Times New Roman" w:hAnsi="Times New Roman" w:cs="Times New Roman"/>
          <w:color w:val="333333"/>
          <w:sz w:val="24"/>
          <w:szCs w:val="24"/>
        </w:rPr>
        <w:t xml:space="preserve"> in accordance with the </w:t>
      </w:r>
      <w:r w:rsidR="00D33185">
        <w:rPr>
          <w:rFonts w:ascii="Times New Roman" w:eastAsia="Times New Roman" w:hAnsi="Times New Roman" w:cs="Times New Roman"/>
          <w:color w:val="333333"/>
          <w:sz w:val="24"/>
          <w:szCs w:val="24"/>
        </w:rPr>
        <w:t xml:space="preserve">provisions </w:t>
      </w:r>
      <w:r w:rsidR="002C5225">
        <w:rPr>
          <w:rFonts w:ascii="Times New Roman" w:eastAsia="Times New Roman" w:hAnsi="Times New Roman" w:cs="Times New Roman"/>
          <w:color w:val="333333"/>
          <w:sz w:val="24"/>
          <w:szCs w:val="24"/>
        </w:rPr>
        <w:t>of applicable state and federal law</w:t>
      </w:r>
      <w:r w:rsidR="00E1070B">
        <w:rPr>
          <w:rFonts w:ascii="Times New Roman" w:eastAsia="Times New Roman" w:hAnsi="Times New Roman" w:cs="Times New Roman"/>
          <w:color w:val="333333"/>
          <w:sz w:val="24"/>
          <w:szCs w:val="24"/>
        </w:rPr>
        <w:t xml:space="preserve"> and regulations</w:t>
      </w:r>
      <w:r w:rsidR="002C5225">
        <w:rPr>
          <w:rFonts w:ascii="Times New Roman" w:eastAsia="Times New Roman" w:hAnsi="Times New Roman" w:cs="Times New Roman"/>
          <w:color w:val="333333"/>
          <w:sz w:val="24"/>
          <w:szCs w:val="24"/>
        </w:rPr>
        <w:t xml:space="preserve">, including </w:t>
      </w:r>
      <w:r w:rsidR="00806924">
        <w:rPr>
          <w:rFonts w:ascii="Times New Roman" w:eastAsia="Times New Roman" w:hAnsi="Times New Roman" w:cs="Times New Roman"/>
          <w:color w:val="333333"/>
          <w:sz w:val="24"/>
          <w:szCs w:val="24"/>
        </w:rPr>
        <w:t xml:space="preserve">but not limited to </w:t>
      </w:r>
      <w:r w:rsidR="002C5225">
        <w:rPr>
          <w:rFonts w:ascii="Times New Roman" w:eastAsia="Times New Roman" w:hAnsi="Times New Roman" w:cs="Times New Roman"/>
          <w:color w:val="333333"/>
          <w:sz w:val="24"/>
          <w:szCs w:val="24"/>
        </w:rPr>
        <w:t>M.G.L. c. 66A, 801 CMR 3.00, and 101 CMR 16.00</w:t>
      </w:r>
      <w:r w:rsidRPr="00593E11">
        <w:rPr>
          <w:rFonts w:ascii="Times New Roman" w:eastAsia="Times New Roman" w:hAnsi="Times New Roman" w:cs="Times New Roman"/>
          <w:color w:val="333333"/>
          <w:sz w:val="24"/>
          <w:szCs w:val="24"/>
        </w:rPr>
        <w:t>.</w:t>
      </w:r>
    </w:p>
    <w:p w:rsidR="00B53F27" w:rsidRDefault="00B53F27" w:rsidP="00DB0254">
      <w:pPr>
        <w:pStyle w:val="PlainText"/>
        <w:rPr>
          <w:rFonts w:ascii="Times New Roman" w:hAnsi="Times New Roman" w:cs="Times New Roman"/>
          <w:sz w:val="24"/>
          <w:szCs w:val="24"/>
        </w:rPr>
      </w:pPr>
    </w:p>
    <w:p w:rsidR="00992F6B" w:rsidRPr="00BF7C40" w:rsidRDefault="00992F6B" w:rsidP="00DB0254">
      <w:pPr>
        <w:pStyle w:val="PlainText"/>
        <w:rPr>
          <w:rFonts w:ascii="Times New Roman" w:hAnsi="Times New Roman" w:cs="Times New Roman"/>
          <w:sz w:val="24"/>
          <w:szCs w:val="24"/>
        </w:rPr>
      </w:pPr>
    </w:p>
    <w:p w:rsidR="00DB0254" w:rsidRPr="00BF7C40" w:rsidRDefault="00DB0254" w:rsidP="00DB0254">
      <w:pPr>
        <w:pStyle w:val="PlainText"/>
        <w:rPr>
          <w:rFonts w:ascii="Times New Roman" w:hAnsi="Times New Roman" w:cs="Times New Roman"/>
          <w:sz w:val="24"/>
          <w:szCs w:val="24"/>
        </w:rPr>
      </w:pPr>
      <w:r w:rsidRPr="00BF7C40">
        <w:rPr>
          <w:rFonts w:ascii="Times New Roman" w:hAnsi="Times New Roman" w:cs="Times New Roman"/>
          <w:sz w:val="24"/>
          <w:szCs w:val="24"/>
        </w:rPr>
        <w:t>REGULATORY AUTHORITY</w:t>
      </w:r>
    </w:p>
    <w:p w:rsidR="00F171EE" w:rsidRDefault="002958A7" w:rsidP="00DB0254">
      <w:pPr>
        <w:pStyle w:val="PlainText"/>
        <w:rPr>
          <w:rFonts w:ascii="Times New Roman" w:eastAsia="Times New Roman" w:hAnsi="Times New Roman" w:cs="Times New Roman"/>
          <w:color w:val="333333"/>
          <w:sz w:val="24"/>
          <w:szCs w:val="24"/>
        </w:rPr>
      </w:pPr>
      <w:r w:rsidRPr="007B1E74">
        <w:rPr>
          <w:rFonts w:ascii="Times New Roman" w:eastAsia="Times New Roman" w:hAnsi="Times New Roman" w:cs="Times New Roman"/>
          <w:color w:val="333333"/>
          <w:sz w:val="24"/>
          <w:szCs w:val="24"/>
        </w:rPr>
        <w:t>St. 2017, c. 139; M.G.L. c. 19A § 4D</w:t>
      </w:r>
    </w:p>
    <w:sectPr w:rsidR="00F171EE" w:rsidSect="00E052E8">
      <w:headerReference w:type="even" r:id="rId9"/>
      <w:headerReference w:type="default" r:id="rId10"/>
      <w:footerReference w:type="even" r:id="rId11"/>
      <w:footerReference w:type="default" r:id="rId12"/>
      <w:headerReference w:type="first" r:id="rId13"/>
      <w:footerReference w:type="first" r:id="rId14"/>
      <w:pgSz w:w="12240" w:h="15840"/>
      <w:pgMar w:top="1170" w:right="1350"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63" w:rsidRDefault="00AC1463" w:rsidP="00F81773">
      <w:r>
        <w:separator/>
      </w:r>
    </w:p>
  </w:endnote>
  <w:endnote w:type="continuationSeparator" w:id="0">
    <w:p w:rsidR="00AC1463" w:rsidRDefault="00AC1463" w:rsidP="00F8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D" w:rsidRDefault="00CE2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455942"/>
      <w:docPartObj>
        <w:docPartGallery w:val="Page Numbers (Bottom of Page)"/>
        <w:docPartUnique/>
      </w:docPartObj>
    </w:sdtPr>
    <w:sdtEndPr>
      <w:rPr>
        <w:noProof/>
      </w:rPr>
    </w:sdtEndPr>
    <w:sdtContent>
      <w:p w:rsidR="00C53368" w:rsidRDefault="00C53368">
        <w:pPr>
          <w:pStyle w:val="Footer"/>
          <w:jc w:val="right"/>
        </w:pPr>
        <w:r>
          <w:rPr>
            <w:noProof/>
          </w:rPr>
          <mc:AlternateContent>
            <mc:Choice Requires="wps">
              <w:drawing>
                <wp:anchor distT="0" distB="0" distL="114300" distR="114300" simplePos="0" relativeHeight="251657216" behindDoc="0" locked="0" layoutInCell="1" allowOverlap="1" wp14:anchorId="3FEECCA9" wp14:editId="472E543F">
                  <wp:simplePos x="0" y="0"/>
                  <wp:positionH relativeFrom="column">
                    <wp:posOffset>-86236</wp:posOffset>
                  </wp:positionH>
                  <wp:positionV relativeFrom="paragraph">
                    <wp:posOffset>-29490</wp:posOffset>
                  </wp:positionV>
                  <wp:extent cx="4411683"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683" cy="1403985"/>
                          </a:xfrm>
                          <a:prstGeom prst="rect">
                            <a:avLst/>
                          </a:prstGeom>
                          <a:noFill/>
                          <a:ln w="9525">
                            <a:noFill/>
                            <a:miter lim="800000"/>
                            <a:headEnd/>
                            <a:tailEnd/>
                          </a:ln>
                        </wps:spPr>
                        <wps:txbx>
                          <w:txbxContent>
                            <w:p w:rsidR="00C53368" w:rsidRPr="008A7A75" w:rsidRDefault="00C53368" w:rsidP="00F81773">
                              <w:pPr>
                                <w:pStyle w:val="Footer"/>
                                <w:rPr>
                                  <w:smallCaps/>
                                  <w:sz w:val="18"/>
                                </w:rPr>
                              </w:pPr>
                              <w:r>
                                <w:rPr>
                                  <w:smallCaps/>
                                  <w:sz w:val="18"/>
                                </w:rPr>
                                <w:t xml:space="preserve">651 CMR 16.00 –  </w:t>
                              </w:r>
                              <w:r w:rsidR="00CB50B2">
                                <w:rPr>
                                  <w:smallCaps/>
                                  <w:sz w:val="18"/>
                                </w:rPr>
                                <w:t>Proposed Regulations</w:t>
                              </w:r>
                            </w:p>
                            <w:p w:rsidR="00C53368" w:rsidRDefault="00CB50B2" w:rsidP="00F81773">
                              <w:r>
                                <w:rPr>
                                  <w:smallCaps/>
                                  <w:sz w:val="18"/>
                                </w:rPr>
                                <w:t>30 November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pt;margin-top:-2.3pt;width:347.4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" filled="f" stroked="f">
                  <v:textbox style="mso-fit-shape-to-text:t">
                    <w:txbxContent>
                      <w:p w:rsidR="00C53368" w:rsidRPr="008A7A75" w:rsidRDefault="00C53368" w:rsidP="00F81773">
                        <w:pPr>
                          <w:pStyle w:val="Footer"/>
                          <w:rPr>
                            <w:smallCaps/>
                            <w:sz w:val="18"/>
                          </w:rPr>
                        </w:pPr>
                        <w:r>
                          <w:rPr>
                            <w:smallCaps/>
                            <w:sz w:val="18"/>
                          </w:rPr>
                          <w:t xml:space="preserve">651 CMR 16.00 –  </w:t>
                        </w:r>
                        <w:r w:rsidR="00CB50B2">
                          <w:rPr>
                            <w:smallCaps/>
                            <w:sz w:val="18"/>
                          </w:rPr>
                          <w:t>Proposed Regulations</w:t>
                        </w:r>
                      </w:p>
                      <w:p w:rsidR="00C53368" w:rsidRDefault="00CB50B2" w:rsidP="00F81773">
                        <w:r>
                          <w:rPr>
                            <w:smallCaps/>
                            <w:sz w:val="18"/>
                          </w:rPr>
                          <w:t>30 November 2018</w:t>
                        </w:r>
                      </w:p>
                    </w:txbxContent>
                  </v:textbox>
                </v:shape>
              </w:pict>
            </mc:Fallback>
          </mc:AlternateContent>
        </w:r>
        <w:r>
          <w:fldChar w:fldCharType="begin"/>
        </w:r>
        <w:r>
          <w:instrText xml:space="preserve"> PAGE   \* MERGEFORMAT </w:instrText>
        </w:r>
        <w:r>
          <w:fldChar w:fldCharType="separate"/>
        </w:r>
        <w:r w:rsidR="0029018D">
          <w:rPr>
            <w:noProof/>
          </w:rPr>
          <w:t>7</w:t>
        </w:r>
        <w:r>
          <w:rPr>
            <w:noProof/>
          </w:rPr>
          <w:fldChar w:fldCharType="end"/>
        </w:r>
      </w:p>
    </w:sdtContent>
  </w:sdt>
  <w:p w:rsidR="00C53368" w:rsidRDefault="00C533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D" w:rsidRDefault="00CE2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63" w:rsidRDefault="00AC1463" w:rsidP="00F81773">
      <w:r>
        <w:separator/>
      </w:r>
    </w:p>
  </w:footnote>
  <w:footnote w:type="continuationSeparator" w:id="0">
    <w:p w:rsidR="00AC1463" w:rsidRDefault="00AC1463" w:rsidP="00F81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D" w:rsidRDefault="00CE2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368" w:rsidRDefault="0029018D" w:rsidP="00C72D20">
    <w:pPr>
      <w:pStyle w:val="PlainText"/>
      <w:jc w:val="center"/>
    </w:pPr>
    <w:sdt>
      <w:sdtPr>
        <w:rPr>
          <w:rFonts w:ascii="Times New Roman" w:hAnsi="Times New Roman" w:cs="Times New Roman"/>
        </w:rPr>
        <w:id w:val="74871973"/>
        <w:docPartObj>
          <w:docPartGallery w:val="Watermarks"/>
          <w:docPartUnique/>
        </w:docPartObj>
      </w:sdtPr>
      <w:sdtEndPr/>
      <w:sdtContent>
        <w:r>
          <w:rPr>
            <w:rFonts w:ascii="Times New Roman" w:hAnsi="Times New Roman" w:cs="Times New Roman"/>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96813" o:spid="_x0000_s2051" type="#_x0000_t136" style="position:absolute;left:0;text-align:left;margin-left:0;margin-top:0;width:481.35pt;height:180.5pt;rotation:315;z-index:-251658240;mso-position-horizontal:center;mso-position-horizontal-relative:margin;mso-position-vertical:center;mso-position-vertical-relative:margin" o:allowincell="f" fillcolor="#7f7f7f [1612]" stroked="f">
              <v:fill opacity=".5"/>
              <v:textpath style="font-family:&quot;Calibri&quot;;font-size:1pt" string="PROPOSED "/>
              <w10:wrap anchorx="margin" anchory="margin"/>
            </v:shape>
          </w:pict>
        </w:r>
      </w:sdtContent>
    </w:sdt>
    <w:r w:rsidR="00C53368">
      <w:rPr>
        <w:rFonts w:ascii="Times New Roman" w:hAnsi="Times New Roman" w:cs="Times New Roman"/>
      </w:rPr>
      <w:t>651 CMR</w:t>
    </w:r>
    <w:r w:rsidR="00C53368" w:rsidRPr="00F81773">
      <w:rPr>
        <w:rFonts w:ascii="Times New Roman" w:hAnsi="Times New Roman" w:cs="Times New Roman"/>
      </w:rPr>
      <w:t xml:space="preserve">: </w:t>
    </w:r>
    <w:r w:rsidR="00C53368">
      <w:rPr>
        <w:rFonts w:ascii="Times New Roman" w:hAnsi="Times New Roman" w:cs="Times New Roman"/>
      </w:rPr>
      <w:t>EXECUTIVE OFFICE OF ELDER AFFAIRS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A1D" w:rsidRDefault="00CE2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15D"/>
    <w:multiLevelType w:val="multilevel"/>
    <w:tmpl w:val="04D231B2"/>
    <w:styleLink w:val="Regs"/>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5D6C50"/>
    <w:multiLevelType w:val="hybridMultilevel"/>
    <w:tmpl w:val="BBE0EF36"/>
    <w:lvl w:ilvl="0" w:tplc="9E664D4E">
      <w:start w:val="1"/>
      <w:numFmt w:val="decimal"/>
      <w:lvlText w:val="(%1)"/>
      <w:lvlJc w:val="left"/>
      <w:pPr>
        <w:ind w:left="821" w:hanging="461"/>
      </w:pPr>
      <w:rPr>
        <w:rFonts w:ascii="Times New Roman" w:hAnsi="Times New Roman" w:hint="default"/>
        <w:sz w:val="24"/>
      </w:rPr>
    </w:lvl>
    <w:lvl w:ilvl="1" w:tplc="05B658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B1F2A"/>
    <w:multiLevelType w:val="hybridMultilevel"/>
    <w:tmpl w:val="1A6E3B5E"/>
    <w:lvl w:ilvl="0" w:tplc="1BA0389C">
      <w:start w:val="1"/>
      <w:numFmt w:val="lowerLetter"/>
      <w:lvlText w:val="(%1)"/>
      <w:lvlJc w:val="left"/>
      <w:pPr>
        <w:ind w:left="1440" w:hanging="360"/>
      </w:pPr>
      <w:rPr>
        <w:rFonts w:ascii="Times New Roman" w:hAnsi="Times New Roman" w:hint="default"/>
        <w:sz w:val="24"/>
      </w:rPr>
    </w:lvl>
    <w:lvl w:ilvl="1" w:tplc="05B658B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80CD8"/>
    <w:multiLevelType w:val="hybridMultilevel"/>
    <w:tmpl w:val="B8483776"/>
    <w:lvl w:ilvl="0" w:tplc="BF22026A">
      <w:start w:val="1"/>
      <w:numFmt w:val="lowerLetter"/>
      <w:lvlText w:val="(%1)"/>
      <w:lvlJc w:val="left"/>
      <w:pPr>
        <w:ind w:left="144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E47A3"/>
    <w:multiLevelType w:val="hybridMultilevel"/>
    <w:tmpl w:val="D638C680"/>
    <w:lvl w:ilvl="0" w:tplc="1A24548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24E7B"/>
    <w:multiLevelType w:val="hybridMultilevel"/>
    <w:tmpl w:val="825A1610"/>
    <w:lvl w:ilvl="0" w:tplc="AC3E55DC">
      <w:start w:val="1"/>
      <w:numFmt w:val="lowerLetter"/>
      <w:lvlText w:val="(%1)"/>
      <w:lvlJc w:val="left"/>
      <w:pPr>
        <w:ind w:left="1440" w:hanging="360"/>
      </w:pPr>
      <w:rPr>
        <w:rFonts w:ascii="Times New Roman" w:hAnsi="Times New Roman" w:hint="default"/>
        <w:sz w:val="24"/>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DAD0A71"/>
    <w:multiLevelType w:val="multilevel"/>
    <w:tmpl w:val="5DE6D3E4"/>
    <w:lvl w:ilvl="0">
      <w:start w:val="1"/>
      <w:numFmt w:val="decimal"/>
      <w:lvlText w:val="(%1)"/>
      <w:lvlJc w:val="left"/>
      <w:pPr>
        <w:ind w:left="821" w:hanging="461"/>
      </w:pPr>
      <w:rPr>
        <w:rFonts w:ascii="Times New Roman" w:hAnsi="Times New Roman" w:hint="default"/>
        <w:sz w:val="24"/>
      </w:rPr>
    </w:lvl>
    <w:lvl w:ilvl="1">
      <w:start w:val="1"/>
      <w:numFmt w:val="lowerLetter"/>
      <w:lvlText w:val="(%2)"/>
      <w:lvlJc w:val="left"/>
      <w:pPr>
        <w:ind w:left="1440" w:hanging="360"/>
      </w:pPr>
      <w:rPr>
        <w:rFonts w:ascii="Times New Roman" w:hAnsi="Times New Roman" w:hint="default"/>
        <w:sz w:val="24"/>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DE84B7F"/>
    <w:multiLevelType w:val="hybridMultilevel"/>
    <w:tmpl w:val="03984A9C"/>
    <w:lvl w:ilvl="0" w:tplc="BA3898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30A41"/>
    <w:multiLevelType w:val="hybridMultilevel"/>
    <w:tmpl w:val="44E6A372"/>
    <w:lvl w:ilvl="0" w:tplc="6824AA80">
      <w:start w:val="1"/>
      <w:numFmt w:val="decimal"/>
      <w:lvlText w:val="(%1)"/>
      <w:lvlJc w:val="left"/>
      <w:pPr>
        <w:ind w:left="3251" w:hanging="461"/>
      </w:pPr>
      <w:rPr>
        <w:rFonts w:ascii="Times New Roman" w:hAnsi="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23592"/>
    <w:multiLevelType w:val="hybridMultilevel"/>
    <w:tmpl w:val="C0C84EB2"/>
    <w:lvl w:ilvl="0" w:tplc="8FB23F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11B8D"/>
    <w:multiLevelType w:val="multilevel"/>
    <w:tmpl w:val="5EA686F8"/>
    <w:lvl w:ilvl="0">
      <w:start w:val="1"/>
      <w:numFmt w:val="decimal"/>
      <w:lvlText w:val="(%1)"/>
      <w:lvlJc w:val="left"/>
      <w:pPr>
        <w:ind w:left="821" w:hanging="461"/>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ascii="Times New Roman" w:hAnsi="Times New Roman" w:hint="default"/>
        <w:sz w:val="24"/>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D162C4F"/>
    <w:multiLevelType w:val="hybridMultilevel"/>
    <w:tmpl w:val="1C58A37C"/>
    <w:lvl w:ilvl="0" w:tplc="4A3439E6">
      <w:start w:val="1"/>
      <w:numFmt w:val="lowerLetter"/>
      <w:lvlText w:val="(%1)"/>
      <w:lvlJc w:val="left"/>
      <w:pPr>
        <w:ind w:left="1656" w:hanging="360"/>
      </w:pPr>
      <w:rPr>
        <w:rFonts w:ascii="Times New Roman" w:hAnsi="Times New Roman" w:hint="default"/>
        <w:sz w:val="24"/>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nsid w:val="404254B0"/>
    <w:multiLevelType w:val="hybridMultilevel"/>
    <w:tmpl w:val="3190B3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4F6A95"/>
    <w:multiLevelType w:val="hybridMultilevel"/>
    <w:tmpl w:val="41DE57B0"/>
    <w:lvl w:ilvl="0" w:tplc="2B9EA5BA">
      <w:start w:val="2"/>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405E2"/>
    <w:multiLevelType w:val="hybridMultilevel"/>
    <w:tmpl w:val="D2C0AF0E"/>
    <w:lvl w:ilvl="0" w:tplc="B23C1770">
      <w:start w:val="1"/>
      <w:numFmt w:val="decimal"/>
      <w:lvlText w:val="(%1)"/>
      <w:lvlJc w:val="left"/>
      <w:pPr>
        <w:ind w:left="821" w:hanging="461"/>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8E42F9"/>
    <w:multiLevelType w:val="hybridMultilevel"/>
    <w:tmpl w:val="14824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E18C6"/>
    <w:multiLevelType w:val="hybridMultilevel"/>
    <w:tmpl w:val="4FFE36AE"/>
    <w:lvl w:ilvl="0" w:tplc="4FA4DC5E">
      <w:start w:val="3"/>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1F368C"/>
    <w:multiLevelType w:val="hybridMultilevel"/>
    <w:tmpl w:val="9886EDBC"/>
    <w:lvl w:ilvl="0" w:tplc="88967F5E">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DA4ABA"/>
    <w:multiLevelType w:val="hybridMultilevel"/>
    <w:tmpl w:val="EC6C7588"/>
    <w:lvl w:ilvl="0" w:tplc="FE687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A947B0"/>
    <w:multiLevelType w:val="hybridMultilevel"/>
    <w:tmpl w:val="276CC94A"/>
    <w:lvl w:ilvl="0" w:tplc="55E6D15A">
      <w:start w:val="1"/>
      <w:numFmt w:val="decimal"/>
      <w:lvlText w:val="(%1)"/>
      <w:lvlJc w:val="left"/>
      <w:pPr>
        <w:ind w:left="720" w:hanging="360"/>
      </w:pPr>
      <w:rPr>
        <w:rFonts w:hint="default"/>
      </w:rPr>
    </w:lvl>
    <w:lvl w:ilvl="1" w:tplc="05B658B8">
      <w:start w:val="1"/>
      <w:numFmt w:val="lowerLetter"/>
      <w:lvlText w:val="(%2)"/>
      <w:lvlJc w:val="left"/>
      <w:pPr>
        <w:ind w:left="1440" w:hanging="360"/>
      </w:pPr>
      <w:rPr>
        <w:rFonts w:hint="default"/>
      </w:rPr>
    </w:lvl>
    <w:lvl w:ilvl="2" w:tplc="02D04B12">
      <w:start w:val="1"/>
      <w:numFmt w:val="decimal"/>
      <w:lvlText w:val="%3."/>
      <w:lvlJc w:val="left"/>
      <w:pPr>
        <w:ind w:left="2232" w:hanging="252"/>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5B794F"/>
    <w:multiLevelType w:val="hybridMultilevel"/>
    <w:tmpl w:val="391AF53C"/>
    <w:lvl w:ilvl="0" w:tplc="9F68C9F8">
      <w:start w:val="1"/>
      <w:numFmt w:val="lowerLetter"/>
      <w:lvlText w:val="(%1)"/>
      <w:lvlJc w:val="left"/>
      <w:pPr>
        <w:ind w:left="144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A34688"/>
    <w:multiLevelType w:val="hybridMultilevel"/>
    <w:tmpl w:val="07EA1C90"/>
    <w:lvl w:ilvl="0" w:tplc="95660C50">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D07EFF"/>
    <w:multiLevelType w:val="hybridMultilevel"/>
    <w:tmpl w:val="C4B6FAF8"/>
    <w:lvl w:ilvl="0" w:tplc="E6B8D3E8">
      <w:start w:val="3"/>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67199E"/>
    <w:multiLevelType w:val="multilevel"/>
    <w:tmpl w:val="25FA66EA"/>
    <w:lvl w:ilvl="0">
      <w:start w:val="1"/>
      <w:numFmt w:val="decimal"/>
      <w:lvlText w:val="(%1)"/>
      <w:lvlJc w:val="left"/>
      <w:pPr>
        <w:ind w:left="821" w:hanging="461"/>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ascii="Times New Roman" w:hAnsi="Times New Roman" w:hint="default"/>
        <w:sz w:val="24"/>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29F7B53"/>
    <w:multiLevelType w:val="multilevel"/>
    <w:tmpl w:val="03A2AEDE"/>
    <w:lvl w:ilvl="0">
      <w:start w:val="1"/>
      <w:numFmt w:val="decimal"/>
      <w:lvlText w:val="(%1)"/>
      <w:lvlJc w:val="left"/>
      <w:pPr>
        <w:ind w:left="821" w:hanging="461"/>
      </w:pPr>
      <w:rPr>
        <w:rFonts w:ascii="Times New Roman" w:hAnsi="Times New Roman" w:hint="default"/>
        <w:sz w:val="24"/>
      </w:rPr>
    </w:lvl>
    <w:lvl w:ilvl="1">
      <w:start w:val="1"/>
      <w:numFmt w:val="lowerLetter"/>
      <w:lvlText w:val="(%2)"/>
      <w:lvlJc w:val="left"/>
      <w:pPr>
        <w:ind w:left="1440" w:hanging="360"/>
      </w:pPr>
      <w:rPr>
        <w:rFonts w:ascii="Times New Roman" w:hAnsi="Times New Roman" w:hint="default"/>
        <w:sz w:val="24"/>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3A257D5"/>
    <w:multiLevelType w:val="hybridMultilevel"/>
    <w:tmpl w:val="A0CAFCAE"/>
    <w:lvl w:ilvl="0" w:tplc="F71695E0">
      <w:start w:val="3"/>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F176F"/>
    <w:multiLevelType w:val="hybridMultilevel"/>
    <w:tmpl w:val="87289080"/>
    <w:lvl w:ilvl="0" w:tplc="05B658B8">
      <w:start w:val="1"/>
      <w:numFmt w:val="lowerLetter"/>
      <w:lvlText w:val="(%1)"/>
      <w:lvlJc w:val="left"/>
      <w:pPr>
        <w:ind w:left="1519" w:hanging="180"/>
      </w:pPr>
      <w:rPr>
        <w:rFonts w:hint="default"/>
      </w:rPr>
    </w:lvl>
    <w:lvl w:ilvl="1" w:tplc="04090019">
      <w:start w:val="1"/>
      <w:numFmt w:val="lowerLetter"/>
      <w:lvlText w:val="%2."/>
      <w:lvlJc w:val="left"/>
      <w:pPr>
        <w:ind w:left="799" w:hanging="360"/>
      </w:pPr>
    </w:lvl>
    <w:lvl w:ilvl="2" w:tplc="0409001B">
      <w:start w:val="1"/>
      <w:numFmt w:val="lowerRoman"/>
      <w:lvlText w:val="%3."/>
      <w:lvlJc w:val="right"/>
      <w:pPr>
        <w:ind w:left="1519" w:hanging="180"/>
      </w:pPr>
    </w:lvl>
    <w:lvl w:ilvl="3" w:tplc="0409000F">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27">
    <w:nsid w:val="7E5A28DC"/>
    <w:multiLevelType w:val="hybridMultilevel"/>
    <w:tmpl w:val="156294C6"/>
    <w:lvl w:ilvl="0" w:tplc="23E206C4">
      <w:start w:val="1"/>
      <w:numFmt w:val="decimal"/>
      <w:lvlText w:val="(%1)"/>
      <w:lvlJc w:val="left"/>
      <w:pPr>
        <w:ind w:left="677" w:hanging="461"/>
      </w:pPr>
      <w:rPr>
        <w:rFonts w:ascii="Times New Roman" w:hAnsi="Times New Roman" w:hint="default"/>
        <w:sz w:val="24"/>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414" w:hanging="180"/>
      </w:pPr>
    </w:lvl>
    <w:lvl w:ilvl="3" w:tplc="0409000F" w:tentative="1">
      <w:start w:val="1"/>
      <w:numFmt w:val="decimal"/>
      <w:lvlText w:val="%4."/>
      <w:lvlJc w:val="left"/>
      <w:pPr>
        <w:ind w:left="306" w:hanging="360"/>
      </w:pPr>
    </w:lvl>
    <w:lvl w:ilvl="4" w:tplc="04090019" w:tentative="1">
      <w:start w:val="1"/>
      <w:numFmt w:val="lowerLetter"/>
      <w:lvlText w:val="%5."/>
      <w:lvlJc w:val="left"/>
      <w:pPr>
        <w:ind w:left="1026" w:hanging="360"/>
      </w:pPr>
    </w:lvl>
    <w:lvl w:ilvl="5" w:tplc="0409001B" w:tentative="1">
      <w:start w:val="1"/>
      <w:numFmt w:val="lowerRoman"/>
      <w:lvlText w:val="%6."/>
      <w:lvlJc w:val="right"/>
      <w:pPr>
        <w:ind w:left="1746" w:hanging="180"/>
      </w:pPr>
    </w:lvl>
    <w:lvl w:ilvl="6" w:tplc="0409000F" w:tentative="1">
      <w:start w:val="1"/>
      <w:numFmt w:val="decimal"/>
      <w:lvlText w:val="%7."/>
      <w:lvlJc w:val="left"/>
      <w:pPr>
        <w:ind w:left="2466" w:hanging="360"/>
      </w:pPr>
    </w:lvl>
    <w:lvl w:ilvl="7" w:tplc="04090019" w:tentative="1">
      <w:start w:val="1"/>
      <w:numFmt w:val="lowerLetter"/>
      <w:lvlText w:val="%8."/>
      <w:lvlJc w:val="left"/>
      <w:pPr>
        <w:ind w:left="3186" w:hanging="360"/>
      </w:pPr>
    </w:lvl>
    <w:lvl w:ilvl="8" w:tplc="0409001B" w:tentative="1">
      <w:start w:val="1"/>
      <w:numFmt w:val="lowerRoman"/>
      <w:lvlText w:val="%9."/>
      <w:lvlJc w:val="right"/>
      <w:pPr>
        <w:ind w:left="3906" w:hanging="180"/>
      </w:pPr>
    </w:lvl>
  </w:abstractNum>
  <w:abstractNum w:abstractNumId="28">
    <w:nsid w:val="7EE27765"/>
    <w:multiLevelType w:val="hybridMultilevel"/>
    <w:tmpl w:val="6C6A8E8A"/>
    <w:lvl w:ilvl="0" w:tplc="F1783542">
      <w:start w:val="1"/>
      <w:numFmt w:val="decimal"/>
      <w:lvlText w:val="(%1)"/>
      <w:lvlJc w:val="left"/>
      <w:pPr>
        <w:ind w:left="821" w:hanging="461"/>
      </w:pPr>
      <w:rPr>
        <w:rFonts w:ascii="Times New Roman" w:hAnsi="Times New Roman" w:hint="default"/>
        <w:sz w:val="24"/>
      </w:rPr>
    </w:lvl>
    <w:lvl w:ilvl="1" w:tplc="ABEE3F14">
      <w:start w:val="1"/>
      <w:numFmt w:val="lowerLetter"/>
      <w:lvlText w:val="(%2)"/>
      <w:lvlJc w:val="left"/>
      <w:pPr>
        <w:ind w:left="1440" w:hanging="360"/>
      </w:pPr>
      <w:rPr>
        <w:rFonts w:ascii="Times New Roman" w:hAnsi="Times New Roman" w:hint="default"/>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8"/>
  </w:num>
  <w:num w:numId="3">
    <w:abstractNumId w:val="1"/>
  </w:num>
  <w:num w:numId="4">
    <w:abstractNumId w:val="23"/>
  </w:num>
  <w:num w:numId="5">
    <w:abstractNumId w:val="24"/>
  </w:num>
  <w:num w:numId="6">
    <w:abstractNumId w:val="0"/>
  </w:num>
  <w:num w:numId="7">
    <w:abstractNumId w:val="8"/>
  </w:num>
  <w:num w:numId="8">
    <w:abstractNumId w:val="10"/>
  </w:num>
  <w:num w:numId="9">
    <w:abstractNumId w:val="12"/>
  </w:num>
  <w:num w:numId="10">
    <w:abstractNumId w:val="18"/>
  </w:num>
  <w:num w:numId="11">
    <w:abstractNumId w:val="14"/>
  </w:num>
  <w:num w:numId="12">
    <w:abstractNumId w:val="15"/>
  </w:num>
  <w:num w:numId="13">
    <w:abstractNumId w:val="22"/>
  </w:num>
  <w:num w:numId="14">
    <w:abstractNumId w:val="11"/>
  </w:num>
  <w:num w:numId="15">
    <w:abstractNumId w:val="16"/>
  </w:num>
  <w:num w:numId="16">
    <w:abstractNumId w:val="13"/>
  </w:num>
  <w:num w:numId="17">
    <w:abstractNumId w:val="5"/>
  </w:num>
  <w:num w:numId="18">
    <w:abstractNumId w:val="2"/>
  </w:num>
  <w:num w:numId="19">
    <w:abstractNumId w:val="9"/>
  </w:num>
  <w:num w:numId="20">
    <w:abstractNumId w:val="3"/>
  </w:num>
  <w:num w:numId="21">
    <w:abstractNumId w:val="26"/>
  </w:num>
  <w:num w:numId="22">
    <w:abstractNumId w:val="17"/>
  </w:num>
  <w:num w:numId="23">
    <w:abstractNumId w:val="20"/>
  </w:num>
  <w:num w:numId="24">
    <w:abstractNumId w:val="4"/>
  </w:num>
  <w:num w:numId="25">
    <w:abstractNumId w:val="6"/>
  </w:num>
  <w:num w:numId="26">
    <w:abstractNumId w:val="21"/>
  </w:num>
  <w:num w:numId="27">
    <w:abstractNumId w:val="27"/>
  </w:num>
  <w:num w:numId="28">
    <w:abstractNumId w:val="25"/>
  </w:num>
  <w:num w:numId="2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21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8F7"/>
    <w:rsid w:val="000010D3"/>
    <w:rsid w:val="00002BA0"/>
    <w:rsid w:val="00007DEB"/>
    <w:rsid w:val="00010021"/>
    <w:rsid w:val="00011A68"/>
    <w:rsid w:val="00013153"/>
    <w:rsid w:val="00014C9A"/>
    <w:rsid w:val="00015B18"/>
    <w:rsid w:val="00015CBF"/>
    <w:rsid w:val="000244A8"/>
    <w:rsid w:val="00031CFD"/>
    <w:rsid w:val="00036879"/>
    <w:rsid w:val="00040BEF"/>
    <w:rsid w:val="00042D26"/>
    <w:rsid w:val="000505C8"/>
    <w:rsid w:val="00050E27"/>
    <w:rsid w:val="00052362"/>
    <w:rsid w:val="00067255"/>
    <w:rsid w:val="000713AA"/>
    <w:rsid w:val="000755BE"/>
    <w:rsid w:val="00085535"/>
    <w:rsid w:val="00095053"/>
    <w:rsid w:val="000A4106"/>
    <w:rsid w:val="000A588D"/>
    <w:rsid w:val="000B4675"/>
    <w:rsid w:val="000B4DF7"/>
    <w:rsid w:val="000B5A8D"/>
    <w:rsid w:val="000B76BB"/>
    <w:rsid w:val="000C0D6C"/>
    <w:rsid w:val="000C3871"/>
    <w:rsid w:val="000C49C1"/>
    <w:rsid w:val="000D3E4C"/>
    <w:rsid w:val="000E1B46"/>
    <w:rsid w:val="000E346D"/>
    <w:rsid w:val="000E572F"/>
    <w:rsid w:val="000E7041"/>
    <w:rsid w:val="000F2E64"/>
    <w:rsid w:val="000F6094"/>
    <w:rsid w:val="000F6742"/>
    <w:rsid w:val="00102759"/>
    <w:rsid w:val="00112DCC"/>
    <w:rsid w:val="0011485D"/>
    <w:rsid w:val="001170F1"/>
    <w:rsid w:val="0012095F"/>
    <w:rsid w:val="00121B38"/>
    <w:rsid w:val="00124456"/>
    <w:rsid w:val="00125F59"/>
    <w:rsid w:val="00127EE0"/>
    <w:rsid w:val="00141244"/>
    <w:rsid w:val="0014440E"/>
    <w:rsid w:val="00151954"/>
    <w:rsid w:val="00157019"/>
    <w:rsid w:val="001609D2"/>
    <w:rsid w:val="00170F47"/>
    <w:rsid w:val="001723A0"/>
    <w:rsid w:val="00175F78"/>
    <w:rsid w:val="001765BB"/>
    <w:rsid w:val="001778C8"/>
    <w:rsid w:val="00181F02"/>
    <w:rsid w:val="00193B86"/>
    <w:rsid w:val="00197558"/>
    <w:rsid w:val="001A5999"/>
    <w:rsid w:val="001C020A"/>
    <w:rsid w:val="001C02EB"/>
    <w:rsid w:val="001C0FC7"/>
    <w:rsid w:val="001C47A1"/>
    <w:rsid w:val="001D7386"/>
    <w:rsid w:val="001E21D5"/>
    <w:rsid w:val="00207EE6"/>
    <w:rsid w:val="0021214B"/>
    <w:rsid w:val="002142A2"/>
    <w:rsid w:val="002179CC"/>
    <w:rsid w:val="00217D22"/>
    <w:rsid w:val="00217FBA"/>
    <w:rsid w:val="00221B83"/>
    <w:rsid w:val="00226A62"/>
    <w:rsid w:val="00227F0C"/>
    <w:rsid w:val="00232A15"/>
    <w:rsid w:val="00235165"/>
    <w:rsid w:val="0023573F"/>
    <w:rsid w:val="00236150"/>
    <w:rsid w:val="002438E1"/>
    <w:rsid w:val="00244FE9"/>
    <w:rsid w:val="002702F3"/>
    <w:rsid w:val="00276FB8"/>
    <w:rsid w:val="002852C6"/>
    <w:rsid w:val="00287CF0"/>
    <w:rsid w:val="0029018D"/>
    <w:rsid w:val="002917C5"/>
    <w:rsid w:val="002958A7"/>
    <w:rsid w:val="002B5B9D"/>
    <w:rsid w:val="002C1A27"/>
    <w:rsid w:val="002C3285"/>
    <w:rsid w:val="002C5225"/>
    <w:rsid w:val="002C6CDC"/>
    <w:rsid w:val="002D1409"/>
    <w:rsid w:val="002D65CD"/>
    <w:rsid w:val="002D7BAB"/>
    <w:rsid w:val="002E3A84"/>
    <w:rsid w:val="002E5C96"/>
    <w:rsid w:val="002F2945"/>
    <w:rsid w:val="002F47E4"/>
    <w:rsid w:val="002F5069"/>
    <w:rsid w:val="002F597A"/>
    <w:rsid w:val="00301629"/>
    <w:rsid w:val="00302615"/>
    <w:rsid w:val="0030267B"/>
    <w:rsid w:val="00305858"/>
    <w:rsid w:val="003062AA"/>
    <w:rsid w:val="00306D37"/>
    <w:rsid w:val="00320386"/>
    <w:rsid w:val="00323A67"/>
    <w:rsid w:val="00327AF8"/>
    <w:rsid w:val="00334946"/>
    <w:rsid w:val="00335BA4"/>
    <w:rsid w:val="00336949"/>
    <w:rsid w:val="003437CE"/>
    <w:rsid w:val="003455E9"/>
    <w:rsid w:val="00345AB0"/>
    <w:rsid w:val="0035156C"/>
    <w:rsid w:val="00352ED0"/>
    <w:rsid w:val="00366D6F"/>
    <w:rsid w:val="00370292"/>
    <w:rsid w:val="00371433"/>
    <w:rsid w:val="00380AEE"/>
    <w:rsid w:val="00382F53"/>
    <w:rsid w:val="00383EC7"/>
    <w:rsid w:val="00390E0F"/>
    <w:rsid w:val="003910D3"/>
    <w:rsid w:val="00393F26"/>
    <w:rsid w:val="00397450"/>
    <w:rsid w:val="003B0904"/>
    <w:rsid w:val="003B5583"/>
    <w:rsid w:val="003C0FF0"/>
    <w:rsid w:val="003D23C6"/>
    <w:rsid w:val="003D2430"/>
    <w:rsid w:val="003D2766"/>
    <w:rsid w:val="003D3E9E"/>
    <w:rsid w:val="003D4159"/>
    <w:rsid w:val="003D78AA"/>
    <w:rsid w:val="003E1BFE"/>
    <w:rsid w:val="003E2328"/>
    <w:rsid w:val="003E2EC2"/>
    <w:rsid w:val="003E3368"/>
    <w:rsid w:val="003E48EA"/>
    <w:rsid w:val="003E4B2F"/>
    <w:rsid w:val="00400A30"/>
    <w:rsid w:val="004070A2"/>
    <w:rsid w:val="00410BEA"/>
    <w:rsid w:val="004127CE"/>
    <w:rsid w:val="00412E7C"/>
    <w:rsid w:val="00415331"/>
    <w:rsid w:val="00415BDF"/>
    <w:rsid w:val="00420945"/>
    <w:rsid w:val="004209EE"/>
    <w:rsid w:val="00424609"/>
    <w:rsid w:val="004334F5"/>
    <w:rsid w:val="00436666"/>
    <w:rsid w:val="00445BC4"/>
    <w:rsid w:val="0045507E"/>
    <w:rsid w:val="0046212A"/>
    <w:rsid w:val="004646F1"/>
    <w:rsid w:val="0047345D"/>
    <w:rsid w:val="0047411C"/>
    <w:rsid w:val="0047540F"/>
    <w:rsid w:val="004858EF"/>
    <w:rsid w:val="00485CFC"/>
    <w:rsid w:val="004A362B"/>
    <w:rsid w:val="004B5634"/>
    <w:rsid w:val="004C07BC"/>
    <w:rsid w:val="004C2FF3"/>
    <w:rsid w:val="004C5458"/>
    <w:rsid w:val="004C5E85"/>
    <w:rsid w:val="004D0B88"/>
    <w:rsid w:val="004E0C67"/>
    <w:rsid w:val="004E4518"/>
    <w:rsid w:val="004E5765"/>
    <w:rsid w:val="004E7AAB"/>
    <w:rsid w:val="004F0F51"/>
    <w:rsid w:val="004F1712"/>
    <w:rsid w:val="004F4994"/>
    <w:rsid w:val="00504BF7"/>
    <w:rsid w:val="0050549F"/>
    <w:rsid w:val="00510B87"/>
    <w:rsid w:val="005208F7"/>
    <w:rsid w:val="00521041"/>
    <w:rsid w:val="0052111A"/>
    <w:rsid w:val="00532BDD"/>
    <w:rsid w:val="00533F37"/>
    <w:rsid w:val="005355E2"/>
    <w:rsid w:val="00542FD4"/>
    <w:rsid w:val="00543DB6"/>
    <w:rsid w:val="005620FC"/>
    <w:rsid w:val="00572252"/>
    <w:rsid w:val="00573143"/>
    <w:rsid w:val="00576791"/>
    <w:rsid w:val="0058484B"/>
    <w:rsid w:val="00584DA2"/>
    <w:rsid w:val="0058688E"/>
    <w:rsid w:val="00593E11"/>
    <w:rsid w:val="00595743"/>
    <w:rsid w:val="005A1E17"/>
    <w:rsid w:val="005A3BBB"/>
    <w:rsid w:val="005A73B1"/>
    <w:rsid w:val="005A74D0"/>
    <w:rsid w:val="005B5274"/>
    <w:rsid w:val="005B772C"/>
    <w:rsid w:val="005D3BC3"/>
    <w:rsid w:val="005D7044"/>
    <w:rsid w:val="005E3706"/>
    <w:rsid w:val="005E7DC7"/>
    <w:rsid w:val="005F2FED"/>
    <w:rsid w:val="00610F86"/>
    <w:rsid w:val="00613316"/>
    <w:rsid w:val="00616D7C"/>
    <w:rsid w:val="00621ACA"/>
    <w:rsid w:val="0063204E"/>
    <w:rsid w:val="006321F3"/>
    <w:rsid w:val="00632D06"/>
    <w:rsid w:val="006346AA"/>
    <w:rsid w:val="00644B1A"/>
    <w:rsid w:val="00654AF5"/>
    <w:rsid w:val="00655359"/>
    <w:rsid w:val="00655AD0"/>
    <w:rsid w:val="00656669"/>
    <w:rsid w:val="006577AD"/>
    <w:rsid w:val="00660C20"/>
    <w:rsid w:val="006626BA"/>
    <w:rsid w:val="0066336D"/>
    <w:rsid w:val="006634AE"/>
    <w:rsid w:val="00664235"/>
    <w:rsid w:val="006643DA"/>
    <w:rsid w:val="006654D4"/>
    <w:rsid w:val="00671D58"/>
    <w:rsid w:val="00676DEA"/>
    <w:rsid w:val="0067747F"/>
    <w:rsid w:val="00681AB3"/>
    <w:rsid w:val="00690036"/>
    <w:rsid w:val="00692F98"/>
    <w:rsid w:val="00693741"/>
    <w:rsid w:val="00695C78"/>
    <w:rsid w:val="006A17BB"/>
    <w:rsid w:val="006A1E9E"/>
    <w:rsid w:val="006A1EA4"/>
    <w:rsid w:val="006A7C8A"/>
    <w:rsid w:val="006B1A26"/>
    <w:rsid w:val="006B6E7E"/>
    <w:rsid w:val="006C378B"/>
    <w:rsid w:val="006C39F1"/>
    <w:rsid w:val="006C5E2C"/>
    <w:rsid w:val="006D2C35"/>
    <w:rsid w:val="006D6540"/>
    <w:rsid w:val="006D7FC0"/>
    <w:rsid w:val="006E6E01"/>
    <w:rsid w:val="006F6AB2"/>
    <w:rsid w:val="00702AF1"/>
    <w:rsid w:val="00704A1F"/>
    <w:rsid w:val="00706750"/>
    <w:rsid w:val="007142D1"/>
    <w:rsid w:val="007152D3"/>
    <w:rsid w:val="00721670"/>
    <w:rsid w:val="00722B63"/>
    <w:rsid w:val="0072427E"/>
    <w:rsid w:val="007322CF"/>
    <w:rsid w:val="00733473"/>
    <w:rsid w:val="00734922"/>
    <w:rsid w:val="00740779"/>
    <w:rsid w:val="007502C0"/>
    <w:rsid w:val="00750779"/>
    <w:rsid w:val="007549B9"/>
    <w:rsid w:val="007555FE"/>
    <w:rsid w:val="007613DE"/>
    <w:rsid w:val="007626BF"/>
    <w:rsid w:val="00763F2E"/>
    <w:rsid w:val="0076628E"/>
    <w:rsid w:val="007669BB"/>
    <w:rsid w:val="00780D8F"/>
    <w:rsid w:val="00783BFB"/>
    <w:rsid w:val="00787C76"/>
    <w:rsid w:val="007A32DF"/>
    <w:rsid w:val="007A4193"/>
    <w:rsid w:val="007A4779"/>
    <w:rsid w:val="007B241C"/>
    <w:rsid w:val="007C06D1"/>
    <w:rsid w:val="007C0E71"/>
    <w:rsid w:val="007C13DF"/>
    <w:rsid w:val="007C69C2"/>
    <w:rsid w:val="007D3139"/>
    <w:rsid w:val="007D34B4"/>
    <w:rsid w:val="007F741A"/>
    <w:rsid w:val="00804FB6"/>
    <w:rsid w:val="00806924"/>
    <w:rsid w:val="00810E65"/>
    <w:rsid w:val="008129CD"/>
    <w:rsid w:val="0082299F"/>
    <w:rsid w:val="00823D6F"/>
    <w:rsid w:val="00824F4C"/>
    <w:rsid w:val="00825EA6"/>
    <w:rsid w:val="0082618C"/>
    <w:rsid w:val="00826DE4"/>
    <w:rsid w:val="00840079"/>
    <w:rsid w:val="00845F57"/>
    <w:rsid w:val="008501F4"/>
    <w:rsid w:val="00851287"/>
    <w:rsid w:val="00854522"/>
    <w:rsid w:val="00856A02"/>
    <w:rsid w:val="00860B59"/>
    <w:rsid w:val="00861C91"/>
    <w:rsid w:val="00866C61"/>
    <w:rsid w:val="00872027"/>
    <w:rsid w:val="00872A3A"/>
    <w:rsid w:val="008776B2"/>
    <w:rsid w:val="00885B62"/>
    <w:rsid w:val="008935BC"/>
    <w:rsid w:val="008A1CDA"/>
    <w:rsid w:val="008A415D"/>
    <w:rsid w:val="008A6476"/>
    <w:rsid w:val="008B5399"/>
    <w:rsid w:val="008C366D"/>
    <w:rsid w:val="008C463E"/>
    <w:rsid w:val="008C4E3F"/>
    <w:rsid w:val="008C6764"/>
    <w:rsid w:val="008C7444"/>
    <w:rsid w:val="008D32E2"/>
    <w:rsid w:val="008D4B3D"/>
    <w:rsid w:val="008D5559"/>
    <w:rsid w:val="008E018D"/>
    <w:rsid w:val="008F70E6"/>
    <w:rsid w:val="00901AEE"/>
    <w:rsid w:val="0090795C"/>
    <w:rsid w:val="00914788"/>
    <w:rsid w:val="00914C9F"/>
    <w:rsid w:val="00914E8E"/>
    <w:rsid w:val="00915741"/>
    <w:rsid w:val="00916024"/>
    <w:rsid w:val="00920B66"/>
    <w:rsid w:val="00922739"/>
    <w:rsid w:val="009260D4"/>
    <w:rsid w:val="00931EE1"/>
    <w:rsid w:val="009324FE"/>
    <w:rsid w:val="00932DBF"/>
    <w:rsid w:val="00934512"/>
    <w:rsid w:val="00935715"/>
    <w:rsid w:val="00937822"/>
    <w:rsid w:val="009444F3"/>
    <w:rsid w:val="0095047F"/>
    <w:rsid w:val="00950F53"/>
    <w:rsid w:val="0097085F"/>
    <w:rsid w:val="00971170"/>
    <w:rsid w:val="0097510A"/>
    <w:rsid w:val="00992F6B"/>
    <w:rsid w:val="009A001C"/>
    <w:rsid w:val="009A0172"/>
    <w:rsid w:val="009A2577"/>
    <w:rsid w:val="009A3B25"/>
    <w:rsid w:val="009B0456"/>
    <w:rsid w:val="009B4FC9"/>
    <w:rsid w:val="009C3BE4"/>
    <w:rsid w:val="009C7570"/>
    <w:rsid w:val="009D0983"/>
    <w:rsid w:val="009D18A1"/>
    <w:rsid w:val="009D1ACE"/>
    <w:rsid w:val="009D1AF6"/>
    <w:rsid w:val="009D520D"/>
    <w:rsid w:val="009D629C"/>
    <w:rsid w:val="009E1A45"/>
    <w:rsid w:val="009E6225"/>
    <w:rsid w:val="009F7B6F"/>
    <w:rsid w:val="00A01BDE"/>
    <w:rsid w:val="00A07963"/>
    <w:rsid w:val="00A13D35"/>
    <w:rsid w:val="00A203E0"/>
    <w:rsid w:val="00A20EB2"/>
    <w:rsid w:val="00A22D99"/>
    <w:rsid w:val="00A254CD"/>
    <w:rsid w:val="00A25DA5"/>
    <w:rsid w:val="00A2695F"/>
    <w:rsid w:val="00A30C74"/>
    <w:rsid w:val="00A315F0"/>
    <w:rsid w:val="00A4212A"/>
    <w:rsid w:val="00A434E7"/>
    <w:rsid w:val="00A436AB"/>
    <w:rsid w:val="00A43E53"/>
    <w:rsid w:val="00A5326E"/>
    <w:rsid w:val="00A56C31"/>
    <w:rsid w:val="00A5734B"/>
    <w:rsid w:val="00A60B1E"/>
    <w:rsid w:val="00A65FFD"/>
    <w:rsid w:val="00A67022"/>
    <w:rsid w:val="00A7300F"/>
    <w:rsid w:val="00A7328F"/>
    <w:rsid w:val="00A74804"/>
    <w:rsid w:val="00A8256A"/>
    <w:rsid w:val="00A82953"/>
    <w:rsid w:val="00A871BB"/>
    <w:rsid w:val="00A907A3"/>
    <w:rsid w:val="00A92BF0"/>
    <w:rsid w:val="00A968D1"/>
    <w:rsid w:val="00AA7C4E"/>
    <w:rsid w:val="00AB4C0E"/>
    <w:rsid w:val="00AB4D01"/>
    <w:rsid w:val="00AC1463"/>
    <w:rsid w:val="00AC25BF"/>
    <w:rsid w:val="00AC2884"/>
    <w:rsid w:val="00AC3005"/>
    <w:rsid w:val="00AC6379"/>
    <w:rsid w:val="00AC6B71"/>
    <w:rsid w:val="00AD70DE"/>
    <w:rsid w:val="00AE5CF0"/>
    <w:rsid w:val="00AE7A1A"/>
    <w:rsid w:val="00AF5DBB"/>
    <w:rsid w:val="00B0558C"/>
    <w:rsid w:val="00B06DB7"/>
    <w:rsid w:val="00B14BE2"/>
    <w:rsid w:val="00B16205"/>
    <w:rsid w:val="00B23E5F"/>
    <w:rsid w:val="00B24B4B"/>
    <w:rsid w:val="00B2608D"/>
    <w:rsid w:val="00B335C0"/>
    <w:rsid w:val="00B43990"/>
    <w:rsid w:val="00B43E4A"/>
    <w:rsid w:val="00B53904"/>
    <w:rsid w:val="00B53F27"/>
    <w:rsid w:val="00B579DD"/>
    <w:rsid w:val="00B63732"/>
    <w:rsid w:val="00B70887"/>
    <w:rsid w:val="00B718DC"/>
    <w:rsid w:val="00B739E7"/>
    <w:rsid w:val="00B749C0"/>
    <w:rsid w:val="00B77AC7"/>
    <w:rsid w:val="00B8073D"/>
    <w:rsid w:val="00B813F9"/>
    <w:rsid w:val="00B82258"/>
    <w:rsid w:val="00B828B7"/>
    <w:rsid w:val="00B82EC5"/>
    <w:rsid w:val="00B90964"/>
    <w:rsid w:val="00B91EE1"/>
    <w:rsid w:val="00BA14C6"/>
    <w:rsid w:val="00BA1F3B"/>
    <w:rsid w:val="00BA2125"/>
    <w:rsid w:val="00BA6046"/>
    <w:rsid w:val="00BB57F1"/>
    <w:rsid w:val="00BB5914"/>
    <w:rsid w:val="00BC40FA"/>
    <w:rsid w:val="00BD2A0E"/>
    <w:rsid w:val="00BD56FE"/>
    <w:rsid w:val="00BD5AA0"/>
    <w:rsid w:val="00BE6DAB"/>
    <w:rsid w:val="00BF1B46"/>
    <w:rsid w:val="00BF2163"/>
    <w:rsid w:val="00BF46B0"/>
    <w:rsid w:val="00BF7C40"/>
    <w:rsid w:val="00C00870"/>
    <w:rsid w:val="00C03132"/>
    <w:rsid w:val="00C04E85"/>
    <w:rsid w:val="00C1183E"/>
    <w:rsid w:val="00C21054"/>
    <w:rsid w:val="00C217F2"/>
    <w:rsid w:val="00C270D4"/>
    <w:rsid w:val="00C30126"/>
    <w:rsid w:val="00C34BA6"/>
    <w:rsid w:val="00C35D8F"/>
    <w:rsid w:val="00C41DE4"/>
    <w:rsid w:val="00C44EF9"/>
    <w:rsid w:val="00C46C3B"/>
    <w:rsid w:val="00C476FE"/>
    <w:rsid w:val="00C51541"/>
    <w:rsid w:val="00C51D56"/>
    <w:rsid w:val="00C51FC9"/>
    <w:rsid w:val="00C53368"/>
    <w:rsid w:val="00C562B4"/>
    <w:rsid w:val="00C61CC0"/>
    <w:rsid w:val="00C6475B"/>
    <w:rsid w:val="00C679E4"/>
    <w:rsid w:val="00C71C9E"/>
    <w:rsid w:val="00C72D20"/>
    <w:rsid w:val="00C752DB"/>
    <w:rsid w:val="00C75E98"/>
    <w:rsid w:val="00C929D7"/>
    <w:rsid w:val="00CA0296"/>
    <w:rsid w:val="00CA14C8"/>
    <w:rsid w:val="00CA432F"/>
    <w:rsid w:val="00CA4EAD"/>
    <w:rsid w:val="00CA5EF5"/>
    <w:rsid w:val="00CA7EA2"/>
    <w:rsid w:val="00CB1AAE"/>
    <w:rsid w:val="00CB3A3F"/>
    <w:rsid w:val="00CB50B2"/>
    <w:rsid w:val="00CB61B7"/>
    <w:rsid w:val="00CC5AA8"/>
    <w:rsid w:val="00CC78FC"/>
    <w:rsid w:val="00CD395C"/>
    <w:rsid w:val="00CD4226"/>
    <w:rsid w:val="00CE2A1D"/>
    <w:rsid w:val="00CE31DE"/>
    <w:rsid w:val="00CE51D9"/>
    <w:rsid w:val="00CE6DA1"/>
    <w:rsid w:val="00CE7F5F"/>
    <w:rsid w:val="00CF11E7"/>
    <w:rsid w:val="00CF139F"/>
    <w:rsid w:val="00CF6B93"/>
    <w:rsid w:val="00D01613"/>
    <w:rsid w:val="00D03CD9"/>
    <w:rsid w:val="00D17D64"/>
    <w:rsid w:val="00D25943"/>
    <w:rsid w:val="00D267BC"/>
    <w:rsid w:val="00D27AF6"/>
    <w:rsid w:val="00D33185"/>
    <w:rsid w:val="00D3529E"/>
    <w:rsid w:val="00D35CAD"/>
    <w:rsid w:val="00D36832"/>
    <w:rsid w:val="00D4359B"/>
    <w:rsid w:val="00D60D45"/>
    <w:rsid w:val="00D62643"/>
    <w:rsid w:val="00D64AB6"/>
    <w:rsid w:val="00D671DA"/>
    <w:rsid w:val="00D70F80"/>
    <w:rsid w:val="00D76BA0"/>
    <w:rsid w:val="00D850C5"/>
    <w:rsid w:val="00D93898"/>
    <w:rsid w:val="00D9714B"/>
    <w:rsid w:val="00DB0254"/>
    <w:rsid w:val="00DB28B2"/>
    <w:rsid w:val="00DB2FDE"/>
    <w:rsid w:val="00DC0EF8"/>
    <w:rsid w:val="00DC28D3"/>
    <w:rsid w:val="00DC3DD4"/>
    <w:rsid w:val="00DC58AA"/>
    <w:rsid w:val="00DC7CDA"/>
    <w:rsid w:val="00DD03D0"/>
    <w:rsid w:val="00DD4FB4"/>
    <w:rsid w:val="00DD6DCA"/>
    <w:rsid w:val="00DD7ECD"/>
    <w:rsid w:val="00DE060E"/>
    <w:rsid w:val="00DE3595"/>
    <w:rsid w:val="00DF2B27"/>
    <w:rsid w:val="00E052E8"/>
    <w:rsid w:val="00E1070B"/>
    <w:rsid w:val="00E228CF"/>
    <w:rsid w:val="00E25D4A"/>
    <w:rsid w:val="00E32C6A"/>
    <w:rsid w:val="00E3494B"/>
    <w:rsid w:val="00E3536C"/>
    <w:rsid w:val="00E41D9E"/>
    <w:rsid w:val="00E4413B"/>
    <w:rsid w:val="00E471DE"/>
    <w:rsid w:val="00E47B64"/>
    <w:rsid w:val="00E507F4"/>
    <w:rsid w:val="00E513E1"/>
    <w:rsid w:val="00E6015E"/>
    <w:rsid w:val="00E60A0C"/>
    <w:rsid w:val="00E6376D"/>
    <w:rsid w:val="00E6708A"/>
    <w:rsid w:val="00E67635"/>
    <w:rsid w:val="00E745BD"/>
    <w:rsid w:val="00E75313"/>
    <w:rsid w:val="00E7533C"/>
    <w:rsid w:val="00E76BD3"/>
    <w:rsid w:val="00E76FBB"/>
    <w:rsid w:val="00E77D32"/>
    <w:rsid w:val="00E8121F"/>
    <w:rsid w:val="00E828C8"/>
    <w:rsid w:val="00E82AC1"/>
    <w:rsid w:val="00E86DB9"/>
    <w:rsid w:val="00E96BF5"/>
    <w:rsid w:val="00EA033A"/>
    <w:rsid w:val="00EB0F38"/>
    <w:rsid w:val="00EB1543"/>
    <w:rsid w:val="00EB45AD"/>
    <w:rsid w:val="00EB52B1"/>
    <w:rsid w:val="00ED3E21"/>
    <w:rsid w:val="00ED66E7"/>
    <w:rsid w:val="00ED759E"/>
    <w:rsid w:val="00EE2C85"/>
    <w:rsid w:val="00EF6903"/>
    <w:rsid w:val="00F02F89"/>
    <w:rsid w:val="00F03363"/>
    <w:rsid w:val="00F06863"/>
    <w:rsid w:val="00F16556"/>
    <w:rsid w:val="00F171EE"/>
    <w:rsid w:val="00F27CA3"/>
    <w:rsid w:val="00F32531"/>
    <w:rsid w:val="00F429E2"/>
    <w:rsid w:val="00F4311E"/>
    <w:rsid w:val="00F44961"/>
    <w:rsid w:val="00F46004"/>
    <w:rsid w:val="00F47E45"/>
    <w:rsid w:val="00F51DC0"/>
    <w:rsid w:val="00F5301D"/>
    <w:rsid w:val="00F56339"/>
    <w:rsid w:val="00F66834"/>
    <w:rsid w:val="00F66899"/>
    <w:rsid w:val="00F73BB2"/>
    <w:rsid w:val="00F73E0D"/>
    <w:rsid w:val="00F81773"/>
    <w:rsid w:val="00F82439"/>
    <w:rsid w:val="00F83668"/>
    <w:rsid w:val="00F84DCB"/>
    <w:rsid w:val="00F927F5"/>
    <w:rsid w:val="00F95882"/>
    <w:rsid w:val="00F95F24"/>
    <w:rsid w:val="00FA568D"/>
    <w:rsid w:val="00FA6330"/>
    <w:rsid w:val="00FB0E30"/>
    <w:rsid w:val="00FB1181"/>
    <w:rsid w:val="00FB2DEA"/>
    <w:rsid w:val="00FC109E"/>
    <w:rsid w:val="00FC7FDE"/>
    <w:rsid w:val="00FD5D1E"/>
    <w:rsid w:val="00FD7C47"/>
    <w:rsid w:val="00FF1E8F"/>
    <w:rsid w:val="00FF40E3"/>
    <w:rsid w:val="00FF4360"/>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2945"/>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1A6B"/>
    <w:rPr>
      <w:rFonts w:ascii="Consolas" w:hAnsi="Consolas"/>
      <w:sz w:val="21"/>
      <w:szCs w:val="21"/>
    </w:rPr>
  </w:style>
  <w:style w:type="character" w:customStyle="1" w:styleId="PlainTextChar">
    <w:name w:val="Plain Text Char"/>
    <w:basedOn w:val="DefaultParagraphFont"/>
    <w:link w:val="PlainText"/>
    <w:uiPriority w:val="99"/>
    <w:rsid w:val="00441A6B"/>
    <w:rPr>
      <w:rFonts w:ascii="Consolas" w:hAnsi="Consolas"/>
      <w:sz w:val="21"/>
      <w:szCs w:val="21"/>
    </w:rPr>
  </w:style>
  <w:style w:type="paragraph" w:styleId="Header">
    <w:name w:val="header"/>
    <w:basedOn w:val="Normal"/>
    <w:link w:val="HeaderChar"/>
    <w:uiPriority w:val="99"/>
    <w:unhideWhenUsed/>
    <w:rsid w:val="00F81773"/>
    <w:pPr>
      <w:tabs>
        <w:tab w:val="center" w:pos="4680"/>
        <w:tab w:val="right" w:pos="9360"/>
      </w:tabs>
    </w:pPr>
  </w:style>
  <w:style w:type="character" w:customStyle="1" w:styleId="HeaderChar">
    <w:name w:val="Header Char"/>
    <w:basedOn w:val="DefaultParagraphFont"/>
    <w:link w:val="Header"/>
    <w:uiPriority w:val="99"/>
    <w:rsid w:val="00F81773"/>
  </w:style>
  <w:style w:type="paragraph" w:styleId="Footer">
    <w:name w:val="footer"/>
    <w:basedOn w:val="Normal"/>
    <w:link w:val="FooterChar"/>
    <w:uiPriority w:val="99"/>
    <w:unhideWhenUsed/>
    <w:rsid w:val="00F81773"/>
    <w:pPr>
      <w:tabs>
        <w:tab w:val="center" w:pos="4680"/>
        <w:tab w:val="right" w:pos="9360"/>
      </w:tabs>
    </w:pPr>
  </w:style>
  <w:style w:type="character" w:customStyle="1" w:styleId="FooterChar">
    <w:name w:val="Footer Char"/>
    <w:basedOn w:val="DefaultParagraphFont"/>
    <w:link w:val="Footer"/>
    <w:uiPriority w:val="99"/>
    <w:rsid w:val="00F81773"/>
  </w:style>
  <w:style w:type="paragraph" w:customStyle="1" w:styleId="Default">
    <w:name w:val="Default"/>
    <w:rsid w:val="00F81773"/>
    <w:pPr>
      <w:autoSpaceDE w:val="0"/>
      <w:autoSpaceDN w:val="0"/>
      <w:adjustRightInd w:val="0"/>
    </w:pPr>
    <w:rPr>
      <w:rFonts w:cs="Times New Roman"/>
      <w:color w:val="000000"/>
      <w:szCs w:val="24"/>
    </w:rPr>
  </w:style>
  <w:style w:type="paragraph" w:styleId="BalloonText">
    <w:name w:val="Balloon Text"/>
    <w:basedOn w:val="Normal"/>
    <w:link w:val="BalloonTextChar"/>
    <w:uiPriority w:val="99"/>
    <w:semiHidden/>
    <w:unhideWhenUsed/>
    <w:rsid w:val="00002BA0"/>
    <w:rPr>
      <w:rFonts w:ascii="Tahoma" w:hAnsi="Tahoma" w:cs="Tahoma"/>
      <w:sz w:val="16"/>
      <w:szCs w:val="16"/>
    </w:rPr>
  </w:style>
  <w:style w:type="character" w:customStyle="1" w:styleId="BalloonTextChar">
    <w:name w:val="Balloon Text Char"/>
    <w:basedOn w:val="DefaultParagraphFont"/>
    <w:link w:val="BalloonText"/>
    <w:uiPriority w:val="99"/>
    <w:semiHidden/>
    <w:rsid w:val="00002BA0"/>
    <w:rPr>
      <w:rFonts w:ascii="Tahoma" w:hAnsi="Tahoma" w:cs="Tahoma"/>
      <w:sz w:val="16"/>
      <w:szCs w:val="16"/>
    </w:rPr>
  </w:style>
  <w:style w:type="character" w:styleId="CommentReference">
    <w:name w:val="annotation reference"/>
    <w:basedOn w:val="DefaultParagraphFont"/>
    <w:uiPriority w:val="99"/>
    <w:semiHidden/>
    <w:unhideWhenUsed/>
    <w:rsid w:val="00002BA0"/>
    <w:rPr>
      <w:sz w:val="16"/>
      <w:szCs w:val="16"/>
    </w:rPr>
  </w:style>
  <w:style w:type="paragraph" w:styleId="CommentText">
    <w:name w:val="annotation text"/>
    <w:basedOn w:val="Normal"/>
    <w:link w:val="CommentTextChar"/>
    <w:uiPriority w:val="99"/>
    <w:unhideWhenUsed/>
    <w:rsid w:val="00002BA0"/>
    <w:rPr>
      <w:sz w:val="20"/>
      <w:szCs w:val="20"/>
    </w:rPr>
  </w:style>
  <w:style w:type="character" w:customStyle="1" w:styleId="CommentTextChar">
    <w:name w:val="Comment Text Char"/>
    <w:basedOn w:val="DefaultParagraphFont"/>
    <w:link w:val="CommentText"/>
    <w:uiPriority w:val="99"/>
    <w:rsid w:val="00002BA0"/>
    <w:rPr>
      <w:sz w:val="20"/>
      <w:szCs w:val="20"/>
    </w:rPr>
  </w:style>
  <w:style w:type="paragraph" w:styleId="CommentSubject">
    <w:name w:val="annotation subject"/>
    <w:basedOn w:val="CommentText"/>
    <w:next w:val="CommentText"/>
    <w:link w:val="CommentSubjectChar"/>
    <w:uiPriority w:val="99"/>
    <w:semiHidden/>
    <w:unhideWhenUsed/>
    <w:rsid w:val="00002BA0"/>
    <w:rPr>
      <w:b/>
      <w:bCs/>
    </w:rPr>
  </w:style>
  <w:style w:type="character" w:customStyle="1" w:styleId="CommentSubjectChar">
    <w:name w:val="Comment Subject Char"/>
    <w:basedOn w:val="CommentTextChar"/>
    <w:link w:val="CommentSubject"/>
    <w:uiPriority w:val="99"/>
    <w:semiHidden/>
    <w:rsid w:val="00002BA0"/>
    <w:rPr>
      <w:b/>
      <w:bCs/>
      <w:sz w:val="20"/>
      <w:szCs w:val="20"/>
    </w:rPr>
  </w:style>
  <w:style w:type="paragraph" w:customStyle="1" w:styleId="DefaultText">
    <w:name w:val="Default Text"/>
    <w:basedOn w:val="Normal"/>
    <w:rsid w:val="007A32DF"/>
    <w:pPr>
      <w:overflowPunct w:val="0"/>
      <w:autoSpaceDE w:val="0"/>
      <w:autoSpaceDN w:val="0"/>
      <w:adjustRightInd w:val="0"/>
      <w:textAlignment w:val="baseline"/>
    </w:pPr>
    <w:rPr>
      <w:rFonts w:eastAsia="Times New Roman" w:cs="Times New Roman"/>
      <w:color w:val="000000"/>
      <w:szCs w:val="20"/>
    </w:rPr>
  </w:style>
  <w:style w:type="character" w:customStyle="1" w:styleId="InitialStyle">
    <w:name w:val="InitialStyle"/>
    <w:rsid w:val="007A32DF"/>
    <w:rPr>
      <w:rFonts w:ascii="Times New Roman" w:hAnsi="Times New Roman"/>
      <w:color w:val="000000"/>
      <w:spacing w:val="0"/>
      <w:sz w:val="24"/>
    </w:rPr>
  </w:style>
  <w:style w:type="paragraph" w:styleId="Revision">
    <w:name w:val="Revision"/>
    <w:hidden/>
    <w:uiPriority w:val="99"/>
    <w:semiHidden/>
    <w:rsid w:val="00E25D4A"/>
  </w:style>
  <w:style w:type="numbering" w:customStyle="1" w:styleId="Regs">
    <w:name w:val="Regs"/>
    <w:uiPriority w:val="99"/>
    <w:rsid w:val="00F51DC0"/>
    <w:pPr>
      <w:numPr>
        <w:numId w:val="6"/>
      </w:numPr>
    </w:pPr>
  </w:style>
  <w:style w:type="character" w:customStyle="1" w:styleId="apple-converted-space">
    <w:name w:val="apple-converted-space"/>
    <w:basedOn w:val="DefaultParagraphFont"/>
    <w:rsid w:val="0076628E"/>
  </w:style>
  <w:style w:type="character" w:styleId="Strong">
    <w:name w:val="Strong"/>
    <w:basedOn w:val="DefaultParagraphFont"/>
    <w:uiPriority w:val="22"/>
    <w:qFormat/>
    <w:rsid w:val="0076628E"/>
    <w:rPr>
      <w:b/>
      <w:bCs/>
    </w:rPr>
  </w:style>
  <w:style w:type="character" w:customStyle="1" w:styleId="vi">
    <w:name w:val="vi"/>
    <w:basedOn w:val="DefaultParagraphFont"/>
    <w:rsid w:val="0076628E"/>
  </w:style>
  <w:style w:type="character" w:styleId="Emphasis">
    <w:name w:val="Emphasis"/>
    <w:basedOn w:val="DefaultParagraphFont"/>
    <w:uiPriority w:val="20"/>
    <w:qFormat/>
    <w:rsid w:val="0076628E"/>
    <w:rPr>
      <w:i/>
      <w:iCs/>
    </w:rPr>
  </w:style>
  <w:style w:type="paragraph" w:styleId="NormalWeb">
    <w:name w:val="Normal (Web)"/>
    <w:basedOn w:val="Normal"/>
    <w:uiPriority w:val="99"/>
    <w:unhideWhenUsed/>
    <w:rsid w:val="0045507E"/>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6C39F1"/>
    <w:pPr>
      <w:ind w:left="720"/>
    </w:pPr>
    <w:rPr>
      <w:rFonts w:ascii="Calibri" w:hAnsi="Calibri" w:cs="Times New Roman"/>
      <w:sz w:val="22"/>
    </w:rPr>
  </w:style>
  <w:style w:type="character" w:customStyle="1" w:styleId="Heading2Char">
    <w:name w:val="Heading 2 Char"/>
    <w:basedOn w:val="DefaultParagraphFont"/>
    <w:link w:val="Heading2"/>
    <w:uiPriority w:val="9"/>
    <w:rsid w:val="002F2945"/>
    <w:rPr>
      <w:rFonts w:eastAsia="Times New Roman" w:cs="Times New Roman"/>
      <w:b/>
      <w:bCs/>
      <w:sz w:val="36"/>
      <w:szCs w:val="36"/>
    </w:rPr>
  </w:style>
  <w:style w:type="paragraph" w:customStyle="1" w:styleId="FHBodyText">
    <w:name w:val="FH Body Text"/>
    <w:basedOn w:val="Normal"/>
    <w:rsid w:val="00F171EE"/>
    <w:pPr>
      <w:spacing w:after="240"/>
      <w:ind w:firstLine="720"/>
    </w:pPr>
    <w:rPr>
      <w:rFonts w:eastAsiaTheme="minorEastAsia" w:cs="Times New Roman"/>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2945"/>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1A6B"/>
    <w:rPr>
      <w:rFonts w:ascii="Consolas" w:hAnsi="Consolas"/>
      <w:sz w:val="21"/>
      <w:szCs w:val="21"/>
    </w:rPr>
  </w:style>
  <w:style w:type="character" w:customStyle="1" w:styleId="PlainTextChar">
    <w:name w:val="Plain Text Char"/>
    <w:basedOn w:val="DefaultParagraphFont"/>
    <w:link w:val="PlainText"/>
    <w:uiPriority w:val="99"/>
    <w:rsid w:val="00441A6B"/>
    <w:rPr>
      <w:rFonts w:ascii="Consolas" w:hAnsi="Consolas"/>
      <w:sz w:val="21"/>
      <w:szCs w:val="21"/>
    </w:rPr>
  </w:style>
  <w:style w:type="paragraph" w:styleId="Header">
    <w:name w:val="header"/>
    <w:basedOn w:val="Normal"/>
    <w:link w:val="HeaderChar"/>
    <w:uiPriority w:val="99"/>
    <w:unhideWhenUsed/>
    <w:rsid w:val="00F81773"/>
    <w:pPr>
      <w:tabs>
        <w:tab w:val="center" w:pos="4680"/>
        <w:tab w:val="right" w:pos="9360"/>
      </w:tabs>
    </w:pPr>
  </w:style>
  <w:style w:type="character" w:customStyle="1" w:styleId="HeaderChar">
    <w:name w:val="Header Char"/>
    <w:basedOn w:val="DefaultParagraphFont"/>
    <w:link w:val="Header"/>
    <w:uiPriority w:val="99"/>
    <w:rsid w:val="00F81773"/>
  </w:style>
  <w:style w:type="paragraph" w:styleId="Footer">
    <w:name w:val="footer"/>
    <w:basedOn w:val="Normal"/>
    <w:link w:val="FooterChar"/>
    <w:uiPriority w:val="99"/>
    <w:unhideWhenUsed/>
    <w:rsid w:val="00F81773"/>
    <w:pPr>
      <w:tabs>
        <w:tab w:val="center" w:pos="4680"/>
        <w:tab w:val="right" w:pos="9360"/>
      </w:tabs>
    </w:pPr>
  </w:style>
  <w:style w:type="character" w:customStyle="1" w:styleId="FooterChar">
    <w:name w:val="Footer Char"/>
    <w:basedOn w:val="DefaultParagraphFont"/>
    <w:link w:val="Footer"/>
    <w:uiPriority w:val="99"/>
    <w:rsid w:val="00F81773"/>
  </w:style>
  <w:style w:type="paragraph" w:customStyle="1" w:styleId="Default">
    <w:name w:val="Default"/>
    <w:rsid w:val="00F81773"/>
    <w:pPr>
      <w:autoSpaceDE w:val="0"/>
      <w:autoSpaceDN w:val="0"/>
      <w:adjustRightInd w:val="0"/>
    </w:pPr>
    <w:rPr>
      <w:rFonts w:cs="Times New Roman"/>
      <w:color w:val="000000"/>
      <w:szCs w:val="24"/>
    </w:rPr>
  </w:style>
  <w:style w:type="paragraph" w:styleId="BalloonText">
    <w:name w:val="Balloon Text"/>
    <w:basedOn w:val="Normal"/>
    <w:link w:val="BalloonTextChar"/>
    <w:uiPriority w:val="99"/>
    <w:semiHidden/>
    <w:unhideWhenUsed/>
    <w:rsid w:val="00002BA0"/>
    <w:rPr>
      <w:rFonts w:ascii="Tahoma" w:hAnsi="Tahoma" w:cs="Tahoma"/>
      <w:sz w:val="16"/>
      <w:szCs w:val="16"/>
    </w:rPr>
  </w:style>
  <w:style w:type="character" w:customStyle="1" w:styleId="BalloonTextChar">
    <w:name w:val="Balloon Text Char"/>
    <w:basedOn w:val="DefaultParagraphFont"/>
    <w:link w:val="BalloonText"/>
    <w:uiPriority w:val="99"/>
    <w:semiHidden/>
    <w:rsid w:val="00002BA0"/>
    <w:rPr>
      <w:rFonts w:ascii="Tahoma" w:hAnsi="Tahoma" w:cs="Tahoma"/>
      <w:sz w:val="16"/>
      <w:szCs w:val="16"/>
    </w:rPr>
  </w:style>
  <w:style w:type="character" w:styleId="CommentReference">
    <w:name w:val="annotation reference"/>
    <w:basedOn w:val="DefaultParagraphFont"/>
    <w:uiPriority w:val="99"/>
    <w:semiHidden/>
    <w:unhideWhenUsed/>
    <w:rsid w:val="00002BA0"/>
    <w:rPr>
      <w:sz w:val="16"/>
      <w:szCs w:val="16"/>
    </w:rPr>
  </w:style>
  <w:style w:type="paragraph" w:styleId="CommentText">
    <w:name w:val="annotation text"/>
    <w:basedOn w:val="Normal"/>
    <w:link w:val="CommentTextChar"/>
    <w:uiPriority w:val="99"/>
    <w:unhideWhenUsed/>
    <w:rsid w:val="00002BA0"/>
    <w:rPr>
      <w:sz w:val="20"/>
      <w:szCs w:val="20"/>
    </w:rPr>
  </w:style>
  <w:style w:type="character" w:customStyle="1" w:styleId="CommentTextChar">
    <w:name w:val="Comment Text Char"/>
    <w:basedOn w:val="DefaultParagraphFont"/>
    <w:link w:val="CommentText"/>
    <w:uiPriority w:val="99"/>
    <w:rsid w:val="00002BA0"/>
    <w:rPr>
      <w:sz w:val="20"/>
      <w:szCs w:val="20"/>
    </w:rPr>
  </w:style>
  <w:style w:type="paragraph" w:styleId="CommentSubject">
    <w:name w:val="annotation subject"/>
    <w:basedOn w:val="CommentText"/>
    <w:next w:val="CommentText"/>
    <w:link w:val="CommentSubjectChar"/>
    <w:uiPriority w:val="99"/>
    <w:semiHidden/>
    <w:unhideWhenUsed/>
    <w:rsid w:val="00002BA0"/>
    <w:rPr>
      <w:b/>
      <w:bCs/>
    </w:rPr>
  </w:style>
  <w:style w:type="character" w:customStyle="1" w:styleId="CommentSubjectChar">
    <w:name w:val="Comment Subject Char"/>
    <w:basedOn w:val="CommentTextChar"/>
    <w:link w:val="CommentSubject"/>
    <w:uiPriority w:val="99"/>
    <w:semiHidden/>
    <w:rsid w:val="00002BA0"/>
    <w:rPr>
      <w:b/>
      <w:bCs/>
      <w:sz w:val="20"/>
      <w:szCs w:val="20"/>
    </w:rPr>
  </w:style>
  <w:style w:type="paragraph" w:customStyle="1" w:styleId="DefaultText">
    <w:name w:val="Default Text"/>
    <w:basedOn w:val="Normal"/>
    <w:rsid w:val="007A32DF"/>
    <w:pPr>
      <w:overflowPunct w:val="0"/>
      <w:autoSpaceDE w:val="0"/>
      <w:autoSpaceDN w:val="0"/>
      <w:adjustRightInd w:val="0"/>
      <w:textAlignment w:val="baseline"/>
    </w:pPr>
    <w:rPr>
      <w:rFonts w:eastAsia="Times New Roman" w:cs="Times New Roman"/>
      <w:color w:val="000000"/>
      <w:szCs w:val="20"/>
    </w:rPr>
  </w:style>
  <w:style w:type="character" w:customStyle="1" w:styleId="InitialStyle">
    <w:name w:val="InitialStyle"/>
    <w:rsid w:val="007A32DF"/>
    <w:rPr>
      <w:rFonts w:ascii="Times New Roman" w:hAnsi="Times New Roman"/>
      <w:color w:val="000000"/>
      <w:spacing w:val="0"/>
      <w:sz w:val="24"/>
    </w:rPr>
  </w:style>
  <w:style w:type="paragraph" w:styleId="Revision">
    <w:name w:val="Revision"/>
    <w:hidden/>
    <w:uiPriority w:val="99"/>
    <w:semiHidden/>
    <w:rsid w:val="00E25D4A"/>
  </w:style>
  <w:style w:type="numbering" w:customStyle="1" w:styleId="Regs">
    <w:name w:val="Regs"/>
    <w:uiPriority w:val="99"/>
    <w:rsid w:val="00F51DC0"/>
    <w:pPr>
      <w:numPr>
        <w:numId w:val="6"/>
      </w:numPr>
    </w:pPr>
  </w:style>
  <w:style w:type="character" w:customStyle="1" w:styleId="apple-converted-space">
    <w:name w:val="apple-converted-space"/>
    <w:basedOn w:val="DefaultParagraphFont"/>
    <w:rsid w:val="0076628E"/>
  </w:style>
  <w:style w:type="character" w:styleId="Strong">
    <w:name w:val="Strong"/>
    <w:basedOn w:val="DefaultParagraphFont"/>
    <w:uiPriority w:val="22"/>
    <w:qFormat/>
    <w:rsid w:val="0076628E"/>
    <w:rPr>
      <w:b/>
      <w:bCs/>
    </w:rPr>
  </w:style>
  <w:style w:type="character" w:customStyle="1" w:styleId="vi">
    <w:name w:val="vi"/>
    <w:basedOn w:val="DefaultParagraphFont"/>
    <w:rsid w:val="0076628E"/>
  </w:style>
  <w:style w:type="character" w:styleId="Emphasis">
    <w:name w:val="Emphasis"/>
    <w:basedOn w:val="DefaultParagraphFont"/>
    <w:uiPriority w:val="20"/>
    <w:qFormat/>
    <w:rsid w:val="0076628E"/>
    <w:rPr>
      <w:i/>
      <w:iCs/>
    </w:rPr>
  </w:style>
  <w:style w:type="paragraph" w:styleId="NormalWeb">
    <w:name w:val="Normal (Web)"/>
    <w:basedOn w:val="Normal"/>
    <w:uiPriority w:val="99"/>
    <w:unhideWhenUsed/>
    <w:rsid w:val="0045507E"/>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6C39F1"/>
    <w:pPr>
      <w:ind w:left="720"/>
    </w:pPr>
    <w:rPr>
      <w:rFonts w:ascii="Calibri" w:hAnsi="Calibri" w:cs="Times New Roman"/>
      <w:sz w:val="22"/>
    </w:rPr>
  </w:style>
  <w:style w:type="character" w:customStyle="1" w:styleId="Heading2Char">
    <w:name w:val="Heading 2 Char"/>
    <w:basedOn w:val="DefaultParagraphFont"/>
    <w:link w:val="Heading2"/>
    <w:uiPriority w:val="9"/>
    <w:rsid w:val="002F2945"/>
    <w:rPr>
      <w:rFonts w:eastAsia="Times New Roman" w:cs="Times New Roman"/>
      <w:b/>
      <w:bCs/>
      <w:sz w:val="36"/>
      <w:szCs w:val="36"/>
    </w:rPr>
  </w:style>
  <w:style w:type="paragraph" w:customStyle="1" w:styleId="FHBodyText">
    <w:name w:val="FH Body Text"/>
    <w:basedOn w:val="Normal"/>
    <w:rsid w:val="00F171EE"/>
    <w:pPr>
      <w:spacing w:after="240"/>
      <w:ind w:firstLine="720"/>
    </w:pPr>
    <w:rPr>
      <w:rFonts w:eastAsiaTheme="minorEastAsia" w:cs="Times New Roman"/>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9683">
      <w:bodyDiv w:val="1"/>
      <w:marLeft w:val="0"/>
      <w:marRight w:val="0"/>
      <w:marTop w:val="0"/>
      <w:marBottom w:val="0"/>
      <w:divBdr>
        <w:top w:val="none" w:sz="0" w:space="0" w:color="auto"/>
        <w:left w:val="none" w:sz="0" w:space="0" w:color="auto"/>
        <w:bottom w:val="none" w:sz="0" w:space="0" w:color="auto"/>
        <w:right w:val="none" w:sz="0" w:space="0" w:color="auto"/>
      </w:divBdr>
      <w:divsChild>
        <w:div w:id="1097557805">
          <w:marLeft w:val="1267"/>
          <w:marRight w:val="0"/>
          <w:marTop w:val="0"/>
          <w:marBottom w:val="0"/>
          <w:divBdr>
            <w:top w:val="none" w:sz="0" w:space="0" w:color="auto"/>
            <w:left w:val="none" w:sz="0" w:space="0" w:color="auto"/>
            <w:bottom w:val="none" w:sz="0" w:space="0" w:color="auto"/>
            <w:right w:val="none" w:sz="0" w:space="0" w:color="auto"/>
          </w:divBdr>
        </w:div>
        <w:div w:id="962153941">
          <w:marLeft w:val="1267"/>
          <w:marRight w:val="0"/>
          <w:marTop w:val="0"/>
          <w:marBottom w:val="0"/>
          <w:divBdr>
            <w:top w:val="none" w:sz="0" w:space="0" w:color="auto"/>
            <w:left w:val="none" w:sz="0" w:space="0" w:color="auto"/>
            <w:bottom w:val="none" w:sz="0" w:space="0" w:color="auto"/>
            <w:right w:val="none" w:sz="0" w:space="0" w:color="auto"/>
          </w:divBdr>
        </w:div>
      </w:divsChild>
    </w:div>
    <w:div w:id="516236532">
      <w:bodyDiv w:val="1"/>
      <w:marLeft w:val="0"/>
      <w:marRight w:val="0"/>
      <w:marTop w:val="0"/>
      <w:marBottom w:val="0"/>
      <w:divBdr>
        <w:top w:val="none" w:sz="0" w:space="0" w:color="auto"/>
        <w:left w:val="none" w:sz="0" w:space="0" w:color="auto"/>
        <w:bottom w:val="none" w:sz="0" w:space="0" w:color="auto"/>
        <w:right w:val="none" w:sz="0" w:space="0" w:color="auto"/>
      </w:divBdr>
    </w:div>
    <w:div w:id="557596924">
      <w:bodyDiv w:val="1"/>
      <w:marLeft w:val="0"/>
      <w:marRight w:val="0"/>
      <w:marTop w:val="0"/>
      <w:marBottom w:val="0"/>
      <w:divBdr>
        <w:top w:val="none" w:sz="0" w:space="0" w:color="auto"/>
        <w:left w:val="none" w:sz="0" w:space="0" w:color="auto"/>
        <w:bottom w:val="none" w:sz="0" w:space="0" w:color="auto"/>
        <w:right w:val="none" w:sz="0" w:space="0" w:color="auto"/>
      </w:divBdr>
    </w:div>
    <w:div w:id="563562296">
      <w:bodyDiv w:val="1"/>
      <w:marLeft w:val="0"/>
      <w:marRight w:val="0"/>
      <w:marTop w:val="0"/>
      <w:marBottom w:val="0"/>
      <w:divBdr>
        <w:top w:val="none" w:sz="0" w:space="0" w:color="auto"/>
        <w:left w:val="none" w:sz="0" w:space="0" w:color="auto"/>
        <w:bottom w:val="none" w:sz="0" w:space="0" w:color="auto"/>
        <w:right w:val="none" w:sz="0" w:space="0" w:color="auto"/>
      </w:divBdr>
      <w:divsChild>
        <w:div w:id="231043633">
          <w:marLeft w:val="1267"/>
          <w:marRight w:val="0"/>
          <w:marTop w:val="0"/>
          <w:marBottom w:val="0"/>
          <w:divBdr>
            <w:top w:val="none" w:sz="0" w:space="0" w:color="auto"/>
            <w:left w:val="none" w:sz="0" w:space="0" w:color="auto"/>
            <w:bottom w:val="none" w:sz="0" w:space="0" w:color="auto"/>
            <w:right w:val="none" w:sz="0" w:space="0" w:color="auto"/>
          </w:divBdr>
        </w:div>
        <w:div w:id="1935701358">
          <w:marLeft w:val="1267"/>
          <w:marRight w:val="0"/>
          <w:marTop w:val="0"/>
          <w:marBottom w:val="0"/>
          <w:divBdr>
            <w:top w:val="none" w:sz="0" w:space="0" w:color="auto"/>
            <w:left w:val="none" w:sz="0" w:space="0" w:color="auto"/>
            <w:bottom w:val="none" w:sz="0" w:space="0" w:color="auto"/>
            <w:right w:val="none" w:sz="0" w:space="0" w:color="auto"/>
          </w:divBdr>
        </w:div>
      </w:divsChild>
    </w:div>
    <w:div w:id="572161350">
      <w:bodyDiv w:val="1"/>
      <w:marLeft w:val="0"/>
      <w:marRight w:val="0"/>
      <w:marTop w:val="0"/>
      <w:marBottom w:val="0"/>
      <w:divBdr>
        <w:top w:val="none" w:sz="0" w:space="0" w:color="auto"/>
        <w:left w:val="none" w:sz="0" w:space="0" w:color="auto"/>
        <w:bottom w:val="none" w:sz="0" w:space="0" w:color="auto"/>
        <w:right w:val="none" w:sz="0" w:space="0" w:color="auto"/>
      </w:divBdr>
    </w:div>
    <w:div w:id="839857724">
      <w:bodyDiv w:val="1"/>
      <w:marLeft w:val="0"/>
      <w:marRight w:val="0"/>
      <w:marTop w:val="0"/>
      <w:marBottom w:val="0"/>
      <w:divBdr>
        <w:top w:val="none" w:sz="0" w:space="0" w:color="auto"/>
        <w:left w:val="none" w:sz="0" w:space="0" w:color="auto"/>
        <w:bottom w:val="none" w:sz="0" w:space="0" w:color="auto"/>
        <w:right w:val="none" w:sz="0" w:space="0" w:color="auto"/>
      </w:divBdr>
    </w:div>
    <w:div w:id="913658796">
      <w:bodyDiv w:val="1"/>
      <w:marLeft w:val="0"/>
      <w:marRight w:val="0"/>
      <w:marTop w:val="0"/>
      <w:marBottom w:val="0"/>
      <w:divBdr>
        <w:top w:val="none" w:sz="0" w:space="0" w:color="auto"/>
        <w:left w:val="none" w:sz="0" w:space="0" w:color="auto"/>
        <w:bottom w:val="none" w:sz="0" w:space="0" w:color="auto"/>
        <w:right w:val="none" w:sz="0" w:space="0" w:color="auto"/>
      </w:divBdr>
      <w:divsChild>
        <w:div w:id="904992177">
          <w:marLeft w:val="1267"/>
          <w:marRight w:val="0"/>
          <w:marTop w:val="0"/>
          <w:marBottom w:val="0"/>
          <w:divBdr>
            <w:top w:val="none" w:sz="0" w:space="0" w:color="auto"/>
            <w:left w:val="none" w:sz="0" w:space="0" w:color="auto"/>
            <w:bottom w:val="none" w:sz="0" w:space="0" w:color="auto"/>
            <w:right w:val="none" w:sz="0" w:space="0" w:color="auto"/>
          </w:divBdr>
        </w:div>
        <w:div w:id="214510124">
          <w:marLeft w:val="1267"/>
          <w:marRight w:val="0"/>
          <w:marTop w:val="0"/>
          <w:marBottom w:val="0"/>
          <w:divBdr>
            <w:top w:val="none" w:sz="0" w:space="0" w:color="auto"/>
            <w:left w:val="none" w:sz="0" w:space="0" w:color="auto"/>
            <w:bottom w:val="none" w:sz="0" w:space="0" w:color="auto"/>
            <w:right w:val="none" w:sz="0" w:space="0" w:color="auto"/>
          </w:divBdr>
        </w:div>
        <w:div w:id="1155341462">
          <w:marLeft w:val="1987"/>
          <w:marRight w:val="0"/>
          <w:marTop w:val="0"/>
          <w:marBottom w:val="0"/>
          <w:divBdr>
            <w:top w:val="none" w:sz="0" w:space="0" w:color="auto"/>
            <w:left w:val="none" w:sz="0" w:space="0" w:color="auto"/>
            <w:bottom w:val="none" w:sz="0" w:space="0" w:color="auto"/>
            <w:right w:val="none" w:sz="0" w:space="0" w:color="auto"/>
          </w:divBdr>
        </w:div>
      </w:divsChild>
    </w:div>
    <w:div w:id="933512391">
      <w:bodyDiv w:val="1"/>
      <w:marLeft w:val="0"/>
      <w:marRight w:val="0"/>
      <w:marTop w:val="0"/>
      <w:marBottom w:val="0"/>
      <w:divBdr>
        <w:top w:val="none" w:sz="0" w:space="0" w:color="auto"/>
        <w:left w:val="none" w:sz="0" w:space="0" w:color="auto"/>
        <w:bottom w:val="none" w:sz="0" w:space="0" w:color="auto"/>
        <w:right w:val="none" w:sz="0" w:space="0" w:color="auto"/>
      </w:divBdr>
    </w:div>
    <w:div w:id="1075708344">
      <w:bodyDiv w:val="1"/>
      <w:marLeft w:val="0"/>
      <w:marRight w:val="0"/>
      <w:marTop w:val="0"/>
      <w:marBottom w:val="0"/>
      <w:divBdr>
        <w:top w:val="none" w:sz="0" w:space="0" w:color="auto"/>
        <w:left w:val="none" w:sz="0" w:space="0" w:color="auto"/>
        <w:bottom w:val="none" w:sz="0" w:space="0" w:color="auto"/>
        <w:right w:val="none" w:sz="0" w:space="0" w:color="auto"/>
      </w:divBdr>
      <w:divsChild>
        <w:div w:id="1819571046">
          <w:marLeft w:val="1267"/>
          <w:marRight w:val="0"/>
          <w:marTop w:val="0"/>
          <w:marBottom w:val="0"/>
          <w:divBdr>
            <w:top w:val="none" w:sz="0" w:space="0" w:color="auto"/>
            <w:left w:val="none" w:sz="0" w:space="0" w:color="auto"/>
            <w:bottom w:val="none" w:sz="0" w:space="0" w:color="auto"/>
            <w:right w:val="none" w:sz="0" w:space="0" w:color="auto"/>
          </w:divBdr>
        </w:div>
        <w:div w:id="347830700">
          <w:marLeft w:val="1267"/>
          <w:marRight w:val="0"/>
          <w:marTop w:val="0"/>
          <w:marBottom w:val="0"/>
          <w:divBdr>
            <w:top w:val="none" w:sz="0" w:space="0" w:color="auto"/>
            <w:left w:val="none" w:sz="0" w:space="0" w:color="auto"/>
            <w:bottom w:val="none" w:sz="0" w:space="0" w:color="auto"/>
            <w:right w:val="none" w:sz="0" w:space="0" w:color="auto"/>
          </w:divBdr>
        </w:div>
        <w:div w:id="516962810">
          <w:marLeft w:val="1267"/>
          <w:marRight w:val="0"/>
          <w:marTop w:val="0"/>
          <w:marBottom w:val="0"/>
          <w:divBdr>
            <w:top w:val="none" w:sz="0" w:space="0" w:color="auto"/>
            <w:left w:val="none" w:sz="0" w:space="0" w:color="auto"/>
            <w:bottom w:val="none" w:sz="0" w:space="0" w:color="auto"/>
            <w:right w:val="none" w:sz="0" w:space="0" w:color="auto"/>
          </w:divBdr>
        </w:div>
      </w:divsChild>
    </w:div>
    <w:div w:id="1344359278">
      <w:bodyDiv w:val="1"/>
      <w:marLeft w:val="0"/>
      <w:marRight w:val="0"/>
      <w:marTop w:val="0"/>
      <w:marBottom w:val="0"/>
      <w:divBdr>
        <w:top w:val="none" w:sz="0" w:space="0" w:color="auto"/>
        <w:left w:val="none" w:sz="0" w:space="0" w:color="auto"/>
        <w:bottom w:val="none" w:sz="0" w:space="0" w:color="auto"/>
        <w:right w:val="none" w:sz="0" w:space="0" w:color="auto"/>
      </w:divBdr>
      <w:divsChild>
        <w:div w:id="1470710003">
          <w:marLeft w:val="1267"/>
          <w:marRight w:val="0"/>
          <w:marTop w:val="0"/>
          <w:marBottom w:val="0"/>
          <w:divBdr>
            <w:top w:val="none" w:sz="0" w:space="0" w:color="auto"/>
            <w:left w:val="none" w:sz="0" w:space="0" w:color="auto"/>
            <w:bottom w:val="none" w:sz="0" w:space="0" w:color="auto"/>
            <w:right w:val="none" w:sz="0" w:space="0" w:color="auto"/>
          </w:divBdr>
        </w:div>
      </w:divsChild>
    </w:div>
    <w:div w:id="1414280016">
      <w:bodyDiv w:val="1"/>
      <w:marLeft w:val="0"/>
      <w:marRight w:val="0"/>
      <w:marTop w:val="0"/>
      <w:marBottom w:val="0"/>
      <w:divBdr>
        <w:top w:val="none" w:sz="0" w:space="0" w:color="auto"/>
        <w:left w:val="none" w:sz="0" w:space="0" w:color="auto"/>
        <w:bottom w:val="none" w:sz="0" w:space="0" w:color="auto"/>
        <w:right w:val="none" w:sz="0" w:space="0" w:color="auto"/>
      </w:divBdr>
    </w:div>
    <w:div w:id="1588004693">
      <w:bodyDiv w:val="1"/>
      <w:marLeft w:val="0"/>
      <w:marRight w:val="0"/>
      <w:marTop w:val="0"/>
      <w:marBottom w:val="0"/>
      <w:divBdr>
        <w:top w:val="none" w:sz="0" w:space="0" w:color="auto"/>
        <w:left w:val="none" w:sz="0" w:space="0" w:color="auto"/>
        <w:bottom w:val="none" w:sz="0" w:space="0" w:color="auto"/>
        <w:right w:val="none" w:sz="0" w:space="0" w:color="auto"/>
      </w:divBdr>
    </w:div>
    <w:div w:id="1863781372">
      <w:bodyDiv w:val="1"/>
      <w:marLeft w:val="0"/>
      <w:marRight w:val="0"/>
      <w:marTop w:val="0"/>
      <w:marBottom w:val="0"/>
      <w:divBdr>
        <w:top w:val="none" w:sz="0" w:space="0" w:color="auto"/>
        <w:left w:val="none" w:sz="0" w:space="0" w:color="auto"/>
        <w:bottom w:val="none" w:sz="0" w:space="0" w:color="auto"/>
        <w:right w:val="none" w:sz="0" w:space="0" w:color="auto"/>
      </w:divBdr>
    </w:div>
    <w:div w:id="1922175199">
      <w:bodyDiv w:val="1"/>
      <w:marLeft w:val="0"/>
      <w:marRight w:val="0"/>
      <w:marTop w:val="0"/>
      <w:marBottom w:val="0"/>
      <w:divBdr>
        <w:top w:val="none" w:sz="0" w:space="0" w:color="auto"/>
        <w:left w:val="none" w:sz="0" w:space="0" w:color="auto"/>
        <w:bottom w:val="none" w:sz="0" w:space="0" w:color="auto"/>
        <w:right w:val="none" w:sz="0" w:space="0" w:color="auto"/>
      </w:divBdr>
      <w:divsChild>
        <w:div w:id="1297370558">
          <w:marLeft w:val="1267"/>
          <w:marRight w:val="0"/>
          <w:marTop w:val="0"/>
          <w:marBottom w:val="0"/>
          <w:divBdr>
            <w:top w:val="none" w:sz="0" w:space="0" w:color="auto"/>
            <w:left w:val="none" w:sz="0" w:space="0" w:color="auto"/>
            <w:bottom w:val="none" w:sz="0" w:space="0" w:color="auto"/>
            <w:right w:val="none" w:sz="0" w:space="0" w:color="auto"/>
          </w:divBdr>
        </w:div>
        <w:div w:id="1889492533">
          <w:marLeft w:val="1267"/>
          <w:marRight w:val="0"/>
          <w:marTop w:val="0"/>
          <w:marBottom w:val="0"/>
          <w:divBdr>
            <w:top w:val="none" w:sz="0" w:space="0" w:color="auto"/>
            <w:left w:val="none" w:sz="0" w:space="0" w:color="auto"/>
            <w:bottom w:val="none" w:sz="0" w:space="0" w:color="auto"/>
            <w:right w:val="none" w:sz="0" w:space="0" w:color="auto"/>
          </w:divBdr>
        </w:div>
        <w:div w:id="611740859">
          <w:marLeft w:val="1267"/>
          <w:marRight w:val="0"/>
          <w:marTop w:val="0"/>
          <w:marBottom w:val="0"/>
          <w:divBdr>
            <w:top w:val="none" w:sz="0" w:space="0" w:color="auto"/>
            <w:left w:val="none" w:sz="0" w:space="0" w:color="auto"/>
            <w:bottom w:val="none" w:sz="0" w:space="0" w:color="auto"/>
            <w:right w:val="none" w:sz="0" w:space="0" w:color="auto"/>
          </w:divBdr>
        </w:div>
        <w:div w:id="713426427">
          <w:marLeft w:val="1267"/>
          <w:marRight w:val="0"/>
          <w:marTop w:val="0"/>
          <w:marBottom w:val="0"/>
          <w:divBdr>
            <w:top w:val="none" w:sz="0" w:space="0" w:color="auto"/>
            <w:left w:val="none" w:sz="0" w:space="0" w:color="auto"/>
            <w:bottom w:val="none" w:sz="0" w:space="0" w:color="auto"/>
            <w:right w:val="none" w:sz="0" w:space="0" w:color="auto"/>
          </w:divBdr>
        </w:div>
        <w:div w:id="1165166975">
          <w:marLeft w:val="1267"/>
          <w:marRight w:val="0"/>
          <w:marTop w:val="0"/>
          <w:marBottom w:val="0"/>
          <w:divBdr>
            <w:top w:val="none" w:sz="0" w:space="0" w:color="auto"/>
            <w:left w:val="none" w:sz="0" w:space="0" w:color="auto"/>
            <w:bottom w:val="none" w:sz="0" w:space="0" w:color="auto"/>
            <w:right w:val="none" w:sz="0" w:space="0" w:color="auto"/>
          </w:divBdr>
        </w:div>
        <w:div w:id="1043948241">
          <w:marLeft w:val="1987"/>
          <w:marRight w:val="0"/>
          <w:marTop w:val="0"/>
          <w:marBottom w:val="0"/>
          <w:divBdr>
            <w:top w:val="none" w:sz="0" w:space="0" w:color="auto"/>
            <w:left w:val="none" w:sz="0" w:space="0" w:color="auto"/>
            <w:bottom w:val="none" w:sz="0" w:space="0" w:color="auto"/>
            <w:right w:val="none" w:sz="0" w:space="0" w:color="auto"/>
          </w:divBdr>
        </w:div>
        <w:div w:id="386953124">
          <w:marLeft w:val="2707"/>
          <w:marRight w:val="0"/>
          <w:marTop w:val="0"/>
          <w:marBottom w:val="0"/>
          <w:divBdr>
            <w:top w:val="none" w:sz="0" w:space="0" w:color="auto"/>
            <w:left w:val="none" w:sz="0" w:space="0" w:color="auto"/>
            <w:bottom w:val="none" w:sz="0" w:space="0" w:color="auto"/>
            <w:right w:val="none" w:sz="0" w:space="0" w:color="auto"/>
          </w:divBdr>
        </w:div>
        <w:div w:id="1967732695">
          <w:marLeft w:val="2707"/>
          <w:marRight w:val="0"/>
          <w:marTop w:val="0"/>
          <w:marBottom w:val="0"/>
          <w:divBdr>
            <w:top w:val="none" w:sz="0" w:space="0" w:color="auto"/>
            <w:left w:val="none" w:sz="0" w:space="0" w:color="auto"/>
            <w:bottom w:val="none" w:sz="0" w:space="0" w:color="auto"/>
            <w:right w:val="none" w:sz="0" w:space="0" w:color="auto"/>
          </w:divBdr>
        </w:div>
        <w:div w:id="1889494302">
          <w:marLeft w:val="1987"/>
          <w:marRight w:val="0"/>
          <w:marTop w:val="0"/>
          <w:marBottom w:val="0"/>
          <w:divBdr>
            <w:top w:val="none" w:sz="0" w:space="0" w:color="auto"/>
            <w:left w:val="none" w:sz="0" w:space="0" w:color="auto"/>
            <w:bottom w:val="none" w:sz="0" w:space="0" w:color="auto"/>
            <w:right w:val="none" w:sz="0" w:space="0" w:color="auto"/>
          </w:divBdr>
        </w:div>
        <w:div w:id="1089233238">
          <w:marLeft w:val="2707"/>
          <w:marRight w:val="0"/>
          <w:marTop w:val="0"/>
          <w:marBottom w:val="0"/>
          <w:divBdr>
            <w:top w:val="none" w:sz="0" w:space="0" w:color="auto"/>
            <w:left w:val="none" w:sz="0" w:space="0" w:color="auto"/>
            <w:bottom w:val="none" w:sz="0" w:space="0" w:color="auto"/>
            <w:right w:val="none" w:sz="0" w:space="0" w:color="auto"/>
          </w:divBdr>
        </w:div>
        <w:div w:id="970400141">
          <w:marLeft w:val="2707"/>
          <w:marRight w:val="0"/>
          <w:marTop w:val="0"/>
          <w:marBottom w:val="0"/>
          <w:divBdr>
            <w:top w:val="none" w:sz="0" w:space="0" w:color="auto"/>
            <w:left w:val="none" w:sz="0" w:space="0" w:color="auto"/>
            <w:bottom w:val="none" w:sz="0" w:space="0" w:color="auto"/>
            <w:right w:val="none" w:sz="0" w:space="0" w:color="auto"/>
          </w:divBdr>
        </w:div>
        <w:div w:id="655260190">
          <w:marLeft w:val="1987"/>
          <w:marRight w:val="0"/>
          <w:marTop w:val="0"/>
          <w:marBottom w:val="0"/>
          <w:divBdr>
            <w:top w:val="none" w:sz="0" w:space="0" w:color="auto"/>
            <w:left w:val="none" w:sz="0" w:space="0" w:color="auto"/>
            <w:bottom w:val="none" w:sz="0" w:space="0" w:color="auto"/>
            <w:right w:val="none" w:sz="0" w:space="0" w:color="auto"/>
          </w:divBdr>
        </w:div>
      </w:divsChild>
    </w:div>
    <w:div w:id="2008365769">
      <w:bodyDiv w:val="1"/>
      <w:marLeft w:val="0"/>
      <w:marRight w:val="0"/>
      <w:marTop w:val="0"/>
      <w:marBottom w:val="0"/>
      <w:divBdr>
        <w:top w:val="none" w:sz="0" w:space="0" w:color="auto"/>
        <w:left w:val="none" w:sz="0" w:space="0" w:color="auto"/>
        <w:bottom w:val="none" w:sz="0" w:space="0" w:color="auto"/>
        <w:right w:val="none" w:sz="0" w:space="0" w:color="auto"/>
      </w:divBdr>
    </w:div>
    <w:div w:id="2015573476">
      <w:bodyDiv w:val="1"/>
      <w:marLeft w:val="0"/>
      <w:marRight w:val="0"/>
      <w:marTop w:val="0"/>
      <w:marBottom w:val="0"/>
      <w:divBdr>
        <w:top w:val="none" w:sz="0" w:space="0" w:color="auto"/>
        <w:left w:val="none" w:sz="0" w:space="0" w:color="auto"/>
        <w:bottom w:val="none" w:sz="0" w:space="0" w:color="auto"/>
        <w:right w:val="none" w:sz="0" w:space="0" w:color="auto"/>
      </w:divBdr>
    </w:div>
    <w:div w:id="2086101566">
      <w:bodyDiv w:val="1"/>
      <w:marLeft w:val="0"/>
      <w:marRight w:val="0"/>
      <w:marTop w:val="0"/>
      <w:marBottom w:val="0"/>
      <w:divBdr>
        <w:top w:val="none" w:sz="0" w:space="0" w:color="auto"/>
        <w:left w:val="none" w:sz="0" w:space="0" w:color="auto"/>
        <w:bottom w:val="none" w:sz="0" w:space="0" w:color="auto"/>
        <w:right w:val="none" w:sz="0" w:space="0" w:color="auto"/>
      </w:divBdr>
    </w:div>
    <w:div w:id="21195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80CC-2909-4A48-B805-5180F46B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Matthew (ELD)</dc:creator>
  <cp:lastModifiedBy> </cp:lastModifiedBy>
  <cp:revision>3</cp:revision>
  <cp:lastPrinted>2018-10-16T21:13:00Z</cp:lastPrinted>
  <dcterms:created xsi:type="dcterms:W3CDTF">2018-11-29T23:52:00Z</dcterms:created>
  <dcterms:modified xsi:type="dcterms:W3CDTF">2018-11-29T23:57:00Z</dcterms:modified>
</cp:coreProperties>
</file>