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5576AA">
            <w:pPr>
              <w:widowControl w:val="0"/>
              <w:tabs>
                <w:tab w:val="left" w:pos="5400"/>
              </w:tabs>
              <w:rPr>
                <w:rFonts w:ascii="Helv" w:hAnsi="Helv"/>
                <w:i/>
                <w:sz w:val="22"/>
              </w:rP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8.25pt;height:78pt" fillcolor="window">
                  <v:imagedata r:id="rId8" o:title=""/>
                </v:shape>
              </w:pict>
            </w:r>
          </w:p>
        </w:tc>
        <w:tc>
          <w:tcPr>
            <w:tcW w:w="7848" w:type="dxa"/>
          </w:tcPr>
          <w:p w:rsidR="000B17B0" w:rsidRDefault="005576AA">
            <w:pPr>
              <w:widowControl w:val="0"/>
              <w:tabs>
                <w:tab w:val="left" w:pos="5400"/>
              </w:tabs>
              <w:rPr>
                <w:rFonts w:ascii="Bookman Old Style" w:hAnsi="Bookman Old Style"/>
                <w:b/>
                <w:i/>
              </w:rPr>
            </w:pPr>
            <w:r>
              <w:rPr>
                <w:rFonts w:ascii="Bookman Old Style" w:hAnsi="Bookman Old Style"/>
                <w:b/>
                <w:i/>
                <w:noProof/>
              </w:rPr>
              <w:pict>
                <v:shapetype id="_x0000_t202" coordsize="21600,21600" o:spt="202" path="m,l,21600r21600,l21600,xe">
                  <v:stroke joinstyle="miter"/>
                  <v:path gradientshapeok="t" o:connecttype="rect"/>
                </v:shapetype>
                <v:shape id="_x0000_s1026" type="#_x0000_t202" style="position:absolute;margin-left:295.4pt;margin-top:.2pt;width:108pt;height:54pt;z-index:-251658752;mso-wrap-edited:f;mso-position-horizontal-relative:text;mso-position-vertical-relative:text" wrapcoords="-100 0 -100 21343 21600 21343 21600 0 -100 0" stroked="f">
                  <v:textbox style="mso-next-textbox:#_x0000_s1026">
                    <w:txbxContent>
                      <w:bookmarkStart w:id="0" w:name="_MON_1133778962"/>
                      <w:bookmarkEnd w:id="0"/>
                      <w:p w:rsidR="000B17B0" w:rsidRDefault="000B17B0">
                        <w:r>
                          <w:object w:dxaOrig="2921" w:dyaOrig="1441">
                            <v:shape id="_x0000_i1038" type="#_x0000_t75" style="width:117.75pt;height:58.5pt" o:ole="">
                              <v:imagedata r:id="rId9" o:title=""/>
                            </v:shape>
                            <o:OLEObject Type="Embed" ProgID="Word.Picture.8" ShapeID="_x0000_i1038" DrawAspect="Content" ObjectID="_1574848472" r:id="rId10"/>
                          </w:object>
                        </w:r>
                      </w:p>
                    </w:txbxContent>
                  </v:textbox>
                </v:shape>
              </w:pic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Pr="003206AD" w:rsidRDefault="002A2379">
      <w:pPr>
        <w:widowControl w:val="0"/>
        <w:tabs>
          <w:tab w:val="left" w:pos="5400"/>
        </w:tabs>
        <w:ind w:firstLine="5400"/>
        <w:rPr>
          <w:rFonts w:ascii="Arial" w:hAnsi="Arial" w:cs="Arial"/>
          <w:sz w:val="22"/>
        </w:rPr>
      </w:pPr>
      <w:r w:rsidRPr="003206AD">
        <w:rPr>
          <w:rFonts w:ascii="Arial" w:hAnsi="Arial" w:cs="Arial"/>
          <w:sz w:val="22"/>
        </w:rPr>
        <w:t>MassHealth</w:t>
      </w:r>
    </w:p>
    <w:p w:rsidR="000B17B0" w:rsidRPr="003206AD" w:rsidRDefault="002A2379">
      <w:pPr>
        <w:widowControl w:val="0"/>
        <w:tabs>
          <w:tab w:val="left" w:pos="5400"/>
        </w:tabs>
        <w:ind w:firstLine="5400"/>
        <w:rPr>
          <w:rFonts w:ascii="Arial" w:hAnsi="Arial" w:cs="Arial"/>
          <w:sz w:val="22"/>
        </w:rPr>
      </w:pPr>
      <w:r w:rsidRPr="003206AD">
        <w:rPr>
          <w:rFonts w:ascii="Arial" w:hAnsi="Arial" w:cs="Arial"/>
          <w:sz w:val="22"/>
        </w:rPr>
        <w:t>Transmittal Letter</w:t>
      </w:r>
      <w:r w:rsidR="000B17B0" w:rsidRPr="003206AD">
        <w:rPr>
          <w:rFonts w:ascii="Arial" w:hAnsi="Arial" w:cs="Arial"/>
          <w:sz w:val="22"/>
        </w:rPr>
        <w:t xml:space="preserve"> </w:t>
      </w:r>
      <w:r w:rsidR="00AA2E26" w:rsidRPr="003206AD">
        <w:rPr>
          <w:rFonts w:ascii="Arial" w:hAnsi="Arial" w:cs="Arial"/>
          <w:sz w:val="22"/>
        </w:rPr>
        <w:t>PRT-26</w:t>
      </w:r>
    </w:p>
    <w:p w:rsidR="000B17B0" w:rsidRPr="003206AD" w:rsidRDefault="00A015C5">
      <w:pPr>
        <w:widowControl w:val="0"/>
        <w:tabs>
          <w:tab w:val="left" w:pos="5400"/>
        </w:tabs>
        <w:ind w:firstLine="5400"/>
        <w:rPr>
          <w:rFonts w:ascii="Arial" w:hAnsi="Arial" w:cs="Arial"/>
          <w:sz w:val="22"/>
        </w:rPr>
      </w:pPr>
      <w:r>
        <w:rPr>
          <w:noProof/>
        </w:rPr>
        <w:pict>
          <v:shape id="Picture 2" o:spid="_x0000_s1030" type="#_x0000_t75" style="position:absolute;left:0;text-align:left;margin-left:372.7pt;margin-top:9.75pt;width:109.5pt;height:57.75pt;z-index:251659776;visibility:visible;mso-wrap-style:square;mso-position-horizontal-relative:text;mso-position-vertical-relative:text">
            <v:imagedata r:id="rId11" o:title="Tsai, Daniel"/>
            <w10:wrap type="square"/>
          </v:shape>
        </w:pict>
      </w:r>
      <w:r w:rsidR="00AA2E26" w:rsidRPr="003206AD">
        <w:rPr>
          <w:rFonts w:ascii="Arial" w:hAnsi="Arial" w:cs="Arial"/>
          <w:sz w:val="22"/>
        </w:rPr>
        <w:t>December 2017</w:t>
      </w:r>
    </w:p>
    <w:p w:rsidR="000B17B0" w:rsidRPr="003206AD" w:rsidRDefault="000B17B0">
      <w:pPr>
        <w:widowControl w:val="0"/>
        <w:tabs>
          <w:tab w:val="left" w:pos="5400"/>
        </w:tabs>
        <w:rPr>
          <w:rFonts w:ascii="Arial" w:hAnsi="Arial" w:cs="Arial"/>
          <w:sz w:val="22"/>
        </w:rPr>
      </w:pPr>
    </w:p>
    <w:p w:rsidR="000B17B0" w:rsidRPr="003206AD" w:rsidRDefault="000B17B0">
      <w:pPr>
        <w:widowControl w:val="0"/>
        <w:tabs>
          <w:tab w:val="left" w:pos="5400"/>
        </w:tabs>
        <w:rPr>
          <w:rFonts w:ascii="Arial" w:hAnsi="Arial" w:cs="Arial"/>
          <w:sz w:val="22"/>
        </w:rPr>
        <w:sectPr w:rsidR="000B17B0" w:rsidRPr="003206AD" w:rsidSect="00AC0C18">
          <w:endnotePr>
            <w:numFmt w:val="decimal"/>
          </w:endnotePr>
          <w:pgSz w:w="12240" w:h="15840"/>
          <w:pgMar w:top="1080" w:right="1440" w:bottom="432" w:left="1440" w:header="1080" w:footer="432" w:gutter="0"/>
          <w:cols w:space="720"/>
          <w:noEndnote/>
        </w:sectPr>
      </w:pPr>
    </w:p>
    <w:p w:rsidR="000B17B0" w:rsidRPr="003206AD" w:rsidRDefault="000B17B0">
      <w:pPr>
        <w:widowControl w:val="0"/>
        <w:tabs>
          <w:tab w:val="right" w:pos="720"/>
          <w:tab w:val="left" w:pos="1080"/>
          <w:tab w:val="left" w:pos="5400"/>
        </w:tabs>
        <w:ind w:left="1080" w:hanging="1080"/>
        <w:rPr>
          <w:rFonts w:ascii="Arial" w:hAnsi="Arial" w:cs="Arial"/>
          <w:sz w:val="22"/>
        </w:rPr>
      </w:pPr>
      <w:r w:rsidRPr="003206AD">
        <w:rPr>
          <w:rFonts w:ascii="Arial" w:hAnsi="Arial" w:cs="Arial"/>
          <w:sz w:val="22"/>
        </w:rPr>
        <w:tab/>
      </w:r>
      <w:r w:rsidRPr="003206AD">
        <w:rPr>
          <w:rFonts w:ascii="Arial" w:hAnsi="Arial" w:cs="Arial"/>
          <w:b/>
          <w:sz w:val="22"/>
        </w:rPr>
        <w:t>TO:</w:t>
      </w:r>
      <w:r w:rsidRPr="003206AD">
        <w:rPr>
          <w:rFonts w:ascii="Arial" w:hAnsi="Arial" w:cs="Arial"/>
          <w:sz w:val="22"/>
        </w:rPr>
        <w:tab/>
      </w:r>
      <w:r w:rsidR="003206AD" w:rsidRPr="003206AD">
        <w:rPr>
          <w:rFonts w:ascii="Arial" w:hAnsi="Arial" w:cs="Arial"/>
          <w:sz w:val="22"/>
        </w:rPr>
        <w:t xml:space="preserve">Prosthetics Providers </w:t>
      </w:r>
      <w:r w:rsidR="00AD337E" w:rsidRPr="003206AD">
        <w:rPr>
          <w:rFonts w:ascii="Arial" w:hAnsi="Arial" w:cs="Arial"/>
          <w:sz w:val="22"/>
        </w:rPr>
        <w:t>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687DB6">
        <w:rPr>
          <w:rFonts w:ascii="Arial" w:hAnsi="Arial" w:cs="Arial"/>
          <w:sz w:val="22"/>
        </w:rPr>
        <w:t xml:space="preserve"> </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AA2E26" w:rsidRPr="00AA2E26">
        <w:rPr>
          <w:rFonts w:ascii="Arial" w:hAnsi="Arial" w:cs="Arial"/>
          <w:i/>
          <w:sz w:val="22"/>
        </w:rPr>
        <w:t>Prosthetics</w:t>
      </w:r>
      <w:r w:rsidR="00D66A39" w:rsidRPr="00AA2E26">
        <w:rPr>
          <w:rFonts w:ascii="Arial" w:hAnsi="Arial" w:cs="Arial"/>
          <w:i/>
          <w:sz w:val="22"/>
        </w:rPr>
        <w:t xml:space="preserve"> Manual</w:t>
      </w:r>
      <w:r>
        <w:rPr>
          <w:rFonts w:ascii="Arial" w:hAnsi="Arial" w:cs="Arial"/>
          <w:sz w:val="22"/>
        </w:rPr>
        <w:t xml:space="preserve"> </w:t>
      </w:r>
      <w:r w:rsidR="00AA2E26">
        <w:rPr>
          <w:rFonts w:ascii="Arial" w:hAnsi="Arial" w:cs="Arial"/>
          <w:sz w:val="22"/>
        </w:rPr>
        <w:t>(Payment Care and Delivery Innovations)</w:t>
      </w:r>
    </w:p>
    <w:p w:rsidR="000B17B0" w:rsidRDefault="000B17B0">
      <w:pPr>
        <w:widowControl w:val="0"/>
        <w:rPr>
          <w:rFonts w:ascii="Arial" w:hAnsi="Arial" w:cs="Arial"/>
          <w:sz w:val="22"/>
        </w:rPr>
      </w:pPr>
    </w:p>
    <w:p w:rsidR="000B17B0" w:rsidRDefault="000B17B0">
      <w:pPr>
        <w:widowControl w:val="0"/>
        <w:rPr>
          <w:rFonts w:ascii="Arial" w:hAnsi="Arial" w:cs="Arial"/>
          <w:sz w:val="22"/>
        </w:rPr>
      </w:pPr>
    </w:p>
    <w:p w:rsidR="00530530" w:rsidRDefault="002C7D49">
      <w:pPr>
        <w:widowControl w:val="0"/>
        <w:rPr>
          <w:rFonts w:ascii="Arial" w:hAnsi="Arial" w:cs="Arial"/>
          <w:sz w:val="22"/>
        </w:rPr>
      </w:pPr>
      <w:r w:rsidRPr="002C7D49">
        <w:rPr>
          <w:rFonts w:ascii="Arial" w:hAnsi="Arial" w:cs="Arial"/>
          <w:sz w:val="22"/>
        </w:rPr>
        <w:t xml:space="preserve">MassHealth is amending </w:t>
      </w:r>
      <w:r>
        <w:rPr>
          <w:rFonts w:ascii="Arial" w:hAnsi="Arial" w:cs="Arial"/>
          <w:sz w:val="22"/>
        </w:rPr>
        <w:t>its prosthetic regulations at 130 CMR 428.000</w:t>
      </w:r>
      <w:r w:rsidRPr="002C7D49">
        <w:rPr>
          <w:rFonts w:ascii="Arial" w:hAnsi="Arial" w:cs="Arial"/>
          <w:sz w:val="22"/>
        </w:rPr>
        <w:t xml:space="preserve">, to comply with Executive Order 562 (March 31, 2015), which required all Massachusetts agencies to conduct a complete assessment of their regulations. </w:t>
      </w:r>
      <w:r>
        <w:rPr>
          <w:rFonts w:ascii="Arial" w:hAnsi="Arial" w:cs="Arial"/>
          <w:sz w:val="22"/>
        </w:rPr>
        <w:t>As a result of a review of this</w:t>
      </w:r>
      <w:r w:rsidR="00530530" w:rsidRPr="00530530">
        <w:rPr>
          <w:rFonts w:ascii="Arial" w:hAnsi="Arial" w:cs="Arial"/>
          <w:sz w:val="22"/>
        </w:rPr>
        <w:t xml:space="preserve"> regulation, several incorrect citations were identified and corrected. </w:t>
      </w:r>
      <w:r w:rsidR="00530530">
        <w:rPr>
          <w:rFonts w:ascii="Arial" w:hAnsi="Arial" w:cs="Arial"/>
          <w:sz w:val="22"/>
        </w:rPr>
        <w:t xml:space="preserve">In addition, </w:t>
      </w:r>
      <w:r w:rsidR="00530530" w:rsidRPr="00530530">
        <w:rPr>
          <w:rFonts w:ascii="Arial" w:hAnsi="Arial" w:cs="Arial"/>
          <w:sz w:val="22"/>
        </w:rPr>
        <w:t>technical changes update references to agencies to current agency names.</w:t>
      </w:r>
    </w:p>
    <w:p w:rsidR="003206AD" w:rsidRDefault="003206AD">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rPr>
        <w:t xml:space="preserve">These regulations are effective </w:t>
      </w:r>
      <w:r w:rsidR="00AA2E26">
        <w:rPr>
          <w:rFonts w:ascii="Arial" w:hAnsi="Arial" w:cs="Arial"/>
          <w:sz w:val="22"/>
        </w:rPr>
        <w:t>December 15, 2017.</w:t>
      </w:r>
    </w:p>
    <w:p w:rsidR="00D219D4" w:rsidRDefault="00D219D4">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MassHealth Web</w:t>
      </w:r>
      <w:r w:rsidR="00DD4C29">
        <w:rPr>
          <w:rFonts w:ascii="Arial" w:hAnsi="Arial" w:cs="Arial"/>
          <w:b/>
          <w:sz w:val="22"/>
        </w:rPr>
        <w:t>s</w:t>
      </w:r>
      <w:r w:rsidRPr="00D0210B">
        <w:rPr>
          <w:rFonts w:ascii="Arial" w:hAnsi="Arial" w:cs="Arial"/>
          <w:b/>
          <w:sz w:val="22"/>
        </w:rPr>
        <w:t>ite</w:t>
      </w:r>
    </w:p>
    <w:p w:rsidR="00D0210B" w:rsidRDefault="00D0210B">
      <w:pPr>
        <w:widowControl w:val="0"/>
        <w:rPr>
          <w:rFonts w:ascii="Arial" w:hAnsi="Arial" w:cs="Arial"/>
          <w:sz w:val="22"/>
        </w:rPr>
      </w:pPr>
    </w:p>
    <w:p w:rsidR="00D0210B" w:rsidRDefault="00D0210B">
      <w:pPr>
        <w:widowControl w:val="0"/>
        <w:rPr>
          <w:rFonts w:ascii="Arial" w:hAnsi="Arial" w:cs="Arial"/>
          <w:sz w:val="22"/>
        </w:rPr>
      </w:pPr>
      <w:r>
        <w:rPr>
          <w:rFonts w:ascii="Arial" w:hAnsi="Arial" w:cs="Arial"/>
          <w:sz w:val="22"/>
        </w:rPr>
        <w:t xml:space="preserve">This transmittal letter and attached pages are available on the MassHealth </w:t>
      </w:r>
      <w:r w:rsidR="007C6D6A">
        <w:rPr>
          <w:rFonts w:ascii="Arial" w:hAnsi="Arial" w:cs="Arial"/>
          <w:sz w:val="22"/>
        </w:rPr>
        <w:t>w</w:t>
      </w:r>
      <w:r>
        <w:rPr>
          <w:rFonts w:ascii="Arial" w:hAnsi="Arial" w:cs="Arial"/>
          <w:sz w:val="22"/>
        </w:rPr>
        <w:t xml:space="preserve">ebsite at </w:t>
      </w:r>
      <w:hyperlink r:id="rId12" w:history="1">
        <w:r w:rsidRPr="00DF2F06">
          <w:rPr>
            <w:rStyle w:val="Hyperlink"/>
            <w:rFonts w:ascii="Arial" w:hAnsi="Arial" w:cs="Arial"/>
            <w:sz w:val="22"/>
          </w:rPr>
          <w:t>www.mass.gov/masshealth</w:t>
        </w:r>
      </w:hyperlink>
      <w:r>
        <w:rPr>
          <w:rFonts w:ascii="Arial" w:hAnsi="Arial" w:cs="Arial"/>
          <w:sz w:val="22"/>
        </w:rPr>
        <w:t>.</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D219D4">
        <w:rPr>
          <w:rFonts w:ascii="Arial" w:hAnsi="Arial" w:cs="Arial"/>
          <w:sz w:val="22"/>
          <w:szCs w:val="22"/>
        </w:rPr>
        <w:t xml:space="preserve"> at 1-800-841-2900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3" w:history="1">
        <w:r w:rsidR="00D219D4">
          <w:rPr>
            <w:rFonts w:ascii="Arial" w:hAnsi="Arial" w:cs="Arial"/>
            <w:color w:val="0000FF"/>
            <w:sz w:val="22"/>
            <w:szCs w:val="22"/>
            <w:u w:val="single"/>
          </w:rPr>
          <w:t>providersupport@mahealth.net</w:t>
        </w:r>
      </w:hyperlink>
      <w:r w:rsidR="00B20419">
        <w:rPr>
          <w:rFonts w:ascii="Arial" w:hAnsi="Arial" w:cs="Arial"/>
          <w:sz w:val="22"/>
          <w:szCs w:val="22"/>
        </w:rPr>
        <w:t>, or fax your inquiry to 617-988-8974.</w:t>
      </w:r>
      <w:r w:rsidR="00D219D4">
        <w:rPr>
          <w:rFonts w:ascii="Arial" w:hAnsi="Arial" w:cs="Arial"/>
          <w:sz w:val="22"/>
          <w:szCs w:val="22"/>
        </w:rPr>
        <w:t xml:space="preserve">  </w:t>
      </w:r>
    </w:p>
    <w:p w:rsidR="000B17B0" w:rsidRDefault="000B17B0">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Pr="003206AD" w:rsidRDefault="000B17B0">
      <w:pPr>
        <w:widowControl w:val="0"/>
        <w:tabs>
          <w:tab w:val="left" w:pos="360"/>
          <w:tab w:val="left" w:pos="720"/>
          <w:tab w:val="left" w:pos="1080"/>
        </w:tabs>
        <w:rPr>
          <w:rFonts w:ascii="Arial" w:hAnsi="Arial" w:cs="Arial"/>
          <w:sz w:val="22"/>
        </w:rPr>
      </w:pPr>
    </w:p>
    <w:p w:rsidR="000B17B0" w:rsidRPr="003206AD" w:rsidRDefault="00AA2E26">
      <w:pPr>
        <w:widowControl w:val="0"/>
        <w:tabs>
          <w:tab w:val="left" w:pos="360"/>
          <w:tab w:val="left" w:pos="720"/>
          <w:tab w:val="left" w:pos="1080"/>
        </w:tabs>
        <w:ind w:left="360"/>
        <w:rPr>
          <w:rFonts w:ascii="Arial" w:hAnsi="Arial" w:cs="Arial"/>
          <w:sz w:val="22"/>
        </w:rPr>
      </w:pPr>
      <w:r w:rsidRPr="003206AD">
        <w:rPr>
          <w:rFonts w:ascii="Arial" w:hAnsi="Arial" w:cs="Arial"/>
          <w:sz w:val="22"/>
          <w:u w:val="single"/>
        </w:rPr>
        <w:t xml:space="preserve">Prosthetics </w:t>
      </w:r>
      <w:r w:rsidR="000B17B0" w:rsidRPr="003206AD">
        <w:rPr>
          <w:rFonts w:ascii="Arial" w:hAnsi="Arial" w:cs="Arial"/>
          <w:sz w:val="22"/>
          <w:u w:val="single"/>
        </w:rPr>
        <w:t>Manual</w:t>
      </w:r>
    </w:p>
    <w:p w:rsidR="000B17B0" w:rsidRDefault="000B17B0">
      <w:pPr>
        <w:widowControl w:val="0"/>
        <w:tabs>
          <w:tab w:val="left" w:pos="360"/>
          <w:tab w:val="left" w:pos="720"/>
          <w:tab w:val="left" w:pos="1080"/>
        </w:tabs>
        <w:rPr>
          <w:rFonts w:ascii="Arial" w:hAnsi="Arial" w:cs="Arial"/>
          <w:sz w:val="22"/>
        </w:rPr>
      </w:pPr>
    </w:p>
    <w:p w:rsidR="0037323E"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proofErr w:type="gramStart"/>
      <w:r w:rsidR="00AC0C18">
        <w:rPr>
          <w:rFonts w:ascii="Arial" w:hAnsi="Arial" w:cs="Arial"/>
          <w:sz w:val="22"/>
        </w:rPr>
        <w:t>iv</w:t>
      </w:r>
      <w:proofErr w:type="gramEnd"/>
      <w:r w:rsidR="00AC0C18">
        <w:rPr>
          <w:rFonts w:ascii="Arial" w:hAnsi="Arial" w:cs="Arial"/>
          <w:sz w:val="22"/>
        </w:rPr>
        <w:t xml:space="preserve"> and </w:t>
      </w:r>
      <w:r w:rsidR="0037323E">
        <w:rPr>
          <w:rFonts w:ascii="Arial" w:hAnsi="Arial" w:cs="Arial"/>
          <w:sz w:val="22"/>
        </w:rPr>
        <w:t>4-5 through 4-10</w:t>
      </w:r>
    </w:p>
    <w:p w:rsidR="000B17B0" w:rsidRDefault="000B17B0">
      <w:pPr>
        <w:widowControl w:val="0"/>
        <w:tabs>
          <w:tab w:val="left" w:pos="360"/>
          <w:tab w:val="left" w:pos="720"/>
          <w:tab w:val="left" w:pos="1080"/>
        </w:tabs>
        <w:ind w:left="720"/>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Pr="003206AD" w:rsidRDefault="000B17B0">
      <w:pPr>
        <w:widowControl w:val="0"/>
        <w:tabs>
          <w:tab w:val="left" w:pos="360"/>
          <w:tab w:val="left" w:pos="720"/>
          <w:tab w:val="left" w:pos="1080"/>
        </w:tabs>
        <w:rPr>
          <w:rFonts w:ascii="Arial" w:hAnsi="Arial" w:cs="Arial"/>
          <w:sz w:val="22"/>
        </w:rPr>
      </w:pPr>
    </w:p>
    <w:p w:rsidR="000B17B0" w:rsidRPr="003206AD" w:rsidRDefault="00AA2E26">
      <w:pPr>
        <w:widowControl w:val="0"/>
        <w:tabs>
          <w:tab w:val="left" w:pos="360"/>
          <w:tab w:val="left" w:pos="720"/>
          <w:tab w:val="left" w:pos="1080"/>
        </w:tabs>
        <w:ind w:left="360"/>
        <w:rPr>
          <w:rFonts w:ascii="Arial" w:hAnsi="Arial" w:cs="Arial"/>
          <w:sz w:val="22"/>
        </w:rPr>
      </w:pPr>
      <w:r w:rsidRPr="003206AD">
        <w:rPr>
          <w:rFonts w:ascii="Arial" w:hAnsi="Arial" w:cs="Arial"/>
          <w:sz w:val="22"/>
          <w:u w:val="single"/>
        </w:rPr>
        <w:t xml:space="preserve">Prosthetics </w:t>
      </w:r>
      <w:r w:rsidR="000B17B0" w:rsidRPr="003206AD">
        <w:rPr>
          <w:rFonts w:ascii="Arial" w:hAnsi="Arial" w:cs="Arial"/>
          <w:sz w:val="22"/>
          <w:u w:val="single"/>
        </w:rPr>
        <w:t>Manual</w:t>
      </w:r>
    </w:p>
    <w:p w:rsidR="000B17B0" w:rsidRPr="003206AD" w:rsidRDefault="000B17B0">
      <w:pPr>
        <w:widowControl w:val="0"/>
        <w:tabs>
          <w:tab w:val="left" w:pos="360"/>
          <w:tab w:val="left" w:pos="720"/>
          <w:tab w:val="left" w:pos="1080"/>
        </w:tabs>
        <w:rPr>
          <w:rFonts w:ascii="Arial" w:hAnsi="Arial" w:cs="Arial"/>
          <w:sz w:val="22"/>
        </w:rPr>
      </w:pPr>
    </w:p>
    <w:p w:rsidR="00AC0C18" w:rsidRDefault="00AC0C18">
      <w:pPr>
        <w:widowControl w:val="0"/>
        <w:tabs>
          <w:tab w:val="left" w:pos="360"/>
          <w:tab w:val="left" w:pos="720"/>
          <w:tab w:val="left" w:pos="1080"/>
        </w:tabs>
        <w:ind w:left="720"/>
        <w:rPr>
          <w:rFonts w:ascii="Arial" w:hAnsi="Arial" w:cs="Arial"/>
          <w:sz w:val="22"/>
        </w:rPr>
      </w:pPr>
      <w:r>
        <w:rPr>
          <w:rFonts w:ascii="Arial" w:hAnsi="Arial" w:cs="Arial"/>
          <w:sz w:val="22"/>
        </w:rPr>
        <w:t xml:space="preserve">Page </w:t>
      </w:r>
      <w:proofErr w:type="gramStart"/>
      <w:r>
        <w:rPr>
          <w:rFonts w:ascii="Arial" w:hAnsi="Arial" w:cs="Arial"/>
          <w:sz w:val="22"/>
        </w:rPr>
        <w:t>iv</w:t>
      </w:r>
      <w:proofErr w:type="gramEnd"/>
      <w:r>
        <w:rPr>
          <w:rFonts w:ascii="Arial" w:hAnsi="Arial" w:cs="Arial"/>
          <w:sz w:val="22"/>
        </w:rPr>
        <w:t xml:space="preserve"> </w:t>
      </w:r>
      <w:r>
        <w:rPr>
          <w:rFonts w:ascii="Arial" w:hAnsi="Arial" w:cs="Arial"/>
          <w:sz w:val="22"/>
        </w:rPr>
        <w:t>— transmitted by Transmittal Letter PRT</w:t>
      </w:r>
      <w:r>
        <w:rPr>
          <w:rFonts w:ascii="Arial" w:hAnsi="Arial" w:cs="Arial"/>
          <w:sz w:val="22"/>
        </w:rPr>
        <w:t>-18</w:t>
      </w:r>
    </w:p>
    <w:p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37323E">
        <w:rPr>
          <w:rFonts w:ascii="Arial" w:hAnsi="Arial" w:cs="Arial"/>
          <w:sz w:val="22"/>
        </w:rPr>
        <w:t xml:space="preserve">4-5, 4-6, 4-9, and 4-10 </w:t>
      </w:r>
      <w:r>
        <w:rPr>
          <w:rFonts w:ascii="Arial" w:hAnsi="Arial" w:cs="Arial"/>
          <w:sz w:val="22"/>
        </w:rPr>
        <w:t xml:space="preserve">— transmitted by Transmittal Letter </w:t>
      </w:r>
      <w:r w:rsidR="0037323E">
        <w:rPr>
          <w:rFonts w:ascii="Arial" w:hAnsi="Arial" w:cs="Arial"/>
          <w:sz w:val="22"/>
        </w:rPr>
        <w:t>PRT-14</w:t>
      </w:r>
    </w:p>
    <w:p w:rsidR="0037323E" w:rsidRDefault="00AC0C18">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37323E">
        <w:rPr>
          <w:rFonts w:ascii="Arial" w:hAnsi="Arial" w:cs="Arial"/>
          <w:sz w:val="22"/>
        </w:rPr>
        <w:t>4-7 and 4-8— transmitted by Transmittal Letter PRT-24</w:t>
      </w:r>
    </w:p>
    <w:p w:rsidR="0037323E" w:rsidRDefault="0037323E">
      <w:pPr>
        <w:widowControl w:val="0"/>
        <w:tabs>
          <w:tab w:val="left" w:pos="360"/>
          <w:tab w:val="left" w:pos="720"/>
          <w:tab w:val="left" w:pos="1080"/>
        </w:tabs>
        <w:ind w:left="720"/>
        <w:rPr>
          <w:rFonts w:ascii="Arial" w:hAnsi="Arial" w:cs="Arial"/>
          <w:sz w:val="22"/>
        </w:rPr>
      </w:pPr>
    </w:p>
    <w:p w:rsidR="00530530" w:rsidRDefault="00530530">
      <w:pPr>
        <w:widowControl w:val="0"/>
        <w:tabs>
          <w:tab w:val="right" w:pos="720"/>
          <w:tab w:val="left" w:pos="1080"/>
          <w:tab w:val="left" w:pos="5400"/>
        </w:tabs>
        <w:ind w:left="1080" w:hanging="1080"/>
        <w:rPr>
          <w:rFonts w:ascii="Arial" w:hAnsi="Arial" w:cs="Arial"/>
        </w:rPr>
        <w:sectPr w:rsidR="00530530">
          <w:headerReference w:type="default" r:id="rId14"/>
          <w:endnotePr>
            <w:numFmt w:val="decimal"/>
          </w:endnotePr>
          <w:type w:val="continuous"/>
          <w:pgSz w:w="12240" w:h="15840"/>
          <w:pgMar w:top="1080" w:right="1440" w:bottom="432" w:left="1440" w:header="1080" w:footer="432" w:gutter="0"/>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
          <w:tblGrid>
            <w:gridCol w:w="4080"/>
            <w:gridCol w:w="3750"/>
            <w:gridCol w:w="1771"/>
          </w:tblGrid>
        </w:tblGridChange>
      </w:tblGrid>
      <w:tr w:rsidR="00E4494C" w:rsidRPr="002B61E2" w:rsidTr="00B04537">
        <w:tblPrEx>
          <w:tblCellMar>
            <w:top w:w="0" w:type="dxa"/>
            <w:bottom w:w="0" w:type="dxa"/>
          </w:tblCellMar>
        </w:tblPrEx>
        <w:trPr>
          <w:trHeight w:hRule="exact" w:val="864"/>
        </w:trPr>
        <w:tc>
          <w:tcPr>
            <w:tcW w:w="4080" w:type="dxa"/>
            <w:tcBorders>
              <w:bottom w:val="nil"/>
            </w:tcBorders>
          </w:tcPr>
          <w:p w:rsidR="00E4494C" w:rsidRPr="002B61E2" w:rsidRDefault="00E4494C" w:rsidP="00B0453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lastRenderedPageBreak/>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rsidR="00E4494C" w:rsidRPr="002B61E2" w:rsidRDefault="00E4494C" w:rsidP="00B0453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E4494C" w:rsidRPr="002B61E2" w:rsidRDefault="00E4494C" w:rsidP="00B0453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E4494C" w:rsidRPr="002B61E2" w:rsidRDefault="00E4494C" w:rsidP="00B0453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E4494C" w:rsidRPr="002B61E2" w:rsidRDefault="00E4494C" w:rsidP="00B04537">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rsidR="00E4494C" w:rsidRPr="002B61E2" w:rsidRDefault="00E4494C" w:rsidP="00B0453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E4494C" w:rsidRPr="002B61E2" w:rsidRDefault="00E4494C" w:rsidP="00B04537">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E4494C" w:rsidRPr="002B61E2" w:rsidTr="00B04537">
        <w:tblPrEx>
          <w:tblCellMar>
            <w:top w:w="0" w:type="dxa"/>
            <w:bottom w:w="0" w:type="dxa"/>
          </w:tblCellMar>
        </w:tblPrEx>
        <w:trPr>
          <w:trHeight w:hRule="exact" w:val="864"/>
        </w:trPr>
        <w:tc>
          <w:tcPr>
            <w:tcW w:w="4080" w:type="dxa"/>
            <w:tcBorders>
              <w:top w:val="nil"/>
            </w:tcBorders>
            <w:vAlign w:val="center"/>
          </w:tcPr>
          <w:p w:rsidR="00E4494C" w:rsidRPr="002B61E2" w:rsidRDefault="00E4494C" w:rsidP="00B04537">
            <w:pPr>
              <w:widowControl w:val="0"/>
              <w:tabs>
                <w:tab w:val="left" w:pos="936"/>
                <w:tab w:val="left" w:pos="1314"/>
                <w:tab w:val="left" w:pos="1692"/>
                <w:tab w:val="left" w:pos="2070"/>
              </w:tabs>
              <w:jc w:val="center"/>
              <w:rPr>
                <w:rFonts w:ascii="Arial" w:hAnsi="Arial" w:cs="Arial"/>
              </w:rPr>
            </w:pPr>
            <w:r>
              <w:rPr>
                <w:rFonts w:ascii="Arial" w:hAnsi="Arial" w:cs="Arial"/>
              </w:rPr>
              <w:t>Prosthetics Manual</w:t>
            </w:r>
          </w:p>
        </w:tc>
        <w:tc>
          <w:tcPr>
            <w:tcW w:w="3744" w:type="dxa"/>
          </w:tcPr>
          <w:p w:rsidR="00E4494C" w:rsidRPr="003F6F4E" w:rsidRDefault="00E4494C" w:rsidP="00B0453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E4494C" w:rsidRPr="003F6F4E" w:rsidRDefault="00E4494C" w:rsidP="00B04537">
            <w:pPr>
              <w:widowControl w:val="0"/>
              <w:tabs>
                <w:tab w:val="left" w:pos="936"/>
                <w:tab w:val="left" w:pos="1314"/>
                <w:tab w:val="left" w:pos="1692"/>
                <w:tab w:val="left" w:pos="2070"/>
              </w:tabs>
              <w:spacing w:before="120"/>
              <w:jc w:val="center"/>
              <w:rPr>
                <w:rFonts w:ascii="Arial" w:hAnsi="Arial" w:cs="Arial"/>
              </w:rPr>
            </w:pPr>
            <w:r>
              <w:rPr>
                <w:rFonts w:ascii="Arial" w:hAnsi="Arial" w:cs="Arial"/>
              </w:rPr>
              <w:t>PRT-26</w:t>
            </w:r>
          </w:p>
        </w:tc>
        <w:tc>
          <w:tcPr>
            <w:tcW w:w="1771" w:type="dxa"/>
          </w:tcPr>
          <w:p w:rsidR="00E4494C" w:rsidRPr="003F6F4E" w:rsidRDefault="00E4494C" w:rsidP="00B0453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E4494C" w:rsidRPr="002B61E2" w:rsidRDefault="00E4494C" w:rsidP="00B04537">
            <w:pPr>
              <w:widowControl w:val="0"/>
              <w:tabs>
                <w:tab w:val="left" w:pos="936"/>
                <w:tab w:val="left" w:pos="1314"/>
                <w:tab w:val="left" w:pos="1692"/>
                <w:tab w:val="left" w:pos="2070"/>
              </w:tabs>
              <w:spacing w:before="120"/>
              <w:jc w:val="center"/>
              <w:rPr>
                <w:rFonts w:ascii="Arial" w:hAnsi="Arial" w:cs="Arial"/>
              </w:rPr>
            </w:pPr>
            <w:r>
              <w:rPr>
                <w:rFonts w:ascii="Arial" w:hAnsi="Arial" w:cs="Arial"/>
              </w:rPr>
              <w:t>12/15/17</w:t>
            </w:r>
          </w:p>
        </w:tc>
      </w:tr>
    </w:tbl>
    <w:p w:rsidR="00E4494C" w:rsidRDefault="00E4494C" w:rsidP="00E4494C">
      <w:pPr>
        <w:widowControl w:val="0"/>
        <w:tabs>
          <w:tab w:val="center" w:pos="4824"/>
        </w:tabs>
        <w:rPr>
          <w:sz w:val="22"/>
        </w:rPr>
      </w:pP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40" w:lineRule="exact"/>
        <w:rPr>
          <w:sz w:val="22"/>
        </w:rPr>
      </w:pPr>
      <w:r>
        <w:rPr>
          <w:sz w:val="22"/>
        </w:rPr>
        <w:t>4.</w:t>
      </w:r>
      <w:r>
        <w:rPr>
          <w:sz w:val="22"/>
        </w:rPr>
        <w:tab/>
        <w:t>Program Regulations</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40" w:lineRule="exact"/>
        <w:rPr>
          <w:sz w:val="22"/>
        </w:rPr>
      </w:pP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 xml:space="preserve">428.401:  Introduction  </w:t>
      </w:r>
      <w:r>
        <w:rPr>
          <w:sz w:val="22"/>
        </w:rPr>
        <w:tab/>
      </w:r>
      <w:r>
        <w:rPr>
          <w:sz w:val="22"/>
        </w:rPr>
        <w:tab/>
        <w:t>4-1</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428.402:  Definitions</w:t>
      </w:r>
      <w:r>
        <w:rPr>
          <w:sz w:val="22"/>
        </w:rPr>
        <w:tab/>
      </w:r>
      <w:r>
        <w:rPr>
          <w:sz w:val="22"/>
        </w:rPr>
        <w:tab/>
        <w:t>4-1</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 xml:space="preserve">428.403:  Eligible Members </w:t>
      </w:r>
      <w:r>
        <w:rPr>
          <w:sz w:val="22"/>
        </w:rPr>
        <w:tab/>
      </w:r>
      <w:r>
        <w:rPr>
          <w:sz w:val="22"/>
        </w:rPr>
        <w:tab/>
        <w:t>4-2</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 xml:space="preserve">428.404:  Provider Eligibility </w:t>
      </w:r>
      <w:r>
        <w:rPr>
          <w:sz w:val="22"/>
        </w:rPr>
        <w:tab/>
      </w:r>
      <w:r>
        <w:rPr>
          <w:sz w:val="22"/>
        </w:rPr>
        <w:tab/>
        <w:t>4-3</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428.405:  Provider Responsibility</w:t>
      </w:r>
      <w:r>
        <w:rPr>
          <w:sz w:val="22"/>
        </w:rPr>
        <w:tab/>
      </w:r>
      <w:r>
        <w:rPr>
          <w:sz w:val="22"/>
        </w:rPr>
        <w:tab/>
        <w:t>4-3</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428.406:  Covered Services</w:t>
      </w:r>
      <w:r>
        <w:rPr>
          <w:sz w:val="22"/>
        </w:rPr>
        <w:tab/>
      </w:r>
      <w:r>
        <w:rPr>
          <w:sz w:val="22"/>
        </w:rPr>
        <w:tab/>
        <w:t>4-3</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428.407:  Service Limitations</w:t>
      </w:r>
      <w:r>
        <w:rPr>
          <w:sz w:val="22"/>
        </w:rPr>
        <w:tab/>
      </w:r>
      <w:r>
        <w:rPr>
          <w:sz w:val="22"/>
        </w:rPr>
        <w:tab/>
        <w:t>4-4</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 xml:space="preserve">428.408:  </w:t>
      </w:r>
      <w:proofErr w:type="spellStart"/>
      <w:r>
        <w:rPr>
          <w:sz w:val="22"/>
        </w:rPr>
        <w:t>Noncovered</w:t>
      </w:r>
      <w:proofErr w:type="spellEnd"/>
      <w:r>
        <w:rPr>
          <w:sz w:val="22"/>
        </w:rPr>
        <w:t xml:space="preserve"> Services</w:t>
      </w:r>
      <w:r>
        <w:rPr>
          <w:sz w:val="22"/>
        </w:rPr>
        <w:tab/>
      </w:r>
      <w:r>
        <w:rPr>
          <w:sz w:val="22"/>
        </w:rPr>
        <w:tab/>
      </w:r>
      <w:bookmarkStart w:id="2" w:name="_GoBack"/>
      <w:bookmarkEnd w:id="2"/>
      <w:r>
        <w:rPr>
          <w:sz w:val="22"/>
        </w:rPr>
        <w:t>4-4</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428.409:  Prescription Requirements</w:t>
      </w:r>
      <w:r>
        <w:rPr>
          <w:sz w:val="22"/>
        </w:rPr>
        <w:tab/>
      </w:r>
      <w:r>
        <w:rPr>
          <w:sz w:val="22"/>
        </w:rPr>
        <w:tab/>
        <w:t>4-4</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428.410:  Prosthetic Equipment Provided to Institutionalized Members</w:t>
      </w:r>
      <w:r>
        <w:rPr>
          <w:sz w:val="22"/>
        </w:rPr>
        <w:tab/>
      </w:r>
      <w:r>
        <w:rPr>
          <w:sz w:val="22"/>
        </w:rPr>
        <w:tab/>
        <w:t>4-5</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428.411:  Repairs of Prosthetic Equipment</w:t>
      </w:r>
      <w:r>
        <w:rPr>
          <w:sz w:val="22"/>
        </w:rPr>
        <w:tab/>
      </w:r>
      <w:r>
        <w:rPr>
          <w:sz w:val="22"/>
        </w:rPr>
        <w:tab/>
        <w:t>4-5</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428.412:  Prior Authorization</w:t>
      </w:r>
      <w:r>
        <w:rPr>
          <w:sz w:val="22"/>
        </w:rPr>
        <w:tab/>
      </w:r>
      <w:r>
        <w:rPr>
          <w:sz w:val="22"/>
        </w:rPr>
        <w:tab/>
        <w:t>4-5</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428.413:  Procedure for Requesting Prior Authorization</w:t>
      </w:r>
      <w:r>
        <w:rPr>
          <w:sz w:val="22"/>
        </w:rPr>
        <w:tab/>
      </w:r>
      <w:r>
        <w:rPr>
          <w:sz w:val="22"/>
        </w:rPr>
        <w:tab/>
        <w:t>4-6</w:t>
      </w:r>
    </w:p>
    <w:p w:rsidR="00E4494C" w:rsidRDefault="00E4494C" w:rsidP="00E4494C">
      <w:pPr>
        <w:tabs>
          <w:tab w:val="left" w:pos="-1890"/>
          <w:tab w:val="left" w:pos="-720"/>
          <w:tab w:val="left" w:pos="1800"/>
          <w:tab w:val="right" w:leader="dot" w:pos="8640"/>
          <w:tab w:val="right" w:pos="9360"/>
        </w:tabs>
        <w:suppressAutoHyphens/>
        <w:ind w:left="720"/>
        <w:rPr>
          <w:rFonts w:ascii="Times Roman" w:hAnsi="Times Roman"/>
          <w:sz w:val="22"/>
        </w:rPr>
      </w:pPr>
      <w:r>
        <w:rPr>
          <w:rFonts w:ascii="Times Roman" w:hAnsi="Times Roman"/>
          <w:sz w:val="22"/>
        </w:rPr>
        <w:t>428.414:  Medicare Coverage</w:t>
      </w:r>
      <w:r>
        <w:rPr>
          <w:rFonts w:ascii="Times Roman" w:hAnsi="Times Roman"/>
          <w:sz w:val="22"/>
        </w:rPr>
        <w:tab/>
      </w:r>
      <w:r>
        <w:rPr>
          <w:rFonts w:ascii="Times Roman" w:hAnsi="Times Roman"/>
          <w:sz w:val="22"/>
        </w:rPr>
        <w:tab/>
        <w:t>4-7</w:t>
      </w:r>
    </w:p>
    <w:p w:rsidR="00E4494C" w:rsidRDefault="00E4494C" w:rsidP="00E4494C">
      <w:pPr>
        <w:tabs>
          <w:tab w:val="left" w:pos="-1890"/>
          <w:tab w:val="left" w:pos="-720"/>
          <w:tab w:val="left" w:pos="1800"/>
          <w:tab w:val="right" w:leader="dot" w:pos="8640"/>
          <w:tab w:val="right" w:pos="9360"/>
        </w:tabs>
        <w:suppressAutoHyphens/>
        <w:ind w:left="720"/>
        <w:rPr>
          <w:rFonts w:ascii="Times Roman" w:hAnsi="Times Roman"/>
          <w:sz w:val="22"/>
        </w:rPr>
      </w:pPr>
      <w:r>
        <w:rPr>
          <w:rFonts w:ascii="Times Roman" w:hAnsi="Times Roman"/>
          <w:sz w:val="22"/>
        </w:rPr>
        <w:t xml:space="preserve">428.415:  </w:t>
      </w:r>
      <w:r w:rsidRPr="0064582E">
        <w:rPr>
          <w:rFonts w:ascii="Times Roman" w:hAnsi="Times Roman"/>
          <w:sz w:val="22"/>
        </w:rPr>
        <w:t xml:space="preserve">Early and Periodic Screening, </w:t>
      </w:r>
      <w:proofErr w:type="gramStart"/>
      <w:r w:rsidRPr="0064582E">
        <w:rPr>
          <w:rFonts w:ascii="Times Roman" w:hAnsi="Times Roman"/>
          <w:sz w:val="22"/>
        </w:rPr>
        <w:t>Diagnosis</w:t>
      </w:r>
      <w:proofErr w:type="gramEnd"/>
      <w:r w:rsidRPr="0064582E">
        <w:rPr>
          <w:rFonts w:ascii="Times Roman" w:hAnsi="Times Roman"/>
          <w:sz w:val="22"/>
        </w:rPr>
        <w:t xml:space="preserve"> and Treatment (EPSDT) Services </w:t>
      </w:r>
      <w:r>
        <w:rPr>
          <w:rFonts w:ascii="Times Roman" w:hAnsi="Times Roman"/>
          <w:sz w:val="22"/>
        </w:rPr>
        <w:tab/>
      </w:r>
      <w:r>
        <w:rPr>
          <w:rFonts w:ascii="Times Roman" w:hAnsi="Times Roman"/>
          <w:sz w:val="22"/>
        </w:rPr>
        <w:tab/>
        <w:t>4-7</w:t>
      </w:r>
    </w:p>
    <w:p w:rsidR="00E4494C" w:rsidRDefault="00E4494C" w:rsidP="00E4494C">
      <w:pPr>
        <w:tabs>
          <w:tab w:val="left" w:pos="-1890"/>
          <w:tab w:val="left" w:pos="-720"/>
        </w:tabs>
        <w:suppressAutoHyphens/>
        <w:ind w:left="720"/>
        <w:rPr>
          <w:rFonts w:ascii="Times Roman" w:hAnsi="Times Roman"/>
          <w:sz w:val="22"/>
        </w:rPr>
      </w:pPr>
      <w:r>
        <w:rPr>
          <w:rFonts w:ascii="Times Roman" w:hAnsi="Times Roman"/>
          <w:sz w:val="22"/>
        </w:rPr>
        <w:t>(130 CMR 428.416 through 428.419 Reserved)</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428.420:  Payment for Prosthetic Services</w:t>
      </w:r>
      <w:r>
        <w:rPr>
          <w:sz w:val="22"/>
        </w:rPr>
        <w:tab/>
      </w:r>
      <w:r>
        <w:rPr>
          <w:sz w:val="22"/>
        </w:rPr>
        <w:tab/>
        <w:t>4-8</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 xml:space="preserve">428.421:  Individual Consideration  </w:t>
      </w:r>
      <w:r>
        <w:rPr>
          <w:sz w:val="22"/>
        </w:rPr>
        <w:tab/>
      </w:r>
      <w:r>
        <w:rPr>
          <w:sz w:val="22"/>
        </w:rPr>
        <w:tab/>
        <w:t>4-8</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 xml:space="preserve">428.422:  Adjusted Acquisition Cost </w:t>
      </w:r>
      <w:r>
        <w:rPr>
          <w:sz w:val="22"/>
        </w:rPr>
        <w:tab/>
      </w:r>
      <w:r>
        <w:rPr>
          <w:sz w:val="22"/>
        </w:rPr>
        <w:tab/>
        <w:t>4-9</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Pr>
          <w:sz w:val="22"/>
        </w:rPr>
        <w:t xml:space="preserve">428.423:  Recordkeeping Requirements  </w:t>
      </w:r>
      <w:r>
        <w:rPr>
          <w:sz w:val="22"/>
        </w:rPr>
        <w:tab/>
      </w:r>
      <w:r>
        <w:rPr>
          <w:sz w:val="22"/>
        </w:rPr>
        <w:tab/>
        <w:t>4-9</w:t>
      </w:r>
    </w:p>
    <w:p w:rsidR="00E4494C" w:rsidRDefault="00E4494C" w:rsidP="00E4494C">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rsidR="00E4494C" w:rsidRDefault="00E4494C">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90A4D" w:rsidRPr="002B61E2" w:rsidTr="00CF28E7">
        <w:trPr>
          <w:trHeight w:hRule="exact" w:val="864"/>
        </w:trPr>
        <w:tc>
          <w:tcPr>
            <w:tcW w:w="4080" w:type="dxa"/>
            <w:tcBorders>
              <w:bottom w:val="nil"/>
            </w:tcBorders>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A90A4D" w:rsidRPr="002B61E2" w:rsidRDefault="00A90A4D" w:rsidP="00CF28E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90A4D" w:rsidRPr="002B61E2" w:rsidRDefault="00A90A4D" w:rsidP="00CF28E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90A4D"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 xml:space="preserve">4 Program Regulations  </w:t>
            </w:r>
          </w:p>
          <w:p w:rsidR="00A90A4D" w:rsidRPr="002B61E2"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(130 CMR 428.000)</w:t>
            </w:r>
          </w:p>
        </w:tc>
        <w:tc>
          <w:tcPr>
            <w:tcW w:w="1771" w:type="dxa"/>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90A4D" w:rsidRPr="002B61E2" w:rsidRDefault="00A90A4D" w:rsidP="00F95B64">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A90A4D" w:rsidRPr="002B61E2" w:rsidTr="00CF28E7">
        <w:trPr>
          <w:trHeight w:hRule="exact" w:val="864"/>
        </w:trPr>
        <w:tc>
          <w:tcPr>
            <w:tcW w:w="4080" w:type="dxa"/>
            <w:tcBorders>
              <w:top w:val="nil"/>
            </w:tcBorders>
            <w:vAlign w:val="center"/>
          </w:tcPr>
          <w:p w:rsidR="00A90A4D" w:rsidRPr="002B61E2"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Prosthetics Manual</w:t>
            </w:r>
          </w:p>
        </w:tc>
        <w:tc>
          <w:tcPr>
            <w:tcW w:w="3750" w:type="dxa"/>
          </w:tcPr>
          <w:p w:rsidR="00A90A4D" w:rsidRPr="003F6F4E" w:rsidRDefault="00A90A4D" w:rsidP="00CF28E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90A4D" w:rsidRPr="003F6F4E" w:rsidRDefault="00A90A4D" w:rsidP="00122A72">
            <w:pPr>
              <w:widowControl w:val="0"/>
              <w:tabs>
                <w:tab w:val="left" w:pos="936"/>
                <w:tab w:val="left" w:pos="1314"/>
                <w:tab w:val="left" w:pos="1692"/>
                <w:tab w:val="left" w:pos="2070"/>
              </w:tabs>
              <w:spacing w:before="120"/>
              <w:jc w:val="center"/>
              <w:rPr>
                <w:rFonts w:ascii="Arial" w:hAnsi="Arial" w:cs="Arial"/>
              </w:rPr>
            </w:pPr>
            <w:r>
              <w:rPr>
                <w:rFonts w:ascii="Arial" w:hAnsi="Arial" w:cs="Arial"/>
              </w:rPr>
              <w:t>PRT-26</w:t>
            </w:r>
          </w:p>
        </w:tc>
        <w:tc>
          <w:tcPr>
            <w:tcW w:w="1771" w:type="dxa"/>
          </w:tcPr>
          <w:p w:rsidR="00A90A4D" w:rsidRPr="003F6F4E" w:rsidRDefault="00A90A4D" w:rsidP="00CF28E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90A4D" w:rsidRPr="002B61E2" w:rsidRDefault="00A90A4D" w:rsidP="00F95B64">
            <w:pPr>
              <w:widowControl w:val="0"/>
              <w:tabs>
                <w:tab w:val="left" w:pos="936"/>
                <w:tab w:val="left" w:pos="1314"/>
                <w:tab w:val="left" w:pos="1692"/>
                <w:tab w:val="left" w:pos="2070"/>
              </w:tabs>
              <w:spacing w:before="120"/>
              <w:jc w:val="center"/>
              <w:rPr>
                <w:rFonts w:ascii="Arial" w:hAnsi="Arial" w:cs="Arial"/>
              </w:rPr>
            </w:pPr>
            <w:r>
              <w:rPr>
                <w:rFonts w:ascii="Arial" w:hAnsi="Arial" w:cs="Arial"/>
              </w:rPr>
              <w:t>12/15/17</w:t>
            </w:r>
          </w:p>
        </w:tc>
      </w:tr>
    </w:tbl>
    <w:p w:rsidR="00A90A4D" w:rsidRDefault="00A90A4D"/>
    <w:p w:rsidR="00A90A4D" w:rsidRDefault="00A90A4D">
      <w:pPr>
        <w:tabs>
          <w:tab w:val="left" w:pos="936"/>
          <w:tab w:val="left" w:pos="1296"/>
          <w:tab w:val="left" w:pos="1656"/>
          <w:tab w:val="left" w:pos="2016"/>
        </w:tabs>
        <w:suppressAutoHyphens/>
        <w:rPr>
          <w:sz w:val="22"/>
        </w:rPr>
      </w:pPr>
      <w:r>
        <w:rPr>
          <w:sz w:val="22"/>
          <w:u w:val="single"/>
        </w:rPr>
        <w:t>428.410:  Prosthetic Equipment Provided to Institutionalized Members</w:t>
      </w:r>
      <w:r>
        <w:rPr>
          <w:sz w:val="22"/>
        </w:rPr>
        <w:t xml:space="preserve">  </w:t>
      </w:r>
    </w:p>
    <w:p w:rsidR="00A90A4D" w:rsidRDefault="00A90A4D">
      <w:pPr>
        <w:tabs>
          <w:tab w:val="left" w:pos="936"/>
          <w:tab w:val="left" w:pos="1296"/>
          <w:tab w:val="left" w:pos="1656"/>
          <w:tab w:val="left" w:pos="2016"/>
        </w:tabs>
        <w:suppressAutoHyphens/>
        <w:rPr>
          <w:sz w:val="22"/>
        </w:rPr>
      </w:pPr>
    </w:p>
    <w:p w:rsidR="00A90A4D" w:rsidRPr="000446FC" w:rsidRDefault="00A90A4D">
      <w:pPr>
        <w:tabs>
          <w:tab w:val="left" w:pos="936"/>
          <w:tab w:val="left" w:pos="1296"/>
          <w:tab w:val="left" w:pos="1656"/>
          <w:tab w:val="left" w:pos="2016"/>
        </w:tabs>
        <w:suppressAutoHyphens/>
        <w:ind w:left="922"/>
        <w:rPr>
          <w:sz w:val="22"/>
        </w:rPr>
      </w:pPr>
      <w:r w:rsidRPr="000446FC">
        <w:rPr>
          <w:sz w:val="22"/>
        </w:rPr>
        <w:t xml:space="preserve">(A)  </w:t>
      </w:r>
      <w:r w:rsidRPr="000446FC">
        <w:rPr>
          <w:sz w:val="22"/>
          <w:u w:val="single"/>
        </w:rPr>
        <w:t>Nursing Facilities</w:t>
      </w:r>
      <w:r w:rsidRPr="000446FC">
        <w:rPr>
          <w:sz w:val="22"/>
        </w:rPr>
        <w:t xml:space="preserve">.  The </w:t>
      </w:r>
      <w:r>
        <w:rPr>
          <w:sz w:val="22"/>
        </w:rPr>
        <w:t>MassHealth agency</w:t>
      </w:r>
      <w:r w:rsidRPr="000446FC">
        <w:rPr>
          <w:sz w:val="22"/>
        </w:rPr>
        <w:t xml:space="preserve"> pays prosthetic providers for:</w:t>
      </w:r>
    </w:p>
    <w:p w:rsidR="00A90A4D" w:rsidRPr="000446FC" w:rsidRDefault="00A90A4D">
      <w:pPr>
        <w:tabs>
          <w:tab w:val="left" w:pos="936"/>
          <w:tab w:val="left" w:pos="1296"/>
          <w:tab w:val="left" w:pos="1656"/>
          <w:tab w:val="left" w:pos="2016"/>
        </w:tabs>
        <w:suppressAutoHyphens/>
        <w:ind w:left="1296"/>
        <w:rPr>
          <w:sz w:val="22"/>
        </w:rPr>
      </w:pPr>
      <w:r w:rsidRPr="000446FC">
        <w:rPr>
          <w:sz w:val="22"/>
        </w:rPr>
        <w:t xml:space="preserve">(1)  the purchase and repair of prosthetic equipment; and </w:t>
      </w:r>
    </w:p>
    <w:p w:rsidR="00A90A4D" w:rsidRPr="000446FC" w:rsidRDefault="00A90A4D">
      <w:pPr>
        <w:tabs>
          <w:tab w:val="left" w:pos="936"/>
          <w:tab w:val="left" w:pos="1296"/>
          <w:tab w:val="left" w:pos="1656"/>
          <w:tab w:val="left" w:pos="2016"/>
        </w:tabs>
        <w:suppressAutoHyphens/>
        <w:ind w:left="1296"/>
        <w:rPr>
          <w:strike/>
          <w:sz w:val="22"/>
        </w:rPr>
      </w:pPr>
      <w:r w:rsidRPr="000446FC">
        <w:rPr>
          <w:sz w:val="22"/>
        </w:rPr>
        <w:t>(2)  prosthetic supplies provided for the personal full-time use of a member residing in a nursing facility.</w:t>
      </w:r>
    </w:p>
    <w:p w:rsidR="00A90A4D" w:rsidRPr="000446FC" w:rsidRDefault="00A90A4D">
      <w:pPr>
        <w:tabs>
          <w:tab w:val="left" w:pos="936"/>
          <w:tab w:val="left" w:pos="1296"/>
          <w:tab w:val="left" w:pos="1656"/>
          <w:tab w:val="left" w:pos="2016"/>
        </w:tabs>
        <w:suppressAutoHyphens/>
        <w:rPr>
          <w:sz w:val="22"/>
        </w:rPr>
      </w:pPr>
    </w:p>
    <w:p w:rsidR="00A90A4D" w:rsidRPr="000446FC" w:rsidRDefault="00A90A4D">
      <w:pPr>
        <w:tabs>
          <w:tab w:val="left" w:pos="-720"/>
          <w:tab w:val="left" w:pos="936"/>
          <w:tab w:val="left" w:pos="1296"/>
          <w:tab w:val="left" w:pos="1699"/>
          <w:tab w:val="left" w:pos="2074"/>
        </w:tabs>
        <w:suppressAutoHyphens/>
        <w:ind w:left="922"/>
        <w:rPr>
          <w:sz w:val="22"/>
        </w:rPr>
      </w:pPr>
      <w:r w:rsidRPr="000446FC">
        <w:rPr>
          <w:sz w:val="22"/>
        </w:rPr>
        <w:t xml:space="preserve">(B)  </w:t>
      </w:r>
      <w:r w:rsidRPr="000446FC">
        <w:rPr>
          <w:sz w:val="22"/>
          <w:u w:val="single"/>
        </w:rPr>
        <w:t>Institutions Licensed as Hospitals, Chronic Disease Hospitals, and Rehabilitation Hospitals</w:t>
      </w:r>
      <w:r w:rsidRPr="000446FC">
        <w:rPr>
          <w:sz w:val="22"/>
        </w:rPr>
        <w:t xml:space="preserve">.  The </w:t>
      </w:r>
      <w:r>
        <w:rPr>
          <w:sz w:val="22"/>
        </w:rPr>
        <w:t>MassHealth agency</w:t>
      </w:r>
      <w:r w:rsidRPr="000446FC">
        <w:rPr>
          <w:sz w:val="22"/>
        </w:rPr>
        <w:t xml:space="preserve"> does not pay prosthetic providers for the purchase or repair of prosthetic equipment or for supplies provided to a hospitalized member, except for prosthetic equipment that is prescribed for home use after discharge.  The hospital record must document the member’s discharge plan and that the date of discharge was before the purchase or repair of the prescribed item.</w:t>
      </w:r>
    </w:p>
    <w:p w:rsidR="00A90A4D" w:rsidRPr="000446FC" w:rsidRDefault="00A90A4D">
      <w:pPr>
        <w:tabs>
          <w:tab w:val="left" w:pos="936"/>
          <w:tab w:val="left" w:pos="1296"/>
          <w:tab w:val="left" w:pos="1656"/>
          <w:tab w:val="left" w:pos="2016"/>
        </w:tabs>
        <w:suppressAutoHyphens/>
        <w:ind w:left="922"/>
        <w:rPr>
          <w:sz w:val="22"/>
        </w:rPr>
      </w:pPr>
    </w:p>
    <w:p w:rsidR="00A90A4D" w:rsidRPr="000446FC" w:rsidRDefault="00A90A4D">
      <w:pPr>
        <w:tabs>
          <w:tab w:val="left" w:pos="936"/>
          <w:tab w:val="left" w:pos="1296"/>
          <w:tab w:val="left" w:pos="1656"/>
          <w:tab w:val="left" w:pos="2016"/>
        </w:tabs>
        <w:suppressAutoHyphens/>
        <w:ind w:left="922"/>
        <w:rPr>
          <w:sz w:val="22"/>
        </w:rPr>
      </w:pPr>
      <w:r w:rsidRPr="000446FC">
        <w:rPr>
          <w:sz w:val="22"/>
        </w:rPr>
        <w:t xml:space="preserve">(C)  </w:t>
      </w:r>
      <w:r w:rsidRPr="000446FC">
        <w:rPr>
          <w:sz w:val="22"/>
          <w:u w:val="single"/>
        </w:rPr>
        <w:t>Intermediate Care Facilities for the Mentally Retarded with 16 Beds or More (State Schools)</w:t>
      </w:r>
      <w:r w:rsidRPr="000446FC">
        <w:rPr>
          <w:sz w:val="22"/>
        </w:rPr>
        <w:t xml:space="preserve">. </w:t>
      </w:r>
    </w:p>
    <w:p w:rsidR="00A90A4D" w:rsidRPr="000446FC" w:rsidRDefault="00A90A4D">
      <w:pPr>
        <w:tabs>
          <w:tab w:val="left" w:pos="936"/>
          <w:tab w:val="left" w:pos="1296"/>
          <w:tab w:val="left" w:pos="1656"/>
          <w:tab w:val="left" w:pos="2016"/>
        </w:tabs>
        <w:suppressAutoHyphens/>
        <w:ind w:left="1310"/>
        <w:rPr>
          <w:sz w:val="22"/>
        </w:rPr>
      </w:pPr>
      <w:r w:rsidRPr="000446FC">
        <w:rPr>
          <w:sz w:val="22"/>
        </w:rPr>
        <w:t xml:space="preserve">(1)  The </w:t>
      </w:r>
      <w:r>
        <w:rPr>
          <w:sz w:val="22"/>
        </w:rPr>
        <w:t>MassHealth agency</w:t>
      </w:r>
      <w:r w:rsidRPr="000446FC">
        <w:rPr>
          <w:sz w:val="22"/>
        </w:rPr>
        <w:t xml:space="preserve"> pays prosthetic providers or the purchase and repair of customized prosthetic equipment provided for the personal full-time use of a member residing in an ICF/MR with 16 beds or more (a state school) only if the customization precludes the use of the equipment by subsequent residents in that institution.</w:t>
      </w:r>
    </w:p>
    <w:p w:rsidR="00A90A4D" w:rsidRPr="000446FC" w:rsidRDefault="00A90A4D">
      <w:pPr>
        <w:tabs>
          <w:tab w:val="left" w:pos="936"/>
          <w:tab w:val="left" w:pos="1296"/>
          <w:tab w:val="left" w:pos="1656"/>
          <w:tab w:val="left" w:pos="2016"/>
        </w:tabs>
        <w:suppressAutoHyphens/>
        <w:ind w:left="1310"/>
        <w:rPr>
          <w:sz w:val="22"/>
        </w:rPr>
      </w:pPr>
      <w:r w:rsidRPr="000446FC">
        <w:rPr>
          <w:sz w:val="22"/>
        </w:rPr>
        <w:t xml:space="preserve">(2)  The </w:t>
      </w:r>
      <w:r>
        <w:rPr>
          <w:sz w:val="22"/>
        </w:rPr>
        <w:t>MassHealth agency</w:t>
      </w:r>
      <w:r w:rsidRPr="000446FC">
        <w:rPr>
          <w:sz w:val="22"/>
        </w:rPr>
        <w:t xml:space="preserve"> does not pay prosthetic providers for noncustomized equipment or supplies provided to a member residing in a state school.</w:t>
      </w:r>
    </w:p>
    <w:p w:rsidR="00A90A4D" w:rsidRPr="000446FC" w:rsidRDefault="00A90A4D">
      <w:pPr>
        <w:tabs>
          <w:tab w:val="left" w:pos="936"/>
          <w:tab w:val="left" w:pos="1296"/>
          <w:tab w:val="left" w:pos="1656"/>
          <w:tab w:val="left" w:pos="2016"/>
        </w:tabs>
        <w:suppressAutoHyphens/>
        <w:rPr>
          <w:sz w:val="22"/>
        </w:rPr>
      </w:pPr>
    </w:p>
    <w:p w:rsidR="00A90A4D" w:rsidRPr="000446FC" w:rsidRDefault="00A90A4D">
      <w:pPr>
        <w:tabs>
          <w:tab w:val="left" w:pos="936"/>
          <w:tab w:val="left" w:pos="1296"/>
          <w:tab w:val="left" w:pos="1656"/>
          <w:tab w:val="left" w:pos="2016"/>
        </w:tabs>
        <w:suppressAutoHyphens/>
        <w:ind w:left="936"/>
        <w:rPr>
          <w:sz w:val="22"/>
          <w:u w:val="single"/>
        </w:rPr>
      </w:pPr>
      <w:r w:rsidRPr="000446FC">
        <w:rPr>
          <w:sz w:val="22"/>
        </w:rPr>
        <w:t xml:space="preserve">(D)  </w:t>
      </w:r>
      <w:r w:rsidRPr="000446FC">
        <w:rPr>
          <w:sz w:val="22"/>
          <w:u w:val="single"/>
        </w:rPr>
        <w:t>Rest Homes</w:t>
      </w:r>
      <w:r w:rsidRPr="000446FC">
        <w:rPr>
          <w:sz w:val="22"/>
        </w:rPr>
        <w:t xml:space="preserve">.  The </w:t>
      </w:r>
      <w:r>
        <w:rPr>
          <w:sz w:val="22"/>
        </w:rPr>
        <w:t>MassHealth agency</w:t>
      </w:r>
      <w:r w:rsidRPr="000446FC">
        <w:rPr>
          <w:sz w:val="22"/>
        </w:rPr>
        <w:t xml:space="preserve"> pays prosthetic providers for the purchase and repair of prosthetic equipment and for associated supplies provided for the personal full-time use of a member residing in a rest home.</w:t>
      </w:r>
    </w:p>
    <w:p w:rsidR="00A90A4D" w:rsidRPr="000446FC" w:rsidRDefault="00A90A4D">
      <w:pPr>
        <w:tabs>
          <w:tab w:val="left" w:pos="922"/>
          <w:tab w:val="left" w:pos="1310"/>
          <w:tab w:val="left" w:pos="1699"/>
          <w:tab w:val="left" w:pos="2074"/>
        </w:tabs>
        <w:suppressAutoHyphens/>
        <w:rPr>
          <w:sz w:val="22"/>
          <w:u w:val="single"/>
        </w:rPr>
      </w:pPr>
    </w:p>
    <w:p w:rsidR="00A90A4D" w:rsidRPr="000446FC" w:rsidRDefault="00A90A4D">
      <w:pPr>
        <w:tabs>
          <w:tab w:val="left" w:pos="936"/>
          <w:tab w:val="left" w:pos="1296"/>
          <w:tab w:val="left" w:pos="1656"/>
          <w:tab w:val="left" w:pos="2016"/>
        </w:tabs>
        <w:suppressAutoHyphens/>
        <w:rPr>
          <w:sz w:val="22"/>
        </w:rPr>
      </w:pPr>
      <w:r w:rsidRPr="000446FC">
        <w:rPr>
          <w:sz w:val="22"/>
          <w:u w:val="single"/>
        </w:rPr>
        <w:t>428.411:  Repairs of Prosthetic Equipment</w:t>
      </w:r>
    </w:p>
    <w:p w:rsidR="00A90A4D" w:rsidRPr="000446FC" w:rsidRDefault="00A90A4D">
      <w:pPr>
        <w:tabs>
          <w:tab w:val="left" w:pos="936"/>
          <w:tab w:val="left" w:pos="1296"/>
          <w:tab w:val="left" w:pos="1656"/>
          <w:tab w:val="left" w:pos="2016"/>
        </w:tabs>
        <w:suppressAutoHyphens/>
        <w:rPr>
          <w:sz w:val="22"/>
        </w:rPr>
      </w:pPr>
    </w:p>
    <w:p w:rsidR="00A90A4D" w:rsidRPr="000446FC" w:rsidRDefault="00A90A4D">
      <w:pPr>
        <w:tabs>
          <w:tab w:val="left" w:pos="936"/>
          <w:tab w:val="left" w:pos="1296"/>
          <w:tab w:val="left" w:pos="1656"/>
          <w:tab w:val="left" w:pos="2016"/>
        </w:tabs>
        <w:suppressAutoHyphens/>
        <w:ind w:left="922"/>
        <w:rPr>
          <w:sz w:val="22"/>
        </w:rPr>
      </w:pPr>
      <w:r w:rsidRPr="000446FC">
        <w:rPr>
          <w:sz w:val="22"/>
        </w:rPr>
        <w:t xml:space="preserve">(A)  The </w:t>
      </w:r>
      <w:r>
        <w:rPr>
          <w:sz w:val="22"/>
        </w:rPr>
        <w:t>MassHealth agency</w:t>
      </w:r>
      <w:r w:rsidRPr="000446FC">
        <w:rPr>
          <w:sz w:val="22"/>
        </w:rPr>
        <w:t xml:space="preserve"> pays for all repair services on an individual-consideration basis as described in 130 CMR 428.</w:t>
      </w:r>
      <w:r>
        <w:rPr>
          <w:sz w:val="22"/>
        </w:rPr>
        <w:t>421</w:t>
      </w:r>
      <w:r w:rsidRPr="000446FC">
        <w:rPr>
          <w:sz w:val="22"/>
        </w:rPr>
        <w:t>.</w:t>
      </w:r>
    </w:p>
    <w:p w:rsidR="00A90A4D" w:rsidRPr="000446FC" w:rsidRDefault="00A90A4D">
      <w:pPr>
        <w:tabs>
          <w:tab w:val="left" w:pos="936"/>
          <w:tab w:val="left" w:pos="1296"/>
          <w:tab w:val="left" w:pos="1656"/>
          <w:tab w:val="left" w:pos="2016"/>
        </w:tabs>
        <w:suppressAutoHyphens/>
        <w:rPr>
          <w:sz w:val="22"/>
        </w:rPr>
      </w:pPr>
    </w:p>
    <w:p w:rsidR="00A90A4D" w:rsidRPr="000446FC" w:rsidRDefault="00A90A4D">
      <w:pPr>
        <w:tabs>
          <w:tab w:val="left" w:pos="936"/>
          <w:tab w:val="left" w:pos="1296"/>
          <w:tab w:val="left" w:pos="1656"/>
          <w:tab w:val="left" w:pos="2016"/>
        </w:tabs>
        <w:suppressAutoHyphens/>
        <w:ind w:left="922"/>
        <w:rPr>
          <w:sz w:val="22"/>
        </w:rPr>
      </w:pPr>
      <w:r w:rsidRPr="000446FC">
        <w:rPr>
          <w:sz w:val="22"/>
        </w:rPr>
        <w:t>(B)  The provider of repair services is liable for the quality of the workmanship and parts, and for ensuring that repaired equipment is in proper working condition.</w:t>
      </w:r>
    </w:p>
    <w:p w:rsidR="00A90A4D" w:rsidRPr="000446FC" w:rsidRDefault="00A90A4D">
      <w:pPr>
        <w:tabs>
          <w:tab w:val="left" w:pos="936"/>
          <w:tab w:val="left" w:pos="1296"/>
          <w:tab w:val="left" w:pos="1656"/>
          <w:tab w:val="left" w:pos="2016"/>
        </w:tabs>
        <w:suppressAutoHyphens/>
        <w:rPr>
          <w:sz w:val="22"/>
        </w:rPr>
      </w:pPr>
    </w:p>
    <w:p w:rsidR="00A90A4D" w:rsidRPr="000446FC" w:rsidRDefault="00A90A4D">
      <w:pPr>
        <w:tabs>
          <w:tab w:val="left" w:pos="936"/>
          <w:tab w:val="left" w:pos="1296"/>
          <w:tab w:val="left" w:pos="1656"/>
          <w:tab w:val="left" w:pos="2016"/>
        </w:tabs>
        <w:suppressAutoHyphens/>
        <w:ind w:left="922"/>
        <w:rPr>
          <w:sz w:val="22"/>
          <w:u w:val="single"/>
        </w:rPr>
      </w:pPr>
      <w:r w:rsidRPr="000446FC">
        <w:rPr>
          <w:sz w:val="22"/>
        </w:rPr>
        <w:t xml:space="preserve">(C)  The provider of repair services must exhaust all manufacturer warrantees before submitting claims for repairs to prosthetic equipment to the </w:t>
      </w:r>
      <w:r>
        <w:rPr>
          <w:sz w:val="22"/>
        </w:rPr>
        <w:t>MassHealth agency</w:t>
      </w:r>
      <w:r w:rsidRPr="000446FC">
        <w:rPr>
          <w:sz w:val="22"/>
        </w:rPr>
        <w:t>.</w:t>
      </w:r>
    </w:p>
    <w:p w:rsidR="00A90A4D" w:rsidRPr="000446FC" w:rsidRDefault="00A90A4D">
      <w:pPr>
        <w:tabs>
          <w:tab w:val="left" w:pos="922"/>
          <w:tab w:val="left" w:pos="1310"/>
          <w:tab w:val="left" w:pos="1699"/>
          <w:tab w:val="left" w:pos="2074"/>
        </w:tabs>
        <w:suppressAutoHyphens/>
        <w:rPr>
          <w:sz w:val="22"/>
          <w:u w:val="single"/>
        </w:rPr>
      </w:pPr>
    </w:p>
    <w:p w:rsidR="00A90A4D" w:rsidRPr="000446FC" w:rsidRDefault="00A90A4D">
      <w:pPr>
        <w:tabs>
          <w:tab w:val="left" w:pos="922"/>
          <w:tab w:val="left" w:pos="1310"/>
          <w:tab w:val="left" w:pos="1699"/>
          <w:tab w:val="left" w:pos="2074"/>
        </w:tabs>
        <w:suppressAutoHyphens/>
        <w:rPr>
          <w:sz w:val="22"/>
        </w:rPr>
      </w:pPr>
      <w:r w:rsidRPr="000446FC">
        <w:rPr>
          <w:sz w:val="22"/>
          <w:u w:val="single"/>
        </w:rPr>
        <w:t>428.412:</w:t>
      </w:r>
      <w:r w:rsidRPr="000446FC">
        <w:rPr>
          <w:sz w:val="22"/>
          <w:u w:val="single"/>
        </w:rPr>
        <w:tab/>
        <w:t>Prior Authorization</w:t>
      </w:r>
    </w:p>
    <w:p w:rsidR="00A90A4D" w:rsidRPr="000446FC" w:rsidRDefault="00A90A4D">
      <w:pPr>
        <w:tabs>
          <w:tab w:val="left" w:pos="922"/>
          <w:tab w:val="left" w:pos="1310"/>
          <w:tab w:val="left" w:pos="1699"/>
          <w:tab w:val="left" w:pos="2074"/>
        </w:tabs>
        <w:suppressAutoHyphens/>
        <w:ind w:left="1152"/>
        <w:rPr>
          <w:sz w:val="22"/>
        </w:rPr>
      </w:pPr>
    </w:p>
    <w:p w:rsidR="00A90A4D" w:rsidRPr="000446FC" w:rsidRDefault="00A90A4D">
      <w:pPr>
        <w:tabs>
          <w:tab w:val="left" w:pos="922"/>
          <w:tab w:val="left" w:pos="1310"/>
          <w:tab w:val="left" w:pos="1699"/>
          <w:tab w:val="left" w:pos="2074"/>
        </w:tabs>
        <w:suppressAutoHyphens/>
        <w:ind w:left="922"/>
        <w:rPr>
          <w:sz w:val="22"/>
        </w:rPr>
      </w:pPr>
      <w:r w:rsidRPr="000446FC">
        <w:rPr>
          <w:sz w:val="22"/>
        </w:rPr>
        <w:t xml:space="preserve">(A)  Services that require prior authorization as a prerequisite for payment are identified in the </w:t>
      </w:r>
      <w:r>
        <w:rPr>
          <w:sz w:val="22"/>
        </w:rPr>
        <w:t>MassHealth agency</w:t>
      </w:r>
      <w:r w:rsidRPr="000446FC">
        <w:rPr>
          <w:sz w:val="22"/>
        </w:rPr>
        <w:t>’s regulations at 130 CMR 428.000 or are listed in Subchapter 6 of the</w:t>
      </w:r>
      <w:r w:rsidRPr="000446FC">
        <w:rPr>
          <w:i/>
          <w:sz w:val="22"/>
        </w:rPr>
        <w:t xml:space="preserve"> Prosthetics Manual</w:t>
      </w:r>
      <w:r w:rsidRPr="000446FC">
        <w:rPr>
          <w:sz w:val="22"/>
        </w:rPr>
        <w:t xml:space="preserve"> with the designation "(P.A.)" appearing after the service description.  To determine if prior authorization is required, the provider should review both the regulations and Subchapter 6.  Prior authorization determines only the medical necessity of the prescribed item or service and does not waive any other prerequisites to payment such as member eligibility or resort to health-insurance payment.</w:t>
      </w:r>
    </w:p>
    <w:p w:rsidR="00A90A4D" w:rsidRDefault="00A90A4D">
      <w:r w:rsidRPr="000446F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90A4D" w:rsidRPr="002B61E2" w:rsidTr="00CF28E7">
        <w:trPr>
          <w:trHeight w:hRule="exact" w:val="864"/>
        </w:trPr>
        <w:tc>
          <w:tcPr>
            <w:tcW w:w="4080" w:type="dxa"/>
            <w:tcBorders>
              <w:bottom w:val="nil"/>
            </w:tcBorders>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A90A4D" w:rsidRPr="002B61E2" w:rsidRDefault="00A90A4D" w:rsidP="00CF28E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90A4D" w:rsidRPr="002B61E2" w:rsidRDefault="00A90A4D" w:rsidP="00CF28E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90A4D"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 xml:space="preserve">4 Program Regulations  </w:t>
            </w:r>
          </w:p>
          <w:p w:rsidR="00A90A4D" w:rsidRPr="002B61E2"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(130 CMR 428.000)</w:t>
            </w:r>
          </w:p>
        </w:tc>
        <w:tc>
          <w:tcPr>
            <w:tcW w:w="1771" w:type="dxa"/>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90A4D" w:rsidRPr="002B61E2" w:rsidRDefault="00A90A4D" w:rsidP="00F95B64">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A90A4D" w:rsidRPr="002B61E2" w:rsidTr="00CF28E7">
        <w:trPr>
          <w:trHeight w:hRule="exact" w:val="864"/>
        </w:trPr>
        <w:tc>
          <w:tcPr>
            <w:tcW w:w="4080" w:type="dxa"/>
            <w:tcBorders>
              <w:top w:val="nil"/>
            </w:tcBorders>
            <w:vAlign w:val="center"/>
          </w:tcPr>
          <w:p w:rsidR="00A90A4D" w:rsidRPr="002B61E2"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Prosthetics Manual</w:t>
            </w:r>
          </w:p>
        </w:tc>
        <w:tc>
          <w:tcPr>
            <w:tcW w:w="3750" w:type="dxa"/>
          </w:tcPr>
          <w:p w:rsidR="00A90A4D" w:rsidRPr="003F6F4E" w:rsidRDefault="00A90A4D" w:rsidP="00CF28E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90A4D" w:rsidRPr="003F6F4E" w:rsidRDefault="00A90A4D" w:rsidP="00122A72">
            <w:pPr>
              <w:widowControl w:val="0"/>
              <w:tabs>
                <w:tab w:val="left" w:pos="936"/>
                <w:tab w:val="left" w:pos="1314"/>
                <w:tab w:val="left" w:pos="1692"/>
                <w:tab w:val="left" w:pos="2070"/>
              </w:tabs>
              <w:spacing w:before="120"/>
              <w:jc w:val="center"/>
              <w:rPr>
                <w:rFonts w:ascii="Arial" w:hAnsi="Arial" w:cs="Arial"/>
              </w:rPr>
            </w:pPr>
            <w:r>
              <w:rPr>
                <w:rFonts w:ascii="Arial" w:hAnsi="Arial" w:cs="Arial"/>
              </w:rPr>
              <w:t>PRT-26</w:t>
            </w:r>
          </w:p>
        </w:tc>
        <w:tc>
          <w:tcPr>
            <w:tcW w:w="1771" w:type="dxa"/>
          </w:tcPr>
          <w:p w:rsidR="00A90A4D" w:rsidRPr="003F6F4E" w:rsidRDefault="00A90A4D" w:rsidP="00CF28E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Pr>
                <w:rFonts w:ascii="Arial" w:hAnsi="Arial" w:cs="Arial"/>
              </w:rPr>
              <w:t>12/15/17</w:t>
            </w:r>
          </w:p>
        </w:tc>
      </w:tr>
    </w:tbl>
    <w:p w:rsidR="00A90A4D" w:rsidRPr="000446FC" w:rsidRDefault="00A90A4D">
      <w:pPr>
        <w:pStyle w:val="Header"/>
      </w:pPr>
    </w:p>
    <w:p w:rsidR="00A90A4D" w:rsidRPr="000446FC" w:rsidRDefault="00A90A4D" w:rsidP="00F95B64">
      <w:pPr>
        <w:tabs>
          <w:tab w:val="left" w:pos="922"/>
          <w:tab w:val="left" w:pos="1310"/>
          <w:tab w:val="left" w:pos="1699"/>
          <w:tab w:val="left" w:pos="2074"/>
        </w:tabs>
        <w:suppressAutoHyphens/>
        <w:ind w:left="936"/>
        <w:rPr>
          <w:sz w:val="22"/>
          <w:szCs w:val="22"/>
        </w:rPr>
      </w:pPr>
      <w:r w:rsidRPr="000446FC">
        <w:rPr>
          <w:sz w:val="22"/>
          <w:szCs w:val="22"/>
        </w:rPr>
        <w:t xml:space="preserve">(B)  The provider must request prior authorization in accordance with the billing instructions in Subchapter 5 of the </w:t>
      </w:r>
      <w:r w:rsidRPr="000446FC">
        <w:rPr>
          <w:i/>
          <w:sz w:val="22"/>
          <w:szCs w:val="22"/>
        </w:rPr>
        <w:t>Prosthetics Manual</w:t>
      </w:r>
      <w:r w:rsidRPr="000446FC">
        <w:rPr>
          <w:sz w:val="22"/>
          <w:szCs w:val="22"/>
        </w:rPr>
        <w:t xml:space="preserve">.  Before determining the medical necessity of an item or service for which prior authorization is requested, the </w:t>
      </w:r>
      <w:r>
        <w:rPr>
          <w:sz w:val="22"/>
          <w:szCs w:val="22"/>
        </w:rPr>
        <w:t>MassHealth agency</w:t>
      </w:r>
      <w:r w:rsidRPr="000446FC">
        <w:rPr>
          <w:sz w:val="22"/>
          <w:szCs w:val="22"/>
        </w:rPr>
        <w:t xml:space="preserve"> may, at its discretion, require the prescriber to submit an assessment of the member's condition and the objectives of the requested service.  The </w:t>
      </w:r>
      <w:r>
        <w:rPr>
          <w:sz w:val="22"/>
          <w:szCs w:val="22"/>
        </w:rPr>
        <w:t>MassHealth agency</w:t>
      </w:r>
      <w:r w:rsidRPr="000446FC">
        <w:rPr>
          <w:sz w:val="22"/>
          <w:szCs w:val="22"/>
        </w:rPr>
        <w:t xml:space="preserve"> may also, at its discretion, require an evaluation by a licensed prosthetist to determine whether the requested prosthetic service is useful to the member, given the member's physical condition and physical environment. </w:t>
      </w:r>
    </w:p>
    <w:p w:rsidR="00A90A4D" w:rsidRPr="000446FC" w:rsidRDefault="00A90A4D">
      <w:pPr>
        <w:rPr>
          <w:sz w:val="22"/>
          <w:szCs w:val="22"/>
        </w:rPr>
      </w:pPr>
    </w:p>
    <w:p w:rsidR="00A90A4D" w:rsidRPr="000446FC" w:rsidRDefault="00A90A4D" w:rsidP="00F95B64">
      <w:pPr>
        <w:tabs>
          <w:tab w:val="left" w:pos="922"/>
          <w:tab w:val="left" w:pos="1310"/>
          <w:tab w:val="left" w:pos="1699"/>
          <w:tab w:val="left" w:pos="2074"/>
        </w:tabs>
        <w:suppressAutoHyphens/>
        <w:ind w:left="1310" w:hanging="374"/>
        <w:rPr>
          <w:sz w:val="22"/>
          <w:szCs w:val="22"/>
        </w:rPr>
      </w:pPr>
      <w:r w:rsidRPr="000446FC">
        <w:rPr>
          <w:sz w:val="22"/>
          <w:szCs w:val="22"/>
        </w:rPr>
        <w:t>(C)</w:t>
      </w:r>
      <w:r w:rsidRPr="000446FC">
        <w:rPr>
          <w:sz w:val="22"/>
          <w:szCs w:val="22"/>
        </w:rPr>
        <w:tab/>
        <w:t xml:space="preserve">(1) The </w:t>
      </w:r>
      <w:r>
        <w:rPr>
          <w:sz w:val="22"/>
          <w:szCs w:val="22"/>
        </w:rPr>
        <w:t>MassHealth agency</w:t>
      </w:r>
      <w:r w:rsidRPr="000446FC">
        <w:rPr>
          <w:sz w:val="22"/>
          <w:szCs w:val="22"/>
        </w:rPr>
        <w:t xml:space="preserve"> will send notification to the member and the provider of the following prior-authorization decisions:</w:t>
      </w:r>
    </w:p>
    <w:p w:rsidR="00A90A4D" w:rsidRPr="000446FC" w:rsidRDefault="00A90A4D" w:rsidP="00F95B64">
      <w:pPr>
        <w:tabs>
          <w:tab w:val="left" w:pos="922"/>
          <w:tab w:val="left" w:pos="1310"/>
          <w:tab w:val="left" w:pos="1699"/>
          <w:tab w:val="left" w:pos="2074"/>
        </w:tabs>
        <w:suppressAutoHyphens/>
        <w:ind w:left="1699"/>
        <w:rPr>
          <w:sz w:val="22"/>
          <w:szCs w:val="22"/>
        </w:rPr>
      </w:pPr>
      <w:r w:rsidRPr="000446FC">
        <w:rPr>
          <w:sz w:val="22"/>
          <w:szCs w:val="22"/>
        </w:rPr>
        <w:t>(a)  approval;</w:t>
      </w:r>
    </w:p>
    <w:p w:rsidR="00A90A4D" w:rsidRPr="000446FC" w:rsidRDefault="00A90A4D">
      <w:pPr>
        <w:tabs>
          <w:tab w:val="left" w:pos="922"/>
          <w:tab w:val="left" w:pos="1310"/>
          <w:tab w:val="left" w:pos="1699"/>
          <w:tab w:val="left" w:pos="2074"/>
        </w:tabs>
        <w:suppressAutoHyphens/>
        <w:ind w:left="1699"/>
        <w:rPr>
          <w:sz w:val="22"/>
          <w:szCs w:val="22"/>
        </w:rPr>
      </w:pPr>
      <w:r w:rsidRPr="000446FC">
        <w:rPr>
          <w:sz w:val="22"/>
          <w:szCs w:val="22"/>
        </w:rPr>
        <w:t xml:space="preserve">(b)  modification; or </w:t>
      </w:r>
    </w:p>
    <w:p w:rsidR="00A90A4D" w:rsidRPr="000446FC" w:rsidRDefault="00A90A4D">
      <w:pPr>
        <w:tabs>
          <w:tab w:val="left" w:pos="922"/>
          <w:tab w:val="left" w:pos="1310"/>
          <w:tab w:val="left" w:pos="1699"/>
          <w:tab w:val="left" w:pos="2074"/>
        </w:tabs>
        <w:suppressAutoHyphens/>
        <w:ind w:left="1699"/>
        <w:rPr>
          <w:sz w:val="22"/>
          <w:szCs w:val="22"/>
        </w:rPr>
      </w:pPr>
      <w:r w:rsidRPr="000446FC">
        <w:rPr>
          <w:sz w:val="22"/>
          <w:szCs w:val="22"/>
        </w:rPr>
        <w:t xml:space="preserve">(c)  denial.  </w:t>
      </w:r>
    </w:p>
    <w:p w:rsidR="00A90A4D" w:rsidRPr="000446FC" w:rsidRDefault="00A90A4D">
      <w:pPr>
        <w:tabs>
          <w:tab w:val="left" w:pos="922"/>
          <w:tab w:val="left" w:pos="1310"/>
          <w:tab w:val="left" w:pos="1699"/>
          <w:tab w:val="left" w:pos="2074"/>
        </w:tabs>
        <w:suppressAutoHyphens/>
        <w:ind w:left="1310"/>
        <w:rPr>
          <w:sz w:val="22"/>
          <w:szCs w:val="22"/>
        </w:rPr>
      </w:pPr>
      <w:r w:rsidRPr="000446FC">
        <w:rPr>
          <w:sz w:val="22"/>
          <w:szCs w:val="22"/>
        </w:rPr>
        <w:t xml:space="preserve">(2)  If the </w:t>
      </w:r>
      <w:r>
        <w:rPr>
          <w:sz w:val="22"/>
          <w:szCs w:val="22"/>
        </w:rPr>
        <w:t>MassHealth agency</w:t>
      </w:r>
      <w:r w:rsidRPr="000446FC">
        <w:rPr>
          <w:sz w:val="22"/>
          <w:szCs w:val="22"/>
        </w:rPr>
        <w:t xml:space="preserve"> defers the prior-authorization decision because additional information is required to determine whether the requested service is medically necessary, the </w:t>
      </w:r>
      <w:r>
        <w:rPr>
          <w:sz w:val="22"/>
          <w:szCs w:val="22"/>
        </w:rPr>
        <w:t>MassHealth agency</w:t>
      </w:r>
      <w:r w:rsidRPr="000446FC">
        <w:rPr>
          <w:sz w:val="22"/>
          <w:szCs w:val="22"/>
        </w:rPr>
        <w:t xml:space="preserve"> will notify the provider.</w:t>
      </w:r>
    </w:p>
    <w:p w:rsidR="00A90A4D" w:rsidRPr="000446FC" w:rsidRDefault="00A90A4D">
      <w:pPr>
        <w:tabs>
          <w:tab w:val="left" w:pos="922"/>
          <w:tab w:val="left" w:pos="1310"/>
          <w:tab w:val="left" w:pos="1699"/>
          <w:tab w:val="left" w:pos="2074"/>
        </w:tabs>
        <w:suppressAutoHyphens/>
        <w:ind w:left="1310"/>
        <w:rPr>
          <w:sz w:val="22"/>
          <w:szCs w:val="22"/>
        </w:rPr>
      </w:pPr>
      <w:r w:rsidRPr="000446FC">
        <w:rPr>
          <w:sz w:val="22"/>
          <w:szCs w:val="22"/>
        </w:rPr>
        <w:t xml:space="preserve">(3)  If the </w:t>
      </w:r>
      <w:r>
        <w:rPr>
          <w:sz w:val="22"/>
          <w:szCs w:val="22"/>
        </w:rPr>
        <w:t>MassHealth agency</w:t>
      </w:r>
      <w:r w:rsidRPr="000446FC">
        <w:rPr>
          <w:sz w:val="22"/>
          <w:szCs w:val="22"/>
        </w:rPr>
        <w:t xml:space="preserve"> denies or modifies a request, the notification will include the reason for the </w:t>
      </w:r>
      <w:r>
        <w:rPr>
          <w:sz w:val="22"/>
          <w:szCs w:val="22"/>
        </w:rPr>
        <w:t>MassHealth agency</w:t>
      </w:r>
      <w:r w:rsidRPr="000446FC">
        <w:rPr>
          <w:sz w:val="22"/>
          <w:szCs w:val="22"/>
        </w:rPr>
        <w:t>’s determination. The member may appeal the modification or denial of a prior-authorization request within 30 days after the date of the notice.  Procedures for such an appeal are set forth in 130 CMR 610.000.</w:t>
      </w:r>
    </w:p>
    <w:p w:rsidR="00A90A4D" w:rsidRPr="000446FC" w:rsidRDefault="00A90A4D">
      <w:pPr>
        <w:tabs>
          <w:tab w:val="left" w:pos="922"/>
          <w:tab w:val="left" w:pos="1310"/>
          <w:tab w:val="left" w:pos="1699"/>
          <w:tab w:val="left" w:pos="2074"/>
        </w:tabs>
        <w:suppressAutoHyphens/>
        <w:ind w:left="490"/>
        <w:rPr>
          <w:sz w:val="22"/>
          <w:szCs w:val="22"/>
        </w:rPr>
      </w:pPr>
    </w:p>
    <w:p w:rsidR="00A90A4D" w:rsidRPr="000446FC" w:rsidRDefault="00A90A4D" w:rsidP="00F95B64">
      <w:pPr>
        <w:tabs>
          <w:tab w:val="left" w:pos="922"/>
          <w:tab w:val="left" w:pos="1310"/>
          <w:tab w:val="left" w:pos="1699"/>
          <w:tab w:val="left" w:pos="2074"/>
        </w:tabs>
        <w:suppressAutoHyphens/>
        <w:ind w:left="936"/>
        <w:rPr>
          <w:sz w:val="22"/>
          <w:szCs w:val="22"/>
        </w:rPr>
      </w:pPr>
      <w:r w:rsidRPr="000446FC">
        <w:rPr>
          <w:sz w:val="22"/>
          <w:szCs w:val="22"/>
        </w:rPr>
        <w:t xml:space="preserve">(D)  The </w:t>
      </w:r>
      <w:r>
        <w:rPr>
          <w:sz w:val="22"/>
          <w:szCs w:val="22"/>
        </w:rPr>
        <w:t>MassHealth agency</w:t>
      </w:r>
      <w:r w:rsidRPr="000446FC">
        <w:rPr>
          <w:sz w:val="22"/>
          <w:szCs w:val="22"/>
        </w:rPr>
        <w:t xml:space="preserve"> will make a decision on the request within 15 days after the date of receipt of a fully completed prior-authorization request.  The </w:t>
      </w:r>
      <w:r>
        <w:rPr>
          <w:sz w:val="22"/>
          <w:szCs w:val="22"/>
        </w:rPr>
        <w:t>MassHealth agency</w:t>
      </w:r>
      <w:r w:rsidRPr="000446FC">
        <w:rPr>
          <w:sz w:val="22"/>
          <w:szCs w:val="22"/>
        </w:rPr>
        <w:t xml:space="preserve"> will confirm the date of receipt and the date of action upon written request.</w:t>
      </w:r>
    </w:p>
    <w:p w:rsidR="00A90A4D" w:rsidRPr="000446FC" w:rsidRDefault="00A90A4D" w:rsidP="00F95B64">
      <w:pPr>
        <w:tabs>
          <w:tab w:val="left" w:pos="922"/>
          <w:tab w:val="left" w:pos="1310"/>
          <w:tab w:val="left" w:pos="1699"/>
          <w:tab w:val="left" w:pos="2074"/>
        </w:tabs>
        <w:suppressAutoHyphens/>
        <w:ind w:left="936"/>
        <w:rPr>
          <w:sz w:val="22"/>
          <w:szCs w:val="22"/>
        </w:rPr>
      </w:pPr>
    </w:p>
    <w:p w:rsidR="00A90A4D" w:rsidRPr="000446FC" w:rsidRDefault="00A90A4D" w:rsidP="00F95B64">
      <w:pPr>
        <w:tabs>
          <w:tab w:val="left" w:pos="922"/>
          <w:tab w:val="left" w:pos="1310"/>
          <w:tab w:val="left" w:pos="1699"/>
          <w:tab w:val="left" w:pos="2074"/>
        </w:tabs>
        <w:suppressAutoHyphens/>
        <w:ind w:left="936"/>
        <w:rPr>
          <w:sz w:val="22"/>
          <w:szCs w:val="22"/>
        </w:rPr>
      </w:pPr>
      <w:r w:rsidRPr="000446FC">
        <w:rPr>
          <w:sz w:val="22"/>
          <w:szCs w:val="22"/>
        </w:rPr>
        <w:t>(E)  The provider must keep the prior-authorization request on file for the period of time required by 130 CMR 450.205.</w:t>
      </w:r>
    </w:p>
    <w:p w:rsidR="00A90A4D" w:rsidRPr="000446FC" w:rsidRDefault="00A90A4D">
      <w:pPr>
        <w:tabs>
          <w:tab w:val="left" w:pos="-720"/>
          <w:tab w:val="left" w:pos="922"/>
          <w:tab w:val="left" w:pos="1310"/>
          <w:tab w:val="left" w:pos="1699"/>
          <w:tab w:val="left" w:pos="2074"/>
        </w:tabs>
        <w:suppressAutoHyphens/>
        <w:rPr>
          <w:sz w:val="22"/>
          <w:szCs w:val="22"/>
          <w:u w:val="single"/>
        </w:rPr>
      </w:pPr>
    </w:p>
    <w:p w:rsidR="00A90A4D" w:rsidRPr="000446FC" w:rsidRDefault="00A90A4D">
      <w:pPr>
        <w:tabs>
          <w:tab w:val="left" w:pos="-720"/>
          <w:tab w:val="left" w:pos="922"/>
          <w:tab w:val="left" w:pos="1310"/>
          <w:tab w:val="left" w:pos="1699"/>
          <w:tab w:val="left" w:pos="2074"/>
        </w:tabs>
        <w:suppressAutoHyphens/>
        <w:rPr>
          <w:sz w:val="22"/>
          <w:szCs w:val="22"/>
          <w:u w:val="single"/>
        </w:rPr>
      </w:pPr>
      <w:r w:rsidRPr="000446FC">
        <w:rPr>
          <w:sz w:val="22"/>
          <w:szCs w:val="22"/>
          <w:u w:val="single"/>
        </w:rPr>
        <w:t>428.413:</w:t>
      </w:r>
      <w:r w:rsidRPr="000446FC">
        <w:rPr>
          <w:sz w:val="22"/>
          <w:szCs w:val="22"/>
          <w:u w:val="single"/>
        </w:rPr>
        <w:tab/>
        <w:t>Procedure for Requesting Prior Authorization</w:t>
      </w:r>
    </w:p>
    <w:p w:rsidR="00A90A4D" w:rsidRPr="000446FC" w:rsidRDefault="00A90A4D">
      <w:pPr>
        <w:tabs>
          <w:tab w:val="left" w:pos="922"/>
          <w:tab w:val="left" w:pos="1310"/>
          <w:tab w:val="left" w:pos="1699"/>
          <w:tab w:val="left" w:pos="2074"/>
        </w:tabs>
        <w:suppressAutoHyphens/>
        <w:rPr>
          <w:sz w:val="22"/>
          <w:szCs w:val="22"/>
        </w:rPr>
      </w:pPr>
    </w:p>
    <w:p w:rsidR="00A90A4D" w:rsidRPr="000446FC" w:rsidRDefault="00A90A4D">
      <w:pPr>
        <w:tabs>
          <w:tab w:val="left" w:pos="922"/>
          <w:tab w:val="left" w:pos="1310"/>
          <w:tab w:val="left" w:pos="1699"/>
          <w:tab w:val="left" w:pos="2074"/>
        </w:tabs>
        <w:suppressAutoHyphens/>
        <w:ind w:left="922"/>
        <w:rPr>
          <w:sz w:val="22"/>
          <w:szCs w:val="22"/>
        </w:rPr>
      </w:pPr>
      <w:r w:rsidRPr="000446FC">
        <w:rPr>
          <w:sz w:val="22"/>
          <w:szCs w:val="22"/>
        </w:rPr>
        <w:t xml:space="preserve">(A)  The provider must obtain prior authorization from the </w:t>
      </w:r>
      <w:r>
        <w:rPr>
          <w:sz w:val="22"/>
          <w:szCs w:val="22"/>
        </w:rPr>
        <w:t>MassHealth agency</w:t>
      </w:r>
      <w:r w:rsidRPr="000446FC">
        <w:rPr>
          <w:sz w:val="22"/>
          <w:szCs w:val="22"/>
        </w:rPr>
        <w:t xml:space="preserve"> before providing any service that requires prior authorization.  The provider must submit the Request for Prior Authorization within 90 days of the date of service requested on the prescription.</w:t>
      </w:r>
    </w:p>
    <w:p w:rsidR="00A90A4D" w:rsidRPr="000446FC" w:rsidRDefault="00A90A4D">
      <w:pPr>
        <w:tabs>
          <w:tab w:val="left" w:pos="922"/>
          <w:tab w:val="left" w:pos="1310"/>
          <w:tab w:val="left" w:pos="1699"/>
          <w:tab w:val="left" w:pos="2074"/>
        </w:tabs>
        <w:suppressAutoHyphens/>
        <w:ind w:left="922"/>
        <w:rPr>
          <w:sz w:val="22"/>
          <w:szCs w:val="22"/>
        </w:rPr>
      </w:pPr>
    </w:p>
    <w:p w:rsidR="00A90A4D" w:rsidRPr="000446FC" w:rsidRDefault="00A90A4D">
      <w:pPr>
        <w:tabs>
          <w:tab w:val="left" w:pos="922"/>
          <w:tab w:val="left" w:pos="1310"/>
          <w:tab w:val="left" w:pos="1699"/>
          <w:tab w:val="left" w:pos="2074"/>
        </w:tabs>
        <w:suppressAutoHyphens/>
        <w:ind w:left="922"/>
        <w:rPr>
          <w:sz w:val="22"/>
          <w:szCs w:val="22"/>
        </w:rPr>
      </w:pPr>
      <w:r w:rsidRPr="000446FC">
        <w:rPr>
          <w:sz w:val="22"/>
          <w:szCs w:val="22"/>
        </w:rPr>
        <w:t>(B)  The Request for Prior Authorization must document the adjusted acquisition cost (see 130 CMR 428.</w:t>
      </w:r>
      <w:r>
        <w:rPr>
          <w:sz w:val="22"/>
          <w:szCs w:val="22"/>
        </w:rPr>
        <w:t>422</w:t>
      </w:r>
      <w:r w:rsidRPr="000446FC">
        <w:rPr>
          <w:sz w:val="22"/>
          <w:szCs w:val="22"/>
        </w:rPr>
        <w:t xml:space="preserve">) and the medical necessity of the requested service.  The Request for Prior Authorization must contain the following documentation:  </w:t>
      </w:r>
    </w:p>
    <w:p w:rsidR="00A90A4D" w:rsidRPr="000446FC" w:rsidRDefault="00A90A4D">
      <w:pPr>
        <w:tabs>
          <w:tab w:val="left" w:pos="922"/>
          <w:tab w:val="left" w:pos="1310"/>
          <w:tab w:val="left" w:pos="1699"/>
          <w:tab w:val="left" w:pos="2074"/>
        </w:tabs>
        <w:suppressAutoHyphens/>
        <w:ind w:left="1310"/>
        <w:rPr>
          <w:sz w:val="22"/>
          <w:szCs w:val="22"/>
        </w:rPr>
      </w:pPr>
      <w:r w:rsidRPr="000446FC">
        <w:rPr>
          <w:sz w:val="22"/>
          <w:szCs w:val="22"/>
        </w:rPr>
        <w:t xml:space="preserve">(1)  a copy of the invoice or invoices from the manufacturer for the equipment, disclosing all discounts; </w:t>
      </w:r>
    </w:p>
    <w:p w:rsidR="00A90A4D" w:rsidRPr="000446FC" w:rsidRDefault="00A90A4D">
      <w:pPr>
        <w:tabs>
          <w:tab w:val="left" w:pos="922"/>
          <w:tab w:val="left" w:pos="1310"/>
          <w:tab w:val="left" w:pos="1699"/>
          <w:tab w:val="left" w:pos="2074"/>
        </w:tabs>
        <w:suppressAutoHyphens/>
        <w:ind w:left="1310"/>
        <w:rPr>
          <w:sz w:val="22"/>
          <w:szCs w:val="22"/>
        </w:rPr>
      </w:pPr>
      <w:r w:rsidRPr="000446FC">
        <w:rPr>
          <w:sz w:val="22"/>
          <w:szCs w:val="22"/>
        </w:rPr>
        <w:t>(2)  a copy of a current prescription that must not be older than 90 days from the requested date of service (see 130 CMR 428.409 for information that must be included in the prescription);</w:t>
      </w:r>
    </w:p>
    <w:p w:rsidR="00A90A4D" w:rsidRPr="000446FC" w:rsidRDefault="00A90A4D">
      <w:pPr>
        <w:tabs>
          <w:tab w:val="left" w:pos="922"/>
          <w:tab w:val="left" w:pos="1310"/>
          <w:tab w:val="left" w:pos="1699"/>
          <w:tab w:val="left" w:pos="2074"/>
        </w:tabs>
        <w:suppressAutoHyphens/>
        <w:ind w:left="1310"/>
        <w:rPr>
          <w:sz w:val="22"/>
          <w:szCs w:val="22"/>
        </w:rPr>
      </w:pPr>
      <w:r w:rsidRPr="000446FC">
        <w:rPr>
          <w:sz w:val="22"/>
          <w:szCs w:val="22"/>
        </w:rPr>
        <w:t xml:space="preserve">(3)  if requested by the </w:t>
      </w:r>
      <w:r>
        <w:rPr>
          <w:sz w:val="22"/>
          <w:szCs w:val="22"/>
        </w:rPr>
        <w:t>MassHealth agency</w:t>
      </w:r>
      <w:r w:rsidRPr="000446FC">
        <w:rPr>
          <w:sz w:val="22"/>
          <w:szCs w:val="22"/>
        </w:rPr>
        <w:t>, a current prosthetic evaluation for the equipment, performed independently of the provider by a licensed physician or prosthetist;</w:t>
      </w:r>
    </w:p>
    <w:p w:rsidR="00A90A4D" w:rsidRPr="000446FC" w:rsidRDefault="00A90A4D">
      <w:pPr>
        <w:tabs>
          <w:tab w:val="left" w:pos="922"/>
          <w:tab w:val="left" w:pos="1310"/>
          <w:tab w:val="left" w:pos="1699"/>
          <w:tab w:val="left" w:pos="2074"/>
        </w:tabs>
        <w:suppressAutoHyphens/>
        <w:ind w:left="1310"/>
        <w:rPr>
          <w:sz w:val="22"/>
        </w:rPr>
      </w:pPr>
      <w:r w:rsidRPr="000446FC">
        <w:rPr>
          <w:sz w:val="22"/>
        </w:rPr>
        <w:t xml:space="preserve">(4)  the date or projected date of service; </w:t>
      </w:r>
    </w:p>
    <w:p w:rsidR="00A90A4D" w:rsidRPr="000446FC" w:rsidRDefault="00A90A4D">
      <w:pPr>
        <w:tabs>
          <w:tab w:val="left" w:pos="922"/>
          <w:tab w:val="left" w:pos="1310"/>
          <w:tab w:val="left" w:pos="1699"/>
          <w:tab w:val="left" w:pos="2074"/>
        </w:tabs>
        <w:suppressAutoHyphens/>
        <w:ind w:left="1310"/>
        <w:rPr>
          <w:sz w:val="22"/>
        </w:rPr>
      </w:pPr>
      <w:r w:rsidRPr="000446FC">
        <w:rPr>
          <w:sz w:val="22"/>
        </w:rPr>
        <w:t>(5)  the projected duration of need for the equipment; and</w:t>
      </w:r>
    </w:p>
    <w:p w:rsidR="00A90A4D" w:rsidRPr="000446FC" w:rsidRDefault="00A90A4D">
      <w:pPr>
        <w:tabs>
          <w:tab w:val="left" w:pos="922"/>
          <w:tab w:val="left" w:pos="1310"/>
          <w:tab w:val="left" w:pos="1699"/>
          <w:tab w:val="left" w:pos="2074"/>
        </w:tabs>
        <w:suppressAutoHyphens/>
        <w:ind w:left="1310"/>
        <w:rPr>
          <w:sz w:val="22"/>
        </w:rPr>
      </w:pPr>
      <w:r w:rsidRPr="000446FC">
        <w:rPr>
          <w:sz w:val="22"/>
        </w:rPr>
        <w:t>(6)  if replacing existing equipment, the date the existing equipment was purchased.</w:t>
      </w:r>
    </w:p>
    <w:p w:rsidR="00A90A4D" w:rsidRDefault="00A90A4D">
      <w:r w:rsidRPr="000446F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90A4D" w:rsidRPr="002B61E2" w:rsidTr="000446FC">
        <w:trPr>
          <w:trHeight w:hRule="exact" w:val="864"/>
        </w:trPr>
        <w:tc>
          <w:tcPr>
            <w:tcW w:w="4080" w:type="dxa"/>
            <w:tcBorders>
              <w:bottom w:val="nil"/>
            </w:tcBorders>
          </w:tcPr>
          <w:p w:rsidR="00A90A4D" w:rsidRPr="002B61E2" w:rsidRDefault="00A90A4D" w:rsidP="00590C7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rsidR="00A90A4D" w:rsidRPr="002B61E2" w:rsidRDefault="00A90A4D" w:rsidP="00590C7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90A4D" w:rsidRPr="002B61E2" w:rsidRDefault="00A90A4D" w:rsidP="00590C7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90A4D" w:rsidRPr="002B61E2" w:rsidRDefault="00A90A4D" w:rsidP="00590C7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90A4D" w:rsidRDefault="00A90A4D" w:rsidP="00590C7E">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A90A4D" w:rsidRPr="002B61E2" w:rsidRDefault="00A90A4D" w:rsidP="00590C7E">
            <w:pPr>
              <w:widowControl w:val="0"/>
              <w:tabs>
                <w:tab w:val="left" w:pos="936"/>
                <w:tab w:val="left" w:pos="1314"/>
                <w:tab w:val="left" w:pos="1692"/>
                <w:tab w:val="left" w:pos="2070"/>
              </w:tabs>
              <w:jc w:val="center"/>
              <w:rPr>
                <w:rFonts w:ascii="Arial" w:hAnsi="Arial" w:cs="Arial"/>
              </w:rPr>
            </w:pPr>
            <w:r>
              <w:rPr>
                <w:rFonts w:ascii="Arial" w:hAnsi="Arial" w:cs="Arial"/>
              </w:rPr>
              <w:t>(130 CMR 428.000)</w:t>
            </w:r>
          </w:p>
        </w:tc>
        <w:tc>
          <w:tcPr>
            <w:tcW w:w="1771" w:type="dxa"/>
          </w:tcPr>
          <w:p w:rsidR="00A90A4D" w:rsidRPr="002B61E2" w:rsidRDefault="00A90A4D" w:rsidP="00590C7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90A4D" w:rsidRPr="002B61E2" w:rsidRDefault="00A90A4D" w:rsidP="00590C7E">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A90A4D" w:rsidRPr="002B61E2" w:rsidTr="000446FC">
        <w:trPr>
          <w:trHeight w:hRule="exact" w:val="864"/>
        </w:trPr>
        <w:tc>
          <w:tcPr>
            <w:tcW w:w="4080" w:type="dxa"/>
            <w:tcBorders>
              <w:top w:val="nil"/>
            </w:tcBorders>
            <w:vAlign w:val="center"/>
          </w:tcPr>
          <w:p w:rsidR="00A90A4D" w:rsidRPr="002B61E2" w:rsidRDefault="00A90A4D" w:rsidP="00590C7E">
            <w:pPr>
              <w:widowControl w:val="0"/>
              <w:tabs>
                <w:tab w:val="left" w:pos="936"/>
                <w:tab w:val="left" w:pos="1314"/>
                <w:tab w:val="left" w:pos="1692"/>
                <w:tab w:val="left" w:pos="2070"/>
              </w:tabs>
              <w:jc w:val="center"/>
              <w:rPr>
                <w:rFonts w:ascii="Arial" w:hAnsi="Arial" w:cs="Arial"/>
              </w:rPr>
            </w:pPr>
            <w:r>
              <w:rPr>
                <w:rFonts w:ascii="Arial" w:hAnsi="Arial" w:cs="Arial"/>
              </w:rPr>
              <w:t>Prosthetics Manual</w:t>
            </w:r>
          </w:p>
        </w:tc>
        <w:tc>
          <w:tcPr>
            <w:tcW w:w="3750" w:type="dxa"/>
          </w:tcPr>
          <w:p w:rsidR="00A90A4D" w:rsidRPr="003F6F4E" w:rsidRDefault="00A90A4D" w:rsidP="00590C7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90A4D" w:rsidRPr="003F6F4E" w:rsidRDefault="00A90A4D" w:rsidP="00122A72">
            <w:pPr>
              <w:widowControl w:val="0"/>
              <w:tabs>
                <w:tab w:val="left" w:pos="936"/>
                <w:tab w:val="left" w:pos="1314"/>
                <w:tab w:val="left" w:pos="1692"/>
                <w:tab w:val="left" w:pos="2070"/>
              </w:tabs>
              <w:spacing w:before="120"/>
              <w:jc w:val="center"/>
              <w:rPr>
                <w:rFonts w:ascii="Arial" w:hAnsi="Arial" w:cs="Arial"/>
              </w:rPr>
            </w:pPr>
            <w:r>
              <w:rPr>
                <w:rFonts w:ascii="Arial" w:hAnsi="Arial" w:cs="Arial"/>
              </w:rPr>
              <w:t>PRT-26</w:t>
            </w:r>
          </w:p>
        </w:tc>
        <w:tc>
          <w:tcPr>
            <w:tcW w:w="1771" w:type="dxa"/>
          </w:tcPr>
          <w:p w:rsidR="00A90A4D" w:rsidRPr="003F6F4E" w:rsidRDefault="00A90A4D" w:rsidP="00590C7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90A4D" w:rsidRPr="002B61E2" w:rsidRDefault="00A90A4D" w:rsidP="007D6B29">
            <w:pPr>
              <w:widowControl w:val="0"/>
              <w:tabs>
                <w:tab w:val="left" w:pos="936"/>
                <w:tab w:val="left" w:pos="1314"/>
                <w:tab w:val="left" w:pos="1692"/>
                <w:tab w:val="left" w:pos="2070"/>
              </w:tabs>
              <w:spacing w:before="120"/>
              <w:jc w:val="center"/>
              <w:rPr>
                <w:rFonts w:ascii="Arial" w:hAnsi="Arial" w:cs="Arial"/>
              </w:rPr>
            </w:pPr>
            <w:r>
              <w:rPr>
                <w:rFonts w:ascii="Arial" w:hAnsi="Arial" w:cs="Arial"/>
              </w:rPr>
              <w:t>12/15/17</w:t>
            </w:r>
          </w:p>
        </w:tc>
      </w:tr>
    </w:tbl>
    <w:p w:rsidR="00A90A4D" w:rsidRDefault="00A90A4D">
      <w:pPr>
        <w:pStyle w:val="Header"/>
      </w:pPr>
    </w:p>
    <w:p w:rsidR="00A90A4D" w:rsidRPr="000446FC" w:rsidRDefault="00A90A4D">
      <w:pPr>
        <w:tabs>
          <w:tab w:val="left" w:pos="936"/>
          <w:tab w:val="left" w:pos="1296"/>
          <w:tab w:val="left" w:pos="1656"/>
          <w:tab w:val="left" w:pos="2016"/>
        </w:tabs>
        <w:suppressAutoHyphens/>
        <w:rPr>
          <w:sz w:val="22"/>
        </w:rPr>
      </w:pPr>
      <w:r w:rsidRPr="000446FC">
        <w:rPr>
          <w:sz w:val="22"/>
          <w:u w:val="single"/>
        </w:rPr>
        <w:t>428.414:  Medicare Coverage</w:t>
      </w:r>
    </w:p>
    <w:p w:rsidR="00A90A4D" w:rsidRPr="000446FC" w:rsidRDefault="00A90A4D">
      <w:pPr>
        <w:tabs>
          <w:tab w:val="left" w:pos="936"/>
          <w:tab w:val="left" w:pos="1296"/>
          <w:tab w:val="left" w:pos="1656"/>
          <w:tab w:val="left" w:pos="2016"/>
        </w:tabs>
        <w:suppressAutoHyphens/>
        <w:rPr>
          <w:sz w:val="22"/>
        </w:rPr>
      </w:pPr>
    </w:p>
    <w:p w:rsidR="00A90A4D" w:rsidRPr="000446FC" w:rsidRDefault="00A90A4D">
      <w:pPr>
        <w:tabs>
          <w:tab w:val="left" w:pos="936"/>
          <w:tab w:val="left" w:pos="1296"/>
          <w:tab w:val="left" w:pos="1656"/>
          <w:tab w:val="left" w:pos="2016"/>
        </w:tabs>
        <w:suppressAutoHyphens/>
        <w:ind w:left="922"/>
        <w:rPr>
          <w:sz w:val="22"/>
        </w:rPr>
      </w:pPr>
      <w:r w:rsidRPr="000446FC">
        <w:rPr>
          <w:sz w:val="22"/>
        </w:rPr>
        <w:t>(A)  For Medicare and third-party-liability coverage, see 130 CMR 450.316 through 450.318.</w:t>
      </w:r>
    </w:p>
    <w:p w:rsidR="00A90A4D" w:rsidRPr="000446FC" w:rsidRDefault="00A90A4D">
      <w:pPr>
        <w:tabs>
          <w:tab w:val="left" w:pos="936"/>
          <w:tab w:val="left" w:pos="1296"/>
          <w:tab w:val="left" w:pos="1656"/>
          <w:tab w:val="left" w:pos="2016"/>
        </w:tabs>
        <w:suppressAutoHyphens/>
        <w:ind w:left="922"/>
        <w:rPr>
          <w:sz w:val="22"/>
        </w:rPr>
      </w:pPr>
    </w:p>
    <w:p w:rsidR="00A90A4D" w:rsidRPr="000446FC" w:rsidRDefault="00A90A4D">
      <w:pPr>
        <w:tabs>
          <w:tab w:val="left" w:pos="936"/>
          <w:tab w:val="left" w:pos="1296"/>
          <w:tab w:val="left" w:pos="1656"/>
          <w:tab w:val="left" w:pos="2016"/>
        </w:tabs>
        <w:suppressAutoHyphens/>
        <w:ind w:left="922"/>
        <w:rPr>
          <w:sz w:val="22"/>
        </w:rPr>
      </w:pPr>
      <w:r w:rsidRPr="000446FC">
        <w:rPr>
          <w:sz w:val="22"/>
        </w:rPr>
        <w:t xml:space="preserve">(B)  For Medicare-covered services that are provided to members who receive Medicare Part B benefits, the MassHealth agency does not require prior authorization.   </w:t>
      </w:r>
    </w:p>
    <w:p w:rsidR="00A90A4D" w:rsidRPr="000446FC" w:rsidRDefault="00A90A4D">
      <w:pPr>
        <w:tabs>
          <w:tab w:val="left" w:pos="936"/>
          <w:tab w:val="left" w:pos="1296"/>
          <w:tab w:val="left" w:pos="1656"/>
          <w:tab w:val="left" w:pos="2016"/>
        </w:tabs>
        <w:suppressAutoHyphens/>
        <w:ind w:left="922"/>
        <w:rPr>
          <w:sz w:val="22"/>
        </w:rPr>
      </w:pPr>
    </w:p>
    <w:p w:rsidR="00A90A4D" w:rsidRPr="000446FC" w:rsidRDefault="00A90A4D">
      <w:pPr>
        <w:tabs>
          <w:tab w:val="left" w:pos="936"/>
          <w:tab w:val="left" w:pos="1296"/>
          <w:tab w:val="left" w:pos="1656"/>
          <w:tab w:val="left" w:pos="2016"/>
        </w:tabs>
        <w:suppressAutoHyphens/>
        <w:ind w:left="922"/>
        <w:rPr>
          <w:sz w:val="22"/>
        </w:rPr>
      </w:pPr>
      <w:r w:rsidRPr="000446FC">
        <w:rPr>
          <w:sz w:val="22"/>
        </w:rPr>
        <w:t xml:space="preserve">(C)  When Medicare denies a claim for prosthetic services or considers the services uncovered, the MassHealth agency requires prior authorization for those services that would require prior authorization for members without Medicare. </w:t>
      </w:r>
    </w:p>
    <w:p w:rsidR="00A90A4D" w:rsidRPr="000446FC" w:rsidRDefault="00A90A4D">
      <w:pPr>
        <w:tabs>
          <w:tab w:val="left" w:pos="936"/>
          <w:tab w:val="left" w:pos="1296"/>
          <w:tab w:val="left" w:pos="1656"/>
          <w:tab w:val="left" w:pos="2016"/>
        </w:tabs>
        <w:suppressAutoHyphens/>
        <w:ind w:left="922"/>
        <w:rPr>
          <w:sz w:val="22"/>
        </w:rPr>
      </w:pPr>
    </w:p>
    <w:p w:rsidR="00A90A4D" w:rsidRPr="000446FC" w:rsidRDefault="00A90A4D" w:rsidP="00590C7E">
      <w:pPr>
        <w:widowControl w:val="0"/>
        <w:tabs>
          <w:tab w:val="left" w:pos="936"/>
          <w:tab w:val="left" w:pos="1314"/>
          <w:tab w:val="left" w:pos="1692"/>
          <w:tab w:val="left" w:pos="2070"/>
        </w:tabs>
        <w:ind w:left="936" w:hanging="936"/>
        <w:rPr>
          <w:sz w:val="22"/>
          <w:u w:val="single"/>
        </w:rPr>
      </w:pPr>
      <w:r w:rsidRPr="000446FC">
        <w:rPr>
          <w:sz w:val="22"/>
          <w:u w:val="single"/>
        </w:rPr>
        <w:t>428.415:  Early and Periodic Screening, Diagnosis and Treatment (EPSDT) Services</w:t>
      </w:r>
    </w:p>
    <w:p w:rsidR="00A90A4D" w:rsidRPr="000446FC" w:rsidRDefault="00A90A4D" w:rsidP="00590C7E">
      <w:pPr>
        <w:widowControl w:val="0"/>
        <w:tabs>
          <w:tab w:val="left" w:pos="936"/>
          <w:tab w:val="left" w:pos="1314"/>
          <w:tab w:val="left" w:pos="1692"/>
          <w:tab w:val="left" w:pos="2070"/>
        </w:tabs>
        <w:ind w:left="936" w:hanging="936"/>
        <w:rPr>
          <w:sz w:val="22"/>
        </w:rPr>
      </w:pPr>
    </w:p>
    <w:p w:rsidR="00A90A4D" w:rsidRPr="000446FC" w:rsidRDefault="00A90A4D" w:rsidP="000446FC">
      <w:pPr>
        <w:widowControl w:val="0"/>
        <w:tabs>
          <w:tab w:val="left" w:pos="936"/>
          <w:tab w:val="left" w:pos="1314"/>
          <w:tab w:val="left" w:pos="1692"/>
          <w:tab w:val="left" w:pos="2070"/>
        </w:tabs>
        <w:ind w:left="936" w:firstLine="360"/>
        <w:rPr>
          <w:sz w:val="22"/>
          <w:u w:val="single"/>
        </w:rPr>
      </w:pPr>
      <w:r w:rsidRPr="000446FC">
        <w:rPr>
          <w:sz w:val="22"/>
        </w:rPr>
        <w:t>The MassHealth agency pays for all medically necessary prosthetics services for EPSDT-eligible members in accordance with 130 CMR 450.140 et seq., without regard to service limitations described in 130 CMR 428.000, and with prior authorization.</w:t>
      </w:r>
    </w:p>
    <w:p w:rsidR="00A90A4D" w:rsidRPr="000446FC" w:rsidRDefault="00A90A4D" w:rsidP="00590C7E">
      <w:pPr>
        <w:tabs>
          <w:tab w:val="left" w:pos="936"/>
          <w:tab w:val="left" w:pos="1296"/>
          <w:tab w:val="left" w:pos="1656"/>
          <w:tab w:val="left" w:pos="2016"/>
        </w:tabs>
        <w:suppressAutoHyphens/>
        <w:rPr>
          <w:sz w:val="22"/>
        </w:rPr>
      </w:pPr>
    </w:p>
    <w:p w:rsidR="00A90A4D" w:rsidRPr="000446FC" w:rsidRDefault="00A90A4D">
      <w:pPr>
        <w:tabs>
          <w:tab w:val="left" w:pos="922"/>
          <w:tab w:val="left" w:pos="1310"/>
          <w:tab w:val="left" w:pos="1699"/>
          <w:tab w:val="left" w:pos="2074"/>
        </w:tabs>
        <w:suppressAutoHyphens/>
        <w:rPr>
          <w:sz w:val="22"/>
        </w:rPr>
      </w:pPr>
      <w:r w:rsidRPr="000446FC">
        <w:rPr>
          <w:sz w:val="22"/>
        </w:rPr>
        <w:t>(130 CMR 428.416 through 428.419 Reserved)</w:t>
      </w: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p>
    <w:p w:rsidR="00A90A4D" w:rsidRDefault="00A90A4D">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90A4D" w:rsidRPr="002B61E2">
        <w:trPr>
          <w:trHeight w:hRule="exact" w:val="864"/>
        </w:trPr>
        <w:tc>
          <w:tcPr>
            <w:tcW w:w="4080" w:type="dxa"/>
            <w:tcBorders>
              <w:bottom w:val="nil"/>
            </w:tcBorders>
          </w:tcPr>
          <w:p w:rsidR="00A90A4D" w:rsidRPr="002B61E2" w:rsidRDefault="00A90A4D" w:rsidP="00590C7E">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rsidR="00A90A4D" w:rsidRPr="002B61E2" w:rsidRDefault="00A90A4D" w:rsidP="00590C7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90A4D" w:rsidRPr="002B61E2" w:rsidRDefault="00A90A4D" w:rsidP="00590C7E">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90A4D" w:rsidRPr="002B61E2" w:rsidRDefault="00A90A4D" w:rsidP="00590C7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90A4D" w:rsidRDefault="00A90A4D" w:rsidP="00590C7E">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rsidR="00A90A4D" w:rsidRPr="002B61E2" w:rsidRDefault="00A90A4D" w:rsidP="00590C7E">
            <w:pPr>
              <w:widowControl w:val="0"/>
              <w:tabs>
                <w:tab w:val="left" w:pos="936"/>
                <w:tab w:val="left" w:pos="1314"/>
                <w:tab w:val="left" w:pos="1692"/>
                <w:tab w:val="left" w:pos="2070"/>
              </w:tabs>
              <w:jc w:val="center"/>
              <w:rPr>
                <w:rFonts w:ascii="Arial" w:hAnsi="Arial" w:cs="Arial"/>
              </w:rPr>
            </w:pPr>
            <w:r>
              <w:rPr>
                <w:rFonts w:ascii="Arial" w:hAnsi="Arial" w:cs="Arial"/>
              </w:rPr>
              <w:t>(130 CMR 428.000)</w:t>
            </w:r>
          </w:p>
        </w:tc>
        <w:tc>
          <w:tcPr>
            <w:tcW w:w="1771" w:type="dxa"/>
          </w:tcPr>
          <w:p w:rsidR="00A90A4D" w:rsidRPr="002B61E2" w:rsidRDefault="00A90A4D" w:rsidP="00590C7E">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90A4D" w:rsidRPr="002B61E2" w:rsidRDefault="00A90A4D" w:rsidP="00590C7E">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A90A4D" w:rsidRPr="002B61E2">
        <w:trPr>
          <w:trHeight w:hRule="exact" w:val="864"/>
        </w:trPr>
        <w:tc>
          <w:tcPr>
            <w:tcW w:w="4080" w:type="dxa"/>
            <w:tcBorders>
              <w:top w:val="nil"/>
            </w:tcBorders>
            <w:vAlign w:val="center"/>
          </w:tcPr>
          <w:p w:rsidR="00A90A4D" w:rsidRPr="002B61E2" w:rsidRDefault="00A90A4D" w:rsidP="00590C7E">
            <w:pPr>
              <w:widowControl w:val="0"/>
              <w:tabs>
                <w:tab w:val="left" w:pos="936"/>
                <w:tab w:val="left" w:pos="1314"/>
                <w:tab w:val="left" w:pos="1692"/>
                <w:tab w:val="left" w:pos="2070"/>
              </w:tabs>
              <w:jc w:val="center"/>
              <w:rPr>
                <w:rFonts w:ascii="Arial" w:hAnsi="Arial" w:cs="Arial"/>
              </w:rPr>
            </w:pPr>
            <w:r>
              <w:rPr>
                <w:rFonts w:ascii="Arial" w:hAnsi="Arial" w:cs="Arial"/>
              </w:rPr>
              <w:t>Prosthetics Manual</w:t>
            </w:r>
          </w:p>
        </w:tc>
        <w:tc>
          <w:tcPr>
            <w:tcW w:w="3750" w:type="dxa"/>
          </w:tcPr>
          <w:p w:rsidR="00A90A4D" w:rsidRPr="003F6F4E" w:rsidRDefault="00A90A4D" w:rsidP="00590C7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90A4D" w:rsidRPr="003F6F4E" w:rsidRDefault="00A90A4D" w:rsidP="00122A72">
            <w:pPr>
              <w:widowControl w:val="0"/>
              <w:tabs>
                <w:tab w:val="left" w:pos="936"/>
                <w:tab w:val="left" w:pos="1314"/>
                <w:tab w:val="left" w:pos="1692"/>
                <w:tab w:val="left" w:pos="2070"/>
              </w:tabs>
              <w:spacing w:before="120"/>
              <w:jc w:val="center"/>
              <w:rPr>
                <w:rFonts w:ascii="Arial" w:hAnsi="Arial" w:cs="Arial"/>
              </w:rPr>
            </w:pPr>
            <w:r>
              <w:rPr>
                <w:rFonts w:ascii="Arial" w:hAnsi="Arial" w:cs="Arial"/>
              </w:rPr>
              <w:t>PRT-26</w:t>
            </w:r>
          </w:p>
        </w:tc>
        <w:tc>
          <w:tcPr>
            <w:tcW w:w="1771" w:type="dxa"/>
          </w:tcPr>
          <w:p w:rsidR="00A90A4D" w:rsidRPr="003F6F4E" w:rsidRDefault="00A90A4D" w:rsidP="00590C7E">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90A4D" w:rsidRPr="002B61E2" w:rsidRDefault="00A90A4D" w:rsidP="00122A72">
            <w:pPr>
              <w:widowControl w:val="0"/>
              <w:tabs>
                <w:tab w:val="left" w:pos="936"/>
                <w:tab w:val="left" w:pos="1314"/>
                <w:tab w:val="left" w:pos="1692"/>
                <w:tab w:val="left" w:pos="2070"/>
              </w:tabs>
              <w:spacing w:before="120"/>
              <w:jc w:val="center"/>
              <w:rPr>
                <w:rFonts w:ascii="Arial" w:hAnsi="Arial" w:cs="Arial"/>
              </w:rPr>
            </w:pPr>
            <w:r>
              <w:rPr>
                <w:rFonts w:ascii="Arial" w:hAnsi="Arial" w:cs="Arial"/>
              </w:rPr>
              <w:t>12/15/17</w:t>
            </w:r>
          </w:p>
        </w:tc>
      </w:tr>
    </w:tbl>
    <w:p w:rsidR="00A90A4D" w:rsidRPr="000446FC" w:rsidRDefault="00A90A4D">
      <w:pPr>
        <w:pStyle w:val="Header"/>
      </w:pPr>
    </w:p>
    <w:p w:rsidR="00A90A4D" w:rsidRPr="000446FC" w:rsidRDefault="00A90A4D">
      <w:pPr>
        <w:tabs>
          <w:tab w:val="left" w:pos="922"/>
          <w:tab w:val="left" w:pos="1310"/>
          <w:tab w:val="left" w:pos="1699"/>
          <w:tab w:val="left" w:pos="2074"/>
        </w:tabs>
        <w:suppressAutoHyphens/>
        <w:rPr>
          <w:sz w:val="22"/>
          <w:u w:val="single"/>
        </w:rPr>
      </w:pPr>
      <w:r w:rsidRPr="000446FC">
        <w:rPr>
          <w:sz w:val="22"/>
          <w:u w:val="single"/>
        </w:rPr>
        <w:t>428.420:</w:t>
      </w:r>
      <w:r w:rsidRPr="000446FC">
        <w:rPr>
          <w:sz w:val="22"/>
          <w:u w:val="single"/>
        </w:rPr>
        <w:tab/>
        <w:t>Payment for Prosthetic Services</w:t>
      </w: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ind w:left="922"/>
        <w:rPr>
          <w:sz w:val="22"/>
        </w:rPr>
      </w:pPr>
      <w:r w:rsidRPr="000446FC">
        <w:rPr>
          <w:sz w:val="22"/>
        </w:rPr>
        <w:t xml:space="preserve">(A)  Payment to a provider for prosthetic equipment and supplies is subject to the conditions and limitations in 130 CMR 428.000 and 450.000, and will be the lower of: </w:t>
      </w:r>
    </w:p>
    <w:p w:rsidR="00A90A4D" w:rsidRPr="000446FC" w:rsidRDefault="00A90A4D">
      <w:pPr>
        <w:tabs>
          <w:tab w:val="left" w:pos="922"/>
          <w:tab w:val="left" w:pos="1310"/>
          <w:tab w:val="left" w:pos="1699"/>
          <w:tab w:val="left" w:pos="2074"/>
        </w:tabs>
        <w:suppressAutoHyphens/>
        <w:ind w:left="1310"/>
        <w:rPr>
          <w:sz w:val="22"/>
        </w:rPr>
      </w:pPr>
      <w:r w:rsidRPr="000446FC">
        <w:rPr>
          <w:sz w:val="22"/>
        </w:rPr>
        <w:t>(1)  the provider</w:t>
      </w:r>
      <w:smartTag w:uri="urn:schemas-microsoft-com:office:smarttags" w:element="PersonName">
        <w:r w:rsidRPr="000446FC">
          <w:rPr>
            <w:sz w:val="22"/>
          </w:rPr>
          <w:t>'</w:t>
        </w:r>
      </w:smartTag>
      <w:r w:rsidRPr="000446FC">
        <w:rPr>
          <w:sz w:val="22"/>
        </w:rPr>
        <w:t>s usual and customary charge to the general public; or</w:t>
      </w:r>
    </w:p>
    <w:p w:rsidR="00A90A4D" w:rsidRPr="005A35E0" w:rsidRDefault="00A90A4D">
      <w:pPr>
        <w:tabs>
          <w:tab w:val="left" w:pos="922"/>
          <w:tab w:val="left" w:pos="1310"/>
          <w:tab w:val="left" w:pos="1699"/>
          <w:tab w:val="left" w:pos="2074"/>
        </w:tabs>
        <w:suppressAutoHyphens/>
        <w:ind w:left="1310"/>
        <w:rPr>
          <w:sz w:val="22"/>
        </w:rPr>
      </w:pPr>
      <w:r w:rsidRPr="000446FC">
        <w:rPr>
          <w:sz w:val="22"/>
        </w:rPr>
        <w:t>(</w:t>
      </w:r>
      <w:r w:rsidRPr="005A35E0">
        <w:rPr>
          <w:sz w:val="22"/>
        </w:rPr>
        <w:t>2)  the fee set forth in the schedule of maximum allowable fees established by the Massachusetts Executive Office of Health and Human Services.</w:t>
      </w:r>
    </w:p>
    <w:p w:rsidR="00A90A4D" w:rsidRPr="005A35E0" w:rsidRDefault="00A90A4D">
      <w:pPr>
        <w:tabs>
          <w:tab w:val="left" w:pos="922"/>
          <w:tab w:val="left" w:pos="1310"/>
          <w:tab w:val="left" w:pos="1699"/>
          <w:tab w:val="left" w:pos="2074"/>
        </w:tabs>
        <w:suppressAutoHyphens/>
        <w:ind w:left="-605"/>
        <w:rPr>
          <w:sz w:val="22"/>
        </w:rPr>
      </w:pPr>
    </w:p>
    <w:p w:rsidR="00A90A4D" w:rsidRPr="005A35E0" w:rsidRDefault="00A90A4D">
      <w:pPr>
        <w:tabs>
          <w:tab w:val="left" w:pos="922"/>
          <w:tab w:val="left" w:pos="1310"/>
          <w:tab w:val="left" w:pos="1699"/>
          <w:tab w:val="left" w:pos="2074"/>
        </w:tabs>
        <w:suppressAutoHyphens/>
        <w:ind w:left="922"/>
        <w:rPr>
          <w:sz w:val="22"/>
        </w:rPr>
      </w:pPr>
      <w:r w:rsidRPr="005A35E0">
        <w:rPr>
          <w:sz w:val="22"/>
        </w:rPr>
        <w:t>(B)  Payment for the following services is included in the provider payment under 130 CMR 428.420(A).  No separate payment is allowed for:</w:t>
      </w:r>
    </w:p>
    <w:p w:rsidR="00A90A4D" w:rsidRPr="005A35E0" w:rsidRDefault="00A90A4D">
      <w:pPr>
        <w:tabs>
          <w:tab w:val="left" w:pos="922"/>
          <w:tab w:val="left" w:pos="1310"/>
          <w:tab w:val="left" w:pos="1699"/>
          <w:tab w:val="left" w:pos="2074"/>
        </w:tabs>
        <w:suppressAutoHyphens/>
        <w:ind w:left="1310"/>
        <w:rPr>
          <w:sz w:val="22"/>
        </w:rPr>
      </w:pPr>
      <w:r w:rsidRPr="005A35E0">
        <w:rPr>
          <w:sz w:val="22"/>
        </w:rPr>
        <w:t xml:space="preserve">(1)  the fitting of the prosthesis; </w:t>
      </w:r>
    </w:p>
    <w:p w:rsidR="00A90A4D" w:rsidRPr="005A35E0" w:rsidRDefault="00A90A4D">
      <w:pPr>
        <w:tabs>
          <w:tab w:val="left" w:pos="922"/>
          <w:tab w:val="left" w:pos="1310"/>
          <w:tab w:val="left" w:pos="1699"/>
          <w:tab w:val="left" w:pos="2074"/>
        </w:tabs>
        <w:suppressAutoHyphens/>
        <w:ind w:left="1310"/>
        <w:rPr>
          <w:sz w:val="22"/>
        </w:rPr>
      </w:pPr>
      <w:r w:rsidRPr="005A35E0">
        <w:rPr>
          <w:sz w:val="22"/>
        </w:rPr>
        <w:t>(2)  instructing the member in the use of the prosthesis;</w:t>
      </w:r>
    </w:p>
    <w:p w:rsidR="00A90A4D" w:rsidRPr="005A35E0" w:rsidRDefault="00A90A4D">
      <w:pPr>
        <w:tabs>
          <w:tab w:val="left" w:pos="922"/>
          <w:tab w:val="left" w:pos="1310"/>
          <w:tab w:val="left" w:pos="1699"/>
          <w:tab w:val="left" w:pos="2074"/>
        </w:tabs>
        <w:suppressAutoHyphens/>
        <w:ind w:left="1310"/>
        <w:rPr>
          <w:sz w:val="22"/>
        </w:rPr>
      </w:pPr>
      <w:r w:rsidRPr="005A35E0">
        <w:rPr>
          <w:sz w:val="22"/>
        </w:rPr>
        <w:t>(3)  the cost of the component parts and accessory equipment;</w:t>
      </w:r>
    </w:p>
    <w:p w:rsidR="00A90A4D" w:rsidRPr="005A35E0" w:rsidRDefault="00A90A4D">
      <w:pPr>
        <w:tabs>
          <w:tab w:val="left" w:pos="922"/>
          <w:tab w:val="left" w:pos="1310"/>
          <w:tab w:val="left" w:pos="1699"/>
          <w:tab w:val="left" w:pos="2074"/>
        </w:tabs>
        <w:suppressAutoHyphens/>
        <w:ind w:left="1310"/>
        <w:rPr>
          <w:sz w:val="22"/>
        </w:rPr>
      </w:pPr>
      <w:r w:rsidRPr="005A35E0">
        <w:rPr>
          <w:sz w:val="22"/>
        </w:rPr>
        <w:t>(4)  repairs due to normal wear and tear within 90 days of the date of delivery; and</w:t>
      </w:r>
    </w:p>
    <w:p w:rsidR="00A90A4D" w:rsidRPr="005A35E0" w:rsidRDefault="00A90A4D">
      <w:pPr>
        <w:tabs>
          <w:tab w:val="left" w:pos="922"/>
          <w:tab w:val="left" w:pos="1310"/>
          <w:tab w:val="left" w:pos="1699"/>
          <w:tab w:val="left" w:pos="2074"/>
        </w:tabs>
        <w:suppressAutoHyphens/>
        <w:ind w:left="1310"/>
        <w:rPr>
          <w:sz w:val="22"/>
        </w:rPr>
      </w:pPr>
      <w:r w:rsidRPr="005A35E0">
        <w:rPr>
          <w:sz w:val="22"/>
        </w:rPr>
        <w:t>(5)  adjustments to the prosthesis and any prosthetic component made when fitting the prosthesis and for 90 days from the date of delivery, when the adjustments are not necessitated by changes in the member</w:t>
      </w:r>
      <w:smartTag w:uri="urn:schemas-microsoft-com:office:smarttags" w:element="PersonName">
        <w:r w:rsidRPr="005A35E0">
          <w:rPr>
            <w:sz w:val="22"/>
          </w:rPr>
          <w:t>'</w:t>
        </w:r>
      </w:smartTag>
      <w:r w:rsidRPr="005A35E0">
        <w:rPr>
          <w:sz w:val="22"/>
        </w:rPr>
        <w:t>s functional abilities.</w:t>
      </w:r>
    </w:p>
    <w:p w:rsidR="00A90A4D" w:rsidRPr="005A35E0" w:rsidRDefault="00A90A4D"/>
    <w:p w:rsidR="00A90A4D" w:rsidRPr="005A35E0" w:rsidRDefault="00A90A4D">
      <w:pPr>
        <w:tabs>
          <w:tab w:val="left" w:pos="922"/>
          <w:tab w:val="left" w:pos="1310"/>
          <w:tab w:val="left" w:pos="1699"/>
          <w:tab w:val="left" w:pos="2074"/>
        </w:tabs>
        <w:suppressAutoHyphens/>
        <w:rPr>
          <w:sz w:val="22"/>
        </w:rPr>
      </w:pPr>
      <w:r w:rsidRPr="005A35E0">
        <w:rPr>
          <w:sz w:val="22"/>
          <w:u w:val="single"/>
        </w:rPr>
        <w:t>428.421:</w:t>
      </w:r>
      <w:r w:rsidRPr="005A35E0">
        <w:rPr>
          <w:sz w:val="22"/>
          <w:u w:val="single"/>
        </w:rPr>
        <w:tab/>
        <w:t>Individual Consideration</w:t>
      </w:r>
      <w:r w:rsidRPr="005A35E0">
        <w:rPr>
          <w:sz w:val="22"/>
        </w:rPr>
        <w:t xml:space="preserve"> </w:t>
      </w:r>
    </w:p>
    <w:p w:rsidR="00A90A4D" w:rsidRPr="005A35E0" w:rsidRDefault="00A90A4D">
      <w:pPr>
        <w:tabs>
          <w:tab w:val="left" w:pos="922"/>
          <w:tab w:val="left" w:pos="1310"/>
          <w:tab w:val="left" w:pos="1699"/>
          <w:tab w:val="left" w:pos="2074"/>
        </w:tabs>
        <w:suppressAutoHyphens/>
        <w:rPr>
          <w:sz w:val="22"/>
        </w:rPr>
      </w:pPr>
    </w:p>
    <w:p w:rsidR="00A90A4D" w:rsidRPr="000446FC" w:rsidRDefault="00A90A4D" w:rsidP="00590C7E">
      <w:pPr>
        <w:tabs>
          <w:tab w:val="left" w:pos="-720"/>
          <w:tab w:val="left" w:pos="922"/>
          <w:tab w:val="left" w:pos="1310"/>
          <w:tab w:val="left" w:pos="1699"/>
          <w:tab w:val="left" w:pos="2074"/>
        </w:tabs>
        <w:suppressAutoHyphens/>
        <w:ind w:left="922"/>
        <w:rPr>
          <w:sz w:val="22"/>
        </w:rPr>
      </w:pPr>
      <w:r w:rsidRPr="005A35E0">
        <w:rPr>
          <w:sz w:val="22"/>
        </w:rPr>
        <w:tab/>
        <w:t xml:space="preserve">When the rate of payment for the purchase or repair of certain prosthetic equipment has not been established by the Executive Office of Health and Human Services, the MassHealth agency pays for the service based on individual consideration, subject to all other conditions of payment.  Such items are identified in Subchapter 6 of the </w:t>
      </w:r>
      <w:r w:rsidRPr="005A35E0">
        <w:rPr>
          <w:i/>
          <w:sz w:val="22"/>
        </w:rPr>
        <w:t xml:space="preserve">Prosthetics Manual </w:t>
      </w:r>
      <w:r w:rsidRPr="005A35E0">
        <w:rPr>
          <w:sz w:val="22"/>
        </w:rPr>
        <w:t>by the designation "(I.C.)" next to the description</w:t>
      </w:r>
      <w:r w:rsidRPr="000446FC">
        <w:rPr>
          <w:sz w:val="22"/>
        </w:rPr>
        <w:t xml:space="preserve"> of the item or service. The MassHealth agency determines the rate of payment for an individual-consideration item or service based on the provider’s report of services and a current invoice that indicates the provider’s adjusted acquisition cost as defined in 130 CMR 428.421 and 428.422. Payment for the fitting of a prosthesis is included in the adjusted acquisition cost. Providers must maintain adequate records to document the individual consideration claim and must provide these documents to the MassHealth agency and the Attorney General’s Medicaid Fraud Control Unit upon demand (see 130 CMR 450.205). Payment to a provider for an individual consideration claim is the lower of:</w:t>
      </w:r>
    </w:p>
    <w:p w:rsidR="00A90A4D" w:rsidRPr="000446FC" w:rsidRDefault="00A90A4D">
      <w:pPr>
        <w:tabs>
          <w:tab w:val="left" w:pos="-720"/>
          <w:tab w:val="left" w:pos="922"/>
          <w:tab w:val="left" w:pos="1310"/>
          <w:tab w:val="left" w:pos="1699"/>
          <w:tab w:val="left" w:pos="2074"/>
        </w:tabs>
        <w:suppressAutoHyphens/>
        <w:ind w:left="922"/>
        <w:rPr>
          <w:sz w:val="22"/>
        </w:rPr>
      </w:pPr>
    </w:p>
    <w:p w:rsidR="00A90A4D" w:rsidRPr="000446FC" w:rsidRDefault="00A90A4D">
      <w:pPr>
        <w:tabs>
          <w:tab w:val="left" w:pos="-720"/>
          <w:tab w:val="left" w:pos="922"/>
          <w:tab w:val="left" w:pos="1310"/>
          <w:tab w:val="left" w:pos="1699"/>
          <w:tab w:val="left" w:pos="2074"/>
        </w:tabs>
        <w:suppressAutoHyphens/>
        <w:ind w:left="922"/>
        <w:rPr>
          <w:sz w:val="22"/>
        </w:rPr>
      </w:pPr>
      <w:r w:rsidRPr="000446FC">
        <w:rPr>
          <w:sz w:val="22"/>
        </w:rPr>
        <w:t>(A)  the provider’s usual and customary charge to the general public; or</w:t>
      </w:r>
    </w:p>
    <w:p w:rsidR="00A90A4D" w:rsidRPr="000446FC" w:rsidRDefault="00A90A4D">
      <w:pPr>
        <w:tabs>
          <w:tab w:val="left" w:pos="-720"/>
          <w:tab w:val="left" w:pos="922"/>
          <w:tab w:val="left" w:pos="1310"/>
          <w:tab w:val="left" w:pos="1699"/>
          <w:tab w:val="left" w:pos="2074"/>
        </w:tabs>
        <w:suppressAutoHyphens/>
        <w:ind w:left="922"/>
        <w:rPr>
          <w:sz w:val="22"/>
        </w:rPr>
      </w:pPr>
    </w:p>
    <w:p w:rsidR="00A90A4D" w:rsidRPr="000446FC" w:rsidRDefault="00A90A4D">
      <w:pPr>
        <w:tabs>
          <w:tab w:val="left" w:pos="-720"/>
          <w:tab w:val="left" w:pos="922"/>
          <w:tab w:val="left" w:pos="1310"/>
          <w:tab w:val="left" w:pos="1699"/>
          <w:tab w:val="left" w:pos="2074"/>
        </w:tabs>
        <w:suppressAutoHyphens/>
        <w:ind w:left="922"/>
        <w:rPr>
          <w:sz w:val="22"/>
        </w:rPr>
      </w:pPr>
      <w:r w:rsidRPr="000446FC">
        <w:rPr>
          <w:sz w:val="22"/>
        </w:rPr>
        <w:t>(B)  the adjusted acquisition cost of the item plus a markup not to exceed:</w:t>
      </w:r>
    </w:p>
    <w:p w:rsidR="00A90A4D" w:rsidRPr="000446FC" w:rsidRDefault="00A90A4D">
      <w:pPr>
        <w:tabs>
          <w:tab w:val="left" w:pos="-720"/>
          <w:tab w:val="left" w:pos="922"/>
          <w:tab w:val="left" w:pos="1310"/>
          <w:tab w:val="left" w:pos="1699"/>
          <w:tab w:val="left" w:pos="2074"/>
        </w:tabs>
        <w:suppressAutoHyphens/>
        <w:ind w:left="1311"/>
        <w:rPr>
          <w:sz w:val="22"/>
        </w:rPr>
      </w:pPr>
      <w:r w:rsidRPr="000446FC">
        <w:rPr>
          <w:sz w:val="22"/>
        </w:rPr>
        <w:t xml:space="preserve">(1)  70 percent for any item whose adjusted acquisition cost is less than $100; </w:t>
      </w:r>
    </w:p>
    <w:p w:rsidR="00A90A4D" w:rsidRPr="000446FC" w:rsidRDefault="00A90A4D">
      <w:pPr>
        <w:tabs>
          <w:tab w:val="left" w:pos="-720"/>
          <w:tab w:val="left" w:pos="922"/>
          <w:tab w:val="left" w:pos="1310"/>
          <w:tab w:val="left" w:pos="1699"/>
          <w:tab w:val="left" w:pos="2074"/>
        </w:tabs>
        <w:suppressAutoHyphens/>
        <w:ind w:left="1311"/>
        <w:rPr>
          <w:sz w:val="22"/>
        </w:rPr>
      </w:pPr>
      <w:r w:rsidRPr="000446FC">
        <w:rPr>
          <w:sz w:val="22"/>
        </w:rPr>
        <w:t xml:space="preserve">(2)  50 percent for any item whose adjusted acquisition cost is $100 or greater and less than $200; </w:t>
      </w:r>
    </w:p>
    <w:p w:rsidR="00A90A4D" w:rsidRPr="000446FC" w:rsidRDefault="00A90A4D">
      <w:pPr>
        <w:tabs>
          <w:tab w:val="left" w:pos="-720"/>
          <w:tab w:val="left" w:pos="922"/>
          <w:tab w:val="left" w:pos="1310"/>
          <w:tab w:val="left" w:pos="1699"/>
          <w:tab w:val="left" w:pos="2074"/>
        </w:tabs>
        <w:suppressAutoHyphens/>
        <w:ind w:left="1311"/>
        <w:rPr>
          <w:sz w:val="22"/>
        </w:rPr>
      </w:pPr>
      <w:r w:rsidRPr="000446FC">
        <w:rPr>
          <w:sz w:val="22"/>
        </w:rPr>
        <w:t>(3)  45 percent for any item whose adjusted acquisition cost is $200 or greater and less than $300; or</w:t>
      </w:r>
    </w:p>
    <w:p w:rsidR="00A90A4D" w:rsidRPr="000446FC" w:rsidRDefault="00A90A4D">
      <w:pPr>
        <w:tabs>
          <w:tab w:val="left" w:pos="922"/>
          <w:tab w:val="left" w:pos="1310"/>
          <w:tab w:val="left" w:pos="1699"/>
          <w:tab w:val="left" w:pos="2074"/>
        </w:tabs>
        <w:suppressAutoHyphens/>
        <w:ind w:left="1310"/>
        <w:rPr>
          <w:sz w:val="22"/>
        </w:rPr>
      </w:pPr>
      <w:r w:rsidRPr="000446FC">
        <w:rPr>
          <w:sz w:val="22"/>
        </w:rPr>
        <w:t>(4)  40 percent for any item whose adjusted acquisition cost is $300 or greater.</w:t>
      </w:r>
    </w:p>
    <w:p w:rsidR="00A90A4D" w:rsidRPr="000446FC" w:rsidRDefault="00A90A4D">
      <w:pPr>
        <w:tabs>
          <w:tab w:val="left" w:pos="922"/>
          <w:tab w:val="left" w:pos="1310"/>
          <w:tab w:val="left" w:pos="1699"/>
          <w:tab w:val="left" w:pos="2074"/>
        </w:tabs>
        <w:suppressAutoHyphens/>
        <w:rPr>
          <w:sz w:val="22"/>
          <w:u w:val="single"/>
        </w:rPr>
      </w:pPr>
    </w:p>
    <w:p w:rsidR="00A90A4D" w:rsidRPr="000446FC" w:rsidRDefault="00A90A4D">
      <w:pPr>
        <w:tabs>
          <w:tab w:val="left" w:pos="922"/>
          <w:tab w:val="left" w:pos="1310"/>
          <w:tab w:val="left" w:pos="1699"/>
          <w:tab w:val="left" w:pos="2074"/>
        </w:tabs>
        <w:suppressAutoHyphens/>
        <w:rPr>
          <w:sz w:val="22"/>
        </w:rPr>
      </w:pPr>
    </w:p>
    <w:p w:rsidR="00A90A4D" w:rsidRDefault="00A90A4D">
      <w:r w:rsidRPr="000446F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90A4D" w:rsidRPr="002B61E2" w:rsidTr="00CF28E7">
        <w:trPr>
          <w:trHeight w:hRule="exact" w:val="864"/>
        </w:trPr>
        <w:tc>
          <w:tcPr>
            <w:tcW w:w="4080" w:type="dxa"/>
            <w:tcBorders>
              <w:bottom w:val="nil"/>
            </w:tcBorders>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A90A4D" w:rsidRPr="002B61E2" w:rsidRDefault="00A90A4D" w:rsidP="00CF28E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90A4D" w:rsidRPr="002B61E2" w:rsidRDefault="00A90A4D" w:rsidP="00CF28E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90A4D"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 xml:space="preserve">4 Program Regulations  </w:t>
            </w:r>
          </w:p>
          <w:p w:rsidR="00A90A4D" w:rsidRPr="002B61E2"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(130 CMR 428.000)</w:t>
            </w:r>
          </w:p>
        </w:tc>
        <w:tc>
          <w:tcPr>
            <w:tcW w:w="1771" w:type="dxa"/>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90A4D" w:rsidRPr="002B61E2" w:rsidRDefault="00A90A4D" w:rsidP="00F95B64">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A90A4D" w:rsidRPr="002B61E2" w:rsidTr="00CF28E7">
        <w:trPr>
          <w:trHeight w:hRule="exact" w:val="864"/>
        </w:trPr>
        <w:tc>
          <w:tcPr>
            <w:tcW w:w="4080" w:type="dxa"/>
            <w:tcBorders>
              <w:top w:val="nil"/>
            </w:tcBorders>
            <w:vAlign w:val="center"/>
          </w:tcPr>
          <w:p w:rsidR="00A90A4D" w:rsidRPr="002B61E2"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Prosthetics Manual</w:t>
            </w:r>
          </w:p>
        </w:tc>
        <w:tc>
          <w:tcPr>
            <w:tcW w:w="3750" w:type="dxa"/>
          </w:tcPr>
          <w:p w:rsidR="00A90A4D" w:rsidRPr="003F6F4E" w:rsidRDefault="00A90A4D" w:rsidP="00CF28E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90A4D" w:rsidRPr="003F6F4E" w:rsidRDefault="00A90A4D" w:rsidP="00122A72">
            <w:pPr>
              <w:widowControl w:val="0"/>
              <w:tabs>
                <w:tab w:val="left" w:pos="936"/>
                <w:tab w:val="left" w:pos="1314"/>
                <w:tab w:val="left" w:pos="1692"/>
                <w:tab w:val="left" w:pos="2070"/>
              </w:tabs>
              <w:spacing w:before="120"/>
              <w:jc w:val="center"/>
              <w:rPr>
                <w:rFonts w:ascii="Arial" w:hAnsi="Arial" w:cs="Arial"/>
              </w:rPr>
            </w:pPr>
            <w:r>
              <w:rPr>
                <w:rFonts w:ascii="Arial" w:hAnsi="Arial" w:cs="Arial"/>
              </w:rPr>
              <w:t>PRT-26</w:t>
            </w:r>
          </w:p>
        </w:tc>
        <w:tc>
          <w:tcPr>
            <w:tcW w:w="1771" w:type="dxa"/>
          </w:tcPr>
          <w:p w:rsidR="00A90A4D" w:rsidRPr="003F6F4E" w:rsidRDefault="00A90A4D" w:rsidP="00CF28E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Pr>
                <w:rFonts w:ascii="Arial" w:hAnsi="Arial" w:cs="Arial"/>
              </w:rPr>
              <w:t>12/15/17</w:t>
            </w:r>
          </w:p>
        </w:tc>
      </w:tr>
    </w:tbl>
    <w:p w:rsidR="00A90A4D" w:rsidRDefault="00A90A4D"/>
    <w:p w:rsidR="00A90A4D" w:rsidRPr="00026B65" w:rsidRDefault="00A90A4D">
      <w:pPr>
        <w:pStyle w:val="Header"/>
      </w:pPr>
    </w:p>
    <w:p w:rsidR="00A90A4D" w:rsidRPr="00026B65" w:rsidRDefault="00A90A4D">
      <w:pPr>
        <w:tabs>
          <w:tab w:val="left" w:pos="922"/>
          <w:tab w:val="left" w:pos="1310"/>
          <w:tab w:val="left" w:pos="1699"/>
          <w:tab w:val="left" w:pos="2074"/>
        </w:tabs>
        <w:suppressAutoHyphens/>
        <w:rPr>
          <w:sz w:val="22"/>
        </w:rPr>
      </w:pPr>
      <w:r w:rsidRPr="00026B65">
        <w:rPr>
          <w:sz w:val="22"/>
          <w:u w:val="single"/>
        </w:rPr>
        <w:t>428.422:</w:t>
      </w:r>
      <w:r w:rsidRPr="00026B65">
        <w:rPr>
          <w:sz w:val="22"/>
          <w:u w:val="single"/>
        </w:rPr>
        <w:tab/>
        <w:t>Adjusted Acquisition Cost</w:t>
      </w:r>
      <w:r w:rsidRPr="00026B65">
        <w:rPr>
          <w:sz w:val="22"/>
        </w:rPr>
        <w:t xml:space="preserve"> </w:t>
      </w:r>
    </w:p>
    <w:p w:rsidR="00A90A4D" w:rsidRPr="00026B65" w:rsidRDefault="00A90A4D">
      <w:pPr>
        <w:tabs>
          <w:tab w:val="left" w:pos="922"/>
          <w:tab w:val="left" w:pos="1310"/>
          <w:tab w:val="left" w:pos="1699"/>
          <w:tab w:val="left" w:pos="2074"/>
        </w:tabs>
        <w:suppressAutoHyphens/>
        <w:rPr>
          <w:sz w:val="22"/>
        </w:rPr>
      </w:pPr>
    </w:p>
    <w:p w:rsidR="00A90A4D" w:rsidRPr="00026B65" w:rsidRDefault="00A90A4D">
      <w:pPr>
        <w:pStyle w:val="BlockText"/>
        <w:spacing w:before="0"/>
        <w:rPr>
          <w:kern w:val="2"/>
        </w:rPr>
      </w:pPr>
      <w:r w:rsidRPr="00026B65">
        <w:rPr>
          <w:kern w:val="2"/>
        </w:rPr>
        <w:t xml:space="preserve">(A)  The provider must disclose all discounts, as defined in 130 CMR 428.402, and must reflect such discounts in the provider’s claim for payment pursuant to M.G.L. c. 118E, § 41, and U.S.C. § 1320a-7b(b)(3)(A).  Any provider who fails to disclose and pass on any discounts to the </w:t>
      </w:r>
      <w:r>
        <w:rPr>
          <w:kern w:val="2"/>
        </w:rPr>
        <w:t>MassHealth agency</w:t>
      </w:r>
      <w:r w:rsidRPr="00026B65">
        <w:rPr>
          <w:kern w:val="2"/>
        </w:rPr>
        <w:t xml:space="preserve"> may be subject to civil and criminal penalties, including imprisonment, in accordance with state and federal laws.</w:t>
      </w:r>
    </w:p>
    <w:p w:rsidR="00A90A4D" w:rsidRDefault="00A90A4D">
      <w:pPr>
        <w:pStyle w:val="BlockText"/>
        <w:spacing w:before="0"/>
      </w:pPr>
    </w:p>
    <w:p w:rsidR="00A90A4D" w:rsidRDefault="00A90A4D">
      <w:pPr>
        <w:pStyle w:val="BlockText"/>
        <w:spacing w:before="0"/>
      </w:pPr>
      <w:r>
        <w:t xml:space="preserve">(B)  (1)  Except where the manufacturer is the provider, the adjusted acquisition cost must not </w:t>
      </w:r>
    </w:p>
    <w:p w:rsidR="00A90A4D" w:rsidRDefault="00A90A4D">
      <w:pPr>
        <w:pStyle w:val="BlockText"/>
        <w:spacing w:before="0"/>
        <w:ind w:left="1350"/>
      </w:pPr>
      <w:r>
        <w:t>exceed the manufacturer’s current wholesale price and must be evidenced by the purchase price of the equipment or goods listed on a copy of the supplier’s invoice.</w:t>
      </w:r>
    </w:p>
    <w:p w:rsidR="00A90A4D" w:rsidRDefault="00A90A4D">
      <w:pPr>
        <w:tabs>
          <w:tab w:val="left" w:pos="936"/>
          <w:tab w:val="left" w:pos="1310"/>
          <w:tab w:val="left" w:pos="1699"/>
          <w:tab w:val="left" w:pos="2074"/>
        </w:tabs>
        <w:ind w:left="1310" w:right="288"/>
        <w:rPr>
          <w:sz w:val="22"/>
        </w:rPr>
      </w:pPr>
      <w:r>
        <w:rPr>
          <w:sz w:val="22"/>
        </w:rPr>
        <w:t xml:space="preserve">(2)  Where the manufacturer is the provider, the adjusted acquisition cost must not exceed the actual cost of manufacturing the items.  </w:t>
      </w:r>
    </w:p>
    <w:p w:rsidR="00A90A4D" w:rsidRDefault="00A90A4D">
      <w:pPr>
        <w:tabs>
          <w:tab w:val="left" w:pos="936"/>
          <w:tab w:val="left" w:pos="1310"/>
          <w:tab w:val="left" w:pos="1699"/>
          <w:tab w:val="left" w:pos="2074"/>
        </w:tabs>
        <w:ind w:left="1310" w:right="288"/>
        <w:rPr>
          <w:sz w:val="22"/>
        </w:rPr>
      </w:pPr>
    </w:p>
    <w:p w:rsidR="00A90A4D" w:rsidRDefault="00A90A4D">
      <w:pPr>
        <w:pStyle w:val="BlockText"/>
        <w:spacing w:before="0"/>
      </w:pPr>
      <w:r>
        <w:t>(C)  Where the manufacturer is the provider of any item covered under 130 CMR 428.000, the manufacturer must submit documentation that demonstrates to the MassHealth agency’s satisfaction the actual cost of manufacturing the item, as set forth in 130 CMR 428.422(B).</w:t>
      </w:r>
    </w:p>
    <w:p w:rsidR="00A90A4D" w:rsidRDefault="00A90A4D">
      <w:pPr>
        <w:tabs>
          <w:tab w:val="left" w:pos="936"/>
          <w:tab w:val="left" w:pos="1310"/>
          <w:tab w:val="left" w:pos="1699"/>
          <w:tab w:val="left" w:pos="2074"/>
        </w:tabs>
        <w:ind w:left="936" w:right="288"/>
        <w:rPr>
          <w:sz w:val="22"/>
        </w:rPr>
      </w:pPr>
    </w:p>
    <w:p w:rsidR="00A90A4D" w:rsidRDefault="00A90A4D">
      <w:pPr>
        <w:tabs>
          <w:tab w:val="left" w:pos="936"/>
          <w:tab w:val="left" w:pos="1310"/>
          <w:tab w:val="left" w:pos="1699"/>
          <w:tab w:val="left" w:pos="2074"/>
        </w:tabs>
        <w:ind w:left="936" w:right="288"/>
        <w:rPr>
          <w:sz w:val="22"/>
        </w:rPr>
      </w:pPr>
      <w:r>
        <w:rPr>
          <w:kern w:val="2"/>
          <w:sz w:val="22"/>
        </w:rPr>
        <w:t>(D)  The</w:t>
      </w:r>
      <w:r>
        <w:rPr>
          <w:sz w:val="22"/>
        </w:rPr>
        <w:t xml:space="preserve"> provider must maintain the actual receipted invoice in the member’s record, and make it available to the MassHealth agency and the Attorney General’s Medicaid Fraud Control Unit pursuant to 130 CMR 428.423 and 450.205.</w:t>
      </w:r>
    </w:p>
    <w:p w:rsidR="00A90A4D" w:rsidRDefault="00A90A4D">
      <w:pPr>
        <w:tabs>
          <w:tab w:val="left" w:pos="936"/>
          <w:tab w:val="left" w:pos="1310"/>
          <w:tab w:val="left" w:pos="1699"/>
          <w:tab w:val="left" w:pos="2074"/>
        </w:tabs>
        <w:ind w:left="936" w:right="288"/>
        <w:rPr>
          <w:sz w:val="22"/>
        </w:rPr>
      </w:pPr>
    </w:p>
    <w:p w:rsidR="00A90A4D" w:rsidRDefault="00A90A4D">
      <w:pPr>
        <w:tabs>
          <w:tab w:val="left" w:pos="936"/>
          <w:tab w:val="left" w:pos="1310"/>
          <w:tab w:val="left" w:pos="1699"/>
          <w:tab w:val="left" w:pos="2074"/>
        </w:tabs>
        <w:ind w:left="936" w:right="288"/>
        <w:rPr>
          <w:sz w:val="22"/>
        </w:rPr>
      </w:pPr>
      <w:r>
        <w:rPr>
          <w:sz w:val="22"/>
        </w:rPr>
        <w:t>(E)  The provider may group together low-cost items (those with an adjusted acquisition cost of less than $5 each) to equal $5 or less, and bill the total adjusted acquisition cost plus the allowable markup listed in 130 CMR 428.421(B).</w:t>
      </w:r>
    </w:p>
    <w:p w:rsidR="00A90A4D" w:rsidRPr="000446FC" w:rsidRDefault="00A90A4D">
      <w:pPr>
        <w:tabs>
          <w:tab w:val="left" w:pos="-720"/>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r w:rsidRPr="000446FC">
        <w:rPr>
          <w:sz w:val="22"/>
          <w:u w:val="single"/>
        </w:rPr>
        <w:t>428.423:</w:t>
      </w:r>
      <w:r w:rsidRPr="000446FC">
        <w:rPr>
          <w:sz w:val="22"/>
          <w:u w:val="single"/>
        </w:rPr>
        <w:tab/>
        <w:t>Recordkeeping Requirements</w:t>
      </w: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36"/>
          <w:tab w:val="left" w:pos="1296"/>
          <w:tab w:val="left" w:pos="1656"/>
          <w:tab w:val="left" w:pos="2016"/>
        </w:tabs>
        <w:suppressAutoHyphens/>
        <w:ind w:left="936"/>
        <w:rPr>
          <w:sz w:val="22"/>
        </w:rPr>
      </w:pPr>
      <w:r w:rsidRPr="000446FC">
        <w:rPr>
          <w:sz w:val="22"/>
        </w:rPr>
        <w:tab/>
        <w:t xml:space="preserve">The provider must keep a record of all prosthetic services, nursing facility visits, and the medical necessity of such services provided to a member for the period of time required by 130 CMR 450.205.  This record must include the following: </w:t>
      </w:r>
    </w:p>
    <w:p w:rsidR="00A90A4D" w:rsidRPr="000446FC" w:rsidRDefault="00A90A4D">
      <w:pPr>
        <w:tabs>
          <w:tab w:val="left" w:pos="922"/>
          <w:tab w:val="left" w:pos="1310"/>
          <w:tab w:val="left" w:pos="1699"/>
          <w:tab w:val="left" w:pos="2074"/>
        </w:tabs>
        <w:suppressAutoHyphens/>
        <w:ind w:left="922"/>
        <w:rPr>
          <w:sz w:val="22"/>
        </w:rPr>
      </w:pPr>
    </w:p>
    <w:p w:rsidR="00A90A4D" w:rsidRPr="000446FC" w:rsidRDefault="00A90A4D">
      <w:pPr>
        <w:tabs>
          <w:tab w:val="left" w:pos="922"/>
          <w:tab w:val="left" w:pos="1310"/>
          <w:tab w:val="left" w:pos="1699"/>
          <w:tab w:val="left" w:pos="2074"/>
        </w:tabs>
        <w:suppressAutoHyphens/>
        <w:ind w:left="922"/>
        <w:rPr>
          <w:sz w:val="22"/>
        </w:rPr>
      </w:pPr>
      <w:r w:rsidRPr="000446FC">
        <w:rPr>
          <w:sz w:val="22"/>
        </w:rPr>
        <w:t>(A)  a prescription for all purchases;</w:t>
      </w:r>
    </w:p>
    <w:p w:rsidR="00A90A4D" w:rsidRPr="000446FC" w:rsidRDefault="00A90A4D">
      <w:pPr>
        <w:tabs>
          <w:tab w:val="left" w:pos="922"/>
          <w:tab w:val="left" w:pos="1310"/>
          <w:tab w:val="left" w:pos="1699"/>
          <w:tab w:val="left" w:pos="2074"/>
        </w:tabs>
        <w:suppressAutoHyphens/>
        <w:ind w:left="922"/>
        <w:rPr>
          <w:sz w:val="22"/>
        </w:rPr>
      </w:pPr>
    </w:p>
    <w:p w:rsidR="00A90A4D" w:rsidRPr="000446FC" w:rsidRDefault="00A90A4D">
      <w:pPr>
        <w:tabs>
          <w:tab w:val="left" w:pos="922"/>
          <w:tab w:val="left" w:pos="1310"/>
          <w:tab w:val="left" w:pos="1699"/>
          <w:tab w:val="left" w:pos="2074"/>
        </w:tabs>
        <w:suppressAutoHyphens/>
        <w:ind w:left="922"/>
        <w:rPr>
          <w:sz w:val="22"/>
        </w:rPr>
      </w:pPr>
      <w:r w:rsidRPr="000446FC">
        <w:rPr>
          <w:sz w:val="22"/>
        </w:rPr>
        <w:t xml:space="preserve">(B)  a copy of the approved prior-authorization request for all prosthetic services requiring prior authorization; </w:t>
      </w:r>
    </w:p>
    <w:p w:rsidR="00A90A4D" w:rsidRPr="000446FC" w:rsidRDefault="00A90A4D">
      <w:pPr>
        <w:tabs>
          <w:tab w:val="left" w:pos="922"/>
          <w:tab w:val="left" w:pos="1310"/>
          <w:tab w:val="left" w:pos="1699"/>
          <w:tab w:val="left" w:pos="2074"/>
        </w:tabs>
        <w:suppressAutoHyphens/>
        <w:ind w:left="922"/>
        <w:rPr>
          <w:sz w:val="22"/>
        </w:rPr>
      </w:pPr>
    </w:p>
    <w:p w:rsidR="00A90A4D" w:rsidRPr="000446FC" w:rsidRDefault="00A90A4D">
      <w:pPr>
        <w:tabs>
          <w:tab w:val="left" w:pos="-720"/>
          <w:tab w:val="left" w:pos="922"/>
          <w:tab w:val="left" w:pos="1310"/>
          <w:tab w:val="left" w:pos="1699"/>
          <w:tab w:val="left" w:pos="2074"/>
        </w:tabs>
        <w:suppressAutoHyphens/>
        <w:ind w:left="922"/>
        <w:rPr>
          <w:sz w:val="22"/>
        </w:rPr>
      </w:pPr>
      <w:r w:rsidRPr="000446FC">
        <w:rPr>
          <w:sz w:val="22"/>
        </w:rPr>
        <w:t xml:space="preserve">(C)  an acknowledgment of receipt, signed by the member or the member’s representative, of prescribed equipment or supplies, including: </w:t>
      </w:r>
    </w:p>
    <w:p w:rsidR="00A90A4D" w:rsidRPr="000446FC" w:rsidRDefault="00A90A4D">
      <w:pPr>
        <w:tabs>
          <w:tab w:val="left" w:pos="-720"/>
          <w:tab w:val="left" w:pos="922"/>
          <w:tab w:val="left" w:pos="1310"/>
          <w:tab w:val="left" w:pos="1699"/>
          <w:tab w:val="left" w:pos="2074"/>
        </w:tabs>
        <w:suppressAutoHyphens/>
        <w:ind w:left="1310"/>
        <w:rPr>
          <w:sz w:val="22"/>
        </w:rPr>
      </w:pPr>
      <w:r w:rsidRPr="000446FC">
        <w:rPr>
          <w:sz w:val="22"/>
        </w:rPr>
        <w:t>(1)  the date of receipt of equipment or supplies;</w:t>
      </w:r>
    </w:p>
    <w:p w:rsidR="00A90A4D" w:rsidRPr="000446FC" w:rsidRDefault="00A90A4D">
      <w:pPr>
        <w:tabs>
          <w:tab w:val="left" w:pos="-720"/>
          <w:tab w:val="left" w:pos="922"/>
          <w:tab w:val="left" w:pos="1310"/>
          <w:tab w:val="left" w:pos="1699"/>
          <w:tab w:val="left" w:pos="2074"/>
        </w:tabs>
        <w:suppressAutoHyphens/>
        <w:ind w:left="1310"/>
        <w:rPr>
          <w:sz w:val="22"/>
        </w:rPr>
      </w:pPr>
      <w:r w:rsidRPr="000446FC">
        <w:rPr>
          <w:sz w:val="22"/>
        </w:rPr>
        <w:t>(2)  the condition of the equipment or supplies (for example, whether it is in proper working order or is damaged);</w:t>
      </w:r>
    </w:p>
    <w:p w:rsidR="00A90A4D" w:rsidRPr="000446FC" w:rsidRDefault="00A90A4D">
      <w:pPr>
        <w:tabs>
          <w:tab w:val="left" w:pos="-720"/>
          <w:tab w:val="left" w:pos="922"/>
          <w:tab w:val="left" w:pos="1310"/>
          <w:tab w:val="left" w:pos="1699"/>
          <w:tab w:val="left" w:pos="2074"/>
        </w:tabs>
        <w:suppressAutoHyphens/>
        <w:ind w:left="1310"/>
        <w:rPr>
          <w:sz w:val="22"/>
        </w:rPr>
      </w:pPr>
      <w:r w:rsidRPr="000446FC">
        <w:rPr>
          <w:sz w:val="22"/>
        </w:rPr>
        <w:t>(3)  the manufacturer, brand name, model number, and serial number of the equipment or supplies;</w:t>
      </w:r>
    </w:p>
    <w:p w:rsidR="00A90A4D" w:rsidRDefault="00A90A4D">
      <w:r w:rsidRPr="000446F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90A4D" w:rsidRPr="002B61E2" w:rsidTr="00CF28E7">
        <w:trPr>
          <w:trHeight w:hRule="exact" w:val="864"/>
        </w:trPr>
        <w:tc>
          <w:tcPr>
            <w:tcW w:w="4080" w:type="dxa"/>
            <w:tcBorders>
              <w:bottom w:val="nil"/>
            </w:tcBorders>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rsidR="00A90A4D" w:rsidRPr="002B61E2" w:rsidRDefault="00A90A4D" w:rsidP="00CF28E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rsidR="00A90A4D" w:rsidRPr="002B61E2" w:rsidRDefault="00A90A4D" w:rsidP="00CF28E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rsidR="00A90A4D"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 xml:space="preserve">4 Program Regulations  </w:t>
            </w:r>
          </w:p>
          <w:p w:rsidR="00A90A4D" w:rsidRPr="002B61E2"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(130 CMR 428.000)</w:t>
            </w:r>
          </w:p>
        </w:tc>
        <w:tc>
          <w:tcPr>
            <w:tcW w:w="1771" w:type="dxa"/>
          </w:tcPr>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rsidR="00A90A4D" w:rsidRPr="002B61E2" w:rsidRDefault="00A90A4D" w:rsidP="00F95B64">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A90A4D" w:rsidRPr="002B61E2" w:rsidTr="00CF28E7">
        <w:trPr>
          <w:trHeight w:hRule="exact" w:val="864"/>
        </w:trPr>
        <w:tc>
          <w:tcPr>
            <w:tcW w:w="4080" w:type="dxa"/>
            <w:tcBorders>
              <w:top w:val="nil"/>
            </w:tcBorders>
            <w:vAlign w:val="center"/>
          </w:tcPr>
          <w:p w:rsidR="00A90A4D" w:rsidRPr="002B61E2" w:rsidRDefault="00A90A4D" w:rsidP="00CF28E7">
            <w:pPr>
              <w:widowControl w:val="0"/>
              <w:tabs>
                <w:tab w:val="left" w:pos="936"/>
                <w:tab w:val="left" w:pos="1314"/>
                <w:tab w:val="left" w:pos="1692"/>
                <w:tab w:val="left" w:pos="2070"/>
              </w:tabs>
              <w:jc w:val="center"/>
              <w:rPr>
                <w:rFonts w:ascii="Arial" w:hAnsi="Arial" w:cs="Arial"/>
              </w:rPr>
            </w:pPr>
            <w:r>
              <w:rPr>
                <w:rFonts w:ascii="Arial" w:hAnsi="Arial" w:cs="Arial"/>
              </w:rPr>
              <w:t>Prosthetics Manual</w:t>
            </w:r>
          </w:p>
        </w:tc>
        <w:tc>
          <w:tcPr>
            <w:tcW w:w="3750" w:type="dxa"/>
          </w:tcPr>
          <w:p w:rsidR="00A90A4D" w:rsidRPr="003F6F4E" w:rsidRDefault="00A90A4D" w:rsidP="00CF28E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rsidR="00A90A4D" w:rsidRPr="003F6F4E" w:rsidRDefault="00A90A4D" w:rsidP="00122A72">
            <w:pPr>
              <w:widowControl w:val="0"/>
              <w:tabs>
                <w:tab w:val="left" w:pos="936"/>
                <w:tab w:val="left" w:pos="1314"/>
                <w:tab w:val="left" w:pos="1692"/>
                <w:tab w:val="left" w:pos="2070"/>
              </w:tabs>
              <w:spacing w:before="120"/>
              <w:jc w:val="center"/>
              <w:rPr>
                <w:rFonts w:ascii="Arial" w:hAnsi="Arial" w:cs="Arial"/>
              </w:rPr>
            </w:pPr>
            <w:r>
              <w:rPr>
                <w:rFonts w:ascii="Arial" w:hAnsi="Arial" w:cs="Arial"/>
              </w:rPr>
              <w:t>PRT-26</w:t>
            </w:r>
          </w:p>
        </w:tc>
        <w:tc>
          <w:tcPr>
            <w:tcW w:w="1771" w:type="dxa"/>
          </w:tcPr>
          <w:p w:rsidR="00A90A4D" w:rsidRPr="003F6F4E" w:rsidRDefault="00A90A4D" w:rsidP="00CF28E7">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rsidR="00A90A4D" w:rsidRPr="002B61E2" w:rsidRDefault="00A90A4D" w:rsidP="00CF28E7">
            <w:pPr>
              <w:widowControl w:val="0"/>
              <w:tabs>
                <w:tab w:val="left" w:pos="936"/>
                <w:tab w:val="left" w:pos="1314"/>
                <w:tab w:val="left" w:pos="1692"/>
                <w:tab w:val="left" w:pos="2070"/>
              </w:tabs>
              <w:spacing w:before="120"/>
              <w:jc w:val="center"/>
              <w:rPr>
                <w:rFonts w:ascii="Arial" w:hAnsi="Arial" w:cs="Arial"/>
              </w:rPr>
            </w:pPr>
            <w:r>
              <w:rPr>
                <w:rFonts w:ascii="Arial" w:hAnsi="Arial" w:cs="Arial"/>
              </w:rPr>
              <w:t>12/15/17</w:t>
            </w:r>
          </w:p>
        </w:tc>
      </w:tr>
    </w:tbl>
    <w:p w:rsidR="00A90A4D" w:rsidRDefault="00A90A4D"/>
    <w:p w:rsidR="00A90A4D" w:rsidRDefault="00A90A4D">
      <w:pPr>
        <w:pStyle w:val="Header"/>
      </w:pPr>
    </w:p>
    <w:p w:rsidR="00A90A4D" w:rsidRPr="000446FC" w:rsidRDefault="00A90A4D">
      <w:pPr>
        <w:tabs>
          <w:tab w:val="left" w:pos="-720"/>
          <w:tab w:val="left" w:pos="922"/>
          <w:tab w:val="left" w:pos="1310"/>
          <w:tab w:val="left" w:pos="1699"/>
          <w:tab w:val="left" w:pos="2074"/>
        </w:tabs>
        <w:suppressAutoHyphens/>
        <w:ind w:left="1310"/>
        <w:rPr>
          <w:sz w:val="22"/>
        </w:rPr>
      </w:pPr>
      <w:r w:rsidRPr="000446FC">
        <w:rPr>
          <w:sz w:val="22"/>
        </w:rPr>
        <w:t xml:space="preserve">(4)  for repair services, a complete description of the service, including the manufacturer, brand name, model number, and serial number of the repaired item; and </w:t>
      </w:r>
    </w:p>
    <w:p w:rsidR="00A90A4D" w:rsidRPr="000446FC" w:rsidRDefault="00A90A4D">
      <w:pPr>
        <w:tabs>
          <w:tab w:val="left" w:pos="-720"/>
          <w:tab w:val="left" w:pos="922"/>
          <w:tab w:val="left" w:pos="1310"/>
          <w:tab w:val="left" w:pos="1699"/>
          <w:tab w:val="left" w:pos="2074"/>
        </w:tabs>
        <w:suppressAutoHyphens/>
        <w:ind w:left="1310"/>
        <w:rPr>
          <w:sz w:val="22"/>
        </w:rPr>
      </w:pPr>
      <w:r w:rsidRPr="000446FC">
        <w:rPr>
          <w:sz w:val="22"/>
        </w:rPr>
        <w:t xml:space="preserve">(5)  next to the signature, an explanation of the representative’s relationship to the member by the individual acknowledging receipt.  This individual cannot be associated with either the provider or the delivery service. </w:t>
      </w:r>
    </w:p>
    <w:p w:rsidR="00A90A4D" w:rsidRPr="000446FC" w:rsidRDefault="00A90A4D">
      <w:pPr>
        <w:pStyle w:val="BodyTextIndent3"/>
      </w:pPr>
      <w:r w:rsidRPr="000446FC">
        <w:t>(a)  For routine delivery of supplies, the member must acknowledge receipt at least monthly.</w:t>
      </w:r>
    </w:p>
    <w:p w:rsidR="00A90A4D" w:rsidRPr="000446FC" w:rsidRDefault="00A90A4D">
      <w:pPr>
        <w:tabs>
          <w:tab w:val="left" w:pos="-720"/>
          <w:tab w:val="left" w:pos="922"/>
          <w:tab w:val="left" w:pos="1310"/>
          <w:tab w:val="left" w:pos="1699"/>
          <w:tab w:val="left" w:pos="2074"/>
        </w:tabs>
        <w:suppressAutoHyphens/>
        <w:ind w:left="1699"/>
        <w:rPr>
          <w:strike/>
          <w:sz w:val="22"/>
        </w:rPr>
      </w:pPr>
      <w:r w:rsidRPr="000446FC">
        <w:rPr>
          <w:sz w:val="22"/>
        </w:rPr>
        <w:t>(b)  A signature stamp may be used by or on behalf of a MassHealth member whose disability inhibits the member’s ability to write.  A signature stamp may only be used by a member or the member’s representative, provided that the stamp is used by the member in his or her normal course of conducting business.  A signature stamp cannot be used by anyone associated with either the provider or the delivery service;</w:t>
      </w:r>
    </w:p>
    <w:p w:rsidR="00A90A4D" w:rsidRPr="000446FC" w:rsidRDefault="00A90A4D">
      <w:pPr>
        <w:tabs>
          <w:tab w:val="left" w:pos="-720"/>
          <w:tab w:val="left" w:pos="922"/>
          <w:tab w:val="left" w:pos="1310"/>
          <w:tab w:val="left" w:pos="1699"/>
          <w:tab w:val="left" w:pos="2074"/>
        </w:tabs>
        <w:suppressAutoHyphens/>
        <w:rPr>
          <w:sz w:val="22"/>
        </w:rPr>
      </w:pPr>
    </w:p>
    <w:p w:rsidR="00A90A4D" w:rsidRPr="000446FC" w:rsidRDefault="00A90A4D">
      <w:pPr>
        <w:tabs>
          <w:tab w:val="left" w:pos="-720"/>
          <w:tab w:val="left" w:pos="922"/>
          <w:tab w:val="left" w:pos="1310"/>
          <w:tab w:val="left" w:pos="1699"/>
          <w:tab w:val="left" w:pos="2074"/>
        </w:tabs>
        <w:suppressAutoHyphens/>
        <w:ind w:left="922"/>
        <w:rPr>
          <w:sz w:val="22"/>
        </w:rPr>
      </w:pPr>
      <w:r w:rsidRPr="000446FC">
        <w:rPr>
          <w:sz w:val="22"/>
        </w:rPr>
        <w:t>(D)  the actual invoice showing the cost to the provider of the materials (if the provider is not the manufacturer of the materials);</w:t>
      </w:r>
    </w:p>
    <w:p w:rsidR="00A90A4D" w:rsidRPr="000446FC" w:rsidRDefault="00A90A4D">
      <w:pPr>
        <w:tabs>
          <w:tab w:val="left" w:pos="-720"/>
          <w:tab w:val="left" w:pos="922"/>
          <w:tab w:val="left" w:pos="1310"/>
          <w:tab w:val="left" w:pos="1699"/>
          <w:tab w:val="left" w:pos="2074"/>
        </w:tabs>
        <w:suppressAutoHyphens/>
        <w:ind w:left="922"/>
        <w:rPr>
          <w:sz w:val="22"/>
        </w:rPr>
      </w:pPr>
    </w:p>
    <w:p w:rsidR="00A90A4D" w:rsidRPr="000446FC" w:rsidRDefault="00A90A4D">
      <w:pPr>
        <w:tabs>
          <w:tab w:val="left" w:pos="-720"/>
          <w:tab w:val="left" w:pos="922"/>
          <w:tab w:val="left" w:pos="1310"/>
          <w:tab w:val="left" w:pos="1699"/>
          <w:tab w:val="left" w:pos="2074"/>
        </w:tabs>
        <w:suppressAutoHyphens/>
        <w:ind w:left="922"/>
        <w:rPr>
          <w:sz w:val="22"/>
        </w:rPr>
      </w:pPr>
      <w:r w:rsidRPr="000446FC">
        <w:rPr>
          <w:sz w:val="22"/>
        </w:rPr>
        <w:t xml:space="preserve">(E)  documentation demonstrating the cost of manufacturing the item provided (if the provider is the manufacturer); </w:t>
      </w:r>
    </w:p>
    <w:p w:rsidR="00A90A4D" w:rsidRPr="000446FC" w:rsidRDefault="00A90A4D">
      <w:pPr>
        <w:tabs>
          <w:tab w:val="left" w:pos="-720"/>
          <w:tab w:val="left" w:pos="922"/>
          <w:tab w:val="left" w:pos="1310"/>
          <w:tab w:val="left" w:pos="1699"/>
          <w:tab w:val="left" w:pos="2074"/>
        </w:tabs>
        <w:suppressAutoHyphens/>
        <w:ind w:left="922"/>
        <w:rPr>
          <w:sz w:val="22"/>
        </w:rPr>
      </w:pPr>
    </w:p>
    <w:p w:rsidR="00A90A4D" w:rsidRPr="000446FC" w:rsidRDefault="00A90A4D">
      <w:pPr>
        <w:tabs>
          <w:tab w:val="left" w:pos="-720"/>
          <w:tab w:val="left" w:pos="922"/>
          <w:tab w:val="left" w:pos="1310"/>
          <w:tab w:val="left" w:pos="1699"/>
          <w:tab w:val="left" w:pos="2074"/>
        </w:tabs>
        <w:suppressAutoHyphens/>
        <w:ind w:left="922"/>
        <w:rPr>
          <w:sz w:val="22"/>
        </w:rPr>
      </w:pPr>
      <w:r w:rsidRPr="000446FC">
        <w:rPr>
          <w:sz w:val="22"/>
        </w:rPr>
        <w:t>(F)  copies of written warranties; and</w:t>
      </w:r>
    </w:p>
    <w:p w:rsidR="00A90A4D" w:rsidRPr="000446FC" w:rsidRDefault="00A90A4D">
      <w:pPr>
        <w:tabs>
          <w:tab w:val="left" w:pos="-720"/>
          <w:tab w:val="left" w:pos="922"/>
          <w:tab w:val="left" w:pos="1310"/>
          <w:tab w:val="left" w:pos="1699"/>
          <w:tab w:val="left" w:pos="2074"/>
        </w:tabs>
        <w:suppressAutoHyphens/>
        <w:ind w:left="922"/>
        <w:rPr>
          <w:sz w:val="22"/>
        </w:rPr>
      </w:pPr>
    </w:p>
    <w:p w:rsidR="00A90A4D" w:rsidRPr="000446FC" w:rsidRDefault="00A90A4D">
      <w:pPr>
        <w:tabs>
          <w:tab w:val="left" w:pos="-720"/>
          <w:tab w:val="left" w:pos="922"/>
          <w:tab w:val="left" w:pos="1310"/>
          <w:tab w:val="left" w:pos="1699"/>
          <w:tab w:val="left" w:pos="2074"/>
        </w:tabs>
        <w:suppressAutoHyphens/>
        <w:ind w:left="922"/>
        <w:rPr>
          <w:sz w:val="22"/>
        </w:rPr>
      </w:pPr>
      <w:r w:rsidRPr="000446FC">
        <w:rPr>
          <w:sz w:val="22"/>
        </w:rPr>
        <w:t>(G)  documentation demonstrating efforts under 130 CMR 428.405(C) to purchase the item from the least costly reliable source.</w:t>
      </w: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sz w:val="22"/>
        </w:rPr>
      </w:pPr>
      <w:r w:rsidRPr="000446FC">
        <w:rPr>
          <w:sz w:val="22"/>
        </w:rPr>
        <w:t xml:space="preserve">REGULATORY AUTHORITY  </w:t>
      </w:r>
    </w:p>
    <w:p w:rsidR="00A90A4D" w:rsidRPr="000446FC" w:rsidRDefault="00A90A4D">
      <w:pPr>
        <w:tabs>
          <w:tab w:val="left" w:pos="922"/>
          <w:tab w:val="left" w:pos="1310"/>
          <w:tab w:val="left" w:pos="1699"/>
          <w:tab w:val="left" w:pos="2074"/>
        </w:tabs>
        <w:suppressAutoHyphens/>
        <w:rPr>
          <w:sz w:val="22"/>
        </w:rPr>
      </w:pPr>
    </w:p>
    <w:p w:rsidR="00A90A4D" w:rsidRPr="000446FC" w:rsidRDefault="00A90A4D">
      <w:pPr>
        <w:tabs>
          <w:tab w:val="left" w:pos="922"/>
          <w:tab w:val="left" w:pos="1310"/>
          <w:tab w:val="left" w:pos="1699"/>
          <w:tab w:val="left" w:pos="2074"/>
        </w:tabs>
        <w:suppressAutoHyphens/>
        <w:rPr>
          <w:noProof/>
        </w:rPr>
      </w:pPr>
      <w:r w:rsidRPr="000446FC">
        <w:rPr>
          <w:sz w:val="22"/>
        </w:rPr>
        <w:tab/>
        <w:t>130 CMR 428.000:  M.G.L. c. 118E, §§ 7 and 12.</w:t>
      </w:r>
    </w:p>
    <w:p w:rsidR="00A90A4D" w:rsidRPr="000446FC" w:rsidRDefault="00A90A4D" w:rsidP="004B7A4C">
      <w:pPr>
        <w:tabs>
          <w:tab w:val="left" w:pos="922"/>
          <w:tab w:val="left" w:pos="1310"/>
          <w:tab w:val="left" w:pos="1699"/>
          <w:tab w:val="left" w:pos="2074"/>
        </w:tabs>
        <w:suppressAutoHyphens/>
        <w:ind w:left="922"/>
        <w:rPr>
          <w:sz w:val="22"/>
          <w:szCs w:val="22"/>
        </w:rPr>
      </w:pPr>
    </w:p>
    <w:p w:rsidR="00A90A4D" w:rsidRPr="000446FC" w:rsidRDefault="00A90A4D">
      <w:pPr>
        <w:tabs>
          <w:tab w:val="left" w:pos="922"/>
          <w:tab w:val="left" w:pos="1310"/>
          <w:tab w:val="left" w:pos="1699"/>
          <w:tab w:val="left" w:pos="2074"/>
        </w:tabs>
        <w:suppressAutoHyphens/>
        <w:ind w:left="922"/>
        <w:rPr>
          <w:sz w:val="22"/>
          <w:szCs w:val="22"/>
        </w:rPr>
      </w:pPr>
    </w:p>
    <w:p w:rsidR="000B17B0" w:rsidRDefault="000B17B0">
      <w:pPr>
        <w:widowControl w:val="0"/>
        <w:tabs>
          <w:tab w:val="right" w:pos="720"/>
          <w:tab w:val="left" w:pos="1080"/>
          <w:tab w:val="left" w:pos="5400"/>
        </w:tabs>
        <w:ind w:left="1080" w:hanging="1080"/>
      </w:pPr>
    </w:p>
    <w:sectPr w:rsidR="000B17B0" w:rsidSect="0096532A">
      <w:headerReference w:type="default" r:id="rId15"/>
      <w:endnotePr>
        <w:numFmt w:val="decimal"/>
      </w:endnotePr>
      <w:pgSz w:w="12240" w:h="15840"/>
      <w:pgMar w:top="720" w:right="1440" w:bottom="432" w:left="1440" w:header="36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F9E" w:rsidRDefault="006F2F9E">
      <w:r>
        <w:separator/>
      </w:r>
    </w:p>
  </w:endnote>
  <w:endnote w:type="continuationSeparator" w:id="0">
    <w:p w:rsidR="006F2F9E" w:rsidRDefault="006F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F9E" w:rsidRDefault="006F2F9E">
      <w:r>
        <w:separator/>
      </w:r>
    </w:p>
  </w:footnote>
  <w:footnote w:type="continuationSeparator" w:id="0">
    <w:p w:rsidR="006F2F9E" w:rsidRDefault="006F2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530530">
      <w:rPr>
        <w:rFonts w:ascii="Helv" w:hAnsi="Helv"/>
        <w:sz w:val="22"/>
      </w:rPr>
      <w:t>PRT-26</w:t>
    </w:r>
  </w:p>
  <w:p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530530">
      <w:rPr>
        <w:rFonts w:ascii="Helv" w:hAnsi="Helv"/>
        <w:sz w:val="22"/>
      </w:rPr>
      <w:t>December 2017</w:t>
    </w:r>
  </w:p>
  <w:p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A90A4D">
      <w:rPr>
        <w:rStyle w:val="PageNumber"/>
        <w:rFonts w:ascii="Helv" w:hAnsi="Helv"/>
        <w:noProof/>
        <w:sz w:val="22"/>
      </w:rPr>
      <w:t>2</w:t>
    </w:r>
    <w:r>
      <w:rPr>
        <w:rStyle w:val="PageNumber"/>
        <w:rFonts w:ascii="Helv" w:hAnsi="Helv"/>
        <w:sz w:val="22"/>
      </w:rPr>
      <w:fldChar w:fldCharType="end"/>
    </w:r>
  </w:p>
  <w:p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A4D" w:rsidRDefault="00A90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16"/>
    <w:rsid w:val="00033354"/>
    <w:rsid w:val="00036390"/>
    <w:rsid w:val="00037508"/>
    <w:rsid w:val="000375D5"/>
    <w:rsid w:val="00044735"/>
    <w:rsid w:val="00051DDA"/>
    <w:rsid w:val="000B17B0"/>
    <w:rsid w:val="000B2575"/>
    <w:rsid w:val="000D4E3B"/>
    <w:rsid w:val="00182255"/>
    <w:rsid w:val="001C0EA7"/>
    <w:rsid w:val="002A2379"/>
    <w:rsid w:val="002B6E95"/>
    <w:rsid w:val="002C7D49"/>
    <w:rsid w:val="002F1666"/>
    <w:rsid w:val="003206AD"/>
    <w:rsid w:val="00334CF9"/>
    <w:rsid w:val="00350155"/>
    <w:rsid w:val="00355633"/>
    <w:rsid w:val="0037107D"/>
    <w:rsid w:val="0037323E"/>
    <w:rsid w:val="00406081"/>
    <w:rsid w:val="00413684"/>
    <w:rsid w:val="00455276"/>
    <w:rsid w:val="00486000"/>
    <w:rsid w:val="004C5316"/>
    <w:rsid w:val="004D0654"/>
    <w:rsid w:val="00530530"/>
    <w:rsid w:val="00531751"/>
    <w:rsid w:val="00556CAD"/>
    <w:rsid w:val="005576AA"/>
    <w:rsid w:val="00566B2C"/>
    <w:rsid w:val="00587E91"/>
    <w:rsid w:val="005D5562"/>
    <w:rsid w:val="005E5542"/>
    <w:rsid w:val="005F496D"/>
    <w:rsid w:val="006151BF"/>
    <w:rsid w:val="00615AF4"/>
    <w:rsid w:val="00633FE3"/>
    <w:rsid w:val="00671602"/>
    <w:rsid w:val="00683D2E"/>
    <w:rsid w:val="00687DB6"/>
    <w:rsid w:val="006961DC"/>
    <w:rsid w:val="006E7E9B"/>
    <w:rsid w:val="006F2F9E"/>
    <w:rsid w:val="00712925"/>
    <w:rsid w:val="007302DC"/>
    <w:rsid w:val="007418F4"/>
    <w:rsid w:val="007543BB"/>
    <w:rsid w:val="007C6D6A"/>
    <w:rsid w:val="007C7A2A"/>
    <w:rsid w:val="008843EC"/>
    <w:rsid w:val="00893684"/>
    <w:rsid w:val="008C70A6"/>
    <w:rsid w:val="008F6655"/>
    <w:rsid w:val="00906EFC"/>
    <w:rsid w:val="00911A2F"/>
    <w:rsid w:val="00914AA5"/>
    <w:rsid w:val="009161ED"/>
    <w:rsid w:val="00931E7B"/>
    <w:rsid w:val="0096532A"/>
    <w:rsid w:val="00973470"/>
    <w:rsid w:val="009751D4"/>
    <w:rsid w:val="009B08C0"/>
    <w:rsid w:val="009E5B61"/>
    <w:rsid w:val="00A015C5"/>
    <w:rsid w:val="00A3078E"/>
    <w:rsid w:val="00A36CFC"/>
    <w:rsid w:val="00A56596"/>
    <w:rsid w:val="00A65821"/>
    <w:rsid w:val="00A90A4D"/>
    <w:rsid w:val="00AA2E26"/>
    <w:rsid w:val="00AA56BA"/>
    <w:rsid w:val="00AC0C18"/>
    <w:rsid w:val="00AD337E"/>
    <w:rsid w:val="00B20419"/>
    <w:rsid w:val="00B266CB"/>
    <w:rsid w:val="00B849B6"/>
    <w:rsid w:val="00B877DD"/>
    <w:rsid w:val="00BB55FE"/>
    <w:rsid w:val="00C1164A"/>
    <w:rsid w:val="00C273D4"/>
    <w:rsid w:val="00C31515"/>
    <w:rsid w:val="00C63F69"/>
    <w:rsid w:val="00C812DC"/>
    <w:rsid w:val="00CA3C5E"/>
    <w:rsid w:val="00CA792D"/>
    <w:rsid w:val="00CB2598"/>
    <w:rsid w:val="00CD1C52"/>
    <w:rsid w:val="00CF1593"/>
    <w:rsid w:val="00CF79FC"/>
    <w:rsid w:val="00D0210B"/>
    <w:rsid w:val="00D219D4"/>
    <w:rsid w:val="00D66A39"/>
    <w:rsid w:val="00DA2C0D"/>
    <w:rsid w:val="00DD4C29"/>
    <w:rsid w:val="00DF2A27"/>
    <w:rsid w:val="00E249E7"/>
    <w:rsid w:val="00E33B33"/>
    <w:rsid w:val="00E4494C"/>
    <w:rsid w:val="00E5079A"/>
    <w:rsid w:val="00E60DC3"/>
    <w:rsid w:val="00EC5EFA"/>
    <w:rsid w:val="00EC695A"/>
    <w:rsid w:val="00F72F61"/>
    <w:rsid w:val="00F87613"/>
    <w:rsid w:val="00FA2CED"/>
    <w:rsid w:val="00FB26EF"/>
    <w:rsid w:val="00FC1BD1"/>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BalloonText">
    <w:name w:val="Balloon Text"/>
    <w:basedOn w:val="Normal"/>
    <w:link w:val="BalloonTextChar"/>
    <w:rsid w:val="002C7D49"/>
    <w:rPr>
      <w:rFonts w:ascii="Tahoma" w:hAnsi="Tahoma" w:cs="Tahoma"/>
      <w:sz w:val="16"/>
      <w:szCs w:val="16"/>
    </w:rPr>
  </w:style>
  <w:style w:type="character" w:customStyle="1" w:styleId="BalloonTextChar">
    <w:name w:val="Balloon Text Char"/>
    <w:basedOn w:val="DefaultParagraphFont"/>
    <w:link w:val="BalloonText"/>
    <w:rsid w:val="002C7D49"/>
    <w:rPr>
      <w:rFonts w:ascii="Tahoma" w:hAnsi="Tahoma" w:cs="Tahoma"/>
      <w:sz w:val="16"/>
      <w:szCs w:val="16"/>
    </w:rPr>
  </w:style>
  <w:style w:type="paragraph" w:styleId="BlockText">
    <w:name w:val="Block Text"/>
    <w:basedOn w:val="Normal"/>
    <w:rsid w:val="00A90A4D"/>
    <w:pPr>
      <w:tabs>
        <w:tab w:val="left" w:pos="922"/>
        <w:tab w:val="left" w:pos="1310"/>
        <w:tab w:val="left" w:pos="1699"/>
        <w:tab w:val="left" w:pos="2074"/>
      </w:tabs>
      <w:spacing w:before="240"/>
      <w:ind w:left="936" w:right="288"/>
    </w:pPr>
    <w:rPr>
      <w:sz w:val="22"/>
    </w:rPr>
  </w:style>
  <w:style w:type="paragraph" w:styleId="BodyTextIndent3">
    <w:name w:val="Body Text Indent 3"/>
    <w:basedOn w:val="Normal"/>
    <w:link w:val="BodyTextIndent3Char"/>
    <w:rsid w:val="00A90A4D"/>
    <w:pPr>
      <w:tabs>
        <w:tab w:val="left" w:pos="-720"/>
        <w:tab w:val="left" w:pos="922"/>
        <w:tab w:val="left" w:pos="1310"/>
        <w:tab w:val="left" w:pos="1699"/>
        <w:tab w:val="left" w:pos="2074"/>
      </w:tabs>
      <w:suppressAutoHyphens/>
      <w:ind w:left="1699"/>
    </w:pPr>
    <w:rPr>
      <w:sz w:val="22"/>
    </w:rPr>
  </w:style>
  <w:style w:type="character" w:customStyle="1" w:styleId="BodyTextIndent3Char">
    <w:name w:val="Body Text Indent 3 Char"/>
    <w:basedOn w:val="DefaultParagraphFont"/>
    <w:link w:val="BodyTextIndent3"/>
    <w:rsid w:val="00A90A4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ovidersupport@mahealth.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17179</CharactersWithSpaces>
  <SharedDoc>false</SharedDoc>
  <HLinks>
    <vt:vector size="12" baseType="variant">
      <vt:variant>
        <vt:i4>3276801</vt:i4>
      </vt:variant>
      <vt:variant>
        <vt:i4>3</vt:i4>
      </vt:variant>
      <vt:variant>
        <vt:i4>0</vt:i4>
      </vt:variant>
      <vt:variant>
        <vt:i4>5</vt:i4>
      </vt:variant>
      <vt:variant>
        <vt:lpwstr>mailto:providersupport@mahealth.net</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14</cp:revision>
  <cp:lastPrinted>2017-12-15T17:22:00Z</cp:lastPrinted>
  <dcterms:created xsi:type="dcterms:W3CDTF">2017-12-11T14:14:00Z</dcterms:created>
  <dcterms:modified xsi:type="dcterms:W3CDTF">2017-12-15T18:08:00Z</dcterms:modified>
</cp:coreProperties>
</file>