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29FCE437">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15F856BA" w:rsidR="00680B92" w:rsidRPr="00CA6AF1" w:rsidRDefault="00680B92" w:rsidP="00680B92">
      <w:pPr>
        <w:pStyle w:val="Heading1"/>
        <w:jc w:val="center"/>
      </w:pPr>
      <w:bookmarkStart w:id="1" w:name="_Toc206762628"/>
      <w:bookmarkStart w:id="2" w:name="_Toc232678021"/>
      <w:r w:rsidRPr="00CA6AF1">
        <w:t>Contract User Guid</w:t>
      </w:r>
      <w:r>
        <w:t>e</w:t>
      </w:r>
      <w:r>
        <w:br/>
      </w:r>
      <w:bookmarkEnd w:id="1"/>
      <w:r w:rsidR="003B48E7" w:rsidRPr="003B48E7">
        <w:t>PSE01: Public Safety Equipment and Two-Way Radio</w:t>
      </w:r>
      <w:bookmarkEnd w:id="2"/>
    </w:p>
    <w:p w14:paraId="65E4D6F9" w14:textId="77777777" w:rsidR="00680B92" w:rsidRPr="00680B92" w:rsidRDefault="00680B92" w:rsidP="00680B92">
      <w:pPr>
        <w:rPr>
          <w:highlight w:val="yellow"/>
        </w:rPr>
      </w:pPr>
    </w:p>
    <w:p w14:paraId="390D03BC" w14:textId="0319BCE4" w:rsidR="00C9452E" w:rsidRDefault="00803BD8" w:rsidP="000E29A3">
      <w:pPr>
        <w:pStyle w:val="Heading2"/>
      </w:pPr>
      <w:bookmarkStart w:id="3" w:name="_Toc232678022"/>
      <w:r w:rsidRPr="003E0898">
        <w:t xml:space="preserve">Contract </w:t>
      </w:r>
      <w:r w:rsidR="003E0898">
        <w:t>Overview</w:t>
      </w:r>
      <w:bookmarkEnd w:id="3"/>
    </w:p>
    <w:tbl>
      <w:tblPr>
        <w:tblStyle w:val="GridTable5Dark-Accent1"/>
        <w:tblpPr w:leftFromText="180" w:rightFromText="180" w:vertAnchor="text" w:tblpXSpec="center" w:tblpY="1"/>
        <w:tblOverlap w:val="never"/>
        <w:tblW w:w="9994"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240"/>
        <w:gridCol w:w="6754"/>
      </w:tblGrid>
      <w:tr w:rsidR="0064148A" w:rsidRPr="00136526" w14:paraId="67B75A24" w14:textId="77777777" w:rsidTr="4AF02C5E">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6712" w:type="dxa"/>
            <w:shd w:val="clear" w:color="auto" w:fill="C8D9EB"/>
          </w:tcPr>
          <w:p w14:paraId="74D765CF" w14:textId="52281520" w:rsidR="0074627C" w:rsidRPr="0074627C" w:rsidRDefault="0074627C" w:rsidP="0074627C">
            <w:pPr>
              <w:tabs>
                <w:tab w:val="left" w:pos="9165"/>
              </w:tabs>
              <w:rPr>
                <w:b w:val="0"/>
                <w:bCs w:val="0"/>
                <w:color w:val="auto"/>
                <w:szCs w:val="24"/>
              </w:rPr>
            </w:pPr>
            <w:hyperlink r:id="rId12" w:history="1">
              <w:r w:rsidRPr="0074627C">
                <w:rPr>
                  <w:rStyle w:val="Hyperlink"/>
                  <w:b w:val="0"/>
                  <w:bCs w:val="0"/>
                  <w:szCs w:val="24"/>
                </w:rPr>
                <w:t>Tina Sang</w:t>
              </w:r>
            </w:hyperlink>
          </w:p>
          <w:p w14:paraId="06699DAE" w14:textId="458512D5" w:rsidR="0074627C" w:rsidRPr="0074627C" w:rsidRDefault="0074627C" w:rsidP="0074627C">
            <w:pPr>
              <w:tabs>
                <w:tab w:val="left" w:pos="9165"/>
              </w:tabs>
              <w:rPr>
                <w:b w:val="0"/>
                <w:bCs w:val="0"/>
                <w:color w:val="auto"/>
                <w:szCs w:val="24"/>
              </w:rPr>
            </w:pPr>
            <w:r w:rsidRPr="0074627C">
              <w:rPr>
                <w:b w:val="0"/>
                <w:bCs w:val="0"/>
                <w:color w:val="auto"/>
                <w:szCs w:val="24"/>
              </w:rPr>
              <w:t>617-359-7287</w:t>
            </w:r>
          </w:p>
          <w:p w14:paraId="5D962EB2" w14:textId="77777777" w:rsidR="0074627C" w:rsidRPr="0074627C" w:rsidRDefault="0074627C" w:rsidP="0074627C">
            <w:pPr>
              <w:tabs>
                <w:tab w:val="left" w:pos="9165"/>
              </w:tabs>
              <w:rPr>
                <w:b w:val="0"/>
                <w:bCs w:val="0"/>
                <w:szCs w:val="24"/>
              </w:rPr>
            </w:pPr>
          </w:p>
          <w:p w14:paraId="658A4A96" w14:textId="1907ACBF" w:rsidR="0074627C" w:rsidRPr="0074627C" w:rsidRDefault="0074627C" w:rsidP="0074627C">
            <w:pPr>
              <w:tabs>
                <w:tab w:val="left" w:pos="9165"/>
              </w:tabs>
              <w:rPr>
                <w:b w:val="0"/>
                <w:bCs w:val="0"/>
                <w:color w:val="auto"/>
                <w:szCs w:val="24"/>
              </w:rPr>
            </w:pPr>
            <w:hyperlink r:id="rId13" w:history="1">
              <w:r w:rsidRPr="0074627C">
                <w:rPr>
                  <w:rStyle w:val="Hyperlink"/>
                  <w:b w:val="0"/>
                  <w:bCs w:val="0"/>
                  <w:szCs w:val="24"/>
                </w:rPr>
                <w:t>Sonia Castro</w:t>
              </w:r>
            </w:hyperlink>
          </w:p>
          <w:p w14:paraId="18E36C1D" w14:textId="372E7E45" w:rsidR="00B1168A" w:rsidRPr="00606368" w:rsidRDefault="0074627C" w:rsidP="009C78C3">
            <w:pPr>
              <w:tabs>
                <w:tab w:val="left" w:pos="9165"/>
              </w:tabs>
              <w:rPr>
                <w:color w:val="auto"/>
                <w:szCs w:val="24"/>
              </w:rPr>
            </w:pPr>
            <w:r w:rsidRPr="0074627C">
              <w:rPr>
                <w:b w:val="0"/>
                <w:bCs w:val="0"/>
                <w:color w:val="auto"/>
                <w:szCs w:val="24"/>
              </w:rPr>
              <w:t>617-359-7271</w:t>
            </w:r>
          </w:p>
        </w:tc>
      </w:tr>
      <w:tr w:rsidR="0064148A" w:rsidRPr="00136526" w14:paraId="22AC3B9B" w14:textId="77777777" w:rsidTr="4AF02C5E">
        <w:trPr>
          <w:trHeight w:val="2128"/>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712" w:type="dxa"/>
            <w:tcBorders>
              <w:top w:val="nil"/>
              <w:left w:val="nil"/>
              <w:bottom w:val="nil"/>
              <w:right w:val="nil"/>
            </w:tcBorders>
            <w:shd w:val="clear" w:color="auto" w:fill="C8D9EB"/>
          </w:tcPr>
          <w:p w14:paraId="0C02AD6B" w14:textId="77777777" w:rsidR="003B2128" w:rsidRPr="00D90273" w:rsidRDefault="003B2128" w:rsidP="002B2BB7">
            <w:pPr>
              <w:pStyle w:val="ListParagraph"/>
              <w:numPr>
                <w:ilvl w:val="0"/>
                <w:numId w:val="14"/>
              </w:numPr>
              <w:rPr>
                <w:b/>
                <w:bCs/>
                <w:szCs w:val="24"/>
              </w:rPr>
            </w:pPr>
            <w:r w:rsidRPr="30F58FC9">
              <w:rPr>
                <w:b/>
                <w:bCs/>
                <w:szCs w:val="24"/>
              </w:rPr>
              <w:t xml:space="preserve">Current Contract Term: </w:t>
            </w:r>
            <w:r w:rsidRPr="30F58FC9">
              <w:rPr>
                <w:rStyle w:val="normaltextrun"/>
                <w:szCs w:val="24"/>
              </w:rPr>
              <w:t>January 1, 2022 to December 31, 2026</w:t>
            </w:r>
          </w:p>
          <w:p w14:paraId="5DC38BAE" w14:textId="77777777" w:rsidR="003B2128" w:rsidRPr="00D90273" w:rsidRDefault="003B2128" w:rsidP="002B2BB7">
            <w:pPr>
              <w:pStyle w:val="ListParagraph"/>
              <w:numPr>
                <w:ilvl w:val="0"/>
                <w:numId w:val="14"/>
              </w:numPr>
              <w:rPr>
                <w:rFonts w:cstheme="minorHAnsi"/>
                <w:szCs w:val="24"/>
              </w:rPr>
            </w:pPr>
            <w:r w:rsidRPr="00D90273">
              <w:rPr>
                <w:rFonts w:cstheme="minorHAnsi"/>
                <w:b/>
                <w:bCs/>
                <w:szCs w:val="24"/>
              </w:rPr>
              <w:t xml:space="preserve">Maximum End Date: </w:t>
            </w:r>
            <w:r w:rsidRPr="00D90273">
              <w:rPr>
                <w:rStyle w:val="normaltextrun"/>
                <w:rFonts w:cstheme="minorHAnsi"/>
                <w:szCs w:val="24"/>
              </w:rPr>
              <w:t>One</w:t>
            </w:r>
            <w:r>
              <w:rPr>
                <w:rStyle w:val="normaltextrun"/>
                <w:rFonts w:cstheme="minorHAnsi"/>
                <w:szCs w:val="24"/>
              </w:rPr>
              <w:t xml:space="preserve"> </w:t>
            </w:r>
            <w:r>
              <w:rPr>
                <w:rStyle w:val="normaltextrun"/>
                <w:rFonts w:cstheme="minorHAnsi"/>
              </w:rPr>
              <w:t>(1)</w:t>
            </w:r>
            <w:r w:rsidRPr="00D90273">
              <w:rPr>
                <w:rStyle w:val="normaltextrun"/>
                <w:rFonts w:cstheme="minorHAnsi"/>
                <w:szCs w:val="24"/>
              </w:rPr>
              <w:t xml:space="preserve"> option for two-year extension through December 31, 2028</w:t>
            </w:r>
          </w:p>
          <w:p w14:paraId="18DAF315" w14:textId="145861C6" w:rsidR="0064148A" w:rsidRPr="003B2128" w:rsidRDefault="003B2128" w:rsidP="002B2BB7">
            <w:pPr>
              <w:pStyle w:val="ListParagraph"/>
              <w:numPr>
                <w:ilvl w:val="0"/>
                <w:numId w:val="14"/>
              </w:numPr>
              <w:rPr>
                <w:szCs w:val="24"/>
              </w:rPr>
            </w:pPr>
            <w:hyperlink w:anchor="_Extend_Beyond_(Performance" w:history="1">
              <w:r w:rsidRPr="00D90273">
                <w:rPr>
                  <w:rStyle w:val="Hyperlink"/>
                  <w:rFonts w:cstheme="minorHAnsi"/>
                  <w:b/>
                  <w:bCs/>
                  <w:szCs w:val="24"/>
                </w:rPr>
                <w:t>Extend Beyond Date:</w:t>
              </w:r>
            </w:hyperlink>
            <w:r w:rsidRPr="00D90273">
              <w:rPr>
                <w:szCs w:val="24"/>
              </w:rPr>
              <w:t xml:space="preserve"> </w:t>
            </w:r>
            <w:r w:rsidRPr="00D90273">
              <w:rPr>
                <w:rStyle w:val="normaltextrun"/>
                <w:rFonts w:cstheme="minorHAnsi"/>
                <w:szCs w:val="24"/>
              </w:rPr>
              <w:t>December 31, 202</w:t>
            </w:r>
            <w:r w:rsidR="0091270E">
              <w:rPr>
                <w:rStyle w:val="normaltextrun"/>
                <w:rFonts w:cstheme="minorHAnsi"/>
                <w:szCs w:val="24"/>
              </w:rPr>
              <w:t>7</w:t>
            </w:r>
            <w:r w:rsidRPr="00D90273">
              <w:rPr>
                <w:rStyle w:val="normaltextrun"/>
                <w:rFonts w:cstheme="minorHAnsi"/>
                <w:szCs w:val="24"/>
              </w:rPr>
              <w:t>.</w:t>
            </w:r>
            <w:r w:rsidRPr="00D90273">
              <w:rPr>
                <w:rFonts w:cstheme="minorHAnsi"/>
                <w:szCs w:val="24"/>
              </w:rPr>
              <w:t xml:space="preserve"> No new agreements will be entered into</w:t>
            </w:r>
            <w:r w:rsidR="002E19F6">
              <w:rPr>
                <w:rFonts w:cstheme="minorHAnsi"/>
                <w:szCs w:val="24"/>
              </w:rPr>
              <w:t xml:space="preserve"> after the termination date of the contract.</w:t>
            </w:r>
            <w:r w:rsidRPr="00D90273">
              <w:rPr>
                <w:rFonts w:cstheme="minorHAnsi"/>
                <w:szCs w:val="24"/>
              </w:rPr>
              <w:t xml:space="preserve"> </w:t>
            </w:r>
            <w:r w:rsidR="002E19F6">
              <w:rPr>
                <w:rFonts w:cstheme="minorHAnsi"/>
                <w:szCs w:val="24"/>
              </w:rPr>
              <w:t>The extend beyond period is</w:t>
            </w:r>
            <w:r w:rsidRPr="00D90273">
              <w:rPr>
                <w:rFonts w:cstheme="minorHAnsi"/>
                <w:szCs w:val="24"/>
              </w:rPr>
              <w:t xml:space="preserve"> solely </w:t>
            </w:r>
            <w:r w:rsidR="002E19F6">
              <w:rPr>
                <w:rFonts w:cstheme="minorHAnsi"/>
                <w:szCs w:val="24"/>
              </w:rPr>
              <w:t xml:space="preserve">for the </w:t>
            </w:r>
            <w:r w:rsidRPr="00D90273">
              <w:rPr>
                <w:rFonts w:cstheme="minorHAnsi"/>
                <w:szCs w:val="24"/>
              </w:rPr>
              <w:t>performance and payment obligations</w:t>
            </w:r>
            <w:r w:rsidR="002E19F6">
              <w:rPr>
                <w:rFonts w:cstheme="minorHAnsi"/>
                <w:szCs w:val="24"/>
              </w:rPr>
              <w:t xml:space="preserve"> of existing agreements</w:t>
            </w:r>
            <w:r w:rsidR="002B2BB7">
              <w:rPr>
                <w:rFonts w:cstheme="minorHAnsi"/>
                <w:szCs w:val="24"/>
              </w:rPr>
              <w:t>.</w:t>
            </w:r>
          </w:p>
        </w:tc>
      </w:tr>
      <w:tr w:rsidR="0064148A" w:rsidRPr="00136526" w14:paraId="7146EE8A" w14:textId="77777777" w:rsidTr="4AF02C5E">
        <w:trPr>
          <w:trHeight w:val="1285"/>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44776E05" w14:textId="114FE464" w:rsidR="0064148A" w:rsidRPr="00136526" w:rsidRDefault="006626DD" w:rsidP="00953689">
            <w:pPr>
              <w:tabs>
                <w:tab w:val="left" w:pos="9165"/>
              </w:tabs>
              <w:rPr>
                <w:szCs w:val="24"/>
              </w:rPr>
            </w:pPr>
            <w:r w:rsidRPr="006626DD">
              <w:rPr>
                <w:szCs w:val="24"/>
              </w:rPr>
              <w:t>Massachusetts Management Accounting and Reporting System (M</w:t>
            </w:r>
            <w:r w:rsidR="00906BC9">
              <w:rPr>
                <w:szCs w:val="24"/>
              </w:rPr>
              <w:t>OSAIC</w:t>
            </w:r>
            <w:r w:rsidRPr="006626DD">
              <w:rPr>
                <w:szCs w:val="24"/>
              </w:rPr>
              <w:t>)</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6712" w:type="dxa"/>
            <w:shd w:val="clear" w:color="auto" w:fill="C8D9EB"/>
          </w:tcPr>
          <w:p w14:paraId="5A290FBE" w14:textId="70A278D9" w:rsidR="0064148A" w:rsidRPr="000F6B31" w:rsidRDefault="000F6B31" w:rsidP="00953689">
            <w:pPr>
              <w:rPr>
                <w:b/>
                <w:bCs/>
                <w:szCs w:val="24"/>
              </w:rPr>
            </w:pPr>
            <w:r w:rsidRPr="000F6B31">
              <w:rPr>
                <w:b/>
                <w:bCs/>
                <w:szCs w:val="24"/>
              </w:rPr>
              <w:t>PSE01*</w:t>
            </w:r>
          </w:p>
          <w:p w14:paraId="5EA9FD51" w14:textId="77777777" w:rsidR="00287F65" w:rsidRDefault="00287F65" w:rsidP="00953689">
            <w:pPr>
              <w:rPr>
                <w:rFonts w:cstheme="minorHAnsi"/>
                <w:b/>
                <w:bCs/>
                <w:szCs w:val="24"/>
              </w:rPr>
            </w:pPr>
          </w:p>
          <w:p w14:paraId="34C47EF3" w14:textId="1D42A230" w:rsidR="000E29A3" w:rsidRPr="00136526" w:rsidRDefault="002B4F4A" w:rsidP="000E29A3">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w:t>
            </w:r>
            <w:r w:rsidR="00EA54DB">
              <w:rPr>
                <w:rFonts w:cstheme="minorHAnsi"/>
                <w:szCs w:val="24"/>
              </w:rPr>
              <w:t>OSAIC</w:t>
            </w:r>
            <w:r w:rsidR="008D670A">
              <w:rPr>
                <w:rFonts w:cstheme="minorHAnsi"/>
                <w:szCs w:val="24"/>
              </w:rPr>
              <w:t xml:space="preserve"> system</w:t>
            </w:r>
            <w:r w:rsidRPr="00CA06AC">
              <w:rPr>
                <w:rFonts w:cstheme="minorHAnsi"/>
                <w:szCs w:val="24"/>
              </w:rPr>
              <w:t>.</w:t>
            </w:r>
          </w:p>
        </w:tc>
      </w:tr>
      <w:tr w:rsidR="0064148A" w:rsidRPr="00136526" w14:paraId="3CFEDB13" w14:textId="77777777" w:rsidTr="4AF02C5E">
        <w:trPr>
          <w:trHeight w:val="673"/>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712" w:type="dxa"/>
          </w:tcPr>
          <w:p w14:paraId="598ACD9D" w14:textId="625BFB79" w:rsidR="0064148A" w:rsidRPr="00136526" w:rsidRDefault="0064148A" w:rsidP="00AA4040">
            <w:pPr>
              <w:rPr>
                <w:szCs w:val="24"/>
                <w:highlight w:val="yellow"/>
              </w:rPr>
            </w:pPr>
            <w:r w:rsidRPr="00AA4040">
              <w:rPr>
                <w:szCs w:val="24"/>
              </w:rPr>
              <w:t xml:space="preserve">Refer to the </w:t>
            </w:r>
            <w:hyperlink w:anchor="_Quote_Response_and" w:history="1">
              <w:r w:rsidRPr="00AA4040">
                <w:rPr>
                  <w:rStyle w:val="Hyperlink"/>
                  <w:szCs w:val="24"/>
                </w:rPr>
                <w:t>Quote Response and Requirements</w:t>
              </w:r>
            </w:hyperlink>
            <w:r w:rsidRPr="00AA4040">
              <w:rPr>
                <w:szCs w:val="24"/>
              </w:rPr>
              <w:t xml:space="preserve"> section for guidelines.</w:t>
            </w:r>
          </w:p>
        </w:tc>
      </w:tr>
      <w:tr w:rsidR="0064148A" w:rsidRPr="00136526" w14:paraId="0C1AC47B" w14:textId="77777777" w:rsidTr="4AF02C5E">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6712" w:type="dxa"/>
            <w:shd w:val="clear" w:color="auto" w:fill="C8D9EB"/>
          </w:tcPr>
          <w:p w14:paraId="69C38038" w14:textId="5F4DD24D" w:rsidR="0064148A" w:rsidRPr="00136526" w:rsidRDefault="0064148A" w:rsidP="009C78C3">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4AF02C5E">
        <w:trPr>
          <w:trHeight w:val="638"/>
          <w:tblCellSpacing w:w="14" w:type="dxa"/>
        </w:trPr>
        <w:tc>
          <w:tcPr>
            <w:cnfStyle w:val="001000000000" w:firstRow="0" w:lastRow="0" w:firstColumn="1" w:lastColumn="0" w:oddVBand="0" w:evenVBand="0" w:oddHBand="0" w:evenHBand="0" w:firstRowFirstColumn="0" w:firstRowLastColumn="0" w:lastRowFirstColumn="0" w:lastRowLastColumn="0"/>
            <w:tcW w:w="3198"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6712" w:type="dxa"/>
          </w:tcPr>
          <w:p w14:paraId="443EC42F" w14:textId="33FC5D58" w:rsidR="000857A8" w:rsidRDefault="00824BB0" w:rsidP="4AF02C5E">
            <w:r>
              <w:t>June 2, 2026</w:t>
            </w:r>
            <w:r w:rsidR="000857A8">
              <w:t xml:space="preserve">: </w:t>
            </w:r>
            <w:r>
              <w:t xml:space="preserve">Corrected </w:t>
            </w:r>
            <w:r w:rsidR="00E138B3">
              <w:t xml:space="preserve">the </w:t>
            </w:r>
            <w:r w:rsidR="004D0139">
              <w:t>Extend Beyond Date.  Added new vendor to</w:t>
            </w:r>
            <w:r w:rsidR="000857A8">
              <w:t xml:space="preserve"> Vendor List.</w:t>
            </w:r>
          </w:p>
          <w:p w14:paraId="7D22EA55" w14:textId="77777777" w:rsidR="00C03D2D" w:rsidRDefault="00C03D2D" w:rsidP="4AF02C5E"/>
          <w:p w14:paraId="62D7180C" w14:textId="77777777" w:rsidR="00C03D2D" w:rsidRDefault="00C03D2D" w:rsidP="4AF02C5E"/>
          <w:p w14:paraId="14685198" w14:textId="3F84C06E" w:rsidR="0064148A" w:rsidRPr="00136526" w:rsidRDefault="70A81C19" w:rsidP="4AF02C5E">
            <w:r>
              <w:t xml:space="preserve"> </w:t>
            </w:r>
          </w:p>
        </w:tc>
      </w:tr>
    </w:tbl>
    <w:p w14:paraId="2EE53A3B" w14:textId="3ADB882A" w:rsidR="00AC1E9E" w:rsidRPr="006E4CCA" w:rsidRDefault="00AC1E9E" w:rsidP="00396628">
      <w:pPr>
        <w:tabs>
          <w:tab w:val="left" w:pos="9165"/>
        </w:tabs>
        <w:spacing w:after="0"/>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170C6819"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850E45">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850E45">
        <w:rPr>
          <w:rStyle w:val="PageNumber"/>
          <w:noProof/>
          <w:szCs w:val="24"/>
        </w:rPr>
        <w:t>33</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7039135F" w14:textId="1F4977E6" w:rsidR="002A523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32678021" w:history="1">
            <w:r w:rsidR="002A5234" w:rsidRPr="00E024FD">
              <w:rPr>
                <w:rStyle w:val="Hyperlink"/>
              </w:rPr>
              <w:t>Contract User Guide PSE01: Public Safety Equipment and Two-Way Radio</w:t>
            </w:r>
            <w:r w:rsidR="002A5234">
              <w:rPr>
                <w:webHidden/>
              </w:rPr>
              <w:tab/>
            </w:r>
            <w:r w:rsidR="002A5234">
              <w:rPr>
                <w:webHidden/>
              </w:rPr>
              <w:fldChar w:fldCharType="begin"/>
            </w:r>
            <w:r w:rsidR="002A5234">
              <w:rPr>
                <w:webHidden/>
              </w:rPr>
              <w:instrText xml:space="preserve"> PAGEREF _Toc232678021 \h </w:instrText>
            </w:r>
            <w:r w:rsidR="002A5234">
              <w:rPr>
                <w:webHidden/>
              </w:rPr>
            </w:r>
            <w:r w:rsidR="002A5234">
              <w:rPr>
                <w:webHidden/>
              </w:rPr>
              <w:fldChar w:fldCharType="separate"/>
            </w:r>
            <w:r w:rsidR="002A5234">
              <w:rPr>
                <w:webHidden/>
              </w:rPr>
              <w:t>1</w:t>
            </w:r>
            <w:r w:rsidR="002A5234">
              <w:rPr>
                <w:webHidden/>
              </w:rPr>
              <w:fldChar w:fldCharType="end"/>
            </w:r>
          </w:hyperlink>
        </w:p>
        <w:p w14:paraId="58A91C4C" w14:textId="13E7FDE4" w:rsidR="002A5234" w:rsidRDefault="002A5234">
          <w:pPr>
            <w:pStyle w:val="TOC2"/>
            <w:tabs>
              <w:tab w:val="right" w:leader="dot" w:pos="4598"/>
            </w:tabs>
            <w:rPr>
              <w:rFonts w:cstheme="minorBidi"/>
              <w:noProof/>
              <w:kern w:val="2"/>
              <w:szCs w:val="24"/>
              <w14:ligatures w14:val="standardContextual"/>
            </w:rPr>
          </w:pPr>
          <w:hyperlink w:anchor="_Toc232678022" w:history="1">
            <w:r w:rsidRPr="00E024FD">
              <w:rPr>
                <w:rStyle w:val="Hyperlink"/>
                <w:noProof/>
              </w:rPr>
              <w:t>Contract Overview</w:t>
            </w:r>
            <w:r>
              <w:rPr>
                <w:noProof/>
                <w:webHidden/>
              </w:rPr>
              <w:tab/>
            </w:r>
            <w:r>
              <w:rPr>
                <w:noProof/>
                <w:webHidden/>
              </w:rPr>
              <w:fldChar w:fldCharType="begin"/>
            </w:r>
            <w:r>
              <w:rPr>
                <w:noProof/>
                <w:webHidden/>
              </w:rPr>
              <w:instrText xml:space="preserve"> PAGEREF _Toc232678022 \h </w:instrText>
            </w:r>
            <w:r>
              <w:rPr>
                <w:noProof/>
                <w:webHidden/>
              </w:rPr>
            </w:r>
            <w:r>
              <w:rPr>
                <w:noProof/>
                <w:webHidden/>
              </w:rPr>
              <w:fldChar w:fldCharType="separate"/>
            </w:r>
            <w:r>
              <w:rPr>
                <w:noProof/>
                <w:webHidden/>
              </w:rPr>
              <w:t>1</w:t>
            </w:r>
            <w:r>
              <w:rPr>
                <w:noProof/>
                <w:webHidden/>
              </w:rPr>
              <w:fldChar w:fldCharType="end"/>
            </w:r>
          </w:hyperlink>
        </w:p>
        <w:p w14:paraId="6AAF61F4" w14:textId="18DC9A34" w:rsidR="002A5234" w:rsidRDefault="002A5234">
          <w:pPr>
            <w:pStyle w:val="TOC2"/>
            <w:tabs>
              <w:tab w:val="right" w:leader="dot" w:pos="4598"/>
            </w:tabs>
            <w:rPr>
              <w:rFonts w:cstheme="minorBidi"/>
              <w:noProof/>
              <w:kern w:val="2"/>
              <w:szCs w:val="24"/>
              <w14:ligatures w14:val="standardContextual"/>
            </w:rPr>
          </w:pPr>
          <w:hyperlink w:anchor="_Toc232678023" w:history="1">
            <w:r w:rsidRPr="00E024FD">
              <w:rPr>
                <w:rStyle w:val="Hyperlink"/>
                <w:noProof/>
              </w:rPr>
              <w:t>Contract Summary</w:t>
            </w:r>
            <w:r>
              <w:rPr>
                <w:noProof/>
                <w:webHidden/>
              </w:rPr>
              <w:tab/>
            </w:r>
            <w:r>
              <w:rPr>
                <w:noProof/>
                <w:webHidden/>
              </w:rPr>
              <w:fldChar w:fldCharType="begin"/>
            </w:r>
            <w:r>
              <w:rPr>
                <w:noProof/>
                <w:webHidden/>
              </w:rPr>
              <w:instrText xml:space="preserve"> PAGEREF _Toc232678023 \h </w:instrText>
            </w:r>
            <w:r>
              <w:rPr>
                <w:noProof/>
                <w:webHidden/>
              </w:rPr>
            </w:r>
            <w:r>
              <w:rPr>
                <w:noProof/>
                <w:webHidden/>
              </w:rPr>
              <w:fldChar w:fldCharType="separate"/>
            </w:r>
            <w:r>
              <w:rPr>
                <w:noProof/>
                <w:webHidden/>
              </w:rPr>
              <w:t>3</w:t>
            </w:r>
            <w:r>
              <w:rPr>
                <w:noProof/>
                <w:webHidden/>
              </w:rPr>
              <w:fldChar w:fldCharType="end"/>
            </w:r>
          </w:hyperlink>
        </w:p>
        <w:p w14:paraId="654DBF61" w14:textId="44D71B71" w:rsidR="002A5234" w:rsidRDefault="002A5234">
          <w:pPr>
            <w:pStyle w:val="TOC3"/>
            <w:rPr>
              <w:rFonts w:cstheme="minorBidi"/>
              <w:iCs w:val="0"/>
              <w:noProof/>
              <w:kern w:val="2"/>
              <w:sz w:val="24"/>
              <w:szCs w:val="24"/>
              <w14:ligatures w14:val="standardContextual"/>
            </w:rPr>
          </w:pPr>
          <w:hyperlink w:anchor="_Toc232678024" w:history="1">
            <w:r w:rsidRPr="00E024FD">
              <w:rPr>
                <w:rStyle w:val="Hyperlink"/>
                <w:noProof/>
              </w:rPr>
              <w:t>Benefits and Cost Savings</w:t>
            </w:r>
            <w:r>
              <w:rPr>
                <w:noProof/>
                <w:webHidden/>
              </w:rPr>
              <w:tab/>
            </w:r>
            <w:r>
              <w:rPr>
                <w:noProof/>
                <w:webHidden/>
              </w:rPr>
              <w:fldChar w:fldCharType="begin"/>
            </w:r>
            <w:r>
              <w:rPr>
                <w:noProof/>
                <w:webHidden/>
              </w:rPr>
              <w:instrText xml:space="preserve"> PAGEREF _Toc232678024 \h </w:instrText>
            </w:r>
            <w:r>
              <w:rPr>
                <w:noProof/>
                <w:webHidden/>
              </w:rPr>
            </w:r>
            <w:r>
              <w:rPr>
                <w:noProof/>
                <w:webHidden/>
              </w:rPr>
              <w:fldChar w:fldCharType="separate"/>
            </w:r>
            <w:r>
              <w:rPr>
                <w:noProof/>
                <w:webHidden/>
              </w:rPr>
              <w:t>3</w:t>
            </w:r>
            <w:r>
              <w:rPr>
                <w:noProof/>
                <w:webHidden/>
              </w:rPr>
              <w:fldChar w:fldCharType="end"/>
            </w:r>
          </w:hyperlink>
        </w:p>
        <w:p w14:paraId="72B3E219" w14:textId="617E17C2" w:rsidR="002A5234" w:rsidRDefault="002A5234">
          <w:pPr>
            <w:pStyle w:val="TOC2"/>
            <w:tabs>
              <w:tab w:val="right" w:leader="dot" w:pos="4598"/>
            </w:tabs>
            <w:rPr>
              <w:rFonts w:cstheme="minorBidi"/>
              <w:noProof/>
              <w:kern w:val="2"/>
              <w:szCs w:val="24"/>
              <w14:ligatures w14:val="standardContextual"/>
            </w:rPr>
          </w:pPr>
          <w:hyperlink w:anchor="_Toc232678025" w:history="1">
            <w:r w:rsidRPr="00E024FD">
              <w:rPr>
                <w:rStyle w:val="Hyperlink"/>
                <w:noProof/>
              </w:rPr>
              <w:t>Contract Categories</w:t>
            </w:r>
            <w:r>
              <w:rPr>
                <w:noProof/>
                <w:webHidden/>
              </w:rPr>
              <w:tab/>
            </w:r>
            <w:r>
              <w:rPr>
                <w:noProof/>
                <w:webHidden/>
              </w:rPr>
              <w:fldChar w:fldCharType="begin"/>
            </w:r>
            <w:r>
              <w:rPr>
                <w:noProof/>
                <w:webHidden/>
              </w:rPr>
              <w:instrText xml:space="preserve"> PAGEREF _Toc232678025 \h </w:instrText>
            </w:r>
            <w:r>
              <w:rPr>
                <w:noProof/>
                <w:webHidden/>
              </w:rPr>
            </w:r>
            <w:r>
              <w:rPr>
                <w:noProof/>
                <w:webHidden/>
              </w:rPr>
              <w:fldChar w:fldCharType="separate"/>
            </w:r>
            <w:r>
              <w:rPr>
                <w:noProof/>
                <w:webHidden/>
              </w:rPr>
              <w:t>4</w:t>
            </w:r>
            <w:r>
              <w:rPr>
                <w:noProof/>
                <w:webHidden/>
              </w:rPr>
              <w:fldChar w:fldCharType="end"/>
            </w:r>
          </w:hyperlink>
        </w:p>
        <w:p w14:paraId="79F5CE91" w14:textId="7F81B2A5" w:rsidR="002A5234" w:rsidRDefault="002A5234">
          <w:pPr>
            <w:pStyle w:val="TOC2"/>
            <w:tabs>
              <w:tab w:val="right" w:leader="dot" w:pos="4598"/>
            </w:tabs>
            <w:rPr>
              <w:rFonts w:cstheme="minorBidi"/>
              <w:noProof/>
              <w:kern w:val="2"/>
              <w:szCs w:val="24"/>
              <w14:ligatures w14:val="standardContextual"/>
            </w:rPr>
          </w:pPr>
          <w:hyperlink w:anchor="_Toc232678026" w:history="1">
            <w:r w:rsidRPr="00E024FD">
              <w:rPr>
                <w:rStyle w:val="Hyperlink"/>
                <w:noProof/>
              </w:rPr>
              <w:t>Contract Exclusions and Related Statewide Contracts</w:t>
            </w:r>
            <w:r>
              <w:rPr>
                <w:noProof/>
                <w:webHidden/>
              </w:rPr>
              <w:tab/>
            </w:r>
            <w:r>
              <w:rPr>
                <w:noProof/>
                <w:webHidden/>
              </w:rPr>
              <w:fldChar w:fldCharType="begin"/>
            </w:r>
            <w:r>
              <w:rPr>
                <w:noProof/>
                <w:webHidden/>
              </w:rPr>
              <w:instrText xml:space="preserve"> PAGEREF _Toc232678026 \h </w:instrText>
            </w:r>
            <w:r>
              <w:rPr>
                <w:noProof/>
                <w:webHidden/>
              </w:rPr>
            </w:r>
            <w:r>
              <w:rPr>
                <w:noProof/>
                <w:webHidden/>
              </w:rPr>
              <w:fldChar w:fldCharType="separate"/>
            </w:r>
            <w:r>
              <w:rPr>
                <w:noProof/>
                <w:webHidden/>
              </w:rPr>
              <w:t>4</w:t>
            </w:r>
            <w:r>
              <w:rPr>
                <w:noProof/>
                <w:webHidden/>
              </w:rPr>
              <w:fldChar w:fldCharType="end"/>
            </w:r>
          </w:hyperlink>
        </w:p>
        <w:p w14:paraId="660289AF" w14:textId="3B937D58" w:rsidR="002A5234" w:rsidRDefault="002A5234">
          <w:pPr>
            <w:pStyle w:val="TOC2"/>
            <w:tabs>
              <w:tab w:val="right" w:leader="dot" w:pos="4598"/>
            </w:tabs>
            <w:rPr>
              <w:rFonts w:cstheme="minorBidi"/>
              <w:noProof/>
              <w:kern w:val="2"/>
              <w:szCs w:val="24"/>
              <w14:ligatures w14:val="standardContextual"/>
            </w:rPr>
          </w:pPr>
          <w:hyperlink w:anchor="_Toc232678027" w:history="1">
            <w:r w:rsidRPr="00E024FD">
              <w:rPr>
                <w:rStyle w:val="Hyperlink"/>
                <w:noProof/>
              </w:rPr>
              <w:t>Who May Use the Contract</w:t>
            </w:r>
            <w:r>
              <w:rPr>
                <w:noProof/>
                <w:webHidden/>
              </w:rPr>
              <w:tab/>
            </w:r>
            <w:r>
              <w:rPr>
                <w:noProof/>
                <w:webHidden/>
              </w:rPr>
              <w:fldChar w:fldCharType="begin"/>
            </w:r>
            <w:r>
              <w:rPr>
                <w:noProof/>
                <w:webHidden/>
              </w:rPr>
              <w:instrText xml:space="preserve"> PAGEREF _Toc232678027 \h </w:instrText>
            </w:r>
            <w:r>
              <w:rPr>
                <w:noProof/>
                <w:webHidden/>
              </w:rPr>
            </w:r>
            <w:r>
              <w:rPr>
                <w:noProof/>
                <w:webHidden/>
              </w:rPr>
              <w:fldChar w:fldCharType="separate"/>
            </w:r>
            <w:r>
              <w:rPr>
                <w:noProof/>
                <w:webHidden/>
              </w:rPr>
              <w:t>5</w:t>
            </w:r>
            <w:r>
              <w:rPr>
                <w:noProof/>
                <w:webHidden/>
              </w:rPr>
              <w:fldChar w:fldCharType="end"/>
            </w:r>
          </w:hyperlink>
        </w:p>
        <w:p w14:paraId="0A68E5E7" w14:textId="3F970F27" w:rsidR="002A5234" w:rsidRDefault="002A5234">
          <w:pPr>
            <w:pStyle w:val="TOC2"/>
            <w:tabs>
              <w:tab w:val="right" w:leader="dot" w:pos="4598"/>
            </w:tabs>
            <w:rPr>
              <w:rFonts w:cstheme="minorBidi"/>
              <w:noProof/>
              <w:kern w:val="2"/>
              <w:szCs w:val="24"/>
              <w14:ligatures w14:val="standardContextual"/>
            </w:rPr>
          </w:pPr>
          <w:hyperlink w:anchor="_Toc232678028" w:history="1">
            <w:r w:rsidRPr="00E024FD">
              <w:rPr>
                <w:rStyle w:val="Hyperlink"/>
                <w:noProof/>
              </w:rPr>
              <w:t>Pricing Options</w:t>
            </w:r>
            <w:r>
              <w:rPr>
                <w:noProof/>
                <w:webHidden/>
              </w:rPr>
              <w:tab/>
            </w:r>
            <w:r>
              <w:rPr>
                <w:noProof/>
                <w:webHidden/>
              </w:rPr>
              <w:fldChar w:fldCharType="begin"/>
            </w:r>
            <w:r>
              <w:rPr>
                <w:noProof/>
                <w:webHidden/>
              </w:rPr>
              <w:instrText xml:space="preserve"> PAGEREF _Toc232678028 \h </w:instrText>
            </w:r>
            <w:r>
              <w:rPr>
                <w:noProof/>
                <w:webHidden/>
              </w:rPr>
            </w:r>
            <w:r>
              <w:rPr>
                <w:noProof/>
                <w:webHidden/>
              </w:rPr>
              <w:fldChar w:fldCharType="separate"/>
            </w:r>
            <w:r>
              <w:rPr>
                <w:noProof/>
                <w:webHidden/>
              </w:rPr>
              <w:t>5</w:t>
            </w:r>
            <w:r>
              <w:rPr>
                <w:noProof/>
                <w:webHidden/>
              </w:rPr>
              <w:fldChar w:fldCharType="end"/>
            </w:r>
          </w:hyperlink>
        </w:p>
        <w:p w14:paraId="754894E6" w14:textId="5D811D6C" w:rsidR="002A5234" w:rsidRDefault="002A5234">
          <w:pPr>
            <w:pStyle w:val="TOC2"/>
            <w:tabs>
              <w:tab w:val="right" w:leader="dot" w:pos="4598"/>
            </w:tabs>
            <w:rPr>
              <w:rFonts w:cstheme="minorBidi"/>
              <w:noProof/>
              <w:kern w:val="2"/>
              <w:szCs w:val="24"/>
              <w14:ligatures w14:val="standardContextual"/>
            </w:rPr>
          </w:pPr>
          <w:hyperlink w:anchor="_Toc232678029" w:history="1">
            <w:r w:rsidRPr="00E024FD">
              <w:rPr>
                <w:rStyle w:val="Hyperlink"/>
                <w:noProof/>
              </w:rPr>
              <w:t>Quote Response and Requirements</w:t>
            </w:r>
            <w:r>
              <w:rPr>
                <w:noProof/>
                <w:webHidden/>
              </w:rPr>
              <w:tab/>
            </w:r>
            <w:r>
              <w:rPr>
                <w:noProof/>
                <w:webHidden/>
              </w:rPr>
              <w:fldChar w:fldCharType="begin"/>
            </w:r>
            <w:r>
              <w:rPr>
                <w:noProof/>
                <w:webHidden/>
              </w:rPr>
              <w:instrText xml:space="preserve"> PAGEREF _Toc232678029 \h </w:instrText>
            </w:r>
            <w:r>
              <w:rPr>
                <w:noProof/>
                <w:webHidden/>
              </w:rPr>
            </w:r>
            <w:r>
              <w:rPr>
                <w:noProof/>
                <w:webHidden/>
              </w:rPr>
              <w:fldChar w:fldCharType="separate"/>
            </w:r>
            <w:r>
              <w:rPr>
                <w:noProof/>
                <w:webHidden/>
              </w:rPr>
              <w:t>6</w:t>
            </w:r>
            <w:r>
              <w:rPr>
                <w:noProof/>
                <w:webHidden/>
              </w:rPr>
              <w:fldChar w:fldCharType="end"/>
            </w:r>
          </w:hyperlink>
        </w:p>
        <w:p w14:paraId="7C852E6B" w14:textId="240E10D3" w:rsidR="002A5234" w:rsidRDefault="002A5234">
          <w:pPr>
            <w:pStyle w:val="TOC2"/>
            <w:tabs>
              <w:tab w:val="right" w:leader="dot" w:pos="4598"/>
            </w:tabs>
            <w:rPr>
              <w:rFonts w:cstheme="minorBidi"/>
              <w:noProof/>
              <w:kern w:val="2"/>
              <w:szCs w:val="24"/>
              <w14:ligatures w14:val="standardContextual"/>
            </w:rPr>
          </w:pPr>
          <w:hyperlink w:anchor="_Toc232678030" w:history="1">
            <w:r w:rsidRPr="00E024FD">
              <w:rPr>
                <w:rStyle w:val="Hyperlink"/>
                <w:noProof/>
              </w:rPr>
              <w:t>Purchase Options</w:t>
            </w:r>
            <w:r>
              <w:rPr>
                <w:noProof/>
                <w:webHidden/>
              </w:rPr>
              <w:tab/>
            </w:r>
            <w:r>
              <w:rPr>
                <w:noProof/>
                <w:webHidden/>
              </w:rPr>
              <w:fldChar w:fldCharType="begin"/>
            </w:r>
            <w:r>
              <w:rPr>
                <w:noProof/>
                <w:webHidden/>
              </w:rPr>
              <w:instrText xml:space="preserve"> PAGEREF _Toc232678030 \h </w:instrText>
            </w:r>
            <w:r>
              <w:rPr>
                <w:noProof/>
                <w:webHidden/>
              </w:rPr>
            </w:r>
            <w:r>
              <w:rPr>
                <w:noProof/>
                <w:webHidden/>
              </w:rPr>
              <w:fldChar w:fldCharType="separate"/>
            </w:r>
            <w:r>
              <w:rPr>
                <w:noProof/>
                <w:webHidden/>
              </w:rPr>
              <w:t>6</w:t>
            </w:r>
            <w:r>
              <w:rPr>
                <w:noProof/>
                <w:webHidden/>
              </w:rPr>
              <w:fldChar w:fldCharType="end"/>
            </w:r>
          </w:hyperlink>
        </w:p>
        <w:p w14:paraId="1C52AA3F" w14:textId="343703DA" w:rsidR="002A5234" w:rsidRDefault="002A5234">
          <w:pPr>
            <w:pStyle w:val="TOC2"/>
            <w:tabs>
              <w:tab w:val="right" w:leader="dot" w:pos="4598"/>
            </w:tabs>
            <w:rPr>
              <w:rFonts w:cstheme="minorBidi"/>
              <w:noProof/>
              <w:kern w:val="2"/>
              <w:szCs w:val="24"/>
              <w14:ligatures w14:val="standardContextual"/>
            </w:rPr>
          </w:pPr>
          <w:hyperlink w:anchor="_Toc232678031" w:history="1">
            <w:r w:rsidRPr="00E024FD">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_Toc232678031 \h </w:instrText>
            </w:r>
            <w:r>
              <w:rPr>
                <w:noProof/>
                <w:webHidden/>
              </w:rPr>
            </w:r>
            <w:r>
              <w:rPr>
                <w:noProof/>
                <w:webHidden/>
              </w:rPr>
              <w:fldChar w:fldCharType="separate"/>
            </w:r>
            <w:r>
              <w:rPr>
                <w:noProof/>
                <w:webHidden/>
              </w:rPr>
              <w:t>7</w:t>
            </w:r>
            <w:r>
              <w:rPr>
                <w:noProof/>
                <w:webHidden/>
              </w:rPr>
              <w:fldChar w:fldCharType="end"/>
            </w:r>
          </w:hyperlink>
        </w:p>
        <w:p w14:paraId="2A59F19A" w14:textId="1592B8E2" w:rsidR="002A5234" w:rsidRDefault="002A5234">
          <w:pPr>
            <w:pStyle w:val="TOC2"/>
            <w:tabs>
              <w:tab w:val="right" w:leader="dot" w:pos="4598"/>
            </w:tabs>
            <w:rPr>
              <w:rFonts w:cstheme="minorBidi"/>
              <w:noProof/>
              <w:kern w:val="2"/>
              <w:szCs w:val="24"/>
              <w14:ligatures w14:val="standardContextual"/>
            </w:rPr>
          </w:pPr>
          <w:hyperlink w:anchor="_Toc232678032" w:history="1">
            <w:r w:rsidRPr="00E024FD">
              <w:rPr>
                <w:rStyle w:val="Hyperlink"/>
                <w:noProof/>
              </w:rPr>
              <w:t>Setting Up a COMMBUYS Account</w:t>
            </w:r>
            <w:r>
              <w:rPr>
                <w:noProof/>
                <w:webHidden/>
              </w:rPr>
              <w:tab/>
            </w:r>
            <w:r>
              <w:rPr>
                <w:noProof/>
                <w:webHidden/>
              </w:rPr>
              <w:fldChar w:fldCharType="begin"/>
            </w:r>
            <w:r>
              <w:rPr>
                <w:noProof/>
                <w:webHidden/>
              </w:rPr>
              <w:instrText xml:space="preserve"> PAGEREF _Toc232678032 \h </w:instrText>
            </w:r>
            <w:r>
              <w:rPr>
                <w:noProof/>
                <w:webHidden/>
              </w:rPr>
            </w:r>
            <w:r>
              <w:rPr>
                <w:noProof/>
                <w:webHidden/>
              </w:rPr>
              <w:fldChar w:fldCharType="separate"/>
            </w:r>
            <w:r>
              <w:rPr>
                <w:noProof/>
                <w:webHidden/>
              </w:rPr>
              <w:t>7</w:t>
            </w:r>
            <w:r>
              <w:rPr>
                <w:noProof/>
                <w:webHidden/>
              </w:rPr>
              <w:fldChar w:fldCharType="end"/>
            </w:r>
          </w:hyperlink>
        </w:p>
        <w:p w14:paraId="57967C0F" w14:textId="72109CBB" w:rsidR="002A5234" w:rsidRDefault="002A5234">
          <w:pPr>
            <w:pStyle w:val="TOC2"/>
            <w:tabs>
              <w:tab w:val="right" w:leader="dot" w:pos="4598"/>
            </w:tabs>
            <w:rPr>
              <w:rFonts w:cstheme="minorBidi"/>
              <w:noProof/>
              <w:kern w:val="2"/>
              <w:szCs w:val="24"/>
              <w14:ligatures w14:val="standardContextual"/>
            </w:rPr>
          </w:pPr>
          <w:hyperlink w:anchor="_Toc232678033" w:history="1">
            <w:r w:rsidRPr="00E024FD">
              <w:rPr>
                <w:rStyle w:val="Hyperlink"/>
                <w:noProof/>
              </w:rPr>
              <w:t>Finding Contract Documents</w:t>
            </w:r>
            <w:r>
              <w:rPr>
                <w:noProof/>
                <w:webHidden/>
              </w:rPr>
              <w:tab/>
            </w:r>
            <w:r>
              <w:rPr>
                <w:noProof/>
                <w:webHidden/>
              </w:rPr>
              <w:fldChar w:fldCharType="begin"/>
            </w:r>
            <w:r>
              <w:rPr>
                <w:noProof/>
                <w:webHidden/>
              </w:rPr>
              <w:instrText xml:space="preserve"> PAGEREF _Toc232678033 \h </w:instrText>
            </w:r>
            <w:r>
              <w:rPr>
                <w:noProof/>
                <w:webHidden/>
              </w:rPr>
            </w:r>
            <w:r>
              <w:rPr>
                <w:noProof/>
                <w:webHidden/>
              </w:rPr>
              <w:fldChar w:fldCharType="separate"/>
            </w:r>
            <w:r>
              <w:rPr>
                <w:noProof/>
                <w:webHidden/>
              </w:rPr>
              <w:t>8</w:t>
            </w:r>
            <w:r>
              <w:rPr>
                <w:noProof/>
                <w:webHidden/>
              </w:rPr>
              <w:fldChar w:fldCharType="end"/>
            </w:r>
          </w:hyperlink>
        </w:p>
        <w:p w14:paraId="4322207E" w14:textId="462219BD" w:rsidR="002A5234" w:rsidRDefault="002A5234">
          <w:pPr>
            <w:pStyle w:val="TOC2"/>
            <w:tabs>
              <w:tab w:val="right" w:leader="dot" w:pos="4598"/>
            </w:tabs>
            <w:rPr>
              <w:rFonts w:cstheme="minorBidi"/>
              <w:noProof/>
              <w:kern w:val="2"/>
              <w:szCs w:val="24"/>
              <w14:ligatures w14:val="standardContextual"/>
            </w:rPr>
          </w:pPr>
          <w:hyperlink w:anchor="_Toc232678034" w:history="1">
            <w:r w:rsidRPr="00E024FD">
              <w:rPr>
                <w:rStyle w:val="Hyperlink"/>
                <w:noProof/>
              </w:rPr>
              <w:t>Finding Vendor-Specific Documents</w:t>
            </w:r>
            <w:r>
              <w:rPr>
                <w:noProof/>
                <w:webHidden/>
              </w:rPr>
              <w:tab/>
            </w:r>
            <w:r>
              <w:rPr>
                <w:noProof/>
                <w:webHidden/>
              </w:rPr>
              <w:fldChar w:fldCharType="begin"/>
            </w:r>
            <w:r>
              <w:rPr>
                <w:noProof/>
                <w:webHidden/>
              </w:rPr>
              <w:instrText xml:space="preserve"> PAGEREF _Toc232678034 \h </w:instrText>
            </w:r>
            <w:r>
              <w:rPr>
                <w:noProof/>
                <w:webHidden/>
              </w:rPr>
            </w:r>
            <w:r>
              <w:rPr>
                <w:noProof/>
                <w:webHidden/>
              </w:rPr>
              <w:fldChar w:fldCharType="separate"/>
            </w:r>
            <w:r>
              <w:rPr>
                <w:noProof/>
                <w:webHidden/>
              </w:rPr>
              <w:t>8</w:t>
            </w:r>
            <w:r>
              <w:rPr>
                <w:noProof/>
                <w:webHidden/>
              </w:rPr>
              <w:fldChar w:fldCharType="end"/>
            </w:r>
          </w:hyperlink>
        </w:p>
        <w:p w14:paraId="0F4561D6" w14:textId="7C6FB64C" w:rsidR="002A5234" w:rsidRDefault="002A5234">
          <w:pPr>
            <w:pStyle w:val="TOC2"/>
            <w:tabs>
              <w:tab w:val="right" w:leader="dot" w:pos="4598"/>
            </w:tabs>
            <w:rPr>
              <w:rFonts w:cstheme="minorBidi"/>
              <w:noProof/>
              <w:kern w:val="2"/>
              <w:szCs w:val="24"/>
              <w14:ligatures w14:val="standardContextual"/>
            </w:rPr>
          </w:pPr>
          <w:hyperlink w:anchor="_Toc232678035" w:history="1">
            <w:r w:rsidRPr="00E024FD">
              <w:rPr>
                <w:rStyle w:val="Hyperlink"/>
                <w:noProof/>
              </w:rPr>
              <w:t>Statement of Work (SOW)</w:t>
            </w:r>
            <w:r>
              <w:rPr>
                <w:noProof/>
                <w:webHidden/>
              </w:rPr>
              <w:tab/>
            </w:r>
            <w:r>
              <w:rPr>
                <w:noProof/>
                <w:webHidden/>
              </w:rPr>
              <w:fldChar w:fldCharType="begin"/>
            </w:r>
            <w:r>
              <w:rPr>
                <w:noProof/>
                <w:webHidden/>
              </w:rPr>
              <w:instrText xml:space="preserve"> PAGEREF _Toc232678035 \h </w:instrText>
            </w:r>
            <w:r>
              <w:rPr>
                <w:noProof/>
                <w:webHidden/>
              </w:rPr>
            </w:r>
            <w:r>
              <w:rPr>
                <w:noProof/>
                <w:webHidden/>
              </w:rPr>
              <w:fldChar w:fldCharType="separate"/>
            </w:r>
            <w:r>
              <w:rPr>
                <w:noProof/>
                <w:webHidden/>
              </w:rPr>
              <w:t>9</w:t>
            </w:r>
            <w:r>
              <w:rPr>
                <w:noProof/>
                <w:webHidden/>
              </w:rPr>
              <w:fldChar w:fldCharType="end"/>
            </w:r>
          </w:hyperlink>
        </w:p>
        <w:p w14:paraId="73C6FCF8" w14:textId="0871DE74" w:rsidR="002A5234" w:rsidRDefault="002A5234">
          <w:pPr>
            <w:pStyle w:val="TOC2"/>
            <w:tabs>
              <w:tab w:val="right" w:leader="dot" w:pos="4598"/>
            </w:tabs>
            <w:rPr>
              <w:rFonts w:cstheme="minorBidi"/>
              <w:noProof/>
              <w:kern w:val="2"/>
              <w:szCs w:val="24"/>
              <w14:ligatures w14:val="standardContextual"/>
            </w:rPr>
          </w:pPr>
          <w:hyperlink w:anchor="_Toc232678036" w:history="1">
            <w:r w:rsidRPr="00E024FD">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_Toc232678036 \h </w:instrText>
            </w:r>
            <w:r>
              <w:rPr>
                <w:noProof/>
                <w:webHidden/>
              </w:rPr>
            </w:r>
            <w:r>
              <w:rPr>
                <w:noProof/>
                <w:webHidden/>
              </w:rPr>
              <w:fldChar w:fldCharType="separate"/>
            </w:r>
            <w:r>
              <w:rPr>
                <w:noProof/>
                <w:webHidden/>
              </w:rPr>
              <w:t>9</w:t>
            </w:r>
            <w:r>
              <w:rPr>
                <w:noProof/>
                <w:webHidden/>
              </w:rPr>
              <w:fldChar w:fldCharType="end"/>
            </w:r>
          </w:hyperlink>
        </w:p>
        <w:p w14:paraId="33E3B912" w14:textId="3E3BA811" w:rsidR="002A5234" w:rsidRDefault="002A5234">
          <w:pPr>
            <w:pStyle w:val="TOC3"/>
            <w:rPr>
              <w:rFonts w:cstheme="minorBidi"/>
              <w:iCs w:val="0"/>
              <w:noProof/>
              <w:kern w:val="2"/>
              <w:sz w:val="24"/>
              <w:szCs w:val="24"/>
              <w14:ligatures w14:val="standardContextual"/>
            </w:rPr>
          </w:pPr>
          <w:hyperlink w:anchor="_Toc232678037" w:history="1">
            <w:r w:rsidRPr="00E024FD">
              <w:rPr>
                <w:rStyle w:val="Hyperlink"/>
                <w:noProof/>
              </w:rPr>
              <w:t>Construction Thresholds</w:t>
            </w:r>
            <w:r>
              <w:rPr>
                <w:noProof/>
                <w:webHidden/>
              </w:rPr>
              <w:tab/>
            </w:r>
            <w:r>
              <w:rPr>
                <w:noProof/>
                <w:webHidden/>
              </w:rPr>
              <w:fldChar w:fldCharType="begin"/>
            </w:r>
            <w:r>
              <w:rPr>
                <w:noProof/>
                <w:webHidden/>
              </w:rPr>
              <w:instrText xml:space="preserve"> PAGEREF _Toc232678037 \h </w:instrText>
            </w:r>
            <w:r>
              <w:rPr>
                <w:noProof/>
                <w:webHidden/>
              </w:rPr>
            </w:r>
            <w:r>
              <w:rPr>
                <w:noProof/>
                <w:webHidden/>
              </w:rPr>
              <w:fldChar w:fldCharType="separate"/>
            </w:r>
            <w:r>
              <w:rPr>
                <w:noProof/>
                <w:webHidden/>
              </w:rPr>
              <w:t>10</w:t>
            </w:r>
            <w:r>
              <w:rPr>
                <w:noProof/>
                <w:webHidden/>
              </w:rPr>
              <w:fldChar w:fldCharType="end"/>
            </w:r>
          </w:hyperlink>
        </w:p>
        <w:p w14:paraId="423FAE7F" w14:textId="763E5CED" w:rsidR="002A5234" w:rsidRDefault="002A5234">
          <w:pPr>
            <w:pStyle w:val="TOC2"/>
            <w:tabs>
              <w:tab w:val="right" w:leader="dot" w:pos="4598"/>
            </w:tabs>
            <w:rPr>
              <w:rFonts w:cstheme="minorBidi"/>
              <w:noProof/>
              <w:kern w:val="2"/>
              <w:szCs w:val="24"/>
              <w14:ligatures w14:val="standardContextual"/>
            </w:rPr>
          </w:pPr>
          <w:hyperlink w:anchor="_Toc232678038" w:history="1">
            <w:r w:rsidRPr="00E024FD">
              <w:rPr>
                <w:rStyle w:val="Hyperlink"/>
                <w:noProof/>
              </w:rPr>
              <w:t>Prevailing Wage Law Requirements</w:t>
            </w:r>
            <w:r>
              <w:rPr>
                <w:noProof/>
                <w:webHidden/>
              </w:rPr>
              <w:tab/>
            </w:r>
            <w:r>
              <w:rPr>
                <w:noProof/>
                <w:webHidden/>
              </w:rPr>
              <w:fldChar w:fldCharType="begin"/>
            </w:r>
            <w:r>
              <w:rPr>
                <w:noProof/>
                <w:webHidden/>
              </w:rPr>
              <w:instrText xml:space="preserve"> PAGEREF _Toc232678038 \h </w:instrText>
            </w:r>
            <w:r>
              <w:rPr>
                <w:noProof/>
                <w:webHidden/>
              </w:rPr>
            </w:r>
            <w:r>
              <w:rPr>
                <w:noProof/>
                <w:webHidden/>
              </w:rPr>
              <w:fldChar w:fldCharType="separate"/>
            </w:r>
            <w:r>
              <w:rPr>
                <w:noProof/>
                <w:webHidden/>
              </w:rPr>
              <w:t>10</w:t>
            </w:r>
            <w:r>
              <w:rPr>
                <w:noProof/>
                <w:webHidden/>
              </w:rPr>
              <w:fldChar w:fldCharType="end"/>
            </w:r>
          </w:hyperlink>
        </w:p>
        <w:p w14:paraId="20161881" w14:textId="34AE263C" w:rsidR="002A5234" w:rsidRDefault="002A5234">
          <w:pPr>
            <w:pStyle w:val="TOC3"/>
            <w:rPr>
              <w:rFonts w:cstheme="minorBidi"/>
              <w:iCs w:val="0"/>
              <w:noProof/>
              <w:kern w:val="2"/>
              <w:sz w:val="24"/>
              <w:szCs w:val="24"/>
              <w14:ligatures w14:val="standardContextual"/>
            </w:rPr>
          </w:pPr>
          <w:hyperlink w:anchor="_Toc232678039" w:history="1">
            <w:r w:rsidRPr="00E024FD">
              <w:rPr>
                <w:rStyle w:val="Hyperlink"/>
                <w:noProof/>
              </w:rPr>
              <w:t>Labor Hours</w:t>
            </w:r>
            <w:r>
              <w:rPr>
                <w:noProof/>
                <w:webHidden/>
              </w:rPr>
              <w:tab/>
            </w:r>
            <w:r>
              <w:rPr>
                <w:noProof/>
                <w:webHidden/>
              </w:rPr>
              <w:fldChar w:fldCharType="begin"/>
            </w:r>
            <w:r>
              <w:rPr>
                <w:noProof/>
                <w:webHidden/>
              </w:rPr>
              <w:instrText xml:space="preserve"> PAGEREF _Toc232678039 \h </w:instrText>
            </w:r>
            <w:r>
              <w:rPr>
                <w:noProof/>
                <w:webHidden/>
              </w:rPr>
            </w:r>
            <w:r>
              <w:rPr>
                <w:noProof/>
                <w:webHidden/>
              </w:rPr>
              <w:fldChar w:fldCharType="separate"/>
            </w:r>
            <w:r>
              <w:rPr>
                <w:noProof/>
                <w:webHidden/>
              </w:rPr>
              <w:t>11</w:t>
            </w:r>
            <w:r>
              <w:rPr>
                <w:noProof/>
                <w:webHidden/>
              </w:rPr>
              <w:fldChar w:fldCharType="end"/>
            </w:r>
          </w:hyperlink>
        </w:p>
        <w:p w14:paraId="0AB6C297" w14:textId="773E619A" w:rsidR="002A5234" w:rsidRDefault="002A5234">
          <w:pPr>
            <w:pStyle w:val="TOC3"/>
            <w:rPr>
              <w:rFonts w:cstheme="minorBidi"/>
              <w:iCs w:val="0"/>
              <w:noProof/>
              <w:kern w:val="2"/>
              <w:sz w:val="24"/>
              <w:szCs w:val="24"/>
              <w14:ligatures w14:val="standardContextual"/>
            </w:rPr>
          </w:pPr>
          <w:hyperlink w:anchor="_Toc232678040" w:history="1">
            <w:r w:rsidRPr="00E024FD">
              <w:rPr>
                <w:rStyle w:val="Hyperlink"/>
                <w:noProof/>
              </w:rPr>
              <w:t>Apprentice Labor Rates</w:t>
            </w:r>
            <w:r>
              <w:rPr>
                <w:noProof/>
                <w:webHidden/>
              </w:rPr>
              <w:tab/>
            </w:r>
            <w:r>
              <w:rPr>
                <w:noProof/>
                <w:webHidden/>
              </w:rPr>
              <w:fldChar w:fldCharType="begin"/>
            </w:r>
            <w:r>
              <w:rPr>
                <w:noProof/>
                <w:webHidden/>
              </w:rPr>
              <w:instrText xml:space="preserve"> PAGEREF _Toc232678040 \h </w:instrText>
            </w:r>
            <w:r>
              <w:rPr>
                <w:noProof/>
                <w:webHidden/>
              </w:rPr>
            </w:r>
            <w:r>
              <w:rPr>
                <w:noProof/>
                <w:webHidden/>
              </w:rPr>
              <w:fldChar w:fldCharType="separate"/>
            </w:r>
            <w:r>
              <w:rPr>
                <w:noProof/>
                <w:webHidden/>
              </w:rPr>
              <w:t>11</w:t>
            </w:r>
            <w:r>
              <w:rPr>
                <w:noProof/>
                <w:webHidden/>
              </w:rPr>
              <w:fldChar w:fldCharType="end"/>
            </w:r>
          </w:hyperlink>
        </w:p>
        <w:p w14:paraId="2053D766" w14:textId="5D0AE401" w:rsidR="002A5234" w:rsidRDefault="002A5234">
          <w:pPr>
            <w:pStyle w:val="TOC2"/>
            <w:tabs>
              <w:tab w:val="right" w:leader="dot" w:pos="4598"/>
            </w:tabs>
            <w:rPr>
              <w:rFonts w:cstheme="minorBidi"/>
              <w:noProof/>
              <w:kern w:val="2"/>
              <w:szCs w:val="24"/>
              <w14:ligatures w14:val="standardContextual"/>
            </w:rPr>
          </w:pPr>
          <w:hyperlink w:anchor="_Toc232678041" w:history="1">
            <w:r w:rsidRPr="00E024FD">
              <w:rPr>
                <w:rStyle w:val="Hyperlink"/>
                <w:noProof/>
              </w:rPr>
              <w:t>Supplier Diversity Office (SDO) Requirements</w:t>
            </w:r>
            <w:r>
              <w:rPr>
                <w:noProof/>
                <w:webHidden/>
              </w:rPr>
              <w:tab/>
            </w:r>
            <w:r>
              <w:rPr>
                <w:noProof/>
                <w:webHidden/>
              </w:rPr>
              <w:fldChar w:fldCharType="begin"/>
            </w:r>
            <w:r>
              <w:rPr>
                <w:noProof/>
                <w:webHidden/>
              </w:rPr>
              <w:instrText xml:space="preserve"> PAGEREF _Toc232678041 \h </w:instrText>
            </w:r>
            <w:r>
              <w:rPr>
                <w:noProof/>
                <w:webHidden/>
              </w:rPr>
            </w:r>
            <w:r>
              <w:rPr>
                <w:noProof/>
                <w:webHidden/>
              </w:rPr>
              <w:fldChar w:fldCharType="separate"/>
            </w:r>
            <w:r>
              <w:rPr>
                <w:noProof/>
                <w:webHidden/>
              </w:rPr>
              <w:t>11</w:t>
            </w:r>
            <w:r>
              <w:rPr>
                <w:noProof/>
                <w:webHidden/>
              </w:rPr>
              <w:fldChar w:fldCharType="end"/>
            </w:r>
          </w:hyperlink>
        </w:p>
        <w:p w14:paraId="4B7B34E7" w14:textId="11E232BA" w:rsidR="002A5234" w:rsidRDefault="002A5234">
          <w:pPr>
            <w:pStyle w:val="TOC3"/>
            <w:rPr>
              <w:rFonts w:cstheme="minorBidi"/>
              <w:iCs w:val="0"/>
              <w:noProof/>
              <w:kern w:val="2"/>
              <w:sz w:val="24"/>
              <w:szCs w:val="24"/>
              <w14:ligatures w14:val="standardContextual"/>
            </w:rPr>
          </w:pPr>
          <w:hyperlink w:anchor="_Toc232678042" w:history="1">
            <w:r w:rsidRPr="00E024FD">
              <w:rPr>
                <w:rStyle w:val="Hyperlink"/>
                <w:noProof/>
              </w:rPr>
              <w:t>Supplier Diversity Program (SDP) Requirements</w:t>
            </w:r>
            <w:r>
              <w:rPr>
                <w:noProof/>
                <w:webHidden/>
              </w:rPr>
              <w:tab/>
            </w:r>
            <w:r>
              <w:rPr>
                <w:noProof/>
                <w:webHidden/>
              </w:rPr>
              <w:fldChar w:fldCharType="begin"/>
            </w:r>
            <w:r>
              <w:rPr>
                <w:noProof/>
                <w:webHidden/>
              </w:rPr>
              <w:instrText xml:space="preserve"> PAGEREF _Toc232678042 \h </w:instrText>
            </w:r>
            <w:r>
              <w:rPr>
                <w:noProof/>
                <w:webHidden/>
              </w:rPr>
            </w:r>
            <w:r>
              <w:rPr>
                <w:noProof/>
                <w:webHidden/>
              </w:rPr>
              <w:fldChar w:fldCharType="separate"/>
            </w:r>
            <w:r>
              <w:rPr>
                <w:noProof/>
                <w:webHidden/>
              </w:rPr>
              <w:t>12</w:t>
            </w:r>
            <w:r>
              <w:rPr>
                <w:noProof/>
                <w:webHidden/>
              </w:rPr>
              <w:fldChar w:fldCharType="end"/>
            </w:r>
          </w:hyperlink>
        </w:p>
        <w:p w14:paraId="50A95B62" w14:textId="58F88650" w:rsidR="002A5234" w:rsidRDefault="002A5234">
          <w:pPr>
            <w:pStyle w:val="TOC3"/>
            <w:rPr>
              <w:rFonts w:cstheme="minorBidi"/>
              <w:iCs w:val="0"/>
              <w:noProof/>
              <w:kern w:val="2"/>
              <w:sz w:val="24"/>
              <w:szCs w:val="24"/>
              <w14:ligatures w14:val="standardContextual"/>
            </w:rPr>
          </w:pPr>
          <w:hyperlink w:anchor="_Toc232678043" w:history="1">
            <w:r w:rsidRPr="00E024FD">
              <w:rPr>
                <w:rStyle w:val="Hyperlink"/>
                <w:noProof/>
              </w:rPr>
              <w:t>Small Business Purchasing Program (SBPP) Requirements</w:t>
            </w:r>
            <w:r>
              <w:rPr>
                <w:noProof/>
                <w:webHidden/>
              </w:rPr>
              <w:tab/>
            </w:r>
            <w:r>
              <w:rPr>
                <w:noProof/>
                <w:webHidden/>
              </w:rPr>
              <w:fldChar w:fldCharType="begin"/>
            </w:r>
            <w:r>
              <w:rPr>
                <w:noProof/>
                <w:webHidden/>
              </w:rPr>
              <w:instrText xml:space="preserve"> PAGEREF _Toc232678043 \h </w:instrText>
            </w:r>
            <w:r>
              <w:rPr>
                <w:noProof/>
                <w:webHidden/>
              </w:rPr>
            </w:r>
            <w:r>
              <w:rPr>
                <w:noProof/>
                <w:webHidden/>
              </w:rPr>
              <w:fldChar w:fldCharType="separate"/>
            </w:r>
            <w:r>
              <w:rPr>
                <w:noProof/>
                <w:webHidden/>
              </w:rPr>
              <w:t>12</w:t>
            </w:r>
            <w:r>
              <w:rPr>
                <w:noProof/>
                <w:webHidden/>
              </w:rPr>
              <w:fldChar w:fldCharType="end"/>
            </w:r>
          </w:hyperlink>
        </w:p>
        <w:p w14:paraId="0C2393CC" w14:textId="71F19022" w:rsidR="002A5234" w:rsidRDefault="002A5234">
          <w:pPr>
            <w:pStyle w:val="TOC2"/>
            <w:tabs>
              <w:tab w:val="right" w:leader="dot" w:pos="4598"/>
            </w:tabs>
            <w:rPr>
              <w:rFonts w:cstheme="minorBidi"/>
              <w:noProof/>
              <w:kern w:val="2"/>
              <w:szCs w:val="24"/>
              <w14:ligatures w14:val="standardContextual"/>
            </w:rPr>
          </w:pPr>
          <w:hyperlink w:anchor="_Toc232678044" w:history="1">
            <w:r w:rsidRPr="00E024FD">
              <w:rPr>
                <w:rStyle w:val="Hyperlink"/>
                <w:noProof/>
              </w:rPr>
              <w:t>Subcontractors</w:t>
            </w:r>
            <w:r>
              <w:rPr>
                <w:noProof/>
                <w:webHidden/>
              </w:rPr>
              <w:tab/>
            </w:r>
            <w:r>
              <w:rPr>
                <w:noProof/>
                <w:webHidden/>
              </w:rPr>
              <w:fldChar w:fldCharType="begin"/>
            </w:r>
            <w:r>
              <w:rPr>
                <w:noProof/>
                <w:webHidden/>
              </w:rPr>
              <w:instrText xml:space="preserve"> PAGEREF _Toc232678044 \h </w:instrText>
            </w:r>
            <w:r>
              <w:rPr>
                <w:noProof/>
                <w:webHidden/>
              </w:rPr>
            </w:r>
            <w:r>
              <w:rPr>
                <w:noProof/>
                <w:webHidden/>
              </w:rPr>
              <w:fldChar w:fldCharType="separate"/>
            </w:r>
            <w:r>
              <w:rPr>
                <w:noProof/>
                <w:webHidden/>
              </w:rPr>
              <w:t>13</w:t>
            </w:r>
            <w:r>
              <w:rPr>
                <w:noProof/>
                <w:webHidden/>
              </w:rPr>
              <w:fldChar w:fldCharType="end"/>
            </w:r>
          </w:hyperlink>
        </w:p>
        <w:p w14:paraId="4BE9C0BE" w14:textId="5AD7E871" w:rsidR="002A5234" w:rsidRDefault="002A5234">
          <w:pPr>
            <w:pStyle w:val="TOC2"/>
            <w:tabs>
              <w:tab w:val="right" w:leader="dot" w:pos="4598"/>
            </w:tabs>
            <w:rPr>
              <w:rFonts w:cstheme="minorBidi"/>
              <w:noProof/>
              <w:kern w:val="2"/>
              <w:szCs w:val="24"/>
              <w14:ligatures w14:val="standardContextual"/>
            </w:rPr>
          </w:pPr>
          <w:hyperlink w:anchor="_Toc232678045" w:history="1">
            <w:r w:rsidRPr="00E024FD">
              <w:rPr>
                <w:rStyle w:val="Hyperlink"/>
                <w:noProof/>
              </w:rPr>
              <w:t>Shipping, Delivery, and Returns</w:t>
            </w:r>
            <w:r>
              <w:rPr>
                <w:noProof/>
                <w:webHidden/>
              </w:rPr>
              <w:tab/>
            </w:r>
            <w:r>
              <w:rPr>
                <w:noProof/>
                <w:webHidden/>
              </w:rPr>
              <w:fldChar w:fldCharType="begin"/>
            </w:r>
            <w:r>
              <w:rPr>
                <w:noProof/>
                <w:webHidden/>
              </w:rPr>
              <w:instrText xml:space="preserve"> PAGEREF _Toc232678045 \h </w:instrText>
            </w:r>
            <w:r>
              <w:rPr>
                <w:noProof/>
                <w:webHidden/>
              </w:rPr>
            </w:r>
            <w:r>
              <w:rPr>
                <w:noProof/>
                <w:webHidden/>
              </w:rPr>
              <w:fldChar w:fldCharType="separate"/>
            </w:r>
            <w:r>
              <w:rPr>
                <w:noProof/>
                <w:webHidden/>
              </w:rPr>
              <w:t>13</w:t>
            </w:r>
            <w:r>
              <w:rPr>
                <w:noProof/>
                <w:webHidden/>
              </w:rPr>
              <w:fldChar w:fldCharType="end"/>
            </w:r>
          </w:hyperlink>
        </w:p>
        <w:p w14:paraId="61940560" w14:textId="359448F0" w:rsidR="002A5234" w:rsidRDefault="002A5234">
          <w:pPr>
            <w:pStyle w:val="TOC2"/>
            <w:tabs>
              <w:tab w:val="right" w:leader="dot" w:pos="4598"/>
            </w:tabs>
            <w:rPr>
              <w:rFonts w:cstheme="minorBidi"/>
              <w:noProof/>
              <w:kern w:val="2"/>
              <w:szCs w:val="24"/>
              <w14:ligatures w14:val="standardContextual"/>
            </w:rPr>
          </w:pPr>
          <w:hyperlink w:anchor="_Toc232678046" w:history="1">
            <w:r w:rsidRPr="00E024FD">
              <w:rPr>
                <w:rStyle w:val="Hyperlink"/>
                <w:noProof/>
              </w:rPr>
              <w:t>Repairs and Services Warranties</w:t>
            </w:r>
            <w:r>
              <w:rPr>
                <w:noProof/>
                <w:webHidden/>
              </w:rPr>
              <w:tab/>
            </w:r>
            <w:r>
              <w:rPr>
                <w:noProof/>
                <w:webHidden/>
              </w:rPr>
              <w:fldChar w:fldCharType="begin"/>
            </w:r>
            <w:r>
              <w:rPr>
                <w:noProof/>
                <w:webHidden/>
              </w:rPr>
              <w:instrText xml:space="preserve"> PAGEREF _Toc232678046 \h </w:instrText>
            </w:r>
            <w:r>
              <w:rPr>
                <w:noProof/>
                <w:webHidden/>
              </w:rPr>
            </w:r>
            <w:r>
              <w:rPr>
                <w:noProof/>
                <w:webHidden/>
              </w:rPr>
              <w:fldChar w:fldCharType="separate"/>
            </w:r>
            <w:r>
              <w:rPr>
                <w:noProof/>
                <w:webHidden/>
              </w:rPr>
              <w:t>14</w:t>
            </w:r>
            <w:r>
              <w:rPr>
                <w:noProof/>
                <w:webHidden/>
              </w:rPr>
              <w:fldChar w:fldCharType="end"/>
            </w:r>
          </w:hyperlink>
        </w:p>
        <w:p w14:paraId="069F113D" w14:textId="7A36D7D0" w:rsidR="002A5234" w:rsidRDefault="002A5234">
          <w:pPr>
            <w:pStyle w:val="TOC2"/>
            <w:tabs>
              <w:tab w:val="right" w:leader="dot" w:pos="4598"/>
            </w:tabs>
            <w:rPr>
              <w:rFonts w:cstheme="minorBidi"/>
              <w:noProof/>
              <w:kern w:val="2"/>
              <w:szCs w:val="24"/>
              <w14:ligatures w14:val="standardContextual"/>
            </w:rPr>
          </w:pPr>
          <w:hyperlink w:anchor="_Toc232678047" w:history="1">
            <w:r w:rsidRPr="00E024FD">
              <w:rPr>
                <w:rStyle w:val="Hyperlink"/>
                <w:noProof/>
              </w:rPr>
              <w:t>Additional Discounts</w:t>
            </w:r>
            <w:r>
              <w:rPr>
                <w:noProof/>
                <w:webHidden/>
              </w:rPr>
              <w:tab/>
            </w:r>
            <w:r>
              <w:rPr>
                <w:noProof/>
                <w:webHidden/>
              </w:rPr>
              <w:fldChar w:fldCharType="begin"/>
            </w:r>
            <w:r>
              <w:rPr>
                <w:noProof/>
                <w:webHidden/>
              </w:rPr>
              <w:instrText xml:space="preserve"> PAGEREF _Toc232678047 \h </w:instrText>
            </w:r>
            <w:r>
              <w:rPr>
                <w:noProof/>
                <w:webHidden/>
              </w:rPr>
            </w:r>
            <w:r>
              <w:rPr>
                <w:noProof/>
                <w:webHidden/>
              </w:rPr>
              <w:fldChar w:fldCharType="separate"/>
            </w:r>
            <w:r>
              <w:rPr>
                <w:noProof/>
                <w:webHidden/>
              </w:rPr>
              <w:t>14</w:t>
            </w:r>
            <w:r>
              <w:rPr>
                <w:noProof/>
                <w:webHidden/>
              </w:rPr>
              <w:fldChar w:fldCharType="end"/>
            </w:r>
          </w:hyperlink>
        </w:p>
        <w:p w14:paraId="1F651114" w14:textId="5FDDE781" w:rsidR="002A5234" w:rsidRDefault="002A5234">
          <w:pPr>
            <w:pStyle w:val="TOC2"/>
            <w:tabs>
              <w:tab w:val="right" w:leader="dot" w:pos="4598"/>
            </w:tabs>
            <w:rPr>
              <w:rFonts w:cstheme="minorBidi"/>
              <w:noProof/>
              <w:kern w:val="2"/>
              <w:szCs w:val="24"/>
              <w14:ligatures w14:val="standardContextual"/>
            </w:rPr>
          </w:pPr>
          <w:hyperlink w:anchor="_Toc232678048" w:history="1">
            <w:r w:rsidRPr="00E024FD">
              <w:rPr>
                <w:rStyle w:val="Hyperlink"/>
                <w:noProof/>
              </w:rPr>
              <w:t>Invoice Requirements</w:t>
            </w:r>
            <w:r>
              <w:rPr>
                <w:noProof/>
                <w:webHidden/>
              </w:rPr>
              <w:tab/>
            </w:r>
            <w:r>
              <w:rPr>
                <w:noProof/>
                <w:webHidden/>
              </w:rPr>
              <w:fldChar w:fldCharType="begin"/>
            </w:r>
            <w:r>
              <w:rPr>
                <w:noProof/>
                <w:webHidden/>
              </w:rPr>
              <w:instrText xml:space="preserve"> PAGEREF _Toc232678048 \h </w:instrText>
            </w:r>
            <w:r>
              <w:rPr>
                <w:noProof/>
                <w:webHidden/>
              </w:rPr>
            </w:r>
            <w:r>
              <w:rPr>
                <w:noProof/>
                <w:webHidden/>
              </w:rPr>
              <w:fldChar w:fldCharType="separate"/>
            </w:r>
            <w:r>
              <w:rPr>
                <w:noProof/>
                <w:webHidden/>
              </w:rPr>
              <w:t>15</w:t>
            </w:r>
            <w:r>
              <w:rPr>
                <w:noProof/>
                <w:webHidden/>
              </w:rPr>
              <w:fldChar w:fldCharType="end"/>
            </w:r>
          </w:hyperlink>
        </w:p>
        <w:p w14:paraId="034CDD6C" w14:textId="2E4C81BF" w:rsidR="002A5234" w:rsidRDefault="002A5234">
          <w:pPr>
            <w:pStyle w:val="TOC2"/>
            <w:tabs>
              <w:tab w:val="right" w:leader="dot" w:pos="4598"/>
            </w:tabs>
            <w:rPr>
              <w:rFonts w:cstheme="minorBidi"/>
              <w:noProof/>
              <w:kern w:val="2"/>
              <w:szCs w:val="24"/>
              <w14:ligatures w14:val="standardContextual"/>
            </w:rPr>
          </w:pPr>
          <w:hyperlink w:anchor="_Toc232678049" w:history="1">
            <w:r w:rsidRPr="00E024FD">
              <w:rPr>
                <w:rStyle w:val="Hyperlink"/>
                <w:noProof/>
              </w:rPr>
              <w:t>Emergency Services</w:t>
            </w:r>
            <w:r>
              <w:rPr>
                <w:noProof/>
                <w:webHidden/>
              </w:rPr>
              <w:tab/>
            </w:r>
            <w:r>
              <w:rPr>
                <w:noProof/>
                <w:webHidden/>
              </w:rPr>
              <w:fldChar w:fldCharType="begin"/>
            </w:r>
            <w:r>
              <w:rPr>
                <w:noProof/>
                <w:webHidden/>
              </w:rPr>
              <w:instrText xml:space="preserve"> PAGEREF _Toc232678049 \h </w:instrText>
            </w:r>
            <w:r>
              <w:rPr>
                <w:noProof/>
                <w:webHidden/>
              </w:rPr>
            </w:r>
            <w:r>
              <w:rPr>
                <w:noProof/>
                <w:webHidden/>
              </w:rPr>
              <w:fldChar w:fldCharType="separate"/>
            </w:r>
            <w:r>
              <w:rPr>
                <w:noProof/>
                <w:webHidden/>
              </w:rPr>
              <w:t>15</w:t>
            </w:r>
            <w:r>
              <w:rPr>
                <w:noProof/>
                <w:webHidden/>
              </w:rPr>
              <w:fldChar w:fldCharType="end"/>
            </w:r>
          </w:hyperlink>
        </w:p>
        <w:p w14:paraId="36D731B5" w14:textId="31E1497B" w:rsidR="002A5234" w:rsidRDefault="002A5234">
          <w:pPr>
            <w:pStyle w:val="TOC2"/>
            <w:tabs>
              <w:tab w:val="right" w:leader="dot" w:pos="4598"/>
            </w:tabs>
            <w:rPr>
              <w:rFonts w:cstheme="minorBidi"/>
              <w:noProof/>
              <w:kern w:val="2"/>
              <w:szCs w:val="24"/>
              <w14:ligatures w14:val="standardContextual"/>
            </w:rPr>
          </w:pPr>
          <w:hyperlink w:anchor="_Toc232678050" w:history="1">
            <w:r w:rsidRPr="00E024FD">
              <w:rPr>
                <w:rStyle w:val="Hyperlink"/>
                <w:noProof/>
              </w:rPr>
              <w:t>Technical Support and Customer Service</w:t>
            </w:r>
            <w:r>
              <w:rPr>
                <w:noProof/>
                <w:webHidden/>
              </w:rPr>
              <w:tab/>
            </w:r>
            <w:r>
              <w:rPr>
                <w:noProof/>
                <w:webHidden/>
              </w:rPr>
              <w:fldChar w:fldCharType="begin"/>
            </w:r>
            <w:r>
              <w:rPr>
                <w:noProof/>
                <w:webHidden/>
              </w:rPr>
              <w:instrText xml:space="preserve"> PAGEREF _Toc232678050 \h </w:instrText>
            </w:r>
            <w:r>
              <w:rPr>
                <w:noProof/>
                <w:webHidden/>
              </w:rPr>
            </w:r>
            <w:r>
              <w:rPr>
                <w:noProof/>
                <w:webHidden/>
              </w:rPr>
              <w:fldChar w:fldCharType="separate"/>
            </w:r>
            <w:r>
              <w:rPr>
                <w:noProof/>
                <w:webHidden/>
              </w:rPr>
              <w:t>15</w:t>
            </w:r>
            <w:r>
              <w:rPr>
                <w:noProof/>
                <w:webHidden/>
              </w:rPr>
              <w:fldChar w:fldCharType="end"/>
            </w:r>
          </w:hyperlink>
        </w:p>
        <w:p w14:paraId="789AAC71" w14:textId="0CF58ADD" w:rsidR="002A5234" w:rsidRDefault="002A5234">
          <w:pPr>
            <w:pStyle w:val="TOC2"/>
            <w:tabs>
              <w:tab w:val="right" w:leader="dot" w:pos="4598"/>
            </w:tabs>
            <w:rPr>
              <w:rFonts w:cstheme="minorBidi"/>
              <w:noProof/>
              <w:kern w:val="2"/>
              <w:szCs w:val="24"/>
              <w14:ligatures w14:val="standardContextual"/>
            </w:rPr>
          </w:pPr>
          <w:hyperlink w:anchor="_Toc232678051" w:history="1">
            <w:r w:rsidRPr="00E024FD">
              <w:rPr>
                <w:rStyle w:val="Hyperlink"/>
                <w:noProof/>
              </w:rPr>
              <w:t>Vendor Performance</w:t>
            </w:r>
            <w:r>
              <w:rPr>
                <w:noProof/>
                <w:webHidden/>
              </w:rPr>
              <w:tab/>
            </w:r>
            <w:r>
              <w:rPr>
                <w:noProof/>
                <w:webHidden/>
              </w:rPr>
              <w:fldChar w:fldCharType="begin"/>
            </w:r>
            <w:r>
              <w:rPr>
                <w:noProof/>
                <w:webHidden/>
              </w:rPr>
              <w:instrText xml:space="preserve"> PAGEREF _Toc232678051 \h </w:instrText>
            </w:r>
            <w:r>
              <w:rPr>
                <w:noProof/>
                <w:webHidden/>
              </w:rPr>
            </w:r>
            <w:r>
              <w:rPr>
                <w:noProof/>
                <w:webHidden/>
              </w:rPr>
              <w:fldChar w:fldCharType="separate"/>
            </w:r>
            <w:r>
              <w:rPr>
                <w:noProof/>
                <w:webHidden/>
              </w:rPr>
              <w:t>15</w:t>
            </w:r>
            <w:r>
              <w:rPr>
                <w:noProof/>
                <w:webHidden/>
              </w:rPr>
              <w:fldChar w:fldCharType="end"/>
            </w:r>
          </w:hyperlink>
        </w:p>
        <w:p w14:paraId="60D66B07" w14:textId="34A80D2C" w:rsidR="002A5234" w:rsidRDefault="002A5234">
          <w:pPr>
            <w:pStyle w:val="TOC2"/>
            <w:tabs>
              <w:tab w:val="right" w:leader="dot" w:pos="4598"/>
            </w:tabs>
            <w:rPr>
              <w:rFonts w:cstheme="minorBidi"/>
              <w:noProof/>
              <w:kern w:val="2"/>
              <w:szCs w:val="24"/>
              <w14:ligatures w14:val="standardContextual"/>
            </w:rPr>
          </w:pPr>
          <w:hyperlink w:anchor="_Toc232678052" w:history="1">
            <w:r w:rsidRPr="00E024FD">
              <w:rPr>
                <w:rStyle w:val="Hyperlink"/>
                <w:noProof/>
              </w:rPr>
              <w:t>General Procurement Guidelines and Best Practices</w:t>
            </w:r>
            <w:r>
              <w:rPr>
                <w:noProof/>
                <w:webHidden/>
              </w:rPr>
              <w:tab/>
            </w:r>
            <w:r>
              <w:rPr>
                <w:noProof/>
                <w:webHidden/>
              </w:rPr>
              <w:fldChar w:fldCharType="begin"/>
            </w:r>
            <w:r>
              <w:rPr>
                <w:noProof/>
                <w:webHidden/>
              </w:rPr>
              <w:instrText xml:space="preserve"> PAGEREF _Toc232678052 \h </w:instrText>
            </w:r>
            <w:r>
              <w:rPr>
                <w:noProof/>
                <w:webHidden/>
              </w:rPr>
            </w:r>
            <w:r>
              <w:rPr>
                <w:noProof/>
                <w:webHidden/>
              </w:rPr>
              <w:fldChar w:fldCharType="separate"/>
            </w:r>
            <w:r>
              <w:rPr>
                <w:noProof/>
                <w:webHidden/>
              </w:rPr>
              <w:t>16</w:t>
            </w:r>
            <w:r>
              <w:rPr>
                <w:noProof/>
                <w:webHidden/>
              </w:rPr>
              <w:fldChar w:fldCharType="end"/>
            </w:r>
          </w:hyperlink>
        </w:p>
        <w:p w14:paraId="1CD4CEAD" w14:textId="6F6B5F62" w:rsidR="002A5234" w:rsidRDefault="002A5234">
          <w:pPr>
            <w:pStyle w:val="TOC2"/>
            <w:tabs>
              <w:tab w:val="right" w:leader="dot" w:pos="4598"/>
            </w:tabs>
            <w:rPr>
              <w:rFonts w:cstheme="minorBidi"/>
              <w:noProof/>
              <w:kern w:val="2"/>
              <w:szCs w:val="24"/>
              <w14:ligatures w14:val="standardContextual"/>
            </w:rPr>
          </w:pPr>
          <w:hyperlink w:anchor="_Toc232678053" w:history="1">
            <w:r w:rsidRPr="00E024FD">
              <w:rPr>
                <w:rStyle w:val="Hyperlink"/>
                <w:noProof/>
              </w:rPr>
              <w:t>Adding a Product or Service</w:t>
            </w:r>
            <w:r>
              <w:rPr>
                <w:noProof/>
                <w:webHidden/>
              </w:rPr>
              <w:tab/>
            </w:r>
            <w:r>
              <w:rPr>
                <w:noProof/>
                <w:webHidden/>
              </w:rPr>
              <w:fldChar w:fldCharType="begin"/>
            </w:r>
            <w:r>
              <w:rPr>
                <w:noProof/>
                <w:webHidden/>
              </w:rPr>
              <w:instrText xml:space="preserve"> PAGEREF _Toc232678053 \h </w:instrText>
            </w:r>
            <w:r>
              <w:rPr>
                <w:noProof/>
                <w:webHidden/>
              </w:rPr>
            </w:r>
            <w:r>
              <w:rPr>
                <w:noProof/>
                <w:webHidden/>
              </w:rPr>
              <w:fldChar w:fldCharType="separate"/>
            </w:r>
            <w:r>
              <w:rPr>
                <w:noProof/>
                <w:webHidden/>
              </w:rPr>
              <w:t>16</w:t>
            </w:r>
            <w:r>
              <w:rPr>
                <w:noProof/>
                <w:webHidden/>
              </w:rPr>
              <w:fldChar w:fldCharType="end"/>
            </w:r>
          </w:hyperlink>
        </w:p>
        <w:p w14:paraId="2B09823D" w14:textId="30B6453E" w:rsidR="002A5234" w:rsidRDefault="002A5234">
          <w:pPr>
            <w:pStyle w:val="TOC2"/>
            <w:tabs>
              <w:tab w:val="right" w:leader="dot" w:pos="4598"/>
            </w:tabs>
            <w:rPr>
              <w:rFonts w:cstheme="minorBidi"/>
              <w:noProof/>
              <w:kern w:val="2"/>
              <w:szCs w:val="24"/>
              <w14:ligatures w14:val="standardContextual"/>
            </w:rPr>
          </w:pPr>
          <w:hyperlink w:anchor="_Toc232678054" w:history="1">
            <w:r w:rsidRPr="00E024FD">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_Toc232678054 \h </w:instrText>
            </w:r>
            <w:r>
              <w:rPr>
                <w:noProof/>
                <w:webHidden/>
              </w:rPr>
            </w:r>
            <w:r>
              <w:rPr>
                <w:noProof/>
                <w:webHidden/>
              </w:rPr>
              <w:fldChar w:fldCharType="separate"/>
            </w:r>
            <w:r>
              <w:rPr>
                <w:noProof/>
                <w:webHidden/>
              </w:rPr>
              <w:t>17</w:t>
            </w:r>
            <w:r>
              <w:rPr>
                <w:noProof/>
                <w:webHidden/>
              </w:rPr>
              <w:fldChar w:fldCharType="end"/>
            </w:r>
          </w:hyperlink>
        </w:p>
        <w:p w14:paraId="26D62B43" w14:textId="05FE28CC" w:rsidR="002A5234" w:rsidRDefault="002A5234">
          <w:pPr>
            <w:pStyle w:val="TOC2"/>
            <w:tabs>
              <w:tab w:val="right" w:leader="dot" w:pos="4598"/>
            </w:tabs>
            <w:rPr>
              <w:rFonts w:cstheme="minorBidi"/>
              <w:noProof/>
              <w:kern w:val="2"/>
              <w:szCs w:val="24"/>
              <w14:ligatures w14:val="standardContextual"/>
            </w:rPr>
          </w:pPr>
          <w:hyperlink w:anchor="_Toc232678055" w:history="1">
            <w:r w:rsidRPr="00E024FD">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_Toc232678055 \h </w:instrText>
            </w:r>
            <w:r>
              <w:rPr>
                <w:noProof/>
                <w:webHidden/>
              </w:rPr>
            </w:r>
            <w:r>
              <w:rPr>
                <w:noProof/>
                <w:webHidden/>
              </w:rPr>
              <w:fldChar w:fldCharType="separate"/>
            </w:r>
            <w:r>
              <w:rPr>
                <w:noProof/>
                <w:webHidden/>
              </w:rPr>
              <w:t>18</w:t>
            </w:r>
            <w:r>
              <w:rPr>
                <w:noProof/>
                <w:webHidden/>
              </w:rPr>
              <w:fldChar w:fldCharType="end"/>
            </w:r>
          </w:hyperlink>
        </w:p>
        <w:p w14:paraId="01467FA9" w14:textId="17A1947C" w:rsidR="002A5234" w:rsidRDefault="002A5234">
          <w:pPr>
            <w:pStyle w:val="TOC2"/>
            <w:tabs>
              <w:tab w:val="right" w:leader="dot" w:pos="4598"/>
            </w:tabs>
            <w:rPr>
              <w:rFonts w:cstheme="minorBidi"/>
              <w:noProof/>
              <w:kern w:val="2"/>
              <w:szCs w:val="24"/>
              <w14:ligatures w14:val="standardContextual"/>
            </w:rPr>
          </w:pPr>
          <w:hyperlink w:anchor="_Toc232678056" w:history="1">
            <w:r w:rsidRPr="00E024FD">
              <w:rPr>
                <w:rStyle w:val="Hyperlink"/>
                <w:noProof/>
              </w:rPr>
              <w:t>Vendor List and Information</w:t>
            </w:r>
            <w:r>
              <w:rPr>
                <w:noProof/>
                <w:webHidden/>
              </w:rPr>
              <w:tab/>
            </w:r>
            <w:r>
              <w:rPr>
                <w:noProof/>
                <w:webHidden/>
              </w:rPr>
              <w:fldChar w:fldCharType="begin"/>
            </w:r>
            <w:r>
              <w:rPr>
                <w:noProof/>
                <w:webHidden/>
              </w:rPr>
              <w:instrText xml:space="preserve"> PAGEREF _Toc232678056 \h </w:instrText>
            </w:r>
            <w:r>
              <w:rPr>
                <w:noProof/>
                <w:webHidden/>
              </w:rPr>
            </w:r>
            <w:r>
              <w:rPr>
                <w:noProof/>
                <w:webHidden/>
              </w:rPr>
              <w:fldChar w:fldCharType="separate"/>
            </w:r>
            <w:r>
              <w:rPr>
                <w:noProof/>
                <w:webHidden/>
              </w:rPr>
              <w:t>19</w:t>
            </w:r>
            <w:r>
              <w:rPr>
                <w:noProof/>
                <w:webHidden/>
              </w:rPr>
              <w:fldChar w:fldCharType="end"/>
            </w:r>
          </w:hyperlink>
        </w:p>
        <w:p w14:paraId="089C3377" w14:textId="5F0FF0B0" w:rsidR="002A5234" w:rsidRDefault="002A5234">
          <w:pPr>
            <w:pStyle w:val="TOC2"/>
            <w:tabs>
              <w:tab w:val="right" w:leader="dot" w:pos="4598"/>
            </w:tabs>
            <w:rPr>
              <w:rFonts w:cstheme="minorBidi"/>
              <w:noProof/>
              <w:kern w:val="2"/>
              <w:szCs w:val="24"/>
              <w14:ligatures w14:val="standardContextual"/>
            </w:rPr>
          </w:pPr>
          <w:hyperlink w:anchor="_Toc232678057" w:history="1">
            <w:r w:rsidRPr="00E024FD">
              <w:rPr>
                <w:rStyle w:val="Hyperlink"/>
                <w:noProof/>
              </w:rPr>
              <w:t>United Nations Standard Products and Services Code</w:t>
            </w:r>
            <w:r w:rsidRPr="00E024FD">
              <w:rPr>
                <w:rStyle w:val="Hyperlink"/>
                <w:noProof/>
                <w:vertAlign w:val="superscript"/>
              </w:rPr>
              <w:t>®</w:t>
            </w:r>
            <w:r w:rsidRPr="00E024FD">
              <w:rPr>
                <w:rStyle w:val="Hyperlink"/>
                <w:noProof/>
              </w:rPr>
              <w:t xml:space="preserve"> (UNSPSC</w:t>
            </w:r>
            <w:r w:rsidRPr="00E024FD">
              <w:rPr>
                <w:rStyle w:val="Hyperlink"/>
                <w:noProof/>
                <w:vertAlign w:val="superscript"/>
              </w:rPr>
              <w:t>®</w:t>
            </w:r>
            <w:r w:rsidRPr="00E024FD">
              <w:rPr>
                <w:rStyle w:val="Hyperlink"/>
                <w:noProof/>
              </w:rPr>
              <w:t>)</w:t>
            </w:r>
            <w:r>
              <w:rPr>
                <w:noProof/>
                <w:webHidden/>
              </w:rPr>
              <w:tab/>
            </w:r>
            <w:r>
              <w:rPr>
                <w:noProof/>
                <w:webHidden/>
              </w:rPr>
              <w:fldChar w:fldCharType="begin"/>
            </w:r>
            <w:r>
              <w:rPr>
                <w:noProof/>
                <w:webHidden/>
              </w:rPr>
              <w:instrText xml:space="preserve"> PAGEREF _Toc232678057 \h </w:instrText>
            </w:r>
            <w:r>
              <w:rPr>
                <w:noProof/>
                <w:webHidden/>
              </w:rPr>
            </w:r>
            <w:r>
              <w:rPr>
                <w:noProof/>
                <w:webHidden/>
              </w:rPr>
              <w:fldChar w:fldCharType="separate"/>
            </w:r>
            <w:r>
              <w:rPr>
                <w:noProof/>
                <w:webHidden/>
              </w:rPr>
              <w:t>30</w:t>
            </w:r>
            <w:r>
              <w:rPr>
                <w:noProof/>
                <w:webHidden/>
              </w:rPr>
              <w:fldChar w:fldCharType="end"/>
            </w:r>
          </w:hyperlink>
        </w:p>
        <w:p w14:paraId="6B6F1121" w14:textId="45C4243C" w:rsidR="002A5234" w:rsidRDefault="002A5234">
          <w:pPr>
            <w:pStyle w:val="TOC2"/>
            <w:tabs>
              <w:tab w:val="right" w:leader="dot" w:pos="4598"/>
            </w:tabs>
            <w:rPr>
              <w:rFonts w:cstheme="minorBidi"/>
              <w:noProof/>
              <w:kern w:val="2"/>
              <w:szCs w:val="24"/>
              <w14:ligatures w14:val="standardContextual"/>
            </w:rPr>
          </w:pPr>
          <w:hyperlink w:anchor="_Toc232678058" w:history="1">
            <w:r w:rsidRPr="00E024FD">
              <w:rPr>
                <w:rStyle w:val="Hyperlink"/>
                <w:noProof/>
              </w:rPr>
              <w:t>Appendix: Truck Safety Standards Issued by RMV</w:t>
            </w:r>
            <w:r>
              <w:rPr>
                <w:noProof/>
                <w:webHidden/>
              </w:rPr>
              <w:tab/>
            </w:r>
            <w:r>
              <w:rPr>
                <w:noProof/>
                <w:webHidden/>
              </w:rPr>
              <w:fldChar w:fldCharType="begin"/>
            </w:r>
            <w:r>
              <w:rPr>
                <w:noProof/>
                <w:webHidden/>
              </w:rPr>
              <w:instrText xml:space="preserve"> PAGEREF _Toc232678058 \h </w:instrText>
            </w:r>
            <w:r>
              <w:rPr>
                <w:noProof/>
                <w:webHidden/>
              </w:rPr>
            </w:r>
            <w:r>
              <w:rPr>
                <w:noProof/>
                <w:webHidden/>
              </w:rPr>
              <w:fldChar w:fldCharType="separate"/>
            </w:r>
            <w:r>
              <w:rPr>
                <w:noProof/>
                <w:webHidden/>
              </w:rPr>
              <w:t>33</w:t>
            </w:r>
            <w:r>
              <w:rPr>
                <w:noProof/>
                <w:webHidden/>
              </w:rPr>
              <w:fldChar w:fldCharType="end"/>
            </w:r>
          </w:hyperlink>
        </w:p>
        <w:p w14:paraId="50AC2B20" w14:textId="1EF10D79"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32678023"/>
      <w:r w:rsidRPr="00564A93">
        <w:lastRenderedPageBreak/>
        <w:t>Contract</w:t>
      </w:r>
      <w:r w:rsidR="00C0549D" w:rsidRPr="00564A93">
        <w:t xml:space="preserve"> </w:t>
      </w:r>
      <w:r w:rsidR="00B15B3F" w:rsidRPr="00633557">
        <w:t>Summary</w:t>
      </w:r>
      <w:bookmarkEnd w:id="4"/>
      <w:bookmarkEnd w:id="5"/>
    </w:p>
    <w:p w14:paraId="46F3317A" w14:textId="77777777" w:rsidR="002B06B3" w:rsidRPr="003062F3" w:rsidRDefault="002B06B3" w:rsidP="002B06B3">
      <w:pPr>
        <w:rPr>
          <w:rFonts w:cs="Arial"/>
          <w:color w:val="000000"/>
          <w:szCs w:val="24"/>
        </w:rPr>
      </w:pPr>
      <w:r w:rsidRPr="003062F3">
        <w:rPr>
          <w:rFonts w:cs="Arial"/>
          <w:color w:val="000000"/>
          <w:szCs w:val="24"/>
        </w:rPr>
        <w:t xml:space="preserve">This is the Statewide Contract (SWC) for public safety equipment and two-way radio supplies and applicable services. </w:t>
      </w:r>
    </w:p>
    <w:p w14:paraId="7ABDFAD8" w14:textId="227B758D" w:rsidR="002B06B3" w:rsidRPr="003062F3" w:rsidRDefault="002B06B3" w:rsidP="002B06B3">
      <w:pPr>
        <w:rPr>
          <w:rFonts w:cs="Arial"/>
          <w:color w:val="000000"/>
          <w:szCs w:val="24"/>
        </w:rPr>
      </w:pPr>
      <w:r w:rsidRPr="30F58FC9">
        <w:rPr>
          <w:rFonts w:cs="Arial"/>
          <w:color w:val="000000" w:themeColor="text1"/>
          <w:szCs w:val="24"/>
        </w:rPr>
        <w:t xml:space="preserve">This contract covers vendor agreements and catalog sales, including the procurement of equipment and other products and services outlined in the </w:t>
      </w:r>
      <w:hyperlink w:anchor="_Contract_Categories">
        <w:r w:rsidRPr="30F58FC9">
          <w:rPr>
            <w:rStyle w:val="Hyperlink"/>
            <w:rFonts w:cs="Arial"/>
            <w:szCs w:val="24"/>
          </w:rPr>
          <w:t>Contract Categories</w:t>
        </w:r>
      </w:hyperlink>
      <w:r w:rsidRPr="30F58FC9">
        <w:rPr>
          <w:rFonts w:cs="Arial"/>
          <w:color w:val="000000" w:themeColor="text1"/>
          <w:szCs w:val="24"/>
        </w:rPr>
        <w:t>, including, but not limited to, body cameras, two-way radios, microwave radio systems, and other public safety equipment, parts, accessories, and services. Public safety products in the specified categories are allowed, except where prohibited, if they are included in vendor's price list or catalog with significant discounts on manufacturer’s suggested retail price (MSRP). Services include labor, installation, maintenance, and repair.</w:t>
      </w:r>
    </w:p>
    <w:p w14:paraId="654D3564" w14:textId="77777777" w:rsidR="002B06B3" w:rsidRPr="003062F3" w:rsidRDefault="002B06B3" w:rsidP="002B06B3">
      <w:pPr>
        <w:rPr>
          <w:rFonts w:cs="Arial"/>
          <w:b/>
          <w:bCs/>
          <w:color w:val="000000"/>
          <w:szCs w:val="24"/>
        </w:rPr>
      </w:pPr>
      <w:r w:rsidRPr="003062F3">
        <w:rPr>
          <w:rFonts w:cs="Arial"/>
          <w:color w:val="000000"/>
          <w:szCs w:val="24"/>
        </w:rPr>
        <w:t>The contract includes these procurement types:</w:t>
      </w:r>
    </w:p>
    <w:p w14:paraId="5E062028" w14:textId="77777777" w:rsidR="002B06B3" w:rsidRPr="003062F3" w:rsidRDefault="002B06B3" w:rsidP="002B2BB7">
      <w:pPr>
        <w:pStyle w:val="ListParagraph"/>
        <w:numPr>
          <w:ilvl w:val="0"/>
          <w:numId w:val="20"/>
        </w:numPr>
        <w:rPr>
          <w:rFonts w:cs="Arial"/>
          <w:color w:val="000000"/>
          <w:szCs w:val="24"/>
        </w:rPr>
      </w:pPr>
      <w:bookmarkStart w:id="6" w:name="_Toc81225693"/>
      <w:r w:rsidRPr="003062F3">
        <w:rPr>
          <w:rFonts w:cs="Arial"/>
          <w:color w:val="000000"/>
          <w:szCs w:val="24"/>
        </w:rPr>
        <w:t>Original Equipment Manufacturer (OEM</w:t>
      </w:r>
      <w:bookmarkEnd w:id="6"/>
      <w:r w:rsidRPr="003062F3">
        <w:rPr>
          <w:rFonts w:cs="Arial"/>
          <w:color w:val="000000"/>
          <w:szCs w:val="24"/>
        </w:rPr>
        <w:t>)</w:t>
      </w:r>
    </w:p>
    <w:p w14:paraId="2C0C8EC6" w14:textId="77777777" w:rsidR="002B06B3" w:rsidRPr="003062F3" w:rsidRDefault="002B06B3" w:rsidP="002B2BB7">
      <w:pPr>
        <w:pStyle w:val="ListParagraph"/>
        <w:numPr>
          <w:ilvl w:val="0"/>
          <w:numId w:val="20"/>
        </w:numPr>
        <w:rPr>
          <w:rFonts w:cs="Arial"/>
          <w:color w:val="000000"/>
          <w:szCs w:val="24"/>
        </w:rPr>
      </w:pPr>
      <w:bookmarkStart w:id="7" w:name="_Toc81225694"/>
      <w:r w:rsidRPr="003062F3">
        <w:rPr>
          <w:rFonts w:cs="Arial"/>
          <w:color w:val="000000"/>
          <w:szCs w:val="24"/>
        </w:rPr>
        <w:t>Value Added Reseller (VAR)</w:t>
      </w:r>
      <w:bookmarkStart w:id="8" w:name="_Toc81225695"/>
      <w:bookmarkEnd w:id="7"/>
    </w:p>
    <w:p w14:paraId="78CE1F83" w14:textId="77777777" w:rsidR="002B06B3" w:rsidRPr="003062F3" w:rsidRDefault="002B06B3" w:rsidP="002B2BB7">
      <w:pPr>
        <w:pStyle w:val="ListParagraph"/>
        <w:numPr>
          <w:ilvl w:val="0"/>
          <w:numId w:val="20"/>
        </w:numPr>
        <w:rPr>
          <w:rFonts w:cs="Arial"/>
          <w:color w:val="000000"/>
          <w:szCs w:val="24"/>
        </w:rPr>
      </w:pPr>
      <w:r w:rsidRPr="003062F3">
        <w:rPr>
          <w:rFonts w:cs="Arial"/>
          <w:color w:val="000000"/>
          <w:szCs w:val="24"/>
        </w:rPr>
        <w:t xml:space="preserve">Catalog Sales of Equipment </w:t>
      </w:r>
      <w:bookmarkEnd w:id="8"/>
    </w:p>
    <w:p w14:paraId="3BA14FA7" w14:textId="3007909E" w:rsidR="00362DFB" w:rsidRDefault="00362DFB" w:rsidP="00815201">
      <w:pPr>
        <w:rPr>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000F52BE">
        <w:rPr>
          <w:szCs w:val="24"/>
        </w:rPr>
        <w:t xml:space="preserve"> </w:t>
      </w:r>
      <w:hyperlink r:id="rId21" w:history="1">
        <w:r w:rsidR="000F52BE">
          <w:rPr>
            <w:rStyle w:val="Hyperlink"/>
            <w:szCs w:val="24"/>
          </w:rPr>
          <w:t>PSE01 Master Con</w:t>
        </w:r>
        <w:r w:rsidR="000F52BE">
          <w:rPr>
            <w:rStyle w:val="Hyperlink"/>
            <w:szCs w:val="24"/>
          </w:rPr>
          <w:t>t</w:t>
        </w:r>
        <w:r w:rsidR="000F52BE">
          <w:rPr>
            <w:rStyle w:val="Hyperlink"/>
            <w:szCs w:val="24"/>
          </w:rPr>
          <w:t>ract Record</w:t>
        </w:r>
      </w:hyperlink>
      <w:r w:rsidR="007D0C0F">
        <w:rPr>
          <w:szCs w:val="24"/>
        </w:rPr>
        <w:t>.</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47402742" w:rsidR="00EF0700" w:rsidRPr="00705E5A" w:rsidRDefault="00EF0700" w:rsidP="00A62053">
      <w:pPr>
        <w:pStyle w:val="Heading3"/>
      </w:pPr>
      <w:bookmarkStart w:id="9" w:name="_Toc194066617"/>
      <w:bookmarkStart w:id="10" w:name="_Toc232678024"/>
      <w:r>
        <w:t xml:space="preserve">Benefits and </w:t>
      </w:r>
      <w:r w:rsidR="00A62053">
        <w:t>Cost Savings</w:t>
      </w:r>
      <w:bookmarkEnd w:id="9"/>
      <w:bookmarkEnd w:id="10"/>
    </w:p>
    <w:p w14:paraId="082CDB9C" w14:textId="214D317C" w:rsidR="00EF0700" w:rsidRPr="00A12C2C" w:rsidRDefault="00EF0700" w:rsidP="00EF0700">
      <w:pPr>
        <w:rPr>
          <w:b/>
          <w:bCs/>
          <w:color w:val="000000" w:themeColor="text1"/>
          <w:szCs w:val="24"/>
        </w:rPr>
      </w:pPr>
      <w:bookmarkStart w:id="11" w:name="_Toc188457898"/>
      <w:bookmarkEnd w:id="11"/>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2B2BB7">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2B2BB7">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2B2BB7">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2B2BB7">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2B2BB7">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2B2BB7">
      <w:pPr>
        <w:pStyle w:val="ListParagraph"/>
        <w:numPr>
          <w:ilvl w:val="0"/>
          <w:numId w:val="10"/>
        </w:numPr>
        <w:rPr>
          <w:color w:val="000000" w:themeColor="text1"/>
          <w:szCs w:val="24"/>
        </w:rPr>
      </w:pPr>
      <w:r w:rsidRPr="00A12C2C">
        <w:rPr>
          <w:color w:val="000000" w:themeColor="text1"/>
          <w:szCs w:val="24"/>
        </w:rPr>
        <w:t xml:space="preserve">Partnering with a pool of qualified and experienced vendors </w:t>
      </w:r>
    </w:p>
    <w:p w14:paraId="7968B635" w14:textId="1CC643EA" w:rsidR="00EF0700" w:rsidRPr="008A1245" w:rsidRDefault="008A1245" w:rsidP="001D3C52">
      <w:pPr>
        <w:pStyle w:val="ListParagraph"/>
        <w:numPr>
          <w:ilvl w:val="0"/>
          <w:numId w:val="10"/>
        </w:numPr>
        <w:rPr>
          <w:b/>
          <w:bCs/>
          <w:color w:val="000000" w:themeColor="text1"/>
          <w:szCs w:val="24"/>
        </w:rPr>
      </w:pPr>
      <w:r w:rsidRPr="008A1245">
        <w:rPr>
          <w:color w:val="000000" w:themeColor="text1"/>
          <w:szCs w:val="24"/>
        </w:rPr>
        <w:lastRenderedPageBreak/>
        <w:t>Offering Prompt Payment Discount (PPD), which is a percentage discount given to the buyer if the invoice is paid within a specified time, in accordance with the</w:t>
      </w:r>
      <w:r w:rsidRPr="008A1245">
        <w:rPr>
          <w:szCs w:val="24"/>
        </w:rPr>
        <w:t xml:space="preserve"> </w:t>
      </w:r>
      <w:hyperlink r:id="rId22">
        <w:r w:rsidRPr="008A1245">
          <w:rPr>
            <w:rStyle w:val="Hyperlink"/>
            <w:szCs w:val="24"/>
          </w:rPr>
          <w:t>Commonwealth’s Bill Paying Policy</w:t>
        </w:r>
      </w:hyperlink>
      <w:r w:rsidR="00B32566">
        <w:t xml:space="preserve"> (refer to the </w:t>
      </w:r>
      <w:hyperlink w:anchor="_Appendix_A:_Vendor" w:history="1">
        <w:r w:rsidR="00B32566" w:rsidRPr="00B32566">
          <w:rPr>
            <w:rStyle w:val="Hyperlink"/>
          </w:rPr>
          <w:t>Vendor List and Information</w:t>
        </w:r>
      </w:hyperlink>
      <w:r w:rsidR="00B32566">
        <w:t xml:space="preserve"> for PPD details)</w:t>
      </w:r>
    </w:p>
    <w:p w14:paraId="4122FFB9" w14:textId="216898B3" w:rsidR="00EF0700" w:rsidRPr="00A12C2C" w:rsidRDefault="00B72D6D" w:rsidP="002B2BB7">
      <w:pPr>
        <w:pStyle w:val="ListParagraph"/>
        <w:numPr>
          <w:ilvl w:val="0"/>
          <w:numId w:val="10"/>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23B9DB2F" w:rsidR="00F75989" w:rsidRDefault="008B7D4E" w:rsidP="00633557">
      <w:pPr>
        <w:pStyle w:val="Heading2"/>
      </w:pPr>
      <w:bookmarkStart w:id="12" w:name="_Toc194066593"/>
      <w:bookmarkStart w:id="13" w:name="_Toc232678025"/>
      <w:bookmarkStart w:id="14" w:name="_Contract_Categories"/>
      <w:bookmarkEnd w:id="14"/>
      <w:r>
        <w:t>Contract Categories</w:t>
      </w:r>
      <w:bookmarkEnd w:id="12"/>
      <w:bookmarkEnd w:id="13"/>
    </w:p>
    <w:p w14:paraId="182C01CF" w14:textId="77777777" w:rsidR="00C04635" w:rsidRPr="003062F3" w:rsidRDefault="00C04635" w:rsidP="00C04635">
      <w:pPr>
        <w:rPr>
          <w:rFonts w:cstheme="minorHAnsi"/>
          <w:iCs/>
          <w:szCs w:val="24"/>
        </w:rPr>
      </w:pPr>
      <w:r w:rsidRPr="003062F3">
        <w:rPr>
          <w:rFonts w:cstheme="minorHAnsi"/>
          <w:iCs/>
          <w:szCs w:val="24"/>
        </w:rPr>
        <w:t xml:space="preserve">This contract includes five (5) categories of products and services listed as follows:  </w:t>
      </w:r>
    </w:p>
    <w:p w14:paraId="6B4E1453"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1:</w:t>
      </w:r>
      <w:r w:rsidRPr="003062F3">
        <w:rPr>
          <w:rFonts w:cstheme="minorHAnsi"/>
          <w:iCs/>
          <w:szCs w:val="24"/>
        </w:rPr>
        <w:t xml:space="preserve"> Fire Equipment, Supplies, and Services </w:t>
      </w:r>
    </w:p>
    <w:p w14:paraId="2D6EA1D9"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2:</w:t>
      </w:r>
      <w:r w:rsidRPr="003062F3">
        <w:rPr>
          <w:rFonts w:cstheme="minorHAnsi"/>
          <w:iCs/>
          <w:szCs w:val="24"/>
        </w:rPr>
        <w:t xml:space="preserve"> Emergency Medical Services (EMS) Equipment, Supplies, and Services </w:t>
      </w:r>
    </w:p>
    <w:p w14:paraId="0843D8AD"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3:</w:t>
      </w:r>
      <w:r w:rsidRPr="003062F3">
        <w:rPr>
          <w:rFonts w:cstheme="minorHAnsi"/>
          <w:iCs/>
          <w:szCs w:val="24"/>
        </w:rPr>
        <w:t xml:space="preserve"> Police Equipment, Supplies, and Services  </w:t>
      </w:r>
    </w:p>
    <w:p w14:paraId="2DDC2C55"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4:</w:t>
      </w:r>
      <w:r w:rsidRPr="003062F3">
        <w:rPr>
          <w:rFonts w:cstheme="minorHAnsi"/>
          <w:iCs/>
          <w:szCs w:val="24"/>
        </w:rPr>
        <w:t xml:space="preserve"> Marine Equipment, Supplies and Services </w:t>
      </w:r>
    </w:p>
    <w:p w14:paraId="729D774B" w14:textId="77777777" w:rsidR="00C04635" w:rsidRPr="003062F3" w:rsidRDefault="00C04635" w:rsidP="002B2BB7">
      <w:pPr>
        <w:pStyle w:val="ListParagraph"/>
        <w:numPr>
          <w:ilvl w:val="0"/>
          <w:numId w:val="21"/>
        </w:numPr>
        <w:ind w:left="720"/>
        <w:rPr>
          <w:rFonts w:cstheme="minorHAnsi"/>
          <w:iCs/>
          <w:szCs w:val="24"/>
        </w:rPr>
      </w:pPr>
      <w:r w:rsidRPr="003062F3">
        <w:rPr>
          <w:rFonts w:cstheme="minorHAnsi"/>
          <w:b/>
          <w:bCs/>
          <w:iCs/>
          <w:szCs w:val="24"/>
        </w:rPr>
        <w:t>Category 5:</w:t>
      </w:r>
      <w:r w:rsidRPr="003062F3">
        <w:rPr>
          <w:rFonts w:cstheme="minorHAnsi"/>
          <w:iCs/>
          <w:szCs w:val="24"/>
        </w:rPr>
        <w:t xml:space="preserve"> Two-way Radio Equipment, Supplies and Services</w:t>
      </w:r>
    </w:p>
    <w:p w14:paraId="02EE84F7" w14:textId="287DC4E9" w:rsidR="005D20CA" w:rsidRDefault="005D20CA" w:rsidP="00B31E63">
      <w:pPr>
        <w:pStyle w:val="Heading2"/>
      </w:pPr>
      <w:bookmarkStart w:id="15" w:name="_Toc194066595"/>
      <w:bookmarkStart w:id="16" w:name="_Toc232678026"/>
      <w:r w:rsidRPr="00564A93">
        <w:t>Contract Exclusions and Related Statewide Contracts</w:t>
      </w:r>
      <w:bookmarkEnd w:id="15"/>
      <w:bookmarkEnd w:id="16"/>
    </w:p>
    <w:p w14:paraId="422167D1" w14:textId="4700EE3D" w:rsidR="00B31E63" w:rsidRPr="003062F3" w:rsidRDefault="00B31E63" w:rsidP="00B31E63">
      <w:pPr>
        <w:rPr>
          <w:rFonts w:cstheme="minorHAnsi"/>
          <w:szCs w:val="24"/>
        </w:rPr>
      </w:pPr>
      <w:r w:rsidRPr="003062F3">
        <w:rPr>
          <w:rFonts w:cstheme="minorHAnsi"/>
          <w:szCs w:val="24"/>
        </w:rPr>
        <w:t xml:space="preserve">Please </w:t>
      </w:r>
      <w:r w:rsidR="005835ED">
        <w:rPr>
          <w:rFonts w:cstheme="minorHAnsi"/>
          <w:szCs w:val="24"/>
        </w:rPr>
        <w:t>refer to</w:t>
      </w:r>
      <w:r w:rsidRPr="003062F3">
        <w:rPr>
          <w:rFonts w:cstheme="minorHAnsi"/>
          <w:szCs w:val="24"/>
        </w:rPr>
        <w:t xml:space="preserve"> the following list of products and services </w:t>
      </w:r>
      <w:r w:rsidRPr="003062F3">
        <w:rPr>
          <w:rFonts w:cstheme="minorHAnsi"/>
          <w:b/>
          <w:bCs/>
          <w:szCs w:val="24"/>
        </w:rPr>
        <w:t>not</w:t>
      </w:r>
      <w:r w:rsidRPr="003062F3">
        <w:rPr>
          <w:rFonts w:cstheme="minorHAnsi"/>
          <w:szCs w:val="24"/>
        </w:rPr>
        <w:t xml:space="preserve"> available for purchase:</w:t>
      </w:r>
    </w:p>
    <w:p w14:paraId="40EB6074" w14:textId="77777777" w:rsidR="00A50D21" w:rsidRDefault="00B31E63" w:rsidP="00BF1F23">
      <w:pPr>
        <w:pStyle w:val="ListParagraph"/>
        <w:numPr>
          <w:ilvl w:val="0"/>
          <w:numId w:val="22"/>
        </w:numPr>
        <w:rPr>
          <w:szCs w:val="24"/>
        </w:rPr>
      </w:pPr>
      <w:r w:rsidRPr="003062F3">
        <w:rPr>
          <w:rFonts w:cstheme="minorHAnsi"/>
          <w:iCs/>
          <w:szCs w:val="24"/>
        </w:rPr>
        <w:t>Firearms</w:t>
      </w:r>
      <w:r w:rsidR="00396628">
        <w:rPr>
          <w:rFonts w:cstheme="minorHAnsi"/>
          <w:iCs/>
          <w:szCs w:val="24"/>
        </w:rPr>
        <w:t xml:space="preserve">; </w:t>
      </w:r>
      <w:r w:rsidR="00255011">
        <w:rPr>
          <w:szCs w:val="24"/>
        </w:rPr>
        <w:t>a</w:t>
      </w:r>
      <w:r w:rsidRPr="00396628">
        <w:rPr>
          <w:szCs w:val="24"/>
        </w:rPr>
        <w:t>mmunition</w:t>
      </w:r>
      <w:r w:rsidR="00396628">
        <w:rPr>
          <w:szCs w:val="24"/>
        </w:rPr>
        <w:t xml:space="preserve">; </w:t>
      </w:r>
      <w:r w:rsidR="00255011">
        <w:rPr>
          <w:szCs w:val="24"/>
        </w:rPr>
        <w:t>l</w:t>
      </w:r>
      <w:r w:rsidRPr="00396628">
        <w:rPr>
          <w:szCs w:val="24"/>
        </w:rPr>
        <w:t>ethal or less than lethal weapons used to immobilize, incapacitate or stun a human being, including tasers</w:t>
      </w:r>
      <w:r w:rsidR="00396628">
        <w:rPr>
          <w:szCs w:val="24"/>
        </w:rPr>
        <w:t xml:space="preserve">; and </w:t>
      </w:r>
      <w:r w:rsidR="00A36392">
        <w:rPr>
          <w:szCs w:val="24"/>
        </w:rPr>
        <w:t>r</w:t>
      </w:r>
      <w:r w:rsidRPr="00396628">
        <w:rPr>
          <w:szCs w:val="24"/>
        </w:rPr>
        <w:t>elated training products, services, and accessorie</w:t>
      </w:r>
      <w:r w:rsidR="00396628">
        <w:rPr>
          <w:szCs w:val="24"/>
        </w:rPr>
        <w:t>s.</w:t>
      </w:r>
    </w:p>
    <w:p w14:paraId="5075FFAA" w14:textId="77777777" w:rsidR="00A50D21" w:rsidRPr="00A50D21" w:rsidRDefault="00701ECD" w:rsidP="00A50D21">
      <w:pPr>
        <w:pStyle w:val="ListParagraph"/>
        <w:numPr>
          <w:ilvl w:val="1"/>
          <w:numId w:val="22"/>
        </w:numPr>
        <w:rPr>
          <w:szCs w:val="24"/>
        </w:rPr>
      </w:pPr>
      <w:r w:rsidRPr="00A50D21">
        <w:rPr>
          <w:szCs w:val="24"/>
        </w:rPr>
        <w:t xml:space="preserve">The </w:t>
      </w:r>
      <w:r w:rsidR="00BF1F23" w:rsidRPr="00A50D21">
        <w:rPr>
          <w:szCs w:val="24"/>
        </w:rPr>
        <w:t xml:space="preserve">State Police, Department of Correction, Environmental Police, as well as other Executive Branch agencies that fall within the Executive Office of Public Safety and Security (EOPSS) </w:t>
      </w:r>
      <w:r w:rsidR="00B1374A" w:rsidRPr="00A50D21">
        <w:rPr>
          <w:szCs w:val="24"/>
        </w:rPr>
        <w:t xml:space="preserve">and Massachusetts Sheriff’s Offices </w:t>
      </w:r>
      <w:r w:rsidR="00BF1F23" w:rsidRPr="00A50D21">
        <w:rPr>
          <w:szCs w:val="24"/>
        </w:rPr>
        <w:t>may use</w:t>
      </w:r>
      <w:r w:rsidR="00A36392" w:rsidRPr="00A50D21">
        <w:rPr>
          <w:rFonts w:cs="Arial"/>
        </w:rPr>
        <w:t xml:space="preserve"> the Department of State Police contract </w:t>
      </w:r>
      <w:hyperlink r:id="rId23" w:history="1">
        <w:r w:rsidR="00A36392" w:rsidRPr="00A50D21">
          <w:rPr>
            <w:rStyle w:val="Hyperlink"/>
            <w:rFonts w:cs="Arial"/>
          </w:rPr>
          <w:t>SP22-AMMO-X86</w:t>
        </w:r>
      </w:hyperlink>
      <w:r w:rsidR="00A36392" w:rsidRPr="00A50D21">
        <w:rPr>
          <w:rFonts w:cs="Arial"/>
        </w:rPr>
        <w:t xml:space="preserve"> to purchase these products and services.  </w:t>
      </w:r>
    </w:p>
    <w:p w14:paraId="18CE93D6" w14:textId="20E01AEF" w:rsidR="00255011" w:rsidRPr="00A50D21" w:rsidRDefault="000452E4" w:rsidP="00A50D21">
      <w:pPr>
        <w:pStyle w:val="ListParagraph"/>
        <w:numPr>
          <w:ilvl w:val="1"/>
          <w:numId w:val="22"/>
        </w:numPr>
        <w:rPr>
          <w:szCs w:val="24"/>
        </w:rPr>
      </w:pPr>
      <w:r w:rsidRPr="00A50D21">
        <w:rPr>
          <w:rFonts w:cs="Arial"/>
        </w:rPr>
        <w:t xml:space="preserve">To purchase </w:t>
      </w:r>
      <w:r w:rsidRPr="00A50D21">
        <w:rPr>
          <w:rFonts w:cstheme="minorHAnsi"/>
          <w:iCs/>
          <w:szCs w:val="24"/>
        </w:rPr>
        <w:t>h</w:t>
      </w:r>
      <w:r w:rsidR="00255011" w:rsidRPr="00A50D21">
        <w:rPr>
          <w:rFonts w:cstheme="minorHAnsi"/>
          <w:iCs/>
          <w:szCs w:val="24"/>
        </w:rPr>
        <w:t>olsters and duty belts</w:t>
      </w:r>
      <w:r w:rsidRPr="00A50D21">
        <w:rPr>
          <w:rFonts w:cstheme="minorHAnsi"/>
          <w:iCs/>
          <w:szCs w:val="24"/>
        </w:rPr>
        <w:t xml:space="preserve">, utilize the </w:t>
      </w:r>
      <w:hyperlink r:id="rId24" w:history="1">
        <w:r w:rsidRPr="00A50D21">
          <w:rPr>
            <w:rStyle w:val="Hyperlink"/>
            <w:rFonts w:cstheme="minorHAnsi"/>
            <w:iCs/>
            <w:szCs w:val="24"/>
          </w:rPr>
          <w:t>CLT09</w:t>
        </w:r>
      </w:hyperlink>
      <w:r w:rsidRPr="00A50D21">
        <w:rPr>
          <w:rFonts w:cstheme="minorHAnsi"/>
          <w:iCs/>
          <w:szCs w:val="24"/>
        </w:rPr>
        <w:t xml:space="preserve"> Statewide Contract.</w:t>
      </w:r>
      <w:r w:rsidR="00255011" w:rsidRPr="00A50D21">
        <w:rPr>
          <w:rFonts w:cstheme="minorHAnsi"/>
          <w:iCs/>
          <w:szCs w:val="24"/>
        </w:rPr>
        <w:t xml:space="preserve"> </w:t>
      </w:r>
    </w:p>
    <w:p w14:paraId="48868D37" w14:textId="56D6ADA2" w:rsidR="00A36392" w:rsidRPr="00255011" w:rsidRDefault="00B31E63" w:rsidP="00255011">
      <w:pPr>
        <w:pStyle w:val="ListParagraph"/>
        <w:numPr>
          <w:ilvl w:val="0"/>
          <w:numId w:val="22"/>
        </w:numPr>
        <w:rPr>
          <w:rFonts w:cstheme="minorHAnsi"/>
          <w:iCs/>
          <w:szCs w:val="24"/>
        </w:rPr>
      </w:pPr>
      <w:r w:rsidRPr="003062F3">
        <w:rPr>
          <w:rFonts w:cstheme="minorHAnsi"/>
          <w:iCs/>
          <w:szCs w:val="24"/>
        </w:rPr>
        <w:t>All vehicles</w:t>
      </w:r>
      <w:r w:rsidR="00255011">
        <w:rPr>
          <w:rFonts w:cstheme="minorHAnsi"/>
          <w:iCs/>
          <w:szCs w:val="24"/>
        </w:rPr>
        <w:t>,</w:t>
      </w:r>
      <w:r w:rsidRPr="003062F3">
        <w:rPr>
          <w:rFonts w:cstheme="minorHAnsi"/>
          <w:iCs/>
          <w:szCs w:val="24"/>
        </w:rPr>
        <w:t xml:space="preserve"> including but not limited to</w:t>
      </w:r>
      <w:r w:rsidR="00255011">
        <w:rPr>
          <w:rFonts w:cstheme="minorHAnsi"/>
          <w:iCs/>
          <w:szCs w:val="24"/>
        </w:rPr>
        <w:t>,</w:t>
      </w:r>
      <w:r w:rsidR="00A36392">
        <w:rPr>
          <w:rFonts w:cstheme="minorHAnsi"/>
          <w:iCs/>
          <w:szCs w:val="24"/>
        </w:rPr>
        <w:t xml:space="preserve"> </w:t>
      </w:r>
      <w:r w:rsidR="00255011">
        <w:rPr>
          <w:rFonts w:cstheme="minorHAnsi"/>
          <w:iCs/>
          <w:szCs w:val="24"/>
        </w:rPr>
        <w:t>f</w:t>
      </w:r>
      <w:r w:rsidRPr="00A36392">
        <w:rPr>
          <w:rFonts w:cstheme="minorHAnsi"/>
          <w:iCs/>
          <w:szCs w:val="24"/>
        </w:rPr>
        <w:t>ire trucks</w:t>
      </w:r>
      <w:r w:rsidR="00A36392">
        <w:rPr>
          <w:rFonts w:cstheme="minorHAnsi"/>
          <w:iCs/>
          <w:szCs w:val="24"/>
        </w:rPr>
        <w:t xml:space="preserve">, </w:t>
      </w:r>
      <w:r w:rsidR="00255011">
        <w:rPr>
          <w:rFonts w:cstheme="minorHAnsi"/>
          <w:iCs/>
          <w:szCs w:val="24"/>
        </w:rPr>
        <w:t>p</w:t>
      </w:r>
      <w:r w:rsidRPr="00A36392">
        <w:rPr>
          <w:rFonts w:cstheme="minorHAnsi"/>
          <w:iCs/>
          <w:szCs w:val="24"/>
        </w:rPr>
        <w:t>olice vehicles</w:t>
      </w:r>
      <w:r w:rsidR="00A36392">
        <w:rPr>
          <w:rFonts w:cstheme="minorHAnsi"/>
          <w:iCs/>
          <w:szCs w:val="24"/>
        </w:rPr>
        <w:t xml:space="preserve">, </w:t>
      </w:r>
      <w:r w:rsidR="00255011">
        <w:rPr>
          <w:rFonts w:cstheme="minorHAnsi"/>
          <w:iCs/>
          <w:szCs w:val="24"/>
        </w:rPr>
        <w:t>a</w:t>
      </w:r>
      <w:r w:rsidRPr="00A36392">
        <w:rPr>
          <w:rFonts w:cstheme="minorHAnsi"/>
          <w:iCs/>
          <w:szCs w:val="24"/>
        </w:rPr>
        <w:t>mbulances</w:t>
      </w:r>
      <w:r w:rsidR="00A36392">
        <w:rPr>
          <w:rFonts w:cstheme="minorHAnsi"/>
          <w:iCs/>
          <w:szCs w:val="24"/>
        </w:rPr>
        <w:t xml:space="preserve">, and </w:t>
      </w:r>
      <w:r w:rsidR="00255011">
        <w:rPr>
          <w:szCs w:val="24"/>
        </w:rPr>
        <w:t>b</w:t>
      </w:r>
      <w:r w:rsidRPr="00A36392">
        <w:rPr>
          <w:szCs w:val="24"/>
        </w:rPr>
        <w:t>oats</w:t>
      </w:r>
      <w:r w:rsidR="00A36392">
        <w:rPr>
          <w:szCs w:val="24"/>
        </w:rPr>
        <w:t xml:space="preserve">. </w:t>
      </w:r>
      <w:r w:rsidR="00255011">
        <w:rPr>
          <w:szCs w:val="24"/>
        </w:rPr>
        <w:t xml:space="preserve">  Please utilize </w:t>
      </w:r>
      <w:hyperlink r:id="rId25" w:history="1">
        <w:r w:rsidR="00255011" w:rsidRPr="00255011">
          <w:rPr>
            <w:rStyle w:val="Hyperlink"/>
            <w:szCs w:val="24"/>
          </w:rPr>
          <w:t>VEH110</w:t>
        </w:r>
      </w:hyperlink>
      <w:r w:rsidR="00255011" w:rsidRPr="00255011">
        <w:rPr>
          <w:szCs w:val="24"/>
        </w:rPr>
        <w:t> </w:t>
      </w:r>
      <w:r w:rsidR="00255011">
        <w:rPr>
          <w:szCs w:val="24"/>
        </w:rPr>
        <w:t>for l</w:t>
      </w:r>
      <w:r w:rsidR="00255011" w:rsidRPr="00255011">
        <w:rPr>
          <w:szCs w:val="24"/>
        </w:rPr>
        <w:t xml:space="preserve">ight and </w:t>
      </w:r>
      <w:r w:rsidR="00255011">
        <w:rPr>
          <w:szCs w:val="24"/>
        </w:rPr>
        <w:t>m</w:t>
      </w:r>
      <w:r w:rsidR="00255011" w:rsidRPr="00255011">
        <w:rPr>
          <w:szCs w:val="24"/>
        </w:rPr>
        <w:t>edium-</w:t>
      </w:r>
      <w:r w:rsidR="00255011">
        <w:rPr>
          <w:szCs w:val="24"/>
        </w:rPr>
        <w:t>d</w:t>
      </w:r>
      <w:r w:rsidR="00255011" w:rsidRPr="00255011">
        <w:rPr>
          <w:szCs w:val="24"/>
        </w:rPr>
        <w:t xml:space="preserve">uty </w:t>
      </w:r>
      <w:r w:rsidR="00255011">
        <w:rPr>
          <w:szCs w:val="24"/>
        </w:rPr>
        <w:t>v</w:t>
      </w:r>
      <w:r w:rsidR="00255011" w:rsidRPr="00255011">
        <w:rPr>
          <w:szCs w:val="24"/>
        </w:rPr>
        <w:t>ehicles</w:t>
      </w:r>
      <w:r w:rsidR="00255011">
        <w:rPr>
          <w:szCs w:val="24"/>
        </w:rPr>
        <w:t xml:space="preserve"> </w:t>
      </w:r>
      <w:r w:rsidR="00255011" w:rsidRPr="00255011">
        <w:rPr>
          <w:szCs w:val="24"/>
        </w:rPr>
        <w:t xml:space="preserve">and </w:t>
      </w:r>
      <w:hyperlink r:id="rId26" w:history="1">
        <w:r w:rsidR="00255011" w:rsidRPr="00255011">
          <w:rPr>
            <w:rStyle w:val="Hyperlink"/>
            <w:szCs w:val="24"/>
          </w:rPr>
          <w:t>VEH111</w:t>
        </w:r>
      </w:hyperlink>
      <w:r w:rsidR="00255011" w:rsidRPr="00255011">
        <w:rPr>
          <w:szCs w:val="24"/>
        </w:rPr>
        <w:t> </w:t>
      </w:r>
      <w:r w:rsidR="00255011">
        <w:rPr>
          <w:szCs w:val="24"/>
        </w:rPr>
        <w:t>for h</w:t>
      </w:r>
      <w:r w:rsidR="00255011" w:rsidRPr="00255011">
        <w:rPr>
          <w:szCs w:val="24"/>
        </w:rPr>
        <w:t>eavy-</w:t>
      </w:r>
      <w:r w:rsidR="00255011">
        <w:rPr>
          <w:szCs w:val="24"/>
        </w:rPr>
        <w:t>d</w:t>
      </w:r>
      <w:r w:rsidR="00255011" w:rsidRPr="00255011">
        <w:rPr>
          <w:szCs w:val="24"/>
        </w:rPr>
        <w:t xml:space="preserve">uty </w:t>
      </w:r>
      <w:r w:rsidR="00255011">
        <w:rPr>
          <w:szCs w:val="24"/>
        </w:rPr>
        <w:t>v</w:t>
      </w:r>
      <w:r w:rsidR="00255011" w:rsidRPr="00255011">
        <w:rPr>
          <w:szCs w:val="24"/>
        </w:rPr>
        <w:t>ehicles</w:t>
      </w:r>
      <w:r w:rsidR="00255011">
        <w:rPr>
          <w:szCs w:val="24"/>
        </w:rPr>
        <w:t xml:space="preserve">. </w:t>
      </w:r>
    </w:p>
    <w:p w14:paraId="06B2B55A" w14:textId="4F882B36" w:rsidR="00B31E63" w:rsidRPr="003062F3" w:rsidRDefault="00B31E63" w:rsidP="002B2BB7">
      <w:pPr>
        <w:pStyle w:val="ListParagraph"/>
        <w:numPr>
          <w:ilvl w:val="0"/>
          <w:numId w:val="22"/>
        </w:numPr>
        <w:rPr>
          <w:szCs w:val="24"/>
        </w:rPr>
      </w:pPr>
      <w:r w:rsidRPr="30F58FC9">
        <w:rPr>
          <w:szCs w:val="24"/>
        </w:rPr>
        <w:t xml:space="preserve">Public Safety Broadband and Long-Term Evolution (LTE) only communications equipment and services. Please utilize the </w:t>
      </w:r>
      <w:hyperlink r:id="rId27">
        <w:r w:rsidRPr="30F58FC9">
          <w:rPr>
            <w:rStyle w:val="Hyperlink"/>
            <w:szCs w:val="24"/>
          </w:rPr>
          <w:t>ITT72</w:t>
        </w:r>
      </w:hyperlink>
      <w:r w:rsidRPr="30F58FC9">
        <w:rPr>
          <w:szCs w:val="24"/>
        </w:rPr>
        <w:t xml:space="preserve"> Statewide Contract for these products and services. </w:t>
      </w:r>
    </w:p>
    <w:p w14:paraId="11800F7D" w14:textId="5CDCF1D3" w:rsidR="00B31E63" w:rsidRPr="00255011" w:rsidRDefault="00B31E63" w:rsidP="00255011">
      <w:pPr>
        <w:pStyle w:val="ListParagraph"/>
        <w:numPr>
          <w:ilvl w:val="0"/>
          <w:numId w:val="22"/>
        </w:numPr>
        <w:rPr>
          <w:szCs w:val="24"/>
        </w:rPr>
      </w:pPr>
      <w:r w:rsidRPr="30F58FC9">
        <w:rPr>
          <w:szCs w:val="24"/>
        </w:rPr>
        <w:t xml:space="preserve">Fire suppression systems other than fire extinguishers.  Please utilize </w:t>
      </w:r>
      <w:r w:rsidR="000452E4">
        <w:rPr>
          <w:szCs w:val="24"/>
        </w:rPr>
        <w:t>the</w:t>
      </w:r>
      <w:r w:rsidR="00255011">
        <w:rPr>
          <w:szCs w:val="24"/>
        </w:rPr>
        <w:t xml:space="preserve"> </w:t>
      </w:r>
      <w:hyperlink r:id="rId28" w:history="1">
        <w:r w:rsidRPr="00FB3433">
          <w:rPr>
            <w:rStyle w:val="Hyperlink"/>
            <w:szCs w:val="24"/>
          </w:rPr>
          <w:t>TRD03</w:t>
        </w:r>
      </w:hyperlink>
      <w:r w:rsidR="000452E4">
        <w:rPr>
          <w:szCs w:val="24"/>
        </w:rPr>
        <w:t xml:space="preserve"> Statewide Contract.</w:t>
      </w:r>
      <w:r w:rsidRPr="00255011">
        <w:rPr>
          <w:szCs w:val="24"/>
        </w:rPr>
        <w:t xml:space="preserve"> </w:t>
      </w:r>
    </w:p>
    <w:p w14:paraId="7063DCFA" w14:textId="366618EB" w:rsidR="00B31E63" w:rsidRPr="00B31E63" w:rsidRDefault="00B31E63" w:rsidP="002B2BB7">
      <w:pPr>
        <w:pStyle w:val="ListParagraph"/>
        <w:numPr>
          <w:ilvl w:val="0"/>
          <w:numId w:val="22"/>
        </w:numPr>
      </w:pPr>
      <w:r w:rsidRPr="00B31E63">
        <w:rPr>
          <w:szCs w:val="24"/>
        </w:rPr>
        <w:t>Construction and public works projects that have combined labor and materials costs exceeding $50,000.</w:t>
      </w:r>
    </w:p>
    <w:p w14:paraId="43E9CB97" w14:textId="480FE874" w:rsidR="005F7C01" w:rsidRPr="00DC5CC1" w:rsidRDefault="00B77AE5" w:rsidP="00633557">
      <w:pPr>
        <w:pStyle w:val="Heading2"/>
      </w:pPr>
      <w:bookmarkStart w:id="17" w:name="_Toc194066594"/>
      <w:bookmarkStart w:id="18" w:name="_Toc232678027"/>
      <w:r w:rsidRPr="000067FD">
        <w:lastRenderedPageBreak/>
        <w:t xml:space="preserve">Who </w:t>
      </w:r>
      <w:r w:rsidR="008B1C4B">
        <w:t>May</w:t>
      </w:r>
      <w:r w:rsidRPr="000067FD">
        <w:t xml:space="preserve"> Use the Contract</w:t>
      </w:r>
      <w:bookmarkEnd w:id="17"/>
      <w:bookmarkEnd w:id="18"/>
    </w:p>
    <w:p w14:paraId="2F421623" w14:textId="0065C927"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w:t>
      </w:r>
      <w:r w:rsidR="00C17275">
        <w:rPr>
          <w:szCs w:val="24"/>
        </w:rPr>
        <w:t>’</w:t>
      </w:r>
      <w:r w:rsidR="00F355B6" w:rsidRPr="003C62B7">
        <w:rPr>
          <w:szCs w:val="24"/>
        </w:rPr>
        <w:t>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2B2BB7">
      <w:pPr>
        <w:pStyle w:val="ListParagraph"/>
        <w:numPr>
          <w:ilvl w:val="0"/>
          <w:numId w:val="8"/>
        </w:numPr>
        <w:rPr>
          <w:szCs w:val="24"/>
        </w:rPr>
      </w:pPr>
      <w:r w:rsidRPr="003C62B7">
        <w:rPr>
          <w:szCs w:val="24"/>
        </w:rPr>
        <w:t>Cities, towns, districts, counties, and other political subdivisions</w:t>
      </w:r>
    </w:p>
    <w:p w14:paraId="6FA83448" w14:textId="77777777" w:rsidR="00F355B6" w:rsidRPr="003C62B7" w:rsidRDefault="00F355B6" w:rsidP="002B2BB7">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2B2BB7">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rsidP="002B2BB7">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rsidP="002B2BB7">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rsidP="002B2BB7">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rsidP="002B2BB7">
      <w:pPr>
        <w:pStyle w:val="ListParagraph"/>
        <w:numPr>
          <w:ilvl w:val="0"/>
          <w:numId w:val="8"/>
        </w:numPr>
        <w:rPr>
          <w:szCs w:val="24"/>
        </w:rPr>
      </w:pPr>
      <w:r w:rsidRPr="003C62B7">
        <w:rPr>
          <w:szCs w:val="24"/>
        </w:rPr>
        <w:t>Public purchasing cooperatives</w:t>
      </w:r>
    </w:p>
    <w:p w14:paraId="0C8B4229" w14:textId="058CC811" w:rsidR="00F355B6" w:rsidRPr="003C62B7" w:rsidRDefault="00F355B6" w:rsidP="002B2BB7">
      <w:pPr>
        <w:pStyle w:val="ListParagraph"/>
        <w:numPr>
          <w:ilvl w:val="0"/>
          <w:numId w:val="8"/>
        </w:numPr>
        <w:rPr>
          <w:szCs w:val="24"/>
        </w:rPr>
      </w:pPr>
      <w:hyperlink r:id="rId29"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2B2BB7">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2B2BB7">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9" w:name="_Toc194066597"/>
      <w:bookmarkStart w:id="20" w:name="_Toc232678028"/>
      <w:r>
        <w:t>Pricing Options</w:t>
      </w:r>
      <w:bookmarkEnd w:id="19"/>
      <w:bookmarkEnd w:id="20"/>
    </w:p>
    <w:p w14:paraId="7CDDAB37" w14:textId="77777777" w:rsidR="00024EDD" w:rsidRPr="003062F3" w:rsidRDefault="00024EDD" w:rsidP="00024EDD">
      <w:pPr>
        <w:rPr>
          <w:iCs/>
          <w:szCs w:val="24"/>
        </w:rPr>
      </w:pPr>
      <w:r w:rsidRPr="003062F3">
        <w:rPr>
          <w:b/>
          <w:bCs/>
          <w:szCs w:val="24"/>
        </w:rPr>
        <w:t>Note:</w:t>
      </w:r>
      <w:r w:rsidRPr="003062F3">
        <w:rPr>
          <w:szCs w:val="24"/>
        </w:rPr>
        <w:t xml:space="preserve"> The price files and vendor catalogs are accessible through public view in COMMBUYS; therefore, buyers can access the price files and vendor catalogs without needing to sign into a COMMBUYS account.</w:t>
      </w:r>
    </w:p>
    <w:p w14:paraId="5EFE50D1" w14:textId="15031B16" w:rsidR="00024EDD" w:rsidRPr="003062F3" w:rsidRDefault="00024EDD" w:rsidP="00024EDD">
      <w:pPr>
        <w:rPr>
          <w:szCs w:val="24"/>
        </w:rPr>
      </w:pPr>
      <w:r w:rsidRPr="003062F3">
        <w:rPr>
          <w:szCs w:val="24"/>
        </w:rPr>
        <w:t xml:space="preserve">For guidance, please </w:t>
      </w:r>
      <w:r w:rsidR="005835ED">
        <w:rPr>
          <w:szCs w:val="24"/>
        </w:rPr>
        <w:t>refer to</w:t>
      </w:r>
      <w:r w:rsidRPr="003062F3">
        <w:rPr>
          <w:szCs w:val="24"/>
        </w:rPr>
        <w:t xml:space="preserve"> the following:</w:t>
      </w:r>
    </w:p>
    <w:p w14:paraId="5D6F5B3C" w14:textId="5A26F01E" w:rsidR="00024EDD" w:rsidRPr="00395B4F" w:rsidRDefault="00024EDD" w:rsidP="002B2BB7">
      <w:pPr>
        <w:pStyle w:val="ListParagraph"/>
        <w:numPr>
          <w:ilvl w:val="0"/>
          <w:numId w:val="12"/>
        </w:numPr>
        <w:rPr>
          <w:b/>
          <w:bCs/>
          <w:szCs w:val="24"/>
        </w:rPr>
      </w:pPr>
      <w:r w:rsidRPr="00395B4F">
        <w:rPr>
          <w:b/>
          <w:bCs/>
          <w:szCs w:val="24"/>
        </w:rPr>
        <w:t xml:space="preserve">Vendor Price File: </w:t>
      </w:r>
      <w:r w:rsidRPr="003062F3">
        <w:rPr>
          <w:szCs w:val="24"/>
        </w:rPr>
        <w:t xml:space="preserve">All </w:t>
      </w:r>
      <w:r>
        <w:rPr>
          <w:szCs w:val="24"/>
        </w:rPr>
        <w:t>v</w:t>
      </w:r>
      <w:r w:rsidRPr="003062F3">
        <w:rPr>
          <w:szCs w:val="24"/>
        </w:rPr>
        <w:t>endors have an awarded price file in Microsoft Excel format that indicates their approved manufacturers and their awarded discount off MSRP for their starting price. If a vendor does not have a manufacturer listed in their awarded PSE01 price file, the vendor must contact the Operational Services Division (OSD)</w:t>
      </w:r>
      <w:r w:rsidR="00215CA8">
        <w:rPr>
          <w:szCs w:val="24"/>
        </w:rPr>
        <w:t xml:space="preserve"> </w:t>
      </w:r>
      <w:r w:rsidR="0070032C" w:rsidRPr="009E12A3">
        <w:rPr>
          <w:rFonts w:ascii="Calibri" w:eastAsia="Segoe UI" w:hAnsi="Calibri" w:cs="Calibri"/>
          <w:szCs w:val="24"/>
        </w:rPr>
        <w:t>Category Manager</w:t>
      </w:r>
      <w:r w:rsidR="0070032C">
        <w:rPr>
          <w:rFonts w:ascii="Calibri" w:eastAsia="Segoe UI" w:hAnsi="Calibri" w:cs="Calibri"/>
          <w:szCs w:val="24"/>
        </w:rPr>
        <w:t>s</w:t>
      </w:r>
      <w:r w:rsidR="0070032C" w:rsidRPr="009E12A3">
        <w:rPr>
          <w:rFonts w:ascii="Calibri" w:eastAsia="Segoe UI" w:hAnsi="Calibri" w:cs="Calibri"/>
          <w:szCs w:val="24"/>
        </w:rPr>
        <w:t xml:space="preserve"> </w:t>
      </w:r>
      <w:r w:rsidR="0070032C">
        <w:rPr>
          <w:color w:val="000000" w:themeColor="text1"/>
          <w:szCs w:val="24"/>
        </w:rPr>
        <w:t>(</w:t>
      </w:r>
      <w:hyperlink r:id="rId30" w:history="1">
        <w:r w:rsidR="0070032C" w:rsidRPr="003474A4">
          <w:rPr>
            <w:rStyle w:val="Hyperlink"/>
            <w:szCs w:val="24"/>
          </w:rPr>
          <w:t>Tina Sang</w:t>
        </w:r>
      </w:hyperlink>
      <w:r w:rsidR="0070032C">
        <w:rPr>
          <w:szCs w:val="24"/>
        </w:rPr>
        <w:t xml:space="preserve"> or </w:t>
      </w:r>
      <w:hyperlink r:id="rId31" w:history="1">
        <w:r w:rsidR="0070032C" w:rsidRPr="009A6DED">
          <w:rPr>
            <w:rStyle w:val="Hyperlink"/>
            <w:szCs w:val="24"/>
          </w:rPr>
          <w:t>Sonia Castro</w:t>
        </w:r>
      </w:hyperlink>
      <w:r w:rsidR="0070032C" w:rsidRPr="009A6DED">
        <w:rPr>
          <w:color w:val="000000" w:themeColor="text1"/>
          <w:szCs w:val="24"/>
        </w:rPr>
        <w:t>)</w:t>
      </w:r>
      <w:r w:rsidRPr="003062F3">
        <w:rPr>
          <w:szCs w:val="24"/>
        </w:rPr>
        <w:t xml:space="preserve"> to get that manufacturer added before they can sell their products on </w:t>
      </w:r>
      <w:r w:rsidRPr="00876F66">
        <w:rPr>
          <w:b/>
          <w:bCs/>
          <w:szCs w:val="24"/>
        </w:rPr>
        <w:t>PSE01</w:t>
      </w:r>
      <w:r w:rsidRPr="003062F3">
        <w:rPr>
          <w:szCs w:val="24"/>
        </w:rPr>
        <w:t>.</w:t>
      </w:r>
      <w:r>
        <w:rPr>
          <w:szCs w:val="24"/>
        </w:rPr>
        <w:t xml:space="preserve"> </w:t>
      </w:r>
      <w:r w:rsidRPr="003062F3">
        <w:rPr>
          <w:szCs w:val="24"/>
        </w:rPr>
        <w:t>If a vendor is not honoring their discount pricing from the PSE01 price file, then the customer should contact the OSD</w:t>
      </w:r>
      <w:r w:rsidR="00186DCB">
        <w:rPr>
          <w:szCs w:val="24"/>
        </w:rPr>
        <w:t xml:space="preserve"> </w:t>
      </w:r>
      <w:r w:rsidR="0073478D" w:rsidRPr="009E12A3">
        <w:rPr>
          <w:rFonts w:ascii="Calibri" w:eastAsia="Segoe UI" w:hAnsi="Calibri" w:cs="Calibri"/>
          <w:szCs w:val="24"/>
        </w:rPr>
        <w:t>Category Manager</w:t>
      </w:r>
      <w:r w:rsidR="0073478D">
        <w:rPr>
          <w:rFonts w:ascii="Calibri" w:eastAsia="Segoe UI" w:hAnsi="Calibri" w:cs="Calibri"/>
          <w:szCs w:val="24"/>
        </w:rPr>
        <w:t>s</w:t>
      </w:r>
      <w:r w:rsidR="0073478D" w:rsidRPr="009E12A3">
        <w:rPr>
          <w:rFonts w:ascii="Calibri" w:eastAsia="Segoe UI" w:hAnsi="Calibri" w:cs="Calibri"/>
          <w:szCs w:val="24"/>
        </w:rPr>
        <w:t xml:space="preserve"> </w:t>
      </w:r>
      <w:r w:rsidR="0073478D">
        <w:rPr>
          <w:color w:val="000000" w:themeColor="text1"/>
          <w:szCs w:val="24"/>
        </w:rPr>
        <w:t>(</w:t>
      </w:r>
      <w:hyperlink r:id="rId32" w:history="1">
        <w:r w:rsidR="0073478D" w:rsidRPr="003474A4">
          <w:rPr>
            <w:rStyle w:val="Hyperlink"/>
            <w:szCs w:val="24"/>
          </w:rPr>
          <w:t>Tina Sang</w:t>
        </w:r>
      </w:hyperlink>
      <w:r w:rsidR="0073478D">
        <w:rPr>
          <w:szCs w:val="24"/>
        </w:rPr>
        <w:t xml:space="preserve"> or </w:t>
      </w:r>
      <w:hyperlink r:id="rId33" w:history="1">
        <w:r w:rsidR="0073478D" w:rsidRPr="009A6DED">
          <w:rPr>
            <w:rStyle w:val="Hyperlink"/>
            <w:szCs w:val="24"/>
          </w:rPr>
          <w:t>Sonia Castro</w:t>
        </w:r>
      </w:hyperlink>
      <w:r w:rsidR="0073478D" w:rsidRPr="009A6DED">
        <w:rPr>
          <w:color w:val="000000" w:themeColor="text1"/>
          <w:szCs w:val="24"/>
        </w:rPr>
        <w:t>)</w:t>
      </w:r>
      <w:r w:rsidRPr="003062F3">
        <w:rPr>
          <w:szCs w:val="24"/>
        </w:rPr>
        <w:t>.</w:t>
      </w:r>
    </w:p>
    <w:p w14:paraId="140BE990" w14:textId="6DDB7812" w:rsidR="00024EDD" w:rsidRPr="003062F3" w:rsidRDefault="00024EDD" w:rsidP="002B2BB7">
      <w:pPr>
        <w:pStyle w:val="ListParagraph"/>
        <w:numPr>
          <w:ilvl w:val="0"/>
          <w:numId w:val="12"/>
        </w:numPr>
        <w:rPr>
          <w:szCs w:val="24"/>
        </w:rPr>
      </w:pPr>
      <w:r w:rsidRPr="003062F3">
        <w:rPr>
          <w:b/>
          <w:bCs/>
          <w:szCs w:val="24"/>
        </w:rPr>
        <w:lastRenderedPageBreak/>
        <w:t>Discount on Manufacturer’s Suggested Retail Price (MSRP):</w:t>
      </w:r>
      <w:r w:rsidRPr="003062F3">
        <w:rPr>
          <w:szCs w:val="24"/>
        </w:rPr>
        <w:t xml:space="preserve"> Contract pricing is a specified discount off the MSRP catalog price. Further negotiations can be made based on volume as PSE01 offer</w:t>
      </w:r>
      <w:r w:rsidR="00C17275">
        <w:rPr>
          <w:szCs w:val="24"/>
        </w:rPr>
        <w:t>s</w:t>
      </w:r>
      <w:r w:rsidRPr="003062F3">
        <w:rPr>
          <w:szCs w:val="24"/>
        </w:rPr>
        <w:t xml:space="preserve"> volume-based discounts.  </w:t>
      </w:r>
    </w:p>
    <w:p w14:paraId="280BE7D8" w14:textId="77777777" w:rsidR="00024EDD" w:rsidRPr="003062F3" w:rsidRDefault="00024EDD" w:rsidP="002B2BB7">
      <w:pPr>
        <w:pStyle w:val="ListParagraph"/>
        <w:numPr>
          <w:ilvl w:val="1"/>
          <w:numId w:val="12"/>
        </w:numPr>
        <w:rPr>
          <w:szCs w:val="24"/>
        </w:rPr>
      </w:pPr>
      <w:r w:rsidRPr="003062F3">
        <w:rPr>
          <w:szCs w:val="24"/>
        </w:rPr>
        <w:t xml:space="preserve">Vendors must provide current MSRP during quote negotiation. Buyers should compare pricing to the vendor’s PSE01 price file in COMMBUYS.  </w:t>
      </w:r>
    </w:p>
    <w:p w14:paraId="6BCA1B96" w14:textId="77777777" w:rsidR="00024EDD" w:rsidRPr="003062F3" w:rsidRDefault="00024EDD" w:rsidP="00024EDD">
      <w:pPr>
        <w:rPr>
          <w:szCs w:val="24"/>
        </w:rPr>
      </w:pPr>
      <w:r w:rsidRPr="30F58FC9">
        <w:rPr>
          <w:b/>
          <w:bCs/>
          <w:szCs w:val="24"/>
        </w:rPr>
        <w:t xml:space="preserve">Note: </w:t>
      </w:r>
      <w:r w:rsidRPr="30F58FC9">
        <w:rPr>
          <w:color w:val="000000" w:themeColor="text1"/>
          <w:szCs w:val="24"/>
        </w:rPr>
        <w:t xml:space="preserve">Product pricing may be found on the </w:t>
      </w:r>
      <w:hyperlink w:anchor="_Appendix_A:_Vendor">
        <w:r w:rsidRPr="30F58FC9">
          <w:rPr>
            <w:rStyle w:val="Hyperlink"/>
            <w:rFonts w:cs="Arial"/>
            <w:szCs w:val="24"/>
          </w:rPr>
          <w:t>vendor information</w:t>
        </w:r>
      </w:hyperlink>
      <w:r w:rsidRPr="30F58FC9">
        <w:rPr>
          <w:rFonts w:cs="Arial"/>
          <w:szCs w:val="24"/>
        </w:rPr>
        <w:t xml:space="preserve"> </w:t>
      </w:r>
      <w:r w:rsidRPr="30F58FC9">
        <w:rPr>
          <w:rFonts w:cs="Arial"/>
          <w:color w:val="000000" w:themeColor="text1"/>
          <w:szCs w:val="24"/>
        </w:rPr>
        <w:t xml:space="preserve">page, where links to all the vendors’ MBPOs are provided. </w:t>
      </w:r>
      <w:r w:rsidRPr="30F58FC9">
        <w:rPr>
          <w:szCs w:val="24"/>
        </w:rPr>
        <w:t>The contract also offers services (in addition to commodities) based on hourly rates, which can be found on the vendor’s MBPO.</w:t>
      </w:r>
    </w:p>
    <w:p w14:paraId="2E6DD92B" w14:textId="11695845" w:rsidR="00F35A63" w:rsidRDefault="00F35A63" w:rsidP="00633557">
      <w:pPr>
        <w:pStyle w:val="Heading2"/>
      </w:pPr>
      <w:bookmarkStart w:id="21" w:name="_Quote_Response_and"/>
      <w:bookmarkStart w:id="22" w:name="_Toc194066598"/>
      <w:bookmarkStart w:id="23" w:name="_Toc232678029"/>
      <w:bookmarkEnd w:id="21"/>
      <w:r>
        <w:t>Quote Response and Requirements</w:t>
      </w:r>
      <w:bookmarkEnd w:id="22"/>
      <w:bookmarkEnd w:id="23"/>
    </w:p>
    <w:p w14:paraId="74683537" w14:textId="51FD87DF" w:rsidR="003649E6" w:rsidRDefault="00DC3878" w:rsidP="00440AE9">
      <w:r w:rsidRPr="00DC3878">
        <w:rPr>
          <w:szCs w:val="24"/>
        </w:rPr>
        <w:t>Buyers should always reference PSE01 when contacting vendors for quotes to ensure the</w:t>
      </w:r>
      <w:r>
        <w:rPr>
          <w:szCs w:val="24"/>
        </w:rPr>
        <w:t>y</w:t>
      </w:r>
      <w:r w:rsidRPr="00DC3878">
        <w:rPr>
          <w:szCs w:val="24"/>
        </w:rPr>
        <w:t xml:space="preserve"> receive contract pricing. </w:t>
      </w:r>
      <w:r w:rsidR="00AD0E57">
        <w:rPr>
          <w:szCs w:val="24"/>
        </w:rPr>
        <w:t xml:space="preserve">For </w:t>
      </w:r>
      <w:r w:rsidR="00EE4CCB">
        <w:rPr>
          <w:szCs w:val="24"/>
        </w:rPr>
        <w:t xml:space="preserve">quotes relating to construction, refer to </w:t>
      </w:r>
      <w:hyperlink w:anchor="_Construction_and_Construction-Relat" w:history="1">
        <w:r w:rsidR="00EE4CCB">
          <w:rPr>
            <w:rStyle w:val="Hyperlink"/>
            <w:szCs w:val="24"/>
          </w:rPr>
          <w:t>Construction and Construction-Related Labor Requirements</w:t>
        </w:r>
      </w:hyperlink>
      <w:r w:rsidR="00EE4CCB">
        <w:rPr>
          <w:szCs w:val="24"/>
        </w:rPr>
        <w:t>.</w:t>
      </w:r>
      <w:r w:rsidRPr="00DC3878">
        <w:rPr>
          <w:szCs w:val="24"/>
        </w:rPr>
        <w:t xml:space="preserve"> </w:t>
      </w:r>
      <w:bookmarkStart w:id="24" w:name="_Toc194066596"/>
    </w:p>
    <w:p w14:paraId="45336D7C" w14:textId="51243092" w:rsidR="00ED723A" w:rsidRDefault="00ED723A" w:rsidP="00633557">
      <w:pPr>
        <w:pStyle w:val="Heading2"/>
      </w:pPr>
      <w:bookmarkStart w:id="25" w:name="_Toc232678030"/>
      <w:r w:rsidRPr="00564A93">
        <w:t>Purchase</w:t>
      </w:r>
      <w:r w:rsidR="00BC5DEA" w:rsidRPr="00564A93">
        <w:t xml:space="preserve"> Options</w:t>
      </w:r>
      <w:bookmarkEnd w:id="24"/>
      <w:bookmarkEnd w:id="25"/>
    </w:p>
    <w:p w14:paraId="3EF2FE51" w14:textId="5E2F18A7" w:rsidR="001517C5" w:rsidRPr="003062F3" w:rsidRDefault="001517C5" w:rsidP="001517C5">
      <w:pPr>
        <w:rPr>
          <w:color w:val="000000" w:themeColor="text1"/>
          <w:szCs w:val="24"/>
        </w:rPr>
      </w:pPr>
      <w:r w:rsidRPr="30F58FC9">
        <w:rPr>
          <w:color w:val="000000" w:themeColor="text1"/>
          <w:szCs w:val="24"/>
        </w:rPr>
        <w:t>Purchases made through this contract include outright purchases, fee</w:t>
      </w:r>
      <w:r w:rsidR="006F2464">
        <w:rPr>
          <w:color w:val="000000" w:themeColor="text1"/>
          <w:szCs w:val="24"/>
        </w:rPr>
        <w:t>-</w:t>
      </w:r>
      <w:r w:rsidRPr="30F58FC9">
        <w:rPr>
          <w:color w:val="000000" w:themeColor="text1"/>
          <w:szCs w:val="24"/>
        </w:rPr>
        <w:t>for</w:t>
      </w:r>
      <w:r w:rsidR="006F2464">
        <w:rPr>
          <w:color w:val="000000" w:themeColor="text1"/>
          <w:szCs w:val="24"/>
        </w:rPr>
        <w:t>-</w:t>
      </w:r>
      <w:r w:rsidRPr="30F58FC9">
        <w:rPr>
          <w:color w:val="000000" w:themeColor="text1"/>
          <w:szCs w:val="24"/>
        </w:rPr>
        <w:t xml:space="preserve">service, rental (not to exceed 6 months), term lease, and license. </w:t>
      </w:r>
    </w:p>
    <w:p w14:paraId="0B133ACD" w14:textId="48B19404" w:rsidR="001517C5" w:rsidRPr="003062F3" w:rsidRDefault="001517C5" w:rsidP="001517C5">
      <w:pPr>
        <w:pStyle w:val="BodyText"/>
        <w:rPr>
          <w:rFonts w:cstheme="minorBidi"/>
          <w:b/>
          <w:bCs w:val="0"/>
          <w:szCs w:val="24"/>
        </w:rPr>
      </w:pPr>
      <w:r w:rsidRPr="003062F3">
        <w:rPr>
          <w:bCs w:val="0"/>
          <w:iCs/>
          <w:szCs w:val="24"/>
        </w:rPr>
        <w:t xml:space="preserve">This contract has multiple ways of purchasing. </w:t>
      </w:r>
    </w:p>
    <w:p w14:paraId="7BC387FC" w14:textId="77777777" w:rsidR="001517C5" w:rsidRPr="003062F3" w:rsidRDefault="001517C5" w:rsidP="001517C5">
      <w:pPr>
        <w:pStyle w:val="BodyText"/>
        <w:rPr>
          <w:rFonts w:cstheme="minorBidi"/>
          <w:b/>
          <w:bCs w:val="0"/>
          <w:iCs/>
          <w:szCs w:val="24"/>
          <w:highlight w:val="yellow"/>
        </w:rPr>
      </w:pPr>
    </w:p>
    <w:p w14:paraId="1744D39F" w14:textId="4C57E10F" w:rsidR="001517C5" w:rsidRPr="00E438D6" w:rsidRDefault="001517C5" w:rsidP="00E438D6">
      <w:pPr>
        <w:pStyle w:val="ListParagraph"/>
        <w:numPr>
          <w:ilvl w:val="0"/>
          <w:numId w:val="29"/>
        </w:numPr>
        <w:rPr>
          <w:b/>
          <w:bCs/>
          <w:szCs w:val="24"/>
        </w:rPr>
      </w:pPr>
      <w:r w:rsidRPr="00E438D6">
        <w:rPr>
          <w:b/>
          <w:szCs w:val="24"/>
        </w:rPr>
        <w:t>Quote Solicitation:</w:t>
      </w:r>
      <w:r w:rsidRPr="00E438D6">
        <w:rPr>
          <w:szCs w:val="24"/>
        </w:rPr>
        <w:t xml:space="preserve"> Buyers can solicit quotes from multiple vendors </w:t>
      </w:r>
      <w:r w:rsidR="00F262B3" w:rsidRPr="00E438D6">
        <w:rPr>
          <w:szCs w:val="24"/>
        </w:rPr>
        <w:t>(refer to</w:t>
      </w:r>
      <w:r w:rsidRPr="00E438D6">
        <w:rPr>
          <w:szCs w:val="24"/>
        </w:rPr>
        <w:t xml:space="preserve"> the </w:t>
      </w:r>
      <w:hyperlink r:id="rId34" w:history="1">
        <w:r w:rsidRPr="00E438D6">
          <w:rPr>
            <w:rStyle w:val="Hyperlink"/>
            <w:szCs w:val="24"/>
          </w:rPr>
          <w:t>Vendor MBPO Listing</w:t>
        </w:r>
      </w:hyperlink>
      <w:r w:rsidRPr="00E438D6">
        <w:rPr>
          <w:szCs w:val="24"/>
        </w:rPr>
        <w:t xml:space="preserve">), award vendors, and place orders through COMMBUYS. 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r w:rsidR="006F2464" w:rsidRPr="00E438D6">
        <w:rPr>
          <w:szCs w:val="24"/>
        </w:rPr>
        <w:t xml:space="preserve"> Each of the five Categories within PSE01 has its own solicitation-enabled MBPO. </w:t>
      </w:r>
    </w:p>
    <w:p w14:paraId="689F8484" w14:textId="2BF2541A" w:rsidR="001517C5" w:rsidRPr="003062F3" w:rsidRDefault="00557729" w:rsidP="001517C5">
      <w:pPr>
        <w:pStyle w:val="BodyText"/>
        <w:ind w:left="720"/>
        <w:rPr>
          <w:rFonts w:cstheme="minorBidi"/>
          <w:b/>
          <w:bCs w:val="0"/>
          <w:szCs w:val="24"/>
        </w:rPr>
      </w:pPr>
      <w:r>
        <w:rPr>
          <w:bCs w:val="0"/>
          <w:szCs w:val="24"/>
        </w:rPr>
        <w:t>Refer to</w:t>
      </w:r>
      <w:r w:rsidR="001517C5" w:rsidRPr="003062F3">
        <w:rPr>
          <w:bCs w:val="0"/>
          <w:szCs w:val="24"/>
        </w:rPr>
        <w:t xml:space="preserve"> the </w:t>
      </w:r>
      <w:hyperlink r:id="rId35">
        <w:r w:rsidR="001517C5" w:rsidRPr="003062F3">
          <w:rPr>
            <w:rStyle w:val="Hyperlink"/>
            <w:rFonts w:cstheme="minorBidi"/>
            <w:bCs w:val="0"/>
            <w:szCs w:val="24"/>
          </w:rPr>
          <w:t>How to Request Quotes from Vendors on Statewide Contracts</w:t>
        </w:r>
      </w:hyperlink>
      <w:r w:rsidR="001517C5" w:rsidRPr="003062F3">
        <w:rPr>
          <w:rFonts w:cstheme="minorBidi"/>
          <w:szCs w:val="24"/>
        </w:rPr>
        <w:t xml:space="preserve"> </w:t>
      </w:r>
      <w:r w:rsidR="001517C5" w:rsidRPr="003062F3">
        <w:rPr>
          <w:rFonts w:cstheme="minorBidi"/>
          <w:bCs w:val="0"/>
          <w:szCs w:val="24"/>
        </w:rPr>
        <w:t>job aid for more details.</w:t>
      </w:r>
    </w:p>
    <w:p w14:paraId="4AABA288" w14:textId="77777777" w:rsidR="001517C5" w:rsidRPr="003062F3" w:rsidRDefault="001517C5" w:rsidP="001517C5">
      <w:pPr>
        <w:pStyle w:val="BodyText"/>
        <w:ind w:left="360" w:firstLine="360"/>
        <w:rPr>
          <w:rFonts w:cstheme="minorBidi"/>
          <w:b/>
          <w:bCs w:val="0"/>
          <w:szCs w:val="24"/>
        </w:rPr>
      </w:pPr>
    </w:p>
    <w:p w14:paraId="038C030A" w14:textId="4F1C529C" w:rsidR="001517C5" w:rsidRPr="00E31047" w:rsidRDefault="001517C5" w:rsidP="00465E16">
      <w:pPr>
        <w:pStyle w:val="ListParagraph"/>
        <w:numPr>
          <w:ilvl w:val="0"/>
          <w:numId w:val="1"/>
        </w:numPr>
        <w:ind w:left="720"/>
        <w:rPr>
          <w:rFonts w:cs="Arial"/>
          <w:color w:val="000000" w:themeColor="text1"/>
          <w:szCs w:val="24"/>
        </w:rPr>
      </w:pPr>
      <w:r w:rsidRPr="00E31047">
        <w:rPr>
          <w:b/>
          <w:bCs/>
          <w:szCs w:val="24"/>
        </w:rPr>
        <w:t>G2B Punchout:</w:t>
      </w:r>
      <w:r w:rsidRPr="00E31047">
        <w:rPr>
          <w:szCs w:val="24"/>
        </w:rPr>
        <w:t xml:space="preserve"> Buyers may purchase directly from the vendor’s eCommerce site using the Government to Business (G2B) functionality in COMMBUYS.</w:t>
      </w:r>
      <w:r w:rsidRPr="00E31047">
        <w:rPr>
          <w:rFonts w:cs="Arial"/>
          <w:szCs w:val="24"/>
        </w:rPr>
        <w:t xml:space="preserve"> </w:t>
      </w:r>
      <w:r w:rsidR="00F262B3" w:rsidRPr="00E31047">
        <w:rPr>
          <w:rFonts w:cs="Arial"/>
          <w:szCs w:val="24"/>
        </w:rPr>
        <w:t>Refer to</w:t>
      </w:r>
      <w:r w:rsidR="00E31047" w:rsidRPr="00E31047">
        <w:rPr>
          <w:rFonts w:cs="Arial"/>
          <w:szCs w:val="24"/>
        </w:rPr>
        <w:t xml:space="preserve"> </w:t>
      </w:r>
      <w:r w:rsidRPr="00E31047">
        <w:rPr>
          <w:szCs w:val="24"/>
        </w:rPr>
        <w:t xml:space="preserve"> the </w:t>
      </w:r>
      <w:hyperlink r:id="rId36" w:history="1">
        <w:r w:rsidRPr="00E31047">
          <w:rPr>
            <w:rStyle w:val="Hyperlink"/>
            <w:szCs w:val="24"/>
          </w:rPr>
          <w:t xml:space="preserve">Vendor MBPO </w:t>
        </w:r>
        <w:r w:rsidRPr="00E31047">
          <w:rPr>
            <w:rStyle w:val="Hyperlink"/>
            <w:szCs w:val="24"/>
          </w:rPr>
          <w:lastRenderedPageBreak/>
          <w:t>Listing</w:t>
        </w:r>
      </w:hyperlink>
      <w:r w:rsidRPr="00E31047">
        <w:rPr>
          <w:szCs w:val="24"/>
        </w:rPr>
        <w:t xml:space="preserve"> for G2B Punchout-enabled vendors. </w:t>
      </w:r>
      <w:r w:rsidRPr="00E31047">
        <w:rPr>
          <w:rFonts w:cs="Arial"/>
          <w:szCs w:val="24"/>
        </w:rPr>
        <w:t xml:space="preserve">A COMMBUYS </w:t>
      </w:r>
      <w:r w:rsidR="006F2464" w:rsidRPr="00E31047">
        <w:rPr>
          <w:rFonts w:cs="Arial"/>
          <w:szCs w:val="24"/>
        </w:rPr>
        <w:t>P</w:t>
      </w:r>
      <w:r w:rsidRPr="00E31047">
        <w:rPr>
          <w:rFonts w:cs="Arial"/>
          <w:szCs w:val="24"/>
        </w:rPr>
        <w:t>unchout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w:t>
      </w:r>
    </w:p>
    <w:p w14:paraId="2D5D4B29" w14:textId="62FBD2B8" w:rsidR="001517C5" w:rsidRPr="003062F3" w:rsidRDefault="00557729" w:rsidP="001517C5">
      <w:pPr>
        <w:ind w:left="720"/>
        <w:rPr>
          <w:rFonts w:cs="Arial"/>
          <w:color w:val="000000" w:themeColor="text1"/>
          <w:szCs w:val="24"/>
        </w:rPr>
      </w:pPr>
      <w:r>
        <w:rPr>
          <w:rFonts w:cs="Arial"/>
          <w:color w:val="000000" w:themeColor="text1"/>
          <w:szCs w:val="24"/>
        </w:rPr>
        <w:t>Refer to</w:t>
      </w:r>
      <w:r w:rsidR="001517C5" w:rsidRPr="003062F3">
        <w:rPr>
          <w:rFonts w:cs="Arial"/>
          <w:color w:val="000000" w:themeColor="text1"/>
          <w:szCs w:val="24"/>
        </w:rPr>
        <w:t xml:space="preserve"> the </w:t>
      </w:r>
      <w:hyperlink r:id="rId37">
        <w:r w:rsidR="001517C5" w:rsidRPr="003062F3">
          <w:rPr>
            <w:rStyle w:val="Hyperlink"/>
            <w:rFonts w:cs="Arial"/>
            <w:szCs w:val="24"/>
          </w:rPr>
          <w:t>How to Purchase from a COMMBUYS G2B Punchout</w:t>
        </w:r>
      </w:hyperlink>
      <w:r w:rsidR="001517C5" w:rsidRPr="003062F3">
        <w:rPr>
          <w:rFonts w:cs="Arial"/>
          <w:color w:val="000000" w:themeColor="text1"/>
          <w:szCs w:val="24"/>
        </w:rPr>
        <w:t xml:space="preserve"> job aid for more details.</w:t>
      </w:r>
    </w:p>
    <w:p w14:paraId="32883354" w14:textId="73697202" w:rsidR="001517C5" w:rsidRPr="003062F3" w:rsidRDefault="001517C5" w:rsidP="001517C5">
      <w:pPr>
        <w:pStyle w:val="ListParagraph"/>
        <w:numPr>
          <w:ilvl w:val="0"/>
          <w:numId w:val="1"/>
        </w:numPr>
        <w:ind w:left="720"/>
        <w:rPr>
          <w:szCs w:val="24"/>
        </w:rPr>
      </w:pPr>
      <w:r w:rsidRPr="003062F3">
        <w:rPr>
          <w:b/>
          <w:bCs/>
          <w:szCs w:val="24"/>
        </w:rPr>
        <w:t>Direct Purchase of Non-Fixed Price Item ($0 Line Item) on Vendor’s MBPO:</w:t>
      </w:r>
      <w:r w:rsidRPr="003062F3">
        <w:rPr>
          <w:szCs w:val="24"/>
        </w:rPr>
        <w:t xml:space="preserve"> </w:t>
      </w:r>
      <w:r w:rsidRPr="008B15DB">
        <w:rPr>
          <w:szCs w:val="24"/>
        </w:rPr>
        <w:t xml:space="preserve">Applicable to products and services </w:t>
      </w:r>
      <w:r>
        <w:rPr>
          <w:szCs w:val="24"/>
        </w:rPr>
        <w:t xml:space="preserve">that </w:t>
      </w:r>
      <w:r w:rsidRPr="008B15DB">
        <w:rPr>
          <w:szCs w:val="24"/>
        </w:rPr>
        <w:t>may require customized quoting</w:t>
      </w:r>
      <w:r>
        <w:rPr>
          <w:szCs w:val="24"/>
        </w:rPr>
        <w:t xml:space="preserve">. </w:t>
      </w:r>
      <w:r w:rsidRPr="007461A5">
        <w:rPr>
          <w:szCs w:val="24"/>
        </w:rPr>
        <w:t xml:space="preserve">The </w:t>
      </w:r>
      <w:r>
        <w:rPr>
          <w:szCs w:val="24"/>
        </w:rPr>
        <w:t>b</w:t>
      </w:r>
      <w:r w:rsidRPr="007461A5">
        <w:rPr>
          <w:szCs w:val="24"/>
        </w:rPr>
        <w:t xml:space="preserve">uyer can create a Release Requisition in COMMBUYS, submit the requisition for approval in COMMBUYS, and then send the vendor a Release Purchase </w:t>
      </w:r>
      <w:r>
        <w:rPr>
          <w:szCs w:val="24"/>
        </w:rPr>
        <w:t>O</w:t>
      </w:r>
      <w:r w:rsidRPr="007461A5">
        <w:rPr>
          <w:szCs w:val="24"/>
        </w:rPr>
        <w:t>rder.</w:t>
      </w:r>
    </w:p>
    <w:p w14:paraId="2E25F110" w14:textId="79026A19" w:rsidR="001517C5" w:rsidRPr="003062F3" w:rsidRDefault="00F262B3" w:rsidP="001517C5">
      <w:pPr>
        <w:ind w:left="720"/>
        <w:rPr>
          <w:szCs w:val="24"/>
        </w:rPr>
      </w:pPr>
      <w:r>
        <w:rPr>
          <w:szCs w:val="24"/>
        </w:rPr>
        <w:t>Refer to</w:t>
      </w:r>
      <w:r w:rsidR="001517C5" w:rsidRPr="003062F3">
        <w:rPr>
          <w:szCs w:val="24"/>
        </w:rPr>
        <w:t xml:space="preserve"> the </w:t>
      </w:r>
      <w:hyperlink r:id="rId38">
        <w:r w:rsidR="001517C5" w:rsidRPr="003062F3">
          <w:rPr>
            <w:rStyle w:val="Hyperlink"/>
            <w:szCs w:val="24"/>
          </w:rPr>
          <w:t>How to Make a Statewide Contract Purchase in COMMBUYS</w:t>
        </w:r>
      </w:hyperlink>
      <w:r w:rsidR="001517C5" w:rsidRPr="003062F3">
        <w:rPr>
          <w:szCs w:val="24"/>
        </w:rPr>
        <w:t xml:space="preserve"> job aid for more details.</w:t>
      </w:r>
    </w:p>
    <w:p w14:paraId="70EA506D" w14:textId="0D997CA8" w:rsidR="00FE302E" w:rsidRDefault="00FE302E" w:rsidP="005C0DCB">
      <w:pPr>
        <w:pStyle w:val="Heading2"/>
      </w:pPr>
      <w:bookmarkStart w:id="26" w:name="_Extend_Beyond_(Performance"/>
      <w:bookmarkStart w:id="27" w:name="_Toc194066599"/>
      <w:bookmarkStart w:id="28" w:name="_Toc232678031"/>
      <w:bookmarkEnd w:id="26"/>
      <w:r>
        <w:t>Extend Beyond (Performance and Payment That Goes Beyond Contract End Date)</w:t>
      </w:r>
      <w:bookmarkEnd w:id="27"/>
      <w:bookmarkEnd w:id="28"/>
    </w:p>
    <w:p w14:paraId="6140D46B" w14:textId="07DDE2C8" w:rsidR="00CF271B" w:rsidRPr="003062F3" w:rsidRDefault="00CF271B" w:rsidP="00CF271B">
      <w:pPr>
        <w:rPr>
          <w:iCs/>
          <w:szCs w:val="24"/>
        </w:rPr>
      </w:pPr>
      <w:r w:rsidRPr="003062F3">
        <w:rPr>
          <w:szCs w:val="24"/>
        </w:rPr>
        <w:t>The extend beyond period is</w:t>
      </w:r>
      <w:r w:rsidR="00B94819">
        <w:rPr>
          <w:szCs w:val="24"/>
        </w:rPr>
        <w:t xml:space="preserve"> </w:t>
      </w:r>
      <w:r w:rsidRPr="003062F3">
        <w:rPr>
          <w:szCs w:val="24"/>
        </w:rPr>
        <w:t>primarily used to aid the transition between an expiring contract and its replacement by allowing time for new agreements to be established with newly awarded vendors.</w:t>
      </w:r>
    </w:p>
    <w:p w14:paraId="0F21F879" w14:textId="77777777" w:rsidR="00CF271B" w:rsidRPr="003062F3" w:rsidRDefault="00CF271B" w:rsidP="00CF271B">
      <w:pPr>
        <w:rPr>
          <w:rFonts w:cstheme="minorHAnsi"/>
          <w:b/>
          <w:bCs/>
          <w:iCs/>
          <w:szCs w:val="24"/>
        </w:rPr>
      </w:pPr>
      <w:r w:rsidRPr="003062F3">
        <w:rPr>
          <w:iCs/>
          <w:szCs w:val="24"/>
        </w:rPr>
        <w:t>For extend beyond, the following stipulations are in place:</w:t>
      </w:r>
    </w:p>
    <w:p w14:paraId="2545E724" w14:textId="53BFAF74" w:rsidR="00CF271B" w:rsidRPr="003062F3" w:rsidRDefault="00CF271B" w:rsidP="002B2BB7">
      <w:pPr>
        <w:pStyle w:val="ListParagraph"/>
        <w:numPr>
          <w:ilvl w:val="0"/>
          <w:numId w:val="7"/>
        </w:numPr>
        <w:rPr>
          <w:rFonts w:cstheme="minorHAnsi"/>
          <w:szCs w:val="24"/>
        </w:rPr>
      </w:pPr>
      <w:r w:rsidRPr="003062F3">
        <w:rPr>
          <w:szCs w:val="24"/>
        </w:rPr>
        <w:t xml:space="preserve">Buyers </w:t>
      </w:r>
      <w:r w:rsidRPr="006574A8">
        <w:rPr>
          <w:b/>
          <w:bCs/>
          <w:szCs w:val="24"/>
        </w:rPr>
        <w:t>cannot</w:t>
      </w:r>
      <w:r w:rsidRPr="003062F3">
        <w:rPr>
          <w:szCs w:val="24"/>
        </w:rPr>
        <w:t xml:space="preserve"> enter into any written agreement that will go more than twelve (12) months beyond the</w:t>
      </w:r>
      <w:r w:rsidR="00B94819">
        <w:rPr>
          <w:szCs w:val="24"/>
        </w:rPr>
        <w:t xml:space="preserve"> expiration date</w:t>
      </w:r>
      <w:r w:rsidRPr="003062F3">
        <w:rPr>
          <w:szCs w:val="24"/>
        </w:rPr>
        <w:t xml:space="preserve"> of the contract. </w:t>
      </w:r>
      <w:r w:rsidR="00B94819">
        <w:rPr>
          <w:szCs w:val="24"/>
        </w:rPr>
        <w:t>Services for existing agreements</w:t>
      </w:r>
      <w:r w:rsidRPr="003062F3">
        <w:rPr>
          <w:szCs w:val="24"/>
        </w:rPr>
        <w:t xml:space="preserve"> may be completed and payments </w:t>
      </w:r>
      <w:r w:rsidR="00B94819">
        <w:rPr>
          <w:szCs w:val="24"/>
        </w:rPr>
        <w:t xml:space="preserve">can be </w:t>
      </w:r>
      <w:r w:rsidRPr="003062F3">
        <w:rPr>
          <w:szCs w:val="24"/>
        </w:rPr>
        <w:t>made during th</w:t>
      </w:r>
      <w:r w:rsidR="00B94819">
        <w:rPr>
          <w:szCs w:val="24"/>
        </w:rPr>
        <w:t>e extend beyond</w:t>
      </w:r>
      <w:r w:rsidRPr="003062F3">
        <w:rPr>
          <w:szCs w:val="24"/>
        </w:rPr>
        <w:t xml:space="preserve"> period. </w:t>
      </w:r>
    </w:p>
    <w:p w14:paraId="05C117DD" w14:textId="7BBAE082" w:rsidR="00CF271B" w:rsidRPr="003062F3" w:rsidRDefault="00CF271B" w:rsidP="002B2BB7">
      <w:pPr>
        <w:pStyle w:val="ListParagraph"/>
        <w:numPr>
          <w:ilvl w:val="0"/>
          <w:numId w:val="7"/>
        </w:numPr>
        <w:rPr>
          <w:szCs w:val="24"/>
        </w:rPr>
      </w:pPr>
      <w:r w:rsidRPr="30F58FC9">
        <w:rPr>
          <w:szCs w:val="24"/>
        </w:rPr>
        <w:t>No new agreements, including leases, rentals, or service contracts, may be made after the PSE01 contract</w:t>
      </w:r>
      <w:r w:rsidR="00B94819">
        <w:rPr>
          <w:szCs w:val="24"/>
        </w:rPr>
        <w:t>’</w:t>
      </w:r>
      <w:r w:rsidRPr="30F58FC9">
        <w:rPr>
          <w:szCs w:val="24"/>
        </w:rPr>
        <w:t>s expiration date.</w:t>
      </w:r>
    </w:p>
    <w:p w14:paraId="0288325A" w14:textId="32D6FF57" w:rsidR="000067FD" w:rsidRPr="000067FD" w:rsidRDefault="000067FD" w:rsidP="00633557">
      <w:pPr>
        <w:pStyle w:val="Heading2"/>
      </w:pPr>
      <w:bookmarkStart w:id="29" w:name="_Toc232678032"/>
      <w:r>
        <w:t xml:space="preserve">Setting Up a </w:t>
      </w:r>
      <w:r w:rsidRPr="00633557">
        <w:t>COMMBUYS</w:t>
      </w:r>
      <w:r>
        <w:t xml:space="preserve"> Account</w:t>
      </w:r>
      <w:bookmarkEnd w:id="29"/>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lastRenderedPageBreak/>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9"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0" w:name="_Toc232678033"/>
      <w:bookmarkStart w:id="31" w:name="_Toc194066601"/>
      <w:r w:rsidRPr="00AB211E">
        <w:t>Finding Contract Documents</w:t>
      </w:r>
      <w:bookmarkEnd w:id="30"/>
      <w:r w:rsidRPr="00AB211E">
        <w:t xml:space="preserve"> </w:t>
      </w:r>
      <w:bookmarkEnd w:id="31"/>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4DB9BE0A" w:rsidR="00AB211E" w:rsidRPr="00136C46" w:rsidRDefault="00AB211E" w:rsidP="00AB211E">
      <w:pPr>
        <w:pStyle w:val="ListParagraph"/>
        <w:numPr>
          <w:ilvl w:val="0"/>
          <w:numId w:val="4"/>
        </w:numPr>
        <w:rPr>
          <w:bCs/>
          <w:szCs w:val="24"/>
        </w:rPr>
      </w:pPr>
      <w:r w:rsidRPr="00136C46">
        <w:rPr>
          <w:szCs w:val="24"/>
        </w:rPr>
        <w:t xml:space="preserve">On the </w:t>
      </w:r>
      <w:hyperlink r:id="rId40">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E33520" w:rsidRPr="00E33520">
        <w:rPr>
          <w:b/>
          <w:szCs w:val="24"/>
        </w:rPr>
        <w:t>PSE01</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33E503B"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F67917">
        <w:rPr>
          <w:b/>
          <w:bCs/>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49E52EE2"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41" w:history="1">
        <w:r w:rsidR="00E33520">
          <w:rPr>
            <w:rStyle w:val="Hyperlink"/>
            <w:szCs w:val="24"/>
          </w:rPr>
          <w:t>PSE01 Master Contract Record</w:t>
        </w:r>
      </w:hyperlink>
      <w:r w:rsidR="00E33520">
        <w:t>.</w:t>
      </w:r>
    </w:p>
    <w:p w14:paraId="44C1318A" w14:textId="646B8CC7" w:rsidR="003C3ABF" w:rsidRDefault="00554AF0" w:rsidP="00633557">
      <w:pPr>
        <w:pStyle w:val="Heading2"/>
      </w:pPr>
      <w:bookmarkStart w:id="32" w:name="_Toc194066602"/>
      <w:bookmarkStart w:id="33" w:name="_Toc232678034"/>
      <w:r>
        <w:t>Finding Vendor-Specific Documents</w:t>
      </w:r>
      <w:bookmarkEnd w:id="32"/>
      <w:bookmarkEnd w:id="33"/>
    </w:p>
    <w:p w14:paraId="60A82AFB" w14:textId="35A1C4A6" w:rsidR="00F33440" w:rsidRPr="00136C46" w:rsidRDefault="00554AF0" w:rsidP="00554AF0">
      <w:pPr>
        <w:rPr>
          <w:bCs/>
          <w:szCs w:val="24"/>
        </w:rPr>
      </w:pPr>
      <w:r w:rsidRPr="00136C46">
        <w:rPr>
          <w:bCs/>
          <w:szCs w:val="24"/>
        </w:rPr>
        <w:t xml:space="preserve">To find vendor-specific documents, including </w:t>
      </w:r>
      <w:r w:rsidR="00C52328">
        <w:rPr>
          <w:bCs/>
          <w:szCs w:val="24"/>
        </w:rPr>
        <w:t>price list/price sheet, cer</w:t>
      </w:r>
      <w:r w:rsidR="00340CC1">
        <w:rPr>
          <w:bCs/>
          <w:szCs w:val="24"/>
        </w:rPr>
        <w:t xml:space="preserve">tificates, forms, and other specifications,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17CE3C32" w:rsidR="00F33440" w:rsidRPr="00EB01C8" w:rsidRDefault="00F33440" w:rsidP="002B2BB7">
      <w:pPr>
        <w:pStyle w:val="ListParagraph"/>
        <w:numPr>
          <w:ilvl w:val="0"/>
          <w:numId w:val="15"/>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C05C69">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2B2BB7">
      <w:pPr>
        <w:pStyle w:val="ListParagraph"/>
        <w:numPr>
          <w:ilvl w:val="0"/>
          <w:numId w:val="15"/>
        </w:numPr>
        <w:rPr>
          <w:bCs/>
          <w:szCs w:val="24"/>
        </w:rPr>
      </w:pPr>
      <w:r w:rsidRPr="00EB01C8">
        <w:rPr>
          <w:bCs/>
          <w:szCs w:val="24"/>
        </w:rPr>
        <w:lastRenderedPageBreak/>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2B2BB7">
      <w:pPr>
        <w:pStyle w:val="ListParagraph"/>
        <w:numPr>
          <w:ilvl w:val="0"/>
          <w:numId w:val="15"/>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4B43E698" w:rsidR="0011136C" w:rsidRDefault="0011136C" w:rsidP="00633557">
      <w:pPr>
        <w:pStyle w:val="Heading2"/>
      </w:pPr>
      <w:bookmarkStart w:id="34" w:name="_Toc232678035"/>
      <w:r w:rsidRPr="0011136C">
        <w:t>Statement of Work (SOW)</w:t>
      </w:r>
      <w:bookmarkEnd w:id="34"/>
      <w:r w:rsidRPr="0011136C">
        <w:t xml:space="preserve"> </w:t>
      </w:r>
    </w:p>
    <w:p w14:paraId="617B7BA1" w14:textId="019CD0FB" w:rsidR="002458B1" w:rsidRPr="003062F3" w:rsidRDefault="002458B1" w:rsidP="002458B1">
      <w:pPr>
        <w:rPr>
          <w:szCs w:val="24"/>
        </w:rPr>
      </w:pPr>
      <w:r w:rsidRPr="30F58FC9">
        <w:rPr>
          <w:szCs w:val="24"/>
        </w:rPr>
        <w:t xml:space="preserve">If applicable, use the SOW template in the </w:t>
      </w:r>
      <w:hyperlink r:id="rId42">
        <w:r w:rsidRPr="30F58FC9">
          <w:rPr>
            <w:rStyle w:val="Hyperlink"/>
            <w:szCs w:val="24"/>
          </w:rPr>
          <w:t>PSE01 Master Contract Record MBPO</w:t>
        </w:r>
      </w:hyperlink>
      <w:r w:rsidRPr="30F58FC9">
        <w:rPr>
          <w:szCs w:val="24"/>
        </w:rPr>
        <w:t xml:space="preserve"> under the </w:t>
      </w:r>
      <w:r w:rsidRPr="30F58FC9">
        <w:rPr>
          <w:b/>
          <w:bCs/>
          <w:szCs w:val="24"/>
        </w:rPr>
        <w:t>Agency Attachments</w:t>
      </w:r>
      <w:r w:rsidRPr="30F58FC9">
        <w:rPr>
          <w:szCs w:val="24"/>
        </w:rPr>
        <w:t xml:space="preserve"> section.</w:t>
      </w:r>
    </w:p>
    <w:p w14:paraId="5942C7F9" w14:textId="301EAC7F" w:rsidR="002458B1" w:rsidRPr="003062F3" w:rsidRDefault="002458B1" w:rsidP="002458B1">
      <w:pPr>
        <w:rPr>
          <w:rFonts w:cstheme="minorHAnsi"/>
          <w:szCs w:val="24"/>
        </w:rPr>
      </w:pPr>
      <w:r w:rsidRPr="003062F3">
        <w:rPr>
          <w:rFonts w:cstheme="minorHAnsi"/>
          <w:szCs w:val="24"/>
        </w:rPr>
        <w:t>The following are examples of information</w:t>
      </w:r>
      <w:r w:rsidR="003649E6">
        <w:rPr>
          <w:rFonts w:cstheme="minorHAnsi"/>
          <w:szCs w:val="24"/>
        </w:rPr>
        <w:t xml:space="preserve"> to include</w:t>
      </w:r>
      <w:r w:rsidRPr="003062F3">
        <w:rPr>
          <w:rFonts w:cstheme="minorHAnsi"/>
          <w:szCs w:val="24"/>
        </w:rPr>
        <w:t xml:space="preserve"> </w:t>
      </w:r>
      <w:r w:rsidR="003649E6">
        <w:rPr>
          <w:rFonts w:cstheme="minorHAnsi"/>
          <w:szCs w:val="24"/>
        </w:rPr>
        <w:t>in</w:t>
      </w:r>
      <w:r w:rsidRPr="003062F3">
        <w:rPr>
          <w:rFonts w:cstheme="minorHAnsi"/>
          <w:szCs w:val="24"/>
        </w:rPr>
        <w:t xml:space="preserve"> the SOW (your agency may require more details):  </w:t>
      </w:r>
    </w:p>
    <w:p w14:paraId="71FE784A"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Scope of services</w:t>
      </w:r>
    </w:p>
    <w:p w14:paraId="4A59B11C"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Deliverables dates</w:t>
      </w:r>
    </w:p>
    <w:p w14:paraId="6DEC4D52"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Location of service</w:t>
      </w:r>
    </w:p>
    <w:p w14:paraId="1D5F2DF0"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Detailed budget</w:t>
      </w:r>
    </w:p>
    <w:p w14:paraId="6772206F"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 xml:space="preserve">Estimated total costs </w:t>
      </w:r>
    </w:p>
    <w:p w14:paraId="205330C5" w14:textId="77777777" w:rsidR="002458B1" w:rsidRPr="003062F3" w:rsidRDefault="002458B1" w:rsidP="002458B1">
      <w:pPr>
        <w:pStyle w:val="ListParagraph"/>
        <w:numPr>
          <w:ilvl w:val="0"/>
          <w:numId w:val="6"/>
        </w:numPr>
        <w:rPr>
          <w:rFonts w:cstheme="minorHAnsi"/>
          <w:szCs w:val="24"/>
        </w:rPr>
      </w:pPr>
      <w:r w:rsidRPr="003062F3">
        <w:rPr>
          <w:rFonts w:cstheme="minorHAnsi"/>
          <w:szCs w:val="24"/>
        </w:rPr>
        <w:t>Number of staff</w:t>
      </w:r>
    </w:p>
    <w:p w14:paraId="3282C55E" w14:textId="77777777" w:rsidR="002458B1" w:rsidRPr="003062F3" w:rsidRDefault="002458B1" w:rsidP="002458B1">
      <w:pPr>
        <w:pStyle w:val="ListParagraph"/>
        <w:numPr>
          <w:ilvl w:val="0"/>
          <w:numId w:val="6"/>
        </w:numPr>
        <w:rPr>
          <w:szCs w:val="24"/>
        </w:rPr>
      </w:pPr>
      <w:r w:rsidRPr="003062F3">
        <w:rPr>
          <w:rFonts w:cstheme="minorHAnsi"/>
          <w:szCs w:val="24"/>
        </w:rPr>
        <w:t>Rate(s) per hour</w:t>
      </w:r>
    </w:p>
    <w:p w14:paraId="55455757" w14:textId="080C5B52" w:rsidR="00B50291" w:rsidRPr="009E12A3" w:rsidRDefault="000067FD" w:rsidP="004E16D5">
      <w:pPr>
        <w:pStyle w:val="Heading2"/>
        <w:rPr>
          <w:rFonts w:cs="Arial"/>
          <w:iCs/>
        </w:rPr>
      </w:pPr>
      <w:bookmarkStart w:id="35" w:name="_Construction_and_Construction-Relat"/>
      <w:bookmarkStart w:id="36" w:name="_Toc232678036"/>
      <w:bookmarkEnd w:id="35"/>
      <w:r w:rsidRPr="000067FD">
        <w:t>Construction and Construction-Related Labor Requirements</w:t>
      </w:r>
      <w:bookmarkEnd w:id="36"/>
      <w:r w:rsidRPr="000067FD">
        <w:t xml:space="preserve"> </w:t>
      </w:r>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43"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2B2BB7">
      <w:pPr>
        <w:pStyle w:val="ListParagraph"/>
        <w:numPr>
          <w:ilvl w:val="0"/>
          <w:numId w:val="16"/>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44"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2B2BB7">
      <w:pPr>
        <w:pStyle w:val="ListParagraph"/>
        <w:numPr>
          <w:ilvl w:val="0"/>
          <w:numId w:val="16"/>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w:t>
      </w:r>
      <w:r w:rsidRPr="009E12A3">
        <w:rPr>
          <w:rFonts w:cs="Arial"/>
          <w:iCs/>
          <w:szCs w:val="24"/>
        </w:rPr>
        <w:lastRenderedPageBreak/>
        <w:t xml:space="preserve">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45"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46"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5C384C15" w14:textId="23CC5955" w:rsidR="003649E6" w:rsidRPr="003649E6" w:rsidRDefault="008F4C70" w:rsidP="002B2BB7">
      <w:pPr>
        <w:pStyle w:val="ListParagraph"/>
        <w:numPr>
          <w:ilvl w:val="0"/>
          <w:numId w:val="16"/>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47"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48"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to learn more about Public Bidding Laws.</w:t>
      </w:r>
    </w:p>
    <w:p w14:paraId="31934E82" w14:textId="3A3D4978" w:rsidR="004329A5" w:rsidRPr="003649E6" w:rsidRDefault="00960D6F" w:rsidP="003649E6">
      <w:pPr>
        <w:rPr>
          <w:rFonts w:cs="Arial"/>
          <w:bCs/>
          <w:iCs/>
          <w:szCs w:val="24"/>
        </w:rPr>
      </w:pPr>
      <w:r w:rsidRPr="003649E6">
        <w:rPr>
          <w:rFonts w:cs="Arial"/>
          <w:b/>
          <w:bCs/>
          <w:iCs/>
          <w:szCs w:val="24"/>
        </w:rPr>
        <w:t>Note:</w:t>
      </w:r>
      <w:r w:rsidRPr="003649E6">
        <w:rPr>
          <w:rFonts w:cs="Arial"/>
          <w:iCs/>
          <w:szCs w:val="24"/>
        </w:rPr>
        <w:t xml:space="preserve"> </w:t>
      </w:r>
      <w:r w:rsidR="00132062" w:rsidRPr="003649E6">
        <w:rPr>
          <w:rFonts w:cs="Arial"/>
          <w:iCs/>
          <w:szCs w:val="24"/>
        </w:rPr>
        <w:t>Operational Services Division (</w:t>
      </w:r>
      <w:r w:rsidR="008F4C70" w:rsidRPr="003649E6">
        <w:rPr>
          <w:rFonts w:cs="Arial"/>
          <w:bCs/>
          <w:iCs/>
          <w:szCs w:val="24"/>
        </w:rPr>
        <w:t>OSD</w:t>
      </w:r>
      <w:r w:rsidR="00132062" w:rsidRPr="003649E6">
        <w:rPr>
          <w:rFonts w:cs="Arial"/>
          <w:bCs/>
          <w:iCs/>
          <w:szCs w:val="24"/>
        </w:rPr>
        <w:t>)</w:t>
      </w:r>
      <w:r w:rsidR="008F4C70" w:rsidRPr="003649E6">
        <w:rPr>
          <w:rFonts w:cs="Arial"/>
          <w:bCs/>
          <w:iCs/>
          <w:szCs w:val="24"/>
        </w:rPr>
        <w:t xml:space="preserve"> does not provide legal guidance on construction law</w:t>
      </w:r>
      <w:r w:rsidRPr="003649E6">
        <w:rPr>
          <w:rFonts w:cs="Arial"/>
          <w:bCs/>
          <w:iCs/>
          <w:szCs w:val="24"/>
        </w:rPr>
        <w:t>.</w:t>
      </w:r>
      <w:r w:rsidR="00E57289" w:rsidRPr="003649E6">
        <w:rPr>
          <w:rFonts w:cs="Arial"/>
          <w:bCs/>
          <w:iCs/>
          <w:szCs w:val="24"/>
        </w:rPr>
        <w:t xml:space="preserve"> </w:t>
      </w:r>
    </w:p>
    <w:p w14:paraId="37EECD24" w14:textId="706D8D12" w:rsidR="009A68A0" w:rsidRDefault="009A68A0" w:rsidP="00633557">
      <w:pPr>
        <w:pStyle w:val="Heading3"/>
      </w:pPr>
      <w:bookmarkStart w:id="37" w:name="_Toc232678037"/>
      <w:r>
        <w:t>Construction Threshold</w:t>
      </w:r>
      <w:r w:rsidR="0000616D">
        <w:t>s</w:t>
      </w:r>
      <w:bookmarkEnd w:id="37"/>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1D2442F2" w:rsidR="009A68A0" w:rsidRPr="009E12A3" w:rsidRDefault="009A68A0" w:rsidP="002B2BB7">
      <w:pPr>
        <w:pStyle w:val="ListParagraph"/>
        <w:numPr>
          <w:ilvl w:val="0"/>
          <w:numId w:val="17"/>
        </w:numPr>
        <w:rPr>
          <w:szCs w:val="24"/>
        </w:rPr>
      </w:pPr>
      <w:r>
        <w:t xml:space="preserve">Construction </w:t>
      </w:r>
      <w:r w:rsidR="003649E6">
        <w:t>materials and labor</w:t>
      </w:r>
      <w:r>
        <w:t xml:space="preserve"> </w:t>
      </w:r>
      <w:r w:rsidR="002F5141">
        <w:t xml:space="preserve">purchased under this contract </w:t>
      </w:r>
      <w:r>
        <w:t>are limited to $50,000 or less per engagement (job/project).</w:t>
      </w:r>
      <w:r w:rsidR="005D1B3D">
        <w:t xml:space="preserve"> </w:t>
      </w:r>
    </w:p>
    <w:p w14:paraId="6779B5CF" w14:textId="544B6A14" w:rsidR="00D72A2A" w:rsidRPr="009E12A3" w:rsidRDefault="00532305" w:rsidP="002B2BB7">
      <w:pPr>
        <w:pStyle w:val="ListParagraph"/>
        <w:numPr>
          <w:ilvl w:val="0"/>
          <w:numId w:val="17"/>
        </w:numPr>
      </w:pPr>
      <w:r>
        <w:t xml:space="preserve">For construction materials and labor </w:t>
      </w:r>
      <w:r w:rsidR="00D72A2A">
        <w:t xml:space="preserve">estimated to cost less than </w:t>
      </w:r>
      <w:r w:rsidR="00D72A2A" w:rsidRPr="4AF02C5E">
        <w:rPr>
          <w:b/>
          <w:bCs/>
        </w:rPr>
        <w:t>$10,000</w:t>
      </w:r>
      <w:r w:rsidR="00D72A2A">
        <w:t xml:space="preserve">, a Buyer may </w:t>
      </w:r>
      <w:r w:rsidR="0075112C">
        <w:t xml:space="preserve">use sound business practices to </w:t>
      </w:r>
      <w:r w:rsidR="00D72A2A">
        <w:t>award the work to a vendor without seeking additional quotes. Using an OSD statewide contract satisfies the sound business practices requirement of G.L. c. 149 for jobs costing less than $10,000</w:t>
      </w:r>
      <w:r>
        <w:t>.</w:t>
      </w:r>
    </w:p>
    <w:p w14:paraId="3F25FA30" w14:textId="4D9AA982" w:rsidR="01338F82" w:rsidRDefault="01338F82" w:rsidP="4AF02C5E">
      <w:pPr>
        <w:pStyle w:val="ListParagraph"/>
        <w:numPr>
          <w:ilvl w:val="0"/>
          <w:numId w:val="17"/>
        </w:numPr>
      </w:pPr>
      <w:r>
        <w:t xml:space="preserve">For construction materials and labor valued from </w:t>
      </w:r>
      <w:r w:rsidRPr="4AF02C5E">
        <w:rPr>
          <w:b/>
          <w:bCs/>
        </w:rPr>
        <w:t>$10,000-$50,000</w:t>
      </w:r>
      <w:r>
        <w:t xml:space="preserve">, the buyers </w:t>
      </w:r>
      <w:r w:rsidRPr="4AF02C5E">
        <w:rPr>
          <w:b/>
          <w:bCs/>
        </w:rPr>
        <w:t>must</w:t>
      </w:r>
      <w:r>
        <w:t xml:space="preserve"> solicit a minimum of three (3) quotes and receive two written responses. The contract shall be awarded to the responsible bidder who offers the lowest price.</w:t>
      </w:r>
    </w:p>
    <w:p w14:paraId="4B5D636C" w14:textId="7AF297F1" w:rsidR="4AF02C5E" w:rsidRDefault="4AF02C5E" w:rsidP="4AF02C5E">
      <w:pPr>
        <w:pStyle w:val="ListParagraph"/>
      </w:pPr>
    </w:p>
    <w:p w14:paraId="7EA675B2" w14:textId="63408CAC" w:rsidR="0024729E" w:rsidRDefault="00F26DFB" w:rsidP="00633557">
      <w:pPr>
        <w:pStyle w:val="Heading2"/>
      </w:pPr>
      <w:bookmarkStart w:id="38" w:name="_Toc194066605"/>
      <w:bookmarkStart w:id="39" w:name="_Toc232678038"/>
      <w:r w:rsidRPr="006A4A2A">
        <w:t xml:space="preserve">Prevailing </w:t>
      </w:r>
      <w:r w:rsidRPr="00D31D64">
        <w:t>Wage</w:t>
      </w:r>
      <w:r w:rsidRPr="006A4A2A">
        <w:t xml:space="preserve"> Law Requirements</w:t>
      </w:r>
      <w:bookmarkEnd w:id="38"/>
      <w:bookmarkEnd w:id="39"/>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49"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lastRenderedPageBreak/>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50"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51"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52"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40" w:name="_Toc232678039"/>
      <w:r>
        <w:t>Labor Hours</w:t>
      </w:r>
      <w:bookmarkEnd w:id="40"/>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18ADE978" w14:textId="639A2856" w:rsidR="003624C5" w:rsidRDefault="003624C5" w:rsidP="00633557">
      <w:pPr>
        <w:pStyle w:val="Heading3"/>
      </w:pPr>
      <w:bookmarkStart w:id="41" w:name="_Toc232678040"/>
      <w:r>
        <w:t>Apprentice Labor Rates</w:t>
      </w:r>
      <w:bookmarkEnd w:id="41"/>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53" w:history="1">
        <w:r w:rsidR="00291EE1" w:rsidRPr="009E12A3">
          <w:rPr>
            <w:rStyle w:val="Hyperlink"/>
            <w:szCs w:val="24"/>
          </w:rPr>
          <w:t>Information for apprentices</w:t>
        </w:r>
      </w:hyperlink>
      <w:r w:rsidR="00291EE1" w:rsidRPr="009E12A3">
        <w:rPr>
          <w:szCs w:val="24"/>
        </w:rPr>
        <w:t xml:space="preserve"> to learn more.</w:t>
      </w:r>
    </w:p>
    <w:p w14:paraId="35379644" w14:textId="77777777" w:rsidR="00F00534" w:rsidRDefault="00F00534" w:rsidP="000D7FAE">
      <w:pPr>
        <w:pStyle w:val="Heading2"/>
      </w:pPr>
      <w:bookmarkStart w:id="42" w:name="_Toc201925128"/>
    </w:p>
    <w:p w14:paraId="36BC0800" w14:textId="308C8B77" w:rsidR="003813D4" w:rsidRPr="00B6218B" w:rsidRDefault="003813D4" w:rsidP="000D7FAE">
      <w:pPr>
        <w:pStyle w:val="Heading2"/>
      </w:pPr>
      <w:bookmarkStart w:id="43" w:name="_Toc232678041"/>
      <w:r w:rsidRPr="00B6218B">
        <w:t xml:space="preserve">Supplier Diversity </w:t>
      </w:r>
      <w:r w:rsidR="006C2DAB">
        <w:t>Office</w:t>
      </w:r>
      <w:r>
        <w:t xml:space="preserve"> (SD</w:t>
      </w:r>
      <w:r w:rsidR="006C2DAB">
        <w:t>O</w:t>
      </w:r>
      <w:r>
        <w:t>) Requirements</w:t>
      </w:r>
      <w:bookmarkEnd w:id="42"/>
      <w:bookmarkEnd w:id="43"/>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lastRenderedPageBreak/>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54"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55"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56"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57"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4" w:name="_Toc232678042"/>
      <w:r w:rsidRPr="00DD5236">
        <w:t>Supplier Diversity Program (SDP) Requirements</w:t>
      </w:r>
      <w:bookmarkEnd w:id="44"/>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2B2BB7">
      <w:pPr>
        <w:pStyle w:val="ListParagraph"/>
        <w:numPr>
          <w:ilvl w:val="0"/>
          <w:numId w:val="1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2B2BB7">
      <w:pPr>
        <w:pStyle w:val="ListParagraph"/>
        <w:numPr>
          <w:ilvl w:val="0"/>
          <w:numId w:val="1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58"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5" w:name="_Toc232678043"/>
      <w:r w:rsidRPr="007418B6">
        <w:t>Small Business Purchasing Program (SBPP) Requirements</w:t>
      </w:r>
      <w:bookmarkEnd w:id="45"/>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59"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35A65F35" w:rsidR="00B41726" w:rsidRDefault="00DB33F1" w:rsidP="00633557">
      <w:pPr>
        <w:pStyle w:val="Heading2"/>
      </w:pPr>
      <w:bookmarkStart w:id="46" w:name="_Toc194066607"/>
      <w:bookmarkStart w:id="47" w:name="_Toc232678044"/>
      <w:r w:rsidRPr="003066B4">
        <w:lastRenderedPageBreak/>
        <w:t>Subcontractor</w:t>
      </w:r>
      <w:r w:rsidR="000E3C80" w:rsidRPr="003066B4">
        <w:t>s</w:t>
      </w:r>
      <w:bookmarkEnd w:id="46"/>
      <w:bookmarkEnd w:id="47"/>
    </w:p>
    <w:p w14:paraId="477867D8" w14:textId="725CB9E3" w:rsidR="000E3C80" w:rsidRDefault="000E3C80" w:rsidP="000E3C80">
      <w:pPr>
        <w:widowControl w:val="0"/>
        <w:rPr>
          <w:szCs w:val="24"/>
        </w:rPr>
      </w:pPr>
      <w:r w:rsidRPr="009E12A3">
        <w:rPr>
          <w:szCs w:val="24"/>
        </w:rPr>
        <w:t xml:space="preserve">The awarded vendor’s use of subcontractors is subject to the provisions of the </w:t>
      </w:r>
      <w:hyperlink r:id="rId60" w:history="1">
        <w:r w:rsidRPr="009E12A3">
          <w:rPr>
            <w:rStyle w:val="Hyperlink"/>
            <w:szCs w:val="24"/>
          </w:rPr>
          <w:t>Commonwealth’s Terms and Conditions</w:t>
        </w:r>
      </w:hyperlink>
      <w:r w:rsidRPr="009E12A3">
        <w:rPr>
          <w:szCs w:val="24"/>
        </w:rPr>
        <w:t xml:space="preserve"> and </w:t>
      </w:r>
      <w:hyperlink r:id="rId61"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4A54B16D" w14:textId="46221C03" w:rsidR="007847D7" w:rsidRDefault="007847D7" w:rsidP="000E3C80">
      <w:pPr>
        <w:widowControl w:val="0"/>
        <w:rPr>
          <w:szCs w:val="24"/>
        </w:rPr>
      </w:pPr>
      <w:r>
        <w:rPr>
          <w:szCs w:val="24"/>
        </w:rPr>
        <w:t>Please refer to the following guidelines:</w:t>
      </w:r>
    </w:p>
    <w:p w14:paraId="2DBF1EC7" w14:textId="77777777" w:rsidR="007847D7" w:rsidRDefault="007847D7" w:rsidP="002B2BB7">
      <w:pPr>
        <w:pStyle w:val="ListParagraph"/>
        <w:numPr>
          <w:ilvl w:val="0"/>
          <w:numId w:val="24"/>
        </w:numPr>
        <w:rPr>
          <w:szCs w:val="24"/>
        </w:rPr>
      </w:pPr>
      <w:r w:rsidRPr="005D1514">
        <w:rPr>
          <w:szCs w:val="24"/>
        </w:rPr>
        <w:t xml:space="preserve">If </w:t>
      </w:r>
      <w:r>
        <w:rPr>
          <w:szCs w:val="24"/>
        </w:rPr>
        <w:t>vendor</w:t>
      </w:r>
      <w:r w:rsidRPr="005D1514">
        <w:rPr>
          <w:szCs w:val="24"/>
        </w:rPr>
        <w:t xml:space="preserve">s use subcontractors for required coverage, then they must provide information for each subcontractor’s relationship. </w:t>
      </w:r>
    </w:p>
    <w:p w14:paraId="180C95BB" w14:textId="73CFF945" w:rsidR="007847D7" w:rsidRDefault="007847D7" w:rsidP="002B2BB7">
      <w:pPr>
        <w:pStyle w:val="ListParagraph"/>
        <w:numPr>
          <w:ilvl w:val="0"/>
          <w:numId w:val="24"/>
        </w:numPr>
        <w:rPr>
          <w:szCs w:val="24"/>
        </w:rPr>
      </w:pPr>
      <w:r w:rsidRPr="005D1514">
        <w:rPr>
          <w:szCs w:val="24"/>
        </w:rPr>
        <w:t>The applicable department</w:t>
      </w:r>
      <w:r w:rsidR="00DC3878">
        <w:rPr>
          <w:szCs w:val="24"/>
        </w:rPr>
        <w:t>’</w:t>
      </w:r>
      <w:r w:rsidRPr="005D1514">
        <w:rPr>
          <w:szCs w:val="24"/>
        </w:rPr>
        <w:t xml:space="preserve">s prior approval is necessary for any subcontracted service under this contract. </w:t>
      </w:r>
    </w:p>
    <w:p w14:paraId="35D8EDD1" w14:textId="77777777" w:rsidR="007847D7" w:rsidRPr="005D1514" w:rsidRDefault="007847D7" w:rsidP="002B2BB7">
      <w:pPr>
        <w:pStyle w:val="ListParagraph"/>
        <w:numPr>
          <w:ilvl w:val="0"/>
          <w:numId w:val="24"/>
        </w:numPr>
        <w:rPr>
          <w:szCs w:val="24"/>
        </w:rPr>
      </w:pPr>
      <w:r>
        <w:rPr>
          <w:szCs w:val="24"/>
        </w:rPr>
        <w:t>Vendor</w:t>
      </w:r>
      <w:r w:rsidRPr="005D1514">
        <w:rPr>
          <w:szCs w:val="24"/>
        </w:rPr>
        <w:t>s are responsible for the actions and performance of their subcontractors.</w:t>
      </w:r>
    </w:p>
    <w:p w14:paraId="6001D8C1" w14:textId="3C17B15B" w:rsidR="00A87A58" w:rsidRPr="009E12A3" w:rsidRDefault="00A87A58" w:rsidP="008672B3">
      <w:pPr>
        <w:pStyle w:val="Heading2"/>
      </w:pPr>
      <w:bookmarkStart w:id="48" w:name="_Toc232678045"/>
      <w:bookmarkStart w:id="49" w:name="_Toc194066609"/>
      <w:r w:rsidRPr="00A87A58">
        <w:t>Shipping, Delivery, and Returns</w:t>
      </w:r>
      <w:bookmarkEnd w:id="48"/>
      <w:r w:rsidR="003B7672">
        <w:t xml:space="preserve"> </w:t>
      </w:r>
      <w:bookmarkEnd w:id="49"/>
    </w:p>
    <w:p w14:paraId="1D5D910A" w14:textId="62C95C3B" w:rsidR="000C5CD9" w:rsidRDefault="000C5CD9" w:rsidP="00A87A58">
      <w:pPr>
        <w:rPr>
          <w:szCs w:val="24"/>
        </w:rPr>
      </w:pPr>
      <w:r w:rsidRPr="009E12A3">
        <w:rPr>
          <w:szCs w:val="24"/>
        </w:rPr>
        <w:t>For shipping, delivery, and returns, please follow these guidelines:</w:t>
      </w:r>
    </w:p>
    <w:p w14:paraId="7E8C9DD0" w14:textId="77777777" w:rsidR="00D864FC" w:rsidRDefault="00D864FC" w:rsidP="002B2BB7">
      <w:pPr>
        <w:pStyle w:val="ListParagraph"/>
        <w:numPr>
          <w:ilvl w:val="0"/>
          <w:numId w:val="9"/>
        </w:numPr>
        <w:rPr>
          <w:szCs w:val="24"/>
        </w:rPr>
      </w:pPr>
      <w:r w:rsidRPr="30F58FC9">
        <w:rPr>
          <w:szCs w:val="24"/>
        </w:rPr>
        <w:t>Vendors must deliver items within fourteen (14) calendars days of receipt of an order if the item ordered is an in-stock product. If the product is out-of-stock or a customized order, the delivery date must be mutually agreed upon with the buyer.</w:t>
      </w:r>
    </w:p>
    <w:p w14:paraId="59B40042" w14:textId="08A69275" w:rsidR="00D864FC" w:rsidRPr="00D864FC" w:rsidRDefault="00D864FC" w:rsidP="002B2BB7">
      <w:pPr>
        <w:pStyle w:val="ListParagraph"/>
        <w:numPr>
          <w:ilvl w:val="0"/>
          <w:numId w:val="9"/>
        </w:numPr>
      </w:pPr>
      <w:r w:rsidRPr="4AF02C5E">
        <w:t>All quotations shall indicate Free on Board (FOB) destination. FOB destination means delivered and unloaded to all the Commonwealth departments, cities, towns, and political subdivisions within the Commonwealth of Massachusetts, with all charges for transportation and unloading prepaid by the vendor(s).</w:t>
      </w:r>
      <w:r>
        <w:t xml:space="preserve"> </w:t>
      </w:r>
    </w:p>
    <w:p w14:paraId="1E703E23" w14:textId="03A27EE2" w:rsidR="546F524B" w:rsidRDefault="546F524B" w:rsidP="4AF02C5E">
      <w:pPr>
        <w:pStyle w:val="ListParagraph"/>
        <w:numPr>
          <w:ilvl w:val="0"/>
          <w:numId w:val="9"/>
        </w:numPr>
      </w:pPr>
      <w:r>
        <w:t xml:space="preserve">Vendors will not charge any additional fuel, shipping, transportation, energy, insurance or any </w:t>
      </w:r>
      <w:r w:rsidRPr="4AF02C5E">
        <w:t>other type of surcharge or fee on any order received from departments. Buyers will not be required to pay any additional surcharges upon receipt of contractor invoicing. Cylinder Fees are allowed under this contract.</w:t>
      </w:r>
    </w:p>
    <w:p w14:paraId="697ABD37" w14:textId="0C9ACF32" w:rsidR="00D864FC" w:rsidRPr="00E768BA" w:rsidRDefault="00D864FC" w:rsidP="002B2BB7">
      <w:pPr>
        <w:pStyle w:val="ListParagraph"/>
        <w:numPr>
          <w:ilvl w:val="0"/>
          <w:numId w:val="9"/>
        </w:numPr>
        <w:rPr>
          <w:szCs w:val="24"/>
        </w:rPr>
      </w:pPr>
      <w:r w:rsidRPr="30F58FC9">
        <w:rPr>
          <w:szCs w:val="24"/>
        </w:rPr>
        <w:t>Delivery arrangements may be made by mutual agreement between the buyer and vendor. Shipping charges may be negotiated and allowed under reasonable circumstances including but not limited to rush shipping requests by the buyer and for oversized or heavy items. Vendors are not allowed to request the buyer for an exception for shipping charges.</w:t>
      </w:r>
    </w:p>
    <w:p w14:paraId="24B9CDA2" w14:textId="04F52AE7" w:rsidR="00D864FC" w:rsidRDefault="00D864FC" w:rsidP="002B2BB7">
      <w:pPr>
        <w:pStyle w:val="ListParagraph"/>
        <w:numPr>
          <w:ilvl w:val="0"/>
          <w:numId w:val="9"/>
        </w:numPr>
        <w:rPr>
          <w:szCs w:val="24"/>
        </w:rPr>
      </w:pPr>
      <w:r w:rsidRPr="30F58FC9">
        <w:rPr>
          <w:szCs w:val="24"/>
        </w:rPr>
        <w:lastRenderedPageBreak/>
        <w:t xml:space="preserve">Vendors must resolve all requests to return non-custom items in original condition within five (5) business days. Items will be picked up and credited by the vendors within five </w:t>
      </w:r>
      <w:r w:rsidR="007F7A96">
        <w:rPr>
          <w:szCs w:val="24"/>
        </w:rPr>
        <w:t xml:space="preserve">(5) </w:t>
      </w:r>
      <w:r w:rsidRPr="30F58FC9">
        <w:rPr>
          <w:szCs w:val="24"/>
        </w:rPr>
        <w:t>business days at no cost to the buyer. No restocking fees will be charged to the buyer.</w:t>
      </w:r>
    </w:p>
    <w:p w14:paraId="071293DA" w14:textId="4B366D43" w:rsidR="00D864FC" w:rsidRDefault="00D864FC" w:rsidP="002B2BB7">
      <w:pPr>
        <w:pStyle w:val="ListParagraph"/>
        <w:numPr>
          <w:ilvl w:val="0"/>
          <w:numId w:val="9"/>
        </w:numPr>
      </w:pPr>
      <w:r w:rsidRPr="30F58FC9">
        <w:t xml:space="preserve">Vendors must ensure item(s) that do not meet the written guarantees and/or warrantees published by the manufacturer are replaced within thirty (30) days of notification from the buyer. </w:t>
      </w:r>
      <w:r w:rsidR="008949EF" w:rsidRPr="30F58FC9">
        <w:t>Returning</w:t>
      </w:r>
      <w:r w:rsidRPr="30F58FC9">
        <w:t xml:space="preserve"> the defective item will be done at the expense of the vendor.</w:t>
      </w:r>
    </w:p>
    <w:p w14:paraId="0330E363" w14:textId="7663CA2A" w:rsidR="004553D2" w:rsidRDefault="004553D2" w:rsidP="00633557">
      <w:pPr>
        <w:pStyle w:val="Heading2"/>
      </w:pPr>
      <w:bookmarkStart w:id="50" w:name="_Toc194066610"/>
      <w:bookmarkStart w:id="51" w:name="_Toc232678046"/>
      <w:r w:rsidRPr="004553D2">
        <w:t>Repairs and Services Warranties</w:t>
      </w:r>
      <w:bookmarkEnd w:id="50"/>
      <w:bookmarkEnd w:id="51"/>
    </w:p>
    <w:p w14:paraId="23FAD751" w14:textId="2A0B5FD9" w:rsidR="00DA53E9" w:rsidRPr="00B53F55" w:rsidRDefault="00DA53E9" w:rsidP="002B2BB7">
      <w:pPr>
        <w:pStyle w:val="ListParagraph"/>
        <w:numPr>
          <w:ilvl w:val="0"/>
          <w:numId w:val="25"/>
        </w:numPr>
        <w:rPr>
          <w:rFonts w:eastAsia="Times New Roman" w:cs="Times New Roman"/>
          <w:szCs w:val="24"/>
        </w:rPr>
      </w:pPr>
      <w:r w:rsidRPr="30F58FC9">
        <w:rPr>
          <w:rFonts w:eastAsia="Times New Roman" w:cs="Times New Roman"/>
          <w:szCs w:val="24"/>
        </w:rPr>
        <w:t xml:space="preserve">The warranty for the Commonwealth shall be the manufacturer’s standard warranty starting from the date of acceptance by the buyer. </w:t>
      </w:r>
    </w:p>
    <w:p w14:paraId="6922F9FE" w14:textId="1168C188" w:rsidR="00DA53E9" w:rsidRPr="00B53F55" w:rsidRDefault="00DA53E9" w:rsidP="002B2BB7">
      <w:pPr>
        <w:pStyle w:val="ListParagraph"/>
        <w:numPr>
          <w:ilvl w:val="0"/>
          <w:numId w:val="25"/>
        </w:numPr>
        <w:rPr>
          <w:rFonts w:eastAsiaTheme="majorEastAsia" w:cstheme="majorBidi"/>
          <w:b/>
          <w:bCs/>
          <w:szCs w:val="24"/>
        </w:rPr>
      </w:pPr>
      <w:r w:rsidRPr="00B53F55">
        <w:rPr>
          <w:rFonts w:eastAsia="Times New Roman" w:cs="Times New Roman"/>
          <w:szCs w:val="24"/>
        </w:rPr>
        <w:t xml:space="preserve">Equipment that is considered a “durable commodity” (a product that is intended to last for a long time) must carry a guarantee that service, service parts, and maintenance is available from the </w:t>
      </w:r>
      <w:r>
        <w:rPr>
          <w:rFonts w:eastAsia="Times New Roman" w:cs="Times New Roman"/>
          <w:szCs w:val="24"/>
        </w:rPr>
        <w:t>vendor</w:t>
      </w:r>
      <w:r w:rsidRPr="00B53F55">
        <w:rPr>
          <w:rFonts w:eastAsia="Times New Roman" w:cs="Times New Roman"/>
          <w:szCs w:val="24"/>
        </w:rPr>
        <w:t xml:space="preserve"> for a period of at least five (5) years from the date of equipment acceptance by the </w:t>
      </w:r>
      <w:r w:rsidR="009547F7">
        <w:rPr>
          <w:rFonts w:eastAsia="Times New Roman" w:cs="Times New Roman"/>
          <w:szCs w:val="24"/>
        </w:rPr>
        <w:t>buyer</w:t>
      </w:r>
      <w:r w:rsidRPr="00B53F55">
        <w:rPr>
          <w:rFonts w:eastAsia="Times New Roman" w:cs="Times New Roman"/>
          <w:szCs w:val="24"/>
        </w:rPr>
        <w:t>.</w:t>
      </w:r>
    </w:p>
    <w:p w14:paraId="7DDD6E9F" w14:textId="77777777" w:rsidR="00DA53E9" w:rsidRPr="00B53F55" w:rsidRDefault="00DA53E9" w:rsidP="002B2BB7">
      <w:pPr>
        <w:pStyle w:val="ListParagraph"/>
        <w:numPr>
          <w:ilvl w:val="0"/>
          <w:numId w:val="25"/>
        </w:numPr>
        <w:rPr>
          <w:szCs w:val="24"/>
        </w:rPr>
      </w:pPr>
      <w:r w:rsidRPr="30F58FC9">
        <w:rPr>
          <w:szCs w:val="24"/>
        </w:rPr>
        <w:t>All equipment sold as new must be new, in excellent working conditions, and must include the new Original Equipment Manufacturer (OEM) equipment guarantee.</w:t>
      </w:r>
    </w:p>
    <w:p w14:paraId="32E9B270" w14:textId="7AD52CA2" w:rsidR="00DA53E9" w:rsidRDefault="00DA53E9" w:rsidP="002B2BB7">
      <w:pPr>
        <w:pStyle w:val="ListParagraph"/>
        <w:numPr>
          <w:ilvl w:val="0"/>
          <w:numId w:val="25"/>
        </w:numPr>
        <w:rPr>
          <w:szCs w:val="24"/>
        </w:rPr>
      </w:pPr>
      <w:r w:rsidRPr="30F58FC9">
        <w:rPr>
          <w:szCs w:val="24"/>
        </w:rPr>
        <w:t xml:space="preserve">Open box, remanufactured and refurbished equipment under this contract must carry a guarantee that service, service parts and maintenance will be available from the vendor for a period of at least five (5) years from date of acceptance by the </w:t>
      </w:r>
      <w:r w:rsidR="009547F7">
        <w:rPr>
          <w:szCs w:val="24"/>
        </w:rPr>
        <w:t>buyer</w:t>
      </w:r>
      <w:r w:rsidRPr="30F58FC9">
        <w:rPr>
          <w:szCs w:val="24"/>
        </w:rPr>
        <w:t>.</w:t>
      </w:r>
      <w:r w:rsidR="009547F7">
        <w:rPr>
          <w:szCs w:val="24"/>
        </w:rPr>
        <w:t xml:space="preserve">  </w:t>
      </w:r>
      <w:r w:rsidR="009547F7" w:rsidRPr="009547F7">
        <w:rPr>
          <w:szCs w:val="24"/>
        </w:rPr>
        <w:t>Remanufactured or Reconditioned is defined as “durable commodity” products or equipment partially or fully manufactured from existing product materials where such materials are cleaned and repaired to the extent possible and reused in the new product or equipment in accordance with the original manufacturer’s specifications.</w:t>
      </w:r>
    </w:p>
    <w:p w14:paraId="15B09715" w14:textId="22183C37" w:rsidR="006659DA" w:rsidRDefault="00F52DB7" w:rsidP="00633557">
      <w:pPr>
        <w:pStyle w:val="Heading2"/>
      </w:pPr>
      <w:bookmarkStart w:id="52" w:name="_Toc194066611"/>
      <w:bookmarkStart w:id="53" w:name="_Toc232678047"/>
      <w:r>
        <w:t>Additional Discounts</w:t>
      </w:r>
      <w:bookmarkEnd w:id="52"/>
      <w:bookmarkEnd w:id="53"/>
    </w:p>
    <w:p w14:paraId="27F87814" w14:textId="5F1E45D3" w:rsidR="007D4EC7" w:rsidRPr="00B53F55" w:rsidRDefault="007D4EC7" w:rsidP="007D4EC7">
      <w:pPr>
        <w:rPr>
          <w:color w:val="000000" w:themeColor="text1"/>
          <w:szCs w:val="24"/>
        </w:rPr>
      </w:pPr>
      <w:r w:rsidRPr="00B53F55">
        <w:rPr>
          <w:color w:val="000000" w:themeColor="text1"/>
          <w:szCs w:val="24"/>
        </w:rPr>
        <w:t xml:space="preserve">Vendors in this statewide contract offer the following discounts, which can vary for each vendor (vendor discounts are detailed in the </w:t>
      </w:r>
      <w:hyperlink w:anchor="_Appendix_A:_Vendor" w:history="1">
        <w:r w:rsidRPr="00B53F55">
          <w:rPr>
            <w:rStyle w:val="Hyperlink"/>
            <w:rFonts w:cstheme="minorHAnsi"/>
            <w:szCs w:val="24"/>
          </w:rPr>
          <w:t>vendor list</w:t>
        </w:r>
      </w:hyperlink>
      <w:r w:rsidRPr="00B53F55">
        <w:rPr>
          <w:color w:val="000000" w:themeColor="text1"/>
          <w:szCs w:val="24"/>
        </w:rPr>
        <w:t xml:space="preserve"> table and the price files within each vendor's Master Blanket Purchase Order [MBPO]).</w:t>
      </w:r>
    </w:p>
    <w:p w14:paraId="2407925F" w14:textId="27699CF9" w:rsidR="007D4EC7" w:rsidRPr="00B53F55" w:rsidRDefault="007D4EC7" w:rsidP="007D4EC7">
      <w:pPr>
        <w:pStyle w:val="ListParagraph"/>
        <w:numPr>
          <w:ilvl w:val="0"/>
          <w:numId w:val="3"/>
        </w:numPr>
        <w:rPr>
          <w:color w:val="000000" w:themeColor="text1"/>
          <w:szCs w:val="24"/>
        </w:rPr>
      </w:pPr>
      <w:r w:rsidRPr="00B53F55">
        <w:rPr>
          <w:b/>
          <w:bCs/>
          <w:color w:val="000000" w:themeColor="text1"/>
          <w:szCs w:val="24"/>
        </w:rPr>
        <w:t>Dock Delivery Discount:</w:t>
      </w:r>
      <w:r w:rsidRPr="00B53F55">
        <w:rPr>
          <w:color w:val="000000" w:themeColor="text1"/>
          <w:szCs w:val="24"/>
        </w:rPr>
        <w:t xml:space="preserve"> A discount </w:t>
      </w:r>
      <w:r w:rsidR="009547F7">
        <w:rPr>
          <w:color w:val="000000" w:themeColor="text1"/>
          <w:szCs w:val="24"/>
        </w:rPr>
        <w:t xml:space="preserve">given </w:t>
      </w:r>
      <w:r w:rsidRPr="00B53F55">
        <w:rPr>
          <w:color w:val="000000" w:themeColor="text1"/>
          <w:szCs w:val="24"/>
        </w:rPr>
        <w:t xml:space="preserve"> if product is delivered directly to the loading dock.</w:t>
      </w:r>
    </w:p>
    <w:p w14:paraId="51870EBF" w14:textId="19B7D6D3" w:rsidR="007D4EC7" w:rsidRPr="00B53F55" w:rsidRDefault="007D4EC7" w:rsidP="007D4EC7">
      <w:pPr>
        <w:pStyle w:val="ListParagraph"/>
        <w:numPr>
          <w:ilvl w:val="0"/>
          <w:numId w:val="3"/>
        </w:numPr>
        <w:rPr>
          <w:color w:val="000000" w:themeColor="text1"/>
          <w:szCs w:val="24"/>
        </w:rPr>
      </w:pPr>
      <w:r w:rsidRPr="00B53F55">
        <w:rPr>
          <w:b/>
          <w:bCs/>
          <w:color w:val="000000" w:themeColor="text1"/>
          <w:szCs w:val="24"/>
        </w:rPr>
        <w:t>Volume Discount:</w:t>
      </w:r>
      <w:r w:rsidRPr="00B53F55">
        <w:rPr>
          <w:color w:val="000000" w:themeColor="text1"/>
          <w:szCs w:val="24"/>
        </w:rPr>
        <w:t xml:space="preserve"> A discount is provided if a certain volume of product or service is purchased.</w:t>
      </w:r>
    </w:p>
    <w:p w14:paraId="454D83C3" w14:textId="43F9A45C" w:rsidR="007D4EC7" w:rsidRDefault="007D4EC7" w:rsidP="007D4EC7">
      <w:pPr>
        <w:pStyle w:val="ListParagraph"/>
        <w:numPr>
          <w:ilvl w:val="0"/>
          <w:numId w:val="3"/>
        </w:numPr>
        <w:rPr>
          <w:color w:val="000000" w:themeColor="text1"/>
          <w:szCs w:val="24"/>
        </w:rPr>
      </w:pPr>
      <w:r w:rsidRPr="00B53F55">
        <w:rPr>
          <w:b/>
          <w:bCs/>
          <w:color w:val="000000" w:themeColor="text1"/>
          <w:szCs w:val="24"/>
        </w:rPr>
        <w:lastRenderedPageBreak/>
        <w:t xml:space="preserve">Trade-In: </w:t>
      </w:r>
      <w:r w:rsidRPr="00B53F55">
        <w:rPr>
          <w:color w:val="000000" w:themeColor="text1"/>
          <w:szCs w:val="24"/>
        </w:rPr>
        <w:t>A discount for the trade</w:t>
      </w:r>
      <w:r w:rsidR="009547F7">
        <w:rPr>
          <w:color w:val="000000" w:themeColor="text1"/>
          <w:szCs w:val="24"/>
        </w:rPr>
        <w:t>-in</w:t>
      </w:r>
      <w:r w:rsidRPr="00B53F55">
        <w:rPr>
          <w:color w:val="000000" w:themeColor="text1"/>
          <w:szCs w:val="24"/>
        </w:rPr>
        <w:t xml:space="preserve"> of devices that are not compatible with the vendor’s service offering.</w:t>
      </w:r>
    </w:p>
    <w:p w14:paraId="41C860FA" w14:textId="77777777" w:rsidR="00D717EE" w:rsidRPr="0077397E" w:rsidRDefault="00D717EE" w:rsidP="00D717EE">
      <w:pPr>
        <w:pStyle w:val="Heading2"/>
      </w:pPr>
      <w:bookmarkStart w:id="54" w:name="_Toc204850800"/>
      <w:bookmarkStart w:id="55" w:name="_Toc232678048"/>
      <w:r w:rsidRPr="0077397E">
        <w:t>Invoice Requirements</w:t>
      </w:r>
      <w:bookmarkEnd w:id="54"/>
      <w:bookmarkEnd w:id="55"/>
    </w:p>
    <w:p w14:paraId="3F3D3E5F" w14:textId="3CB91260" w:rsidR="00D717EE" w:rsidRPr="00B53F55" w:rsidRDefault="00D717EE" w:rsidP="00D717EE">
      <w:pPr>
        <w:rPr>
          <w:rFonts w:cstheme="minorHAnsi"/>
          <w:szCs w:val="24"/>
        </w:rPr>
      </w:pPr>
      <w:r w:rsidRPr="00B53F55">
        <w:rPr>
          <w:rFonts w:cstheme="minorHAnsi"/>
          <w:szCs w:val="24"/>
        </w:rPr>
        <w:t xml:space="preserve">To ensure timely processing, all vendors must submit invoices accompanied by all necessary signed documentation directly to the </w:t>
      </w:r>
      <w:r>
        <w:rPr>
          <w:rFonts w:cstheme="minorHAnsi"/>
          <w:szCs w:val="24"/>
        </w:rPr>
        <w:t>b</w:t>
      </w:r>
      <w:r w:rsidRPr="00B53F55">
        <w:rPr>
          <w:rFonts w:cstheme="minorHAnsi"/>
          <w:szCs w:val="24"/>
        </w:rPr>
        <w:t>uyer for review.</w:t>
      </w:r>
    </w:p>
    <w:p w14:paraId="62A76A16" w14:textId="1593BDC5" w:rsidR="004553D2" w:rsidRPr="00C50D01" w:rsidRDefault="00280EC3" w:rsidP="00633557">
      <w:pPr>
        <w:pStyle w:val="Heading2"/>
      </w:pPr>
      <w:bookmarkStart w:id="56" w:name="_Toc194066612"/>
      <w:bookmarkStart w:id="57" w:name="_Toc232678049"/>
      <w:r w:rsidRPr="003066B4">
        <w:t>Emergency Services</w:t>
      </w:r>
      <w:bookmarkEnd w:id="56"/>
      <w:bookmarkEnd w:id="57"/>
    </w:p>
    <w:p w14:paraId="087026AC" w14:textId="44B2427B"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62"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63" w:history="1">
        <w:r w:rsidRPr="009E12A3">
          <w:rPr>
            <w:rStyle w:val="Hyperlink"/>
            <w:szCs w:val="24"/>
          </w:rPr>
          <w:t>Emergency Response Supplies, Services and Equipment Contact Information for Statewide Contracts</w:t>
        </w:r>
      </w:hyperlink>
      <w:r w:rsidRPr="009E12A3">
        <w:rPr>
          <w:szCs w:val="24"/>
        </w:rPr>
        <w:t xml:space="preserve"> list for</w:t>
      </w:r>
      <w:r w:rsidR="009547F7">
        <w:rPr>
          <w:szCs w:val="24"/>
        </w:rPr>
        <w:t xml:space="preserve"> of</w:t>
      </w:r>
      <w:r w:rsidRPr="009E12A3">
        <w:rPr>
          <w:szCs w:val="24"/>
        </w:rPr>
        <w:t xml:space="preserve"> emergency services related to this contract.</w:t>
      </w:r>
    </w:p>
    <w:p w14:paraId="79896B6C" w14:textId="508CBFF3" w:rsidR="007D4D94" w:rsidRDefault="000176A7" w:rsidP="00A57FE0">
      <w:pPr>
        <w:pStyle w:val="Heading2"/>
      </w:pPr>
      <w:bookmarkStart w:id="58" w:name="_Toc194066613"/>
      <w:bookmarkStart w:id="59" w:name="_Toc232678050"/>
      <w:r>
        <w:t>Technical Support</w:t>
      </w:r>
      <w:r w:rsidR="00266475">
        <w:t xml:space="preserve"> </w:t>
      </w:r>
      <w:r w:rsidR="00B32FEB">
        <w:t>and Customer Service</w:t>
      </w:r>
      <w:bookmarkEnd w:id="58"/>
      <w:bookmarkEnd w:id="59"/>
    </w:p>
    <w:p w14:paraId="171688CC" w14:textId="1F019FB2" w:rsidR="00A57FE0" w:rsidRPr="00B53F55" w:rsidRDefault="00A57FE0" w:rsidP="00A57FE0">
      <w:pPr>
        <w:rPr>
          <w:szCs w:val="24"/>
        </w:rPr>
      </w:pPr>
      <w:r w:rsidRPr="00B53F55">
        <w:rPr>
          <w:szCs w:val="24"/>
        </w:rPr>
        <w:t xml:space="preserve">Please </w:t>
      </w:r>
      <w:r w:rsidR="00F262B3">
        <w:rPr>
          <w:szCs w:val="24"/>
        </w:rPr>
        <w:t>Refer to</w:t>
      </w:r>
      <w:r w:rsidRPr="00B53F55">
        <w:rPr>
          <w:szCs w:val="24"/>
        </w:rPr>
        <w:t xml:space="preserve"> the following requirements:</w:t>
      </w:r>
    </w:p>
    <w:p w14:paraId="40D146BB" w14:textId="37731A33" w:rsidR="009547F7" w:rsidRPr="009547F7" w:rsidRDefault="009547F7" w:rsidP="002B2BB7">
      <w:pPr>
        <w:pStyle w:val="ListParagraph"/>
        <w:numPr>
          <w:ilvl w:val="0"/>
          <w:numId w:val="26"/>
        </w:numPr>
        <w:rPr>
          <w:szCs w:val="24"/>
        </w:rPr>
      </w:pPr>
      <w:r>
        <w:rPr>
          <w:szCs w:val="24"/>
        </w:rPr>
        <w:t>Vendors</w:t>
      </w:r>
      <w:r w:rsidRPr="009547F7">
        <w:rPr>
          <w:szCs w:val="24"/>
        </w:rPr>
        <w:t xml:space="preserve"> shall supply at no charge, limited telephone technical support accessible toll-free, from at least 8 A.M. to 6 P.M., Monday through Friday for three (3) years after purchase.</w:t>
      </w:r>
    </w:p>
    <w:p w14:paraId="7477894C" w14:textId="6324F32A" w:rsidR="009547F7" w:rsidRPr="00B53F55" w:rsidRDefault="009547F7" w:rsidP="002B2BB7">
      <w:pPr>
        <w:pStyle w:val="ListParagraph"/>
        <w:numPr>
          <w:ilvl w:val="0"/>
          <w:numId w:val="26"/>
        </w:numPr>
        <w:rPr>
          <w:szCs w:val="24"/>
        </w:rPr>
      </w:pPr>
      <w:r w:rsidRPr="009547F7">
        <w:rPr>
          <w:szCs w:val="24"/>
        </w:rPr>
        <w:t xml:space="preserve">Where </w:t>
      </w:r>
      <w:r>
        <w:rPr>
          <w:szCs w:val="24"/>
        </w:rPr>
        <w:t xml:space="preserve">in-person </w:t>
      </w:r>
      <w:r w:rsidRPr="009547F7">
        <w:rPr>
          <w:szCs w:val="24"/>
        </w:rPr>
        <w:t xml:space="preserve">technical support response is included, the maximum response time is four (4) hours from initial request to on-scene arrival unless otherwise agreed in writing between the </w:t>
      </w:r>
      <w:r w:rsidR="00686034">
        <w:rPr>
          <w:szCs w:val="24"/>
        </w:rPr>
        <w:t>buyer and the vendor.</w:t>
      </w:r>
    </w:p>
    <w:p w14:paraId="0E2BA003" w14:textId="1E68B3FE" w:rsidR="00177A06" w:rsidRDefault="00177A06" w:rsidP="00633557">
      <w:pPr>
        <w:pStyle w:val="Heading2"/>
      </w:pPr>
      <w:bookmarkStart w:id="60" w:name="_Toc194066614"/>
      <w:bookmarkStart w:id="61" w:name="_Toc232678051"/>
      <w:r w:rsidRPr="00564A93">
        <w:t>Vendor Performance</w:t>
      </w:r>
      <w:bookmarkEnd w:id="60"/>
      <w:bookmarkEnd w:id="61"/>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2B2BB7">
      <w:pPr>
        <w:pStyle w:val="ListParagraph"/>
        <w:numPr>
          <w:ilvl w:val="0"/>
          <w:numId w:val="18"/>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64"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98B5E77" w:rsidR="0060320F" w:rsidRPr="00BA18B7" w:rsidRDefault="0060320F" w:rsidP="00BA18B7">
      <w:pPr>
        <w:pStyle w:val="ListParagraph"/>
        <w:numPr>
          <w:ilvl w:val="0"/>
          <w:numId w:val="18"/>
        </w:numPr>
        <w:tabs>
          <w:tab w:val="left" w:pos="9165"/>
        </w:tabs>
        <w:rPr>
          <w:b/>
          <w:bCs/>
          <w:szCs w:val="24"/>
        </w:rPr>
      </w:pPr>
      <w:r w:rsidRPr="00BA18B7">
        <w:rPr>
          <w:szCs w:val="24"/>
        </w:rPr>
        <w:t xml:space="preserve">Buyers are encouraged to reach out to the </w:t>
      </w:r>
      <w:r w:rsidRPr="00BA18B7">
        <w:rPr>
          <w:color w:val="000000" w:themeColor="text1"/>
          <w:szCs w:val="24"/>
        </w:rPr>
        <w:t>Category Manager</w:t>
      </w:r>
      <w:r w:rsidR="00686034" w:rsidRPr="00BA18B7">
        <w:rPr>
          <w:color w:val="000000" w:themeColor="text1"/>
          <w:szCs w:val="24"/>
        </w:rPr>
        <w:t>s</w:t>
      </w:r>
      <w:r w:rsidRPr="00BA18B7">
        <w:rPr>
          <w:color w:val="000000" w:themeColor="text1"/>
          <w:szCs w:val="24"/>
        </w:rPr>
        <w:t xml:space="preserve"> </w:t>
      </w:r>
      <w:r w:rsidR="003474A4" w:rsidRPr="00BA18B7">
        <w:rPr>
          <w:color w:val="000000" w:themeColor="text1"/>
          <w:szCs w:val="24"/>
        </w:rPr>
        <w:t>(</w:t>
      </w:r>
      <w:hyperlink r:id="rId65" w:history="1">
        <w:r w:rsidR="003474A4" w:rsidRPr="00BA18B7">
          <w:rPr>
            <w:rStyle w:val="Hyperlink"/>
            <w:szCs w:val="24"/>
          </w:rPr>
          <w:t>Tina Sang</w:t>
        </w:r>
      </w:hyperlink>
      <w:r w:rsidR="00686034" w:rsidRPr="00BA18B7">
        <w:rPr>
          <w:szCs w:val="24"/>
        </w:rPr>
        <w:t xml:space="preserve"> and</w:t>
      </w:r>
      <w:r w:rsidR="003474A4" w:rsidRPr="00BA18B7">
        <w:rPr>
          <w:szCs w:val="24"/>
        </w:rPr>
        <w:t xml:space="preserve"> </w:t>
      </w:r>
      <w:hyperlink r:id="rId66" w:history="1">
        <w:r w:rsidR="003474A4" w:rsidRPr="00BA18B7">
          <w:rPr>
            <w:rStyle w:val="Hyperlink"/>
            <w:szCs w:val="24"/>
          </w:rPr>
          <w:t>Sonia Castro</w:t>
        </w:r>
      </w:hyperlink>
      <w:r w:rsidR="003474A4" w:rsidRPr="00BA18B7">
        <w:rPr>
          <w:color w:val="000000" w:themeColor="text1"/>
          <w:szCs w:val="24"/>
        </w:rPr>
        <w:t xml:space="preserve">) </w:t>
      </w:r>
      <w:r w:rsidRPr="00BA18B7">
        <w:rPr>
          <w:szCs w:val="24"/>
        </w:rPr>
        <w:t>if vendors are not meeting their contractual obligations</w:t>
      </w:r>
      <w:r w:rsidR="00686034" w:rsidRPr="00BA18B7">
        <w:rPr>
          <w:szCs w:val="24"/>
        </w:rPr>
        <w:t>.</w:t>
      </w:r>
      <w:r w:rsidRPr="00BA18B7">
        <w:rPr>
          <w:szCs w:val="24"/>
        </w:rPr>
        <w:t xml:space="preserve"> </w:t>
      </w:r>
      <w:r w:rsidR="00686034" w:rsidRPr="00BA18B7">
        <w:rPr>
          <w:szCs w:val="24"/>
        </w:rPr>
        <w:t>B</w:t>
      </w:r>
      <w:r w:rsidRPr="00BA18B7">
        <w:rPr>
          <w:szCs w:val="24"/>
        </w:rPr>
        <w:t xml:space="preserve">uyers may be </w:t>
      </w:r>
      <w:r w:rsidR="00686034" w:rsidRPr="00BA18B7">
        <w:rPr>
          <w:szCs w:val="24"/>
        </w:rPr>
        <w:t>contacted by the Category Managers</w:t>
      </w:r>
      <w:r w:rsidRPr="00BA18B7">
        <w:rPr>
          <w:szCs w:val="24"/>
        </w:rPr>
        <w:t xml:space="preserve"> for </w:t>
      </w:r>
      <w:r w:rsidR="00686034" w:rsidRPr="00BA18B7">
        <w:rPr>
          <w:szCs w:val="24"/>
        </w:rPr>
        <w:t xml:space="preserve">feedback about </w:t>
      </w:r>
      <w:r w:rsidRPr="00BA18B7">
        <w:rPr>
          <w:szCs w:val="24"/>
        </w:rPr>
        <w:t>vendor</w:t>
      </w:r>
      <w:r w:rsidR="00686034" w:rsidRPr="00BA18B7">
        <w:rPr>
          <w:szCs w:val="24"/>
        </w:rPr>
        <w:t>’s</w:t>
      </w:r>
      <w:r w:rsidRPr="00BA18B7">
        <w:rPr>
          <w:szCs w:val="24"/>
        </w:rPr>
        <w:t xml:space="preserve"> performance.</w:t>
      </w:r>
    </w:p>
    <w:p w14:paraId="7EEB944D" w14:textId="32B3BC7F" w:rsidR="00EF1817" w:rsidRPr="009E12A3" w:rsidRDefault="00423FB0" w:rsidP="002B2BB7">
      <w:pPr>
        <w:pStyle w:val="ListParagraph"/>
        <w:numPr>
          <w:ilvl w:val="0"/>
          <w:numId w:val="18"/>
        </w:numPr>
        <w:rPr>
          <w:szCs w:val="24"/>
        </w:rPr>
      </w:pPr>
      <w:r>
        <w:rPr>
          <w:szCs w:val="24"/>
        </w:rPr>
        <w:t>Vendors</w:t>
      </w:r>
      <w:r w:rsidR="00EF1817" w:rsidRPr="009E12A3">
        <w:rPr>
          <w:szCs w:val="24"/>
        </w:rPr>
        <w:t xml:space="preserve"> will be evaluated on their performance and may be asked to work with the Commonwealth toward improvement.</w:t>
      </w:r>
    </w:p>
    <w:p w14:paraId="21CB53D1" w14:textId="1419B861" w:rsidR="00F00534" w:rsidRPr="00F00534" w:rsidRDefault="00423FB0" w:rsidP="00633557">
      <w:pPr>
        <w:pStyle w:val="ListParagraph"/>
        <w:numPr>
          <w:ilvl w:val="0"/>
          <w:numId w:val="18"/>
        </w:numPr>
        <w:rPr>
          <w:szCs w:val="24"/>
        </w:rPr>
      </w:pPr>
      <w:r>
        <w:rPr>
          <w:szCs w:val="24"/>
        </w:rPr>
        <w:lastRenderedPageBreak/>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bookmarkStart w:id="62" w:name="_Toc194066615"/>
    </w:p>
    <w:p w14:paraId="0E8DE4AB" w14:textId="77777777" w:rsidR="00F00534" w:rsidRDefault="00F00534" w:rsidP="00BD1FB4"/>
    <w:p w14:paraId="1E4F3ADB" w14:textId="39C325CC" w:rsidR="000E01B4" w:rsidRDefault="000E01B4" w:rsidP="00633557">
      <w:pPr>
        <w:pStyle w:val="Heading2"/>
      </w:pPr>
      <w:bookmarkStart w:id="63" w:name="_Toc232678052"/>
      <w:r>
        <w:t>General Procurement Guidelines and Best Practices</w:t>
      </w:r>
      <w:bookmarkEnd w:id="62"/>
      <w:bookmarkEnd w:id="63"/>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05D80B69" w:rsidR="000E01B4" w:rsidRPr="009E12A3" w:rsidRDefault="000E01B4" w:rsidP="002B2BB7">
      <w:pPr>
        <w:pStyle w:val="ListParagraph"/>
        <w:numPr>
          <w:ilvl w:val="0"/>
          <w:numId w:val="8"/>
        </w:numPr>
        <w:rPr>
          <w:szCs w:val="24"/>
        </w:rPr>
      </w:pPr>
      <w:r w:rsidRPr="009E12A3">
        <w:rPr>
          <w:szCs w:val="24"/>
        </w:rPr>
        <w:t xml:space="preserve">Buyers should </w:t>
      </w:r>
      <w:r w:rsidR="00686034">
        <w:rPr>
          <w:szCs w:val="24"/>
        </w:rPr>
        <w:t xml:space="preserve">reference </w:t>
      </w:r>
      <w:r w:rsidRPr="009E12A3">
        <w:rPr>
          <w:szCs w:val="24"/>
        </w:rPr>
        <w:t xml:space="preserve"> </w:t>
      </w:r>
      <w:r w:rsidR="007F523B">
        <w:rPr>
          <w:szCs w:val="24"/>
        </w:rPr>
        <w:t xml:space="preserve">Statewide </w:t>
      </w:r>
      <w:r w:rsidRPr="009E12A3">
        <w:rPr>
          <w:szCs w:val="24"/>
        </w:rPr>
        <w:t xml:space="preserve">Contract </w:t>
      </w:r>
      <w:r w:rsidR="009A6DED" w:rsidRPr="009A6DED">
        <w:rPr>
          <w:b/>
          <w:szCs w:val="24"/>
        </w:rPr>
        <w:t>PSE01</w:t>
      </w:r>
      <w:r w:rsidRPr="009E12A3">
        <w:rPr>
          <w:szCs w:val="24"/>
        </w:rPr>
        <w:t xml:space="preserve"> </w:t>
      </w:r>
      <w:r w:rsidR="00686034">
        <w:rPr>
          <w:szCs w:val="24"/>
        </w:rPr>
        <w:t xml:space="preserve">when requesting quotes from vendors. “PSE01” should be written </w:t>
      </w:r>
      <w:r w:rsidRPr="009E12A3">
        <w:rPr>
          <w:szCs w:val="24"/>
        </w:rPr>
        <w:t>on all quotes and invoices.</w:t>
      </w:r>
    </w:p>
    <w:p w14:paraId="3FAEA744" w14:textId="77777777" w:rsidR="000E01B4" w:rsidRPr="009E12A3" w:rsidRDefault="000E01B4" w:rsidP="002B2BB7">
      <w:pPr>
        <w:pStyle w:val="ListParagraph"/>
        <w:numPr>
          <w:ilvl w:val="0"/>
          <w:numId w:val="8"/>
        </w:numPr>
        <w:rPr>
          <w:szCs w:val="24"/>
        </w:rPr>
      </w:pPr>
      <w:r w:rsidRPr="009E12A3">
        <w:rPr>
          <w:szCs w:val="24"/>
        </w:rPr>
        <w:t>No prepayment should be made for products not yet delivered or services not yet rendered.</w:t>
      </w:r>
    </w:p>
    <w:p w14:paraId="2A53C235" w14:textId="77777777" w:rsidR="000E01B4" w:rsidRPr="009E12A3" w:rsidRDefault="000E01B4" w:rsidP="002B2BB7">
      <w:pPr>
        <w:pStyle w:val="ListParagraph"/>
        <w:numPr>
          <w:ilvl w:val="0"/>
          <w:numId w:val="8"/>
        </w:numPr>
        <w:rPr>
          <w:rFonts w:cstheme="minorHAnsi"/>
          <w:szCs w:val="24"/>
        </w:rPr>
      </w:pPr>
      <w:r w:rsidRPr="009E12A3">
        <w:rPr>
          <w:rFonts w:cstheme="minorHAnsi"/>
          <w:szCs w:val="24"/>
        </w:rPr>
        <w:t>No sales tax should be applied to invoices.</w:t>
      </w:r>
    </w:p>
    <w:p w14:paraId="6A4E314F" w14:textId="1EA5A01E" w:rsidR="000E01B4" w:rsidRPr="009E12A3" w:rsidRDefault="000E01B4" w:rsidP="002B2BB7">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r w:rsidR="00686034">
        <w:rPr>
          <w:rFonts w:cstheme="minorHAnsi"/>
          <w:szCs w:val="24"/>
        </w:rPr>
        <w:t xml:space="preserve">  Buyers are not</w:t>
      </w:r>
      <w:r w:rsidR="00686034" w:rsidRPr="00686034">
        <w:rPr>
          <w:rFonts w:cstheme="minorHAnsi"/>
          <w:szCs w:val="24"/>
        </w:rPr>
        <w:t xml:space="preserve"> required to pay any additional surcharges upon receipt of </w:t>
      </w:r>
      <w:r w:rsidR="00686034">
        <w:rPr>
          <w:rFonts w:cstheme="minorHAnsi"/>
          <w:szCs w:val="24"/>
        </w:rPr>
        <w:t>vendor’s</w:t>
      </w:r>
      <w:r w:rsidR="00686034" w:rsidRPr="00686034">
        <w:rPr>
          <w:rFonts w:cstheme="minorHAnsi"/>
          <w:szCs w:val="24"/>
        </w:rPr>
        <w:t xml:space="preserve"> invoic</w:t>
      </w:r>
      <w:r w:rsidR="00686034">
        <w:rPr>
          <w:rFonts w:cstheme="minorHAnsi"/>
          <w:szCs w:val="24"/>
        </w:rPr>
        <w:t>e</w:t>
      </w:r>
      <w:r w:rsidR="00686034" w:rsidRPr="00686034">
        <w:rPr>
          <w:rFonts w:cstheme="minorHAnsi"/>
          <w:szCs w:val="24"/>
        </w:rPr>
        <w:t>.</w:t>
      </w:r>
    </w:p>
    <w:p w14:paraId="54C69D88" w14:textId="7ABDC3E5" w:rsidR="000E01B4" w:rsidRPr="009E12A3" w:rsidRDefault="00686034" w:rsidP="002B2BB7">
      <w:pPr>
        <w:pStyle w:val="ListParagraph"/>
        <w:numPr>
          <w:ilvl w:val="0"/>
          <w:numId w:val="8"/>
        </w:numPr>
        <w:rPr>
          <w:rFonts w:cstheme="minorHAnsi"/>
          <w:szCs w:val="24"/>
        </w:rPr>
      </w:pPr>
      <w:r>
        <w:rPr>
          <w:rFonts w:cstheme="minorHAnsi"/>
          <w:szCs w:val="24"/>
        </w:rPr>
        <w:t>S</w:t>
      </w:r>
      <w:r w:rsidRPr="00686034">
        <w:rPr>
          <w:rFonts w:cstheme="minorHAnsi"/>
          <w:szCs w:val="24"/>
        </w:rPr>
        <w:t>hipping charges</w:t>
      </w:r>
      <w:r>
        <w:rPr>
          <w:rFonts w:cstheme="minorHAnsi"/>
          <w:szCs w:val="24"/>
        </w:rPr>
        <w:t xml:space="preserve">, such as rush shipping, </w:t>
      </w:r>
      <w:r w:rsidRPr="00686034">
        <w:rPr>
          <w:rFonts w:cstheme="minorHAnsi"/>
          <w:szCs w:val="24"/>
        </w:rPr>
        <w:t>may be negotiated and allowed under extenuating circumstances</w:t>
      </w:r>
      <w:r>
        <w:rPr>
          <w:rFonts w:cstheme="minorHAnsi"/>
          <w:szCs w:val="24"/>
        </w:rPr>
        <w:t>.</w:t>
      </w:r>
      <w:r w:rsidRPr="00686034">
        <w:rPr>
          <w:rFonts w:cstheme="minorHAnsi"/>
          <w:szCs w:val="24"/>
        </w:rPr>
        <w:t xml:space="preserve"> </w:t>
      </w:r>
      <w:r>
        <w:rPr>
          <w:rFonts w:cstheme="minorHAnsi"/>
          <w:szCs w:val="24"/>
        </w:rPr>
        <w:t>These charges must be negotiated and agreed upon</w:t>
      </w:r>
      <w:r w:rsidR="000E01B4" w:rsidRPr="009E12A3">
        <w:rPr>
          <w:rFonts w:cstheme="minorHAnsi"/>
          <w:szCs w:val="24"/>
        </w:rPr>
        <w:t xml:space="preserve"> by both parties </w:t>
      </w:r>
      <w:r>
        <w:rPr>
          <w:rFonts w:cstheme="minorHAnsi"/>
          <w:szCs w:val="24"/>
        </w:rPr>
        <w:t>before the quote is accepted by the buyer</w:t>
      </w:r>
      <w:r w:rsidR="000E01B4" w:rsidRPr="009E12A3">
        <w:rPr>
          <w:rFonts w:cstheme="minorHAnsi"/>
          <w:szCs w:val="24"/>
        </w:rPr>
        <w:t>.</w:t>
      </w:r>
    </w:p>
    <w:p w14:paraId="62965195" w14:textId="0D0009D2" w:rsidR="000E01B4" w:rsidRPr="009E12A3" w:rsidRDefault="000E01B4" w:rsidP="002B2BB7">
      <w:pPr>
        <w:pStyle w:val="ListParagraph"/>
        <w:numPr>
          <w:ilvl w:val="0"/>
          <w:numId w:val="8"/>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20469489" w:rsidR="000E01B4" w:rsidRPr="009E12A3" w:rsidRDefault="000E01B4" w:rsidP="002B2BB7">
      <w:pPr>
        <w:pStyle w:val="ListParagraph"/>
        <w:numPr>
          <w:ilvl w:val="0"/>
          <w:numId w:val="8"/>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Pr="009E12A3">
        <w:rPr>
          <w:rFonts w:cstheme="minorHAnsi"/>
          <w:szCs w:val="24"/>
        </w:rPr>
        <w:t xml:space="preserve"> </w:t>
      </w:r>
      <w:r w:rsidR="009A6DED">
        <w:rPr>
          <w:color w:val="000000" w:themeColor="text1"/>
          <w:szCs w:val="24"/>
        </w:rPr>
        <w:t>(</w:t>
      </w:r>
      <w:hyperlink r:id="rId67" w:history="1">
        <w:r w:rsidR="009A6DED" w:rsidRPr="003474A4">
          <w:rPr>
            <w:rStyle w:val="Hyperlink"/>
            <w:szCs w:val="24"/>
          </w:rPr>
          <w:t>Tina Sang</w:t>
        </w:r>
      </w:hyperlink>
      <w:r w:rsidR="009A6DED">
        <w:rPr>
          <w:szCs w:val="24"/>
        </w:rPr>
        <w:t xml:space="preserve"> </w:t>
      </w:r>
      <w:r w:rsidR="00686034">
        <w:rPr>
          <w:szCs w:val="24"/>
        </w:rPr>
        <w:t>and</w:t>
      </w:r>
      <w:r w:rsidR="009A6DED">
        <w:rPr>
          <w:szCs w:val="24"/>
        </w:rPr>
        <w:t xml:space="preserve"> </w:t>
      </w:r>
      <w:hyperlink r:id="rId68" w:history="1">
        <w:r w:rsidR="009A6DED" w:rsidRPr="009A6DED">
          <w:rPr>
            <w:rStyle w:val="Hyperlink"/>
            <w:szCs w:val="24"/>
          </w:rPr>
          <w:t>Sonia Castro</w:t>
        </w:r>
      </w:hyperlink>
      <w:r w:rsidR="009A6DED" w:rsidRPr="009A6DED">
        <w:rPr>
          <w:color w:val="000000" w:themeColor="text1"/>
          <w:szCs w:val="24"/>
        </w:rPr>
        <w:t>)</w:t>
      </w:r>
      <w:r w:rsidR="009A6DED">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24DEACB4" w14:textId="23436848" w:rsidR="008C557E" w:rsidRPr="008C557E" w:rsidRDefault="000E01B4" w:rsidP="002B2BB7">
      <w:pPr>
        <w:pStyle w:val="ListParagraph"/>
        <w:numPr>
          <w:ilvl w:val="0"/>
          <w:numId w:val="7"/>
        </w:numPr>
        <w:rPr>
          <w:rFonts w:cstheme="minorHAnsi"/>
          <w:szCs w:val="24"/>
        </w:rPr>
      </w:pPr>
      <w:r w:rsidRPr="009E12A3">
        <w:rPr>
          <w:rFonts w:cstheme="minorHAnsi"/>
          <w:szCs w:val="24"/>
        </w:rPr>
        <w:t>Vendors must notify buyers of product substitutions.</w:t>
      </w:r>
      <w:r w:rsidR="008C557E">
        <w:rPr>
          <w:rFonts w:cstheme="minorHAnsi"/>
          <w:szCs w:val="24"/>
        </w:rPr>
        <w:t xml:space="preserve"> </w:t>
      </w:r>
      <w:r w:rsidR="008C557E" w:rsidRPr="008C557E">
        <w:rPr>
          <w:rFonts w:cstheme="minorHAnsi"/>
          <w:szCs w:val="24"/>
        </w:rPr>
        <w:t>Unapproved substitutions are not allowed</w:t>
      </w:r>
      <w:r w:rsidR="008C557E">
        <w:rPr>
          <w:rFonts w:cstheme="minorHAnsi"/>
          <w:szCs w:val="24"/>
        </w:rPr>
        <w:t xml:space="preserve"> </w:t>
      </w:r>
      <w:r w:rsidR="008C557E" w:rsidRPr="008C557E">
        <w:rPr>
          <w:rFonts w:cstheme="minorHAnsi"/>
          <w:szCs w:val="24"/>
        </w:rPr>
        <w:t xml:space="preserve">and if delivered in error, must be replaced with the requested items or approved substitutes within two (2) business days. </w:t>
      </w:r>
    </w:p>
    <w:p w14:paraId="18BD570A" w14:textId="1E56397C" w:rsidR="00BC5DEA" w:rsidRPr="002E2D42" w:rsidRDefault="00826E51" w:rsidP="00633557">
      <w:pPr>
        <w:pStyle w:val="Heading2"/>
      </w:pPr>
      <w:bookmarkStart w:id="64" w:name="_Toc232678053"/>
      <w:r w:rsidRPr="00826E51">
        <w:t>Adding a Product or Service</w:t>
      </w:r>
      <w:bookmarkEnd w:id="64"/>
    </w:p>
    <w:p w14:paraId="32C0D1EE" w14:textId="4816B1D4" w:rsidR="00BC5DEA" w:rsidRPr="009E12A3" w:rsidRDefault="00BC5DEA" w:rsidP="00BC5DEA">
      <w:pPr>
        <w:rPr>
          <w:rFonts w:cstheme="minorHAnsi"/>
          <w:szCs w:val="24"/>
        </w:rPr>
      </w:pPr>
      <w:r w:rsidRPr="009E12A3">
        <w:rPr>
          <w:rFonts w:ascii="Calibri" w:eastAsia="Segoe UI" w:hAnsi="Calibri" w:cs="Calibri"/>
          <w:szCs w:val="24"/>
        </w:rPr>
        <w:t>To add a product</w:t>
      </w:r>
      <w:r w:rsidR="00606C72">
        <w:rPr>
          <w:rFonts w:ascii="Calibri" w:eastAsia="Segoe UI" w:hAnsi="Calibri" w:cs="Calibri"/>
          <w:szCs w:val="24"/>
        </w:rPr>
        <w:t xml:space="preserve"> or service</w:t>
      </w:r>
      <w:r w:rsidRPr="009E12A3">
        <w:rPr>
          <w:rFonts w:ascii="Calibri" w:eastAsia="Segoe UI" w:hAnsi="Calibri" w:cs="Calibri"/>
          <w:szCs w:val="24"/>
        </w:rPr>
        <w:t xml:space="preserve"> to the list of eligible products </w:t>
      </w:r>
      <w:r w:rsidR="00606C72">
        <w:rPr>
          <w:rFonts w:ascii="Calibri" w:eastAsia="Segoe UI" w:hAnsi="Calibri" w:cs="Calibri"/>
          <w:szCs w:val="24"/>
        </w:rPr>
        <w:t>or service</w:t>
      </w:r>
      <w:r w:rsidR="0082540A">
        <w:rPr>
          <w:rFonts w:ascii="Calibri" w:eastAsia="Segoe UI" w:hAnsi="Calibri" w:cs="Calibri"/>
          <w:szCs w:val="24"/>
        </w:rPr>
        <w:t>s</w:t>
      </w:r>
      <w:r w:rsidR="00606C72">
        <w:rPr>
          <w:rFonts w:ascii="Calibri" w:eastAsia="Segoe UI" w:hAnsi="Calibri" w:cs="Calibri"/>
          <w:szCs w:val="24"/>
        </w:rPr>
        <w:t xml:space="preserve"> </w:t>
      </w:r>
      <w:r w:rsidRPr="009E12A3">
        <w:rPr>
          <w:rFonts w:ascii="Calibri" w:eastAsia="Segoe UI" w:hAnsi="Calibri" w:cs="Calibri"/>
          <w:szCs w:val="24"/>
        </w:rPr>
        <w:t>sold under this contract, buyers must contact the Category Manager</w:t>
      </w:r>
      <w:r w:rsidR="004F6F66">
        <w:rPr>
          <w:rFonts w:ascii="Calibri" w:eastAsia="Segoe UI" w:hAnsi="Calibri" w:cs="Calibri"/>
          <w:szCs w:val="24"/>
        </w:rPr>
        <w:t>s</w:t>
      </w:r>
      <w:r w:rsidRPr="009E12A3">
        <w:rPr>
          <w:rFonts w:ascii="Calibri" w:eastAsia="Segoe UI" w:hAnsi="Calibri" w:cs="Calibri"/>
          <w:szCs w:val="24"/>
        </w:rPr>
        <w:t xml:space="preserve"> </w:t>
      </w:r>
      <w:r w:rsidR="001E1159">
        <w:rPr>
          <w:color w:val="000000" w:themeColor="text1"/>
          <w:szCs w:val="24"/>
        </w:rPr>
        <w:t>(</w:t>
      </w:r>
      <w:hyperlink r:id="rId69" w:history="1">
        <w:r w:rsidR="001E1159" w:rsidRPr="003474A4">
          <w:rPr>
            <w:rStyle w:val="Hyperlink"/>
            <w:szCs w:val="24"/>
          </w:rPr>
          <w:t>Tina Sang</w:t>
        </w:r>
      </w:hyperlink>
      <w:r w:rsidR="001E1159">
        <w:rPr>
          <w:szCs w:val="24"/>
        </w:rPr>
        <w:t xml:space="preserve"> or </w:t>
      </w:r>
      <w:hyperlink r:id="rId70" w:history="1">
        <w:r w:rsidR="001E1159" w:rsidRPr="009A6DED">
          <w:rPr>
            <w:rStyle w:val="Hyperlink"/>
            <w:szCs w:val="24"/>
          </w:rPr>
          <w:t>Sonia Castro</w:t>
        </w:r>
      </w:hyperlink>
      <w:r w:rsidR="001E1159" w:rsidRPr="009A6DED">
        <w:rPr>
          <w:color w:val="000000" w:themeColor="text1"/>
          <w:szCs w:val="24"/>
        </w:rPr>
        <w:t>)</w:t>
      </w:r>
      <w:r w:rsidR="001E1159">
        <w:rPr>
          <w:color w:val="000000" w:themeColor="text1"/>
          <w:szCs w:val="24"/>
        </w:rPr>
        <w:t xml:space="preserve"> </w:t>
      </w:r>
      <w:r w:rsidRPr="009E12A3">
        <w:rPr>
          <w:rFonts w:ascii="Calibri" w:eastAsia="Segoe UI" w:hAnsi="Calibri" w:cs="Calibri"/>
          <w:szCs w:val="24"/>
        </w:rPr>
        <w:t xml:space="preserve">for approval. The new product </w:t>
      </w:r>
      <w:r w:rsidR="00606C72">
        <w:rPr>
          <w:rFonts w:ascii="Calibri" w:eastAsia="Segoe UI" w:hAnsi="Calibri" w:cs="Calibri"/>
          <w:szCs w:val="24"/>
        </w:rPr>
        <w:t xml:space="preserve">or </w:t>
      </w:r>
      <w:r w:rsidR="00E411A8">
        <w:rPr>
          <w:rFonts w:ascii="Calibri" w:eastAsia="Segoe UI" w:hAnsi="Calibri" w:cs="Calibri"/>
          <w:szCs w:val="24"/>
        </w:rPr>
        <w:t xml:space="preserve">service </w:t>
      </w:r>
      <w:r w:rsidRPr="009E12A3">
        <w:rPr>
          <w:rFonts w:ascii="Calibri" w:eastAsia="Segoe UI" w:hAnsi="Calibri" w:cs="Calibri"/>
          <w:szCs w:val="24"/>
        </w:rPr>
        <w:t>requested must comply with the established specifications and scope of the contract.</w:t>
      </w:r>
      <w:r w:rsidR="00BB63B1">
        <w:rPr>
          <w:rFonts w:ascii="Calibri" w:eastAsia="Segoe UI" w:hAnsi="Calibri" w:cs="Calibri"/>
          <w:szCs w:val="24"/>
        </w:rPr>
        <w:t xml:space="preserve"> </w:t>
      </w:r>
    </w:p>
    <w:p w14:paraId="5F940BCA" w14:textId="54623029" w:rsidR="00DF780E" w:rsidRDefault="00EF4D38" w:rsidP="00A22CC9">
      <w:pPr>
        <w:pStyle w:val="Heading2"/>
      </w:pPr>
      <w:bookmarkStart w:id="65" w:name="_Toc194066618"/>
      <w:bookmarkStart w:id="66" w:name="_Toc232678054"/>
      <w:r w:rsidRPr="00D40F23">
        <w:lastRenderedPageBreak/>
        <w:t xml:space="preserve">Environmentally Preferable Products </w:t>
      </w:r>
      <w:bookmarkEnd w:id="65"/>
      <w:r w:rsidR="00C73C16">
        <w:t>and Services</w:t>
      </w:r>
      <w:r w:rsidR="000702C6">
        <w:t xml:space="preserve"> (EPPS)</w:t>
      </w:r>
      <w:bookmarkEnd w:id="66"/>
    </w:p>
    <w:p w14:paraId="0313B47E" w14:textId="77777777" w:rsidR="00A22CC9" w:rsidRPr="00B53F55" w:rsidRDefault="00A22CC9" w:rsidP="00A22CC9">
      <w:pPr>
        <w:rPr>
          <w:rFonts w:cs="Times New Roman"/>
          <w:szCs w:val="24"/>
        </w:rPr>
      </w:pPr>
      <w:r>
        <w:rPr>
          <w:rFonts w:cstheme="minorHAnsi"/>
          <w:szCs w:val="24"/>
        </w:rPr>
        <w:t xml:space="preserve">Contract users are encouraged to choose environmentally preferable options, including: </w:t>
      </w:r>
    </w:p>
    <w:p w14:paraId="25FFE7DE" w14:textId="77777777" w:rsidR="00A22CC9" w:rsidRPr="008C3CDE" w:rsidRDefault="00A22CC9" w:rsidP="002B2BB7">
      <w:pPr>
        <w:pStyle w:val="ListParagraph"/>
        <w:numPr>
          <w:ilvl w:val="0"/>
          <w:numId w:val="7"/>
        </w:numPr>
        <w:rPr>
          <w:b/>
          <w:bCs/>
          <w:szCs w:val="24"/>
        </w:rPr>
      </w:pPr>
      <w:r w:rsidRPr="008C3CDE">
        <w:rPr>
          <w:rFonts w:cs="Times New Roman"/>
          <w:b/>
          <w:bCs/>
          <w:color w:val="000000" w:themeColor="text1"/>
          <w:szCs w:val="24"/>
        </w:rPr>
        <w:t xml:space="preserve">Firefighting </w:t>
      </w:r>
      <w:r>
        <w:rPr>
          <w:rFonts w:cs="Times New Roman"/>
          <w:b/>
          <w:bCs/>
          <w:color w:val="000000" w:themeColor="text1"/>
          <w:szCs w:val="24"/>
        </w:rPr>
        <w:t>Products</w:t>
      </w:r>
    </w:p>
    <w:p w14:paraId="656EFBED" w14:textId="77777777" w:rsidR="00A22CC9" w:rsidRPr="00641B7C" w:rsidRDefault="00A22CC9" w:rsidP="002B2BB7">
      <w:pPr>
        <w:pStyle w:val="ListParagraph"/>
        <w:numPr>
          <w:ilvl w:val="1"/>
          <w:numId w:val="7"/>
        </w:numPr>
        <w:rPr>
          <w:szCs w:val="24"/>
        </w:rPr>
      </w:pPr>
      <w:r w:rsidRPr="00746705">
        <w:rPr>
          <w:rFonts w:cs="Times New Roman"/>
          <w:color w:val="000000" w:themeColor="text1"/>
          <w:szCs w:val="24"/>
        </w:rPr>
        <w:t xml:space="preserve">Foam: </w:t>
      </w:r>
      <w:hyperlink r:id="rId71" w:history="1">
        <w:r w:rsidRPr="00746705">
          <w:rPr>
            <w:rStyle w:val="Hyperlink"/>
            <w:rFonts w:cs="Times New Roman"/>
            <w:szCs w:val="24"/>
          </w:rPr>
          <w:t>GreenScreen Certified</w:t>
        </w:r>
        <w:r w:rsidRPr="00746705">
          <w:rPr>
            <w:rStyle w:val="Hyperlink"/>
            <w:rFonts w:cstheme="minorHAnsi"/>
            <w:szCs w:val="24"/>
          </w:rPr>
          <w:t>®</w:t>
        </w:r>
        <w:r w:rsidRPr="00746705">
          <w:rPr>
            <w:rStyle w:val="Hyperlink"/>
            <w:rFonts w:cs="Times New Roman"/>
            <w:szCs w:val="24"/>
          </w:rPr>
          <w:t xml:space="preserve"> firefighting foams</w:t>
        </w:r>
      </w:hyperlink>
      <w:r w:rsidRPr="00746705">
        <w:rPr>
          <w:rFonts w:cs="Times New Roman"/>
          <w:color w:val="000000" w:themeColor="text1"/>
          <w:szCs w:val="24"/>
        </w:rPr>
        <w:t xml:space="preserve">, </w:t>
      </w:r>
      <w:r>
        <w:rPr>
          <w:rFonts w:cs="Times New Roman"/>
          <w:color w:val="000000" w:themeColor="text1"/>
          <w:szCs w:val="24"/>
        </w:rPr>
        <w:t xml:space="preserve">verified to be free of </w:t>
      </w:r>
      <w:r w:rsidRPr="00746705">
        <w:rPr>
          <w:rFonts w:cs="Times New Roman"/>
          <w:color w:val="000000" w:themeColor="text1"/>
          <w:szCs w:val="24"/>
        </w:rPr>
        <w:t xml:space="preserve">per- and polyfluoroalkyl substances (PFAS) and </w:t>
      </w:r>
      <w:r>
        <w:rPr>
          <w:rFonts w:cs="Times New Roman"/>
          <w:color w:val="000000" w:themeColor="text1"/>
          <w:szCs w:val="24"/>
        </w:rPr>
        <w:t xml:space="preserve">other high-concern chemicals, are now available through this contract.  </w:t>
      </w:r>
    </w:p>
    <w:p w14:paraId="0ABDC411" w14:textId="77777777" w:rsidR="008C557E" w:rsidRPr="008C557E" w:rsidRDefault="00A22CC9" w:rsidP="002B2BB7">
      <w:pPr>
        <w:pStyle w:val="ListParagraph"/>
        <w:numPr>
          <w:ilvl w:val="1"/>
          <w:numId w:val="7"/>
        </w:numPr>
        <w:rPr>
          <w:szCs w:val="24"/>
        </w:rPr>
      </w:pPr>
      <w:r>
        <w:rPr>
          <w:rFonts w:cs="Times New Roman"/>
          <w:color w:val="000000" w:themeColor="text1"/>
          <w:szCs w:val="24"/>
        </w:rPr>
        <w:t xml:space="preserve">Gear: </w:t>
      </w:r>
      <w:r w:rsidRPr="008C3CDE">
        <w:rPr>
          <w:rFonts w:cs="Times New Roman"/>
          <w:color w:val="000000" w:themeColor="text1"/>
          <w:szCs w:val="24"/>
        </w:rPr>
        <w:t>Firefighting gear manufactured without PFAS or flame retardants, as permitted by law.</w:t>
      </w:r>
      <w:r w:rsidR="008C557E">
        <w:rPr>
          <w:rFonts w:cs="Times New Roman"/>
          <w:color w:val="000000" w:themeColor="text1"/>
          <w:szCs w:val="24"/>
        </w:rPr>
        <w:t xml:space="preserve">  </w:t>
      </w:r>
    </w:p>
    <w:p w14:paraId="34FB9B50" w14:textId="77777777" w:rsidR="008C557E" w:rsidRPr="008C557E" w:rsidRDefault="008C557E" w:rsidP="002B2BB7">
      <w:pPr>
        <w:pStyle w:val="ListParagraph"/>
        <w:numPr>
          <w:ilvl w:val="2"/>
          <w:numId w:val="7"/>
        </w:numPr>
        <w:rPr>
          <w:szCs w:val="24"/>
        </w:rPr>
      </w:pPr>
      <w:r>
        <w:rPr>
          <w:rFonts w:cs="Times New Roman"/>
          <w:color w:val="000000" w:themeColor="text1"/>
          <w:szCs w:val="24"/>
        </w:rPr>
        <w:t>E</w:t>
      </w:r>
      <w:r w:rsidRPr="008C557E">
        <w:rPr>
          <w:rFonts w:cs="Times New Roman"/>
          <w:color w:val="000000" w:themeColor="text1"/>
          <w:szCs w:val="24"/>
        </w:rPr>
        <w:t>ffective January 1, 2025, manufacturers and sellers of personal protective equipment for firefighters containing PFAS chemicals will be required to provide written notice to the purchaser, at the time of sale, stating that the equipment contains PFAS chemicals; the reason the equipment contains PFAS chemicals, and the specific PFAS chemicals in the product.  </w:t>
      </w:r>
    </w:p>
    <w:p w14:paraId="6DC3A07E" w14:textId="4326724C" w:rsidR="00A22CC9" w:rsidRPr="00746705" w:rsidRDefault="008C557E" w:rsidP="002B2BB7">
      <w:pPr>
        <w:pStyle w:val="ListParagraph"/>
        <w:numPr>
          <w:ilvl w:val="2"/>
          <w:numId w:val="7"/>
        </w:numPr>
        <w:rPr>
          <w:szCs w:val="24"/>
        </w:rPr>
      </w:pPr>
      <w:r w:rsidRPr="008C557E">
        <w:rPr>
          <w:rFonts w:cs="Times New Roman"/>
          <w:color w:val="000000" w:themeColor="text1"/>
          <w:szCs w:val="24"/>
        </w:rPr>
        <w:t>Effective January 1, 2027, manufacturers and sellers of personal protective equipment for firefighters will be prohibited from knowingly selling gear containing “intentionally-added PFAS” chemicals, meaning PFAS chemicals or products that break down into PFAS chemicals that are intentionally added to the product during manufacturing. </w:t>
      </w:r>
    </w:p>
    <w:p w14:paraId="04F0E31C" w14:textId="77777777" w:rsidR="00A22CC9" w:rsidRPr="00746705" w:rsidRDefault="00A22CC9" w:rsidP="002B2BB7">
      <w:pPr>
        <w:pStyle w:val="ListParagraph"/>
        <w:numPr>
          <w:ilvl w:val="0"/>
          <w:numId w:val="7"/>
        </w:numPr>
        <w:rPr>
          <w:szCs w:val="24"/>
        </w:rPr>
      </w:pPr>
      <w:r w:rsidRPr="002D0691">
        <w:rPr>
          <w:rFonts w:cs="Times New Roman"/>
          <w:b/>
          <w:bCs/>
          <w:color w:val="000000" w:themeColor="text1"/>
          <w:szCs w:val="24"/>
        </w:rPr>
        <w:t>Energy Efficient:</w:t>
      </w:r>
      <w:r>
        <w:rPr>
          <w:rFonts w:cs="Times New Roman"/>
          <w:color w:val="000000" w:themeColor="text1"/>
          <w:szCs w:val="24"/>
        </w:rPr>
        <w:t xml:space="preserve"> Prioritize products that fall within </w:t>
      </w:r>
      <w:hyperlink r:id="rId72" w:history="1">
        <w:r w:rsidRPr="00746705">
          <w:rPr>
            <w:rStyle w:val="Hyperlink"/>
            <w:rFonts w:cs="Times New Roman"/>
            <w:szCs w:val="24"/>
          </w:rPr>
          <w:t>ENERGY STAR</w:t>
        </w:r>
      </w:hyperlink>
      <w:r>
        <w:rPr>
          <w:rFonts w:cs="Times New Roman"/>
          <w:color w:val="000000" w:themeColor="text1"/>
          <w:szCs w:val="24"/>
        </w:rPr>
        <w:t xml:space="preserve"> categories and when applicable choose products registered with the Electronic Product Environmental Assessment Tool (</w:t>
      </w:r>
      <w:hyperlink r:id="rId73" w:history="1">
        <w:r w:rsidRPr="00746705">
          <w:rPr>
            <w:rStyle w:val="Hyperlink"/>
            <w:rFonts w:cs="Times New Roman"/>
            <w:szCs w:val="24"/>
          </w:rPr>
          <w:t>EPEAT</w:t>
        </w:r>
      </w:hyperlink>
      <w:r>
        <w:rPr>
          <w:rFonts w:cs="Times New Roman"/>
          <w:color w:val="000000" w:themeColor="text1"/>
          <w:szCs w:val="24"/>
        </w:rPr>
        <w:t>).</w:t>
      </w:r>
    </w:p>
    <w:p w14:paraId="28455ADA" w14:textId="77777777" w:rsidR="00A22CC9" w:rsidRDefault="00A22CC9" w:rsidP="002B2BB7">
      <w:pPr>
        <w:pStyle w:val="ListParagraph"/>
        <w:numPr>
          <w:ilvl w:val="0"/>
          <w:numId w:val="7"/>
        </w:numPr>
        <w:rPr>
          <w:szCs w:val="24"/>
        </w:rPr>
      </w:pPr>
      <w:r w:rsidRPr="002D0691">
        <w:rPr>
          <w:b/>
          <w:bCs/>
          <w:szCs w:val="24"/>
        </w:rPr>
        <w:t>Recy</w:t>
      </w:r>
      <w:r>
        <w:rPr>
          <w:b/>
          <w:bCs/>
          <w:szCs w:val="24"/>
        </w:rPr>
        <w:t>cle and Reuse</w:t>
      </w:r>
      <w:r w:rsidRPr="002D0691">
        <w:rPr>
          <w:b/>
          <w:bCs/>
          <w:szCs w:val="24"/>
        </w:rPr>
        <w:t>:</w:t>
      </w:r>
      <w:r>
        <w:rPr>
          <w:szCs w:val="24"/>
        </w:rPr>
        <w:t xml:space="preserve"> </w:t>
      </w:r>
      <w:r w:rsidRPr="008C3CDE">
        <w:rPr>
          <w:szCs w:val="24"/>
        </w:rPr>
        <w:t>Ask vendors about available recycling or reuse programs for old or obsolete equipment</w:t>
      </w:r>
      <w:r>
        <w:rPr>
          <w:szCs w:val="24"/>
        </w:rPr>
        <w:t xml:space="preserve">. </w:t>
      </w:r>
    </w:p>
    <w:p w14:paraId="07BB2116" w14:textId="77777777" w:rsidR="00A22CC9" w:rsidRPr="008C3CDE" w:rsidRDefault="00A22CC9" w:rsidP="002B2BB7">
      <w:pPr>
        <w:pStyle w:val="ListParagraph"/>
        <w:numPr>
          <w:ilvl w:val="0"/>
          <w:numId w:val="7"/>
        </w:numPr>
        <w:rPr>
          <w:szCs w:val="24"/>
        </w:rPr>
      </w:pPr>
      <w:r w:rsidRPr="008C3CDE">
        <w:rPr>
          <w:b/>
          <w:bCs/>
          <w:szCs w:val="24"/>
        </w:rPr>
        <w:t>Recycled content:</w:t>
      </w:r>
      <w:r w:rsidRPr="008C3CDE">
        <w:rPr>
          <w:szCs w:val="24"/>
        </w:rPr>
        <w:t xml:space="preserve"> Request products that contain post-consumer recycled materials</w:t>
      </w:r>
      <w:r>
        <w:rPr>
          <w:szCs w:val="24"/>
        </w:rPr>
        <w:t xml:space="preserve"> and that packaging be </w:t>
      </w:r>
      <w:r w:rsidRPr="008C3CDE">
        <w:rPr>
          <w:szCs w:val="24"/>
        </w:rPr>
        <w:t xml:space="preserve">made with a minimum 30% post-consumer recycled content. </w:t>
      </w:r>
    </w:p>
    <w:p w14:paraId="30F0EBD6" w14:textId="77777777" w:rsidR="00A22CC9" w:rsidRPr="00641B7C" w:rsidRDefault="00A22CC9" w:rsidP="002B2BB7">
      <w:pPr>
        <w:pStyle w:val="ListParagraph"/>
        <w:numPr>
          <w:ilvl w:val="0"/>
          <w:numId w:val="7"/>
        </w:numPr>
        <w:rPr>
          <w:szCs w:val="24"/>
        </w:rPr>
      </w:pPr>
      <w:r w:rsidRPr="002D0691">
        <w:rPr>
          <w:b/>
          <w:bCs/>
          <w:szCs w:val="24"/>
        </w:rPr>
        <w:t>Refurbished:</w:t>
      </w:r>
      <w:r w:rsidRPr="00641B7C">
        <w:rPr>
          <w:szCs w:val="24"/>
        </w:rPr>
        <w:t xml:space="preserve"> This contract offers refurbished options, meaning devices undergo thorough refurbishment and retain their original features, functionality, and model numbers. Per contract terms, remanufactured units must meet the same performance standards as new equipment.  </w:t>
      </w:r>
    </w:p>
    <w:p w14:paraId="259435FA" w14:textId="77777777" w:rsidR="00A22CC9" w:rsidRDefault="00A22CC9" w:rsidP="002B2BB7">
      <w:pPr>
        <w:pStyle w:val="ListParagraph"/>
        <w:numPr>
          <w:ilvl w:val="0"/>
          <w:numId w:val="7"/>
        </w:numPr>
        <w:rPr>
          <w:szCs w:val="24"/>
        </w:rPr>
      </w:pPr>
      <w:r w:rsidRPr="2675C57D">
        <w:rPr>
          <w:b/>
          <w:bCs/>
          <w:szCs w:val="24"/>
        </w:rPr>
        <w:t>Training:</w:t>
      </w:r>
      <w:r w:rsidRPr="2675C57D">
        <w:rPr>
          <w:szCs w:val="24"/>
        </w:rPr>
        <w:t xml:space="preserve"> vendors offering training should be able to explain </w:t>
      </w:r>
      <w:hyperlink r:id="rId74">
        <w:r w:rsidRPr="2675C57D">
          <w:rPr>
            <w:rStyle w:val="Hyperlink"/>
            <w:szCs w:val="24"/>
          </w:rPr>
          <w:t>ENERGY STAR</w:t>
        </w:r>
      </w:hyperlink>
      <w:r w:rsidRPr="2675C57D">
        <w:rPr>
          <w:szCs w:val="24"/>
        </w:rPr>
        <w:t xml:space="preserve"> settings and provide guidance on how to recycle old products. </w:t>
      </w:r>
    </w:p>
    <w:p w14:paraId="41E78B5E" w14:textId="77777777" w:rsidR="00A22CC9" w:rsidRPr="002D0691" w:rsidRDefault="00A22CC9" w:rsidP="00A22CC9">
      <w:pPr>
        <w:rPr>
          <w:rFonts w:ascii="Calibri" w:hAnsi="Calibri" w:cs="Calibri"/>
          <w:szCs w:val="24"/>
          <w:highlight w:val="lightGray"/>
        </w:rPr>
      </w:pPr>
      <w:r w:rsidRPr="002D0691">
        <w:rPr>
          <w:rFonts w:ascii="Calibri" w:hAnsi="Calibri" w:cs="Calibri"/>
          <w:b/>
          <w:bCs/>
          <w:szCs w:val="24"/>
        </w:rPr>
        <w:lastRenderedPageBreak/>
        <w:t>Learn More:</w:t>
      </w:r>
      <w:r w:rsidRPr="002D0691">
        <w:rPr>
          <w:rFonts w:ascii="Calibri" w:hAnsi="Calibri" w:cs="Calibri"/>
          <w:szCs w:val="24"/>
        </w:rPr>
        <w:t xml:space="preserve"> Explore the </w:t>
      </w:r>
      <w:hyperlink r:id="rId75" w:history="1">
        <w:r w:rsidRPr="002D0691">
          <w:rPr>
            <w:rStyle w:val="Hyperlink"/>
            <w:rFonts w:ascii="Calibri" w:hAnsi="Calibri" w:cs="Calibri"/>
            <w:szCs w:val="24"/>
          </w:rPr>
          <w:t>Environmentally Preferable Products (EPP) Procurement Program</w:t>
        </w:r>
      </w:hyperlink>
      <w:r w:rsidRPr="002D0691">
        <w:rPr>
          <w:rFonts w:ascii="Calibri" w:hAnsi="Calibri" w:cs="Calibri"/>
          <w:szCs w:val="24"/>
        </w:rPr>
        <w:t xml:space="preserve"> and discover detailed guidance in the </w:t>
      </w:r>
      <w:hyperlink r:id="rId76" w:history="1">
        <w:r w:rsidRPr="002D0691">
          <w:rPr>
            <w:rStyle w:val="Hyperlink"/>
            <w:rFonts w:ascii="Calibri" w:hAnsi="Calibri" w:cs="Calibri"/>
            <w:szCs w:val="24"/>
          </w:rPr>
          <w:t>EPP Products and Services Guide</w:t>
        </w:r>
      </w:hyperlink>
      <w:r w:rsidRPr="002D0691">
        <w:rPr>
          <w:rFonts w:ascii="Calibri" w:hAnsi="Calibri" w:cs="Calibri"/>
          <w:szCs w:val="24"/>
        </w:rPr>
        <w:t>.</w:t>
      </w:r>
    </w:p>
    <w:p w14:paraId="401E5311" w14:textId="58C4284B" w:rsidR="004C38FD" w:rsidRPr="002E2D42" w:rsidRDefault="004C38FD" w:rsidP="00633557">
      <w:pPr>
        <w:pStyle w:val="Heading2"/>
      </w:pPr>
      <w:bookmarkStart w:id="67" w:name="_Memorandum_of_Understanding"/>
      <w:bookmarkStart w:id="68" w:name="_Toc194066620"/>
      <w:bookmarkStart w:id="69" w:name="_Toc232678055"/>
      <w:bookmarkEnd w:id="67"/>
      <w:r w:rsidRPr="003066B4">
        <w:t>Instructions for</w:t>
      </w:r>
      <w:r w:rsidR="00BA483E">
        <w:t xml:space="preserve"> </w:t>
      </w:r>
      <w:r w:rsidR="00BA483E" w:rsidRPr="00BA483E">
        <w:t>Massachusetts Management Accounting and Reporting System (M</w:t>
      </w:r>
      <w:r w:rsidR="002A5234">
        <w:t>OSAIC</w:t>
      </w:r>
      <w:r w:rsidR="00BA483E" w:rsidRPr="00BA483E">
        <w:t>)</w:t>
      </w:r>
      <w:r w:rsidRPr="003066B4">
        <w:t xml:space="preserve"> Users</w:t>
      </w:r>
      <w:bookmarkEnd w:id="68"/>
      <w:bookmarkEnd w:id="69"/>
    </w:p>
    <w:p w14:paraId="7E58B0D1" w14:textId="377DF160" w:rsidR="00266475" w:rsidRDefault="006F493B" w:rsidP="00DC48F0">
      <w:pPr>
        <w:pStyle w:val="ListParagraph"/>
        <w:spacing w:after="0"/>
        <w:ind w:left="0"/>
        <w:rPr>
          <w:rFonts w:cs="Arial"/>
        </w:rPr>
      </w:pPr>
      <w:r w:rsidRPr="006F493B">
        <w:rPr>
          <w:rFonts w:cs="Arial"/>
          <w:color w:val="000000" w:themeColor="text1"/>
          <w:szCs w:val="24"/>
        </w:rPr>
        <w:t>When placing orders with a contractor</w:t>
      </w:r>
      <w:r w:rsidR="008C557E">
        <w:rPr>
          <w:rFonts w:cs="Arial"/>
          <w:color w:val="000000" w:themeColor="text1"/>
          <w:szCs w:val="24"/>
        </w:rPr>
        <w:t>/vendor</w:t>
      </w:r>
      <w:r w:rsidRPr="006F493B">
        <w:rPr>
          <w:rFonts w:cs="Arial"/>
          <w:color w:val="000000" w:themeColor="text1"/>
          <w:szCs w:val="24"/>
        </w:rPr>
        <w:t xml:space="preserve">, </w:t>
      </w:r>
      <w:r w:rsidR="00BD68D3" w:rsidRPr="00E006A5">
        <w:rPr>
          <w:rFonts w:cs="Arial"/>
          <w:color w:val="000000" w:themeColor="text1"/>
          <w:szCs w:val="24"/>
        </w:rPr>
        <w:t>M</w:t>
      </w:r>
      <w:r w:rsidR="002A5234">
        <w:rPr>
          <w:rFonts w:cs="Arial"/>
          <w:color w:val="000000" w:themeColor="text1"/>
          <w:szCs w:val="24"/>
        </w:rPr>
        <w:t>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w:t>
      </w:r>
      <w:r w:rsidR="009D1341">
        <w:rPr>
          <w:rFonts w:cs="Arial"/>
          <w:color w:val="000000" w:themeColor="text1"/>
          <w:szCs w:val="24"/>
        </w:rPr>
        <w:t xml:space="preserve"> </w:t>
      </w:r>
      <w:r w:rsidR="009D1341" w:rsidRPr="009D1341">
        <w:rPr>
          <w:rFonts w:cs="Arial"/>
          <w:b/>
          <w:bCs/>
          <w:color w:val="000000" w:themeColor="text1"/>
          <w:szCs w:val="24"/>
        </w:rPr>
        <w:t>PSE01*</w:t>
      </w:r>
      <w:r w:rsidR="00BD68D3">
        <w:rPr>
          <w:bCs/>
          <w:szCs w:val="24"/>
        </w:rPr>
        <w:t xml:space="preserve"> </w:t>
      </w:r>
      <w:r w:rsidRPr="006F493B">
        <w:rPr>
          <w:rFonts w:cs="Arial"/>
          <w:color w:val="000000" w:themeColor="text1"/>
          <w:szCs w:val="24"/>
        </w:rPr>
        <w:t>in the Agreement ID field in M</w:t>
      </w:r>
      <w:r w:rsidR="002A5234">
        <w:rPr>
          <w:rFonts w:cs="Arial"/>
          <w:color w:val="000000" w:themeColor="text1"/>
          <w:szCs w:val="24"/>
        </w:rPr>
        <w:t>OSAIC</w:t>
      </w:r>
      <w:r w:rsidRPr="006F493B">
        <w:rPr>
          <w:rFonts w:cs="Arial"/>
          <w:color w:val="000000" w:themeColor="text1"/>
          <w:szCs w:val="24"/>
        </w:rPr>
        <w:t xml:space="preserve"> for encumbrances related to purchases from Statewide Contracts.</w:t>
      </w:r>
      <w:r>
        <w:rPr>
          <w:rFonts w:cs="Arial"/>
          <w:color w:val="000000" w:themeColor="text1"/>
          <w:szCs w:val="24"/>
        </w:rPr>
        <w:t xml:space="preserve"> </w:t>
      </w:r>
      <w:bookmarkStart w:id="70" w:name="_Contract_Summary"/>
      <w:bookmarkStart w:id="71" w:name="_Who_Can_Use_2"/>
      <w:bookmarkStart w:id="72" w:name="_Find_Bid/Contract_Documents"/>
      <w:bookmarkStart w:id="73" w:name="_Who_Can_Use_3"/>
      <w:bookmarkStart w:id="74" w:name="_Contract_Categories_3"/>
      <w:bookmarkStart w:id="75" w:name="_Additional_Information/FAQs_3"/>
      <w:bookmarkStart w:id="76" w:name="_Frequently_Purchased_Items"/>
      <w:bookmarkEnd w:id="70"/>
      <w:bookmarkEnd w:id="71"/>
      <w:bookmarkEnd w:id="72"/>
      <w:bookmarkEnd w:id="73"/>
      <w:bookmarkEnd w:id="74"/>
      <w:bookmarkEnd w:id="75"/>
      <w:bookmarkEnd w:id="76"/>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w:t>
      </w:r>
      <w:r w:rsidR="002A5234">
        <w:rPr>
          <w:rFonts w:cs="Arial"/>
          <w:color w:val="000000" w:themeColor="text1"/>
          <w:szCs w:val="24"/>
        </w:rPr>
        <w:t>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77" w:history="1">
        <w:r w:rsidR="003764F5">
          <w:rPr>
            <w:rStyle w:val="Hyperlink"/>
            <w:szCs w:val="24"/>
          </w:rPr>
          <w:t xml:space="preserve">Comptroller </w:t>
        </w:r>
        <w:r w:rsidR="003764F5" w:rsidRPr="00214C26">
          <w:rPr>
            <w:rStyle w:val="Hyperlink"/>
            <w:szCs w:val="24"/>
          </w:rPr>
          <w:t>Help</w:t>
        </w:r>
        <w:r w:rsidR="003764F5">
          <w:rPr>
            <w:rStyle w:val="Hyperlink"/>
            <w:szCs w:val="24"/>
          </w:rPr>
          <w:t xml:space="preserve">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78"/>
          <w:type w:val="continuous"/>
          <w:pgSz w:w="12240" w:h="15840"/>
          <w:pgMar w:top="125" w:right="1152" w:bottom="1440" w:left="1152" w:header="864" w:footer="360" w:gutter="0"/>
          <w:cols w:space="720"/>
          <w:titlePg/>
          <w:docGrid w:linePitch="360"/>
        </w:sectPr>
      </w:pPr>
    </w:p>
    <w:p w14:paraId="66F6F6D9" w14:textId="1D1EF69C" w:rsidR="00E51057" w:rsidRDefault="00E51057" w:rsidP="00633557">
      <w:pPr>
        <w:pStyle w:val="Heading2"/>
      </w:pPr>
      <w:bookmarkStart w:id="77" w:name="_Appendix_A:_Vendor"/>
      <w:bookmarkStart w:id="78" w:name="_Vendor_Specific_Information"/>
      <w:bookmarkStart w:id="79" w:name="_Vendor_Information*"/>
      <w:bookmarkStart w:id="80" w:name="_Vendor_List_and"/>
      <w:bookmarkStart w:id="81" w:name="_Appendix_A:_1"/>
      <w:bookmarkStart w:id="82" w:name="_Toc194066623"/>
      <w:bookmarkStart w:id="83" w:name="_Toc232678056"/>
      <w:bookmarkEnd w:id="77"/>
      <w:bookmarkEnd w:id="78"/>
      <w:bookmarkEnd w:id="79"/>
      <w:bookmarkEnd w:id="80"/>
      <w:bookmarkEnd w:id="81"/>
      <w:r w:rsidRPr="00ED150D">
        <w:lastRenderedPageBreak/>
        <w:t xml:space="preserve">Vendor </w:t>
      </w:r>
      <w:r>
        <w:t xml:space="preserve">List and </w:t>
      </w:r>
      <w:r w:rsidRPr="00ED150D">
        <w:t>Information</w:t>
      </w:r>
      <w:bookmarkEnd w:id="82"/>
      <w:bookmarkEnd w:id="83"/>
    </w:p>
    <w:p w14:paraId="4F6BE38F" w14:textId="77777777" w:rsidR="00C872C4" w:rsidRDefault="006F39D3" w:rsidP="006F39D3">
      <w:r w:rsidRPr="006F39D3">
        <w:rPr>
          <w:b/>
          <w:bCs/>
        </w:rPr>
        <w:t>Note:</w:t>
      </w:r>
      <w:r>
        <w:t xml:space="preserve"> </w:t>
      </w:r>
    </w:p>
    <w:p w14:paraId="3E7A8AA8" w14:textId="77777777" w:rsidR="00C872C4" w:rsidRDefault="006F39D3" w:rsidP="00C872C4">
      <w:pPr>
        <w:pStyle w:val="ListParagraph"/>
        <w:numPr>
          <w:ilvl w:val="0"/>
          <w:numId w:val="28"/>
        </w:numPr>
      </w:pPr>
      <w:r>
        <w:t>N/A = Not Applicable</w:t>
      </w:r>
    </w:p>
    <w:p w14:paraId="068FCBDE" w14:textId="77777777" w:rsidR="00C872C4" w:rsidRDefault="00036E0C" w:rsidP="00C872C4">
      <w:pPr>
        <w:pStyle w:val="ListParagraph"/>
        <w:numPr>
          <w:ilvl w:val="0"/>
          <w:numId w:val="28"/>
        </w:numPr>
      </w:pPr>
      <w:r>
        <w:t>SBPP = Small Business Purchasing Program</w:t>
      </w:r>
    </w:p>
    <w:p w14:paraId="7C7CF7EE" w14:textId="77777777" w:rsidR="00C872C4" w:rsidRDefault="006F39D3" w:rsidP="00C872C4">
      <w:pPr>
        <w:pStyle w:val="ListParagraph"/>
        <w:numPr>
          <w:ilvl w:val="0"/>
          <w:numId w:val="28"/>
        </w:numPr>
      </w:pPr>
      <w:r>
        <w:t>WBE = Women Business Enterprise</w:t>
      </w:r>
    </w:p>
    <w:p w14:paraId="53B66B79" w14:textId="77777777" w:rsidR="00C872C4" w:rsidRDefault="00036E0C" w:rsidP="00C872C4">
      <w:pPr>
        <w:pStyle w:val="ListParagraph"/>
        <w:numPr>
          <w:ilvl w:val="0"/>
          <w:numId w:val="28"/>
        </w:numPr>
      </w:pPr>
      <w:r>
        <w:t>VBE = Veteran Business Enterprise</w:t>
      </w:r>
    </w:p>
    <w:p w14:paraId="68F8CBB4" w14:textId="77777777" w:rsidR="00C872C4" w:rsidRDefault="00036E0C" w:rsidP="00C872C4">
      <w:pPr>
        <w:pStyle w:val="ListParagraph"/>
        <w:numPr>
          <w:ilvl w:val="0"/>
          <w:numId w:val="28"/>
        </w:numPr>
      </w:pPr>
      <w:r>
        <w:t xml:space="preserve">LGBTBE = </w:t>
      </w:r>
      <w:r w:rsidRPr="00036E0C">
        <w:t>Lesbian, Gay, Bisexual and Transgender</w:t>
      </w:r>
      <w:r>
        <w:t xml:space="preserve"> Business Enterprise</w:t>
      </w:r>
    </w:p>
    <w:p w14:paraId="35531FDA" w14:textId="24790E78" w:rsidR="005969D5" w:rsidRDefault="005969D5" w:rsidP="00C872C4">
      <w:pPr>
        <w:pStyle w:val="ListParagraph"/>
        <w:numPr>
          <w:ilvl w:val="0"/>
          <w:numId w:val="28"/>
        </w:numPr>
      </w:pPr>
      <w:r>
        <w:t>PPD = Prompt Payment Discount</w:t>
      </w:r>
    </w:p>
    <w:p w14:paraId="77CD727E" w14:textId="20E5C033" w:rsidR="005969D5" w:rsidRDefault="005969D5" w:rsidP="00C872C4">
      <w:pPr>
        <w:pStyle w:val="ListParagraph"/>
        <w:numPr>
          <w:ilvl w:val="0"/>
          <w:numId w:val="28"/>
        </w:numPr>
      </w:pPr>
      <w:r>
        <w:t xml:space="preserve">DDD = </w:t>
      </w:r>
      <w:r w:rsidR="00CA4F29">
        <w:t>Dock Delivery Discount</w:t>
      </w:r>
    </w:p>
    <w:p w14:paraId="646F0524" w14:textId="3CDA2B12" w:rsidR="005969D5" w:rsidRPr="006F39D3" w:rsidRDefault="00652E1C" w:rsidP="00DD215F">
      <w:pPr>
        <w:pStyle w:val="ListParagraph"/>
        <w:numPr>
          <w:ilvl w:val="0"/>
          <w:numId w:val="28"/>
        </w:numPr>
      </w:pPr>
      <w:r>
        <w:t>VPD = Volume Purchase Discount</w:t>
      </w:r>
      <w:r w:rsidR="00C872C4">
        <w:t>s</w:t>
      </w:r>
    </w:p>
    <w:tbl>
      <w:tblPr>
        <w:tblW w:w="14130" w:type="dxa"/>
        <w:tblInd w:w="-1085" w:type="dxa"/>
        <w:tblLayout w:type="fixed"/>
        <w:tblLook w:val="04A0" w:firstRow="1" w:lastRow="0" w:firstColumn="1" w:lastColumn="0" w:noHBand="0" w:noVBand="1"/>
        <w:tblCaption w:val="Vendor List and Information"/>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3330"/>
        <w:gridCol w:w="1980"/>
        <w:gridCol w:w="1080"/>
        <w:gridCol w:w="1170"/>
        <w:gridCol w:w="1170"/>
        <w:gridCol w:w="1260"/>
        <w:gridCol w:w="1440"/>
        <w:gridCol w:w="1260"/>
        <w:gridCol w:w="1440"/>
      </w:tblGrid>
      <w:tr w:rsidR="00650102" w:rsidRPr="009A2036" w14:paraId="1F8F7AF0" w14:textId="77777777" w:rsidTr="00BD0BD8">
        <w:trPr>
          <w:cantSplit/>
          <w:trHeight w:val="737"/>
          <w:tblHeader/>
        </w:trPr>
        <w:tc>
          <w:tcPr>
            <w:tcW w:w="333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2C4D69E2" w14:textId="59166CD9"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Arial"/>
                <w:b/>
                <w:bCs/>
                <w:color w:val="000000"/>
                <w:sz w:val="18"/>
                <w:szCs w:val="18"/>
              </w:rPr>
              <w:lastRenderedPageBreak/>
              <w:t>Vendor</w:t>
            </w:r>
            <w:r w:rsidR="0054619F">
              <w:rPr>
                <w:rStyle w:val="FootnoteReference"/>
                <w:rFonts w:ascii="Calibri" w:eastAsia="Times New Roman" w:hAnsi="Calibri" w:cs="Arial"/>
                <w:b/>
                <w:bCs/>
                <w:color w:val="000000"/>
                <w:sz w:val="18"/>
                <w:szCs w:val="18"/>
              </w:rPr>
              <w:footnoteReference w:id="2"/>
            </w:r>
          </w:p>
        </w:tc>
        <w:tc>
          <w:tcPr>
            <w:tcW w:w="198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30E3C856" w14:textId="79CE08C0"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Master Blanket Purchase Order</w:t>
            </w:r>
            <w:r w:rsidR="0016326A">
              <w:rPr>
                <w:rFonts w:ascii="Calibri" w:eastAsia="Times New Roman" w:hAnsi="Calibri" w:cs="Calibri"/>
                <w:b/>
                <w:bCs/>
                <w:color w:val="000000"/>
                <w:sz w:val="18"/>
                <w:szCs w:val="18"/>
              </w:rPr>
              <w:t xml:space="preserve"> Number</w:t>
            </w:r>
          </w:p>
        </w:tc>
        <w:tc>
          <w:tcPr>
            <w:tcW w:w="108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2D895ECA" w14:textId="77777777"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Contact Person</w:t>
            </w:r>
          </w:p>
        </w:tc>
        <w:tc>
          <w:tcPr>
            <w:tcW w:w="117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0A06332B" w14:textId="4427AC61"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 xml:space="preserve">Phone </w:t>
            </w:r>
            <w:r w:rsidR="0016326A">
              <w:rPr>
                <w:rFonts w:ascii="Calibri" w:eastAsia="Times New Roman" w:hAnsi="Calibri" w:cs="Calibri"/>
                <w:b/>
                <w:bCs/>
                <w:color w:val="000000"/>
                <w:sz w:val="18"/>
                <w:szCs w:val="18"/>
              </w:rPr>
              <w:t>Number</w:t>
            </w:r>
          </w:p>
        </w:tc>
        <w:tc>
          <w:tcPr>
            <w:tcW w:w="117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2AE5AC8C" w14:textId="77777777"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Email</w:t>
            </w:r>
          </w:p>
        </w:tc>
        <w:tc>
          <w:tcPr>
            <w:tcW w:w="126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48194BFA" w14:textId="77777777"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Categories</w:t>
            </w:r>
          </w:p>
        </w:tc>
        <w:tc>
          <w:tcPr>
            <w:tcW w:w="1440" w:type="dxa"/>
            <w:tcBorders>
              <w:top w:val="single" w:sz="4" w:space="0" w:color="auto"/>
              <w:left w:val="nil"/>
              <w:bottom w:val="single" w:sz="4" w:space="0" w:color="auto"/>
              <w:right w:val="single" w:sz="4" w:space="0" w:color="auto"/>
            </w:tcBorders>
            <w:shd w:val="clear" w:color="auto" w:fill="C8D9EB"/>
            <w:vAlign w:val="center"/>
            <w:hideMark/>
          </w:tcPr>
          <w:p w14:paraId="3382014E" w14:textId="2861022A" w:rsidR="00650102" w:rsidRPr="009A2036" w:rsidRDefault="0016326A" w:rsidP="005B6A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Prompt Payment Discount</w:t>
            </w:r>
            <w:r w:rsidR="00650102" w:rsidRPr="009A2036">
              <w:rPr>
                <w:rFonts w:ascii="Calibri" w:eastAsia="Times New Roman" w:hAnsi="Calibri" w:cs="Calibri"/>
                <w:b/>
                <w:bCs/>
                <w:color w:val="000000"/>
                <w:sz w:val="18"/>
                <w:szCs w:val="18"/>
              </w:rPr>
              <w:t>,</w:t>
            </w:r>
          </w:p>
          <w:p w14:paraId="1D78EA53" w14:textId="58F32CFB"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Dock Delivery</w:t>
            </w:r>
            <w:r w:rsidR="00C40B83">
              <w:rPr>
                <w:rFonts w:ascii="Calibri" w:eastAsia="Times New Roman" w:hAnsi="Calibri" w:cs="Calibri"/>
                <w:b/>
                <w:bCs/>
                <w:color w:val="000000"/>
                <w:sz w:val="18"/>
                <w:szCs w:val="18"/>
              </w:rPr>
              <w:t xml:space="preserve"> Discount</w:t>
            </w:r>
            <w:r w:rsidRPr="009A2036">
              <w:rPr>
                <w:rFonts w:ascii="Calibri" w:eastAsia="Times New Roman" w:hAnsi="Calibri" w:cs="Calibri"/>
                <w:b/>
                <w:bCs/>
                <w:color w:val="000000"/>
                <w:sz w:val="18"/>
                <w:szCs w:val="18"/>
              </w:rPr>
              <w:t>,</w:t>
            </w:r>
          </w:p>
          <w:p w14:paraId="42C23597" w14:textId="5C31796E" w:rsidR="00650102" w:rsidRPr="009A2036" w:rsidRDefault="00650102" w:rsidP="005B6A96">
            <w:pPr>
              <w:spacing w:after="0" w:line="240" w:lineRule="auto"/>
              <w:jc w:val="center"/>
              <w:rPr>
                <w:rFonts w:ascii="Calibri" w:eastAsia="Times New Roman" w:hAnsi="Calibri" w:cs="Calibri"/>
                <w:b/>
                <w:bCs/>
                <w:color w:val="000000"/>
                <w:sz w:val="18"/>
                <w:szCs w:val="18"/>
              </w:rPr>
            </w:pPr>
            <w:r w:rsidRPr="009A2036">
              <w:rPr>
                <w:rFonts w:ascii="Calibri" w:eastAsia="Times New Roman" w:hAnsi="Calibri" w:cs="Calibri"/>
                <w:b/>
                <w:bCs/>
                <w:color w:val="000000"/>
                <w:sz w:val="18"/>
                <w:szCs w:val="18"/>
              </w:rPr>
              <w:t>Other</w:t>
            </w:r>
          </w:p>
        </w:tc>
        <w:tc>
          <w:tcPr>
            <w:tcW w:w="126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2F8EA79D" w14:textId="2E9C1D48" w:rsidR="00650102" w:rsidRPr="009A2036" w:rsidRDefault="00DF61DD" w:rsidP="005B6A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Supplier Diversity Office (</w:t>
            </w:r>
            <w:r w:rsidR="00650102" w:rsidRPr="009A2036">
              <w:rPr>
                <w:rFonts w:ascii="Calibri" w:eastAsia="Times New Roman" w:hAnsi="Calibri" w:cs="Calibri"/>
                <w:b/>
                <w:bCs/>
                <w:color w:val="000000"/>
                <w:sz w:val="18"/>
                <w:szCs w:val="18"/>
              </w:rPr>
              <w:t>SDO</w:t>
            </w:r>
            <w:r>
              <w:rPr>
                <w:rFonts w:ascii="Calibri" w:eastAsia="Times New Roman" w:hAnsi="Calibri" w:cs="Calibri"/>
                <w:b/>
                <w:bCs/>
                <w:color w:val="000000"/>
                <w:sz w:val="18"/>
                <w:szCs w:val="18"/>
              </w:rPr>
              <w:t>)</w:t>
            </w:r>
            <w:r w:rsidR="00650102" w:rsidRPr="009A2036">
              <w:rPr>
                <w:rFonts w:ascii="Calibri" w:eastAsia="Times New Roman" w:hAnsi="Calibri" w:cs="Calibri"/>
                <w:b/>
                <w:bCs/>
                <w:color w:val="000000"/>
                <w:sz w:val="18"/>
                <w:szCs w:val="18"/>
              </w:rPr>
              <w:t xml:space="preserve"> Certification Type </w:t>
            </w:r>
          </w:p>
        </w:tc>
        <w:tc>
          <w:tcPr>
            <w:tcW w:w="1440" w:type="dxa"/>
            <w:tcBorders>
              <w:top w:val="single" w:sz="4" w:space="0" w:color="auto"/>
              <w:left w:val="single" w:sz="4" w:space="0" w:color="auto"/>
              <w:bottom w:val="single" w:sz="4" w:space="0" w:color="auto"/>
              <w:right w:val="single" w:sz="4" w:space="0" w:color="auto"/>
            </w:tcBorders>
            <w:shd w:val="clear" w:color="auto" w:fill="C8D9EB"/>
            <w:vAlign w:val="center"/>
            <w:hideMark/>
          </w:tcPr>
          <w:p w14:paraId="0EC11000" w14:textId="2E00969F" w:rsidR="00650102" w:rsidRPr="009A2036" w:rsidRDefault="00DF61DD" w:rsidP="005B6A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Supplier </w:t>
            </w:r>
            <w:r w:rsidR="009041CA">
              <w:rPr>
                <w:rFonts w:ascii="Calibri" w:eastAsia="Times New Roman" w:hAnsi="Calibri" w:cs="Calibri"/>
                <w:b/>
                <w:bCs/>
                <w:color w:val="000000"/>
                <w:sz w:val="18"/>
                <w:szCs w:val="18"/>
              </w:rPr>
              <w:t>Diversity Program (</w:t>
            </w:r>
            <w:r w:rsidR="00650102" w:rsidRPr="009A2036">
              <w:rPr>
                <w:rFonts w:ascii="Calibri" w:eastAsia="Times New Roman" w:hAnsi="Calibri" w:cs="Calibri"/>
                <w:b/>
                <w:bCs/>
                <w:color w:val="000000"/>
                <w:sz w:val="18"/>
                <w:szCs w:val="18"/>
              </w:rPr>
              <w:t>SDP</w:t>
            </w:r>
            <w:r w:rsidR="009041CA">
              <w:rPr>
                <w:rFonts w:ascii="Calibri" w:eastAsia="Times New Roman" w:hAnsi="Calibri" w:cs="Calibri"/>
                <w:b/>
                <w:bCs/>
                <w:color w:val="000000"/>
                <w:sz w:val="18"/>
                <w:szCs w:val="18"/>
              </w:rPr>
              <w:t>)</w:t>
            </w:r>
            <w:r w:rsidR="00650102" w:rsidRPr="009A2036">
              <w:rPr>
                <w:rFonts w:ascii="Calibri" w:eastAsia="Times New Roman" w:hAnsi="Calibri" w:cs="Calibri"/>
                <w:b/>
                <w:bCs/>
                <w:color w:val="000000"/>
                <w:sz w:val="18"/>
                <w:szCs w:val="18"/>
              </w:rPr>
              <w:t xml:space="preserve"> Commitment Percentage</w:t>
            </w:r>
          </w:p>
        </w:tc>
      </w:tr>
      <w:tr w:rsidR="00650102" w:rsidRPr="00CA7F6E" w14:paraId="5008E37C" w14:textId="77777777" w:rsidTr="00BD0BD8">
        <w:trPr>
          <w:cantSplit/>
          <w:trHeight w:val="692"/>
        </w:trPr>
        <w:tc>
          <w:tcPr>
            <w:tcW w:w="3330" w:type="dxa"/>
            <w:tcBorders>
              <w:top w:val="nil"/>
              <w:left w:val="single" w:sz="4" w:space="0" w:color="auto"/>
              <w:bottom w:val="single" w:sz="4" w:space="0" w:color="auto"/>
              <w:right w:val="single" w:sz="4" w:space="0" w:color="auto"/>
            </w:tcBorders>
            <w:vAlign w:val="center"/>
            <w:hideMark/>
          </w:tcPr>
          <w:p w14:paraId="5E6BFFBC" w14:textId="2BAE8CB2"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[Master Contract Record] [Master MBPO] (All contract documents)</w:t>
            </w:r>
            <w:r w:rsidR="0055787A" w:rsidRPr="00214C26">
              <w:rPr>
                <w:rStyle w:val="FootnoteReference"/>
                <w:rFonts w:eastAsia="Times New Roman" w:cstheme="minorHAnsi"/>
                <w:b/>
                <w:bCs/>
                <w:color w:val="000000"/>
                <w:sz w:val="16"/>
                <w:szCs w:val="16"/>
              </w:rPr>
              <w:footnoteReference w:id="3"/>
            </w:r>
          </w:p>
        </w:tc>
        <w:tc>
          <w:tcPr>
            <w:tcW w:w="1980" w:type="dxa"/>
            <w:tcBorders>
              <w:top w:val="nil"/>
              <w:left w:val="nil"/>
              <w:bottom w:val="single" w:sz="4" w:space="0" w:color="auto"/>
              <w:right w:val="single" w:sz="4" w:space="0" w:color="auto"/>
            </w:tcBorders>
            <w:vAlign w:val="center"/>
            <w:hideMark/>
          </w:tcPr>
          <w:p w14:paraId="703EB220" w14:textId="77777777" w:rsidR="00650102" w:rsidRPr="00E911E3" w:rsidRDefault="00650102" w:rsidP="005B6A96">
            <w:pPr>
              <w:spacing w:after="0" w:line="240" w:lineRule="auto"/>
              <w:rPr>
                <w:rFonts w:eastAsia="Times New Roman" w:cstheme="minorHAnsi"/>
                <w:color w:val="0000FF"/>
                <w:sz w:val="16"/>
                <w:szCs w:val="16"/>
              </w:rPr>
            </w:pPr>
            <w:hyperlink r:id="rId79" w:tgtFrame="_new" w:history="1">
              <w:r w:rsidRPr="00E911E3">
                <w:rPr>
                  <w:rStyle w:val="Hyperlink"/>
                  <w:rFonts w:cstheme="minorHAnsi"/>
                  <w:b/>
                  <w:bCs/>
                  <w:sz w:val="16"/>
                  <w:szCs w:val="16"/>
                  <w:shd w:val="clear" w:color="auto" w:fill="FFFFFF"/>
                </w:rPr>
                <w:t>PO-22-1080-OSD03-SRC3-24063</w:t>
              </w:r>
            </w:hyperlink>
          </w:p>
        </w:tc>
        <w:tc>
          <w:tcPr>
            <w:tcW w:w="1080" w:type="dxa"/>
            <w:tcBorders>
              <w:top w:val="nil"/>
              <w:left w:val="nil"/>
              <w:bottom w:val="single" w:sz="4" w:space="0" w:color="auto"/>
              <w:right w:val="single" w:sz="4" w:space="0" w:color="auto"/>
            </w:tcBorders>
            <w:vAlign w:val="center"/>
          </w:tcPr>
          <w:p w14:paraId="337A88AC" w14:textId="77777777" w:rsidR="007106A4" w:rsidRDefault="007106A4" w:rsidP="005B6A96">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p w14:paraId="0DAF07A1" w14:textId="77777777" w:rsidR="002A512E" w:rsidRDefault="002A512E" w:rsidP="005B6A96">
            <w:pPr>
              <w:spacing w:after="0" w:line="240" w:lineRule="auto"/>
              <w:rPr>
                <w:rFonts w:eastAsia="Times New Roman" w:cstheme="minorHAnsi"/>
                <w:color w:val="000000"/>
                <w:sz w:val="16"/>
                <w:szCs w:val="16"/>
              </w:rPr>
            </w:pPr>
          </w:p>
          <w:p w14:paraId="304465DE" w14:textId="39BF8DD3" w:rsidR="002A512E" w:rsidRPr="00214C26" w:rsidRDefault="002A512E" w:rsidP="005B6A96">
            <w:pPr>
              <w:spacing w:after="0" w:line="240" w:lineRule="auto"/>
              <w:rPr>
                <w:rFonts w:eastAsia="Times New Roman" w:cstheme="minorHAnsi"/>
                <w:color w:val="000000"/>
                <w:sz w:val="16"/>
                <w:szCs w:val="16"/>
              </w:rPr>
            </w:pPr>
            <w:r>
              <w:rPr>
                <w:rFonts w:eastAsia="Times New Roman" w:cstheme="minorHAnsi"/>
                <w:color w:val="000000"/>
                <w:sz w:val="16"/>
                <w:szCs w:val="16"/>
              </w:rPr>
              <w:t>Sonia Castro</w:t>
            </w:r>
          </w:p>
        </w:tc>
        <w:tc>
          <w:tcPr>
            <w:tcW w:w="1170" w:type="dxa"/>
            <w:tcBorders>
              <w:top w:val="nil"/>
              <w:left w:val="nil"/>
              <w:bottom w:val="single" w:sz="4" w:space="0" w:color="auto"/>
              <w:right w:val="single" w:sz="4" w:space="0" w:color="auto"/>
            </w:tcBorders>
            <w:vAlign w:val="center"/>
          </w:tcPr>
          <w:p w14:paraId="650B5268" w14:textId="77777777" w:rsidR="007106A4" w:rsidRDefault="00845862" w:rsidP="00852A72">
            <w:pPr>
              <w:spacing w:after="0" w:line="240" w:lineRule="auto"/>
              <w:rPr>
                <w:rFonts w:eastAsia="Times New Roman"/>
                <w:color w:val="000000"/>
                <w:sz w:val="16"/>
                <w:szCs w:val="16"/>
              </w:rPr>
            </w:pPr>
            <w:r w:rsidRPr="00845862">
              <w:rPr>
                <w:rFonts w:eastAsia="Times New Roman"/>
                <w:color w:val="000000"/>
                <w:sz w:val="16"/>
                <w:szCs w:val="16"/>
              </w:rPr>
              <w:t>617-359-7287</w:t>
            </w:r>
          </w:p>
          <w:p w14:paraId="50E5746C" w14:textId="77777777" w:rsidR="00192559" w:rsidRDefault="00192559" w:rsidP="00852A72">
            <w:pPr>
              <w:spacing w:after="0" w:line="240" w:lineRule="auto"/>
              <w:rPr>
                <w:rFonts w:eastAsia="Times New Roman"/>
                <w:color w:val="000000"/>
                <w:sz w:val="16"/>
                <w:szCs w:val="16"/>
              </w:rPr>
            </w:pPr>
          </w:p>
          <w:p w14:paraId="4B04D362" w14:textId="0E55EF6C" w:rsidR="00192559" w:rsidRPr="00214C26" w:rsidRDefault="00192559" w:rsidP="00852A72">
            <w:pPr>
              <w:spacing w:after="0" w:line="240" w:lineRule="auto"/>
              <w:rPr>
                <w:rFonts w:eastAsia="Times New Roman"/>
                <w:color w:val="000000"/>
                <w:sz w:val="16"/>
                <w:szCs w:val="16"/>
              </w:rPr>
            </w:pPr>
            <w:r w:rsidRPr="00192559">
              <w:rPr>
                <w:rFonts w:eastAsia="Times New Roman"/>
                <w:color w:val="000000"/>
                <w:sz w:val="16"/>
                <w:szCs w:val="16"/>
              </w:rPr>
              <w:t>617</w:t>
            </w:r>
            <w:r>
              <w:rPr>
                <w:rFonts w:eastAsia="Times New Roman"/>
                <w:color w:val="000000"/>
                <w:sz w:val="16"/>
                <w:szCs w:val="16"/>
              </w:rPr>
              <w:t>-</w:t>
            </w:r>
            <w:r w:rsidRPr="00192559">
              <w:rPr>
                <w:rFonts w:eastAsia="Times New Roman"/>
                <w:color w:val="000000"/>
                <w:sz w:val="16"/>
                <w:szCs w:val="16"/>
              </w:rPr>
              <w:t>359</w:t>
            </w:r>
            <w:r>
              <w:rPr>
                <w:rFonts w:eastAsia="Times New Roman"/>
                <w:color w:val="000000"/>
                <w:sz w:val="16"/>
                <w:szCs w:val="16"/>
              </w:rPr>
              <w:t>-</w:t>
            </w:r>
            <w:r w:rsidRPr="00192559">
              <w:rPr>
                <w:rFonts w:eastAsia="Times New Roman"/>
                <w:color w:val="000000"/>
                <w:sz w:val="16"/>
                <w:szCs w:val="16"/>
              </w:rPr>
              <w:t>7271</w:t>
            </w:r>
          </w:p>
        </w:tc>
        <w:tc>
          <w:tcPr>
            <w:tcW w:w="1170" w:type="dxa"/>
            <w:tcBorders>
              <w:top w:val="nil"/>
              <w:left w:val="nil"/>
              <w:bottom w:val="single" w:sz="4" w:space="0" w:color="auto"/>
              <w:right w:val="single" w:sz="4" w:space="0" w:color="auto"/>
            </w:tcBorders>
            <w:vAlign w:val="center"/>
          </w:tcPr>
          <w:p w14:paraId="79C34104" w14:textId="755DF951" w:rsidR="007106A4" w:rsidRDefault="00221442" w:rsidP="005B6A96">
            <w:pPr>
              <w:spacing w:after="0" w:line="240" w:lineRule="auto"/>
              <w:rPr>
                <w:rFonts w:eastAsia="Times New Roman"/>
                <w:color w:val="000000"/>
                <w:sz w:val="16"/>
                <w:szCs w:val="16"/>
              </w:rPr>
            </w:pPr>
            <w:r w:rsidRPr="00221442">
              <w:rPr>
                <w:rFonts w:eastAsia="Times New Roman"/>
                <w:color w:val="000000"/>
                <w:sz w:val="16"/>
                <w:szCs w:val="16"/>
              </w:rPr>
              <w:t>Tina.J.Sang2@mass.gov</w:t>
            </w:r>
          </w:p>
          <w:p w14:paraId="6E2ED77E" w14:textId="77777777" w:rsidR="00221442" w:rsidRDefault="00221442" w:rsidP="005B6A96">
            <w:pPr>
              <w:spacing w:after="0" w:line="240" w:lineRule="auto"/>
              <w:rPr>
                <w:rFonts w:eastAsia="Times New Roman"/>
                <w:color w:val="000000"/>
                <w:sz w:val="16"/>
                <w:szCs w:val="16"/>
              </w:rPr>
            </w:pPr>
          </w:p>
          <w:p w14:paraId="132E395C" w14:textId="15ABBDD7" w:rsidR="00221442" w:rsidRPr="00214C26" w:rsidRDefault="00221442" w:rsidP="005B6A96">
            <w:pPr>
              <w:spacing w:after="0" w:line="240" w:lineRule="auto"/>
              <w:rPr>
                <w:rFonts w:eastAsia="Times New Roman"/>
                <w:color w:val="000000"/>
                <w:sz w:val="16"/>
                <w:szCs w:val="16"/>
              </w:rPr>
            </w:pPr>
            <w:r w:rsidRPr="00221442">
              <w:rPr>
                <w:rFonts w:eastAsia="Times New Roman"/>
                <w:color w:val="000000"/>
                <w:sz w:val="16"/>
                <w:szCs w:val="16"/>
              </w:rPr>
              <w:t>Sonia.Castro@mass.gov</w:t>
            </w:r>
          </w:p>
        </w:tc>
        <w:tc>
          <w:tcPr>
            <w:tcW w:w="1260" w:type="dxa"/>
            <w:tcBorders>
              <w:top w:val="nil"/>
              <w:left w:val="nil"/>
              <w:bottom w:val="single" w:sz="4" w:space="0" w:color="auto"/>
              <w:right w:val="single" w:sz="4" w:space="0" w:color="auto"/>
            </w:tcBorders>
            <w:vAlign w:val="center"/>
            <w:hideMark/>
          </w:tcPr>
          <w:p w14:paraId="6F5B4155"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vAlign w:val="center"/>
            <w:hideMark/>
          </w:tcPr>
          <w:p w14:paraId="1AE63B97"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260" w:type="dxa"/>
            <w:tcBorders>
              <w:top w:val="nil"/>
              <w:left w:val="nil"/>
              <w:bottom w:val="single" w:sz="4" w:space="0" w:color="auto"/>
              <w:right w:val="single" w:sz="4" w:space="0" w:color="auto"/>
            </w:tcBorders>
            <w:vAlign w:val="center"/>
            <w:hideMark/>
          </w:tcPr>
          <w:p w14:paraId="0D88BDF1"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vAlign w:val="center"/>
            <w:hideMark/>
          </w:tcPr>
          <w:p w14:paraId="51EB6EDD"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2A2D616A" w14:textId="77777777" w:rsidTr="00BD0BD8">
        <w:trPr>
          <w:cantSplit/>
          <w:trHeight w:val="314"/>
        </w:trPr>
        <w:tc>
          <w:tcPr>
            <w:tcW w:w="3330" w:type="dxa"/>
            <w:tcBorders>
              <w:top w:val="nil"/>
              <w:left w:val="single" w:sz="4" w:space="0" w:color="auto"/>
              <w:bottom w:val="single" w:sz="4" w:space="0" w:color="auto"/>
              <w:right w:val="single" w:sz="4" w:space="0" w:color="auto"/>
            </w:tcBorders>
            <w:vAlign w:val="center"/>
            <w:hideMark/>
          </w:tcPr>
          <w:p w14:paraId="000BE5AA" w14:textId="1F04FCCD"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[Solicitation Enabled MBPO] (for requesting quotes) Category 1: Fire Public Safety Equipment and Two-Way Radios</w:t>
            </w:r>
            <w:bookmarkStart w:id="84" w:name="_Ref213840384"/>
            <w:r w:rsidR="00A324BA" w:rsidRPr="00214C26">
              <w:rPr>
                <w:rStyle w:val="FootnoteReference"/>
                <w:rFonts w:eastAsia="Times New Roman" w:cstheme="minorHAnsi"/>
                <w:b/>
                <w:bCs/>
                <w:color w:val="000000"/>
                <w:sz w:val="16"/>
                <w:szCs w:val="16"/>
              </w:rPr>
              <w:footnoteReference w:id="4"/>
            </w:r>
            <w:bookmarkEnd w:id="84"/>
          </w:p>
        </w:tc>
        <w:tc>
          <w:tcPr>
            <w:tcW w:w="1980" w:type="dxa"/>
            <w:tcBorders>
              <w:top w:val="nil"/>
              <w:left w:val="single" w:sz="4" w:space="0" w:color="auto"/>
              <w:bottom w:val="single" w:sz="4" w:space="0" w:color="auto"/>
              <w:right w:val="single" w:sz="4" w:space="0" w:color="auto"/>
            </w:tcBorders>
            <w:vAlign w:val="center"/>
            <w:hideMark/>
          </w:tcPr>
          <w:p w14:paraId="63766786" w14:textId="77777777" w:rsidR="00650102" w:rsidRPr="00E911E3" w:rsidRDefault="00650102" w:rsidP="005B6A96">
            <w:pPr>
              <w:spacing w:after="0" w:line="240" w:lineRule="auto"/>
              <w:rPr>
                <w:rFonts w:eastAsia="Times New Roman" w:cstheme="minorHAnsi"/>
                <w:color w:val="0000FF"/>
                <w:sz w:val="16"/>
                <w:szCs w:val="16"/>
              </w:rPr>
            </w:pPr>
            <w:hyperlink r:id="rId80" w:tgtFrame="_new" w:history="1">
              <w:r w:rsidRPr="00E911E3">
                <w:rPr>
                  <w:rStyle w:val="Hyperlink"/>
                  <w:rFonts w:cstheme="minorHAnsi"/>
                  <w:b/>
                  <w:bCs/>
                  <w:sz w:val="16"/>
                  <w:szCs w:val="16"/>
                  <w:shd w:val="clear" w:color="auto" w:fill="FFFFFF"/>
                </w:rPr>
                <w:t>PO-22-1080-OSD03-SRC3-24071</w:t>
              </w:r>
            </w:hyperlink>
          </w:p>
        </w:tc>
        <w:tc>
          <w:tcPr>
            <w:tcW w:w="1080" w:type="dxa"/>
            <w:tcBorders>
              <w:top w:val="nil"/>
              <w:left w:val="single" w:sz="4" w:space="0" w:color="auto"/>
              <w:bottom w:val="single" w:sz="4" w:space="0" w:color="auto"/>
              <w:right w:val="single" w:sz="4" w:space="0" w:color="auto"/>
            </w:tcBorders>
            <w:vAlign w:val="center"/>
          </w:tcPr>
          <w:p w14:paraId="17737002" w14:textId="77777777" w:rsidR="002A512E" w:rsidRDefault="002A512E" w:rsidP="002A512E">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p w14:paraId="429CB90B" w14:textId="77777777" w:rsidR="002A512E" w:rsidRDefault="002A512E" w:rsidP="002A512E">
            <w:pPr>
              <w:spacing w:after="0" w:line="240" w:lineRule="auto"/>
              <w:rPr>
                <w:rFonts w:eastAsia="Times New Roman" w:cstheme="minorHAnsi"/>
                <w:color w:val="000000"/>
                <w:sz w:val="16"/>
                <w:szCs w:val="16"/>
              </w:rPr>
            </w:pPr>
          </w:p>
          <w:p w14:paraId="506E656F" w14:textId="1173BD4E" w:rsidR="00845862" w:rsidRPr="00214C26" w:rsidRDefault="002A512E" w:rsidP="002A512E">
            <w:pPr>
              <w:spacing w:after="0" w:line="240" w:lineRule="auto"/>
              <w:rPr>
                <w:rFonts w:eastAsia="Times New Roman" w:cstheme="minorHAnsi"/>
                <w:color w:val="000000"/>
                <w:sz w:val="16"/>
                <w:szCs w:val="16"/>
              </w:rPr>
            </w:pPr>
            <w:r>
              <w:rPr>
                <w:rFonts w:eastAsia="Times New Roman" w:cstheme="minorHAnsi"/>
                <w:color w:val="000000"/>
                <w:sz w:val="16"/>
                <w:szCs w:val="16"/>
              </w:rPr>
              <w:t>Sonia Castro</w:t>
            </w:r>
          </w:p>
        </w:tc>
        <w:tc>
          <w:tcPr>
            <w:tcW w:w="1170" w:type="dxa"/>
            <w:tcBorders>
              <w:top w:val="nil"/>
              <w:left w:val="single" w:sz="4" w:space="0" w:color="auto"/>
              <w:bottom w:val="single" w:sz="4" w:space="0" w:color="auto"/>
              <w:right w:val="single" w:sz="4" w:space="0" w:color="auto"/>
            </w:tcBorders>
            <w:vAlign w:val="center"/>
            <w:hideMark/>
          </w:tcPr>
          <w:p w14:paraId="1CA7EA83" w14:textId="77777777" w:rsidR="00192559" w:rsidRDefault="00192559" w:rsidP="00192559">
            <w:pPr>
              <w:spacing w:after="0" w:line="240" w:lineRule="auto"/>
              <w:rPr>
                <w:rFonts w:eastAsia="Times New Roman"/>
                <w:color w:val="000000"/>
                <w:sz w:val="16"/>
                <w:szCs w:val="16"/>
              </w:rPr>
            </w:pPr>
            <w:r w:rsidRPr="00845862">
              <w:rPr>
                <w:rFonts w:eastAsia="Times New Roman"/>
                <w:color w:val="000000"/>
                <w:sz w:val="16"/>
                <w:szCs w:val="16"/>
              </w:rPr>
              <w:t>617-359-7287</w:t>
            </w:r>
          </w:p>
          <w:p w14:paraId="70DC5F28" w14:textId="77777777" w:rsidR="00192559" w:rsidRDefault="00192559" w:rsidP="00192559">
            <w:pPr>
              <w:spacing w:after="0" w:line="240" w:lineRule="auto"/>
              <w:rPr>
                <w:rFonts w:eastAsia="Times New Roman"/>
                <w:color w:val="000000"/>
                <w:sz w:val="16"/>
                <w:szCs w:val="16"/>
              </w:rPr>
            </w:pPr>
          </w:p>
          <w:p w14:paraId="5791F460" w14:textId="513B6AE1" w:rsidR="00845862" w:rsidRPr="00214C26" w:rsidRDefault="00192559" w:rsidP="00192559">
            <w:pPr>
              <w:spacing w:after="0" w:line="240" w:lineRule="auto"/>
              <w:rPr>
                <w:rFonts w:eastAsia="Times New Roman"/>
                <w:color w:val="000000"/>
                <w:sz w:val="16"/>
                <w:szCs w:val="16"/>
              </w:rPr>
            </w:pPr>
            <w:r w:rsidRPr="00192559">
              <w:rPr>
                <w:rFonts w:eastAsia="Times New Roman"/>
                <w:color w:val="000000"/>
                <w:sz w:val="16"/>
                <w:szCs w:val="16"/>
              </w:rPr>
              <w:t>617</w:t>
            </w:r>
            <w:r>
              <w:rPr>
                <w:rFonts w:eastAsia="Times New Roman"/>
                <w:color w:val="000000"/>
                <w:sz w:val="16"/>
                <w:szCs w:val="16"/>
              </w:rPr>
              <w:t>-</w:t>
            </w:r>
            <w:r w:rsidRPr="00192559">
              <w:rPr>
                <w:rFonts w:eastAsia="Times New Roman"/>
                <w:color w:val="000000"/>
                <w:sz w:val="16"/>
                <w:szCs w:val="16"/>
              </w:rPr>
              <w:t>359</w:t>
            </w:r>
            <w:r>
              <w:rPr>
                <w:rFonts w:eastAsia="Times New Roman"/>
                <w:color w:val="000000"/>
                <w:sz w:val="16"/>
                <w:szCs w:val="16"/>
              </w:rPr>
              <w:t>-</w:t>
            </w:r>
            <w:r w:rsidRPr="00192559">
              <w:rPr>
                <w:rFonts w:eastAsia="Times New Roman"/>
                <w:color w:val="000000"/>
                <w:sz w:val="16"/>
                <w:szCs w:val="16"/>
              </w:rPr>
              <w:t>7271</w:t>
            </w:r>
          </w:p>
        </w:tc>
        <w:tc>
          <w:tcPr>
            <w:tcW w:w="1170" w:type="dxa"/>
            <w:tcBorders>
              <w:top w:val="nil"/>
              <w:left w:val="single" w:sz="4" w:space="0" w:color="auto"/>
              <w:bottom w:val="single" w:sz="4" w:space="0" w:color="auto"/>
              <w:right w:val="single" w:sz="4" w:space="0" w:color="auto"/>
            </w:tcBorders>
            <w:vAlign w:val="center"/>
            <w:hideMark/>
          </w:tcPr>
          <w:p w14:paraId="1AF05AB1" w14:textId="77777777" w:rsidR="00221442" w:rsidRDefault="00221442" w:rsidP="00221442">
            <w:pPr>
              <w:spacing w:after="0" w:line="240" w:lineRule="auto"/>
              <w:rPr>
                <w:rFonts w:eastAsia="Times New Roman"/>
                <w:color w:val="000000"/>
                <w:sz w:val="16"/>
                <w:szCs w:val="16"/>
              </w:rPr>
            </w:pPr>
            <w:r w:rsidRPr="00221442">
              <w:rPr>
                <w:rFonts w:eastAsia="Times New Roman"/>
                <w:color w:val="000000"/>
                <w:sz w:val="16"/>
                <w:szCs w:val="16"/>
              </w:rPr>
              <w:t>Tina.J.Sang2@mass.gov</w:t>
            </w:r>
          </w:p>
          <w:p w14:paraId="11D403E8" w14:textId="77777777" w:rsidR="00221442" w:rsidRDefault="00221442" w:rsidP="00221442">
            <w:pPr>
              <w:spacing w:after="0" w:line="240" w:lineRule="auto"/>
              <w:rPr>
                <w:rFonts w:eastAsia="Times New Roman"/>
                <w:color w:val="000000"/>
                <w:sz w:val="16"/>
                <w:szCs w:val="16"/>
              </w:rPr>
            </w:pPr>
          </w:p>
          <w:p w14:paraId="11B6AFDB" w14:textId="0DA69953" w:rsidR="00650102" w:rsidRPr="00214C26" w:rsidRDefault="00221442" w:rsidP="00221442">
            <w:pPr>
              <w:spacing w:after="0" w:line="240" w:lineRule="auto"/>
              <w:rPr>
                <w:rFonts w:eastAsia="Times New Roman"/>
                <w:color w:val="000000"/>
                <w:sz w:val="16"/>
                <w:szCs w:val="16"/>
              </w:rPr>
            </w:pPr>
            <w:r w:rsidRPr="00221442">
              <w:rPr>
                <w:rFonts w:eastAsia="Times New Roman"/>
                <w:color w:val="000000"/>
                <w:sz w:val="16"/>
                <w:szCs w:val="16"/>
              </w:rPr>
              <w:t>Sonia.Castro@mass.gov</w:t>
            </w:r>
          </w:p>
        </w:tc>
        <w:tc>
          <w:tcPr>
            <w:tcW w:w="1260" w:type="dxa"/>
            <w:tcBorders>
              <w:top w:val="nil"/>
              <w:left w:val="single" w:sz="4" w:space="0" w:color="auto"/>
              <w:bottom w:val="single" w:sz="4" w:space="0" w:color="auto"/>
              <w:right w:val="single" w:sz="4" w:space="0" w:color="auto"/>
            </w:tcBorders>
            <w:vAlign w:val="center"/>
            <w:hideMark/>
          </w:tcPr>
          <w:p w14:paraId="28852C6B"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single" w:sz="4" w:space="0" w:color="auto"/>
              <w:bottom w:val="single" w:sz="4" w:space="0" w:color="auto"/>
              <w:right w:val="single" w:sz="4" w:space="0" w:color="auto"/>
            </w:tcBorders>
            <w:vAlign w:val="center"/>
            <w:hideMark/>
          </w:tcPr>
          <w:p w14:paraId="1805BFC4"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260" w:type="dxa"/>
            <w:tcBorders>
              <w:top w:val="nil"/>
              <w:left w:val="single" w:sz="4" w:space="0" w:color="auto"/>
              <w:bottom w:val="single" w:sz="4" w:space="0" w:color="auto"/>
              <w:right w:val="single" w:sz="4" w:space="0" w:color="auto"/>
            </w:tcBorders>
            <w:vAlign w:val="center"/>
            <w:hideMark/>
          </w:tcPr>
          <w:p w14:paraId="2F9A9334"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single" w:sz="4" w:space="0" w:color="auto"/>
              <w:bottom w:val="single" w:sz="4" w:space="0" w:color="auto"/>
              <w:right w:val="single" w:sz="4" w:space="0" w:color="auto"/>
            </w:tcBorders>
            <w:vAlign w:val="center"/>
            <w:hideMark/>
          </w:tcPr>
          <w:p w14:paraId="580DF2ED"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29895237" w14:textId="77777777" w:rsidTr="00BD0BD8">
        <w:trPr>
          <w:cantSplit/>
          <w:trHeight w:val="305"/>
        </w:trPr>
        <w:tc>
          <w:tcPr>
            <w:tcW w:w="3330" w:type="dxa"/>
            <w:tcBorders>
              <w:top w:val="nil"/>
              <w:left w:val="single" w:sz="4" w:space="0" w:color="auto"/>
              <w:bottom w:val="single" w:sz="4" w:space="0" w:color="auto"/>
              <w:right w:val="single" w:sz="4" w:space="0" w:color="auto"/>
            </w:tcBorders>
            <w:vAlign w:val="center"/>
          </w:tcPr>
          <w:p w14:paraId="29FEE7E4" w14:textId="645D2A3A"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[Solicitation Enabled MBPO] (for requesting quotes) Category 2: EMS Public Safety Equipment and Two-Way Radios</w:t>
            </w:r>
            <w:r w:rsidR="00214C26" w:rsidRPr="00214C26">
              <w:rPr>
                <w:rFonts w:eastAsia="Times New Roman" w:cstheme="minorHAnsi"/>
                <w:b/>
                <w:bCs/>
                <w:color w:val="000000"/>
                <w:sz w:val="16"/>
                <w:szCs w:val="16"/>
                <w:vertAlign w:val="superscript"/>
              </w:rPr>
              <w:fldChar w:fldCharType="begin"/>
            </w:r>
            <w:r w:rsidR="00214C26" w:rsidRPr="00214C26">
              <w:rPr>
                <w:rFonts w:eastAsia="Times New Roman" w:cstheme="minorHAnsi"/>
                <w:b/>
                <w:bCs/>
                <w:color w:val="000000"/>
                <w:sz w:val="16"/>
                <w:szCs w:val="16"/>
                <w:vertAlign w:val="superscript"/>
              </w:rPr>
              <w:instrText xml:space="preserve"> NOTEREF _Ref213840384  \* MERGEFORMAT </w:instrText>
            </w:r>
            <w:r w:rsidR="00214C26" w:rsidRPr="00214C26">
              <w:rPr>
                <w:rFonts w:eastAsia="Times New Roman" w:cstheme="minorHAnsi"/>
                <w:b/>
                <w:bCs/>
                <w:color w:val="000000"/>
                <w:sz w:val="16"/>
                <w:szCs w:val="16"/>
                <w:vertAlign w:val="superscript"/>
              </w:rPr>
              <w:fldChar w:fldCharType="separate"/>
            </w:r>
            <w:r w:rsidR="00850E45">
              <w:rPr>
                <w:rFonts w:eastAsia="Times New Roman" w:cstheme="minorHAnsi"/>
                <w:b/>
                <w:bCs/>
                <w:color w:val="000000"/>
                <w:sz w:val="16"/>
                <w:szCs w:val="16"/>
                <w:vertAlign w:val="superscript"/>
              </w:rPr>
              <w:t>3</w:t>
            </w:r>
            <w:r w:rsidR="00214C26" w:rsidRPr="00214C26">
              <w:rPr>
                <w:rFonts w:eastAsia="Times New Roman" w:cstheme="minorHAnsi"/>
                <w:b/>
                <w:bCs/>
                <w:color w:val="000000"/>
                <w:sz w:val="16"/>
                <w:szCs w:val="16"/>
                <w:vertAlign w:val="superscript"/>
              </w:rPr>
              <w:fldChar w:fldCharType="end"/>
            </w:r>
          </w:p>
        </w:tc>
        <w:tc>
          <w:tcPr>
            <w:tcW w:w="1980" w:type="dxa"/>
            <w:tcBorders>
              <w:top w:val="nil"/>
              <w:left w:val="single" w:sz="4" w:space="0" w:color="auto"/>
              <w:bottom w:val="single" w:sz="4" w:space="0" w:color="auto"/>
              <w:right w:val="single" w:sz="4" w:space="0" w:color="auto"/>
            </w:tcBorders>
            <w:vAlign w:val="center"/>
          </w:tcPr>
          <w:p w14:paraId="3312DB23" w14:textId="77777777" w:rsidR="00650102" w:rsidRPr="00E911E3" w:rsidRDefault="00650102" w:rsidP="005B6A96">
            <w:pPr>
              <w:spacing w:after="0" w:line="240" w:lineRule="auto"/>
              <w:rPr>
                <w:rFonts w:eastAsia="Times New Roman" w:cstheme="minorHAnsi"/>
                <w:color w:val="0000FF"/>
                <w:sz w:val="16"/>
                <w:szCs w:val="16"/>
              </w:rPr>
            </w:pPr>
            <w:hyperlink r:id="rId81" w:tgtFrame="_new" w:history="1">
              <w:r w:rsidRPr="00E911E3">
                <w:rPr>
                  <w:rStyle w:val="Hyperlink"/>
                  <w:rFonts w:cstheme="minorHAnsi"/>
                  <w:b/>
                  <w:bCs/>
                  <w:sz w:val="16"/>
                  <w:szCs w:val="16"/>
                  <w:shd w:val="clear" w:color="auto" w:fill="FFFFFF"/>
                </w:rPr>
                <w:t>PO-22-1080-OSD03-SRC3-24070</w:t>
              </w:r>
            </w:hyperlink>
          </w:p>
        </w:tc>
        <w:tc>
          <w:tcPr>
            <w:tcW w:w="1080" w:type="dxa"/>
            <w:tcBorders>
              <w:top w:val="nil"/>
              <w:left w:val="single" w:sz="4" w:space="0" w:color="auto"/>
              <w:bottom w:val="single" w:sz="4" w:space="0" w:color="auto"/>
              <w:right w:val="single" w:sz="4" w:space="0" w:color="auto"/>
            </w:tcBorders>
            <w:vAlign w:val="center"/>
          </w:tcPr>
          <w:p w14:paraId="0D17D8CC" w14:textId="77777777" w:rsidR="002A512E" w:rsidRDefault="002A512E" w:rsidP="002A512E">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p w14:paraId="66E4C081" w14:textId="77777777" w:rsidR="002A512E" w:rsidRDefault="002A512E" w:rsidP="002A512E">
            <w:pPr>
              <w:spacing w:after="0" w:line="240" w:lineRule="auto"/>
              <w:rPr>
                <w:rFonts w:eastAsia="Times New Roman" w:cstheme="minorHAnsi"/>
                <w:color w:val="000000"/>
                <w:sz w:val="16"/>
                <w:szCs w:val="16"/>
              </w:rPr>
            </w:pPr>
          </w:p>
          <w:p w14:paraId="756DA83A" w14:textId="70BA101E" w:rsidR="00845862" w:rsidRPr="00214C26" w:rsidRDefault="002A512E" w:rsidP="002A512E">
            <w:pPr>
              <w:spacing w:after="0" w:line="240" w:lineRule="auto"/>
              <w:rPr>
                <w:rFonts w:eastAsia="Times New Roman" w:cstheme="minorHAnsi"/>
                <w:color w:val="000000"/>
                <w:sz w:val="16"/>
                <w:szCs w:val="16"/>
              </w:rPr>
            </w:pPr>
            <w:r>
              <w:rPr>
                <w:rFonts w:eastAsia="Times New Roman" w:cstheme="minorHAnsi"/>
                <w:color w:val="000000"/>
                <w:sz w:val="16"/>
                <w:szCs w:val="16"/>
              </w:rPr>
              <w:t>Sonia Castro</w:t>
            </w:r>
          </w:p>
        </w:tc>
        <w:tc>
          <w:tcPr>
            <w:tcW w:w="1170" w:type="dxa"/>
            <w:tcBorders>
              <w:top w:val="nil"/>
              <w:left w:val="single" w:sz="4" w:space="0" w:color="auto"/>
              <w:bottom w:val="single" w:sz="4" w:space="0" w:color="auto"/>
              <w:right w:val="single" w:sz="4" w:space="0" w:color="auto"/>
            </w:tcBorders>
            <w:vAlign w:val="center"/>
          </w:tcPr>
          <w:p w14:paraId="3999A5C9" w14:textId="77777777" w:rsidR="00192559" w:rsidRDefault="00192559" w:rsidP="00192559">
            <w:pPr>
              <w:spacing w:after="0" w:line="240" w:lineRule="auto"/>
              <w:rPr>
                <w:rFonts w:eastAsia="Times New Roman"/>
                <w:color w:val="000000"/>
                <w:sz w:val="16"/>
                <w:szCs w:val="16"/>
              </w:rPr>
            </w:pPr>
            <w:r w:rsidRPr="00845862">
              <w:rPr>
                <w:rFonts w:eastAsia="Times New Roman"/>
                <w:color w:val="000000"/>
                <w:sz w:val="16"/>
                <w:szCs w:val="16"/>
              </w:rPr>
              <w:t>617-359-7287</w:t>
            </w:r>
          </w:p>
          <w:p w14:paraId="5679EC1B" w14:textId="77777777" w:rsidR="00192559" w:rsidRDefault="00192559" w:rsidP="00192559">
            <w:pPr>
              <w:spacing w:after="0" w:line="240" w:lineRule="auto"/>
              <w:rPr>
                <w:rFonts w:eastAsia="Times New Roman"/>
                <w:color w:val="000000"/>
                <w:sz w:val="16"/>
                <w:szCs w:val="16"/>
              </w:rPr>
            </w:pPr>
          </w:p>
          <w:p w14:paraId="270CAA75" w14:textId="1E63AAB7" w:rsidR="00650102" w:rsidRPr="00214C26" w:rsidRDefault="00192559" w:rsidP="00192559">
            <w:pPr>
              <w:spacing w:after="0" w:line="240" w:lineRule="auto"/>
              <w:rPr>
                <w:rFonts w:eastAsia="Times New Roman"/>
                <w:color w:val="000000"/>
                <w:sz w:val="16"/>
                <w:szCs w:val="16"/>
              </w:rPr>
            </w:pPr>
            <w:r w:rsidRPr="00192559">
              <w:rPr>
                <w:rFonts w:eastAsia="Times New Roman"/>
                <w:color w:val="000000"/>
                <w:sz w:val="16"/>
                <w:szCs w:val="16"/>
              </w:rPr>
              <w:t>617</w:t>
            </w:r>
            <w:r>
              <w:rPr>
                <w:rFonts w:eastAsia="Times New Roman"/>
                <w:color w:val="000000"/>
                <w:sz w:val="16"/>
                <w:szCs w:val="16"/>
              </w:rPr>
              <w:t>-</w:t>
            </w:r>
            <w:r w:rsidRPr="00192559">
              <w:rPr>
                <w:rFonts w:eastAsia="Times New Roman"/>
                <w:color w:val="000000"/>
                <w:sz w:val="16"/>
                <w:szCs w:val="16"/>
              </w:rPr>
              <w:t>359</w:t>
            </w:r>
            <w:r>
              <w:rPr>
                <w:rFonts w:eastAsia="Times New Roman"/>
                <w:color w:val="000000"/>
                <w:sz w:val="16"/>
                <w:szCs w:val="16"/>
              </w:rPr>
              <w:t>-</w:t>
            </w:r>
            <w:r w:rsidRPr="00192559">
              <w:rPr>
                <w:rFonts w:eastAsia="Times New Roman"/>
                <w:color w:val="000000"/>
                <w:sz w:val="16"/>
                <w:szCs w:val="16"/>
              </w:rPr>
              <w:t>7271</w:t>
            </w:r>
          </w:p>
        </w:tc>
        <w:tc>
          <w:tcPr>
            <w:tcW w:w="1170" w:type="dxa"/>
            <w:tcBorders>
              <w:top w:val="nil"/>
              <w:left w:val="single" w:sz="4" w:space="0" w:color="auto"/>
              <w:bottom w:val="single" w:sz="4" w:space="0" w:color="auto"/>
              <w:right w:val="single" w:sz="4" w:space="0" w:color="auto"/>
            </w:tcBorders>
            <w:vAlign w:val="center"/>
          </w:tcPr>
          <w:p w14:paraId="5895881C" w14:textId="77777777" w:rsidR="00221442" w:rsidRDefault="00221442" w:rsidP="00221442">
            <w:pPr>
              <w:spacing w:after="0" w:line="240" w:lineRule="auto"/>
              <w:rPr>
                <w:rFonts w:eastAsia="Times New Roman"/>
                <w:color w:val="000000"/>
                <w:sz w:val="16"/>
                <w:szCs w:val="16"/>
              </w:rPr>
            </w:pPr>
            <w:r w:rsidRPr="00221442">
              <w:rPr>
                <w:rFonts w:eastAsia="Times New Roman"/>
                <w:color w:val="000000"/>
                <w:sz w:val="16"/>
                <w:szCs w:val="16"/>
              </w:rPr>
              <w:t>Tina.J.Sang2@mass.gov</w:t>
            </w:r>
          </w:p>
          <w:p w14:paraId="7B937069" w14:textId="77777777" w:rsidR="00221442" w:rsidRDefault="00221442" w:rsidP="00221442">
            <w:pPr>
              <w:spacing w:after="0" w:line="240" w:lineRule="auto"/>
              <w:rPr>
                <w:rFonts w:eastAsia="Times New Roman"/>
                <w:color w:val="000000"/>
                <w:sz w:val="16"/>
                <w:szCs w:val="16"/>
              </w:rPr>
            </w:pPr>
          </w:p>
          <w:p w14:paraId="4FF237D7" w14:textId="624C6EF8" w:rsidR="00650102" w:rsidRPr="00214C26" w:rsidRDefault="00221442" w:rsidP="00221442">
            <w:pPr>
              <w:spacing w:after="0" w:line="240" w:lineRule="auto"/>
              <w:rPr>
                <w:rFonts w:eastAsia="Times New Roman"/>
                <w:color w:val="000000"/>
                <w:sz w:val="16"/>
                <w:szCs w:val="16"/>
              </w:rPr>
            </w:pPr>
            <w:r w:rsidRPr="00221442">
              <w:rPr>
                <w:rFonts w:eastAsia="Times New Roman"/>
                <w:color w:val="000000"/>
                <w:sz w:val="16"/>
                <w:szCs w:val="16"/>
              </w:rPr>
              <w:t>Sonia.Castro@mass.gov</w:t>
            </w:r>
          </w:p>
        </w:tc>
        <w:tc>
          <w:tcPr>
            <w:tcW w:w="1260" w:type="dxa"/>
            <w:tcBorders>
              <w:top w:val="nil"/>
              <w:left w:val="single" w:sz="4" w:space="0" w:color="auto"/>
              <w:bottom w:val="single" w:sz="4" w:space="0" w:color="auto"/>
              <w:right w:val="single" w:sz="4" w:space="0" w:color="auto"/>
            </w:tcBorders>
            <w:vAlign w:val="center"/>
          </w:tcPr>
          <w:p w14:paraId="1A5505D4"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single" w:sz="4" w:space="0" w:color="auto"/>
              <w:bottom w:val="single" w:sz="4" w:space="0" w:color="auto"/>
              <w:right w:val="single" w:sz="4" w:space="0" w:color="auto"/>
            </w:tcBorders>
            <w:vAlign w:val="center"/>
          </w:tcPr>
          <w:p w14:paraId="4ACD5DDF"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260" w:type="dxa"/>
            <w:tcBorders>
              <w:top w:val="nil"/>
              <w:left w:val="single" w:sz="4" w:space="0" w:color="auto"/>
              <w:bottom w:val="single" w:sz="4" w:space="0" w:color="auto"/>
              <w:right w:val="single" w:sz="4" w:space="0" w:color="auto"/>
            </w:tcBorders>
            <w:vAlign w:val="center"/>
          </w:tcPr>
          <w:p w14:paraId="43971545"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single" w:sz="4" w:space="0" w:color="auto"/>
              <w:bottom w:val="single" w:sz="4" w:space="0" w:color="auto"/>
              <w:right w:val="single" w:sz="4" w:space="0" w:color="auto"/>
            </w:tcBorders>
            <w:vAlign w:val="center"/>
          </w:tcPr>
          <w:p w14:paraId="1617C911"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1F7C09E0" w14:textId="77777777" w:rsidTr="00BD0BD8">
        <w:trPr>
          <w:cantSplit/>
          <w:trHeight w:val="134"/>
        </w:trPr>
        <w:tc>
          <w:tcPr>
            <w:tcW w:w="3330" w:type="dxa"/>
            <w:tcBorders>
              <w:top w:val="nil"/>
              <w:left w:val="single" w:sz="4" w:space="0" w:color="auto"/>
              <w:bottom w:val="single" w:sz="4" w:space="0" w:color="auto"/>
              <w:right w:val="single" w:sz="4" w:space="0" w:color="auto"/>
            </w:tcBorders>
            <w:vAlign w:val="center"/>
          </w:tcPr>
          <w:p w14:paraId="1423D4EF" w14:textId="0FFD1471"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[Solicitation Enabled MBPO] (for requesting quotes) Category 3: Police Public Safety Equipment and Two-Way Radios</w:t>
            </w:r>
            <w:r w:rsidR="00214C26" w:rsidRPr="00214C26">
              <w:rPr>
                <w:rFonts w:eastAsia="Times New Roman" w:cstheme="minorHAnsi"/>
                <w:b/>
                <w:bCs/>
                <w:color w:val="000000"/>
                <w:sz w:val="16"/>
                <w:szCs w:val="16"/>
                <w:vertAlign w:val="superscript"/>
              </w:rPr>
              <w:fldChar w:fldCharType="begin"/>
            </w:r>
            <w:r w:rsidR="00214C26" w:rsidRPr="00214C26">
              <w:rPr>
                <w:rFonts w:eastAsia="Times New Roman" w:cstheme="minorHAnsi"/>
                <w:b/>
                <w:bCs/>
                <w:color w:val="000000"/>
                <w:sz w:val="16"/>
                <w:szCs w:val="16"/>
                <w:vertAlign w:val="superscript"/>
              </w:rPr>
              <w:instrText xml:space="preserve"> NOTEREF _Ref213840384  \* MERGEFORMAT </w:instrText>
            </w:r>
            <w:r w:rsidR="00214C26" w:rsidRPr="00214C26">
              <w:rPr>
                <w:rFonts w:eastAsia="Times New Roman" w:cstheme="minorHAnsi"/>
                <w:b/>
                <w:bCs/>
                <w:color w:val="000000"/>
                <w:sz w:val="16"/>
                <w:szCs w:val="16"/>
                <w:vertAlign w:val="superscript"/>
              </w:rPr>
              <w:fldChar w:fldCharType="separate"/>
            </w:r>
            <w:r w:rsidR="00850E45">
              <w:rPr>
                <w:rFonts w:eastAsia="Times New Roman" w:cstheme="minorHAnsi"/>
                <w:b/>
                <w:bCs/>
                <w:color w:val="000000"/>
                <w:sz w:val="16"/>
                <w:szCs w:val="16"/>
                <w:vertAlign w:val="superscript"/>
              </w:rPr>
              <w:t>3</w:t>
            </w:r>
            <w:r w:rsidR="00214C26" w:rsidRPr="00214C26">
              <w:rPr>
                <w:rFonts w:eastAsia="Times New Roman" w:cstheme="minorHAnsi"/>
                <w:b/>
                <w:bCs/>
                <w:color w:val="000000"/>
                <w:sz w:val="16"/>
                <w:szCs w:val="16"/>
                <w:vertAlign w:val="superscript"/>
              </w:rPr>
              <w:fldChar w:fldCharType="end"/>
            </w:r>
          </w:p>
        </w:tc>
        <w:tc>
          <w:tcPr>
            <w:tcW w:w="1980" w:type="dxa"/>
            <w:tcBorders>
              <w:top w:val="nil"/>
              <w:left w:val="single" w:sz="4" w:space="0" w:color="auto"/>
              <w:bottom w:val="single" w:sz="4" w:space="0" w:color="auto"/>
              <w:right w:val="single" w:sz="4" w:space="0" w:color="auto"/>
            </w:tcBorders>
            <w:vAlign w:val="center"/>
          </w:tcPr>
          <w:p w14:paraId="3DAC9D35" w14:textId="77777777" w:rsidR="00650102" w:rsidRPr="00E911E3" w:rsidRDefault="00650102" w:rsidP="005B6A96">
            <w:pPr>
              <w:spacing w:after="0" w:line="240" w:lineRule="auto"/>
              <w:rPr>
                <w:rFonts w:eastAsia="Times New Roman" w:cstheme="minorHAnsi"/>
                <w:color w:val="0000FF"/>
                <w:sz w:val="16"/>
                <w:szCs w:val="16"/>
              </w:rPr>
            </w:pPr>
            <w:hyperlink r:id="rId82" w:tgtFrame="_new" w:history="1">
              <w:r w:rsidRPr="00E911E3">
                <w:rPr>
                  <w:rStyle w:val="Hyperlink"/>
                  <w:rFonts w:cstheme="minorHAnsi"/>
                  <w:b/>
                  <w:bCs/>
                  <w:sz w:val="16"/>
                  <w:szCs w:val="16"/>
                  <w:shd w:val="clear" w:color="auto" w:fill="FFFFFF"/>
                </w:rPr>
                <w:t>PO-22-1080-OSD03-SRC3-24061</w:t>
              </w:r>
            </w:hyperlink>
          </w:p>
        </w:tc>
        <w:tc>
          <w:tcPr>
            <w:tcW w:w="1080" w:type="dxa"/>
            <w:tcBorders>
              <w:top w:val="nil"/>
              <w:left w:val="single" w:sz="4" w:space="0" w:color="auto"/>
              <w:bottom w:val="single" w:sz="4" w:space="0" w:color="auto"/>
              <w:right w:val="single" w:sz="4" w:space="0" w:color="auto"/>
            </w:tcBorders>
            <w:vAlign w:val="center"/>
          </w:tcPr>
          <w:p w14:paraId="0E44B266" w14:textId="77777777" w:rsidR="002A512E" w:rsidRDefault="002A512E" w:rsidP="002A512E">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p w14:paraId="7C7CA0D5" w14:textId="77777777" w:rsidR="002A512E" w:rsidRDefault="002A512E" w:rsidP="002A512E">
            <w:pPr>
              <w:spacing w:after="0" w:line="240" w:lineRule="auto"/>
              <w:rPr>
                <w:rFonts w:eastAsia="Times New Roman" w:cstheme="minorHAnsi"/>
                <w:color w:val="000000"/>
                <w:sz w:val="16"/>
                <w:szCs w:val="16"/>
              </w:rPr>
            </w:pPr>
          </w:p>
          <w:p w14:paraId="2217BF91" w14:textId="54330AE8" w:rsidR="00845862" w:rsidRPr="00214C26" w:rsidRDefault="002A512E" w:rsidP="002A512E">
            <w:pPr>
              <w:spacing w:after="0" w:line="240" w:lineRule="auto"/>
              <w:rPr>
                <w:rFonts w:eastAsia="Times New Roman" w:cstheme="minorHAnsi"/>
                <w:color w:val="000000"/>
                <w:sz w:val="16"/>
                <w:szCs w:val="16"/>
              </w:rPr>
            </w:pPr>
            <w:r>
              <w:rPr>
                <w:rFonts w:eastAsia="Times New Roman" w:cstheme="minorHAnsi"/>
                <w:color w:val="000000"/>
                <w:sz w:val="16"/>
                <w:szCs w:val="16"/>
              </w:rPr>
              <w:t>Sonia Castro</w:t>
            </w:r>
          </w:p>
        </w:tc>
        <w:tc>
          <w:tcPr>
            <w:tcW w:w="1170" w:type="dxa"/>
            <w:tcBorders>
              <w:top w:val="nil"/>
              <w:left w:val="single" w:sz="4" w:space="0" w:color="auto"/>
              <w:bottom w:val="single" w:sz="4" w:space="0" w:color="auto"/>
              <w:right w:val="single" w:sz="4" w:space="0" w:color="auto"/>
            </w:tcBorders>
            <w:vAlign w:val="center"/>
          </w:tcPr>
          <w:p w14:paraId="3F809C9D" w14:textId="77777777" w:rsidR="00192559" w:rsidRDefault="00192559" w:rsidP="00192559">
            <w:pPr>
              <w:spacing w:after="0" w:line="240" w:lineRule="auto"/>
              <w:rPr>
                <w:rFonts w:eastAsia="Times New Roman"/>
                <w:color w:val="000000"/>
                <w:sz w:val="16"/>
                <w:szCs w:val="16"/>
              </w:rPr>
            </w:pPr>
            <w:r w:rsidRPr="00845862">
              <w:rPr>
                <w:rFonts w:eastAsia="Times New Roman"/>
                <w:color w:val="000000"/>
                <w:sz w:val="16"/>
                <w:szCs w:val="16"/>
              </w:rPr>
              <w:t>617-359-7287</w:t>
            </w:r>
          </w:p>
          <w:p w14:paraId="4404F725" w14:textId="77777777" w:rsidR="00192559" w:rsidRDefault="00192559" w:rsidP="00192559">
            <w:pPr>
              <w:spacing w:after="0" w:line="240" w:lineRule="auto"/>
              <w:rPr>
                <w:rFonts w:eastAsia="Times New Roman"/>
                <w:color w:val="000000"/>
                <w:sz w:val="16"/>
                <w:szCs w:val="16"/>
              </w:rPr>
            </w:pPr>
          </w:p>
          <w:p w14:paraId="60AA75AD" w14:textId="0D8A248E" w:rsidR="00845862" w:rsidRPr="00214C26" w:rsidRDefault="00192559" w:rsidP="00192559">
            <w:pPr>
              <w:spacing w:after="0" w:line="240" w:lineRule="auto"/>
              <w:rPr>
                <w:rFonts w:eastAsia="Times New Roman"/>
                <w:color w:val="000000"/>
                <w:sz w:val="16"/>
                <w:szCs w:val="16"/>
              </w:rPr>
            </w:pPr>
            <w:r w:rsidRPr="00192559">
              <w:rPr>
                <w:rFonts w:eastAsia="Times New Roman"/>
                <w:color w:val="000000"/>
                <w:sz w:val="16"/>
                <w:szCs w:val="16"/>
              </w:rPr>
              <w:t>617</w:t>
            </w:r>
            <w:r>
              <w:rPr>
                <w:rFonts w:eastAsia="Times New Roman"/>
                <w:color w:val="000000"/>
                <w:sz w:val="16"/>
                <w:szCs w:val="16"/>
              </w:rPr>
              <w:t>-</w:t>
            </w:r>
            <w:r w:rsidRPr="00192559">
              <w:rPr>
                <w:rFonts w:eastAsia="Times New Roman"/>
                <w:color w:val="000000"/>
                <w:sz w:val="16"/>
                <w:szCs w:val="16"/>
              </w:rPr>
              <w:t>359</w:t>
            </w:r>
            <w:r>
              <w:rPr>
                <w:rFonts w:eastAsia="Times New Roman"/>
                <w:color w:val="000000"/>
                <w:sz w:val="16"/>
                <w:szCs w:val="16"/>
              </w:rPr>
              <w:t>-</w:t>
            </w:r>
            <w:r w:rsidRPr="00192559">
              <w:rPr>
                <w:rFonts w:eastAsia="Times New Roman"/>
                <w:color w:val="000000"/>
                <w:sz w:val="16"/>
                <w:szCs w:val="16"/>
              </w:rPr>
              <w:t>7271</w:t>
            </w:r>
          </w:p>
        </w:tc>
        <w:tc>
          <w:tcPr>
            <w:tcW w:w="1170" w:type="dxa"/>
            <w:tcBorders>
              <w:top w:val="nil"/>
              <w:left w:val="single" w:sz="4" w:space="0" w:color="auto"/>
              <w:bottom w:val="single" w:sz="4" w:space="0" w:color="auto"/>
              <w:right w:val="single" w:sz="4" w:space="0" w:color="auto"/>
            </w:tcBorders>
            <w:vAlign w:val="center"/>
          </w:tcPr>
          <w:p w14:paraId="1E86A4AE" w14:textId="77777777" w:rsidR="00221442" w:rsidRDefault="00221442" w:rsidP="00221442">
            <w:pPr>
              <w:spacing w:after="0" w:line="240" w:lineRule="auto"/>
              <w:rPr>
                <w:rFonts w:eastAsia="Times New Roman"/>
                <w:color w:val="000000"/>
                <w:sz w:val="16"/>
                <w:szCs w:val="16"/>
              </w:rPr>
            </w:pPr>
            <w:r w:rsidRPr="00221442">
              <w:rPr>
                <w:rFonts w:eastAsia="Times New Roman"/>
                <w:color w:val="000000"/>
                <w:sz w:val="16"/>
                <w:szCs w:val="16"/>
              </w:rPr>
              <w:t>Tina.J.Sang2@mass.gov</w:t>
            </w:r>
          </w:p>
          <w:p w14:paraId="2E6873DD" w14:textId="77777777" w:rsidR="00221442" w:rsidRDefault="00221442" w:rsidP="00221442">
            <w:pPr>
              <w:spacing w:after="0" w:line="240" w:lineRule="auto"/>
              <w:rPr>
                <w:rFonts w:eastAsia="Times New Roman"/>
                <w:color w:val="000000"/>
                <w:sz w:val="16"/>
                <w:szCs w:val="16"/>
              </w:rPr>
            </w:pPr>
          </w:p>
          <w:p w14:paraId="42F79B30" w14:textId="7831B827" w:rsidR="00845862" w:rsidRPr="00214C26" w:rsidRDefault="00221442" w:rsidP="00221442">
            <w:pPr>
              <w:spacing w:after="0" w:line="240" w:lineRule="auto"/>
              <w:rPr>
                <w:rFonts w:eastAsia="Times New Roman"/>
                <w:color w:val="000000"/>
                <w:sz w:val="16"/>
                <w:szCs w:val="16"/>
              </w:rPr>
            </w:pPr>
            <w:r w:rsidRPr="00221442">
              <w:rPr>
                <w:rFonts w:eastAsia="Times New Roman"/>
                <w:color w:val="000000"/>
                <w:sz w:val="16"/>
                <w:szCs w:val="16"/>
              </w:rPr>
              <w:t>Sonia.Castro@mass.gov</w:t>
            </w:r>
          </w:p>
        </w:tc>
        <w:tc>
          <w:tcPr>
            <w:tcW w:w="1260" w:type="dxa"/>
            <w:tcBorders>
              <w:top w:val="nil"/>
              <w:left w:val="single" w:sz="4" w:space="0" w:color="auto"/>
              <w:bottom w:val="single" w:sz="4" w:space="0" w:color="auto"/>
              <w:right w:val="single" w:sz="4" w:space="0" w:color="auto"/>
            </w:tcBorders>
            <w:vAlign w:val="center"/>
          </w:tcPr>
          <w:p w14:paraId="300952DC"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single" w:sz="4" w:space="0" w:color="auto"/>
              <w:bottom w:val="single" w:sz="4" w:space="0" w:color="auto"/>
              <w:right w:val="single" w:sz="4" w:space="0" w:color="auto"/>
            </w:tcBorders>
            <w:vAlign w:val="center"/>
          </w:tcPr>
          <w:p w14:paraId="70BC9444"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260" w:type="dxa"/>
            <w:tcBorders>
              <w:top w:val="nil"/>
              <w:left w:val="single" w:sz="4" w:space="0" w:color="auto"/>
              <w:bottom w:val="single" w:sz="4" w:space="0" w:color="auto"/>
              <w:right w:val="single" w:sz="4" w:space="0" w:color="auto"/>
            </w:tcBorders>
            <w:vAlign w:val="center"/>
          </w:tcPr>
          <w:p w14:paraId="0D90E673"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single" w:sz="4" w:space="0" w:color="auto"/>
              <w:bottom w:val="single" w:sz="4" w:space="0" w:color="auto"/>
              <w:right w:val="single" w:sz="4" w:space="0" w:color="auto"/>
            </w:tcBorders>
            <w:vAlign w:val="center"/>
          </w:tcPr>
          <w:p w14:paraId="0AE57311"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4B903D21" w14:textId="77777777" w:rsidTr="00BD0BD8">
        <w:trPr>
          <w:cantSplit/>
          <w:trHeight w:val="395"/>
        </w:trPr>
        <w:tc>
          <w:tcPr>
            <w:tcW w:w="3330" w:type="dxa"/>
            <w:tcBorders>
              <w:top w:val="nil"/>
              <w:left w:val="single" w:sz="4" w:space="0" w:color="auto"/>
              <w:bottom w:val="single" w:sz="4" w:space="0" w:color="auto"/>
              <w:right w:val="single" w:sz="4" w:space="0" w:color="auto"/>
            </w:tcBorders>
            <w:vAlign w:val="center"/>
          </w:tcPr>
          <w:p w14:paraId="7493A0C7" w14:textId="2B10AA3C"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lastRenderedPageBreak/>
              <w:t>[Solicitation Enabled MBPO] (for requesting quotes) Category 4: Marine Public Safety Equipment and Two-Way Radios</w:t>
            </w:r>
            <w:r w:rsidR="00214C26" w:rsidRPr="00214C26">
              <w:rPr>
                <w:rFonts w:eastAsia="Times New Roman" w:cstheme="minorHAnsi"/>
                <w:b/>
                <w:bCs/>
                <w:color w:val="000000"/>
                <w:sz w:val="16"/>
                <w:szCs w:val="16"/>
                <w:vertAlign w:val="superscript"/>
              </w:rPr>
              <w:fldChar w:fldCharType="begin"/>
            </w:r>
            <w:r w:rsidR="00214C26" w:rsidRPr="00214C26">
              <w:rPr>
                <w:rFonts w:eastAsia="Times New Roman" w:cstheme="minorHAnsi"/>
                <w:b/>
                <w:bCs/>
                <w:color w:val="000000"/>
                <w:sz w:val="16"/>
                <w:szCs w:val="16"/>
                <w:vertAlign w:val="superscript"/>
              </w:rPr>
              <w:instrText xml:space="preserve"> NOTEREF _Ref213840384  \* MERGEFORMAT </w:instrText>
            </w:r>
            <w:r w:rsidR="00214C26" w:rsidRPr="00214C26">
              <w:rPr>
                <w:rFonts w:eastAsia="Times New Roman" w:cstheme="minorHAnsi"/>
                <w:b/>
                <w:bCs/>
                <w:color w:val="000000"/>
                <w:sz w:val="16"/>
                <w:szCs w:val="16"/>
                <w:vertAlign w:val="superscript"/>
              </w:rPr>
              <w:fldChar w:fldCharType="separate"/>
            </w:r>
            <w:r w:rsidR="00850E45">
              <w:rPr>
                <w:rFonts w:eastAsia="Times New Roman" w:cstheme="minorHAnsi"/>
                <w:b/>
                <w:bCs/>
                <w:color w:val="000000"/>
                <w:sz w:val="16"/>
                <w:szCs w:val="16"/>
                <w:vertAlign w:val="superscript"/>
              </w:rPr>
              <w:t>3</w:t>
            </w:r>
            <w:r w:rsidR="00214C26" w:rsidRPr="00214C26">
              <w:rPr>
                <w:rFonts w:eastAsia="Times New Roman" w:cstheme="minorHAnsi"/>
                <w:b/>
                <w:bCs/>
                <w:color w:val="000000"/>
                <w:sz w:val="16"/>
                <w:szCs w:val="16"/>
                <w:vertAlign w:val="superscript"/>
              </w:rPr>
              <w:fldChar w:fldCharType="end"/>
            </w:r>
          </w:p>
        </w:tc>
        <w:tc>
          <w:tcPr>
            <w:tcW w:w="1980" w:type="dxa"/>
            <w:tcBorders>
              <w:top w:val="nil"/>
              <w:left w:val="single" w:sz="4" w:space="0" w:color="auto"/>
              <w:bottom w:val="single" w:sz="4" w:space="0" w:color="auto"/>
              <w:right w:val="single" w:sz="4" w:space="0" w:color="auto"/>
            </w:tcBorders>
            <w:vAlign w:val="center"/>
          </w:tcPr>
          <w:p w14:paraId="5E8BDA4B" w14:textId="77777777" w:rsidR="00650102" w:rsidRPr="00E911E3" w:rsidRDefault="00650102" w:rsidP="005B6A96">
            <w:pPr>
              <w:spacing w:after="0" w:line="240" w:lineRule="auto"/>
              <w:rPr>
                <w:rFonts w:eastAsia="Times New Roman" w:cstheme="minorHAnsi"/>
                <w:color w:val="0000FF"/>
                <w:sz w:val="16"/>
                <w:szCs w:val="16"/>
              </w:rPr>
            </w:pPr>
            <w:hyperlink r:id="rId83" w:tgtFrame="_new" w:history="1">
              <w:r w:rsidRPr="00E911E3">
                <w:rPr>
                  <w:rStyle w:val="Hyperlink"/>
                  <w:rFonts w:cstheme="minorHAnsi"/>
                  <w:b/>
                  <w:bCs/>
                  <w:sz w:val="16"/>
                  <w:szCs w:val="16"/>
                  <w:shd w:val="clear" w:color="auto" w:fill="FFFFFF"/>
                </w:rPr>
                <w:t>PO-22-1080-OSD03-SRC3-24067</w:t>
              </w:r>
            </w:hyperlink>
          </w:p>
        </w:tc>
        <w:tc>
          <w:tcPr>
            <w:tcW w:w="1080" w:type="dxa"/>
            <w:tcBorders>
              <w:top w:val="nil"/>
              <w:left w:val="single" w:sz="4" w:space="0" w:color="auto"/>
              <w:bottom w:val="single" w:sz="4" w:space="0" w:color="auto"/>
              <w:right w:val="single" w:sz="4" w:space="0" w:color="auto"/>
            </w:tcBorders>
            <w:vAlign w:val="center"/>
          </w:tcPr>
          <w:p w14:paraId="0E0C74B3" w14:textId="77777777" w:rsidR="002A512E" w:rsidRDefault="002A512E" w:rsidP="002A512E">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p w14:paraId="0EE5BB97" w14:textId="77777777" w:rsidR="002A512E" w:rsidRDefault="002A512E" w:rsidP="002A512E">
            <w:pPr>
              <w:spacing w:after="0" w:line="240" w:lineRule="auto"/>
              <w:rPr>
                <w:rFonts w:eastAsia="Times New Roman" w:cstheme="minorHAnsi"/>
                <w:color w:val="000000"/>
                <w:sz w:val="16"/>
                <w:szCs w:val="16"/>
              </w:rPr>
            </w:pPr>
          </w:p>
          <w:p w14:paraId="36424D95" w14:textId="1E5A4B0D" w:rsidR="00845862" w:rsidRPr="00214C26" w:rsidRDefault="002A512E" w:rsidP="002A512E">
            <w:pPr>
              <w:spacing w:after="0" w:line="240" w:lineRule="auto"/>
              <w:rPr>
                <w:rFonts w:eastAsia="Times New Roman" w:cstheme="minorHAnsi"/>
                <w:color w:val="000000"/>
                <w:sz w:val="16"/>
                <w:szCs w:val="16"/>
              </w:rPr>
            </w:pPr>
            <w:r>
              <w:rPr>
                <w:rFonts w:eastAsia="Times New Roman" w:cstheme="minorHAnsi"/>
                <w:color w:val="000000"/>
                <w:sz w:val="16"/>
                <w:szCs w:val="16"/>
              </w:rPr>
              <w:t>Sonia Castro</w:t>
            </w:r>
          </w:p>
        </w:tc>
        <w:tc>
          <w:tcPr>
            <w:tcW w:w="1170" w:type="dxa"/>
            <w:tcBorders>
              <w:top w:val="nil"/>
              <w:left w:val="single" w:sz="4" w:space="0" w:color="auto"/>
              <w:bottom w:val="single" w:sz="4" w:space="0" w:color="auto"/>
              <w:right w:val="single" w:sz="4" w:space="0" w:color="auto"/>
            </w:tcBorders>
            <w:vAlign w:val="center"/>
          </w:tcPr>
          <w:p w14:paraId="27E59597" w14:textId="77777777" w:rsidR="00192559" w:rsidRDefault="00192559" w:rsidP="00192559">
            <w:pPr>
              <w:spacing w:after="0" w:line="240" w:lineRule="auto"/>
              <w:rPr>
                <w:rFonts w:eastAsia="Times New Roman"/>
                <w:color w:val="000000"/>
                <w:sz w:val="16"/>
                <w:szCs w:val="16"/>
              </w:rPr>
            </w:pPr>
            <w:r w:rsidRPr="00845862">
              <w:rPr>
                <w:rFonts w:eastAsia="Times New Roman"/>
                <w:color w:val="000000"/>
                <w:sz w:val="16"/>
                <w:szCs w:val="16"/>
              </w:rPr>
              <w:t>617-359-7287</w:t>
            </w:r>
          </w:p>
          <w:p w14:paraId="2DA87D33" w14:textId="77777777" w:rsidR="00192559" w:rsidRDefault="00192559" w:rsidP="00192559">
            <w:pPr>
              <w:spacing w:after="0" w:line="240" w:lineRule="auto"/>
              <w:rPr>
                <w:rFonts w:eastAsia="Times New Roman"/>
                <w:color w:val="000000"/>
                <w:sz w:val="16"/>
                <w:szCs w:val="16"/>
              </w:rPr>
            </w:pPr>
          </w:p>
          <w:p w14:paraId="2DBFFE97" w14:textId="33D7E1F9" w:rsidR="00650102" w:rsidRPr="00214C26" w:rsidRDefault="00192559" w:rsidP="00192559">
            <w:pPr>
              <w:spacing w:after="0" w:line="240" w:lineRule="auto"/>
              <w:rPr>
                <w:rFonts w:eastAsia="Times New Roman"/>
                <w:color w:val="000000"/>
                <w:sz w:val="16"/>
                <w:szCs w:val="16"/>
              </w:rPr>
            </w:pPr>
            <w:r w:rsidRPr="00192559">
              <w:rPr>
                <w:rFonts w:eastAsia="Times New Roman"/>
                <w:color w:val="000000"/>
                <w:sz w:val="16"/>
                <w:szCs w:val="16"/>
              </w:rPr>
              <w:t>617</w:t>
            </w:r>
            <w:r>
              <w:rPr>
                <w:rFonts w:eastAsia="Times New Roman"/>
                <w:color w:val="000000"/>
                <w:sz w:val="16"/>
                <w:szCs w:val="16"/>
              </w:rPr>
              <w:t>-</w:t>
            </w:r>
            <w:r w:rsidRPr="00192559">
              <w:rPr>
                <w:rFonts w:eastAsia="Times New Roman"/>
                <w:color w:val="000000"/>
                <w:sz w:val="16"/>
                <w:szCs w:val="16"/>
              </w:rPr>
              <w:t>359</w:t>
            </w:r>
            <w:r>
              <w:rPr>
                <w:rFonts w:eastAsia="Times New Roman"/>
                <w:color w:val="000000"/>
                <w:sz w:val="16"/>
                <w:szCs w:val="16"/>
              </w:rPr>
              <w:t>-</w:t>
            </w:r>
            <w:r w:rsidRPr="00192559">
              <w:rPr>
                <w:rFonts w:eastAsia="Times New Roman"/>
                <w:color w:val="000000"/>
                <w:sz w:val="16"/>
                <w:szCs w:val="16"/>
              </w:rPr>
              <w:t>7271</w:t>
            </w:r>
          </w:p>
        </w:tc>
        <w:tc>
          <w:tcPr>
            <w:tcW w:w="1170" w:type="dxa"/>
            <w:tcBorders>
              <w:top w:val="nil"/>
              <w:left w:val="single" w:sz="4" w:space="0" w:color="auto"/>
              <w:bottom w:val="single" w:sz="4" w:space="0" w:color="auto"/>
              <w:right w:val="single" w:sz="4" w:space="0" w:color="auto"/>
            </w:tcBorders>
            <w:vAlign w:val="center"/>
          </w:tcPr>
          <w:p w14:paraId="3EAF6466" w14:textId="77777777" w:rsidR="00221442" w:rsidRDefault="00221442" w:rsidP="00221442">
            <w:pPr>
              <w:spacing w:after="0" w:line="240" w:lineRule="auto"/>
              <w:rPr>
                <w:rFonts w:eastAsia="Times New Roman"/>
                <w:color w:val="000000"/>
                <w:sz w:val="16"/>
                <w:szCs w:val="16"/>
              </w:rPr>
            </w:pPr>
            <w:r w:rsidRPr="00221442">
              <w:rPr>
                <w:rFonts w:eastAsia="Times New Roman"/>
                <w:color w:val="000000"/>
                <w:sz w:val="16"/>
                <w:szCs w:val="16"/>
              </w:rPr>
              <w:t>Tina.J.Sang2@mass.gov</w:t>
            </w:r>
          </w:p>
          <w:p w14:paraId="69AB6788" w14:textId="77777777" w:rsidR="00221442" w:rsidRDefault="00221442" w:rsidP="00221442">
            <w:pPr>
              <w:spacing w:after="0" w:line="240" w:lineRule="auto"/>
              <w:rPr>
                <w:rFonts w:eastAsia="Times New Roman"/>
                <w:color w:val="000000"/>
                <w:sz w:val="16"/>
                <w:szCs w:val="16"/>
              </w:rPr>
            </w:pPr>
          </w:p>
          <w:p w14:paraId="634C4DCC" w14:textId="6FAFBB5F" w:rsidR="00650102" w:rsidRPr="00214C26" w:rsidRDefault="00221442" w:rsidP="00221442">
            <w:pPr>
              <w:spacing w:after="0" w:line="240" w:lineRule="auto"/>
              <w:rPr>
                <w:rFonts w:eastAsia="Times New Roman"/>
                <w:color w:val="000000"/>
                <w:sz w:val="16"/>
                <w:szCs w:val="16"/>
              </w:rPr>
            </w:pPr>
            <w:r w:rsidRPr="00221442">
              <w:rPr>
                <w:rFonts w:eastAsia="Times New Roman"/>
                <w:color w:val="000000"/>
                <w:sz w:val="16"/>
                <w:szCs w:val="16"/>
              </w:rPr>
              <w:t>Sonia.Castro@mass.gov</w:t>
            </w:r>
          </w:p>
        </w:tc>
        <w:tc>
          <w:tcPr>
            <w:tcW w:w="1260" w:type="dxa"/>
            <w:tcBorders>
              <w:top w:val="nil"/>
              <w:left w:val="single" w:sz="4" w:space="0" w:color="auto"/>
              <w:bottom w:val="single" w:sz="4" w:space="0" w:color="auto"/>
              <w:right w:val="single" w:sz="4" w:space="0" w:color="auto"/>
            </w:tcBorders>
            <w:vAlign w:val="center"/>
          </w:tcPr>
          <w:p w14:paraId="015174C3"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single" w:sz="4" w:space="0" w:color="auto"/>
              <w:bottom w:val="single" w:sz="4" w:space="0" w:color="auto"/>
              <w:right w:val="single" w:sz="4" w:space="0" w:color="auto"/>
            </w:tcBorders>
            <w:vAlign w:val="center"/>
          </w:tcPr>
          <w:p w14:paraId="2CF914AA"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260" w:type="dxa"/>
            <w:tcBorders>
              <w:top w:val="nil"/>
              <w:left w:val="single" w:sz="4" w:space="0" w:color="auto"/>
              <w:bottom w:val="single" w:sz="4" w:space="0" w:color="auto"/>
              <w:right w:val="single" w:sz="4" w:space="0" w:color="auto"/>
            </w:tcBorders>
            <w:vAlign w:val="center"/>
          </w:tcPr>
          <w:p w14:paraId="6A9A7D98"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single" w:sz="4" w:space="0" w:color="auto"/>
              <w:bottom w:val="single" w:sz="4" w:space="0" w:color="auto"/>
              <w:right w:val="single" w:sz="4" w:space="0" w:color="auto"/>
            </w:tcBorders>
            <w:vAlign w:val="center"/>
          </w:tcPr>
          <w:p w14:paraId="43D132A2"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650102" w:rsidRPr="00CA7F6E" w14:paraId="5662558D" w14:textId="77777777" w:rsidTr="00BD0BD8">
        <w:trPr>
          <w:cantSplit/>
          <w:trHeight w:val="314"/>
        </w:trPr>
        <w:tc>
          <w:tcPr>
            <w:tcW w:w="3330" w:type="dxa"/>
            <w:tcBorders>
              <w:top w:val="nil"/>
              <w:left w:val="single" w:sz="4" w:space="0" w:color="auto"/>
              <w:bottom w:val="single" w:sz="4" w:space="0" w:color="auto"/>
              <w:right w:val="single" w:sz="4" w:space="0" w:color="auto"/>
            </w:tcBorders>
            <w:vAlign w:val="center"/>
          </w:tcPr>
          <w:p w14:paraId="7785F161" w14:textId="22E95BA6" w:rsidR="00650102" w:rsidRPr="00214C26" w:rsidRDefault="00650102" w:rsidP="005B6A96">
            <w:pPr>
              <w:spacing w:after="0" w:line="240" w:lineRule="auto"/>
              <w:rPr>
                <w:rFonts w:eastAsia="Times New Roman" w:cstheme="minorHAnsi"/>
                <w:b/>
                <w:bCs/>
                <w:color w:val="000000"/>
                <w:sz w:val="16"/>
                <w:szCs w:val="16"/>
              </w:rPr>
            </w:pPr>
            <w:r w:rsidRPr="00214C26">
              <w:rPr>
                <w:rFonts w:eastAsia="Times New Roman" w:cstheme="minorHAnsi"/>
                <w:b/>
                <w:bCs/>
                <w:color w:val="000000"/>
                <w:sz w:val="16"/>
                <w:szCs w:val="16"/>
              </w:rPr>
              <w:t>[Solicitation Enabled MBPO] (for requesting quotes) Category 5: Two-Way Radio Public Safety Equipment and Two-Way Radios</w:t>
            </w:r>
            <w:r w:rsidR="00214C26" w:rsidRPr="00214C26">
              <w:rPr>
                <w:rFonts w:eastAsia="Times New Roman" w:cstheme="minorHAnsi"/>
                <w:b/>
                <w:bCs/>
                <w:color w:val="000000"/>
                <w:sz w:val="16"/>
                <w:szCs w:val="16"/>
                <w:vertAlign w:val="superscript"/>
              </w:rPr>
              <w:fldChar w:fldCharType="begin"/>
            </w:r>
            <w:r w:rsidR="00214C26" w:rsidRPr="00214C26">
              <w:rPr>
                <w:rFonts w:eastAsia="Times New Roman" w:cstheme="minorHAnsi"/>
                <w:b/>
                <w:bCs/>
                <w:color w:val="000000"/>
                <w:sz w:val="16"/>
                <w:szCs w:val="16"/>
                <w:vertAlign w:val="superscript"/>
              </w:rPr>
              <w:instrText xml:space="preserve"> NOTEREF _Ref213840384  \* MERGEFORMAT </w:instrText>
            </w:r>
            <w:r w:rsidR="00214C26" w:rsidRPr="00214C26">
              <w:rPr>
                <w:rFonts w:eastAsia="Times New Roman" w:cstheme="minorHAnsi"/>
                <w:b/>
                <w:bCs/>
                <w:color w:val="000000"/>
                <w:sz w:val="16"/>
                <w:szCs w:val="16"/>
                <w:vertAlign w:val="superscript"/>
              </w:rPr>
              <w:fldChar w:fldCharType="separate"/>
            </w:r>
            <w:r w:rsidR="00850E45">
              <w:rPr>
                <w:rFonts w:eastAsia="Times New Roman" w:cstheme="minorHAnsi"/>
                <w:b/>
                <w:bCs/>
                <w:color w:val="000000"/>
                <w:sz w:val="16"/>
                <w:szCs w:val="16"/>
                <w:vertAlign w:val="superscript"/>
              </w:rPr>
              <w:t>3</w:t>
            </w:r>
            <w:r w:rsidR="00214C26" w:rsidRPr="00214C26">
              <w:rPr>
                <w:rFonts w:eastAsia="Times New Roman" w:cstheme="minorHAnsi"/>
                <w:b/>
                <w:bCs/>
                <w:color w:val="000000"/>
                <w:sz w:val="16"/>
                <w:szCs w:val="16"/>
                <w:vertAlign w:val="superscript"/>
              </w:rPr>
              <w:fldChar w:fldCharType="end"/>
            </w:r>
          </w:p>
        </w:tc>
        <w:tc>
          <w:tcPr>
            <w:tcW w:w="1980" w:type="dxa"/>
            <w:tcBorders>
              <w:top w:val="nil"/>
              <w:left w:val="single" w:sz="4" w:space="0" w:color="auto"/>
              <w:bottom w:val="single" w:sz="4" w:space="0" w:color="auto"/>
              <w:right w:val="single" w:sz="4" w:space="0" w:color="auto"/>
            </w:tcBorders>
            <w:vAlign w:val="center"/>
          </w:tcPr>
          <w:p w14:paraId="688A00A2" w14:textId="77777777" w:rsidR="00650102" w:rsidRPr="00E911E3" w:rsidRDefault="00650102" w:rsidP="005B6A96">
            <w:pPr>
              <w:spacing w:after="0" w:line="240" w:lineRule="auto"/>
              <w:rPr>
                <w:rFonts w:eastAsia="Times New Roman" w:cstheme="minorHAnsi"/>
                <w:color w:val="0000FF"/>
                <w:sz w:val="16"/>
                <w:szCs w:val="16"/>
              </w:rPr>
            </w:pPr>
            <w:hyperlink r:id="rId84" w:tgtFrame="_new" w:history="1">
              <w:r w:rsidRPr="00E911E3">
                <w:rPr>
                  <w:rStyle w:val="Hyperlink"/>
                  <w:rFonts w:cstheme="minorHAnsi"/>
                  <w:b/>
                  <w:bCs/>
                  <w:sz w:val="16"/>
                  <w:szCs w:val="16"/>
                  <w:shd w:val="clear" w:color="auto" w:fill="FFFFFF"/>
                </w:rPr>
                <w:t>PO-22-1080-OSD03-SRC3-24068</w:t>
              </w:r>
            </w:hyperlink>
          </w:p>
        </w:tc>
        <w:tc>
          <w:tcPr>
            <w:tcW w:w="1080" w:type="dxa"/>
            <w:tcBorders>
              <w:top w:val="nil"/>
              <w:left w:val="single" w:sz="4" w:space="0" w:color="auto"/>
              <w:bottom w:val="single" w:sz="4" w:space="0" w:color="auto"/>
              <w:right w:val="single" w:sz="4" w:space="0" w:color="auto"/>
            </w:tcBorders>
            <w:vAlign w:val="center"/>
          </w:tcPr>
          <w:p w14:paraId="143D7B77" w14:textId="77777777" w:rsidR="002A512E" w:rsidRDefault="002A512E" w:rsidP="002A512E">
            <w:pPr>
              <w:spacing w:after="0" w:line="240" w:lineRule="auto"/>
              <w:rPr>
                <w:rFonts w:eastAsia="Times New Roman" w:cstheme="minorHAnsi"/>
                <w:color w:val="000000"/>
                <w:sz w:val="16"/>
                <w:szCs w:val="16"/>
              </w:rPr>
            </w:pPr>
            <w:r>
              <w:rPr>
                <w:rFonts w:eastAsia="Times New Roman" w:cstheme="minorHAnsi"/>
                <w:color w:val="000000"/>
                <w:sz w:val="16"/>
                <w:szCs w:val="16"/>
              </w:rPr>
              <w:t>Tina Sang</w:t>
            </w:r>
          </w:p>
          <w:p w14:paraId="15B64605" w14:textId="77777777" w:rsidR="002A512E" w:rsidRDefault="002A512E" w:rsidP="002A512E">
            <w:pPr>
              <w:spacing w:after="0" w:line="240" w:lineRule="auto"/>
              <w:rPr>
                <w:rFonts w:eastAsia="Times New Roman" w:cstheme="minorHAnsi"/>
                <w:color w:val="000000"/>
                <w:sz w:val="16"/>
                <w:szCs w:val="16"/>
              </w:rPr>
            </w:pPr>
          </w:p>
          <w:p w14:paraId="1147445C" w14:textId="0CA8F3BA" w:rsidR="00C61DB5" w:rsidRPr="00214C26" w:rsidRDefault="002A512E" w:rsidP="002A512E">
            <w:pPr>
              <w:spacing w:after="0" w:line="240" w:lineRule="auto"/>
              <w:rPr>
                <w:rFonts w:eastAsia="Times New Roman" w:cstheme="minorHAnsi"/>
                <w:color w:val="000000"/>
                <w:sz w:val="16"/>
                <w:szCs w:val="16"/>
              </w:rPr>
            </w:pPr>
            <w:r>
              <w:rPr>
                <w:rFonts w:eastAsia="Times New Roman" w:cstheme="minorHAnsi"/>
                <w:color w:val="000000"/>
                <w:sz w:val="16"/>
                <w:szCs w:val="16"/>
              </w:rPr>
              <w:t>Sonia Castro</w:t>
            </w:r>
          </w:p>
        </w:tc>
        <w:tc>
          <w:tcPr>
            <w:tcW w:w="1170" w:type="dxa"/>
            <w:tcBorders>
              <w:top w:val="nil"/>
              <w:left w:val="single" w:sz="4" w:space="0" w:color="auto"/>
              <w:bottom w:val="single" w:sz="4" w:space="0" w:color="auto"/>
              <w:right w:val="single" w:sz="4" w:space="0" w:color="auto"/>
            </w:tcBorders>
            <w:vAlign w:val="center"/>
          </w:tcPr>
          <w:p w14:paraId="5F3551BE" w14:textId="77777777" w:rsidR="00192559" w:rsidRDefault="00192559" w:rsidP="00192559">
            <w:pPr>
              <w:spacing w:after="0" w:line="240" w:lineRule="auto"/>
              <w:rPr>
                <w:rFonts w:eastAsia="Times New Roman"/>
                <w:color w:val="000000"/>
                <w:sz w:val="16"/>
                <w:szCs w:val="16"/>
              </w:rPr>
            </w:pPr>
            <w:r w:rsidRPr="00845862">
              <w:rPr>
                <w:rFonts w:eastAsia="Times New Roman"/>
                <w:color w:val="000000"/>
                <w:sz w:val="16"/>
                <w:szCs w:val="16"/>
              </w:rPr>
              <w:t>617-359-7287</w:t>
            </w:r>
          </w:p>
          <w:p w14:paraId="1B8DC7A8" w14:textId="77777777" w:rsidR="00192559" w:rsidRDefault="00192559" w:rsidP="00192559">
            <w:pPr>
              <w:spacing w:after="0" w:line="240" w:lineRule="auto"/>
              <w:rPr>
                <w:rFonts w:eastAsia="Times New Roman"/>
                <w:color w:val="000000"/>
                <w:sz w:val="16"/>
                <w:szCs w:val="16"/>
              </w:rPr>
            </w:pPr>
          </w:p>
          <w:p w14:paraId="4DCBC8CD" w14:textId="29314582" w:rsidR="00650102" w:rsidRPr="00214C26" w:rsidRDefault="00192559" w:rsidP="00192559">
            <w:pPr>
              <w:spacing w:after="0" w:line="240" w:lineRule="auto"/>
              <w:rPr>
                <w:rFonts w:eastAsia="Times New Roman"/>
                <w:color w:val="000000"/>
                <w:sz w:val="16"/>
                <w:szCs w:val="16"/>
              </w:rPr>
            </w:pPr>
            <w:r w:rsidRPr="00192559">
              <w:rPr>
                <w:rFonts w:eastAsia="Times New Roman"/>
                <w:color w:val="000000"/>
                <w:sz w:val="16"/>
                <w:szCs w:val="16"/>
              </w:rPr>
              <w:t>617</w:t>
            </w:r>
            <w:r>
              <w:rPr>
                <w:rFonts w:eastAsia="Times New Roman"/>
                <w:color w:val="000000"/>
                <w:sz w:val="16"/>
                <w:szCs w:val="16"/>
              </w:rPr>
              <w:t>-</w:t>
            </w:r>
            <w:r w:rsidRPr="00192559">
              <w:rPr>
                <w:rFonts w:eastAsia="Times New Roman"/>
                <w:color w:val="000000"/>
                <w:sz w:val="16"/>
                <w:szCs w:val="16"/>
              </w:rPr>
              <w:t>359</w:t>
            </w:r>
            <w:r>
              <w:rPr>
                <w:rFonts w:eastAsia="Times New Roman"/>
                <w:color w:val="000000"/>
                <w:sz w:val="16"/>
                <w:szCs w:val="16"/>
              </w:rPr>
              <w:t>-</w:t>
            </w:r>
            <w:r w:rsidRPr="00192559">
              <w:rPr>
                <w:rFonts w:eastAsia="Times New Roman"/>
                <w:color w:val="000000"/>
                <w:sz w:val="16"/>
                <w:szCs w:val="16"/>
              </w:rPr>
              <w:t>7271</w:t>
            </w:r>
          </w:p>
        </w:tc>
        <w:tc>
          <w:tcPr>
            <w:tcW w:w="1170" w:type="dxa"/>
            <w:tcBorders>
              <w:top w:val="nil"/>
              <w:left w:val="single" w:sz="4" w:space="0" w:color="auto"/>
              <w:bottom w:val="single" w:sz="4" w:space="0" w:color="auto"/>
              <w:right w:val="single" w:sz="4" w:space="0" w:color="auto"/>
            </w:tcBorders>
            <w:vAlign w:val="center"/>
          </w:tcPr>
          <w:p w14:paraId="172B9F57" w14:textId="77777777" w:rsidR="00221442" w:rsidRDefault="00221442" w:rsidP="00221442">
            <w:pPr>
              <w:spacing w:after="0" w:line="240" w:lineRule="auto"/>
              <w:rPr>
                <w:rFonts w:eastAsia="Times New Roman"/>
                <w:color w:val="000000"/>
                <w:sz w:val="16"/>
                <w:szCs w:val="16"/>
              </w:rPr>
            </w:pPr>
            <w:r w:rsidRPr="00221442">
              <w:rPr>
                <w:rFonts w:eastAsia="Times New Roman"/>
                <w:color w:val="000000"/>
                <w:sz w:val="16"/>
                <w:szCs w:val="16"/>
              </w:rPr>
              <w:t>Tina.J.Sang2@mass.gov</w:t>
            </w:r>
          </w:p>
          <w:p w14:paraId="7F8C94AF" w14:textId="77777777" w:rsidR="00221442" w:rsidRDefault="00221442" w:rsidP="00221442">
            <w:pPr>
              <w:spacing w:after="0" w:line="240" w:lineRule="auto"/>
              <w:rPr>
                <w:rFonts w:eastAsia="Times New Roman"/>
                <w:color w:val="000000"/>
                <w:sz w:val="16"/>
                <w:szCs w:val="16"/>
              </w:rPr>
            </w:pPr>
          </w:p>
          <w:p w14:paraId="334089B7" w14:textId="4F30F3BC" w:rsidR="00650102" w:rsidRPr="00214C26" w:rsidRDefault="00221442" w:rsidP="00221442">
            <w:pPr>
              <w:spacing w:after="0" w:line="240" w:lineRule="auto"/>
              <w:rPr>
                <w:rFonts w:eastAsia="Times New Roman"/>
                <w:color w:val="000000"/>
                <w:sz w:val="16"/>
                <w:szCs w:val="16"/>
              </w:rPr>
            </w:pPr>
            <w:r w:rsidRPr="00221442">
              <w:rPr>
                <w:rFonts w:eastAsia="Times New Roman"/>
                <w:color w:val="000000"/>
                <w:sz w:val="16"/>
                <w:szCs w:val="16"/>
              </w:rPr>
              <w:t>Sonia.Castro@mass.gov</w:t>
            </w:r>
          </w:p>
        </w:tc>
        <w:tc>
          <w:tcPr>
            <w:tcW w:w="1260" w:type="dxa"/>
            <w:tcBorders>
              <w:top w:val="nil"/>
              <w:left w:val="single" w:sz="4" w:space="0" w:color="auto"/>
              <w:bottom w:val="single" w:sz="4" w:space="0" w:color="auto"/>
              <w:right w:val="single" w:sz="4" w:space="0" w:color="auto"/>
            </w:tcBorders>
            <w:vAlign w:val="center"/>
          </w:tcPr>
          <w:p w14:paraId="4DF00639"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single" w:sz="4" w:space="0" w:color="auto"/>
              <w:bottom w:val="single" w:sz="4" w:space="0" w:color="auto"/>
              <w:right w:val="single" w:sz="4" w:space="0" w:color="auto"/>
            </w:tcBorders>
            <w:vAlign w:val="center"/>
          </w:tcPr>
          <w:p w14:paraId="0C2BA342"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260" w:type="dxa"/>
            <w:tcBorders>
              <w:top w:val="nil"/>
              <w:left w:val="single" w:sz="4" w:space="0" w:color="auto"/>
              <w:bottom w:val="single" w:sz="4" w:space="0" w:color="auto"/>
              <w:right w:val="single" w:sz="4" w:space="0" w:color="auto"/>
            </w:tcBorders>
            <w:vAlign w:val="center"/>
          </w:tcPr>
          <w:p w14:paraId="0122D9B2"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single" w:sz="4" w:space="0" w:color="auto"/>
              <w:bottom w:val="single" w:sz="4" w:space="0" w:color="auto"/>
              <w:right w:val="single" w:sz="4" w:space="0" w:color="auto"/>
            </w:tcBorders>
            <w:vAlign w:val="center"/>
          </w:tcPr>
          <w:p w14:paraId="3106366A" w14:textId="77777777" w:rsidR="00650102" w:rsidRPr="00214C26" w:rsidRDefault="00650102"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r>
      <w:tr w:rsidR="00545058" w:rsidRPr="00CA7F6E" w14:paraId="2733EFFF" w14:textId="77777777" w:rsidTr="00BD0BAB">
        <w:trPr>
          <w:cantSplit/>
          <w:trHeight w:val="278"/>
        </w:trPr>
        <w:tc>
          <w:tcPr>
            <w:tcW w:w="333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D7F31DE" w14:textId="77777777" w:rsidR="00545058" w:rsidRPr="00CA7F6E" w:rsidRDefault="00545058" w:rsidP="005B6A96">
            <w:pPr>
              <w:spacing w:after="0" w:line="240" w:lineRule="auto"/>
              <w:rPr>
                <w:rFonts w:eastAsia="Times New Roman" w:cstheme="minorHAnsi"/>
                <w:color w:val="000000"/>
                <w:sz w:val="16"/>
                <w:szCs w:val="16"/>
              </w:rPr>
            </w:pPr>
          </w:p>
        </w:tc>
        <w:tc>
          <w:tcPr>
            <w:tcW w:w="1980" w:type="dxa"/>
            <w:tcBorders>
              <w:top w:val="nil"/>
              <w:left w:val="nil"/>
              <w:bottom w:val="single" w:sz="4" w:space="0" w:color="auto"/>
              <w:right w:val="single" w:sz="4" w:space="0" w:color="auto"/>
            </w:tcBorders>
            <w:shd w:val="clear" w:color="auto" w:fill="D9D9D9" w:themeFill="background1" w:themeFillShade="D9"/>
            <w:vAlign w:val="center"/>
          </w:tcPr>
          <w:p w14:paraId="23A901BE" w14:textId="77777777" w:rsidR="00545058" w:rsidRDefault="00545058" w:rsidP="005B6A96">
            <w:pPr>
              <w:spacing w:after="0" w:line="240" w:lineRule="auto"/>
            </w:pPr>
          </w:p>
        </w:tc>
        <w:tc>
          <w:tcPr>
            <w:tcW w:w="1080" w:type="dxa"/>
            <w:tcBorders>
              <w:top w:val="nil"/>
              <w:left w:val="nil"/>
              <w:bottom w:val="single" w:sz="4" w:space="0" w:color="auto"/>
              <w:right w:val="single" w:sz="4" w:space="0" w:color="auto"/>
            </w:tcBorders>
            <w:shd w:val="clear" w:color="auto" w:fill="D9D9D9" w:themeFill="background1" w:themeFillShade="D9"/>
            <w:vAlign w:val="center"/>
          </w:tcPr>
          <w:p w14:paraId="25B4A5AD" w14:textId="77777777" w:rsidR="00545058" w:rsidRPr="00C2534C" w:rsidRDefault="00545058" w:rsidP="00852A72">
            <w:pPr>
              <w:spacing w:after="0" w:line="240" w:lineRule="auto"/>
              <w:rPr>
                <w:rFonts w:eastAsia="Times New Roman" w:cstheme="minorHAnsi"/>
                <w:color w:val="000000"/>
                <w:sz w:val="16"/>
                <w:szCs w:val="16"/>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1E44948C" w14:textId="77777777" w:rsidR="00545058" w:rsidRPr="00C2534C" w:rsidRDefault="00545058" w:rsidP="00852A72">
            <w:pPr>
              <w:spacing w:after="0" w:line="240" w:lineRule="auto"/>
              <w:rPr>
                <w:rFonts w:eastAsia="Times New Roman" w:cstheme="minorHAnsi"/>
                <w:color w:val="000000"/>
                <w:sz w:val="16"/>
                <w:szCs w:val="16"/>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48038943" w14:textId="77777777" w:rsidR="00545058" w:rsidRPr="004A1967" w:rsidRDefault="00545058" w:rsidP="005B6A96">
            <w:pPr>
              <w:spacing w:after="0" w:line="240" w:lineRule="auto"/>
              <w:rPr>
                <w:rFonts w:eastAsia="Times New Roman" w:cstheme="minorHAnsi"/>
                <w:sz w:val="16"/>
                <w:szCs w:val="16"/>
              </w:rPr>
            </w:pPr>
          </w:p>
        </w:tc>
        <w:tc>
          <w:tcPr>
            <w:tcW w:w="1260" w:type="dxa"/>
            <w:tcBorders>
              <w:top w:val="nil"/>
              <w:left w:val="nil"/>
              <w:bottom w:val="single" w:sz="4" w:space="0" w:color="auto"/>
              <w:right w:val="single" w:sz="4" w:space="0" w:color="auto"/>
            </w:tcBorders>
            <w:shd w:val="clear" w:color="auto" w:fill="D9D9D9" w:themeFill="background1" w:themeFillShade="D9"/>
            <w:vAlign w:val="center"/>
          </w:tcPr>
          <w:p w14:paraId="4AB5B757" w14:textId="77777777" w:rsidR="00545058" w:rsidRPr="00CA7F6E" w:rsidRDefault="00545058" w:rsidP="005B6A96">
            <w:pPr>
              <w:spacing w:after="0" w:line="240" w:lineRule="auto"/>
              <w:rPr>
                <w:rFonts w:eastAsia="Times New Roman" w:cstheme="minorHAnsi"/>
                <w:color w:val="000000"/>
                <w:sz w:val="16"/>
                <w:szCs w:val="16"/>
              </w:rPr>
            </w:pPr>
          </w:p>
        </w:tc>
        <w:tc>
          <w:tcPr>
            <w:tcW w:w="1440" w:type="dxa"/>
            <w:tcBorders>
              <w:top w:val="nil"/>
              <w:left w:val="nil"/>
              <w:bottom w:val="single" w:sz="4" w:space="0" w:color="auto"/>
              <w:right w:val="single" w:sz="4" w:space="0" w:color="auto"/>
            </w:tcBorders>
            <w:shd w:val="clear" w:color="auto" w:fill="D9D9D9" w:themeFill="background1" w:themeFillShade="D9"/>
            <w:vAlign w:val="center"/>
          </w:tcPr>
          <w:p w14:paraId="384762F1" w14:textId="77777777" w:rsidR="00545058" w:rsidRPr="00CA7F6E" w:rsidRDefault="00545058" w:rsidP="005B6A96">
            <w:pPr>
              <w:spacing w:after="0" w:line="240" w:lineRule="auto"/>
              <w:rPr>
                <w:rFonts w:eastAsia="Times New Roman" w:cstheme="minorHAnsi"/>
                <w:color w:val="000000"/>
                <w:sz w:val="16"/>
                <w:szCs w:val="16"/>
              </w:rPr>
            </w:pPr>
          </w:p>
        </w:tc>
        <w:tc>
          <w:tcPr>
            <w:tcW w:w="1260" w:type="dxa"/>
            <w:tcBorders>
              <w:top w:val="nil"/>
              <w:left w:val="nil"/>
              <w:bottom w:val="single" w:sz="4" w:space="0" w:color="auto"/>
              <w:right w:val="single" w:sz="4" w:space="0" w:color="auto"/>
            </w:tcBorders>
            <w:shd w:val="clear" w:color="auto" w:fill="D9D9D9" w:themeFill="background1" w:themeFillShade="D9"/>
            <w:vAlign w:val="center"/>
          </w:tcPr>
          <w:p w14:paraId="25AB8554" w14:textId="77777777" w:rsidR="00545058" w:rsidRPr="00214C26" w:rsidRDefault="00545058" w:rsidP="005B6A96">
            <w:pPr>
              <w:spacing w:after="0" w:line="240" w:lineRule="auto"/>
              <w:rPr>
                <w:rFonts w:eastAsia="Times New Roman" w:cstheme="minorHAnsi"/>
                <w:color w:val="000000"/>
                <w:sz w:val="16"/>
                <w:szCs w:val="16"/>
              </w:rPr>
            </w:pPr>
          </w:p>
        </w:tc>
        <w:tc>
          <w:tcPr>
            <w:tcW w:w="1440" w:type="dxa"/>
            <w:tcBorders>
              <w:top w:val="nil"/>
              <w:left w:val="nil"/>
              <w:bottom w:val="single" w:sz="4" w:space="0" w:color="auto"/>
              <w:right w:val="single" w:sz="4" w:space="0" w:color="auto"/>
            </w:tcBorders>
            <w:shd w:val="clear" w:color="auto" w:fill="D9D9D9" w:themeFill="background1" w:themeFillShade="D9"/>
            <w:noWrap/>
          </w:tcPr>
          <w:p w14:paraId="4026AFD2" w14:textId="77777777" w:rsidR="00545058" w:rsidRPr="00CA7F6E" w:rsidRDefault="00545058" w:rsidP="005C636F">
            <w:pPr>
              <w:spacing w:after="0" w:line="240" w:lineRule="auto"/>
              <w:rPr>
                <w:rFonts w:eastAsia="Times New Roman" w:cstheme="minorHAnsi"/>
                <w:color w:val="000000"/>
                <w:sz w:val="16"/>
                <w:szCs w:val="16"/>
              </w:rPr>
            </w:pPr>
          </w:p>
        </w:tc>
      </w:tr>
      <w:tr w:rsidR="005E2036" w:rsidRPr="00CA7F6E" w14:paraId="5344F2D0" w14:textId="77777777" w:rsidTr="00BD0BD8">
        <w:trPr>
          <w:cantSplit/>
          <w:trHeight w:val="575"/>
        </w:trPr>
        <w:tc>
          <w:tcPr>
            <w:tcW w:w="3330" w:type="dxa"/>
            <w:tcBorders>
              <w:top w:val="nil"/>
              <w:left w:val="single" w:sz="4" w:space="0" w:color="auto"/>
              <w:bottom w:val="single" w:sz="4" w:space="0" w:color="auto"/>
              <w:right w:val="single" w:sz="4" w:space="0" w:color="auto"/>
            </w:tcBorders>
            <w:vAlign w:val="center"/>
            <w:hideMark/>
          </w:tcPr>
          <w:p w14:paraId="1578EDC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Adamson Industries Corp.</w:t>
            </w:r>
          </w:p>
        </w:tc>
        <w:tc>
          <w:tcPr>
            <w:tcW w:w="1980" w:type="dxa"/>
            <w:tcBorders>
              <w:top w:val="nil"/>
              <w:left w:val="nil"/>
              <w:bottom w:val="single" w:sz="4" w:space="0" w:color="auto"/>
              <w:right w:val="single" w:sz="4" w:space="0" w:color="auto"/>
            </w:tcBorders>
            <w:vAlign w:val="center"/>
            <w:hideMark/>
          </w:tcPr>
          <w:p w14:paraId="5B46F4DC" w14:textId="77777777" w:rsidR="00650102" w:rsidRPr="00E911E3" w:rsidRDefault="00650102" w:rsidP="005B6A96">
            <w:pPr>
              <w:spacing w:after="0" w:line="240" w:lineRule="auto"/>
              <w:rPr>
                <w:rFonts w:eastAsia="Times New Roman" w:cstheme="minorHAnsi"/>
                <w:color w:val="0000FF"/>
                <w:sz w:val="16"/>
                <w:szCs w:val="16"/>
              </w:rPr>
            </w:pPr>
            <w:hyperlink r:id="rId85" w:tgtFrame="_new" w:history="1">
              <w:r w:rsidRPr="00E911E3">
                <w:rPr>
                  <w:rStyle w:val="Hyperlink"/>
                  <w:rFonts w:cstheme="minorHAnsi"/>
                  <w:b/>
                  <w:bCs/>
                  <w:sz w:val="16"/>
                  <w:szCs w:val="16"/>
                  <w:shd w:val="clear" w:color="auto" w:fill="FFFFFF"/>
                </w:rPr>
                <w:t>PO-21-1080-OSD03-SRC04-24056</w:t>
              </w:r>
            </w:hyperlink>
          </w:p>
        </w:tc>
        <w:tc>
          <w:tcPr>
            <w:tcW w:w="1080" w:type="dxa"/>
            <w:tcBorders>
              <w:top w:val="nil"/>
              <w:left w:val="nil"/>
              <w:bottom w:val="single" w:sz="4" w:space="0" w:color="auto"/>
              <w:right w:val="single" w:sz="4" w:space="0" w:color="auto"/>
            </w:tcBorders>
            <w:vAlign w:val="center"/>
          </w:tcPr>
          <w:p w14:paraId="4C2C88A4" w14:textId="3F1E475D" w:rsidR="00C2534C" w:rsidRPr="00CA7F6E" w:rsidRDefault="00C2534C" w:rsidP="00852A72">
            <w:pPr>
              <w:spacing w:after="0" w:line="240" w:lineRule="auto"/>
              <w:rPr>
                <w:rFonts w:eastAsia="Times New Roman" w:cstheme="minorHAnsi"/>
                <w:color w:val="000000"/>
                <w:sz w:val="16"/>
                <w:szCs w:val="16"/>
              </w:rPr>
            </w:pPr>
            <w:r w:rsidRPr="00C2534C">
              <w:rPr>
                <w:rFonts w:eastAsia="Times New Roman" w:cstheme="minorHAnsi"/>
                <w:color w:val="000000"/>
                <w:sz w:val="16"/>
                <w:szCs w:val="16"/>
              </w:rPr>
              <w:t>Brad Patnaude</w:t>
            </w:r>
          </w:p>
        </w:tc>
        <w:tc>
          <w:tcPr>
            <w:tcW w:w="1170" w:type="dxa"/>
            <w:tcBorders>
              <w:top w:val="nil"/>
              <w:left w:val="nil"/>
              <w:bottom w:val="single" w:sz="4" w:space="0" w:color="auto"/>
              <w:right w:val="single" w:sz="4" w:space="0" w:color="auto"/>
            </w:tcBorders>
            <w:vAlign w:val="center"/>
          </w:tcPr>
          <w:p w14:paraId="6382EAEB" w14:textId="20617AE3" w:rsidR="00C2534C" w:rsidRPr="00CA7F6E" w:rsidRDefault="00C2534C" w:rsidP="00852A72">
            <w:pPr>
              <w:spacing w:after="0" w:line="240" w:lineRule="auto"/>
              <w:rPr>
                <w:rFonts w:eastAsia="Times New Roman" w:cstheme="minorHAnsi"/>
                <w:color w:val="000000"/>
                <w:sz w:val="16"/>
                <w:szCs w:val="16"/>
              </w:rPr>
            </w:pPr>
            <w:r w:rsidRPr="00C2534C">
              <w:rPr>
                <w:rFonts w:eastAsia="Times New Roman" w:cstheme="minorHAnsi"/>
                <w:color w:val="000000"/>
                <w:sz w:val="16"/>
                <w:szCs w:val="16"/>
              </w:rPr>
              <w:t>978-374-3300</w:t>
            </w:r>
          </w:p>
        </w:tc>
        <w:tc>
          <w:tcPr>
            <w:tcW w:w="1170" w:type="dxa"/>
            <w:tcBorders>
              <w:top w:val="nil"/>
              <w:left w:val="nil"/>
              <w:bottom w:val="single" w:sz="4" w:space="0" w:color="auto"/>
              <w:right w:val="single" w:sz="4" w:space="0" w:color="auto"/>
            </w:tcBorders>
            <w:vAlign w:val="center"/>
          </w:tcPr>
          <w:p w14:paraId="307B366D" w14:textId="49BBCE04" w:rsidR="00C2534C" w:rsidRPr="00CA7F6E" w:rsidRDefault="00C2534C" w:rsidP="005B6A96">
            <w:pPr>
              <w:spacing w:after="0" w:line="240" w:lineRule="auto"/>
              <w:rPr>
                <w:rFonts w:eastAsia="Times New Roman" w:cstheme="minorHAnsi"/>
                <w:color w:val="000000"/>
                <w:sz w:val="16"/>
                <w:szCs w:val="16"/>
              </w:rPr>
            </w:pPr>
            <w:r w:rsidRPr="004A1967">
              <w:rPr>
                <w:rFonts w:eastAsia="Times New Roman" w:cstheme="minorHAnsi"/>
                <w:sz w:val="16"/>
                <w:szCs w:val="16"/>
              </w:rPr>
              <w:t>bpatnaude@adamsonindustries.com</w:t>
            </w:r>
          </w:p>
        </w:tc>
        <w:tc>
          <w:tcPr>
            <w:tcW w:w="1260" w:type="dxa"/>
            <w:tcBorders>
              <w:top w:val="nil"/>
              <w:left w:val="nil"/>
              <w:bottom w:val="single" w:sz="4" w:space="0" w:color="auto"/>
              <w:right w:val="single" w:sz="4" w:space="0" w:color="auto"/>
            </w:tcBorders>
            <w:vAlign w:val="center"/>
            <w:hideMark/>
          </w:tcPr>
          <w:p w14:paraId="01E3D383" w14:textId="5B82616B"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2,</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3,</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440" w:type="dxa"/>
            <w:tcBorders>
              <w:top w:val="nil"/>
              <w:left w:val="nil"/>
              <w:bottom w:val="single" w:sz="4" w:space="0" w:color="auto"/>
              <w:right w:val="single" w:sz="4" w:space="0" w:color="auto"/>
            </w:tcBorders>
            <w:vAlign w:val="center"/>
            <w:hideMark/>
          </w:tcPr>
          <w:p w14:paraId="1C35E8E3" w14:textId="32C399FA"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 1</w:t>
            </w:r>
            <w:r w:rsidR="00A45F69" w:rsidRPr="00CA7F6E">
              <w:rPr>
                <w:rFonts w:eastAsia="Times New Roman" w:cstheme="minorHAnsi"/>
                <w:color w:val="000000"/>
                <w:sz w:val="16"/>
                <w:szCs w:val="16"/>
              </w:rPr>
              <w:t xml:space="preserve">% </w:t>
            </w:r>
            <w:r w:rsidR="00A45F69">
              <w:rPr>
                <w:rFonts w:eastAsia="Times New Roman" w:cstheme="minorHAnsi"/>
                <w:color w:val="000000"/>
                <w:sz w:val="16"/>
                <w:szCs w:val="16"/>
              </w:rPr>
              <w:t>(</w:t>
            </w:r>
            <w:r w:rsidRPr="00CA7F6E">
              <w:rPr>
                <w:rFonts w:eastAsia="Times New Roman" w:cstheme="minorHAnsi"/>
                <w:color w:val="000000"/>
                <w:sz w:val="16"/>
                <w:szCs w:val="16"/>
              </w:rPr>
              <w:t>10 days</w:t>
            </w:r>
            <w:r w:rsidR="00967FE9">
              <w:rPr>
                <w:rFonts w:eastAsia="Times New Roman" w:cstheme="minorHAnsi"/>
                <w:color w:val="000000"/>
                <w:sz w:val="16"/>
                <w:szCs w:val="16"/>
              </w:rPr>
              <w:t>)</w:t>
            </w:r>
          </w:p>
          <w:p w14:paraId="5B340AF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 (Greater than $25K)</w:t>
            </w:r>
          </w:p>
          <w:p w14:paraId="7695363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2%</w:t>
            </w:r>
          </w:p>
        </w:tc>
        <w:tc>
          <w:tcPr>
            <w:tcW w:w="1260" w:type="dxa"/>
            <w:tcBorders>
              <w:top w:val="nil"/>
              <w:left w:val="nil"/>
              <w:bottom w:val="single" w:sz="4" w:space="0" w:color="auto"/>
              <w:right w:val="single" w:sz="4" w:space="0" w:color="auto"/>
            </w:tcBorders>
            <w:vAlign w:val="center"/>
            <w:hideMark/>
          </w:tcPr>
          <w:p w14:paraId="554DB452" w14:textId="092F8913" w:rsidR="00650102" w:rsidRPr="00CA7F6E" w:rsidRDefault="005C636F"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210B8DA0" w14:textId="77777777" w:rsidR="00650102" w:rsidRPr="00CA7F6E" w:rsidRDefault="00650102" w:rsidP="005C636F">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61EBBA00" w14:textId="77777777" w:rsidTr="00BD0BD8">
        <w:trPr>
          <w:cantSplit/>
          <w:trHeight w:val="413"/>
        </w:trPr>
        <w:tc>
          <w:tcPr>
            <w:tcW w:w="3330" w:type="dxa"/>
            <w:tcBorders>
              <w:top w:val="nil"/>
              <w:left w:val="single" w:sz="4" w:space="0" w:color="auto"/>
              <w:bottom w:val="single" w:sz="4" w:space="0" w:color="auto"/>
              <w:right w:val="single" w:sz="4" w:space="0" w:color="auto"/>
            </w:tcBorders>
            <w:vAlign w:val="center"/>
            <w:hideMark/>
          </w:tcPr>
          <w:p w14:paraId="1723FE8A" w14:textId="695E97E8"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Airgas Inc</w:t>
            </w:r>
            <w:r w:rsidR="00661547">
              <w:rPr>
                <w:rStyle w:val="FootnoteReference"/>
                <w:rFonts w:eastAsia="Times New Roman" w:cstheme="minorHAnsi"/>
                <w:color w:val="000000"/>
                <w:sz w:val="16"/>
                <w:szCs w:val="16"/>
              </w:rPr>
              <w:footnoteReference w:id="5"/>
            </w:r>
          </w:p>
        </w:tc>
        <w:tc>
          <w:tcPr>
            <w:tcW w:w="1980" w:type="dxa"/>
            <w:tcBorders>
              <w:top w:val="nil"/>
              <w:left w:val="nil"/>
              <w:bottom w:val="single" w:sz="4" w:space="0" w:color="auto"/>
              <w:right w:val="single" w:sz="4" w:space="0" w:color="auto"/>
            </w:tcBorders>
            <w:vAlign w:val="center"/>
            <w:hideMark/>
          </w:tcPr>
          <w:p w14:paraId="5AE8B9F7" w14:textId="77777777" w:rsidR="00650102" w:rsidRPr="00E911E3" w:rsidRDefault="00650102" w:rsidP="005B6A96">
            <w:pPr>
              <w:spacing w:after="0" w:line="240" w:lineRule="auto"/>
              <w:rPr>
                <w:rFonts w:eastAsia="Times New Roman" w:cstheme="minorHAnsi"/>
                <w:color w:val="0000FF"/>
                <w:sz w:val="16"/>
                <w:szCs w:val="16"/>
              </w:rPr>
            </w:pPr>
            <w:hyperlink r:id="rId86" w:tgtFrame="_new" w:history="1">
              <w:r w:rsidRPr="00E911E3">
                <w:rPr>
                  <w:rStyle w:val="Hyperlink"/>
                  <w:rFonts w:cstheme="minorHAnsi"/>
                  <w:b/>
                  <w:bCs/>
                  <w:sz w:val="16"/>
                  <w:szCs w:val="16"/>
                  <w:shd w:val="clear" w:color="auto" w:fill="FFFFFF"/>
                </w:rPr>
                <w:t>PO-22-1080-OSD03-SRC3-24259</w:t>
              </w:r>
            </w:hyperlink>
          </w:p>
        </w:tc>
        <w:tc>
          <w:tcPr>
            <w:tcW w:w="1080" w:type="dxa"/>
            <w:tcBorders>
              <w:top w:val="nil"/>
              <w:left w:val="nil"/>
              <w:bottom w:val="single" w:sz="4" w:space="0" w:color="auto"/>
              <w:right w:val="single" w:sz="4" w:space="0" w:color="auto"/>
            </w:tcBorders>
            <w:vAlign w:val="center"/>
            <w:hideMark/>
          </w:tcPr>
          <w:p w14:paraId="2D331DA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Naomi Alb</w:t>
            </w:r>
            <w:r>
              <w:rPr>
                <w:rFonts w:eastAsia="Times New Roman" w:cstheme="minorHAnsi"/>
                <w:color w:val="000000"/>
                <w:sz w:val="16"/>
                <w:szCs w:val="16"/>
              </w:rPr>
              <w:t>r</w:t>
            </w:r>
            <w:r w:rsidRPr="00CA7F6E">
              <w:rPr>
                <w:rFonts w:eastAsia="Times New Roman" w:cstheme="minorHAnsi"/>
                <w:color w:val="000000"/>
                <w:sz w:val="16"/>
                <w:szCs w:val="16"/>
              </w:rPr>
              <w:t>ight</w:t>
            </w:r>
          </w:p>
        </w:tc>
        <w:tc>
          <w:tcPr>
            <w:tcW w:w="1170" w:type="dxa"/>
            <w:tcBorders>
              <w:top w:val="nil"/>
              <w:left w:val="nil"/>
              <w:bottom w:val="single" w:sz="4" w:space="0" w:color="auto"/>
              <w:right w:val="single" w:sz="4" w:space="0" w:color="auto"/>
            </w:tcBorders>
            <w:vAlign w:val="center"/>
            <w:hideMark/>
          </w:tcPr>
          <w:p w14:paraId="1D05A99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855-625-5285 Ext 4805</w:t>
            </w:r>
          </w:p>
        </w:tc>
        <w:tc>
          <w:tcPr>
            <w:tcW w:w="1170" w:type="dxa"/>
            <w:tcBorders>
              <w:top w:val="nil"/>
              <w:left w:val="nil"/>
              <w:bottom w:val="single" w:sz="4" w:space="0" w:color="auto"/>
              <w:right w:val="single" w:sz="4" w:space="0" w:color="auto"/>
            </w:tcBorders>
            <w:vAlign w:val="center"/>
            <w:hideMark/>
          </w:tcPr>
          <w:p w14:paraId="7D472352" w14:textId="77777777" w:rsidR="00650102" w:rsidRPr="00CA7F6E" w:rsidRDefault="00650102" w:rsidP="005B6A96">
            <w:pPr>
              <w:spacing w:after="0" w:line="240" w:lineRule="auto"/>
              <w:rPr>
                <w:rFonts w:eastAsia="Times New Roman" w:cstheme="minorHAnsi"/>
                <w:color w:val="000000"/>
                <w:sz w:val="16"/>
                <w:szCs w:val="16"/>
              </w:rPr>
            </w:pPr>
            <w:hyperlink r:id="rId87" w:history="1">
              <w:r w:rsidRPr="00CA7F6E">
                <w:rPr>
                  <w:rFonts w:eastAsia="Times New Roman" w:cstheme="minorHAnsi"/>
                  <w:color w:val="000000"/>
                  <w:sz w:val="16"/>
                  <w:szCs w:val="16"/>
                </w:rPr>
                <w:t>naomi.albright@airgas.com</w:t>
              </w:r>
            </w:hyperlink>
          </w:p>
        </w:tc>
        <w:tc>
          <w:tcPr>
            <w:tcW w:w="1260" w:type="dxa"/>
            <w:tcBorders>
              <w:top w:val="nil"/>
              <w:left w:val="nil"/>
              <w:bottom w:val="single" w:sz="4" w:space="0" w:color="auto"/>
              <w:right w:val="single" w:sz="4" w:space="0" w:color="auto"/>
            </w:tcBorders>
            <w:vAlign w:val="center"/>
            <w:hideMark/>
          </w:tcPr>
          <w:p w14:paraId="2D230676" w14:textId="16E610AE"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2,</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3,</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440" w:type="dxa"/>
            <w:tcBorders>
              <w:top w:val="nil"/>
              <w:left w:val="nil"/>
              <w:bottom w:val="single" w:sz="4" w:space="0" w:color="auto"/>
              <w:right w:val="single" w:sz="4" w:space="0" w:color="auto"/>
            </w:tcBorders>
            <w:vAlign w:val="center"/>
            <w:hideMark/>
          </w:tcPr>
          <w:p w14:paraId="33BBB881" w14:textId="5694DBE5"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967FE9">
              <w:rPr>
                <w:rFonts w:eastAsia="Times New Roman" w:cstheme="minorHAnsi"/>
                <w:color w:val="000000"/>
                <w:sz w:val="16"/>
                <w:szCs w:val="16"/>
              </w:rPr>
              <w:t>(</w:t>
            </w:r>
            <w:r w:rsidRPr="00CA7F6E">
              <w:rPr>
                <w:rFonts w:eastAsia="Times New Roman" w:cstheme="minorHAnsi"/>
                <w:color w:val="000000"/>
                <w:sz w:val="16"/>
                <w:szCs w:val="16"/>
              </w:rPr>
              <w:t>10 days</w:t>
            </w:r>
            <w:r w:rsidR="00967FE9">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vAlign w:val="center"/>
          </w:tcPr>
          <w:p w14:paraId="43A20C52" w14:textId="428C4C40" w:rsidR="00650102" w:rsidRPr="00CA7F6E" w:rsidRDefault="005C636F"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3ABF8F5D" w14:textId="77777777" w:rsidR="00650102" w:rsidRPr="00CA7F6E" w:rsidRDefault="00650102" w:rsidP="005C636F">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1E2CA798"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2B4B7C5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All-Comm Technologies</w:t>
            </w:r>
          </w:p>
        </w:tc>
        <w:tc>
          <w:tcPr>
            <w:tcW w:w="1980" w:type="dxa"/>
            <w:tcBorders>
              <w:top w:val="nil"/>
              <w:left w:val="nil"/>
              <w:bottom w:val="single" w:sz="4" w:space="0" w:color="auto"/>
              <w:right w:val="single" w:sz="4" w:space="0" w:color="auto"/>
            </w:tcBorders>
            <w:vAlign w:val="center"/>
            <w:hideMark/>
          </w:tcPr>
          <w:p w14:paraId="09ED4C54" w14:textId="77777777" w:rsidR="00650102" w:rsidRPr="00E911E3" w:rsidRDefault="00650102" w:rsidP="005B6A96">
            <w:pPr>
              <w:spacing w:after="0" w:line="240" w:lineRule="auto"/>
              <w:rPr>
                <w:rFonts w:eastAsia="Times New Roman" w:cstheme="minorHAnsi"/>
                <w:color w:val="0000FF"/>
                <w:sz w:val="16"/>
                <w:szCs w:val="16"/>
              </w:rPr>
            </w:pPr>
            <w:hyperlink r:id="rId88" w:tgtFrame="_new" w:history="1">
              <w:r w:rsidRPr="00E911E3">
                <w:rPr>
                  <w:rStyle w:val="Hyperlink"/>
                  <w:rFonts w:cstheme="minorHAnsi"/>
                  <w:b/>
                  <w:bCs/>
                  <w:sz w:val="16"/>
                  <w:szCs w:val="16"/>
                  <w:shd w:val="clear" w:color="auto" w:fill="FFFFFF"/>
                </w:rPr>
                <w:t>PO-21-1080-OSD03-SRC04-24049</w:t>
              </w:r>
            </w:hyperlink>
          </w:p>
        </w:tc>
        <w:tc>
          <w:tcPr>
            <w:tcW w:w="1080" w:type="dxa"/>
            <w:tcBorders>
              <w:top w:val="nil"/>
              <w:left w:val="nil"/>
              <w:bottom w:val="single" w:sz="4" w:space="0" w:color="auto"/>
              <w:right w:val="single" w:sz="4" w:space="0" w:color="auto"/>
            </w:tcBorders>
            <w:vAlign w:val="center"/>
            <w:hideMark/>
          </w:tcPr>
          <w:p w14:paraId="6F95F3A0" w14:textId="49D3D6FA" w:rsidR="007C2886" w:rsidRPr="00CA7F6E" w:rsidRDefault="007C2886" w:rsidP="005B6A96">
            <w:pPr>
              <w:spacing w:after="0" w:line="240" w:lineRule="auto"/>
              <w:rPr>
                <w:rFonts w:eastAsia="Times New Roman" w:cstheme="minorHAnsi"/>
                <w:color w:val="000000"/>
                <w:sz w:val="16"/>
                <w:szCs w:val="16"/>
              </w:rPr>
            </w:pPr>
            <w:r>
              <w:rPr>
                <w:rFonts w:eastAsia="Times New Roman" w:cstheme="minorHAnsi"/>
                <w:color w:val="000000"/>
                <w:sz w:val="16"/>
                <w:szCs w:val="16"/>
              </w:rPr>
              <w:t>Jason Sordillo</w:t>
            </w:r>
          </w:p>
        </w:tc>
        <w:tc>
          <w:tcPr>
            <w:tcW w:w="1170" w:type="dxa"/>
            <w:tcBorders>
              <w:top w:val="nil"/>
              <w:left w:val="nil"/>
              <w:bottom w:val="single" w:sz="4" w:space="0" w:color="auto"/>
              <w:right w:val="single" w:sz="4" w:space="0" w:color="auto"/>
            </w:tcBorders>
            <w:vAlign w:val="center"/>
            <w:hideMark/>
          </w:tcPr>
          <w:p w14:paraId="66B03B6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781-289-3000</w:t>
            </w:r>
          </w:p>
        </w:tc>
        <w:tc>
          <w:tcPr>
            <w:tcW w:w="1170" w:type="dxa"/>
            <w:tcBorders>
              <w:top w:val="nil"/>
              <w:left w:val="nil"/>
              <w:bottom w:val="single" w:sz="4" w:space="0" w:color="auto"/>
              <w:right w:val="single" w:sz="4" w:space="0" w:color="auto"/>
            </w:tcBorders>
            <w:vAlign w:val="center"/>
            <w:hideMark/>
          </w:tcPr>
          <w:p w14:paraId="11E3EF68" w14:textId="1053718A" w:rsidR="007C2886" w:rsidRPr="007C2886" w:rsidRDefault="007C2886" w:rsidP="005B6A96">
            <w:pPr>
              <w:spacing w:after="0" w:line="240" w:lineRule="auto"/>
              <w:rPr>
                <w:rFonts w:eastAsia="Times New Roman" w:cstheme="minorHAnsi"/>
                <w:color w:val="000000"/>
                <w:sz w:val="16"/>
                <w:szCs w:val="16"/>
              </w:rPr>
            </w:pPr>
            <w:r w:rsidRPr="007C2886">
              <w:rPr>
                <w:rFonts w:eastAsia="Times New Roman" w:cstheme="minorHAnsi"/>
                <w:color w:val="000000"/>
                <w:sz w:val="16"/>
                <w:szCs w:val="16"/>
              </w:rPr>
              <w:t>jsordillo@allcomm1.com</w:t>
            </w:r>
          </w:p>
        </w:tc>
        <w:tc>
          <w:tcPr>
            <w:tcW w:w="1260" w:type="dxa"/>
            <w:tcBorders>
              <w:top w:val="nil"/>
              <w:left w:val="nil"/>
              <w:bottom w:val="single" w:sz="4" w:space="0" w:color="auto"/>
              <w:right w:val="single" w:sz="4" w:space="0" w:color="auto"/>
            </w:tcBorders>
            <w:vAlign w:val="center"/>
            <w:hideMark/>
          </w:tcPr>
          <w:p w14:paraId="70642E7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vAlign w:val="center"/>
            <w:hideMark/>
          </w:tcPr>
          <w:p w14:paraId="4E57623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p>
          <w:p w14:paraId="095FFA34" w14:textId="7AD2DDF9"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2% </w:t>
            </w:r>
            <w:r w:rsidR="008E7DED">
              <w:rPr>
                <w:rFonts w:eastAsia="Times New Roman" w:cstheme="minorHAnsi"/>
                <w:color w:val="000000"/>
                <w:sz w:val="16"/>
                <w:szCs w:val="16"/>
              </w:rPr>
              <w:t>(</w:t>
            </w:r>
            <w:r w:rsidRPr="00CA7F6E">
              <w:rPr>
                <w:rFonts w:eastAsia="Times New Roman" w:cstheme="minorHAnsi"/>
                <w:color w:val="000000"/>
                <w:sz w:val="16"/>
                <w:szCs w:val="16"/>
              </w:rPr>
              <w:t>10 days</w:t>
            </w:r>
            <w:r w:rsidR="008E7DED">
              <w:rPr>
                <w:rFonts w:eastAsia="Times New Roman" w:cstheme="minorHAnsi"/>
                <w:color w:val="000000"/>
                <w:sz w:val="16"/>
                <w:szCs w:val="16"/>
              </w:rPr>
              <w:t>)</w:t>
            </w:r>
          </w:p>
          <w:p w14:paraId="420E5A08" w14:textId="3D4ECE4F"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8E7DED">
              <w:rPr>
                <w:rFonts w:eastAsia="Times New Roman" w:cstheme="minorHAnsi"/>
                <w:color w:val="000000"/>
                <w:sz w:val="16"/>
                <w:szCs w:val="16"/>
              </w:rPr>
              <w:t>(</w:t>
            </w:r>
            <w:r w:rsidRPr="00CA7F6E">
              <w:rPr>
                <w:rFonts w:eastAsia="Times New Roman" w:cstheme="minorHAnsi"/>
                <w:color w:val="000000"/>
                <w:sz w:val="16"/>
                <w:szCs w:val="16"/>
              </w:rPr>
              <w:t>15 days to 30 days</w:t>
            </w:r>
            <w:r w:rsidR="008E7DED">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vAlign w:val="center"/>
            <w:hideMark/>
          </w:tcPr>
          <w:p w14:paraId="3BA0C723" w14:textId="0C5BF34C"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22046894" w14:textId="77777777" w:rsidR="00650102" w:rsidRPr="00CA7F6E" w:rsidRDefault="00650102" w:rsidP="005C636F">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5E2036" w:rsidRPr="00CA7F6E" w14:paraId="3037F4A7"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3226440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 xml:space="preserve">Applied Communications Services Inc </w:t>
            </w:r>
          </w:p>
        </w:tc>
        <w:tc>
          <w:tcPr>
            <w:tcW w:w="1980" w:type="dxa"/>
            <w:tcBorders>
              <w:top w:val="nil"/>
              <w:left w:val="nil"/>
              <w:bottom w:val="single" w:sz="4" w:space="0" w:color="auto"/>
              <w:right w:val="single" w:sz="4" w:space="0" w:color="auto"/>
            </w:tcBorders>
            <w:vAlign w:val="center"/>
            <w:hideMark/>
          </w:tcPr>
          <w:p w14:paraId="010D1AF7" w14:textId="77777777" w:rsidR="00650102" w:rsidRPr="00E911E3" w:rsidRDefault="00650102" w:rsidP="005B6A96">
            <w:pPr>
              <w:spacing w:after="0" w:line="240" w:lineRule="auto"/>
              <w:rPr>
                <w:rFonts w:eastAsia="Times New Roman" w:cstheme="minorHAnsi"/>
                <w:color w:val="0000FF"/>
                <w:sz w:val="16"/>
                <w:szCs w:val="16"/>
              </w:rPr>
            </w:pPr>
            <w:hyperlink r:id="rId89" w:tgtFrame="_new" w:history="1">
              <w:r w:rsidRPr="00E911E3">
                <w:rPr>
                  <w:rStyle w:val="Hyperlink"/>
                  <w:rFonts w:cstheme="minorHAnsi"/>
                  <w:b/>
                  <w:bCs/>
                  <w:sz w:val="16"/>
                  <w:szCs w:val="16"/>
                  <w:shd w:val="clear" w:color="auto" w:fill="FFFFFF"/>
                </w:rPr>
                <w:t>PO-21-1080-OSD03-SRC04-24033</w:t>
              </w:r>
            </w:hyperlink>
          </w:p>
        </w:tc>
        <w:tc>
          <w:tcPr>
            <w:tcW w:w="1080" w:type="dxa"/>
            <w:tcBorders>
              <w:top w:val="nil"/>
              <w:left w:val="nil"/>
              <w:bottom w:val="single" w:sz="4" w:space="0" w:color="auto"/>
              <w:right w:val="single" w:sz="4" w:space="0" w:color="auto"/>
            </w:tcBorders>
            <w:vAlign w:val="center"/>
            <w:hideMark/>
          </w:tcPr>
          <w:p w14:paraId="6ED01559" w14:textId="57DB6200" w:rsidR="007C2886"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Stefan Georgules</w:t>
            </w:r>
          </w:p>
        </w:tc>
        <w:tc>
          <w:tcPr>
            <w:tcW w:w="1170" w:type="dxa"/>
            <w:tcBorders>
              <w:top w:val="nil"/>
              <w:left w:val="nil"/>
              <w:bottom w:val="single" w:sz="4" w:space="0" w:color="auto"/>
              <w:right w:val="single" w:sz="4" w:space="0" w:color="auto"/>
            </w:tcBorders>
            <w:vAlign w:val="center"/>
            <w:hideMark/>
          </w:tcPr>
          <w:p w14:paraId="3FCFEA33" w14:textId="77777777" w:rsidR="00650102" w:rsidRPr="00CA7F6E" w:rsidRDefault="00650102" w:rsidP="005B6A96">
            <w:pPr>
              <w:spacing w:after="0" w:line="240" w:lineRule="auto"/>
              <w:rPr>
                <w:rFonts w:cstheme="minorHAnsi"/>
                <w:color w:val="000000"/>
                <w:sz w:val="16"/>
                <w:szCs w:val="16"/>
              </w:rPr>
            </w:pPr>
            <w:r w:rsidRPr="00CA7F6E">
              <w:rPr>
                <w:rFonts w:eastAsia="Times New Roman" w:cstheme="minorHAnsi"/>
                <w:color w:val="000000"/>
                <w:sz w:val="16"/>
                <w:szCs w:val="16"/>
              </w:rPr>
              <w:t>508-393-9312</w:t>
            </w:r>
          </w:p>
        </w:tc>
        <w:tc>
          <w:tcPr>
            <w:tcW w:w="1170" w:type="dxa"/>
            <w:tcBorders>
              <w:top w:val="nil"/>
              <w:left w:val="nil"/>
              <w:bottom w:val="single" w:sz="4" w:space="0" w:color="auto"/>
              <w:right w:val="single" w:sz="4" w:space="0" w:color="auto"/>
            </w:tcBorders>
            <w:vAlign w:val="center"/>
            <w:hideMark/>
          </w:tcPr>
          <w:p w14:paraId="26587714" w14:textId="6649C8F4" w:rsidR="007C2886" w:rsidRPr="00CA7F6E" w:rsidRDefault="00650102" w:rsidP="005B6A96">
            <w:pPr>
              <w:spacing w:after="0" w:line="240" w:lineRule="auto"/>
              <w:rPr>
                <w:rFonts w:eastAsia="Times New Roman" w:cstheme="minorHAnsi"/>
                <w:color w:val="000000"/>
                <w:sz w:val="16"/>
                <w:szCs w:val="16"/>
              </w:rPr>
            </w:pPr>
            <w:hyperlink r:id="rId90" w:history="1">
              <w:r w:rsidRPr="00CA7F6E">
                <w:rPr>
                  <w:rFonts w:eastAsia="Times New Roman" w:cstheme="minorHAnsi"/>
                  <w:color w:val="000000"/>
                  <w:sz w:val="16"/>
                  <w:szCs w:val="16"/>
                </w:rPr>
                <w:t>sgeorgules@appliedcomm.com</w:t>
              </w:r>
            </w:hyperlink>
          </w:p>
        </w:tc>
        <w:tc>
          <w:tcPr>
            <w:tcW w:w="1260" w:type="dxa"/>
            <w:tcBorders>
              <w:top w:val="nil"/>
              <w:left w:val="nil"/>
              <w:bottom w:val="single" w:sz="4" w:space="0" w:color="auto"/>
              <w:right w:val="single" w:sz="4" w:space="0" w:color="auto"/>
            </w:tcBorders>
            <w:vAlign w:val="center"/>
            <w:hideMark/>
          </w:tcPr>
          <w:p w14:paraId="2ADCF7D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vAlign w:val="center"/>
            <w:hideMark/>
          </w:tcPr>
          <w:p w14:paraId="7A1D723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p>
          <w:p w14:paraId="56B4544B" w14:textId="4A52FE28"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2% </w:t>
            </w:r>
            <w:r w:rsidR="008E7DED">
              <w:rPr>
                <w:rFonts w:eastAsia="Times New Roman" w:cstheme="minorHAnsi"/>
                <w:color w:val="000000"/>
                <w:sz w:val="16"/>
                <w:szCs w:val="16"/>
              </w:rPr>
              <w:t>(</w:t>
            </w:r>
            <w:r w:rsidRPr="00CA7F6E">
              <w:rPr>
                <w:rFonts w:eastAsia="Times New Roman" w:cstheme="minorHAnsi"/>
                <w:color w:val="000000"/>
                <w:sz w:val="16"/>
                <w:szCs w:val="16"/>
              </w:rPr>
              <w:t>10 days</w:t>
            </w:r>
            <w:r w:rsidR="008E7DED">
              <w:rPr>
                <w:rFonts w:eastAsia="Times New Roman" w:cstheme="minorHAnsi"/>
                <w:color w:val="000000"/>
                <w:sz w:val="16"/>
                <w:szCs w:val="16"/>
              </w:rPr>
              <w:t>)</w:t>
            </w:r>
          </w:p>
          <w:p w14:paraId="5F129BAF" w14:textId="320D7AC2"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8E7DED">
              <w:rPr>
                <w:rFonts w:eastAsia="Times New Roman" w:cstheme="minorHAnsi"/>
                <w:color w:val="000000"/>
                <w:sz w:val="16"/>
                <w:szCs w:val="16"/>
              </w:rPr>
              <w:t>(</w:t>
            </w:r>
            <w:r w:rsidRPr="00CA7F6E">
              <w:rPr>
                <w:rFonts w:eastAsia="Times New Roman" w:cstheme="minorHAnsi"/>
                <w:color w:val="000000"/>
                <w:sz w:val="16"/>
                <w:szCs w:val="16"/>
              </w:rPr>
              <w:t>15 days</w:t>
            </w:r>
            <w:r w:rsidR="008E7DED">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vAlign w:val="center"/>
            <w:hideMark/>
          </w:tcPr>
          <w:p w14:paraId="67EB6BA1" w14:textId="7F5103BE" w:rsidR="00650102" w:rsidRPr="00CA7F6E" w:rsidRDefault="004A1967" w:rsidP="005B6A96">
            <w:pPr>
              <w:spacing w:after="0" w:line="240" w:lineRule="auto"/>
              <w:rPr>
                <w:rFonts w:eastAsia="Times New Roman" w:cstheme="minorHAnsi"/>
                <w:color w:val="000000"/>
                <w:sz w:val="16"/>
                <w:szCs w:val="16"/>
              </w:rPr>
            </w:pPr>
            <w:r>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4D8CDE46"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30B5C16F"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DB1809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Atlantic Tactical</w:t>
            </w:r>
          </w:p>
        </w:tc>
        <w:tc>
          <w:tcPr>
            <w:tcW w:w="1980" w:type="dxa"/>
            <w:tcBorders>
              <w:top w:val="nil"/>
              <w:left w:val="nil"/>
              <w:bottom w:val="single" w:sz="4" w:space="0" w:color="auto"/>
              <w:right w:val="single" w:sz="4" w:space="0" w:color="auto"/>
            </w:tcBorders>
            <w:vAlign w:val="center"/>
            <w:hideMark/>
          </w:tcPr>
          <w:p w14:paraId="4D9FC79F" w14:textId="77777777" w:rsidR="00650102" w:rsidRPr="00E911E3" w:rsidRDefault="00650102" w:rsidP="005B6A96">
            <w:pPr>
              <w:spacing w:after="0" w:line="240" w:lineRule="auto"/>
              <w:rPr>
                <w:rFonts w:eastAsia="Times New Roman" w:cstheme="minorHAnsi"/>
                <w:color w:val="0000FF"/>
                <w:sz w:val="16"/>
                <w:szCs w:val="16"/>
              </w:rPr>
            </w:pPr>
            <w:hyperlink r:id="rId91" w:tgtFrame="_new" w:history="1">
              <w:r w:rsidRPr="00E911E3">
                <w:rPr>
                  <w:rStyle w:val="Hyperlink"/>
                  <w:rFonts w:cstheme="minorHAnsi"/>
                  <w:b/>
                  <w:bCs/>
                  <w:sz w:val="16"/>
                  <w:szCs w:val="16"/>
                  <w:shd w:val="clear" w:color="auto" w:fill="FFFFFF"/>
                </w:rPr>
                <w:t>PO-21-1080-OSD03-SRC04-24015</w:t>
              </w:r>
            </w:hyperlink>
          </w:p>
        </w:tc>
        <w:tc>
          <w:tcPr>
            <w:tcW w:w="1080" w:type="dxa"/>
            <w:tcBorders>
              <w:top w:val="nil"/>
              <w:left w:val="nil"/>
              <w:bottom w:val="single" w:sz="4" w:space="0" w:color="auto"/>
              <w:right w:val="single" w:sz="4" w:space="0" w:color="auto"/>
            </w:tcBorders>
            <w:vAlign w:val="center"/>
          </w:tcPr>
          <w:p w14:paraId="05BA0EC9" w14:textId="1404254F" w:rsidR="00480911" w:rsidRPr="00CA7F6E" w:rsidRDefault="00480911" w:rsidP="00852A72">
            <w:pPr>
              <w:spacing w:after="0" w:line="240" w:lineRule="auto"/>
              <w:rPr>
                <w:rFonts w:eastAsia="Times New Roman" w:cstheme="minorHAnsi"/>
                <w:color w:val="000000"/>
                <w:sz w:val="16"/>
                <w:szCs w:val="16"/>
              </w:rPr>
            </w:pPr>
            <w:r w:rsidRPr="00480911">
              <w:rPr>
                <w:rFonts w:eastAsia="Times New Roman" w:cstheme="minorHAnsi"/>
                <w:color w:val="000000"/>
                <w:sz w:val="16"/>
                <w:szCs w:val="16"/>
              </w:rPr>
              <w:t>Thomas Caruso</w:t>
            </w:r>
          </w:p>
        </w:tc>
        <w:tc>
          <w:tcPr>
            <w:tcW w:w="1170" w:type="dxa"/>
            <w:tcBorders>
              <w:top w:val="nil"/>
              <w:left w:val="nil"/>
              <w:bottom w:val="single" w:sz="4" w:space="0" w:color="auto"/>
              <w:right w:val="single" w:sz="4" w:space="0" w:color="auto"/>
            </w:tcBorders>
            <w:vAlign w:val="center"/>
          </w:tcPr>
          <w:p w14:paraId="4DD5D756" w14:textId="2AB3867F" w:rsidR="00480911" w:rsidRPr="00CA7F6E" w:rsidRDefault="00480911" w:rsidP="00852A72">
            <w:pPr>
              <w:spacing w:after="0" w:line="240" w:lineRule="auto"/>
              <w:rPr>
                <w:rFonts w:eastAsia="Times New Roman" w:cstheme="minorHAnsi"/>
                <w:color w:val="000000"/>
                <w:sz w:val="16"/>
                <w:szCs w:val="16"/>
              </w:rPr>
            </w:pPr>
            <w:r w:rsidRPr="00480911">
              <w:rPr>
                <w:rFonts w:eastAsia="Times New Roman" w:cstheme="minorHAnsi"/>
                <w:color w:val="000000"/>
                <w:sz w:val="16"/>
                <w:szCs w:val="16"/>
              </w:rPr>
              <w:t>919</w:t>
            </w:r>
            <w:r>
              <w:rPr>
                <w:rFonts w:eastAsia="Times New Roman" w:cstheme="minorHAnsi"/>
                <w:color w:val="000000"/>
                <w:sz w:val="16"/>
                <w:szCs w:val="16"/>
              </w:rPr>
              <w:t>-</w:t>
            </w:r>
            <w:r w:rsidRPr="00480911">
              <w:rPr>
                <w:rFonts w:eastAsia="Times New Roman" w:cstheme="minorHAnsi"/>
                <w:color w:val="000000"/>
                <w:sz w:val="16"/>
                <w:szCs w:val="16"/>
              </w:rPr>
              <w:t>779</w:t>
            </w:r>
            <w:r>
              <w:rPr>
                <w:rFonts w:eastAsia="Times New Roman" w:cstheme="minorHAnsi"/>
                <w:color w:val="000000"/>
                <w:sz w:val="16"/>
                <w:szCs w:val="16"/>
              </w:rPr>
              <w:t>-</w:t>
            </w:r>
            <w:r w:rsidRPr="00480911">
              <w:rPr>
                <w:rFonts w:eastAsia="Times New Roman" w:cstheme="minorHAnsi"/>
                <w:color w:val="000000"/>
                <w:sz w:val="16"/>
                <w:szCs w:val="16"/>
              </w:rPr>
              <w:t>6141</w:t>
            </w:r>
          </w:p>
        </w:tc>
        <w:tc>
          <w:tcPr>
            <w:tcW w:w="1170" w:type="dxa"/>
            <w:tcBorders>
              <w:top w:val="nil"/>
              <w:left w:val="nil"/>
              <w:bottom w:val="single" w:sz="4" w:space="0" w:color="auto"/>
              <w:right w:val="single" w:sz="4" w:space="0" w:color="auto"/>
            </w:tcBorders>
            <w:vAlign w:val="center"/>
          </w:tcPr>
          <w:p w14:paraId="1FB2DF6D" w14:textId="4089F4DF" w:rsidR="00480911" w:rsidRPr="00CA7F6E" w:rsidRDefault="00480911" w:rsidP="005B6A96">
            <w:pPr>
              <w:spacing w:after="0" w:line="240" w:lineRule="auto"/>
              <w:rPr>
                <w:rFonts w:eastAsia="Times New Roman" w:cstheme="minorHAnsi"/>
                <w:color w:val="000000"/>
                <w:sz w:val="16"/>
                <w:szCs w:val="16"/>
              </w:rPr>
            </w:pPr>
            <w:r w:rsidRPr="00480911">
              <w:rPr>
                <w:rFonts w:eastAsia="Times New Roman" w:cstheme="minorHAnsi"/>
                <w:color w:val="000000"/>
                <w:sz w:val="16"/>
                <w:szCs w:val="16"/>
              </w:rPr>
              <w:t>Tom.Caruso@atlantictactical.com</w:t>
            </w:r>
          </w:p>
        </w:tc>
        <w:tc>
          <w:tcPr>
            <w:tcW w:w="1260" w:type="dxa"/>
            <w:tcBorders>
              <w:top w:val="nil"/>
              <w:left w:val="nil"/>
              <w:bottom w:val="single" w:sz="4" w:space="0" w:color="auto"/>
              <w:right w:val="single" w:sz="4" w:space="0" w:color="auto"/>
            </w:tcBorders>
            <w:vAlign w:val="center"/>
            <w:hideMark/>
          </w:tcPr>
          <w:p w14:paraId="2C3222A1" w14:textId="44DB488C"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2</w:t>
            </w:r>
            <w:r w:rsidR="004A1967">
              <w:rPr>
                <w:rFonts w:eastAsia="Times New Roman" w:cstheme="minorHAnsi"/>
                <w:color w:val="000000"/>
                <w:sz w:val="16"/>
                <w:szCs w:val="16"/>
              </w:rPr>
              <w:t>,</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3,</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4,</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vAlign w:val="center"/>
            <w:hideMark/>
          </w:tcPr>
          <w:p w14:paraId="1A673FA6" w14:textId="1726F244"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8E7DED">
              <w:rPr>
                <w:rFonts w:eastAsia="Times New Roman" w:cstheme="minorHAnsi"/>
                <w:color w:val="000000"/>
                <w:sz w:val="16"/>
                <w:szCs w:val="16"/>
              </w:rPr>
              <w:t>(</w:t>
            </w:r>
            <w:r w:rsidRPr="00CA7F6E">
              <w:rPr>
                <w:rFonts w:eastAsia="Times New Roman" w:cstheme="minorHAnsi"/>
                <w:color w:val="000000"/>
                <w:sz w:val="16"/>
                <w:szCs w:val="16"/>
              </w:rPr>
              <w:t>10 days</w:t>
            </w:r>
            <w:r w:rsidR="008E7DED">
              <w:rPr>
                <w:rFonts w:eastAsia="Times New Roman" w:cstheme="minorHAnsi"/>
                <w:color w:val="000000"/>
                <w:sz w:val="16"/>
                <w:szCs w:val="16"/>
              </w:rPr>
              <w:t>)</w:t>
            </w:r>
          </w:p>
          <w:p w14:paraId="06018FE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260" w:type="dxa"/>
            <w:tcBorders>
              <w:top w:val="nil"/>
              <w:left w:val="nil"/>
              <w:bottom w:val="single" w:sz="4" w:space="0" w:color="auto"/>
              <w:right w:val="single" w:sz="4" w:space="0" w:color="auto"/>
            </w:tcBorders>
            <w:vAlign w:val="center"/>
            <w:hideMark/>
          </w:tcPr>
          <w:p w14:paraId="04F99D02" w14:textId="3E916F3E"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77090946"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7469D8E5"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7345722" w14:textId="0ADE0DFA" w:rsidR="00650102" w:rsidRDefault="00650102" w:rsidP="005B6A96">
            <w:pPr>
              <w:spacing w:after="0" w:line="240" w:lineRule="auto"/>
              <w:rPr>
                <w:rFonts w:eastAsia="Times New Roman" w:cstheme="minorHAnsi"/>
                <w:color w:val="000000"/>
                <w:sz w:val="16"/>
                <w:szCs w:val="16"/>
              </w:rPr>
            </w:pPr>
          </w:p>
          <w:p w14:paraId="47CA94AB" w14:textId="079F93B4" w:rsidR="00663E3F" w:rsidRPr="00CA7F6E" w:rsidRDefault="00663E3F" w:rsidP="005B6A96">
            <w:pPr>
              <w:spacing w:after="0" w:line="240" w:lineRule="auto"/>
              <w:rPr>
                <w:rFonts w:eastAsia="Times New Roman" w:cstheme="minorHAnsi"/>
                <w:color w:val="000000"/>
                <w:sz w:val="16"/>
                <w:szCs w:val="16"/>
              </w:rPr>
            </w:pPr>
            <w:r>
              <w:rPr>
                <w:rFonts w:eastAsia="Times New Roman" w:cstheme="minorHAnsi"/>
                <w:color w:val="000000"/>
                <w:sz w:val="16"/>
                <w:szCs w:val="16"/>
              </w:rPr>
              <w:t>Aviat U.S., Inc</w:t>
            </w:r>
          </w:p>
        </w:tc>
        <w:tc>
          <w:tcPr>
            <w:tcW w:w="1980" w:type="dxa"/>
            <w:tcBorders>
              <w:top w:val="nil"/>
              <w:left w:val="nil"/>
              <w:bottom w:val="single" w:sz="4" w:space="0" w:color="auto"/>
              <w:right w:val="single" w:sz="4" w:space="0" w:color="auto"/>
            </w:tcBorders>
            <w:vAlign w:val="center"/>
            <w:hideMark/>
          </w:tcPr>
          <w:p w14:paraId="41B639B0" w14:textId="77777777" w:rsidR="00650102" w:rsidRPr="00E911E3" w:rsidRDefault="00650102" w:rsidP="005B6A96">
            <w:pPr>
              <w:spacing w:after="0" w:line="240" w:lineRule="auto"/>
              <w:rPr>
                <w:rFonts w:eastAsia="Times New Roman" w:cstheme="minorHAnsi"/>
                <w:color w:val="0000FF"/>
                <w:sz w:val="16"/>
                <w:szCs w:val="16"/>
              </w:rPr>
            </w:pPr>
            <w:hyperlink r:id="rId92" w:tgtFrame="_new" w:history="1">
              <w:r w:rsidRPr="00E911E3">
                <w:rPr>
                  <w:rStyle w:val="Hyperlink"/>
                  <w:rFonts w:cstheme="minorHAnsi"/>
                  <w:b/>
                  <w:bCs/>
                  <w:sz w:val="16"/>
                  <w:szCs w:val="16"/>
                  <w:shd w:val="clear" w:color="auto" w:fill="FFFFFF"/>
                </w:rPr>
                <w:t>PO-21-1080-OSD03-SRC04-24032</w:t>
              </w:r>
            </w:hyperlink>
          </w:p>
        </w:tc>
        <w:tc>
          <w:tcPr>
            <w:tcW w:w="1080" w:type="dxa"/>
            <w:tcBorders>
              <w:top w:val="nil"/>
              <w:left w:val="nil"/>
              <w:bottom w:val="single" w:sz="4" w:space="0" w:color="auto"/>
              <w:right w:val="single" w:sz="4" w:space="0" w:color="auto"/>
            </w:tcBorders>
            <w:vAlign w:val="center"/>
            <w:hideMark/>
          </w:tcPr>
          <w:p w14:paraId="06CFFF6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Bob Brown</w:t>
            </w:r>
          </w:p>
        </w:tc>
        <w:tc>
          <w:tcPr>
            <w:tcW w:w="1170" w:type="dxa"/>
            <w:tcBorders>
              <w:top w:val="nil"/>
              <w:left w:val="nil"/>
              <w:bottom w:val="single" w:sz="4" w:space="0" w:color="auto"/>
              <w:right w:val="single" w:sz="4" w:space="0" w:color="auto"/>
            </w:tcBorders>
            <w:vAlign w:val="center"/>
            <w:hideMark/>
          </w:tcPr>
          <w:p w14:paraId="74863D4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603-479-2171</w:t>
            </w:r>
          </w:p>
        </w:tc>
        <w:tc>
          <w:tcPr>
            <w:tcW w:w="1170" w:type="dxa"/>
            <w:tcBorders>
              <w:top w:val="nil"/>
              <w:left w:val="nil"/>
              <w:bottom w:val="single" w:sz="4" w:space="0" w:color="auto"/>
              <w:right w:val="single" w:sz="4" w:space="0" w:color="auto"/>
            </w:tcBorders>
            <w:vAlign w:val="center"/>
            <w:hideMark/>
          </w:tcPr>
          <w:p w14:paraId="5CE8C5D9" w14:textId="77777777" w:rsidR="00650102" w:rsidRPr="00CA7F6E" w:rsidRDefault="00650102" w:rsidP="005B6A96">
            <w:pPr>
              <w:spacing w:after="0" w:line="240" w:lineRule="auto"/>
              <w:rPr>
                <w:rFonts w:eastAsia="Times New Roman" w:cstheme="minorHAnsi"/>
                <w:color w:val="000000"/>
                <w:sz w:val="16"/>
                <w:szCs w:val="16"/>
              </w:rPr>
            </w:pPr>
            <w:hyperlink r:id="rId93" w:history="1">
              <w:r w:rsidRPr="00CA7F6E">
                <w:rPr>
                  <w:rFonts w:eastAsia="Times New Roman" w:cstheme="minorHAnsi"/>
                  <w:color w:val="000000"/>
                  <w:sz w:val="16"/>
                  <w:szCs w:val="16"/>
                </w:rPr>
                <w:t>Bob.Brown@Aviatnet.com</w:t>
              </w:r>
            </w:hyperlink>
          </w:p>
        </w:tc>
        <w:tc>
          <w:tcPr>
            <w:tcW w:w="1260" w:type="dxa"/>
            <w:tcBorders>
              <w:top w:val="nil"/>
              <w:left w:val="nil"/>
              <w:bottom w:val="single" w:sz="4" w:space="0" w:color="auto"/>
              <w:right w:val="single" w:sz="4" w:space="0" w:color="auto"/>
            </w:tcBorders>
            <w:vAlign w:val="center"/>
            <w:hideMark/>
          </w:tcPr>
          <w:p w14:paraId="68FAEA9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vAlign w:val="center"/>
            <w:hideMark/>
          </w:tcPr>
          <w:p w14:paraId="7D05F3F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N/A</w:t>
            </w:r>
          </w:p>
        </w:tc>
        <w:tc>
          <w:tcPr>
            <w:tcW w:w="1260" w:type="dxa"/>
            <w:tcBorders>
              <w:top w:val="nil"/>
              <w:left w:val="nil"/>
              <w:bottom w:val="single" w:sz="4" w:space="0" w:color="auto"/>
              <w:right w:val="single" w:sz="4" w:space="0" w:color="auto"/>
            </w:tcBorders>
            <w:vAlign w:val="center"/>
            <w:hideMark/>
          </w:tcPr>
          <w:p w14:paraId="686C965A" w14:textId="6C65860C"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28D0FC40"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1466A3F1"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tcPr>
          <w:p w14:paraId="1BB2CB7F" w14:textId="77777777"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Axon Enterprise</w:t>
            </w:r>
          </w:p>
        </w:tc>
        <w:tc>
          <w:tcPr>
            <w:tcW w:w="1980" w:type="dxa"/>
            <w:tcBorders>
              <w:top w:val="nil"/>
              <w:left w:val="nil"/>
              <w:bottom w:val="single" w:sz="4" w:space="0" w:color="auto"/>
              <w:right w:val="single" w:sz="4" w:space="0" w:color="auto"/>
            </w:tcBorders>
            <w:vAlign w:val="center"/>
          </w:tcPr>
          <w:p w14:paraId="353575D1" w14:textId="77777777" w:rsidR="00650102" w:rsidRPr="00E911E3" w:rsidRDefault="00650102" w:rsidP="005B6A96">
            <w:pPr>
              <w:spacing w:after="0" w:line="240" w:lineRule="auto"/>
              <w:rPr>
                <w:b/>
                <w:bCs/>
                <w:color w:val="0000FF"/>
              </w:rPr>
            </w:pPr>
            <w:hyperlink r:id="rId94" w:history="1">
              <w:r w:rsidRPr="00E911E3">
                <w:rPr>
                  <w:rStyle w:val="Hyperlink"/>
                  <w:b/>
                  <w:bCs/>
                  <w:sz w:val="16"/>
                  <w:szCs w:val="16"/>
                </w:rPr>
                <w:t>PO-22-1080-OSD03-SRC3-28129</w:t>
              </w:r>
            </w:hyperlink>
          </w:p>
        </w:tc>
        <w:tc>
          <w:tcPr>
            <w:tcW w:w="1080" w:type="dxa"/>
            <w:tcBorders>
              <w:top w:val="nil"/>
              <w:left w:val="nil"/>
              <w:bottom w:val="single" w:sz="4" w:space="0" w:color="auto"/>
              <w:right w:val="single" w:sz="4" w:space="0" w:color="auto"/>
            </w:tcBorders>
            <w:vAlign w:val="center"/>
          </w:tcPr>
          <w:p w14:paraId="5EF5B2FB" w14:textId="1FDAB402" w:rsidR="00650102" w:rsidRPr="00C06CFE" w:rsidRDefault="007151E3" w:rsidP="005B6A96">
            <w:pPr>
              <w:spacing w:after="0" w:line="240" w:lineRule="auto"/>
              <w:rPr>
                <w:rFonts w:eastAsia="Times New Roman" w:cstheme="minorHAnsi"/>
                <w:color w:val="000000"/>
                <w:sz w:val="16"/>
                <w:szCs w:val="16"/>
              </w:rPr>
            </w:pPr>
            <w:r w:rsidRPr="00C06CFE">
              <w:rPr>
                <w:rFonts w:eastAsia="Times New Roman" w:cstheme="minorHAnsi"/>
                <w:color w:val="000000"/>
                <w:sz w:val="16"/>
                <w:szCs w:val="16"/>
              </w:rPr>
              <w:t>Dustin Green</w:t>
            </w:r>
          </w:p>
        </w:tc>
        <w:tc>
          <w:tcPr>
            <w:tcW w:w="1170" w:type="dxa"/>
            <w:tcBorders>
              <w:top w:val="nil"/>
              <w:left w:val="nil"/>
              <w:bottom w:val="single" w:sz="4" w:space="0" w:color="auto"/>
              <w:right w:val="single" w:sz="4" w:space="0" w:color="auto"/>
            </w:tcBorders>
            <w:vAlign w:val="center"/>
          </w:tcPr>
          <w:p w14:paraId="6556140A" w14:textId="1342F773" w:rsidR="007151E3" w:rsidRPr="00C06CFE" w:rsidRDefault="007151E3" w:rsidP="007151E3">
            <w:pPr>
              <w:spacing w:after="0" w:line="240" w:lineRule="auto"/>
              <w:rPr>
                <w:rFonts w:eastAsia="Times New Roman" w:cstheme="minorHAnsi"/>
                <w:color w:val="000000"/>
                <w:sz w:val="16"/>
                <w:szCs w:val="16"/>
              </w:rPr>
            </w:pPr>
            <w:r w:rsidRPr="00C06CFE">
              <w:rPr>
                <w:rFonts w:eastAsia="Times New Roman" w:cstheme="minorHAnsi"/>
                <w:color w:val="000000"/>
                <w:sz w:val="16"/>
                <w:szCs w:val="16"/>
              </w:rPr>
              <w:t>717-752-6354</w:t>
            </w:r>
          </w:p>
          <w:p w14:paraId="12E04225" w14:textId="4DD1F301" w:rsidR="00650102" w:rsidRPr="00C06CFE" w:rsidRDefault="00650102" w:rsidP="005B6A96">
            <w:pPr>
              <w:spacing w:after="0" w:line="240" w:lineRule="auto"/>
              <w:rPr>
                <w:rFonts w:eastAsia="Times New Roman" w:cstheme="minorHAnsi"/>
                <w:color w:val="000000"/>
                <w:sz w:val="16"/>
                <w:szCs w:val="16"/>
              </w:rPr>
            </w:pPr>
          </w:p>
        </w:tc>
        <w:tc>
          <w:tcPr>
            <w:tcW w:w="1170" w:type="dxa"/>
            <w:tcBorders>
              <w:top w:val="nil"/>
              <w:left w:val="nil"/>
              <w:bottom w:val="single" w:sz="4" w:space="0" w:color="auto"/>
              <w:right w:val="single" w:sz="4" w:space="0" w:color="auto"/>
            </w:tcBorders>
            <w:vAlign w:val="center"/>
          </w:tcPr>
          <w:p w14:paraId="40563BB1" w14:textId="0C353DDD" w:rsidR="00650102" w:rsidRPr="00C06CFE" w:rsidRDefault="007151E3" w:rsidP="005B6A96">
            <w:pPr>
              <w:spacing w:after="0" w:line="240" w:lineRule="auto"/>
              <w:rPr>
                <w:sz w:val="16"/>
                <w:szCs w:val="16"/>
              </w:rPr>
            </w:pPr>
            <w:r w:rsidRPr="00C06CFE">
              <w:rPr>
                <w:sz w:val="16"/>
                <w:szCs w:val="16"/>
              </w:rPr>
              <w:t>dgreen@axon.com</w:t>
            </w:r>
          </w:p>
        </w:tc>
        <w:tc>
          <w:tcPr>
            <w:tcW w:w="1260" w:type="dxa"/>
            <w:tcBorders>
              <w:top w:val="nil"/>
              <w:left w:val="nil"/>
              <w:bottom w:val="single" w:sz="4" w:space="0" w:color="auto"/>
              <w:right w:val="single" w:sz="4" w:space="0" w:color="auto"/>
            </w:tcBorders>
            <w:vAlign w:val="center"/>
          </w:tcPr>
          <w:p w14:paraId="473CBC42" w14:textId="77777777"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3</w:t>
            </w:r>
          </w:p>
        </w:tc>
        <w:tc>
          <w:tcPr>
            <w:tcW w:w="1440" w:type="dxa"/>
            <w:tcBorders>
              <w:top w:val="nil"/>
              <w:left w:val="nil"/>
              <w:bottom w:val="single" w:sz="4" w:space="0" w:color="auto"/>
              <w:right w:val="single" w:sz="4" w:space="0" w:color="auto"/>
            </w:tcBorders>
            <w:vAlign w:val="center"/>
          </w:tcPr>
          <w:p w14:paraId="000F0A58" w14:textId="03CAF834" w:rsidR="00650102" w:rsidRPr="00BD3FB2"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 xml:space="preserve">VPD: 10% (QTY </w:t>
            </w:r>
            <w:r w:rsidRPr="00BD3FB2">
              <w:rPr>
                <w:rFonts w:eastAsia="Times New Roman" w:cstheme="minorHAnsi"/>
                <w:color w:val="000000"/>
                <w:sz w:val="16"/>
                <w:szCs w:val="16"/>
              </w:rPr>
              <w:t>1-250</w:t>
            </w:r>
            <w:r>
              <w:rPr>
                <w:rFonts w:eastAsia="Times New Roman" w:cstheme="minorHAnsi"/>
                <w:color w:val="000000"/>
                <w:sz w:val="16"/>
                <w:szCs w:val="16"/>
              </w:rPr>
              <w:t>)</w:t>
            </w:r>
          </w:p>
          <w:p w14:paraId="5C0C87B1" w14:textId="53B1556F" w:rsidR="00650102" w:rsidRPr="00BD3FB2" w:rsidRDefault="00650102" w:rsidP="005B6A96">
            <w:pPr>
              <w:spacing w:after="0" w:line="240" w:lineRule="auto"/>
              <w:rPr>
                <w:rFonts w:eastAsia="Times New Roman" w:cstheme="minorHAnsi"/>
                <w:color w:val="000000"/>
                <w:sz w:val="16"/>
                <w:szCs w:val="16"/>
              </w:rPr>
            </w:pPr>
            <w:r w:rsidRPr="00BD3FB2">
              <w:rPr>
                <w:rFonts w:eastAsia="Times New Roman" w:cstheme="minorHAnsi"/>
                <w:color w:val="000000"/>
                <w:sz w:val="16"/>
                <w:szCs w:val="16"/>
              </w:rPr>
              <w:t xml:space="preserve">20% </w:t>
            </w:r>
            <w:r>
              <w:rPr>
                <w:rFonts w:eastAsia="Times New Roman" w:cstheme="minorHAnsi"/>
                <w:color w:val="000000"/>
                <w:sz w:val="16"/>
                <w:szCs w:val="16"/>
              </w:rPr>
              <w:t xml:space="preserve">(QTY </w:t>
            </w:r>
            <w:r w:rsidRPr="00BD3FB2">
              <w:rPr>
                <w:rFonts w:eastAsia="Times New Roman" w:cstheme="minorHAnsi"/>
                <w:color w:val="000000"/>
                <w:sz w:val="16"/>
                <w:szCs w:val="16"/>
              </w:rPr>
              <w:t xml:space="preserve">251 </w:t>
            </w:r>
            <w:r w:rsidR="008E7DED">
              <w:rPr>
                <w:rFonts w:eastAsia="Times New Roman" w:cstheme="minorHAnsi"/>
                <w:color w:val="000000"/>
                <w:sz w:val="16"/>
                <w:szCs w:val="16"/>
              </w:rPr>
              <w:t>-</w:t>
            </w:r>
            <w:r w:rsidRPr="00BD3FB2">
              <w:rPr>
                <w:rFonts w:eastAsia="Times New Roman" w:cstheme="minorHAnsi"/>
                <w:color w:val="000000"/>
                <w:sz w:val="16"/>
                <w:szCs w:val="16"/>
              </w:rPr>
              <w:t xml:space="preserve"> 500</w:t>
            </w:r>
            <w:r>
              <w:rPr>
                <w:rFonts w:eastAsia="Times New Roman" w:cstheme="minorHAnsi"/>
                <w:color w:val="000000"/>
                <w:sz w:val="16"/>
                <w:szCs w:val="16"/>
              </w:rPr>
              <w:t>)</w:t>
            </w:r>
          </w:p>
          <w:p w14:paraId="67BE7435" w14:textId="77777777" w:rsidR="00650102" w:rsidRPr="00CA7F6E" w:rsidRDefault="00650102" w:rsidP="005B6A96">
            <w:pPr>
              <w:spacing w:after="0" w:line="240" w:lineRule="auto"/>
              <w:rPr>
                <w:rFonts w:eastAsia="Times New Roman" w:cstheme="minorHAnsi"/>
                <w:color w:val="000000"/>
                <w:sz w:val="16"/>
                <w:szCs w:val="16"/>
              </w:rPr>
            </w:pPr>
            <w:r w:rsidRPr="00BD3FB2">
              <w:rPr>
                <w:rFonts w:eastAsia="Times New Roman" w:cstheme="minorHAnsi"/>
                <w:color w:val="000000"/>
                <w:sz w:val="16"/>
                <w:szCs w:val="16"/>
              </w:rPr>
              <w:t xml:space="preserve">30% </w:t>
            </w:r>
            <w:r>
              <w:rPr>
                <w:rFonts w:eastAsia="Times New Roman" w:cstheme="minorHAnsi"/>
                <w:color w:val="000000"/>
                <w:sz w:val="16"/>
                <w:szCs w:val="16"/>
              </w:rPr>
              <w:t>(QTY</w:t>
            </w:r>
            <w:r w:rsidRPr="00BD3FB2">
              <w:rPr>
                <w:rFonts w:eastAsia="Times New Roman" w:cstheme="minorHAnsi"/>
                <w:color w:val="000000"/>
                <w:sz w:val="16"/>
                <w:szCs w:val="16"/>
              </w:rPr>
              <w:t xml:space="preserve"> 501 - 1,000</w:t>
            </w:r>
            <w:r>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vAlign w:val="center"/>
          </w:tcPr>
          <w:p w14:paraId="107CF3BE" w14:textId="0DD4631D"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tcPr>
          <w:p w14:paraId="249F7560" w14:textId="77777777" w:rsidR="00650102" w:rsidRPr="00CA7F6E" w:rsidRDefault="00650102" w:rsidP="009B2200">
            <w:pPr>
              <w:spacing w:after="0" w:line="240" w:lineRule="auto"/>
              <w:rPr>
                <w:rFonts w:eastAsia="Times New Roman" w:cstheme="minorHAnsi"/>
                <w:color w:val="000000"/>
                <w:sz w:val="16"/>
                <w:szCs w:val="16"/>
              </w:rPr>
            </w:pPr>
            <w:r>
              <w:rPr>
                <w:rFonts w:eastAsia="Times New Roman" w:cstheme="minorHAnsi"/>
                <w:color w:val="000000"/>
                <w:sz w:val="16"/>
                <w:szCs w:val="16"/>
              </w:rPr>
              <w:t>5.00%</w:t>
            </w:r>
          </w:p>
        </w:tc>
      </w:tr>
      <w:tr w:rsidR="005E2036" w:rsidRPr="00CA7F6E" w14:paraId="3CB49A25" w14:textId="77777777" w:rsidTr="00BD0BD8">
        <w:trPr>
          <w:cantSplit/>
          <w:trHeight w:val="764"/>
        </w:trPr>
        <w:tc>
          <w:tcPr>
            <w:tcW w:w="3330" w:type="dxa"/>
            <w:tcBorders>
              <w:top w:val="nil"/>
              <w:left w:val="single" w:sz="4" w:space="0" w:color="auto"/>
              <w:bottom w:val="single" w:sz="4" w:space="0" w:color="auto"/>
              <w:right w:val="single" w:sz="4" w:space="0" w:color="auto"/>
            </w:tcBorders>
            <w:vAlign w:val="center"/>
            <w:hideMark/>
          </w:tcPr>
          <w:p w14:paraId="40AC13A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Ayacht Technology Solutions</w:t>
            </w:r>
          </w:p>
        </w:tc>
        <w:tc>
          <w:tcPr>
            <w:tcW w:w="1980" w:type="dxa"/>
            <w:tcBorders>
              <w:top w:val="nil"/>
              <w:left w:val="nil"/>
              <w:bottom w:val="single" w:sz="4" w:space="0" w:color="auto"/>
              <w:right w:val="single" w:sz="4" w:space="0" w:color="auto"/>
            </w:tcBorders>
            <w:vAlign w:val="center"/>
            <w:hideMark/>
          </w:tcPr>
          <w:p w14:paraId="247A522C" w14:textId="77777777" w:rsidR="00650102" w:rsidRPr="00E911E3" w:rsidRDefault="00650102" w:rsidP="005B6A96">
            <w:pPr>
              <w:spacing w:after="0" w:line="240" w:lineRule="auto"/>
              <w:rPr>
                <w:rFonts w:eastAsia="Times New Roman" w:cstheme="minorHAnsi"/>
                <w:color w:val="0000FF"/>
                <w:sz w:val="16"/>
                <w:szCs w:val="16"/>
              </w:rPr>
            </w:pPr>
            <w:hyperlink r:id="rId95" w:tgtFrame="_new" w:history="1">
              <w:r w:rsidRPr="00E911E3">
                <w:rPr>
                  <w:rStyle w:val="Hyperlink"/>
                  <w:rFonts w:cstheme="minorHAnsi"/>
                  <w:b/>
                  <w:bCs/>
                  <w:sz w:val="16"/>
                  <w:szCs w:val="16"/>
                  <w:shd w:val="clear" w:color="auto" w:fill="FFFFFF"/>
                </w:rPr>
                <w:t>PO-21-1080-OSD03-SRC04-24042</w:t>
              </w:r>
            </w:hyperlink>
          </w:p>
        </w:tc>
        <w:tc>
          <w:tcPr>
            <w:tcW w:w="1080" w:type="dxa"/>
            <w:tcBorders>
              <w:top w:val="nil"/>
              <w:left w:val="nil"/>
              <w:bottom w:val="single" w:sz="4" w:space="0" w:color="auto"/>
              <w:right w:val="single" w:sz="4" w:space="0" w:color="auto"/>
            </w:tcBorders>
            <w:vAlign w:val="center"/>
            <w:hideMark/>
          </w:tcPr>
          <w:p w14:paraId="03AF226D" w14:textId="075752D6" w:rsidR="007C2886" w:rsidRPr="00CA7F6E" w:rsidRDefault="007C2886" w:rsidP="005B6A96">
            <w:pPr>
              <w:spacing w:after="0" w:line="240" w:lineRule="auto"/>
              <w:rPr>
                <w:rFonts w:eastAsia="Times New Roman" w:cstheme="minorHAnsi"/>
                <w:color w:val="000000"/>
                <w:sz w:val="16"/>
                <w:szCs w:val="16"/>
              </w:rPr>
            </w:pPr>
            <w:r>
              <w:rPr>
                <w:rFonts w:eastAsia="Times New Roman" w:cstheme="minorHAnsi"/>
                <w:color w:val="000000"/>
                <w:sz w:val="16"/>
                <w:szCs w:val="16"/>
              </w:rPr>
              <w:t>Beverly Denio</w:t>
            </w:r>
          </w:p>
        </w:tc>
        <w:tc>
          <w:tcPr>
            <w:tcW w:w="1170" w:type="dxa"/>
            <w:tcBorders>
              <w:top w:val="nil"/>
              <w:left w:val="nil"/>
              <w:bottom w:val="single" w:sz="4" w:space="0" w:color="auto"/>
              <w:right w:val="single" w:sz="4" w:space="0" w:color="auto"/>
            </w:tcBorders>
            <w:vAlign w:val="center"/>
            <w:hideMark/>
          </w:tcPr>
          <w:p w14:paraId="70C86B2A" w14:textId="5A61870A"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w:t>
            </w:r>
            <w:r w:rsidR="007C2886">
              <w:t xml:space="preserve"> </w:t>
            </w:r>
            <w:r w:rsidR="007C2886" w:rsidRPr="007C2886">
              <w:rPr>
                <w:rFonts w:eastAsia="Times New Roman" w:cstheme="minorHAnsi"/>
                <w:color w:val="000000"/>
                <w:sz w:val="16"/>
                <w:szCs w:val="16"/>
              </w:rPr>
              <w:t>779-7970</w:t>
            </w:r>
          </w:p>
        </w:tc>
        <w:tc>
          <w:tcPr>
            <w:tcW w:w="1170" w:type="dxa"/>
            <w:tcBorders>
              <w:top w:val="nil"/>
              <w:left w:val="nil"/>
              <w:bottom w:val="single" w:sz="4" w:space="0" w:color="auto"/>
              <w:right w:val="single" w:sz="4" w:space="0" w:color="auto"/>
            </w:tcBorders>
            <w:vAlign w:val="center"/>
            <w:hideMark/>
          </w:tcPr>
          <w:p w14:paraId="53C4139B" w14:textId="59BB20C3" w:rsidR="007C2886" w:rsidRPr="00CA7F6E" w:rsidRDefault="007C2886" w:rsidP="007C2886">
            <w:pPr>
              <w:spacing w:after="0" w:line="240" w:lineRule="auto"/>
              <w:rPr>
                <w:rFonts w:eastAsia="Times New Roman" w:cstheme="minorHAnsi"/>
                <w:color w:val="000000"/>
                <w:sz w:val="16"/>
                <w:szCs w:val="16"/>
              </w:rPr>
            </w:pPr>
            <w:r w:rsidRPr="007C2886">
              <w:rPr>
                <w:rFonts w:eastAsia="Times New Roman" w:cstheme="minorHAnsi"/>
                <w:color w:val="000000"/>
                <w:sz w:val="16"/>
                <w:szCs w:val="16"/>
              </w:rPr>
              <w:t>Bdenio@ayacht.com</w:t>
            </w:r>
          </w:p>
        </w:tc>
        <w:tc>
          <w:tcPr>
            <w:tcW w:w="1260" w:type="dxa"/>
            <w:tcBorders>
              <w:top w:val="nil"/>
              <w:left w:val="nil"/>
              <w:bottom w:val="single" w:sz="4" w:space="0" w:color="auto"/>
              <w:right w:val="single" w:sz="4" w:space="0" w:color="auto"/>
            </w:tcBorders>
            <w:vAlign w:val="center"/>
            <w:hideMark/>
          </w:tcPr>
          <w:p w14:paraId="24310A23" w14:textId="1765B140"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2,</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3,</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4,</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vAlign w:val="center"/>
            <w:hideMark/>
          </w:tcPr>
          <w:p w14:paraId="085E989D" w14:textId="5BDA5223"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8E7DED">
              <w:rPr>
                <w:rFonts w:eastAsia="Times New Roman" w:cstheme="minorHAnsi"/>
                <w:color w:val="000000"/>
                <w:sz w:val="16"/>
                <w:szCs w:val="16"/>
              </w:rPr>
              <w:t>(</w:t>
            </w:r>
            <w:r w:rsidRPr="00CA7F6E">
              <w:rPr>
                <w:rFonts w:eastAsia="Times New Roman" w:cstheme="minorHAnsi"/>
                <w:color w:val="000000"/>
                <w:sz w:val="16"/>
                <w:szCs w:val="16"/>
              </w:rPr>
              <w:t>10 days</w:t>
            </w:r>
            <w:r w:rsidR="008E7DED">
              <w:rPr>
                <w:rFonts w:eastAsia="Times New Roman" w:cstheme="minorHAnsi"/>
                <w:color w:val="000000"/>
                <w:sz w:val="16"/>
                <w:szCs w:val="16"/>
              </w:rPr>
              <w:t>)</w:t>
            </w:r>
          </w:p>
          <w:p w14:paraId="301185D8" w14:textId="06D667DD" w:rsidR="00650102" w:rsidRPr="00CA7F6E" w:rsidRDefault="006D7B71"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w:t>
            </w:r>
            <w:r w:rsidR="008E7DED">
              <w:rPr>
                <w:rFonts w:eastAsia="Times New Roman" w:cstheme="minorHAnsi"/>
                <w:color w:val="000000"/>
                <w:sz w:val="16"/>
                <w:szCs w:val="16"/>
              </w:rPr>
              <w:t>(</w:t>
            </w:r>
            <w:r w:rsidR="00650102" w:rsidRPr="00CA7F6E">
              <w:rPr>
                <w:rFonts w:eastAsia="Times New Roman" w:cstheme="minorHAnsi"/>
                <w:color w:val="000000"/>
                <w:sz w:val="16"/>
                <w:szCs w:val="16"/>
              </w:rPr>
              <w:t>15 days</w:t>
            </w:r>
            <w:r w:rsidR="008E7DED">
              <w:rPr>
                <w:rFonts w:eastAsia="Times New Roman" w:cstheme="minorHAnsi"/>
                <w:color w:val="000000"/>
                <w:sz w:val="16"/>
                <w:szCs w:val="16"/>
              </w:rPr>
              <w:t>)</w:t>
            </w:r>
          </w:p>
          <w:p w14:paraId="2B487BE6" w14:textId="187E5EEA" w:rsidR="00650102" w:rsidRPr="00CA7F6E" w:rsidRDefault="006D7B71"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.3% </w:t>
            </w:r>
            <w:r w:rsidR="008E7DED">
              <w:rPr>
                <w:rFonts w:eastAsia="Times New Roman" w:cstheme="minorHAnsi"/>
                <w:color w:val="000000"/>
                <w:sz w:val="16"/>
                <w:szCs w:val="16"/>
              </w:rPr>
              <w:t>(</w:t>
            </w:r>
            <w:r>
              <w:rPr>
                <w:rFonts w:eastAsia="Times New Roman" w:cstheme="minorHAnsi"/>
                <w:color w:val="000000"/>
                <w:sz w:val="16"/>
                <w:szCs w:val="16"/>
              </w:rPr>
              <w:t>20</w:t>
            </w:r>
            <w:r w:rsidR="00650102" w:rsidRPr="00CA7F6E">
              <w:rPr>
                <w:rFonts w:eastAsia="Times New Roman" w:cstheme="minorHAnsi"/>
                <w:color w:val="000000"/>
                <w:sz w:val="16"/>
                <w:szCs w:val="16"/>
              </w:rPr>
              <w:t xml:space="preserve"> days</w:t>
            </w:r>
            <w:r w:rsidR="008E7DED">
              <w:rPr>
                <w:rFonts w:eastAsia="Times New Roman" w:cstheme="minorHAnsi"/>
                <w:color w:val="000000"/>
                <w:sz w:val="16"/>
                <w:szCs w:val="16"/>
              </w:rPr>
              <w:t>)</w:t>
            </w:r>
          </w:p>
          <w:p w14:paraId="16C5E48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260" w:type="dxa"/>
            <w:tcBorders>
              <w:top w:val="nil"/>
              <w:left w:val="nil"/>
              <w:bottom w:val="single" w:sz="4" w:space="0" w:color="auto"/>
              <w:right w:val="single" w:sz="4" w:space="0" w:color="auto"/>
            </w:tcBorders>
            <w:vAlign w:val="center"/>
            <w:hideMark/>
          </w:tcPr>
          <w:p w14:paraId="40DCA479" w14:textId="27EB009D"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6B9E8DD8" w14:textId="3D77199B"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4.50%</w:t>
            </w:r>
          </w:p>
        </w:tc>
      </w:tr>
      <w:tr w:rsidR="005E2036" w:rsidRPr="00CA7F6E" w14:paraId="0A3D4A47"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78A4EE3" w14:textId="0B3780D8"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 &amp; B Engineering</w:t>
            </w:r>
            <w:r w:rsidR="004A1967">
              <w:rPr>
                <w:rFonts w:eastAsia="Times New Roman" w:cstheme="minorHAnsi"/>
                <w:color w:val="000000"/>
                <w:sz w:val="16"/>
                <w:szCs w:val="16"/>
              </w:rPr>
              <w:t xml:space="preserve"> dba LW Bills Company</w:t>
            </w:r>
          </w:p>
        </w:tc>
        <w:tc>
          <w:tcPr>
            <w:tcW w:w="1980" w:type="dxa"/>
            <w:tcBorders>
              <w:top w:val="nil"/>
              <w:left w:val="nil"/>
              <w:bottom w:val="single" w:sz="4" w:space="0" w:color="auto"/>
              <w:right w:val="single" w:sz="4" w:space="0" w:color="auto"/>
            </w:tcBorders>
            <w:vAlign w:val="center"/>
            <w:hideMark/>
          </w:tcPr>
          <w:p w14:paraId="10014551" w14:textId="77777777" w:rsidR="00650102" w:rsidRPr="00E911E3" w:rsidRDefault="00650102" w:rsidP="005B6A96">
            <w:pPr>
              <w:spacing w:after="0" w:line="240" w:lineRule="auto"/>
              <w:rPr>
                <w:rFonts w:eastAsia="Times New Roman" w:cstheme="minorHAnsi"/>
                <w:color w:val="0000FF"/>
                <w:sz w:val="16"/>
                <w:szCs w:val="16"/>
              </w:rPr>
            </w:pPr>
            <w:hyperlink r:id="rId96" w:history="1">
              <w:hyperlink r:id="rId97" w:tgtFrame="_new" w:history="1">
                <w:r w:rsidRPr="00E911E3">
                  <w:rPr>
                    <w:rStyle w:val="Hyperlink"/>
                    <w:rFonts w:cstheme="minorHAnsi"/>
                    <w:b/>
                    <w:bCs/>
                    <w:sz w:val="16"/>
                    <w:szCs w:val="16"/>
                    <w:shd w:val="clear" w:color="auto" w:fill="FFFFFF"/>
                  </w:rPr>
                  <w:t>PO-21-1080-OSD03-SRC04-24057</w:t>
                </w:r>
              </w:hyperlink>
            </w:hyperlink>
          </w:p>
        </w:tc>
        <w:tc>
          <w:tcPr>
            <w:tcW w:w="1080" w:type="dxa"/>
            <w:tcBorders>
              <w:top w:val="nil"/>
              <w:left w:val="nil"/>
              <w:bottom w:val="single" w:sz="4" w:space="0" w:color="auto"/>
              <w:right w:val="single" w:sz="4" w:space="0" w:color="auto"/>
            </w:tcBorders>
            <w:vAlign w:val="center"/>
            <w:hideMark/>
          </w:tcPr>
          <w:p w14:paraId="1BCCE8CE" w14:textId="4F3BF353" w:rsidR="007C2886" w:rsidRPr="00CA7F6E" w:rsidRDefault="00650102" w:rsidP="005B6A96">
            <w:pPr>
              <w:spacing w:after="0" w:line="240" w:lineRule="auto"/>
              <w:rPr>
                <w:rFonts w:eastAsia="Times New Roman"/>
                <w:color w:val="000000"/>
                <w:sz w:val="16"/>
                <w:szCs w:val="16"/>
              </w:rPr>
            </w:pPr>
            <w:r w:rsidRPr="677CCF43">
              <w:rPr>
                <w:rFonts w:eastAsia="Times New Roman"/>
                <w:color w:val="000000" w:themeColor="text1"/>
                <w:sz w:val="16"/>
                <w:szCs w:val="16"/>
              </w:rPr>
              <w:t>Todd Westhaver</w:t>
            </w:r>
          </w:p>
        </w:tc>
        <w:tc>
          <w:tcPr>
            <w:tcW w:w="1170" w:type="dxa"/>
            <w:tcBorders>
              <w:top w:val="nil"/>
              <w:left w:val="nil"/>
              <w:bottom w:val="single" w:sz="4" w:space="0" w:color="auto"/>
              <w:right w:val="single" w:sz="4" w:space="0" w:color="auto"/>
            </w:tcBorders>
            <w:vAlign w:val="center"/>
            <w:hideMark/>
          </w:tcPr>
          <w:p w14:paraId="1F0BD90A" w14:textId="6E0D9C3E" w:rsidR="00650102" w:rsidRPr="00CA7F6E" w:rsidRDefault="009B2200" w:rsidP="005B6A96">
            <w:pPr>
              <w:spacing w:after="0" w:line="240" w:lineRule="auto"/>
              <w:rPr>
                <w:rFonts w:eastAsia="Times New Roman"/>
                <w:color w:val="000000"/>
                <w:sz w:val="16"/>
                <w:szCs w:val="16"/>
              </w:rPr>
            </w:pPr>
            <w:r w:rsidRPr="00214C26">
              <w:rPr>
                <w:rFonts w:eastAsia="Times New Roman" w:cstheme="minorHAnsi"/>
                <w:color w:val="000000"/>
                <w:sz w:val="16"/>
                <w:szCs w:val="16"/>
              </w:rPr>
              <w:t>N/A</w:t>
            </w:r>
          </w:p>
        </w:tc>
        <w:tc>
          <w:tcPr>
            <w:tcW w:w="1170" w:type="dxa"/>
            <w:tcBorders>
              <w:top w:val="nil"/>
              <w:left w:val="nil"/>
              <w:bottom w:val="single" w:sz="4" w:space="0" w:color="auto"/>
              <w:right w:val="single" w:sz="4" w:space="0" w:color="auto"/>
            </w:tcBorders>
            <w:vAlign w:val="center"/>
            <w:hideMark/>
          </w:tcPr>
          <w:p w14:paraId="249222EF" w14:textId="034C52DD" w:rsidR="007C2886" w:rsidRPr="004A1967" w:rsidRDefault="004A1967" w:rsidP="007C2886">
            <w:pPr>
              <w:spacing w:after="0" w:line="240" w:lineRule="auto"/>
              <w:rPr>
                <w:sz w:val="16"/>
                <w:szCs w:val="16"/>
              </w:rPr>
            </w:pPr>
            <w:r w:rsidRPr="004A1967">
              <w:rPr>
                <w:sz w:val="16"/>
                <w:szCs w:val="16"/>
              </w:rPr>
              <w:t>TWesthaver@LWBills.com</w:t>
            </w:r>
          </w:p>
        </w:tc>
        <w:tc>
          <w:tcPr>
            <w:tcW w:w="1260" w:type="dxa"/>
            <w:tcBorders>
              <w:top w:val="nil"/>
              <w:left w:val="nil"/>
              <w:bottom w:val="single" w:sz="4" w:space="0" w:color="auto"/>
              <w:right w:val="single" w:sz="4" w:space="0" w:color="auto"/>
            </w:tcBorders>
            <w:vAlign w:val="center"/>
            <w:hideMark/>
          </w:tcPr>
          <w:p w14:paraId="1552FD8C" w14:textId="334DB10D"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D43DB1">
              <w:rPr>
                <w:rFonts w:eastAsia="Times New Roman" w:cstheme="minorHAnsi"/>
                <w:color w:val="000000"/>
                <w:sz w:val="16"/>
                <w:szCs w:val="16"/>
              </w:rPr>
              <w:t>,</w:t>
            </w:r>
            <w:r w:rsidR="00050A33">
              <w:rPr>
                <w:rFonts w:eastAsia="Times New Roman" w:cstheme="minorHAnsi"/>
                <w:color w:val="000000"/>
                <w:sz w:val="16"/>
                <w:szCs w:val="16"/>
              </w:rPr>
              <w:t xml:space="preserve"> </w:t>
            </w:r>
            <w:r w:rsidRPr="00CA7F6E">
              <w:rPr>
                <w:rFonts w:eastAsia="Times New Roman" w:cstheme="minorHAnsi"/>
                <w:color w:val="000000"/>
                <w:sz w:val="16"/>
                <w:szCs w:val="16"/>
              </w:rPr>
              <w:t>3</w:t>
            </w:r>
          </w:p>
        </w:tc>
        <w:tc>
          <w:tcPr>
            <w:tcW w:w="1440" w:type="dxa"/>
            <w:tcBorders>
              <w:top w:val="nil"/>
              <w:left w:val="nil"/>
              <w:bottom w:val="single" w:sz="4" w:space="0" w:color="auto"/>
              <w:right w:val="single" w:sz="4" w:space="0" w:color="auto"/>
            </w:tcBorders>
            <w:vAlign w:val="center"/>
            <w:hideMark/>
          </w:tcPr>
          <w:p w14:paraId="2BD5ABB8" w14:textId="10A6C03F"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sidR="008E7DED">
              <w:rPr>
                <w:rFonts w:eastAsia="Times New Roman" w:cstheme="minorHAnsi"/>
                <w:color w:val="000000"/>
                <w:sz w:val="16"/>
                <w:szCs w:val="16"/>
              </w:rPr>
              <w:t>(</w:t>
            </w:r>
            <w:r w:rsidRPr="00CA7F6E">
              <w:rPr>
                <w:rFonts w:eastAsia="Times New Roman" w:cstheme="minorHAnsi"/>
                <w:color w:val="000000"/>
                <w:sz w:val="16"/>
                <w:szCs w:val="16"/>
              </w:rPr>
              <w:t>10 days</w:t>
            </w:r>
            <w:r w:rsidR="008E7DED">
              <w:rPr>
                <w:rFonts w:eastAsia="Times New Roman" w:cstheme="minorHAnsi"/>
                <w:color w:val="000000"/>
                <w:sz w:val="16"/>
                <w:szCs w:val="16"/>
              </w:rPr>
              <w:t>)</w:t>
            </w:r>
          </w:p>
          <w:p w14:paraId="3F296CB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5%</w:t>
            </w:r>
          </w:p>
        </w:tc>
        <w:tc>
          <w:tcPr>
            <w:tcW w:w="1260" w:type="dxa"/>
            <w:tcBorders>
              <w:top w:val="nil"/>
              <w:left w:val="nil"/>
              <w:bottom w:val="single" w:sz="4" w:space="0" w:color="auto"/>
              <w:right w:val="single" w:sz="4" w:space="0" w:color="auto"/>
            </w:tcBorders>
            <w:vAlign w:val="center"/>
            <w:hideMark/>
          </w:tcPr>
          <w:p w14:paraId="333D5FA9" w14:textId="7D835FE6"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548B976E"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5874A185" w14:textId="77777777" w:rsidTr="00BD0BD8">
        <w:trPr>
          <w:cantSplit/>
          <w:trHeight w:val="593"/>
        </w:trPr>
        <w:tc>
          <w:tcPr>
            <w:tcW w:w="3330" w:type="dxa"/>
            <w:tcBorders>
              <w:top w:val="nil"/>
              <w:left w:val="single" w:sz="4" w:space="0" w:color="auto"/>
              <w:bottom w:val="single" w:sz="4" w:space="0" w:color="auto"/>
              <w:right w:val="single" w:sz="4" w:space="0" w:color="auto"/>
            </w:tcBorders>
            <w:vAlign w:val="center"/>
            <w:hideMark/>
          </w:tcPr>
          <w:p w14:paraId="6C574E2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Beltronics</w:t>
            </w:r>
          </w:p>
        </w:tc>
        <w:tc>
          <w:tcPr>
            <w:tcW w:w="1980" w:type="dxa"/>
            <w:tcBorders>
              <w:top w:val="nil"/>
              <w:left w:val="nil"/>
              <w:bottom w:val="single" w:sz="4" w:space="0" w:color="auto"/>
              <w:right w:val="single" w:sz="4" w:space="0" w:color="auto"/>
            </w:tcBorders>
            <w:vAlign w:val="center"/>
            <w:hideMark/>
          </w:tcPr>
          <w:p w14:paraId="6C5ED9A7" w14:textId="77777777" w:rsidR="00650102" w:rsidRPr="00E911E3" w:rsidRDefault="00650102" w:rsidP="005B6A96">
            <w:pPr>
              <w:spacing w:after="0" w:line="240" w:lineRule="auto"/>
              <w:rPr>
                <w:rFonts w:eastAsia="Times New Roman" w:cstheme="minorHAnsi"/>
                <w:color w:val="0000FF"/>
                <w:sz w:val="16"/>
                <w:szCs w:val="16"/>
              </w:rPr>
            </w:pPr>
            <w:hyperlink r:id="rId98" w:tgtFrame="_new" w:history="1">
              <w:r w:rsidRPr="00E911E3">
                <w:rPr>
                  <w:rStyle w:val="Hyperlink"/>
                  <w:rFonts w:cstheme="minorHAnsi"/>
                  <w:b/>
                  <w:bCs/>
                  <w:sz w:val="16"/>
                  <w:szCs w:val="16"/>
                  <w:shd w:val="clear" w:color="auto" w:fill="FFFFFF"/>
                </w:rPr>
                <w:t>PO-21-1080-OSD03-SRC04-24021</w:t>
              </w:r>
            </w:hyperlink>
          </w:p>
        </w:tc>
        <w:tc>
          <w:tcPr>
            <w:tcW w:w="1080" w:type="dxa"/>
            <w:tcBorders>
              <w:top w:val="nil"/>
              <w:left w:val="nil"/>
              <w:bottom w:val="single" w:sz="4" w:space="0" w:color="auto"/>
              <w:right w:val="single" w:sz="4" w:space="0" w:color="auto"/>
            </w:tcBorders>
            <w:vAlign w:val="center"/>
            <w:hideMark/>
          </w:tcPr>
          <w:p w14:paraId="0DD0DC9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Bernard Peabody</w:t>
            </w:r>
          </w:p>
        </w:tc>
        <w:tc>
          <w:tcPr>
            <w:tcW w:w="1170" w:type="dxa"/>
            <w:tcBorders>
              <w:top w:val="nil"/>
              <w:left w:val="nil"/>
              <w:bottom w:val="single" w:sz="4" w:space="0" w:color="auto"/>
              <w:right w:val="single" w:sz="4" w:space="0" w:color="auto"/>
            </w:tcBorders>
            <w:vAlign w:val="center"/>
            <w:hideMark/>
          </w:tcPr>
          <w:p w14:paraId="20AC8A7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603-402-4144 Ext 106</w:t>
            </w:r>
          </w:p>
        </w:tc>
        <w:tc>
          <w:tcPr>
            <w:tcW w:w="1170" w:type="dxa"/>
            <w:tcBorders>
              <w:top w:val="nil"/>
              <w:left w:val="nil"/>
              <w:bottom w:val="single" w:sz="4" w:space="0" w:color="auto"/>
              <w:right w:val="single" w:sz="4" w:space="0" w:color="auto"/>
            </w:tcBorders>
            <w:vAlign w:val="center"/>
            <w:hideMark/>
          </w:tcPr>
          <w:p w14:paraId="1648D4BE" w14:textId="77777777" w:rsidR="00650102" w:rsidRPr="00CA7F6E" w:rsidRDefault="00650102" w:rsidP="005B6A96">
            <w:pPr>
              <w:spacing w:after="0" w:line="240" w:lineRule="auto"/>
              <w:rPr>
                <w:rFonts w:eastAsia="Times New Roman" w:cstheme="minorHAnsi"/>
                <w:color w:val="000000"/>
                <w:sz w:val="16"/>
                <w:szCs w:val="16"/>
              </w:rPr>
            </w:pPr>
            <w:hyperlink r:id="rId99" w:history="1">
              <w:r w:rsidRPr="00CA7F6E">
                <w:rPr>
                  <w:rFonts w:eastAsia="Times New Roman" w:cstheme="minorHAnsi"/>
                  <w:color w:val="000000"/>
                  <w:sz w:val="16"/>
                  <w:szCs w:val="16"/>
                </w:rPr>
                <w:t>bernie@beltronics.net</w:t>
              </w:r>
            </w:hyperlink>
          </w:p>
        </w:tc>
        <w:tc>
          <w:tcPr>
            <w:tcW w:w="1260" w:type="dxa"/>
            <w:tcBorders>
              <w:top w:val="nil"/>
              <w:left w:val="nil"/>
              <w:bottom w:val="single" w:sz="4" w:space="0" w:color="auto"/>
              <w:right w:val="single" w:sz="4" w:space="0" w:color="auto"/>
            </w:tcBorders>
            <w:vAlign w:val="center"/>
            <w:hideMark/>
          </w:tcPr>
          <w:p w14:paraId="03164AE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vAlign w:val="center"/>
            <w:hideMark/>
          </w:tcPr>
          <w:p w14:paraId="094342A7" w14:textId="162CB76E"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sidR="008E7DED">
              <w:rPr>
                <w:rFonts w:eastAsia="Times New Roman" w:cstheme="minorHAnsi"/>
                <w:color w:val="000000"/>
                <w:sz w:val="16"/>
                <w:szCs w:val="16"/>
              </w:rPr>
              <w:t>(</w:t>
            </w:r>
            <w:r w:rsidRPr="00CA7F6E">
              <w:rPr>
                <w:rFonts w:eastAsia="Times New Roman" w:cstheme="minorHAnsi"/>
                <w:color w:val="000000"/>
                <w:sz w:val="16"/>
                <w:szCs w:val="16"/>
              </w:rPr>
              <w:t>10 days</w:t>
            </w:r>
            <w:r w:rsidR="008E7DED">
              <w:rPr>
                <w:rFonts w:eastAsia="Times New Roman" w:cstheme="minorHAnsi"/>
                <w:color w:val="000000"/>
                <w:sz w:val="16"/>
                <w:szCs w:val="16"/>
              </w:rPr>
              <w:t>)</w:t>
            </w:r>
          </w:p>
          <w:p w14:paraId="7460BAE3" w14:textId="4B6894A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8E7DED">
              <w:rPr>
                <w:rFonts w:eastAsia="Times New Roman" w:cstheme="minorHAnsi"/>
                <w:color w:val="000000"/>
                <w:sz w:val="16"/>
                <w:szCs w:val="16"/>
              </w:rPr>
              <w:t>(</w:t>
            </w:r>
            <w:r w:rsidRPr="00CA7F6E">
              <w:rPr>
                <w:rFonts w:eastAsia="Times New Roman" w:cstheme="minorHAnsi"/>
                <w:color w:val="000000"/>
                <w:sz w:val="16"/>
                <w:szCs w:val="16"/>
              </w:rPr>
              <w:t>15 days</w:t>
            </w:r>
            <w:r w:rsidR="008E7DED">
              <w:rPr>
                <w:rFonts w:eastAsia="Times New Roman" w:cstheme="minorHAnsi"/>
                <w:color w:val="000000"/>
                <w:sz w:val="16"/>
                <w:szCs w:val="16"/>
              </w:rPr>
              <w:t>)</w:t>
            </w:r>
          </w:p>
          <w:p w14:paraId="3DEE8C7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260" w:type="dxa"/>
            <w:tcBorders>
              <w:top w:val="nil"/>
              <w:left w:val="nil"/>
              <w:bottom w:val="single" w:sz="4" w:space="0" w:color="auto"/>
              <w:right w:val="single" w:sz="4" w:space="0" w:color="auto"/>
            </w:tcBorders>
            <w:vAlign w:val="center"/>
            <w:hideMark/>
          </w:tcPr>
          <w:p w14:paraId="038FA573" w14:textId="3402E4BB" w:rsidR="00650102" w:rsidRPr="00CA7F6E" w:rsidRDefault="009B2200"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38CAD5B0" w14:textId="77777777" w:rsidR="00650102" w:rsidRPr="00CA7F6E" w:rsidRDefault="00650102" w:rsidP="009B2200">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04F7B9E3"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0D654A5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Bergeron Protective Clothing</w:t>
            </w:r>
          </w:p>
        </w:tc>
        <w:tc>
          <w:tcPr>
            <w:tcW w:w="1980" w:type="dxa"/>
            <w:tcBorders>
              <w:top w:val="nil"/>
              <w:left w:val="nil"/>
              <w:bottom w:val="single" w:sz="4" w:space="0" w:color="auto"/>
              <w:right w:val="single" w:sz="4" w:space="0" w:color="auto"/>
            </w:tcBorders>
            <w:vAlign w:val="center"/>
            <w:hideMark/>
          </w:tcPr>
          <w:p w14:paraId="01E13849" w14:textId="77777777" w:rsidR="00650102" w:rsidRPr="00E911E3" w:rsidRDefault="00650102" w:rsidP="005B6A96">
            <w:pPr>
              <w:spacing w:after="0" w:line="240" w:lineRule="auto"/>
              <w:rPr>
                <w:rFonts w:eastAsia="Times New Roman" w:cstheme="minorHAnsi"/>
                <w:color w:val="0000FF"/>
                <w:sz w:val="16"/>
                <w:szCs w:val="16"/>
              </w:rPr>
            </w:pPr>
            <w:hyperlink r:id="rId100" w:tgtFrame="_new" w:history="1">
              <w:r w:rsidRPr="00E911E3">
                <w:rPr>
                  <w:rStyle w:val="Hyperlink"/>
                  <w:rFonts w:cstheme="minorHAnsi"/>
                  <w:b/>
                  <w:bCs/>
                  <w:sz w:val="16"/>
                  <w:szCs w:val="16"/>
                  <w:shd w:val="clear" w:color="auto" w:fill="FFFFFF"/>
                </w:rPr>
                <w:t>PO-21-1080-OSD03-SRC04-24054</w:t>
              </w:r>
            </w:hyperlink>
          </w:p>
        </w:tc>
        <w:tc>
          <w:tcPr>
            <w:tcW w:w="1080" w:type="dxa"/>
            <w:tcBorders>
              <w:top w:val="nil"/>
              <w:left w:val="nil"/>
              <w:bottom w:val="single" w:sz="4" w:space="0" w:color="auto"/>
              <w:right w:val="single" w:sz="4" w:space="0" w:color="auto"/>
            </w:tcBorders>
            <w:vAlign w:val="center"/>
            <w:hideMark/>
          </w:tcPr>
          <w:p w14:paraId="3838EBB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Richard Hillsgrove </w:t>
            </w:r>
          </w:p>
        </w:tc>
        <w:tc>
          <w:tcPr>
            <w:tcW w:w="1170" w:type="dxa"/>
            <w:tcBorders>
              <w:top w:val="nil"/>
              <w:left w:val="nil"/>
              <w:bottom w:val="single" w:sz="4" w:space="0" w:color="auto"/>
              <w:right w:val="single" w:sz="4" w:space="0" w:color="auto"/>
            </w:tcBorders>
            <w:vAlign w:val="center"/>
            <w:hideMark/>
          </w:tcPr>
          <w:p w14:paraId="7AB8735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603-496-0196</w:t>
            </w:r>
          </w:p>
        </w:tc>
        <w:tc>
          <w:tcPr>
            <w:tcW w:w="1170" w:type="dxa"/>
            <w:tcBorders>
              <w:top w:val="nil"/>
              <w:left w:val="nil"/>
              <w:bottom w:val="single" w:sz="4" w:space="0" w:color="auto"/>
              <w:right w:val="single" w:sz="4" w:space="0" w:color="auto"/>
            </w:tcBorders>
            <w:vAlign w:val="center"/>
            <w:hideMark/>
          </w:tcPr>
          <w:p w14:paraId="112EFFD2" w14:textId="77777777" w:rsidR="00650102" w:rsidRPr="00CA7F6E" w:rsidRDefault="00650102" w:rsidP="005B6A96">
            <w:pPr>
              <w:spacing w:after="0" w:line="240" w:lineRule="auto"/>
              <w:rPr>
                <w:rFonts w:eastAsia="Times New Roman" w:cstheme="minorHAnsi"/>
                <w:color w:val="000000"/>
                <w:sz w:val="16"/>
                <w:szCs w:val="16"/>
              </w:rPr>
            </w:pPr>
            <w:hyperlink r:id="rId101" w:history="1">
              <w:r w:rsidRPr="00CA7F6E">
                <w:rPr>
                  <w:rFonts w:eastAsia="Times New Roman" w:cstheme="minorHAnsi"/>
                  <w:color w:val="000000"/>
                  <w:sz w:val="16"/>
                  <w:szCs w:val="16"/>
                </w:rPr>
                <w:t>Rich@BergeronProtectiveClothing.com</w:t>
              </w:r>
            </w:hyperlink>
          </w:p>
        </w:tc>
        <w:tc>
          <w:tcPr>
            <w:tcW w:w="1260" w:type="dxa"/>
            <w:tcBorders>
              <w:top w:val="nil"/>
              <w:left w:val="nil"/>
              <w:bottom w:val="single" w:sz="4" w:space="0" w:color="auto"/>
              <w:right w:val="single" w:sz="4" w:space="0" w:color="auto"/>
            </w:tcBorders>
            <w:vAlign w:val="center"/>
            <w:hideMark/>
          </w:tcPr>
          <w:p w14:paraId="5318DBF4" w14:textId="492B2490"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270606">
              <w:rPr>
                <w:rFonts w:eastAsia="Times New Roman" w:cstheme="minorHAnsi"/>
                <w:color w:val="000000"/>
                <w:sz w:val="16"/>
                <w:szCs w:val="16"/>
              </w:rPr>
              <w:t xml:space="preserve"> </w:t>
            </w:r>
            <w:r w:rsidRPr="00CA7F6E">
              <w:rPr>
                <w:rFonts w:eastAsia="Times New Roman" w:cstheme="minorHAnsi"/>
                <w:color w:val="000000"/>
                <w:sz w:val="16"/>
                <w:szCs w:val="16"/>
              </w:rPr>
              <w:t>2,</w:t>
            </w:r>
            <w:r w:rsidR="00270606">
              <w:rPr>
                <w:rFonts w:eastAsia="Times New Roman" w:cstheme="minorHAnsi"/>
                <w:color w:val="000000"/>
                <w:sz w:val="16"/>
                <w:szCs w:val="16"/>
              </w:rPr>
              <w:t xml:space="preserve"> </w:t>
            </w:r>
            <w:r w:rsidRPr="00CA7F6E">
              <w:rPr>
                <w:rFonts w:eastAsia="Times New Roman" w:cstheme="minorHAnsi"/>
                <w:color w:val="000000"/>
                <w:sz w:val="16"/>
                <w:szCs w:val="16"/>
              </w:rPr>
              <w:t>3</w:t>
            </w:r>
          </w:p>
        </w:tc>
        <w:tc>
          <w:tcPr>
            <w:tcW w:w="1440" w:type="dxa"/>
            <w:tcBorders>
              <w:top w:val="nil"/>
              <w:left w:val="nil"/>
              <w:bottom w:val="single" w:sz="4" w:space="0" w:color="auto"/>
              <w:right w:val="single" w:sz="4" w:space="0" w:color="auto"/>
            </w:tcBorders>
            <w:vAlign w:val="center"/>
            <w:hideMark/>
          </w:tcPr>
          <w:p w14:paraId="7BBAF01C" w14:textId="11F7EED3"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8E7DED">
              <w:rPr>
                <w:rFonts w:eastAsia="Times New Roman" w:cstheme="minorHAnsi"/>
                <w:color w:val="000000"/>
                <w:sz w:val="16"/>
                <w:szCs w:val="16"/>
              </w:rPr>
              <w:t>(</w:t>
            </w:r>
            <w:r w:rsidRPr="00CA7F6E">
              <w:rPr>
                <w:rFonts w:eastAsia="Times New Roman" w:cstheme="minorHAnsi"/>
                <w:color w:val="000000"/>
                <w:sz w:val="16"/>
                <w:szCs w:val="16"/>
              </w:rPr>
              <w:t>10 days</w:t>
            </w:r>
            <w:r w:rsidR="008E7DED">
              <w:rPr>
                <w:rFonts w:eastAsia="Times New Roman" w:cstheme="minorHAnsi"/>
                <w:color w:val="000000"/>
                <w:sz w:val="16"/>
                <w:szCs w:val="16"/>
              </w:rPr>
              <w:t>)</w:t>
            </w:r>
          </w:p>
          <w:p w14:paraId="4D9A658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40%</w:t>
            </w:r>
          </w:p>
        </w:tc>
        <w:tc>
          <w:tcPr>
            <w:tcW w:w="1260" w:type="dxa"/>
            <w:tcBorders>
              <w:top w:val="nil"/>
              <w:left w:val="nil"/>
              <w:bottom w:val="single" w:sz="4" w:space="0" w:color="auto"/>
              <w:right w:val="single" w:sz="4" w:space="0" w:color="auto"/>
            </w:tcBorders>
            <w:vAlign w:val="center"/>
            <w:hideMark/>
          </w:tcPr>
          <w:p w14:paraId="37358931" w14:textId="442E7167"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1BDCE988"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61090599" w14:textId="77777777" w:rsidTr="00BD0BD8">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2EA2E4C6" w14:textId="77777777" w:rsidR="00650102" w:rsidRPr="00EE6D40" w:rsidRDefault="00650102" w:rsidP="005B6A96">
            <w:pPr>
              <w:spacing w:after="0" w:line="240" w:lineRule="auto"/>
              <w:rPr>
                <w:rFonts w:eastAsia="Times New Roman" w:cstheme="minorHAnsi"/>
                <w:color w:val="000000"/>
                <w:sz w:val="16"/>
                <w:szCs w:val="16"/>
              </w:rPr>
            </w:pPr>
            <w:r w:rsidRPr="00F2639E">
              <w:rPr>
                <w:rFonts w:eastAsia="Times New Roman" w:cstheme="minorHAnsi"/>
                <w:color w:val="000000"/>
                <w:sz w:val="16"/>
                <w:szCs w:val="16"/>
              </w:rPr>
              <w:lastRenderedPageBreak/>
              <w:t>Blue Collar Customs, LLC</w:t>
            </w:r>
          </w:p>
        </w:tc>
        <w:tc>
          <w:tcPr>
            <w:tcW w:w="1980" w:type="dxa"/>
            <w:tcBorders>
              <w:top w:val="single" w:sz="4" w:space="0" w:color="auto"/>
              <w:left w:val="nil"/>
              <w:bottom w:val="single" w:sz="4" w:space="0" w:color="auto"/>
              <w:right w:val="single" w:sz="4" w:space="0" w:color="auto"/>
            </w:tcBorders>
            <w:vAlign w:val="center"/>
          </w:tcPr>
          <w:p w14:paraId="3A2F5952" w14:textId="77777777" w:rsidR="00650102" w:rsidRPr="00E911E3" w:rsidRDefault="00650102" w:rsidP="005B6A96">
            <w:pPr>
              <w:spacing w:after="0" w:line="240" w:lineRule="auto"/>
              <w:rPr>
                <w:rFonts w:eastAsia="Times New Roman" w:cstheme="minorHAnsi"/>
                <w:b/>
                <w:bCs/>
                <w:color w:val="0000FF"/>
                <w:sz w:val="16"/>
                <w:szCs w:val="16"/>
              </w:rPr>
            </w:pPr>
            <w:hyperlink r:id="rId102" w:history="1">
              <w:r w:rsidRPr="00E911E3">
                <w:rPr>
                  <w:rStyle w:val="Hyperlink"/>
                  <w:rFonts w:eastAsia="Times New Roman" w:cstheme="minorHAnsi"/>
                  <w:b/>
                  <w:bCs/>
                  <w:sz w:val="16"/>
                  <w:szCs w:val="16"/>
                </w:rPr>
                <w:t>PO-22-1080-OSD03-SRC3-26935</w:t>
              </w:r>
            </w:hyperlink>
          </w:p>
        </w:tc>
        <w:tc>
          <w:tcPr>
            <w:tcW w:w="1080" w:type="dxa"/>
            <w:tcBorders>
              <w:top w:val="single" w:sz="4" w:space="0" w:color="auto"/>
              <w:left w:val="nil"/>
              <w:bottom w:val="single" w:sz="4" w:space="0" w:color="auto"/>
              <w:right w:val="single" w:sz="4" w:space="0" w:color="auto"/>
            </w:tcBorders>
            <w:vAlign w:val="center"/>
          </w:tcPr>
          <w:p w14:paraId="45826D04" w14:textId="77777777" w:rsidR="00650102" w:rsidRDefault="00650102" w:rsidP="005B6A96">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Kyle Fonseca</w:t>
            </w:r>
          </w:p>
        </w:tc>
        <w:tc>
          <w:tcPr>
            <w:tcW w:w="1170" w:type="dxa"/>
            <w:tcBorders>
              <w:top w:val="single" w:sz="4" w:space="0" w:color="auto"/>
              <w:left w:val="nil"/>
              <w:bottom w:val="single" w:sz="4" w:space="0" w:color="auto"/>
              <w:right w:val="single" w:sz="4" w:space="0" w:color="auto"/>
            </w:tcBorders>
            <w:vAlign w:val="center"/>
          </w:tcPr>
          <w:p w14:paraId="379CFE35" w14:textId="77777777" w:rsidR="00650102" w:rsidRPr="004A019D" w:rsidRDefault="00650102" w:rsidP="005B6A96">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781-421-6381</w:t>
            </w:r>
          </w:p>
        </w:tc>
        <w:tc>
          <w:tcPr>
            <w:tcW w:w="1170" w:type="dxa"/>
            <w:tcBorders>
              <w:top w:val="single" w:sz="4" w:space="0" w:color="auto"/>
              <w:left w:val="nil"/>
              <w:bottom w:val="single" w:sz="4" w:space="0" w:color="auto"/>
              <w:right w:val="single" w:sz="4" w:space="0" w:color="auto"/>
            </w:tcBorders>
            <w:vAlign w:val="center"/>
          </w:tcPr>
          <w:p w14:paraId="1CD1033C" w14:textId="77777777" w:rsidR="00650102" w:rsidRPr="00952CD9" w:rsidRDefault="00650102" w:rsidP="005B6A96">
            <w:pPr>
              <w:spacing w:after="0" w:line="240" w:lineRule="auto"/>
              <w:rPr>
                <w:sz w:val="16"/>
                <w:szCs w:val="16"/>
              </w:rPr>
            </w:pPr>
            <w:r w:rsidRPr="00952CD9">
              <w:rPr>
                <w:sz w:val="16"/>
                <w:szCs w:val="16"/>
              </w:rPr>
              <w:t>Kyle@BlueCollarCustomsMA.com</w:t>
            </w:r>
          </w:p>
        </w:tc>
        <w:tc>
          <w:tcPr>
            <w:tcW w:w="1260" w:type="dxa"/>
            <w:tcBorders>
              <w:top w:val="single" w:sz="4" w:space="0" w:color="auto"/>
              <w:left w:val="nil"/>
              <w:bottom w:val="single" w:sz="4" w:space="0" w:color="auto"/>
              <w:right w:val="single" w:sz="4" w:space="0" w:color="auto"/>
            </w:tcBorders>
            <w:noWrap/>
            <w:vAlign w:val="center"/>
          </w:tcPr>
          <w:p w14:paraId="1975CF52" w14:textId="17268EE4" w:rsidR="00650102" w:rsidRPr="004A019D" w:rsidRDefault="00650102" w:rsidP="00852A72">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EF02A0">
              <w:rPr>
                <w:rFonts w:eastAsia="Times New Roman" w:cstheme="minorHAnsi"/>
                <w:color w:val="000000"/>
                <w:sz w:val="16"/>
                <w:szCs w:val="16"/>
              </w:rPr>
              <w:t>,</w:t>
            </w:r>
            <w:r w:rsidR="00270606">
              <w:rPr>
                <w:rFonts w:eastAsia="Times New Roman" w:cstheme="minorHAnsi"/>
                <w:color w:val="000000"/>
                <w:sz w:val="16"/>
                <w:szCs w:val="16"/>
              </w:rPr>
              <w:t xml:space="preserve"> </w:t>
            </w:r>
            <w:r w:rsidRPr="00DD2FD3">
              <w:rPr>
                <w:rFonts w:eastAsia="Times New Roman" w:cstheme="minorHAnsi"/>
                <w:color w:val="000000"/>
                <w:sz w:val="16"/>
                <w:szCs w:val="16"/>
              </w:rPr>
              <w:t>3</w:t>
            </w:r>
          </w:p>
        </w:tc>
        <w:tc>
          <w:tcPr>
            <w:tcW w:w="1440" w:type="dxa"/>
            <w:tcBorders>
              <w:top w:val="single" w:sz="4" w:space="0" w:color="auto"/>
              <w:left w:val="nil"/>
              <w:bottom w:val="single" w:sz="4" w:space="0" w:color="auto"/>
              <w:right w:val="single" w:sz="4" w:space="0" w:color="auto"/>
            </w:tcBorders>
            <w:noWrap/>
            <w:vAlign w:val="center"/>
          </w:tcPr>
          <w:p w14:paraId="103F5B8F" w14:textId="578EE558" w:rsidR="00650102" w:rsidRPr="004A019D" w:rsidRDefault="00650102" w:rsidP="00852A72">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w:t>
            </w:r>
            <w:r w:rsidR="00636CE0">
              <w:rPr>
                <w:rFonts w:eastAsia="Times New Roman" w:cstheme="minorHAnsi"/>
                <w:color w:val="000000"/>
                <w:sz w:val="16"/>
                <w:szCs w:val="16"/>
              </w:rPr>
              <w:t>(</w:t>
            </w:r>
            <w:r w:rsidRPr="00CA7F6E">
              <w:rPr>
                <w:rFonts w:eastAsia="Times New Roman" w:cstheme="minorHAnsi"/>
                <w:color w:val="000000"/>
                <w:sz w:val="16"/>
                <w:szCs w:val="16"/>
              </w:rPr>
              <w:t>10 days</w:t>
            </w:r>
            <w:r w:rsidR="00636CE0">
              <w:rPr>
                <w:rFonts w:eastAsia="Times New Roman" w:cstheme="minorHAnsi"/>
                <w:color w:val="000000"/>
                <w:sz w:val="16"/>
                <w:szCs w:val="16"/>
              </w:rPr>
              <w:t>)</w:t>
            </w:r>
            <w:r w:rsidRPr="00CA7F6E">
              <w:rPr>
                <w:rFonts w:eastAsia="Times New Roman" w:cstheme="minorHAnsi"/>
                <w:color w:val="000000"/>
                <w:sz w:val="16"/>
                <w:szCs w:val="16"/>
              </w:rPr>
              <w:t xml:space="preserve"> </w:t>
            </w:r>
          </w:p>
        </w:tc>
        <w:tc>
          <w:tcPr>
            <w:tcW w:w="1260" w:type="dxa"/>
            <w:tcBorders>
              <w:top w:val="single" w:sz="4" w:space="0" w:color="auto"/>
              <w:left w:val="nil"/>
              <w:bottom w:val="single" w:sz="4" w:space="0" w:color="auto"/>
              <w:right w:val="single" w:sz="4" w:space="0" w:color="auto"/>
            </w:tcBorders>
            <w:vAlign w:val="center"/>
          </w:tcPr>
          <w:p w14:paraId="69A84806" w14:textId="38C4A9A8" w:rsidR="00650102" w:rsidRPr="004A019D" w:rsidRDefault="004C57D6" w:rsidP="005B6A96">
            <w:pPr>
              <w:spacing w:after="0" w:line="240" w:lineRule="auto"/>
              <w:rPr>
                <w:rFonts w:eastAsia="Times New Roman" w:cstheme="minorHAnsi"/>
                <w:color w:val="000000"/>
                <w:sz w:val="16"/>
                <w:szCs w:val="16"/>
              </w:rPr>
            </w:pPr>
            <w:r>
              <w:rPr>
                <w:rFonts w:eastAsia="Times New Roman" w:cstheme="minorHAnsi"/>
                <w:color w:val="000000"/>
                <w:sz w:val="16"/>
                <w:szCs w:val="16"/>
              </w:rPr>
              <w:t>LGBTBE, SBPP</w:t>
            </w:r>
          </w:p>
        </w:tc>
        <w:tc>
          <w:tcPr>
            <w:tcW w:w="1440" w:type="dxa"/>
            <w:tcBorders>
              <w:top w:val="single" w:sz="4" w:space="0" w:color="auto"/>
              <w:left w:val="nil"/>
              <w:bottom w:val="single" w:sz="4" w:space="0" w:color="auto"/>
              <w:right w:val="single" w:sz="4" w:space="0" w:color="auto"/>
            </w:tcBorders>
            <w:noWrap/>
          </w:tcPr>
          <w:p w14:paraId="77E00E87" w14:textId="76BB9613" w:rsidR="00650102" w:rsidRPr="006A17CD" w:rsidRDefault="00650102" w:rsidP="00385697">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p w14:paraId="699A5703" w14:textId="77777777" w:rsidR="00650102" w:rsidRDefault="00650102" w:rsidP="00385697">
            <w:pPr>
              <w:spacing w:after="0" w:line="240" w:lineRule="auto"/>
              <w:rPr>
                <w:rFonts w:eastAsia="Times New Roman" w:cstheme="minorHAnsi"/>
                <w:color w:val="000000"/>
                <w:sz w:val="16"/>
                <w:szCs w:val="16"/>
              </w:rPr>
            </w:pPr>
          </w:p>
        </w:tc>
      </w:tr>
      <w:tr w:rsidR="005E2036" w:rsidRPr="00CA7F6E" w14:paraId="6E537DA3"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3DD5753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Brand Company</w:t>
            </w:r>
          </w:p>
        </w:tc>
        <w:tc>
          <w:tcPr>
            <w:tcW w:w="1980" w:type="dxa"/>
            <w:tcBorders>
              <w:top w:val="nil"/>
              <w:left w:val="nil"/>
              <w:bottom w:val="single" w:sz="4" w:space="0" w:color="auto"/>
              <w:right w:val="single" w:sz="4" w:space="0" w:color="auto"/>
            </w:tcBorders>
            <w:vAlign w:val="center"/>
            <w:hideMark/>
          </w:tcPr>
          <w:p w14:paraId="40FF1B32" w14:textId="77777777" w:rsidR="00650102" w:rsidRPr="00E911E3" w:rsidRDefault="00650102" w:rsidP="005B6A96">
            <w:pPr>
              <w:spacing w:after="0" w:line="240" w:lineRule="auto"/>
              <w:rPr>
                <w:rFonts w:eastAsia="Times New Roman" w:cstheme="minorHAnsi"/>
                <w:color w:val="0000FF"/>
                <w:sz w:val="16"/>
                <w:szCs w:val="16"/>
              </w:rPr>
            </w:pPr>
            <w:hyperlink r:id="rId103" w:tgtFrame="_new" w:history="1">
              <w:r w:rsidRPr="00E911E3">
                <w:rPr>
                  <w:rStyle w:val="Hyperlink"/>
                  <w:rFonts w:cstheme="minorHAnsi"/>
                  <w:b/>
                  <w:bCs/>
                  <w:sz w:val="16"/>
                  <w:szCs w:val="16"/>
                  <w:shd w:val="clear" w:color="auto" w:fill="FFFFFF"/>
                </w:rPr>
                <w:t>PO-21-1080-OSD03-SRC04-24020</w:t>
              </w:r>
            </w:hyperlink>
          </w:p>
        </w:tc>
        <w:tc>
          <w:tcPr>
            <w:tcW w:w="1080" w:type="dxa"/>
            <w:tcBorders>
              <w:top w:val="nil"/>
              <w:left w:val="nil"/>
              <w:bottom w:val="single" w:sz="4" w:space="0" w:color="auto"/>
              <w:right w:val="single" w:sz="4" w:space="0" w:color="auto"/>
            </w:tcBorders>
            <w:vAlign w:val="center"/>
            <w:hideMark/>
          </w:tcPr>
          <w:p w14:paraId="15C320F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Frank Twiss</w:t>
            </w:r>
          </w:p>
        </w:tc>
        <w:tc>
          <w:tcPr>
            <w:tcW w:w="1170" w:type="dxa"/>
            <w:tcBorders>
              <w:top w:val="nil"/>
              <w:left w:val="nil"/>
              <w:bottom w:val="single" w:sz="4" w:space="0" w:color="auto"/>
              <w:right w:val="single" w:sz="4" w:space="0" w:color="auto"/>
            </w:tcBorders>
            <w:vAlign w:val="center"/>
            <w:hideMark/>
          </w:tcPr>
          <w:p w14:paraId="79D34D8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978-468-4877</w:t>
            </w:r>
          </w:p>
        </w:tc>
        <w:tc>
          <w:tcPr>
            <w:tcW w:w="1170" w:type="dxa"/>
            <w:tcBorders>
              <w:top w:val="nil"/>
              <w:left w:val="nil"/>
              <w:bottom w:val="single" w:sz="4" w:space="0" w:color="auto"/>
              <w:right w:val="single" w:sz="4" w:space="0" w:color="auto"/>
            </w:tcBorders>
            <w:vAlign w:val="center"/>
            <w:hideMark/>
          </w:tcPr>
          <w:p w14:paraId="3A516884" w14:textId="77777777" w:rsidR="00650102" w:rsidRPr="00CA7F6E" w:rsidRDefault="00650102" w:rsidP="005B6A96">
            <w:pPr>
              <w:spacing w:after="0" w:line="240" w:lineRule="auto"/>
              <w:rPr>
                <w:rFonts w:eastAsia="Times New Roman" w:cstheme="minorHAnsi"/>
                <w:color w:val="000000"/>
                <w:sz w:val="16"/>
                <w:szCs w:val="16"/>
              </w:rPr>
            </w:pPr>
            <w:hyperlink r:id="rId104" w:history="1">
              <w:r w:rsidRPr="00CA7F6E">
                <w:rPr>
                  <w:rFonts w:eastAsia="Times New Roman" w:cstheme="minorHAnsi"/>
                  <w:color w:val="000000"/>
                  <w:sz w:val="16"/>
                  <w:szCs w:val="16"/>
                </w:rPr>
                <w:t>ftwiss@brandcompany.com</w:t>
              </w:r>
            </w:hyperlink>
          </w:p>
        </w:tc>
        <w:tc>
          <w:tcPr>
            <w:tcW w:w="1260" w:type="dxa"/>
            <w:tcBorders>
              <w:top w:val="nil"/>
              <w:left w:val="nil"/>
              <w:bottom w:val="single" w:sz="4" w:space="0" w:color="auto"/>
              <w:right w:val="single" w:sz="4" w:space="0" w:color="auto"/>
            </w:tcBorders>
            <w:vAlign w:val="center"/>
            <w:hideMark/>
          </w:tcPr>
          <w:p w14:paraId="60236632" w14:textId="1EEE6196"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r w:rsidR="00931CE2">
              <w:rPr>
                <w:rFonts w:eastAsia="Times New Roman" w:cstheme="minorHAnsi"/>
                <w:color w:val="000000"/>
                <w:sz w:val="16"/>
                <w:szCs w:val="16"/>
              </w:rPr>
              <w:t xml:space="preserve"> </w:t>
            </w:r>
            <w:r w:rsidR="00D43DB1">
              <w:rPr>
                <w:rFonts w:eastAsia="Times New Roman" w:cstheme="minorHAnsi"/>
                <w:color w:val="000000"/>
                <w:sz w:val="16"/>
                <w:szCs w:val="16"/>
              </w:rPr>
              <w:t>4,</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vAlign w:val="center"/>
            <w:hideMark/>
          </w:tcPr>
          <w:p w14:paraId="491468A0" w14:textId="2917A1EC"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3% </w:t>
            </w:r>
            <w:r w:rsidR="00636CE0">
              <w:rPr>
                <w:rFonts w:eastAsia="Times New Roman" w:cstheme="minorHAnsi"/>
                <w:color w:val="000000"/>
                <w:sz w:val="16"/>
                <w:szCs w:val="16"/>
              </w:rPr>
              <w:t>(</w:t>
            </w:r>
            <w:r w:rsidRPr="00CA7F6E">
              <w:rPr>
                <w:rFonts w:eastAsia="Times New Roman" w:cstheme="minorHAnsi"/>
                <w:color w:val="000000"/>
                <w:sz w:val="16"/>
                <w:szCs w:val="16"/>
              </w:rPr>
              <w:t>10 days</w:t>
            </w:r>
            <w:r w:rsidR="00636CE0">
              <w:rPr>
                <w:rFonts w:eastAsia="Times New Roman" w:cstheme="minorHAnsi"/>
                <w:color w:val="000000"/>
                <w:sz w:val="16"/>
                <w:szCs w:val="16"/>
              </w:rPr>
              <w:t>)</w:t>
            </w:r>
          </w:p>
          <w:p w14:paraId="2EFEA183" w14:textId="464798E3"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2% </w:t>
            </w:r>
            <w:r w:rsidR="00636CE0">
              <w:rPr>
                <w:rFonts w:eastAsia="Times New Roman" w:cstheme="minorHAnsi"/>
                <w:color w:val="000000"/>
                <w:sz w:val="16"/>
                <w:szCs w:val="16"/>
              </w:rPr>
              <w:t>(</w:t>
            </w:r>
            <w:r w:rsidRPr="00CA7F6E">
              <w:rPr>
                <w:rFonts w:eastAsia="Times New Roman" w:cstheme="minorHAnsi"/>
                <w:color w:val="000000"/>
                <w:sz w:val="16"/>
                <w:szCs w:val="16"/>
              </w:rPr>
              <w:t>15 days</w:t>
            </w:r>
            <w:r w:rsidR="00636CE0">
              <w:rPr>
                <w:rFonts w:eastAsia="Times New Roman" w:cstheme="minorHAnsi"/>
                <w:color w:val="000000"/>
                <w:sz w:val="16"/>
                <w:szCs w:val="16"/>
              </w:rPr>
              <w:t>)</w:t>
            </w:r>
          </w:p>
          <w:p w14:paraId="4585F8B7" w14:textId="2067FFE6" w:rsidR="00650102" w:rsidRPr="00CA7F6E" w:rsidRDefault="00650102" w:rsidP="00852A72">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636CE0">
              <w:rPr>
                <w:rFonts w:eastAsia="Times New Roman" w:cstheme="minorHAnsi"/>
                <w:color w:val="000000"/>
                <w:sz w:val="16"/>
                <w:szCs w:val="16"/>
              </w:rPr>
              <w:t>(</w:t>
            </w:r>
            <w:r w:rsidRPr="00CA7F6E">
              <w:rPr>
                <w:rFonts w:eastAsia="Times New Roman" w:cstheme="minorHAnsi"/>
                <w:color w:val="000000"/>
                <w:sz w:val="16"/>
                <w:szCs w:val="16"/>
              </w:rPr>
              <w:t xml:space="preserve">20 </w:t>
            </w:r>
            <w:r w:rsidR="00D43DB1">
              <w:rPr>
                <w:rFonts w:eastAsia="Times New Roman" w:cstheme="minorHAnsi"/>
                <w:color w:val="000000"/>
                <w:sz w:val="16"/>
                <w:szCs w:val="16"/>
              </w:rPr>
              <w:t>d</w:t>
            </w:r>
            <w:r w:rsidRPr="00CA7F6E">
              <w:rPr>
                <w:rFonts w:eastAsia="Times New Roman" w:cstheme="minorHAnsi"/>
                <w:color w:val="000000"/>
                <w:sz w:val="16"/>
                <w:szCs w:val="16"/>
              </w:rPr>
              <w:t>ays</w:t>
            </w:r>
            <w:r w:rsidR="00636CE0">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vAlign w:val="center"/>
            <w:hideMark/>
          </w:tcPr>
          <w:p w14:paraId="3FA36E81" w14:textId="44C15B6D"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7BD32586"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731D9318"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1407CF1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Brigham Industries</w:t>
            </w:r>
          </w:p>
        </w:tc>
        <w:tc>
          <w:tcPr>
            <w:tcW w:w="1980" w:type="dxa"/>
            <w:tcBorders>
              <w:top w:val="nil"/>
              <w:left w:val="nil"/>
              <w:bottom w:val="single" w:sz="4" w:space="0" w:color="auto"/>
              <w:right w:val="single" w:sz="4" w:space="0" w:color="auto"/>
            </w:tcBorders>
            <w:vAlign w:val="center"/>
            <w:hideMark/>
          </w:tcPr>
          <w:p w14:paraId="0A9FE54C" w14:textId="77777777" w:rsidR="00650102" w:rsidRPr="00E911E3" w:rsidRDefault="00650102" w:rsidP="005B6A96">
            <w:pPr>
              <w:spacing w:after="0" w:line="240" w:lineRule="auto"/>
              <w:rPr>
                <w:rFonts w:eastAsia="Times New Roman" w:cstheme="minorHAnsi"/>
                <w:color w:val="0000FF"/>
                <w:sz w:val="16"/>
                <w:szCs w:val="16"/>
              </w:rPr>
            </w:pPr>
            <w:hyperlink r:id="rId105" w:tgtFrame="_new" w:history="1">
              <w:r w:rsidRPr="00E911E3">
                <w:rPr>
                  <w:rStyle w:val="Hyperlink"/>
                  <w:rFonts w:cstheme="minorHAnsi"/>
                  <w:b/>
                  <w:bCs/>
                  <w:sz w:val="16"/>
                  <w:szCs w:val="16"/>
                  <w:shd w:val="clear" w:color="auto" w:fill="FFFFFF"/>
                </w:rPr>
                <w:t>PO-21-1080-OSD03-SRC04-24050</w:t>
              </w:r>
            </w:hyperlink>
          </w:p>
        </w:tc>
        <w:tc>
          <w:tcPr>
            <w:tcW w:w="1080" w:type="dxa"/>
            <w:tcBorders>
              <w:top w:val="nil"/>
              <w:left w:val="nil"/>
              <w:bottom w:val="single" w:sz="4" w:space="0" w:color="auto"/>
              <w:right w:val="single" w:sz="4" w:space="0" w:color="auto"/>
            </w:tcBorders>
            <w:vAlign w:val="center"/>
            <w:hideMark/>
          </w:tcPr>
          <w:p w14:paraId="332C3C7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Janice Bagdis</w:t>
            </w:r>
          </w:p>
        </w:tc>
        <w:tc>
          <w:tcPr>
            <w:tcW w:w="1170" w:type="dxa"/>
            <w:tcBorders>
              <w:top w:val="nil"/>
              <w:left w:val="nil"/>
              <w:bottom w:val="single" w:sz="4" w:space="0" w:color="auto"/>
              <w:right w:val="single" w:sz="4" w:space="0" w:color="auto"/>
            </w:tcBorders>
            <w:vAlign w:val="center"/>
            <w:hideMark/>
          </w:tcPr>
          <w:p w14:paraId="4318B9B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508-795-7905</w:t>
            </w:r>
          </w:p>
        </w:tc>
        <w:tc>
          <w:tcPr>
            <w:tcW w:w="1170" w:type="dxa"/>
            <w:tcBorders>
              <w:top w:val="nil"/>
              <w:left w:val="nil"/>
              <w:bottom w:val="single" w:sz="4" w:space="0" w:color="auto"/>
              <w:right w:val="single" w:sz="4" w:space="0" w:color="auto"/>
            </w:tcBorders>
            <w:vAlign w:val="center"/>
            <w:hideMark/>
          </w:tcPr>
          <w:p w14:paraId="26994719" w14:textId="77777777" w:rsidR="00650102" w:rsidRPr="00CA7F6E" w:rsidRDefault="00650102" w:rsidP="005B6A96">
            <w:pPr>
              <w:spacing w:after="0" w:line="240" w:lineRule="auto"/>
              <w:rPr>
                <w:rFonts w:eastAsia="Times New Roman" w:cstheme="minorHAnsi"/>
                <w:color w:val="000000"/>
                <w:sz w:val="16"/>
                <w:szCs w:val="16"/>
              </w:rPr>
            </w:pPr>
            <w:hyperlink r:id="rId106" w:history="1">
              <w:r w:rsidRPr="00CA7F6E">
                <w:rPr>
                  <w:rFonts w:eastAsia="Times New Roman" w:cstheme="minorHAnsi"/>
                  <w:color w:val="000000"/>
                  <w:sz w:val="16"/>
                  <w:szCs w:val="16"/>
                </w:rPr>
                <w:t>jbagdis@brighamindustries.com</w:t>
              </w:r>
            </w:hyperlink>
          </w:p>
        </w:tc>
        <w:tc>
          <w:tcPr>
            <w:tcW w:w="1260" w:type="dxa"/>
            <w:tcBorders>
              <w:top w:val="nil"/>
              <w:left w:val="nil"/>
              <w:bottom w:val="single" w:sz="4" w:space="0" w:color="auto"/>
              <w:right w:val="single" w:sz="4" w:space="0" w:color="auto"/>
            </w:tcBorders>
            <w:vAlign w:val="center"/>
            <w:hideMark/>
          </w:tcPr>
          <w:p w14:paraId="61494499" w14:textId="54D51384"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440" w:type="dxa"/>
            <w:tcBorders>
              <w:top w:val="nil"/>
              <w:left w:val="nil"/>
              <w:bottom w:val="single" w:sz="4" w:space="0" w:color="auto"/>
              <w:right w:val="single" w:sz="4" w:space="0" w:color="auto"/>
            </w:tcBorders>
            <w:vAlign w:val="center"/>
            <w:hideMark/>
          </w:tcPr>
          <w:p w14:paraId="52D99C77" w14:textId="0E5050BB"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sidR="00636CE0">
              <w:rPr>
                <w:rFonts w:eastAsia="Times New Roman" w:cstheme="minorHAnsi"/>
                <w:color w:val="000000"/>
                <w:sz w:val="16"/>
                <w:szCs w:val="16"/>
              </w:rPr>
              <w:t>(</w:t>
            </w:r>
            <w:r w:rsidRPr="00CA7F6E">
              <w:rPr>
                <w:rFonts w:eastAsia="Times New Roman" w:cstheme="minorHAnsi"/>
                <w:color w:val="000000"/>
                <w:sz w:val="16"/>
                <w:szCs w:val="16"/>
              </w:rPr>
              <w:t>10 days</w:t>
            </w:r>
            <w:r w:rsidR="00636CE0">
              <w:rPr>
                <w:rFonts w:eastAsia="Times New Roman" w:cstheme="minorHAnsi"/>
                <w:color w:val="000000"/>
                <w:sz w:val="16"/>
                <w:szCs w:val="16"/>
              </w:rPr>
              <w:t>)</w:t>
            </w:r>
          </w:p>
          <w:p w14:paraId="015456E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5%</w:t>
            </w:r>
          </w:p>
        </w:tc>
        <w:tc>
          <w:tcPr>
            <w:tcW w:w="1260" w:type="dxa"/>
            <w:tcBorders>
              <w:top w:val="nil"/>
              <w:left w:val="nil"/>
              <w:bottom w:val="single" w:sz="4" w:space="0" w:color="auto"/>
              <w:right w:val="single" w:sz="4" w:space="0" w:color="auto"/>
            </w:tcBorders>
            <w:vAlign w:val="center"/>
            <w:hideMark/>
          </w:tcPr>
          <w:p w14:paraId="1B959A75" w14:textId="1C8D6B19"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WBE</w:t>
            </w:r>
            <w:r w:rsidR="00456509">
              <w:rPr>
                <w:rFonts w:eastAsia="Times New Roman" w:cstheme="minorHAnsi"/>
                <w:color w:val="000000"/>
                <w:sz w:val="16"/>
                <w:szCs w:val="16"/>
              </w:rPr>
              <w:t>, SBPP</w:t>
            </w:r>
          </w:p>
        </w:tc>
        <w:tc>
          <w:tcPr>
            <w:tcW w:w="1440" w:type="dxa"/>
            <w:tcBorders>
              <w:top w:val="nil"/>
              <w:left w:val="nil"/>
              <w:bottom w:val="single" w:sz="4" w:space="0" w:color="auto"/>
              <w:right w:val="single" w:sz="4" w:space="0" w:color="auto"/>
            </w:tcBorders>
            <w:noWrap/>
            <w:hideMark/>
          </w:tcPr>
          <w:p w14:paraId="55532E21"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3.50%</w:t>
            </w:r>
          </w:p>
        </w:tc>
      </w:tr>
      <w:tr w:rsidR="005E2036" w:rsidRPr="00CA7F6E" w14:paraId="4B610861" w14:textId="77777777" w:rsidTr="00BD0BD8">
        <w:trPr>
          <w:cantSplit/>
          <w:trHeight w:val="80"/>
        </w:trPr>
        <w:tc>
          <w:tcPr>
            <w:tcW w:w="3330" w:type="dxa"/>
            <w:tcBorders>
              <w:top w:val="single" w:sz="4" w:space="0" w:color="auto"/>
              <w:left w:val="single" w:sz="4" w:space="0" w:color="auto"/>
              <w:bottom w:val="single" w:sz="4" w:space="0" w:color="auto"/>
              <w:right w:val="single" w:sz="4" w:space="0" w:color="auto"/>
            </w:tcBorders>
            <w:vAlign w:val="center"/>
          </w:tcPr>
          <w:p w14:paraId="50A105D7" w14:textId="77777777" w:rsidR="00650102" w:rsidRPr="00EE6D40" w:rsidRDefault="00650102" w:rsidP="005B6A96">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C &amp; S Specialty Inc</w:t>
            </w:r>
          </w:p>
        </w:tc>
        <w:tc>
          <w:tcPr>
            <w:tcW w:w="1980" w:type="dxa"/>
            <w:tcBorders>
              <w:top w:val="single" w:sz="4" w:space="0" w:color="auto"/>
              <w:left w:val="nil"/>
              <w:bottom w:val="single" w:sz="4" w:space="0" w:color="auto"/>
              <w:right w:val="single" w:sz="4" w:space="0" w:color="auto"/>
            </w:tcBorders>
            <w:vAlign w:val="center"/>
          </w:tcPr>
          <w:p w14:paraId="4C69E857" w14:textId="77777777" w:rsidR="00650102" w:rsidRPr="00E911E3" w:rsidRDefault="00650102" w:rsidP="005B6A96">
            <w:pPr>
              <w:spacing w:after="0" w:line="240" w:lineRule="auto"/>
              <w:rPr>
                <w:rFonts w:eastAsia="Times New Roman" w:cstheme="minorHAnsi"/>
                <w:b/>
                <w:bCs/>
                <w:color w:val="0000FF"/>
                <w:sz w:val="16"/>
                <w:szCs w:val="16"/>
              </w:rPr>
            </w:pPr>
            <w:hyperlink r:id="rId107" w:history="1">
              <w:r w:rsidRPr="00E911E3">
                <w:rPr>
                  <w:rStyle w:val="Hyperlink"/>
                  <w:rFonts w:eastAsia="Times New Roman" w:cstheme="minorHAnsi"/>
                  <w:b/>
                  <w:bCs/>
                  <w:sz w:val="16"/>
                  <w:szCs w:val="16"/>
                </w:rPr>
                <w:t>PO-22-1080-OSD03-SRC3-26936</w:t>
              </w:r>
            </w:hyperlink>
          </w:p>
        </w:tc>
        <w:tc>
          <w:tcPr>
            <w:tcW w:w="1080" w:type="dxa"/>
            <w:tcBorders>
              <w:top w:val="single" w:sz="4" w:space="0" w:color="auto"/>
              <w:left w:val="nil"/>
              <w:bottom w:val="single" w:sz="4" w:space="0" w:color="auto"/>
              <w:right w:val="single" w:sz="4" w:space="0" w:color="auto"/>
            </w:tcBorders>
            <w:vAlign w:val="center"/>
          </w:tcPr>
          <w:p w14:paraId="16032647" w14:textId="77777777" w:rsidR="00650102" w:rsidRDefault="00650102" w:rsidP="005B6A96">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Henry Heroux</w:t>
            </w:r>
          </w:p>
        </w:tc>
        <w:tc>
          <w:tcPr>
            <w:tcW w:w="1170" w:type="dxa"/>
            <w:tcBorders>
              <w:top w:val="single" w:sz="4" w:space="0" w:color="auto"/>
              <w:left w:val="nil"/>
              <w:bottom w:val="single" w:sz="4" w:space="0" w:color="auto"/>
              <w:right w:val="single" w:sz="4" w:space="0" w:color="auto"/>
            </w:tcBorders>
            <w:vAlign w:val="center"/>
          </w:tcPr>
          <w:p w14:paraId="11E02F03" w14:textId="77777777" w:rsidR="00650102" w:rsidRPr="004A019D" w:rsidRDefault="00650102" w:rsidP="005B6A96">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401-769-2260</w:t>
            </w:r>
          </w:p>
        </w:tc>
        <w:tc>
          <w:tcPr>
            <w:tcW w:w="1170" w:type="dxa"/>
            <w:tcBorders>
              <w:top w:val="single" w:sz="4" w:space="0" w:color="auto"/>
              <w:left w:val="nil"/>
              <w:bottom w:val="single" w:sz="4" w:space="0" w:color="auto"/>
              <w:right w:val="single" w:sz="4" w:space="0" w:color="auto"/>
            </w:tcBorders>
            <w:vAlign w:val="center"/>
          </w:tcPr>
          <w:p w14:paraId="607848ED" w14:textId="77777777" w:rsidR="00650102" w:rsidRPr="00952CD9" w:rsidRDefault="00650102" w:rsidP="005B6A96">
            <w:pPr>
              <w:spacing w:after="0" w:line="240" w:lineRule="auto"/>
              <w:rPr>
                <w:sz w:val="16"/>
                <w:szCs w:val="16"/>
              </w:rPr>
            </w:pPr>
            <w:r w:rsidRPr="00952CD9">
              <w:rPr>
                <w:sz w:val="16"/>
                <w:szCs w:val="16"/>
              </w:rPr>
              <w:t>info@csspecialty.com</w:t>
            </w:r>
          </w:p>
        </w:tc>
        <w:tc>
          <w:tcPr>
            <w:tcW w:w="1260" w:type="dxa"/>
            <w:tcBorders>
              <w:top w:val="single" w:sz="4" w:space="0" w:color="auto"/>
              <w:left w:val="nil"/>
              <w:bottom w:val="single" w:sz="4" w:space="0" w:color="auto"/>
              <w:right w:val="single" w:sz="4" w:space="0" w:color="auto"/>
            </w:tcBorders>
            <w:noWrap/>
            <w:vAlign w:val="center"/>
          </w:tcPr>
          <w:p w14:paraId="6D4B984E" w14:textId="4881D585" w:rsidR="00650102" w:rsidRPr="004A019D" w:rsidRDefault="00650102" w:rsidP="00C40C9E">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A01605">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3</w:t>
            </w:r>
          </w:p>
        </w:tc>
        <w:tc>
          <w:tcPr>
            <w:tcW w:w="1440" w:type="dxa"/>
            <w:tcBorders>
              <w:top w:val="single" w:sz="4" w:space="0" w:color="auto"/>
              <w:left w:val="nil"/>
              <w:bottom w:val="single" w:sz="4" w:space="0" w:color="auto"/>
              <w:right w:val="single" w:sz="4" w:space="0" w:color="auto"/>
            </w:tcBorders>
            <w:noWrap/>
            <w:vAlign w:val="bottom"/>
          </w:tcPr>
          <w:p w14:paraId="081EDD01" w14:textId="6F404A30" w:rsidR="00650102"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2</w:t>
            </w:r>
            <w:r w:rsidRPr="00CA7F6E">
              <w:rPr>
                <w:rFonts w:eastAsia="Times New Roman" w:cstheme="minorHAnsi"/>
                <w:color w:val="000000"/>
                <w:sz w:val="16"/>
                <w:szCs w:val="16"/>
              </w:rPr>
              <w:t xml:space="preserve">% </w:t>
            </w:r>
            <w:r w:rsidR="00636CE0">
              <w:rPr>
                <w:rFonts w:eastAsia="Times New Roman" w:cstheme="minorHAnsi"/>
                <w:color w:val="000000"/>
                <w:sz w:val="16"/>
                <w:szCs w:val="16"/>
              </w:rPr>
              <w:t>(</w:t>
            </w:r>
            <w:r w:rsidRPr="00CA7F6E">
              <w:rPr>
                <w:rFonts w:eastAsia="Times New Roman" w:cstheme="minorHAnsi"/>
                <w:color w:val="000000"/>
                <w:sz w:val="16"/>
                <w:szCs w:val="16"/>
              </w:rPr>
              <w:t>10 days</w:t>
            </w:r>
            <w:r w:rsidR="00636CE0">
              <w:rPr>
                <w:rFonts w:eastAsia="Times New Roman" w:cstheme="minorHAnsi"/>
                <w:color w:val="000000"/>
                <w:sz w:val="16"/>
                <w:szCs w:val="16"/>
              </w:rPr>
              <w:t>)</w:t>
            </w:r>
            <w:r w:rsidRPr="00CA7F6E">
              <w:rPr>
                <w:rFonts w:eastAsia="Times New Roman" w:cstheme="minorHAnsi"/>
                <w:color w:val="000000"/>
                <w:sz w:val="16"/>
                <w:szCs w:val="16"/>
              </w:rPr>
              <w:t xml:space="preserve"> </w:t>
            </w:r>
          </w:p>
          <w:p w14:paraId="23112756" w14:textId="487EA5F5"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Pr="00CA7F6E">
              <w:rPr>
                <w:rFonts w:eastAsia="Times New Roman" w:cstheme="minorHAnsi"/>
                <w:color w:val="000000"/>
                <w:sz w:val="16"/>
                <w:szCs w:val="16"/>
              </w:rPr>
              <w:t xml:space="preserve">% </w:t>
            </w:r>
            <w:r w:rsidR="00636CE0">
              <w:rPr>
                <w:rFonts w:eastAsia="Times New Roman" w:cstheme="minorHAnsi"/>
                <w:color w:val="000000"/>
                <w:sz w:val="16"/>
                <w:szCs w:val="16"/>
              </w:rPr>
              <w:t>(</w:t>
            </w:r>
            <w:r w:rsidRPr="00CA7F6E">
              <w:rPr>
                <w:rFonts w:eastAsia="Times New Roman" w:cstheme="minorHAnsi"/>
                <w:color w:val="000000"/>
                <w:sz w:val="16"/>
                <w:szCs w:val="16"/>
              </w:rPr>
              <w:t>15 days</w:t>
            </w:r>
            <w:r w:rsidR="00636CE0">
              <w:rPr>
                <w:rFonts w:eastAsia="Times New Roman" w:cstheme="minorHAnsi"/>
                <w:color w:val="000000"/>
                <w:sz w:val="16"/>
                <w:szCs w:val="16"/>
              </w:rPr>
              <w:t>)</w:t>
            </w:r>
          </w:p>
          <w:p w14:paraId="0EEB7420" w14:textId="2BD00A71" w:rsidR="00650102" w:rsidRPr="004A019D"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Pr="00CA7F6E">
              <w:rPr>
                <w:rFonts w:eastAsia="Times New Roman" w:cstheme="minorHAnsi"/>
                <w:color w:val="000000"/>
                <w:sz w:val="16"/>
                <w:szCs w:val="16"/>
              </w:rPr>
              <w:t xml:space="preserve">% </w:t>
            </w:r>
            <w:r w:rsidR="00636CE0">
              <w:rPr>
                <w:rFonts w:eastAsia="Times New Roman" w:cstheme="minorHAnsi"/>
                <w:color w:val="000000"/>
                <w:sz w:val="16"/>
                <w:szCs w:val="16"/>
              </w:rPr>
              <w:t>(</w:t>
            </w:r>
            <w:r w:rsidRPr="00CA7F6E">
              <w:rPr>
                <w:rFonts w:eastAsia="Times New Roman" w:cstheme="minorHAnsi"/>
                <w:color w:val="000000"/>
                <w:sz w:val="16"/>
                <w:szCs w:val="16"/>
              </w:rPr>
              <w:t>20 days</w:t>
            </w:r>
            <w:r w:rsidR="00636CE0">
              <w:rPr>
                <w:rFonts w:eastAsia="Times New Roman" w:cstheme="minorHAnsi"/>
                <w:color w:val="000000"/>
                <w:sz w:val="16"/>
                <w:szCs w:val="16"/>
              </w:rPr>
              <w:t>)</w:t>
            </w:r>
          </w:p>
        </w:tc>
        <w:tc>
          <w:tcPr>
            <w:tcW w:w="1260" w:type="dxa"/>
            <w:tcBorders>
              <w:top w:val="single" w:sz="4" w:space="0" w:color="auto"/>
              <w:left w:val="nil"/>
              <w:bottom w:val="single" w:sz="4" w:space="0" w:color="auto"/>
              <w:right w:val="single" w:sz="4" w:space="0" w:color="auto"/>
            </w:tcBorders>
            <w:vAlign w:val="center"/>
          </w:tcPr>
          <w:p w14:paraId="79D2ADF6" w14:textId="48DD4ABA" w:rsidR="00650102" w:rsidRPr="004A019D"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noWrap/>
          </w:tcPr>
          <w:p w14:paraId="26E8C883" w14:textId="7017EDC0" w:rsidR="00650102" w:rsidRDefault="00650102" w:rsidP="00C40C9E">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tc>
      </w:tr>
      <w:tr w:rsidR="005E2036" w:rsidRPr="00CA7F6E" w14:paraId="57880D24"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48B535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Camelot Tools</w:t>
            </w:r>
          </w:p>
        </w:tc>
        <w:tc>
          <w:tcPr>
            <w:tcW w:w="1980" w:type="dxa"/>
            <w:tcBorders>
              <w:top w:val="nil"/>
              <w:left w:val="nil"/>
              <w:bottom w:val="single" w:sz="4" w:space="0" w:color="auto"/>
              <w:right w:val="single" w:sz="4" w:space="0" w:color="auto"/>
            </w:tcBorders>
            <w:vAlign w:val="center"/>
            <w:hideMark/>
          </w:tcPr>
          <w:p w14:paraId="500841B6" w14:textId="77777777" w:rsidR="00650102" w:rsidRPr="00E911E3" w:rsidRDefault="00650102" w:rsidP="005B6A96">
            <w:pPr>
              <w:spacing w:after="0" w:line="240" w:lineRule="auto"/>
              <w:rPr>
                <w:rStyle w:val="Hyperlink"/>
                <w:rFonts w:cstheme="minorHAnsi"/>
                <w:b/>
                <w:bCs/>
                <w:sz w:val="16"/>
                <w:szCs w:val="16"/>
                <w:shd w:val="clear" w:color="auto" w:fill="FFFFFF"/>
              </w:rPr>
            </w:pPr>
            <w:hyperlink r:id="rId108" w:tgtFrame="_new" w:history="1">
              <w:r w:rsidRPr="00E911E3">
                <w:rPr>
                  <w:rStyle w:val="Hyperlink"/>
                  <w:rFonts w:cstheme="minorHAnsi"/>
                  <w:b/>
                  <w:bCs/>
                  <w:sz w:val="16"/>
                  <w:szCs w:val="16"/>
                  <w:shd w:val="clear" w:color="auto" w:fill="FFFFFF"/>
                </w:rPr>
                <w:t>PO-21-1080-OSD03-SRC04-24036</w:t>
              </w:r>
            </w:hyperlink>
          </w:p>
        </w:tc>
        <w:tc>
          <w:tcPr>
            <w:tcW w:w="1080" w:type="dxa"/>
            <w:tcBorders>
              <w:top w:val="nil"/>
              <w:left w:val="nil"/>
              <w:bottom w:val="single" w:sz="4" w:space="0" w:color="auto"/>
              <w:right w:val="single" w:sz="4" w:space="0" w:color="auto"/>
            </w:tcBorders>
            <w:vAlign w:val="center"/>
            <w:hideMark/>
          </w:tcPr>
          <w:p w14:paraId="67CDC38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Lauren Cacela</w:t>
            </w:r>
          </w:p>
        </w:tc>
        <w:tc>
          <w:tcPr>
            <w:tcW w:w="1170" w:type="dxa"/>
            <w:tcBorders>
              <w:top w:val="nil"/>
              <w:left w:val="nil"/>
              <w:bottom w:val="single" w:sz="4" w:space="0" w:color="auto"/>
              <w:right w:val="single" w:sz="4" w:space="0" w:color="auto"/>
            </w:tcBorders>
            <w:vAlign w:val="center"/>
            <w:hideMark/>
          </w:tcPr>
          <w:p w14:paraId="5BD3C94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508-981-7443</w:t>
            </w:r>
          </w:p>
        </w:tc>
        <w:tc>
          <w:tcPr>
            <w:tcW w:w="1170" w:type="dxa"/>
            <w:tcBorders>
              <w:top w:val="nil"/>
              <w:left w:val="nil"/>
              <w:bottom w:val="single" w:sz="4" w:space="0" w:color="auto"/>
              <w:right w:val="single" w:sz="4" w:space="0" w:color="auto"/>
            </w:tcBorders>
            <w:vAlign w:val="center"/>
            <w:hideMark/>
          </w:tcPr>
          <w:p w14:paraId="66DE309D" w14:textId="77777777" w:rsidR="00650102" w:rsidRPr="00CA7F6E" w:rsidRDefault="00650102" w:rsidP="005B6A96">
            <w:pPr>
              <w:spacing w:after="0" w:line="240" w:lineRule="auto"/>
              <w:rPr>
                <w:rFonts w:eastAsia="Times New Roman" w:cstheme="minorHAnsi"/>
                <w:color w:val="000000"/>
                <w:sz w:val="16"/>
                <w:szCs w:val="16"/>
              </w:rPr>
            </w:pPr>
            <w:hyperlink r:id="rId109" w:history="1">
              <w:r w:rsidRPr="00CA7F6E">
                <w:rPr>
                  <w:rFonts w:eastAsia="Times New Roman" w:cstheme="minorHAnsi"/>
                  <w:color w:val="000000"/>
                  <w:sz w:val="16"/>
                  <w:szCs w:val="16"/>
                </w:rPr>
                <w:t>tools@camelottools.com</w:t>
              </w:r>
            </w:hyperlink>
          </w:p>
        </w:tc>
        <w:tc>
          <w:tcPr>
            <w:tcW w:w="1260" w:type="dxa"/>
            <w:tcBorders>
              <w:top w:val="nil"/>
              <w:left w:val="nil"/>
              <w:bottom w:val="single" w:sz="4" w:space="0" w:color="auto"/>
              <w:right w:val="single" w:sz="4" w:space="0" w:color="auto"/>
            </w:tcBorders>
            <w:noWrap/>
            <w:vAlign w:val="center"/>
            <w:hideMark/>
          </w:tcPr>
          <w:p w14:paraId="7EBC2E2F" w14:textId="2E01008D" w:rsidR="00650102" w:rsidRPr="00CA7F6E" w:rsidRDefault="00650102" w:rsidP="00F27BB5">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A01605">
              <w:rPr>
                <w:rFonts w:eastAsia="Times New Roman" w:cstheme="minorHAnsi"/>
                <w:color w:val="000000"/>
                <w:sz w:val="16"/>
                <w:szCs w:val="16"/>
              </w:rPr>
              <w:t xml:space="preserve"> </w:t>
            </w:r>
            <w:r w:rsidRPr="00CA7F6E">
              <w:rPr>
                <w:rFonts w:eastAsia="Times New Roman" w:cstheme="minorHAnsi"/>
                <w:color w:val="000000"/>
                <w:sz w:val="16"/>
                <w:szCs w:val="16"/>
              </w:rPr>
              <w:t>2,</w:t>
            </w:r>
            <w:r w:rsidR="00A01605">
              <w:rPr>
                <w:rFonts w:eastAsia="Times New Roman" w:cstheme="minorHAnsi"/>
                <w:color w:val="000000"/>
                <w:sz w:val="16"/>
                <w:szCs w:val="16"/>
              </w:rPr>
              <w:t xml:space="preserve"> </w:t>
            </w:r>
            <w:r w:rsidRPr="00CA7F6E">
              <w:rPr>
                <w:rFonts w:eastAsia="Times New Roman" w:cstheme="minorHAnsi"/>
                <w:color w:val="000000"/>
                <w:sz w:val="16"/>
                <w:szCs w:val="16"/>
              </w:rPr>
              <w:t>3</w:t>
            </w:r>
          </w:p>
        </w:tc>
        <w:tc>
          <w:tcPr>
            <w:tcW w:w="1440" w:type="dxa"/>
            <w:tcBorders>
              <w:top w:val="nil"/>
              <w:left w:val="nil"/>
              <w:bottom w:val="single" w:sz="4" w:space="0" w:color="auto"/>
              <w:right w:val="single" w:sz="4" w:space="0" w:color="auto"/>
            </w:tcBorders>
            <w:noWrap/>
            <w:vAlign w:val="bottom"/>
            <w:hideMark/>
          </w:tcPr>
          <w:p w14:paraId="4E4D037F" w14:textId="199F616A" w:rsidR="00650102" w:rsidRPr="00CA7F6E" w:rsidRDefault="00650102" w:rsidP="00F27BB5">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5% </w:t>
            </w:r>
            <w:r w:rsidR="00636CE0">
              <w:rPr>
                <w:rFonts w:eastAsia="Times New Roman" w:cstheme="minorHAnsi"/>
                <w:color w:val="000000"/>
                <w:sz w:val="16"/>
                <w:szCs w:val="16"/>
              </w:rPr>
              <w:t>(</w:t>
            </w:r>
            <w:r w:rsidRPr="00CA7F6E">
              <w:rPr>
                <w:rFonts w:eastAsia="Times New Roman" w:cstheme="minorHAnsi"/>
                <w:color w:val="000000"/>
                <w:sz w:val="16"/>
                <w:szCs w:val="16"/>
              </w:rPr>
              <w:t>10 days</w:t>
            </w:r>
            <w:r w:rsidR="00636CE0">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vAlign w:val="center"/>
            <w:hideMark/>
          </w:tcPr>
          <w:p w14:paraId="7B8C0ACE" w14:textId="1A4D9FF0" w:rsidR="00650102" w:rsidRPr="00CA7F6E" w:rsidRDefault="00BC2EC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WBE</w:t>
            </w:r>
            <w:r>
              <w:rPr>
                <w:rFonts w:eastAsia="Times New Roman" w:cstheme="minorHAnsi"/>
                <w:color w:val="000000"/>
                <w:sz w:val="16"/>
                <w:szCs w:val="16"/>
              </w:rPr>
              <w:t>, SBPP</w:t>
            </w:r>
          </w:p>
        </w:tc>
        <w:tc>
          <w:tcPr>
            <w:tcW w:w="1440" w:type="dxa"/>
            <w:tcBorders>
              <w:top w:val="nil"/>
              <w:left w:val="nil"/>
              <w:bottom w:val="single" w:sz="4" w:space="0" w:color="auto"/>
              <w:right w:val="single" w:sz="4" w:space="0" w:color="auto"/>
            </w:tcBorders>
            <w:noWrap/>
            <w:hideMark/>
          </w:tcPr>
          <w:p w14:paraId="468781B6"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BC2EC2" w:rsidRPr="00CA7F6E" w14:paraId="65C5F127" w14:textId="77777777" w:rsidTr="00BD0BD8">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161FAB10" w14:textId="2CBC57B0" w:rsidR="00BC2EC2" w:rsidRPr="001A1BA6" w:rsidRDefault="00BC2EC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Capone Communications</w:t>
            </w:r>
          </w:p>
        </w:tc>
        <w:tc>
          <w:tcPr>
            <w:tcW w:w="1980" w:type="dxa"/>
            <w:tcBorders>
              <w:top w:val="single" w:sz="4" w:space="0" w:color="auto"/>
              <w:left w:val="nil"/>
              <w:bottom w:val="single" w:sz="4" w:space="0" w:color="auto"/>
              <w:right w:val="single" w:sz="4" w:space="0" w:color="auto"/>
            </w:tcBorders>
            <w:vAlign w:val="center"/>
          </w:tcPr>
          <w:p w14:paraId="57F23298" w14:textId="45801DA2" w:rsidR="00BC2EC2" w:rsidRPr="00E911E3" w:rsidRDefault="00BC2EC2" w:rsidP="005B6A96">
            <w:pPr>
              <w:spacing w:after="0" w:line="240" w:lineRule="auto"/>
              <w:rPr>
                <w:b/>
                <w:bCs/>
                <w:color w:val="0000FF"/>
              </w:rPr>
            </w:pPr>
            <w:r w:rsidRPr="00E911E3">
              <w:rPr>
                <w:b/>
                <w:bCs/>
                <w:color w:val="0000FF"/>
                <w:sz w:val="16"/>
                <w:szCs w:val="14"/>
              </w:rPr>
              <w:t>PO-25-1080-OSD03-OSD03-</w:t>
            </w:r>
            <w:hyperlink r:id="rId110" w:history="1">
              <w:r w:rsidRPr="00E911E3">
                <w:rPr>
                  <w:rStyle w:val="Hyperlink"/>
                  <w:b/>
                  <w:bCs/>
                  <w:sz w:val="16"/>
                  <w:szCs w:val="14"/>
                </w:rPr>
                <w:t>34833</w:t>
              </w:r>
            </w:hyperlink>
          </w:p>
        </w:tc>
        <w:tc>
          <w:tcPr>
            <w:tcW w:w="1080" w:type="dxa"/>
            <w:tcBorders>
              <w:top w:val="single" w:sz="4" w:space="0" w:color="auto"/>
              <w:left w:val="nil"/>
              <w:bottom w:val="single" w:sz="4" w:space="0" w:color="auto"/>
              <w:right w:val="single" w:sz="4" w:space="0" w:color="auto"/>
            </w:tcBorders>
            <w:vAlign w:val="center"/>
          </w:tcPr>
          <w:p w14:paraId="018BCA63" w14:textId="353E1832" w:rsidR="00BC2EC2" w:rsidRPr="00530409" w:rsidRDefault="00BC2EC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David Capone</w:t>
            </w:r>
          </w:p>
        </w:tc>
        <w:tc>
          <w:tcPr>
            <w:tcW w:w="1170" w:type="dxa"/>
            <w:tcBorders>
              <w:top w:val="single" w:sz="4" w:space="0" w:color="auto"/>
              <w:left w:val="nil"/>
              <w:bottom w:val="single" w:sz="4" w:space="0" w:color="auto"/>
              <w:right w:val="single" w:sz="4" w:space="0" w:color="auto"/>
            </w:tcBorders>
            <w:vAlign w:val="center"/>
          </w:tcPr>
          <w:p w14:paraId="6ADFF148" w14:textId="7AF0F6E1" w:rsidR="00BC2EC2" w:rsidRPr="00DB5D77" w:rsidRDefault="00BC2EC2" w:rsidP="005B6A96">
            <w:pPr>
              <w:spacing w:after="0" w:line="240" w:lineRule="auto"/>
              <w:rPr>
                <w:rFonts w:eastAsia="Times New Roman" w:cstheme="minorHAnsi"/>
                <w:color w:val="000000"/>
                <w:sz w:val="16"/>
                <w:szCs w:val="16"/>
              </w:rPr>
            </w:pPr>
            <w:r w:rsidRPr="00BC2EC2">
              <w:rPr>
                <w:rFonts w:eastAsia="Times New Roman" w:cstheme="minorHAnsi"/>
                <w:color w:val="000000"/>
                <w:sz w:val="16"/>
                <w:szCs w:val="16"/>
              </w:rPr>
              <w:t>508</w:t>
            </w:r>
            <w:r>
              <w:rPr>
                <w:rFonts w:eastAsia="Times New Roman" w:cstheme="minorHAnsi"/>
                <w:color w:val="000000"/>
                <w:sz w:val="16"/>
                <w:szCs w:val="16"/>
              </w:rPr>
              <w:t>-</w:t>
            </w:r>
            <w:r w:rsidRPr="00BC2EC2">
              <w:rPr>
                <w:rFonts w:eastAsia="Times New Roman" w:cstheme="minorHAnsi"/>
                <w:color w:val="000000"/>
                <w:sz w:val="16"/>
                <w:szCs w:val="16"/>
              </w:rPr>
              <w:t>528-2239</w:t>
            </w:r>
          </w:p>
        </w:tc>
        <w:tc>
          <w:tcPr>
            <w:tcW w:w="1170" w:type="dxa"/>
            <w:tcBorders>
              <w:top w:val="single" w:sz="4" w:space="0" w:color="auto"/>
              <w:left w:val="nil"/>
              <w:bottom w:val="single" w:sz="4" w:space="0" w:color="auto"/>
              <w:right w:val="single" w:sz="4" w:space="0" w:color="auto"/>
            </w:tcBorders>
            <w:vAlign w:val="center"/>
          </w:tcPr>
          <w:p w14:paraId="2C3855A3" w14:textId="3DB10BA4" w:rsidR="00BC2EC2" w:rsidRPr="00952CD9" w:rsidRDefault="00BC2EC2" w:rsidP="005B6A96">
            <w:pPr>
              <w:spacing w:after="0" w:line="240" w:lineRule="auto"/>
              <w:rPr>
                <w:sz w:val="16"/>
                <w:szCs w:val="16"/>
              </w:rPr>
            </w:pPr>
            <w:r w:rsidRPr="00BC2EC2">
              <w:rPr>
                <w:sz w:val="16"/>
                <w:szCs w:val="16"/>
              </w:rPr>
              <w:t>dave@caponecommunications.com</w:t>
            </w:r>
          </w:p>
        </w:tc>
        <w:tc>
          <w:tcPr>
            <w:tcW w:w="1260" w:type="dxa"/>
            <w:tcBorders>
              <w:top w:val="single" w:sz="4" w:space="0" w:color="auto"/>
              <w:left w:val="nil"/>
              <w:bottom w:val="single" w:sz="4" w:space="0" w:color="auto"/>
              <w:right w:val="single" w:sz="4" w:space="0" w:color="auto"/>
            </w:tcBorders>
            <w:noWrap/>
            <w:vAlign w:val="center"/>
          </w:tcPr>
          <w:p w14:paraId="083A249C" w14:textId="13484A02" w:rsidR="00BC2EC2" w:rsidRPr="00DD2FD3" w:rsidRDefault="00BC2EC2" w:rsidP="00F27BB5">
            <w:pPr>
              <w:spacing w:after="0" w:line="240" w:lineRule="auto"/>
              <w:rPr>
                <w:rFonts w:eastAsia="Times New Roman" w:cstheme="minorHAnsi"/>
                <w:color w:val="000000"/>
                <w:sz w:val="16"/>
                <w:szCs w:val="16"/>
              </w:rPr>
            </w:pPr>
            <w:r>
              <w:rPr>
                <w:rFonts w:eastAsia="Times New Roman" w:cstheme="minorHAnsi"/>
                <w:color w:val="000000"/>
                <w:sz w:val="16"/>
                <w:szCs w:val="16"/>
              </w:rPr>
              <w:t>5</w:t>
            </w:r>
          </w:p>
        </w:tc>
        <w:tc>
          <w:tcPr>
            <w:tcW w:w="1440" w:type="dxa"/>
            <w:tcBorders>
              <w:top w:val="single" w:sz="4" w:space="0" w:color="auto"/>
              <w:left w:val="nil"/>
              <w:bottom w:val="single" w:sz="4" w:space="0" w:color="auto"/>
              <w:right w:val="single" w:sz="4" w:space="0" w:color="auto"/>
            </w:tcBorders>
            <w:noWrap/>
            <w:vAlign w:val="bottom"/>
          </w:tcPr>
          <w:p w14:paraId="2E921A47" w14:textId="75381E47" w:rsidR="00BC2EC2" w:rsidRPr="00CA7F6E" w:rsidRDefault="00BC2EC2" w:rsidP="00BC2EC2">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sidR="009C71E2">
              <w:rPr>
                <w:rFonts w:eastAsia="Times New Roman" w:cstheme="minorHAnsi"/>
                <w:color w:val="000000"/>
                <w:sz w:val="16"/>
                <w:szCs w:val="16"/>
              </w:rPr>
              <w:t>(</w:t>
            </w:r>
            <w:r w:rsidRPr="00CA7F6E">
              <w:rPr>
                <w:rFonts w:eastAsia="Times New Roman" w:cstheme="minorHAnsi"/>
                <w:color w:val="000000"/>
                <w:sz w:val="16"/>
                <w:szCs w:val="16"/>
              </w:rPr>
              <w:t>10 days</w:t>
            </w:r>
            <w:r w:rsidR="009C71E2">
              <w:rPr>
                <w:rFonts w:eastAsia="Times New Roman" w:cstheme="minorHAnsi"/>
                <w:color w:val="000000"/>
                <w:sz w:val="16"/>
                <w:szCs w:val="16"/>
              </w:rPr>
              <w:t>)</w:t>
            </w:r>
          </w:p>
          <w:p w14:paraId="3606F10E" w14:textId="3AA75219" w:rsidR="00BC2EC2" w:rsidRPr="00CA7F6E" w:rsidRDefault="00BC2EC2" w:rsidP="00BC2EC2">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Pr>
                <w:rFonts w:eastAsia="Times New Roman" w:cstheme="minorHAnsi"/>
                <w:color w:val="000000"/>
                <w:sz w:val="16"/>
                <w:szCs w:val="16"/>
              </w:rPr>
              <w:t>.5</w:t>
            </w:r>
            <w:r w:rsidRPr="00CA7F6E">
              <w:rPr>
                <w:rFonts w:eastAsia="Times New Roman" w:cstheme="minorHAnsi"/>
                <w:color w:val="000000"/>
                <w:sz w:val="16"/>
                <w:szCs w:val="16"/>
              </w:rPr>
              <w:t xml:space="preserve">% </w:t>
            </w:r>
            <w:r w:rsidR="009C71E2">
              <w:rPr>
                <w:rFonts w:eastAsia="Times New Roman" w:cstheme="minorHAnsi"/>
                <w:color w:val="000000"/>
                <w:sz w:val="16"/>
                <w:szCs w:val="16"/>
              </w:rPr>
              <w:t>(</w:t>
            </w:r>
            <w:r w:rsidRPr="00CA7F6E">
              <w:rPr>
                <w:rFonts w:eastAsia="Times New Roman" w:cstheme="minorHAnsi"/>
                <w:color w:val="000000"/>
                <w:sz w:val="16"/>
                <w:szCs w:val="16"/>
              </w:rPr>
              <w:t>15 days</w:t>
            </w:r>
            <w:r w:rsidR="009C71E2">
              <w:rPr>
                <w:rFonts w:eastAsia="Times New Roman" w:cstheme="minorHAnsi"/>
                <w:color w:val="000000"/>
                <w:sz w:val="16"/>
                <w:szCs w:val="16"/>
              </w:rPr>
              <w:t>)</w:t>
            </w:r>
          </w:p>
          <w:p w14:paraId="399B38B5" w14:textId="64DFFAC7" w:rsidR="00BC2EC2" w:rsidRPr="00CA7F6E" w:rsidRDefault="00BC2EC2" w:rsidP="00BC2EC2">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Pr="00CA7F6E">
              <w:rPr>
                <w:rFonts w:eastAsia="Times New Roman" w:cstheme="minorHAnsi"/>
                <w:color w:val="000000"/>
                <w:sz w:val="16"/>
                <w:szCs w:val="16"/>
              </w:rPr>
              <w:t xml:space="preserve">% </w:t>
            </w:r>
            <w:r w:rsidR="009C71E2">
              <w:rPr>
                <w:rFonts w:eastAsia="Times New Roman" w:cstheme="minorHAnsi"/>
                <w:color w:val="000000"/>
                <w:sz w:val="16"/>
                <w:szCs w:val="16"/>
              </w:rPr>
              <w:t>(</w:t>
            </w:r>
            <w:r w:rsidRPr="00CA7F6E">
              <w:rPr>
                <w:rFonts w:eastAsia="Times New Roman" w:cstheme="minorHAnsi"/>
                <w:color w:val="000000"/>
                <w:sz w:val="16"/>
                <w:szCs w:val="16"/>
              </w:rPr>
              <w:t>20 days</w:t>
            </w:r>
            <w:r w:rsidR="009C71E2">
              <w:rPr>
                <w:rFonts w:eastAsia="Times New Roman" w:cstheme="minorHAnsi"/>
                <w:color w:val="000000"/>
                <w:sz w:val="16"/>
                <w:szCs w:val="16"/>
              </w:rPr>
              <w:t>)</w:t>
            </w:r>
          </w:p>
        </w:tc>
        <w:tc>
          <w:tcPr>
            <w:tcW w:w="1260" w:type="dxa"/>
            <w:tcBorders>
              <w:top w:val="single" w:sz="4" w:space="0" w:color="auto"/>
              <w:left w:val="nil"/>
              <w:bottom w:val="single" w:sz="4" w:space="0" w:color="auto"/>
              <w:right w:val="single" w:sz="4" w:space="0" w:color="auto"/>
            </w:tcBorders>
            <w:vAlign w:val="center"/>
          </w:tcPr>
          <w:p w14:paraId="12DB4EE6" w14:textId="6C888B26" w:rsidR="00BC2EC2" w:rsidRPr="004A019D"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noWrap/>
          </w:tcPr>
          <w:p w14:paraId="026E8A8D" w14:textId="05179D9B" w:rsidR="00BC2EC2" w:rsidRPr="006A17CD" w:rsidRDefault="00BC2EC2" w:rsidP="00385697">
            <w:pPr>
              <w:spacing w:after="0" w:line="240" w:lineRule="auto"/>
              <w:rPr>
                <w:rFonts w:eastAsia="Times New Roman" w:cstheme="minorHAnsi"/>
                <w:color w:val="000000"/>
                <w:sz w:val="16"/>
                <w:szCs w:val="16"/>
              </w:rPr>
            </w:pPr>
            <w:r>
              <w:rPr>
                <w:rFonts w:eastAsia="Times New Roman" w:cstheme="minorHAnsi"/>
                <w:color w:val="000000"/>
                <w:sz w:val="16"/>
                <w:szCs w:val="16"/>
              </w:rPr>
              <w:t>10</w:t>
            </w:r>
            <w:r w:rsidR="004A1967">
              <w:rPr>
                <w:rFonts w:eastAsia="Times New Roman" w:cstheme="minorHAnsi"/>
                <w:color w:val="000000"/>
                <w:sz w:val="16"/>
                <w:szCs w:val="16"/>
              </w:rPr>
              <w:t>.00</w:t>
            </w:r>
            <w:r>
              <w:rPr>
                <w:rFonts w:eastAsia="Times New Roman" w:cstheme="minorHAnsi"/>
                <w:color w:val="000000"/>
                <w:sz w:val="16"/>
                <w:szCs w:val="16"/>
              </w:rPr>
              <w:t>%</w:t>
            </w:r>
          </w:p>
        </w:tc>
      </w:tr>
      <w:tr w:rsidR="005E2036" w:rsidRPr="00CA7F6E" w14:paraId="5F91FDB0" w14:textId="77777777" w:rsidTr="00BD0BD8">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196CF8BE" w14:textId="77777777" w:rsidR="00650102" w:rsidRPr="00EE6D40" w:rsidRDefault="00650102" w:rsidP="005B6A96">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Central Equipment Co., LLC</w:t>
            </w:r>
          </w:p>
        </w:tc>
        <w:tc>
          <w:tcPr>
            <w:tcW w:w="1980" w:type="dxa"/>
            <w:tcBorders>
              <w:top w:val="single" w:sz="4" w:space="0" w:color="auto"/>
              <w:left w:val="nil"/>
              <w:bottom w:val="single" w:sz="4" w:space="0" w:color="auto"/>
              <w:right w:val="single" w:sz="4" w:space="0" w:color="auto"/>
            </w:tcBorders>
            <w:vAlign w:val="center"/>
          </w:tcPr>
          <w:p w14:paraId="048F62A0" w14:textId="77777777" w:rsidR="00650102" w:rsidRPr="00E911E3" w:rsidRDefault="00650102" w:rsidP="005B6A96">
            <w:pPr>
              <w:spacing w:after="0" w:line="240" w:lineRule="auto"/>
              <w:rPr>
                <w:rFonts w:eastAsia="Times New Roman" w:cstheme="minorHAnsi"/>
                <w:b/>
                <w:bCs/>
                <w:color w:val="0000FF"/>
                <w:sz w:val="16"/>
                <w:szCs w:val="16"/>
              </w:rPr>
            </w:pPr>
            <w:hyperlink r:id="rId111" w:history="1">
              <w:r w:rsidRPr="00E911E3">
                <w:rPr>
                  <w:rStyle w:val="Hyperlink"/>
                  <w:rFonts w:eastAsia="Times New Roman" w:cstheme="minorHAnsi"/>
                  <w:b/>
                  <w:bCs/>
                  <w:sz w:val="16"/>
                  <w:szCs w:val="16"/>
                </w:rPr>
                <w:t>PO-22-1080-OSD03-SRC3-26844</w:t>
              </w:r>
            </w:hyperlink>
          </w:p>
        </w:tc>
        <w:tc>
          <w:tcPr>
            <w:tcW w:w="1080" w:type="dxa"/>
            <w:tcBorders>
              <w:top w:val="single" w:sz="4" w:space="0" w:color="auto"/>
              <w:left w:val="nil"/>
              <w:bottom w:val="single" w:sz="4" w:space="0" w:color="auto"/>
              <w:right w:val="single" w:sz="4" w:space="0" w:color="auto"/>
            </w:tcBorders>
            <w:vAlign w:val="center"/>
          </w:tcPr>
          <w:p w14:paraId="20B07240" w14:textId="234D6FDB" w:rsidR="00650102" w:rsidRDefault="00650102" w:rsidP="005B6A96">
            <w:pPr>
              <w:spacing w:after="0" w:line="240" w:lineRule="auto"/>
              <w:rPr>
                <w:rFonts w:eastAsia="Times New Roman" w:cstheme="minorHAnsi"/>
                <w:color w:val="000000"/>
                <w:sz w:val="16"/>
                <w:szCs w:val="16"/>
              </w:rPr>
            </w:pPr>
          </w:p>
          <w:p w14:paraId="0BC74030" w14:textId="70FB83BE" w:rsidR="00BB486A" w:rsidRDefault="00BB486A" w:rsidP="005B6A96">
            <w:pPr>
              <w:spacing w:after="0" w:line="240" w:lineRule="auto"/>
              <w:rPr>
                <w:rFonts w:eastAsia="Times New Roman" w:cstheme="minorHAnsi"/>
                <w:color w:val="000000"/>
                <w:sz w:val="16"/>
                <w:szCs w:val="16"/>
              </w:rPr>
            </w:pPr>
            <w:r>
              <w:rPr>
                <w:rFonts w:eastAsia="Times New Roman" w:cstheme="minorHAnsi"/>
                <w:color w:val="000000"/>
                <w:sz w:val="16"/>
                <w:szCs w:val="16"/>
              </w:rPr>
              <w:t>Cory Harris</w:t>
            </w:r>
          </w:p>
        </w:tc>
        <w:tc>
          <w:tcPr>
            <w:tcW w:w="1170" w:type="dxa"/>
            <w:tcBorders>
              <w:top w:val="single" w:sz="4" w:space="0" w:color="auto"/>
              <w:left w:val="nil"/>
              <w:bottom w:val="single" w:sz="4" w:space="0" w:color="auto"/>
              <w:right w:val="single" w:sz="4" w:space="0" w:color="auto"/>
            </w:tcBorders>
            <w:vAlign w:val="center"/>
          </w:tcPr>
          <w:p w14:paraId="75F61D6B" w14:textId="730B80CC" w:rsidR="00650102" w:rsidRPr="004A019D" w:rsidRDefault="00650102" w:rsidP="005B6A96">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508</w:t>
            </w:r>
            <w:r w:rsidR="00BB486A">
              <w:rPr>
                <w:rFonts w:eastAsia="Times New Roman" w:cstheme="minorHAnsi"/>
                <w:color w:val="000000"/>
                <w:sz w:val="16"/>
                <w:szCs w:val="16"/>
              </w:rPr>
              <w:t>-</w:t>
            </w:r>
            <w:r w:rsidRPr="00DB5D77">
              <w:rPr>
                <w:rFonts w:eastAsia="Times New Roman" w:cstheme="minorHAnsi"/>
                <w:color w:val="000000"/>
                <w:sz w:val="16"/>
                <w:szCs w:val="16"/>
              </w:rPr>
              <w:t>758-3758</w:t>
            </w:r>
          </w:p>
        </w:tc>
        <w:tc>
          <w:tcPr>
            <w:tcW w:w="1170" w:type="dxa"/>
            <w:tcBorders>
              <w:top w:val="single" w:sz="4" w:space="0" w:color="auto"/>
              <w:left w:val="nil"/>
              <w:bottom w:val="single" w:sz="4" w:space="0" w:color="auto"/>
              <w:right w:val="single" w:sz="4" w:space="0" w:color="auto"/>
            </w:tcBorders>
            <w:vAlign w:val="center"/>
          </w:tcPr>
          <w:p w14:paraId="4D38C34B" w14:textId="1B59043A" w:rsidR="00650102" w:rsidRDefault="00650102" w:rsidP="005B6A96">
            <w:pPr>
              <w:spacing w:after="0" w:line="240" w:lineRule="auto"/>
              <w:rPr>
                <w:sz w:val="16"/>
                <w:szCs w:val="16"/>
              </w:rPr>
            </w:pPr>
          </w:p>
          <w:p w14:paraId="0F6CBBC8" w14:textId="77777777" w:rsidR="00BB486A" w:rsidRPr="00BB486A" w:rsidRDefault="00BB486A" w:rsidP="00BB486A">
            <w:pPr>
              <w:spacing w:after="0" w:line="240" w:lineRule="auto"/>
              <w:rPr>
                <w:sz w:val="16"/>
                <w:szCs w:val="16"/>
              </w:rPr>
            </w:pPr>
            <w:r w:rsidRPr="00BB486A">
              <w:rPr>
                <w:sz w:val="16"/>
                <w:szCs w:val="16"/>
              </w:rPr>
              <w:t>cory@central-equipment.net</w:t>
            </w:r>
          </w:p>
          <w:p w14:paraId="7DD3839C" w14:textId="26A93690" w:rsidR="00BB486A" w:rsidRPr="00952CD9" w:rsidRDefault="00BB486A" w:rsidP="005B6A96">
            <w:pPr>
              <w:spacing w:after="0" w:line="240" w:lineRule="auto"/>
              <w:rPr>
                <w:sz w:val="16"/>
                <w:szCs w:val="16"/>
              </w:rPr>
            </w:pPr>
          </w:p>
        </w:tc>
        <w:tc>
          <w:tcPr>
            <w:tcW w:w="1260" w:type="dxa"/>
            <w:tcBorders>
              <w:top w:val="single" w:sz="4" w:space="0" w:color="auto"/>
              <w:left w:val="nil"/>
              <w:bottom w:val="single" w:sz="4" w:space="0" w:color="auto"/>
              <w:right w:val="single" w:sz="4" w:space="0" w:color="auto"/>
            </w:tcBorders>
            <w:noWrap/>
            <w:vAlign w:val="bottom"/>
          </w:tcPr>
          <w:p w14:paraId="366CEDAF" w14:textId="3BD0DA88" w:rsidR="00650102" w:rsidRPr="00DD2FD3" w:rsidRDefault="00650102" w:rsidP="005B6A96">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BB486A">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2</w:t>
            </w:r>
            <w:r w:rsidR="00BB486A">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3</w:t>
            </w:r>
            <w:r w:rsidR="00BB486A">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4</w:t>
            </w:r>
            <w:r w:rsidR="00BB486A">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5</w:t>
            </w:r>
          </w:p>
          <w:p w14:paraId="0BE72FB7" w14:textId="77777777" w:rsidR="00650102" w:rsidRPr="004A019D" w:rsidRDefault="00650102" w:rsidP="005B6A96">
            <w:pPr>
              <w:spacing w:after="0" w:line="240" w:lineRule="auto"/>
              <w:rPr>
                <w:rFonts w:eastAsia="Times New Roman" w:cstheme="minorHAnsi"/>
                <w:color w:val="000000"/>
                <w:sz w:val="16"/>
                <w:szCs w:val="16"/>
              </w:rPr>
            </w:pPr>
          </w:p>
        </w:tc>
        <w:tc>
          <w:tcPr>
            <w:tcW w:w="1440" w:type="dxa"/>
            <w:tcBorders>
              <w:top w:val="single" w:sz="4" w:space="0" w:color="auto"/>
              <w:left w:val="nil"/>
              <w:bottom w:val="single" w:sz="4" w:space="0" w:color="auto"/>
              <w:right w:val="single" w:sz="4" w:space="0" w:color="auto"/>
            </w:tcBorders>
            <w:noWrap/>
            <w:vAlign w:val="bottom"/>
          </w:tcPr>
          <w:p w14:paraId="3F1E2A7D" w14:textId="136D4B8F"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w:t>
            </w:r>
            <w:r w:rsidR="009C71E2">
              <w:rPr>
                <w:rFonts w:eastAsia="Times New Roman" w:cstheme="minorHAnsi"/>
                <w:color w:val="000000"/>
                <w:sz w:val="16"/>
                <w:szCs w:val="16"/>
              </w:rPr>
              <w:t>(</w:t>
            </w:r>
            <w:r w:rsidRPr="00CA7F6E">
              <w:rPr>
                <w:rFonts w:eastAsia="Times New Roman" w:cstheme="minorHAnsi"/>
                <w:color w:val="000000"/>
                <w:sz w:val="16"/>
                <w:szCs w:val="16"/>
              </w:rPr>
              <w:t>10 days</w:t>
            </w:r>
            <w:r w:rsidR="009C71E2">
              <w:rPr>
                <w:rFonts w:eastAsia="Times New Roman" w:cstheme="minorHAnsi"/>
                <w:color w:val="000000"/>
                <w:sz w:val="16"/>
                <w:szCs w:val="16"/>
              </w:rPr>
              <w:t>)</w:t>
            </w:r>
            <w:r w:rsidRPr="00CA7F6E">
              <w:rPr>
                <w:rFonts w:eastAsia="Times New Roman" w:cstheme="minorHAnsi"/>
                <w:color w:val="000000"/>
                <w:sz w:val="16"/>
                <w:szCs w:val="16"/>
              </w:rPr>
              <w:t xml:space="preserve"> </w:t>
            </w:r>
          </w:p>
          <w:p w14:paraId="0350E14B" w14:textId="77777777" w:rsidR="00650102" w:rsidRPr="004A019D" w:rsidRDefault="00650102" w:rsidP="005B6A96">
            <w:pPr>
              <w:spacing w:after="0" w:line="240" w:lineRule="auto"/>
              <w:rPr>
                <w:rFonts w:eastAsia="Times New Roman" w:cstheme="minorHAnsi"/>
                <w:color w:val="000000"/>
                <w:sz w:val="16"/>
                <w:szCs w:val="16"/>
              </w:rPr>
            </w:pPr>
          </w:p>
        </w:tc>
        <w:tc>
          <w:tcPr>
            <w:tcW w:w="1260" w:type="dxa"/>
            <w:tcBorders>
              <w:top w:val="single" w:sz="4" w:space="0" w:color="auto"/>
              <w:left w:val="nil"/>
              <w:bottom w:val="single" w:sz="4" w:space="0" w:color="auto"/>
              <w:right w:val="single" w:sz="4" w:space="0" w:color="auto"/>
            </w:tcBorders>
            <w:vAlign w:val="center"/>
          </w:tcPr>
          <w:p w14:paraId="50DFB297" w14:textId="4D4F18E1" w:rsidR="00650102" w:rsidRPr="004A019D"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noWrap/>
          </w:tcPr>
          <w:p w14:paraId="329D8206" w14:textId="24DAF75B" w:rsidR="00650102" w:rsidRDefault="00650102" w:rsidP="00F27BB5">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tc>
      </w:tr>
      <w:tr w:rsidR="005E2036" w:rsidRPr="00CA7F6E" w14:paraId="0F412ED4"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EBE3D26" w14:textId="77777777" w:rsidR="00650102" w:rsidRPr="00CA7F6E" w:rsidRDefault="00650102" w:rsidP="005B6A96">
            <w:pPr>
              <w:spacing w:after="0" w:line="240" w:lineRule="auto"/>
              <w:rPr>
                <w:rFonts w:eastAsia="Times New Roman"/>
                <w:color w:val="000000"/>
                <w:sz w:val="16"/>
                <w:szCs w:val="16"/>
              </w:rPr>
            </w:pPr>
            <w:r w:rsidRPr="1DBE6FF2">
              <w:rPr>
                <w:rFonts w:eastAsia="Times New Roman"/>
                <w:color w:val="000000" w:themeColor="text1"/>
                <w:sz w:val="16"/>
                <w:szCs w:val="16"/>
              </w:rPr>
              <w:t>Central Lake Armor Express (Armor Express)</w:t>
            </w:r>
          </w:p>
        </w:tc>
        <w:tc>
          <w:tcPr>
            <w:tcW w:w="1980" w:type="dxa"/>
            <w:tcBorders>
              <w:top w:val="nil"/>
              <w:left w:val="nil"/>
              <w:bottom w:val="single" w:sz="4" w:space="0" w:color="auto"/>
              <w:right w:val="single" w:sz="4" w:space="0" w:color="auto"/>
            </w:tcBorders>
            <w:vAlign w:val="center"/>
            <w:hideMark/>
          </w:tcPr>
          <w:p w14:paraId="633CD071" w14:textId="77777777" w:rsidR="00650102" w:rsidRPr="00E911E3" w:rsidRDefault="00650102" w:rsidP="005B6A96">
            <w:pPr>
              <w:spacing w:after="0" w:line="240" w:lineRule="auto"/>
              <w:rPr>
                <w:rFonts w:eastAsia="Times New Roman" w:cstheme="minorHAnsi"/>
                <w:color w:val="0000FF"/>
                <w:sz w:val="16"/>
                <w:szCs w:val="16"/>
              </w:rPr>
            </w:pPr>
            <w:hyperlink r:id="rId112" w:tgtFrame="_new" w:history="1">
              <w:r w:rsidRPr="00E911E3">
                <w:rPr>
                  <w:rStyle w:val="Hyperlink"/>
                  <w:rFonts w:cstheme="minorHAnsi"/>
                  <w:b/>
                  <w:bCs/>
                  <w:sz w:val="16"/>
                  <w:szCs w:val="16"/>
                  <w:shd w:val="clear" w:color="auto" w:fill="FFFFFF"/>
                </w:rPr>
                <w:t>PO-22-1080-OSD03-SRC3-24198</w:t>
              </w:r>
            </w:hyperlink>
          </w:p>
        </w:tc>
        <w:tc>
          <w:tcPr>
            <w:tcW w:w="1080" w:type="dxa"/>
            <w:tcBorders>
              <w:top w:val="nil"/>
              <w:left w:val="nil"/>
              <w:bottom w:val="single" w:sz="4" w:space="0" w:color="auto"/>
              <w:right w:val="single" w:sz="4" w:space="0" w:color="auto"/>
            </w:tcBorders>
            <w:vAlign w:val="center"/>
          </w:tcPr>
          <w:p w14:paraId="46A2BEB7" w14:textId="77777777" w:rsidR="00D5236C" w:rsidRPr="00D5236C" w:rsidRDefault="00D5236C" w:rsidP="00D5236C">
            <w:pPr>
              <w:spacing w:after="0" w:line="240" w:lineRule="auto"/>
              <w:rPr>
                <w:rFonts w:eastAsia="Times New Roman"/>
                <w:color w:val="000000" w:themeColor="text1"/>
                <w:sz w:val="16"/>
                <w:szCs w:val="16"/>
              </w:rPr>
            </w:pPr>
            <w:r w:rsidRPr="00D5236C">
              <w:rPr>
                <w:rFonts w:eastAsia="Times New Roman"/>
                <w:color w:val="000000" w:themeColor="text1"/>
                <w:sz w:val="16"/>
                <w:szCs w:val="16"/>
              </w:rPr>
              <w:t>Robert Edwards</w:t>
            </w:r>
          </w:p>
          <w:p w14:paraId="2F155FC9" w14:textId="7BCFDCA1" w:rsidR="00650102" w:rsidRPr="000D6B77" w:rsidRDefault="00650102" w:rsidP="005B6A96">
            <w:pPr>
              <w:spacing w:after="0" w:line="240" w:lineRule="auto"/>
              <w:rPr>
                <w:rFonts w:eastAsia="Times New Roman"/>
                <w:color w:val="000000" w:themeColor="text1"/>
                <w:sz w:val="16"/>
                <w:szCs w:val="16"/>
              </w:rPr>
            </w:pPr>
          </w:p>
        </w:tc>
        <w:tc>
          <w:tcPr>
            <w:tcW w:w="1170" w:type="dxa"/>
            <w:tcBorders>
              <w:top w:val="nil"/>
              <w:left w:val="nil"/>
              <w:bottom w:val="single" w:sz="4" w:space="0" w:color="auto"/>
              <w:right w:val="single" w:sz="4" w:space="0" w:color="auto"/>
            </w:tcBorders>
            <w:vAlign w:val="center"/>
          </w:tcPr>
          <w:p w14:paraId="53FC7C34" w14:textId="75D54D58" w:rsidR="00D5236C" w:rsidRPr="00D5236C" w:rsidRDefault="00D5236C" w:rsidP="00D5236C">
            <w:pPr>
              <w:spacing w:after="0" w:line="240" w:lineRule="auto"/>
              <w:rPr>
                <w:rFonts w:eastAsia="Times New Roman"/>
                <w:color w:val="000000" w:themeColor="text1"/>
                <w:sz w:val="16"/>
                <w:szCs w:val="16"/>
              </w:rPr>
            </w:pPr>
            <w:r w:rsidRPr="00D5236C">
              <w:rPr>
                <w:rFonts w:eastAsia="Times New Roman"/>
                <w:color w:val="000000" w:themeColor="text1"/>
                <w:sz w:val="16"/>
                <w:szCs w:val="16"/>
              </w:rPr>
              <w:t>631</w:t>
            </w:r>
            <w:r>
              <w:rPr>
                <w:rFonts w:eastAsia="Times New Roman"/>
                <w:color w:val="000000" w:themeColor="text1"/>
                <w:sz w:val="16"/>
                <w:szCs w:val="16"/>
              </w:rPr>
              <w:t>-</w:t>
            </w:r>
            <w:r w:rsidRPr="00D5236C">
              <w:rPr>
                <w:rFonts w:eastAsia="Times New Roman"/>
                <w:color w:val="000000" w:themeColor="text1"/>
                <w:sz w:val="16"/>
                <w:szCs w:val="16"/>
              </w:rPr>
              <w:t>300-7490</w:t>
            </w:r>
          </w:p>
          <w:p w14:paraId="6208689A" w14:textId="243762A3" w:rsidR="00650102" w:rsidRPr="00CA7F6E" w:rsidRDefault="00650102" w:rsidP="005B6A96">
            <w:pPr>
              <w:spacing w:after="0" w:line="240" w:lineRule="auto"/>
              <w:rPr>
                <w:rFonts w:eastAsia="Times New Roman"/>
                <w:color w:val="000000" w:themeColor="text1"/>
                <w:sz w:val="16"/>
                <w:szCs w:val="16"/>
              </w:rPr>
            </w:pPr>
          </w:p>
        </w:tc>
        <w:tc>
          <w:tcPr>
            <w:tcW w:w="1170" w:type="dxa"/>
            <w:tcBorders>
              <w:top w:val="nil"/>
              <w:left w:val="nil"/>
              <w:bottom w:val="single" w:sz="4" w:space="0" w:color="auto"/>
              <w:right w:val="single" w:sz="4" w:space="0" w:color="auto"/>
            </w:tcBorders>
            <w:vAlign w:val="center"/>
          </w:tcPr>
          <w:p w14:paraId="724539E2" w14:textId="77777777" w:rsidR="00D5236C" w:rsidRPr="00D5236C" w:rsidRDefault="00D5236C" w:rsidP="00D5236C">
            <w:pPr>
              <w:spacing w:after="0" w:line="240" w:lineRule="auto"/>
              <w:rPr>
                <w:rFonts w:eastAsia="Times New Roman" w:cstheme="minorHAnsi"/>
                <w:color w:val="000000"/>
                <w:sz w:val="16"/>
                <w:szCs w:val="16"/>
              </w:rPr>
            </w:pPr>
            <w:r w:rsidRPr="00D5236C">
              <w:rPr>
                <w:rFonts w:eastAsia="Times New Roman" w:cstheme="minorHAnsi"/>
                <w:color w:val="000000"/>
                <w:sz w:val="16"/>
                <w:szCs w:val="16"/>
              </w:rPr>
              <w:t>REdwards@armorexpress.com</w:t>
            </w:r>
          </w:p>
          <w:p w14:paraId="1262EAB6" w14:textId="3B4A15E9" w:rsidR="00650102" w:rsidRPr="00CA7F6E" w:rsidRDefault="00650102" w:rsidP="00F27BB5">
            <w:pPr>
              <w:spacing w:after="0" w:line="240" w:lineRule="auto"/>
              <w:rPr>
                <w:rFonts w:eastAsia="Times New Roman" w:cstheme="minorHAnsi"/>
                <w:color w:val="000000"/>
                <w:sz w:val="16"/>
                <w:szCs w:val="16"/>
              </w:rPr>
            </w:pPr>
          </w:p>
        </w:tc>
        <w:tc>
          <w:tcPr>
            <w:tcW w:w="1260" w:type="dxa"/>
            <w:tcBorders>
              <w:top w:val="nil"/>
              <w:left w:val="nil"/>
              <w:bottom w:val="single" w:sz="4" w:space="0" w:color="auto"/>
              <w:right w:val="single" w:sz="4" w:space="0" w:color="auto"/>
            </w:tcBorders>
            <w:noWrap/>
            <w:vAlign w:val="center"/>
            <w:hideMark/>
          </w:tcPr>
          <w:p w14:paraId="751EBB79" w14:textId="285C1509" w:rsidR="00650102" w:rsidRPr="00CA7F6E" w:rsidRDefault="00650102" w:rsidP="00F27BB5">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w:t>
            </w:r>
          </w:p>
        </w:tc>
        <w:tc>
          <w:tcPr>
            <w:tcW w:w="1440" w:type="dxa"/>
            <w:tcBorders>
              <w:top w:val="nil"/>
              <w:left w:val="nil"/>
              <w:bottom w:val="single" w:sz="4" w:space="0" w:color="auto"/>
              <w:right w:val="single" w:sz="4" w:space="0" w:color="auto"/>
            </w:tcBorders>
            <w:noWrap/>
            <w:vAlign w:val="bottom"/>
            <w:hideMark/>
          </w:tcPr>
          <w:p w14:paraId="370B04DF" w14:textId="2EC22A44"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sidR="009C71E2">
              <w:rPr>
                <w:rFonts w:eastAsia="Times New Roman" w:cstheme="minorHAnsi"/>
                <w:color w:val="000000"/>
                <w:sz w:val="16"/>
                <w:szCs w:val="16"/>
              </w:rPr>
              <w:t>(</w:t>
            </w:r>
            <w:r w:rsidRPr="00CA7F6E">
              <w:rPr>
                <w:rFonts w:eastAsia="Times New Roman" w:cstheme="minorHAnsi"/>
                <w:color w:val="000000"/>
                <w:sz w:val="16"/>
                <w:szCs w:val="16"/>
              </w:rPr>
              <w:t>10 days</w:t>
            </w:r>
            <w:r w:rsidR="009C71E2">
              <w:rPr>
                <w:rFonts w:eastAsia="Times New Roman" w:cstheme="minorHAnsi"/>
                <w:color w:val="000000"/>
                <w:sz w:val="16"/>
                <w:szCs w:val="16"/>
              </w:rPr>
              <w:t>)</w:t>
            </w:r>
          </w:p>
          <w:p w14:paraId="3CC6B8DA" w14:textId="46D7BD3A"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9C71E2">
              <w:rPr>
                <w:rFonts w:eastAsia="Times New Roman" w:cstheme="minorHAnsi"/>
                <w:color w:val="000000"/>
                <w:sz w:val="16"/>
                <w:szCs w:val="16"/>
              </w:rPr>
              <w:t>(</w:t>
            </w:r>
            <w:r w:rsidRPr="00CA7F6E">
              <w:rPr>
                <w:rFonts w:eastAsia="Times New Roman" w:cstheme="minorHAnsi"/>
                <w:color w:val="000000"/>
                <w:sz w:val="16"/>
                <w:szCs w:val="16"/>
              </w:rPr>
              <w:t>15 days</w:t>
            </w:r>
            <w:r w:rsidR="009C71E2">
              <w:rPr>
                <w:rFonts w:eastAsia="Times New Roman" w:cstheme="minorHAnsi"/>
                <w:color w:val="000000"/>
                <w:sz w:val="16"/>
                <w:szCs w:val="16"/>
              </w:rPr>
              <w:t>)</w:t>
            </w:r>
          </w:p>
          <w:p w14:paraId="2EAE54DE" w14:textId="085061C3" w:rsidR="00650102" w:rsidRPr="00CA7F6E" w:rsidRDefault="00BB486A"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.5% -</w:t>
            </w:r>
            <w:r w:rsidR="009C71E2">
              <w:rPr>
                <w:rFonts w:eastAsia="Times New Roman" w:cstheme="minorHAnsi"/>
                <w:color w:val="000000"/>
                <w:sz w:val="16"/>
                <w:szCs w:val="16"/>
              </w:rPr>
              <w:t>(</w:t>
            </w:r>
            <w:r w:rsidR="00650102" w:rsidRPr="00CA7F6E">
              <w:rPr>
                <w:rFonts w:eastAsia="Times New Roman" w:cstheme="minorHAnsi"/>
                <w:color w:val="000000"/>
                <w:sz w:val="16"/>
                <w:szCs w:val="16"/>
              </w:rPr>
              <w:t>20 days</w:t>
            </w:r>
            <w:r w:rsidR="009C71E2">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vAlign w:val="center"/>
            <w:hideMark/>
          </w:tcPr>
          <w:p w14:paraId="70FAA209" w14:textId="6E7A551D"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2B30EEAD" w14:textId="1E235EE1" w:rsidR="00650102" w:rsidRPr="00CA7F6E" w:rsidRDefault="00650102" w:rsidP="00F27BB5">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58809031" w14:textId="77777777" w:rsidTr="00BD0BD8">
        <w:trPr>
          <w:cantSplit/>
          <w:trHeight w:val="395"/>
        </w:trPr>
        <w:tc>
          <w:tcPr>
            <w:tcW w:w="3330" w:type="dxa"/>
            <w:tcBorders>
              <w:top w:val="nil"/>
              <w:left w:val="single" w:sz="4" w:space="0" w:color="auto"/>
              <w:bottom w:val="single" w:sz="4" w:space="0" w:color="auto"/>
              <w:right w:val="single" w:sz="4" w:space="0" w:color="auto"/>
            </w:tcBorders>
            <w:vAlign w:val="center"/>
            <w:hideMark/>
          </w:tcPr>
          <w:p w14:paraId="52AE358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Colonial Ford</w:t>
            </w:r>
          </w:p>
        </w:tc>
        <w:tc>
          <w:tcPr>
            <w:tcW w:w="1980" w:type="dxa"/>
            <w:tcBorders>
              <w:top w:val="nil"/>
              <w:left w:val="nil"/>
              <w:bottom w:val="single" w:sz="4" w:space="0" w:color="auto"/>
              <w:right w:val="single" w:sz="4" w:space="0" w:color="auto"/>
            </w:tcBorders>
            <w:vAlign w:val="center"/>
            <w:hideMark/>
          </w:tcPr>
          <w:p w14:paraId="00489D4B" w14:textId="77777777" w:rsidR="00650102" w:rsidRPr="00E911E3" w:rsidRDefault="00650102" w:rsidP="005B6A96">
            <w:pPr>
              <w:spacing w:after="0" w:line="240" w:lineRule="auto"/>
              <w:rPr>
                <w:rFonts w:eastAsia="Times New Roman" w:cstheme="minorHAnsi"/>
                <w:color w:val="0000FF"/>
                <w:sz w:val="16"/>
                <w:szCs w:val="16"/>
              </w:rPr>
            </w:pPr>
            <w:hyperlink r:id="rId113" w:tgtFrame="_new" w:history="1">
              <w:r w:rsidRPr="00E911E3">
                <w:rPr>
                  <w:rStyle w:val="Hyperlink"/>
                  <w:rFonts w:cstheme="minorHAnsi"/>
                  <w:b/>
                  <w:bCs/>
                  <w:sz w:val="16"/>
                  <w:szCs w:val="16"/>
                  <w:shd w:val="clear" w:color="auto" w:fill="FFFFFF"/>
                </w:rPr>
                <w:t>PO-21-1080-OSD03-SRC04-24026</w:t>
              </w:r>
            </w:hyperlink>
          </w:p>
        </w:tc>
        <w:tc>
          <w:tcPr>
            <w:tcW w:w="1080" w:type="dxa"/>
            <w:tcBorders>
              <w:top w:val="nil"/>
              <w:left w:val="nil"/>
              <w:bottom w:val="single" w:sz="4" w:space="0" w:color="auto"/>
              <w:right w:val="single" w:sz="4" w:space="0" w:color="auto"/>
            </w:tcBorders>
            <w:vAlign w:val="center"/>
            <w:hideMark/>
          </w:tcPr>
          <w:p w14:paraId="7CC6F586"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John Welch</w:t>
            </w:r>
          </w:p>
        </w:tc>
        <w:tc>
          <w:tcPr>
            <w:tcW w:w="1170" w:type="dxa"/>
            <w:tcBorders>
              <w:top w:val="nil"/>
              <w:left w:val="nil"/>
              <w:bottom w:val="single" w:sz="4" w:space="0" w:color="auto"/>
              <w:right w:val="single" w:sz="4" w:space="0" w:color="auto"/>
            </w:tcBorders>
            <w:vAlign w:val="center"/>
            <w:hideMark/>
          </w:tcPr>
          <w:p w14:paraId="77C6071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774-283-6400</w:t>
            </w:r>
          </w:p>
        </w:tc>
        <w:tc>
          <w:tcPr>
            <w:tcW w:w="1170" w:type="dxa"/>
            <w:tcBorders>
              <w:top w:val="nil"/>
              <w:left w:val="nil"/>
              <w:bottom w:val="single" w:sz="4" w:space="0" w:color="auto"/>
              <w:right w:val="single" w:sz="4" w:space="0" w:color="auto"/>
            </w:tcBorders>
            <w:vAlign w:val="center"/>
            <w:hideMark/>
          </w:tcPr>
          <w:p w14:paraId="030C18A4" w14:textId="77777777" w:rsidR="00650102" w:rsidRPr="00CA7F6E" w:rsidRDefault="00650102" w:rsidP="005B6A96">
            <w:pPr>
              <w:spacing w:after="0" w:line="240" w:lineRule="auto"/>
              <w:rPr>
                <w:rFonts w:eastAsia="Times New Roman" w:cstheme="minorHAnsi"/>
                <w:color w:val="000000"/>
                <w:sz w:val="16"/>
                <w:szCs w:val="16"/>
              </w:rPr>
            </w:pPr>
            <w:hyperlink r:id="rId114" w:history="1">
              <w:r w:rsidRPr="00CA7F6E">
                <w:rPr>
                  <w:rFonts w:eastAsia="Times New Roman" w:cstheme="minorHAnsi"/>
                  <w:color w:val="000000"/>
                  <w:sz w:val="16"/>
                  <w:szCs w:val="16"/>
                </w:rPr>
                <w:t>jwelch@buycmg.com</w:t>
              </w:r>
            </w:hyperlink>
          </w:p>
        </w:tc>
        <w:tc>
          <w:tcPr>
            <w:tcW w:w="1260" w:type="dxa"/>
            <w:tcBorders>
              <w:top w:val="nil"/>
              <w:left w:val="nil"/>
              <w:bottom w:val="single" w:sz="4" w:space="0" w:color="auto"/>
              <w:right w:val="single" w:sz="4" w:space="0" w:color="auto"/>
            </w:tcBorders>
            <w:noWrap/>
            <w:vAlign w:val="center"/>
            <w:hideMark/>
          </w:tcPr>
          <w:p w14:paraId="021A001B" w14:textId="62B938AB"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440" w:type="dxa"/>
            <w:tcBorders>
              <w:top w:val="nil"/>
              <w:left w:val="nil"/>
              <w:bottom w:val="single" w:sz="4" w:space="0" w:color="auto"/>
              <w:right w:val="single" w:sz="4" w:space="0" w:color="auto"/>
            </w:tcBorders>
            <w:noWrap/>
            <w:vAlign w:val="bottom"/>
            <w:hideMark/>
          </w:tcPr>
          <w:p w14:paraId="3A82CBF3" w14:textId="4752785C"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1% </w:t>
            </w:r>
            <w:r w:rsidR="009C71E2">
              <w:rPr>
                <w:rFonts w:eastAsia="Times New Roman" w:cstheme="minorHAnsi"/>
                <w:color w:val="000000"/>
                <w:sz w:val="16"/>
                <w:szCs w:val="16"/>
              </w:rPr>
              <w:t>(</w:t>
            </w:r>
            <w:r w:rsidRPr="00CA7F6E">
              <w:rPr>
                <w:rFonts w:eastAsia="Times New Roman" w:cstheme="minorHAnsi"/>
                <w:color w:val="000000"/>
                <w:sz w:val="16"/>
                <w:szCs w:val="16"/>
              </w:rPr>
              <w:t>10 days</w:t>
            </w:r>
            <w:r w:rsidR="009C71E2">
              <w:rPr>
                <w:rFonts w:eastAsia="Times New Roman" w:cstheme="minorHAnsi"/>
                <w:color w:val="000000"/>
                <w:sz w:val="16"/>
                <w:szCs w:val="16"/>
              </w:rPr>
              <w:t>)</w:t>
            </w:r>
          </w:p>
          <w:p w14:paraId="46D70655" w14:textId="079BC321" w:rsidR="00650102" w:rsidRPr="00CA7F6E" w:rsidRDefault="00BB486A"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w:t>
            </w:r>
            <w:r w:rsidR="009C71E2">
              <w:rPr>
                <w:rFonts w:eastAsia="Times New Roman" w:cstheme="minorHAnsi"/>
                <w:color w:val="000000"/>
                <w:sz w:val="16"/>
                <w:szCs w:val="16"/>
              </w:rPr>
              <w:t>(</w:t>
            </w:r>
            <w:r w:rsidR="00650102" w:rsidRPr="00CA7F6E">
              <w:rPr>
                <w:rFonts w:eastAsia="Times New Roman" w:cstheme="minorHAnsi"/>
                <w:color w:val="000000"/>
                <w:sz w:val="16"/>
                <w:szCs w:val="16"/>
              </w:rPr>
              <w:t>15 days</w:t>
            </w:r>
            <w:r w:rsidR="009C71E2">
              <w:rPr>
                <w:rFonts w:eastAsia="Times New Roman" w:cstheme="minorHAnsi"/>
                <w:color w:val="000000"/>
                <w:sz w:val="16"/>
                <w:szCs w:val="16"/>
              </w:rPr>
              <w:t>)</w:t>
            </w:r>
          </w:p>
          <w:p w14:paraId="421AD40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1%</w:t>
            </w:r>
          </w:p>
          <w:p w14:paraId="1A43FE2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1.5%</w:t>
            </w:r>
          </w:p>
        </w:tc>
        <w:tc>
          <w:tcPr>
            <w:tcW w:w="1260" w:type="dxa"/>
            <w:tcBorders>
              <w:top w:val="nil"/>
              <w:left w:val="nil"/>
              <w:bottom w:val="single" w:sz="4" w:space="0" w:color="auto"/>
              <w:right w:val="single" w:sz="4" w:space="0" w:color="auto"/>
            </w:tcBorders>
            <w:vAlign w:val="center"/>
            <w:hideMark/>
          </w:tcPr>
          <w:p w14:paraId="3D793B0A" w14:textId="66203085"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6EDABC8E"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46F8765F" w14:textId="77777777" w:rsidTr="00BD0BD8">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57288456" w14:textId="77777777" w:rsidR="00650102" w:rsidRPr="00F2639E" w:rsidRDefault="00650102" w:rsidP="005B6A96">
            <w:pPr>
              <w:spacing w:after="0" w:line="240" w:lineRule="auto"/>
              <w:rPr>
                <w:rFonts w:eastAsia="Times New Roman" w:cstheme="minorHAnsi"/>
                <w:color w:val="000000"/>
                <w:sz w:val="16"/>
                <w:szCs w:val="16"/>
              </w:rPr>
            </w:pPr>
            <w:r w:rsidRPr="0033203C">
              <w:rPr>
                <w:rFonts w:eastAsia="Times New Roman" w:cstheme="minorHAnsi"/>
                <w:color w:val="000000"/>
                <w:sz w:val="16"/>
                <w:szCs w:val="16"/>
              </w:rPr>
              <w:t>Common Cents EMS Supply LLC</w:t>
            </w:r>
          </w:p>
        </w:tc>
        <w:tc>
          <w:tcPr>
            <w:tcW w:w="1980" w:type="dxa"/>
            <w:tcBorders>
              <w:top w:val="single" w:sz="4" w:space="0" w:color="auto"/>
              <w:left w:val="nil"/>
              <w:bottom w:val="single" w:sz="4" w:space="0" w:color="auto"/>
              <w:right w:val="single" w:sz="4" w:space="0" w:color="auto"/>
            </w:tcBorders>
            <w:vAlign w:val="center"/>
          </w:tcPr>
          <w:p w14:paraId="4869BD98" w14:textId="77777777" w:rsidR="00650102" w:rsidRPr="00E911E3" w:rsidRDefault="00650102" w:rsidP="005B6A96">
            <w:pPr>
              <w:spacing w:after="0" w:line="240" w:lineRule="auto"/>
              <w:rPr>
                <w:color w:val="0000FF"/>
                <w:sz w:val="16"/>
                <w:szCs w:val="16"/>
              </w:rPr>
            </w:pPr>
            <w:hyperlink r:id="rId115" w:history="1">
              <w:r w:rsidRPr="00E911E3">
                <w:rPr>
                  <w:rStyle w:val="Hyperlink"/>
                  <w:b/>
                  <w:bCs/>
                  <w:sz w:val="16"/>
                  <w:szCs w:val="16"/>
                </w:rPr>
                <w:t>PO-22-1080-OSD03-SRC3-26984</w:t>
              </w:r>
            </w:hyperlink>
          </w:p>
        </w:tc>
        <w:tc>
          <w:tcPr>
            <w:tcW w:w="1080" w:type="dxa"/>
            <w:tcBorders>
              <w:top w:val="single" w:sz="4" w:space="0" w:color="auto"/>
              <w:left w:val="nil"/>
              <w:bottom w:val="single" w:sz="4" w:space="0" w:color="auto"/>
              <w:right w:val="single" w:sz="4" w:space="0" w:color="auto"/>
            </w:tcBorders>
            <w:vAlign w:val="center"/>
          </w:tcPr>
          <w:p w14:paraId="1B9B4EB5" w14:textId="77777777" w:rsidR="00650102" w:rsidRPr="00530409" w:rsidRDefault="00650102" w:rsidP="005B6A96">
            <w:pPr>
              <w:spacing w:after="0" w:line="240" w:lineRule="auto"/>
              <w:rPr>
                <w:rFonts w:eastAsia="Times New Roman" w:cstheme="minorHAnsi"/>
                <w:color w:val="000000"/>
                <w:sz w:val="16"/>
                <w:szCs w:val="16"/>
              </w:rPr>
            </w:pPr>
            <w:r w:rsidRPr="008C18BF">
              <w:rPr>
                <w:rFonts w:eastAsia="Times New Roman" w:cstheme="minorHAnsi"/>
                <w:color w:val="000000"/>
                <w:sz w:val="16"/>
                <w:szCs w:val="16"/>
              </w:rPr>
              <w:t>Joseph Johnson</w:t>
            </w:r>
          </w:p>
        </w:tc>
        <w:tc>
          <w:tcPr>
            <w:tcW w:w="1170" w:type="dxa"/>
            <w:tcBorders>
              <w:top w:val="single" w:sz="4" w:space="0" w:color="auto"/>
              <w:left w:val="nil"/>
              <w:bottom w:val="single" w:sz="4" w:space="0" w:color="auto"/>
              <w:right w:val="single" w:sz="4" w:space="0" w:color="auto"/>
            </w:tcBorders>
            <w:vAlign w:val="center"/>
          </w:tcPr>
          <w:p w14:paraId="30272B1B" w14:textId="77777777" w:rsidR="00650102" w:rsidRPr="00DB5D77" w:rsidRDefault="00650102" w:rsidP="005B6A96">
            <w:pPr>
              <w:spacing w:after="0" w:line="240" w:lineRule="auto"/>
              <w:rPr>
                <w:rFonts w:eastAsia="Times New Roman" w:cstheme="minorHAnsi"/>
                <w:color w:val="000000"/>
                <w:sz w:val="16"/>
                <w:szCs w:val="16"/>
              </w:rPr>
            </w:pPr>
            <w:r w:rsidRPr="008C18BF">
              <w:rPr>
                <w:rFonts w:eastAsia="Times New Roman" w:cstheme="minorHAnsi"/>
                <w:color w:val="000000"/>
                <w:sz w:val="16"/>
                <w:szCs w:val="16"/>
              </w:rPr>
              <w:t>860-388-4599</w:t>
            </w:r>
          </w:p>
        </w:tc>
        <w:tc>
          <w:tcPr>
            <w:tcW w:w="1170" w:type="dxa"/>
            <w:tcBorders>
              <w:top w:val="single" w:sz="4" w:space="0" w:color="auto"/>
              <w:left w:val="nil"/>
              <w:bottom w:val="single" w:sz="4" w:space="0" w:color="auto"/>
              <w:right w:val="single" w:sz="4" w:space="0" w:color="auto"/>
            </w:tcBorders>
            <w:vAlign w:val="center"/>
          </w:tcPr>
          <w:p w14:paraId="69AD6ADF" w14:textId="77777777" w:rsidR="00650102" w:rsidRPr="00952CD9" w:rsidRDefault="00650102" w:rsidP="005B6A96">
            <w:pPr>
              <w:spacing w:after="0" w:line="240" w:lineRule="auto"/>
              <w:rPr>
                <w:sz w:val="16"/>
                <w:szCs w:val="16"/>
              </w:rPr>
            </w:pPr>
            <w:r w:rsidRPr="00754FD0">
              <w:rPr>
                <w:sz w:val="16"/>
                <w:szCs w:val="16"/>
              </w:rPr>
              <w:t>joe@savelives.com</w:t>
            </w:r>
          </w:p>
        </w:tc>
        <w:tc>
          <w:tcPr>
            <w:tcW w:w="1260" w:type="dxa"/>
            <w:tcBorders>
              <w:top w:val="single" w:sz="4" w:space="0" w:color="auto"/>
              <w:left w:val="nil"/>
              <w:bottom w:val="single" w:sz="4" w:space="0" w:color="auto"/>
              <w:right w:val="single" w:sz="4" w:space="0" w:color="auto"/>
            </w:tcBorders>
            <w:noWrap/>
            <w:vAlign w:val="center"/>
          </w:tcPr>
          <w:p w14:paraId="713BF6D2" w14:textId="3D86CF7D" w:rsidR="00650102" w:rsidRPr="00DD2FD3" w:rsidRDefault="00650102" w:rsidP="006F76DF">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00BB486A">
              <w:rPr>
                <w:rFonts w:eastAsia="Times New Roman" w:cstheme="minorHAnsi"/>
                <w:color w:val="000000"/>
                <w:sz w:val="16"/>
                <w:szCs w:val="16"/>
              </w:rPr>
              <w:t>,</w:t>
            </w:r>
            <w:r w:rsidR="00931CE2">
              <w:rPr>
                <w:rFonts w:eastAsia="Times New Roman" w:cstheme="minorHAnsi"/>
                <w:color w:val="000000"/>
                <w:sz w:val="16"/>
                <w:szCs w:val="16"/>
              </w:rPr>
              <w:t xml:space="preserve"> </w:t>
            </w:r>
            <w:r>
              <w:rPr>
                <w:rFonts w:eastAsia="Times New Roman" w:cstheme="minorHAnsi"/>
                <w:color w:val="000000"/>
                <w:sz w:val="16"/>
                <w:szCs w:val="16"/>
              </w:rPr>
              <w:t>2</w:t>
            </w:r>
            <w:r w:rsidR="00BB486A">
              <w:rPr>
                <w:rFonts w:eastAsia="Times New Roman" w:cstheme="minorHAnsi"/>
                <w:color w:val="000000"/>
                <w:sz w:val="16"/>
                <w:szCs w:val="16"/>
              </w:rPr>
              <w:t>,</w:t>
            </w:r>
            <w:r w:rsidR="00931CE2">
              <w:rPr>
                <w:rFonts w:eastAsia="Times New Roman" w:cstheme="minorHAnsi"/>
                <w:color w:val="000000"/>
                <w:sz w:val="16"/>
                <w:szCs w:val="16"/>
              </w:rPr>
              <w:t xml:space="preserve"> </w:t>
            </w:r>
            <w:r>
              <w:rPr>
                <w:rFonts w:eastAsia="Times New Roman" w:cstheme="minorHAnsi"/>
                <w:color w:val="000000"/>
                <w:sz w:val="16"/>
                <w:szCs w:val="16"/>
              </w:rPr>
              <w:t>3</w:t>
            </w:r>
          </w:p>
        </w:tc>
        <w:tc>
          <w:tcPr>
            <w:tcW w:w="1440" w:type="dxa"/>
            <w:tcBorders>
              <w:top w:val="single" w:sz="4" w:space="0" w:color="auto"/>
              <w:left w:val="nil"/>
              <w:bottom w:val="single" w:sz="4" w:space="0" w:color="auto"/>
              <w:right w:val="single" w:sz="4" w:space="0" w:color="auto"/>
            </w:tcBorders>
            <w:noWrap/>
            <w:vAlign w:val="bottom"/>
          </w:tcPr>
          <w:p w14:paraId="46FAFD49" w14:textId="7FD02F0F" w:rsidR="00650102" w:rsidRPr="00CA7F6E" w:rsidRDefault="00650102" w:rsidP="006F76DF">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w:t>
            </w:r>
            <w:r w:rsidR="00D22086">
              <w:rPr>
                <w:rFonts w:eastAsia="Times New Roman" w:cstheme="minorHAnsi"/>
                <w:color w:val="000000"/>
                <w:sz w:val="16"/>
                <w:szCs w:val="16"/>
              </w:rPr>
              <w:t>(</w:t>
            </w:r>
            <w:r w:rsidRPr="00CA7F6E">
              <w:rPr>
                <w:rFonts w:eastAsia="Times New Roman" w:cstheme="minorHAnsi"/>
                <w:color w:val="000000"/>
                <w:sz w:val="16"/>
                <w:szCs w:val="16"/>
              </w:rPr>
              <w:t>10 days</w:t>
            </w:r>
            <w:r w:rsidR="00D22086">
              <w:rPr>
                <w:rFonts w:eastAsia="Times New Roman" w:cstheme="minorHAnsi"/>
                <w:color w:val="000000"/>
                <w:sz w:val="16"/>
                <w:szCs w:val="16"/>
              </w:rPr>
              <w:t>)</w:t>
            </w:r>
          </w:p>
        </w:tc>
        <w:tc>
          <w:tcPr>
            <w:tcW w:w="1260" w:type="dxa"/>
            <w:tcBorders>
              <w:top w:val="single" w:sz="4" w:space="0" w:color="auto"/>
              <w:left w:val="nil"/>
              <w:bottom w:val="single" w:sz="4" w:space="0" w:color="auto"/>
              <w:right w:val="single" w:sz="4" w:space="0" w:color="auto"/>
            </w:tcBorders>
            <w:vAlign w:val="center"/>
          </w:tcPr>
          <w:p w14:paraId="25D3C2DF" w14:textId="7BF2493C" w:rsidR="00650102" w:rsidRPr="004A019D"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noWrap/>
          </w:tcPr>
          <w:p w14:paraId="1D0AEB7A" w14:textId="27C7D030" w:rsidR="00650102" w:rsidRPr="006A17CD" w:rsidRDefault="00650102" w:rsidP="006F76DF">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tc>
      </w:tr>
      <w:tr w:rsidR="005E2036" w:rsidRPr="00CA7F6E" w14:paraId="10A9A3DB" w14:textId="77777777" w:rsidTr="00BD0BD8">
        <w:trPr>
          <w:cantSplit/>
          <w:trHeight w:val="440"/>
        </w:trPr>
        <w:tc>
          <w:tcPr>
            <w:tcW w:w="3330" w:type="dxa"/>
            <w:tcBorders>
              <w:top w:val="nil"/>
              <w:left w:val="single" w:sz="4" w:space="0" w:color="auto"/>
              <w:bottom w:val="single" w:sz="4" w:space="0" w:color="auto"/>
              <w:right w:val="single" w:sz="4" w:space="0" w:color="auto"/>
            </w:tcBorders>
            <w:vAlign w:val="center"/>
            <w:hideMark/>
          </w:tcPr>
          <w:p w14:paraId="44E1E63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Comtronics - A Bearcom Company</w:t>
            </w:r>
          </w:p>
        </w:tc>
        <w:tc>
          <w:tcPr>
            <w:tcW w:w="1980" w:type="dxa"/>
            <w:tcBorders>
              <w:top w:val="nil"/>
              <w:left w:val="nil"/>
              <w:bottom w:val="single" w:sz="4" w:space="0" w:color="auto"/>
              <w:right w:val="single" w:sz="4" w:space="0" w:color="auto"/>
            </w:tcBorders>
            <w:vAlign w:val="center"/>
            <w:hideMark/>
          </w:tcPr>
          <w:p w14:paraId="2948AAD0" w14:textId="77777777" w:rsidR="00650102" w:rsidRPr="00E911E3" w:rsidRDefault="00650102" w:rsidP="005B6A96">
            <w:pPr>
              <w:spacing w:after="0" w:line="240" w:lineRule="auto"/>
              <w:rPr>
                <w:rFonts w:eastAsia="Times New Roman" w:cstheme="minorHAnsi"/>
                <w:color w:val="0000FF"/>
                <w:sz w:val="16"/>
                <w:szCs w:val="16"/>
              </w:rPr>
            </w:pPr>
            <w:hyperlink r:id="rId116" w:tgtFrame="_new" w:history="1">
              <w:r w:rsidRPr="00E911E3">
                <w:rPr>
                  <w:rStyle w:val="Hyperlink"/>
                  <w:rFonts w:cstheme="minorHAnsi"/>
                  <w:b/>
                  <w:bCs/>
                  <w:sz w:val="16"/>
                  <w:szCs w:val="16"/>
                  <w:shd w:val="clear" w:color="auto" w:fill="FFFFFF"/>
                </w:rPr>
                <w:t>PO-22-1080-OSD03-SRC3-24164</w:t>
              </w:r>
            </w:hyperlink>
          </w:p>
        </w:tc>
        <w:tc>
          <w:tcPr>
            <w:tcW w:w="1080" w:type="dxa"/>
            <w:tcBorders>
              <w:top w:val="nil"/>
              <w:left w:val="nil"/>
              <w:bottom w:val="single" w:sz="4" w:space="0" w:color="auto"/>
              <w:right w:val="single" w:sz="4" w:space="0" w:color="auto"/>
            </w:tcBorders>
            <w:vAlign w:val="center"/>
            <w:hideMark/>
          </w:tcPr>
          <w:p w14:paraId="63CDAC3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Lynn Chandler</w:t>
            </w:r>
          </w:p>
        </w:tc>
        <w:tc>
          <w:tcPr>
            <w:tcW w:w="1170" w:type="dxa"/>
            <w:tcBorders>
              <w:top w:val="nil"/>
              <w:left w:val="nil"/>
              <w:bottom w:val="single" w:sz="4" w:space="0" w:color="auto"/>
              <w:right w:val="single" w:sz="4" w:space="0" w:color="auto"/>
            </w:tcBorders>
            <w:vAlign w:val="center"/>
            <w:hideMark/>
          </w:tcPr>
          <w:p w14:paraId="64541B0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617-770-0212</w:t>
            </w:r>
          </w:p>
        </w:tc>
        <w:tc>
          <w:tcPr>
            <w:tcW w:w="1170" w:type="dxa"/>
            <w:tcBorders>
              <w:top w:val="nil"/>
              <w:left w:val="nil"/>
              <w:bottom w:val="single" w:sz="4" w:space="0" w:color="auto"/>
              <w:right w:val="single" w:sz="4" w:space="0" w:color="auto"/>
            </w:tcBorders>
            <w:vAlign w:val="center"/>
            <w:hideMark/>
          </w:tcPr>
          <w:p w14:paraId="099E0170" w14:textId="77777777" w:rsidR="00650102" w:rsidRPr="00CA7F6E" w:rsidRDefault="00650102" w:rsidP="005B6A96">
            <w:pPr>
              <w:spacing w:after="0" w:line="240" w:lineRule="auto"/>
              <w:rPr>
                <w:rFonts w:eastAsia="Times New Roman" w:cstheme="minorHAnsi"/>
                <w:color w:val="000000"/>
                <w:sz w:val="16"/>
                <w:szCs w:val="16"/>
              </w:rPr>
            </w:pPr>
            <w:hyperlink r:id="rId117" w:history="1">
              <w:r w:rsidRPr="00CA7F6E">
                <w:rPr>
                  <w:rFonts w:eastAsia="Times New Roman" w:cstheme="minorHAnsi"/>
                  <w:color w:val="000000"/>
                  <w:sz w:val="16"/>
                  <w:szCs w:val="16"/>
                </w:rPr>
                <w:t>lynn.chandler@bearcom.com</w:t>
              </w:r>
            </w:hyperlink>
          </w:p>
        </w:tc>
        <w:tc>
          <w:tcPr>
            <w:tcW w:w="1260" w:type="dxa"/>
            <w:tcBorders>
              <w:top w:val="nil"/>
              <w:left w:val="nil"/>
              <w:bottom w:val="single" w:sz="4" w:space="0" w:color="auto"/>
              <w:right w:val="single" w:sz="4" w:space="0" w:color="auto"/>
            </w:tcBorders>
            <w:noWrap/>
            <w:vAlign w:val="center"/>
            <w:hideMark/>
          </w:tcPr>
          <w:p w14:paraId="0DA9DF03"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vAlign w:val="bottom"/>
            <w:hideMark/>
          </w:tcPr>
          <w:p w14:paraId="48DD27D8" w14:textId="2949B24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sidR="00D22086">
              <w:rPr>
                <w:rFonts w:eastAsia="Times New Roman" w:cstheme="minorHAnsi"/>
                <w:color w:val="000000"/>
                <w:sz w:val="16"/>
                <w:szCs w:val="16"/>
              </w:rPr>
              <w:t>(</w:t>
            </w:r>
            <w:r w:rsidRPr="00CA7F6E">
              <w:rPr>
                <w:rFonts w:eastAsia="Times New Roman" w:cstheme="minorHAnsi"/>
                <w:color w:val="000000"/>
                <w:sz w:val="16"/>
                <w:szCs w:val="16"/>
              </w:rPr>
              <w:t>10 days</w:t>
            </w:r>
            <w:r w:rsidR="00D22086">
              <w:rPr>
                <w:rFonts w:eastAsia="Times New Roman" w:cstheme="minorHAnsi"/>
                <w:color w:val="000000"/>
                <w:sz w:val="16"/>
                <w:szCs w:val="16"/>
              </w:rPr>
              <w:t>)</w:t>
            </w:r>
          </w:p>
          <w:p w14:paraId="674E5452" w14:textId="0C0CABA6"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sidR="00D22086">
              <w:rPr>
                <w:rFonts w:eastAsia="Times New Roman" w:cstheme="minorHAnsi"/>
                <w:color w:val="000000"/>
                <w:sz w:val="16"/>
                <w:szCs w:val="16"/>
              </w:rPr>
              <w:t>(</w:t>
            </w:r>
            <w:r w:rsidRPr="00CA7F6E">
              <w:rPr>
                <w:rFonts w:eastAsia="Times New Roman" w:cstheme="minorHAnsi"/>
                <w:color w:val="000000"/>
                <w:sz w:val="16"/>
                <w:szCs w:val="16"/>
              </w:rPr>
              <w:t>15 days</w:t>
            </w:r>
            <w:r w:rsidR="00D22086">
              <w:rPr>
                <w:rFonts w:eastAsia="Times New Roman" w:cstheme="minorHAnsi"/>
                <w:color w:val="000000"/>
                <w:sz w:val="16"/>
                <w:szCs w:val="16"/>
              </w:rPr>
              <w:t>)</w:t>
            </w:r>
          </w:p>
          <w:p w14:paraId="4305B93D" w14:textId="7DA86E39"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sidR="00D22086">
              <w:rPr>
                <w:rFonts w:eastAsia="Times New Roman" w:cstheme="minorHAnsi"/>
                <w:color w:val="000000"/>
                <w:sz w:val="16"/>
                <w:szCs w:val="16"/>
              </w:rPr>
              <w:t>(</w:t>
            </w:r>
            <w:r w:rsidR="00626A9D">
              <w:rPr>
                <w:rFonts w:eastAsia="Times New Roman" w:cstheme="minorHAnsi"/>
                <w:color w:val="000000"/>
                <w:sz w:val="16"/>
                <w:szCs w:val="16"/>
              </w:rPr>
              <w:t>20</w:t>
            </w:r>
            <w:r w:rsidRPr="00CA7F6E">
              <w:rPr>
                <w:rFonts w:eastAsia="Times New Roman" w:cstheme="minorHAnsi"/>
                <w:color w:val="000000"/>
                <w:sz w:val="16"/>
                <w:szCs w:val="16"/>
              </w:rPr>
              <w:t xml:space="preserve"> days</w:t>
            </w:r>
            <w:r w:rsidR="00D22086">
              <w:rPr>
                <w:rFonts w:eastAsia="Times New Roman" w:cstheme="minorHAnsi"/>
                <w:color w:val="000000"/>
                <w:sz w:val="16"/>
                <w:szCs w:val="16"/>
              </w:rPr>
              <w:t>)</w:t>
            </w:r>
          </w:p>
          <w:p w14:paraId="4DA01EC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260" w:type="dxa"/>
            <w:tcBorders>
              <w:top w:val="nil"/>
              <w:left w:val="nil"/>
              <w:bottom w:val="single" w:sz="4" w:space="0" w:color="auto"/>
              <w:right w:val="single" w:sz="4" w:space="0" w:color="auto"/>
            </w:tcBorders>
            <w:vAlign w:val="center"/>
            <w:hideMark/>
          </w:tcPr>
          <w:p w14:paraId="12C93B98" w14:textId="18F08AB8"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4CFFE965"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5E2036" w:rsidRPr="00CA7F6E" w14:paraId="4A99989C"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6FFCC1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Connecticut Radio</w:t>
            </w:r>
          </w:p>
        </w:tc>
        <w:tc>
          <w:tcPr>
            <w:tcW w:w="1980" w:type="dxa"/>
            <w:tcBorders>
              <w:top w:val="nil"/>
              <w:left w:val="nil"/>
              <w:bottom w:val="single" w:sz="4" w:space="0" w:color="auto"/>
              <w:right w:val="single" w:sz="4" w:space="0" w:color="auto"/>
            </w:tcBorders>
            <w:vAlign w:val="center"/>
            <w:hideMark/>
          </w:tcPr>
          <w:p w14:paraId="2E449B44" w14:textId="77777777" w:rsidR="00650102" w:rsidRPr="00E911E3" w:rsidRDefault="00650102" w:rsidP="005B6A96">
            <w:pPr>
              <w:spacing w:after="0" w:line="240" w:lineRule="auto"/>
              <w:rPr>
                <w:rFonts w:eastAsia="Times New Roman" w:cstheme="minorHAnsi"/>
                <w:color w:val="0000FF"/>
                <w:sz w:val="16"/>
                <w:szCs w:val="16"/>
              </w:rPr>
            </w:pPr>
            <w:hyperlink r:id="rId118" w:tgtFrame="_new" w:history="1">
              <w:r w:rsidRPr="00E911E3">
                <w:rPr>
                  <w:rStyle w:val="Hyperlink"/>
                  <w:rFonts w:cstheme="minorHAnsi"/>
                  <w:b/>
                  <w:bCs/>
                  <w:sz w:val="16"/>
                  <w:szCs w:val="16"/>
                  <w:shd w:val="clear" w:color="auto" w:fill="FFFFFF"/>
                </w:rPr>
                <w:t>PO-21-1080-OSD03-SRC04-24031</w:t>
              </w:r>
            </w:hyperlink>
          </w:p>
        </w:tc>
        <w:tc>
          <w:tcPr>
            <w:tcW w:w="1080" w:type="dxa"/>
            <w:tcBorders>
              <w:top w:val="nil"/>
              <w:left w:val="nil"/>
              <w:bottom w:val="single" w:sz="4" w:space="0" w:color="auto"/>
              <w:right w:val="single" w:sz="4" w:space="0" w:color="auto"/>
            </w:tcBorders>
            <w:vAlign w:val="center"/>
            <w:hideMark/>
          </w:tcPr>
          <w:p w14:paraId="1905598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DJ Bighinatti</w:t>
            </w:r>
          </w:p>
        </w:tc>
        <w:tc>
          <w:tcPr>
            <w:tcW w:w="1170" w:type="dxa"/>
            <w:tcBorders>
              <w:top w:val="nil"/>
              <w:left w:val="nil"/>
              <w:bottom w:val="single" w:sz="4" w:space="0" w:color="auto"/>
              <w:right w:val="single" w:sz="4" w:space="0" w:color="auto"/>
            </w:tcBorders>
            <w:vAlign w:val="center"/>
            <w:hideMark/>
          </w:tcPr>
          <w:p w14:paraId="7D48FB2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860-563-4867</w:t>
            </w:r>
          </w:p>
        </w:tc>
        <w:tc>
          <w:tcPr>
            <w:tcW w:w="1170" w:type="dxa"/>
            <w:tcBorders>
              <w:top w:val="nil"/>
              <w:left w:val="nil"/>
              <w:bottom w:val="single" w:sz="4" w:space="0" w:color="auto"/>
              <w:right w:val="single" w:sz="4" w:space="0" w:color="auto"/>
            </w:tcBorders>
            <w:vAlign w:val="center"/>
            <w:hideMark/>
          </w:tcPr>
          <w:p w14:paraId="73D87A02" w14:textId="77777777" w:rsidR="00650102" w:rsidRPr="00CA7F6E" w:rsidRDefault="00650102" w:rsidP="005B6A96">
            <w:pPr>
              <w:spacing w:after="0" w:line="240" w:lineRule="auto"/>
              <w:rPr>
                <w:rFonts w:eastAsia="Times New Roman" w:cstheme="minorHAnsi"/>
                <w:color w:val="000000"/>
                <w:sz w:val="16"/>
                <w:szCs w:val="16"/>
              </w:rPr>
            </w:pPr>
            <w:hyperlink r:id="rId119" w:history="1">
              <w:r w:rsidRPr="00CA7F6E">
                <w:rPr>
                  <w:rFonts w:eastAsia="Times New Roman" w:cstheme="minorHAnsi"/>
                  <w:color w:val="000000"/>
                  <w:sz w:val="16"/>
                  <w:szCs w:val="16"/>
                </w:rPr>
                <w:t>dj@connradio.com</w:t>
              </w:r>
            </w:hyperlink>
          </w:p>
        </w:tc>
        <w:tc>
          <w:tcPr>
            <w:tcW w:w="1260" w:type="dxa"/>
            <w:tcBorders>
              <w:top w:val="nil"/>
              <w:left w:val="nil"/>
              <w:bottom w:val="single" w:sz="4" w:space="0" w:color="auto"/>
              <w:right w:val="single" w:sz="4" w:space="0" w:color="auto"/>
            </w:tcBorders>
            <w:noWrap/>
            <w:vAlign w:val="center"/>
            <w:hideMark/>
          </w:tcPr>
          <w:p w14:paraId="52CD9364"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vAlign w:val="bottom"/>
            <w:hideMark/>
          </w:tcPr>
          <w:p w14:paraId="339C3620" w14:textId="17C9F9D0"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5% </w:t>
            </w:r>
            <w:r w:rsidR="00D22086">
              <w:rPr>
                <w:rFonts w:eastAsia="Times New Roman" w:cstheme="minorHAnsi"/>
                <w:color w:val="000000"/>
                <w:sz w:val="16"/>
                <w:szCs w:val="16"/>
              </w:rPr>
              <w:t>(</w:t>
            </w:r>
            <w:r w:rsidRPr="00CA7F6E">
              <w:rPr>
                <w:rFonts w:eastAsia="Times New Roman" w:cstheme="minorHAnsi"/>
                <w:color w:val="000000"/>
                <w:sz w:val="16"/>
                <w:szCs w:val="16"/>
              </w:rPr>
              <w:t>10 days</w:t>
            </w:r>
            <w:r w:rsidR="00D22086">
              <w:rPr>
                <w:rFonts w:eastAsia="Times New Roman" w:cstheme="minorHAnsi"/>
                <w:color w:val="000000"/>
                <w:sz w:val="16"/>
                <w:szCs w:val="16"/>
              </w:rPr>
              <w:t>)</w:t>
            </w:r>
          </w:p>
          <w:p w14:paraId="0AD53874" w14:textId="55983C03"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3% </w:t>
            </w:r>
            <w:r w:rsidR="00D22086">
              <w:rPr>
                <w:rFonts w:eastAsia="Times New Roman" w:cstheme="minorHAnsi"/>
                <w:color w:val="000000"/>
                <w:sz w:val="16"/>
                <w:szCs w:val="16"/>
              </w:rPr>
              <w:t>(</w:t>
            </w:r>
            <w:r w:rsidRPr="00CA7F6E">
              <w:rPr>
                <w:rFonts w:eastAsia="Times New Roman" w:cstheme="minorHAnsi"/>
                <w:color w:val="000000"/>
                <w:sz w:val="16"/>
                <w:szCs w:val="16"/>
              </w:rPr>
              <w:t>15 days</w:t>
            </w:r>
            <w:r w:rsidR="00D22086">
              <w:rPr>
                <w:rFonts w:eastAsia="Times New Roman" w:cstheme="minorHAnsi"/>
                <w:color w:val="000000"/>
                <w:sz w:val="16"/>
                <w:szCs w:val="16"/>
              </w:rPr>
              <w:t>)</w:t>
            </w:r>
          </w:p>
          <w:p w14:paraId="30E370E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w:t>
            </w:r>
          </w:p>
        </w:tc>
        <w:tc>
          <w:tcPr>
            <w:tcW w:w="1260" w:type="dxa"/>
            <w:tcBorders>
              <w:top w:val="nil"/>
              <w:left w:val="nil"/>
              <w:bottom w:val="single" w:sz="4" w:space="0" w:color="auto"/>
              <w:right w:val="single" w:sz="4" w:space="0" w:color="auto"/>
            </w:tcBorders>
            <w:vAlign w:val="center"/>
            <w:hideMark/>
          </w:tcPr>
          <w:p w14:paraId="206F9262" w14:textId="5F067B80"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734F771D" w14:textId="3D29B3AB"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335B2BAA" w14:textId="77777777" w:rsidTr="00BD0BD8">
        <w:trPr>
          <w:cantSplit/>
          <w:trHeight w:val="683"/>
        </w:trPr>
        <w:tc>
          <w:tcPr>
            <w:tcW w:w="3330" w:type="dxa"/>
            <w:tcBorders>
              <w:top w:val="nil"/>
              <w:left w:val="single" w:sz="4" w:space="0" w:color="auto"/>
              <w:bottom w:val="single" w:sz="4" w:space="0" w:color="auto"/>
              <w:right w:val="single" w:sz="4" w:space="0" w:color="auto"/>
            </w:tcBorders>
            <w:vAlign w:val="center"/>
            <w:hideMark/>
          </w:tcPr>
          <w:p w14:paraId="018062EE"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Cyber Communications</w:t>
            </w:r>
          </w:p>
        </w:tc>
        <w:tc>
          <w:tcPr>
            <w:tcW w:w="1980" w:type="dxa"/>
            <w:tcBorders>
              <w:top w:val="nil"/>
              <w:left w:val="nil"/>
              <w:bottom w:val="single" w:sz="4" w:space="0" w:color="auto"/>
              <w:right w:val="single" w:sz="4" w:space="0" w:color="auto"/>
            </w:tcBorders>
            <w:vAlign w:val="center"/>
            <w:hideMark/>
          </w:tcPr>
          <w:p w14:paraId="355FF82A" w14:textId="77777777" w:rsidR="00650102" w:rsidRPr="00E911E3" w:rsidRDefault="00650102" w:rsidP="005B6A96">
            <w:pPr>
              <w:spacing w:after="0" w:line="240" w:lineRule="auto"/>
              <w:rPr>
                <w:rFonts w:eastAsia="Times New Roman" w:cstheme="minorHAnsi"/>
                <w:color w:val="0000FF"/>
                <w:sz w:val="16"/>
                <w:szCs w:val="16"/>
              </w:rPr>
            </w:pPr>
            <w:hyperlink r:id="rId120" w:tgtFrame="_new" w:history="1">
              <w:r w:rsidRPr="00E911E3">
                <w:rPr>
                  <w:rStyle w:val="Hyperlink"/>
                  <w:rFonts w:cstheme="minorHAnsi"/>
                  <w:b/>
                  <w:bCs/>
                  <w:sz w:val="16"/>
                  <w:szCs w:val="16"/>
                  <w:shd w:val="clear" w:color="auto" w:fill="FFFFFF"/>
                </w:rPr>
                <w:t>PO-21-1080-OSD03-SRC04-24045</w:t>
              </w:r>
            </w:hyperlink>
          </w:p>
        </w:tc>
        <w:tc>
          <w:tcPr>
            <w:tcW w:w="1080" w:type="dxa"/>
            <w:tcBorders>
              <w:top w:val="nil"/>
              <w:left w:val="nil"/>
              <w:bottom w:val="single" w:sz="4" w:space="0" w:color="auto"/>
              <w:right w:val="single" w:sz="4" w:space="0" w:color="auto"/>
            </w:tcBorders>
            <w:vAlign w:val="center"/>
            <w:hideMark/>
          </w:tcPr>
          <w:p w14:paraId="3DC0237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John Connolly </w:t>
            </w:r>
          </w:p>
        </w:tc>
        <w:tc>
          <w:tcPr>
            <w:tcW w:w="1170" w:type="dxa"/>
            <w:tcBorders>
              <w:top w:val="nil"/>
              <w:left w:val="nil"/>
              <w:bottom w:val="single" w:sz="4" w:space="0" w:color="auto"/>
              <w:right w:val="single" w:sz="4" w:space="0" w:color="auto"/>
            </w:tcBorders>
            <w:vAlign w:val="center"/>
            <w:hideMark/>
          </w:tcPr>
          <w:p w14:paraId="0F1DB17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781-647-1010</w:t>
            </w:r>
          </w:p>
        </w:tc>
        <w:tc>
          <w:tcPr>
            <w:tcW w:w="1170" w:type="dxa"/>
            <w:tcBorders>
              <w:top w:val="nil"/>
              <w:left w:val="nil"/>
              <w:bottom w:val="single" w:sz="4" w:space="0" w:color="auto"/>
              <w:right w:val="single" w:sz="4" w:space="0" w:color="auto"/>
            </w:tcBorders>
            <w:vAlign w:val="center"/>
            <w:hideMark/>
          </w:tcPr>
          <w:p w14:paraId="012EC003" w14:textId="77777777" w:rsidR="00650102" w:rsidRPr="00CA7F6E" w:rsidRDefault="00650102" w:rsidP="005B6A96">
            <w:pPr>
              <w:spacing w:after="0" w:line="240" w:lineRule="auto"/>
              <w:rPr>
                <w:rFonts w:eastAsia="Times New Roman" w:cstheme="minorHAnsi"/>
                <w:color w:val="000000"/>
                <w:sz w:val="16"/>
                <w:szCs w:val="16"/>
              </w:rPr>
            </w:pPr>
            <w:hyperlink r:id="rId121" w:history="1">
              <w:r w:rsidRPr="00CA7F6E">
                <w:rPr>
                  <w:rFonts w:eastAsia="Times New Roman" w:cstheme="minorHAnsi"/>
                  <w:color w:val="000000"/>
                  <w:sz w:val="16"/>
                  <w:szCs w:val="16"/>
                </w:rPr>
                <w:t>jconnolly@cybercomminc.com</w:t>
              </w:r>
            </w:hyperlink>
          </w:p>
        </w:tc>
        <w:tc>
          <w:tcPr>
            <w:tcW w:w="1260" w:type="dxa"/>
            <w:tcBorders>
              <w:top w:val="nil"/>
              <w:left w:val="nil"/>
              <w:bottom w:val="single" w:sz="4" w:space="0" w:color="auto"/>
              <w:right w:val="single" w:sz="4" w:space="0" w:color="auto"/>
            </w:tcBorders>
            <w:noWrap/>
            <w:vAlign w:val="center"/>
            <w:hideMark/>
          </w:tcPr>
          <w:p w14:paraId="7988DE05" w14:textId="24885460" w:rsidR="00650102" w:rsidRPr="00CA7F6E" w:rsidRDefault="00626A9D" w:rsidP="00385697">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00931CE2">
              <w:rPr>
                <w:rFonts w:eastAsia="Times New Roman" w:cstheme="minorHAnsi"/>
                <w:color w:val="000000"/>
                <w:sz w:val="16"/>
                <w:szCs w:val="16"/>
              </w:rPr>
              <w:t xml:space="preserve"> </w:t>
            </w:r>
            <w:r>
              <w:rPr>
                <w:rFonts w:eastAsia="Times New Roman" w:cstheme="minorHAnsi"/>
                <w:color w:val="000000"/>
                <w:sz w:val="16"/>
                <w:szCs w:val="16"/>
              </w:rPr>
              <w:t>4,</w:t>
            </w:r>
            <w:r w:rsidR="00931CE2">
              <w:rPr>
                <w:rFonts w:eastAsia="Times New Roman" w:cstheme="minorHAnsi"/>
                <w:color w:val="000000"/>
                <w:sz w:val="16"/>
                <w:szCs w:val="16"/>
              </w:rPr>
              <w:t xml:space="preserve"> </w:t>
            </w:r>
            <w:r w:rsidR="00650102"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vAlign w:val="bottom"/>
            <w:hideMark/>
          </w:tcPr>
          <w:p w14:paraId="12BA6918" w14:textId="057EE0FD"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sidR="00626A9D">
              <w:rPr>
                <w:rFonts w:eastAsia="Times New Roman" w:cstheme="minorHAnsi"/>
                <w:color w:val="000000"/>
                <w:sz w:val="16"/>
                <w:szCs w:val="16"/>
              </w:rPr>
              <w:t>1.5</w:t>
            </w:r>
            <w:r w:rsidRPr="00CA7F6E">
              <w:rPr>
                <w:rFonts w:eastAsia="Times New Roman" w:cstheme="minorHAnsi"/>
                <w:color w:val="000000"/>
                <w:sz w:val="16"/>
                <w:szCs w:val="16"/>
              </w:rPr>
              <w:t xml:space="preserve">% </w:t>
            </w:r>
            <w:r w:rsidR="00D22086">
              <w:rPr>
                <w:rFonts w:eastAsia="Times New Roman" w:cstheme="minorHAnsi"/>
                <w:color w:val="000000"/>
                <w:sz w:val="16"/>
                <w:szCs w:val="16"/>
              </w:rPr>
              <w:t>(</w:t>
            </w:r>
            <w:r w:rsidRPr="00CA7F6E">
              <w:rPr>
                <w:rFonts w:eastAsia="Times New Roman" w:cstheme="minorHAnsi"/>
                <w:color w:val="000000"/>
                <w:sz w:val="16"/>
                <w:szCs w:val="16"/>
              </w:rPr>
              <w:t>10 days</w:t>
            </w:r>
            <w:r w:rsidR="00D22086">
              <w:rPr>
                <w:rFonts w:eastAsia="Times New Roman" w:cstheme="minorHAnsi"/>
                <w:color w:val="000000"/>
                <w:sz w:val="16"/>
                <w:szCs w:val="16"/>
              </w:rPr>
              <w:t>)</w:t>
            </w:r>
          </w:p>
          <w:p w14:paraId="145E85BA" w14:textId="2A9B138D"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D22086">
              <w:rPr>
                <w:rFonts w:eastAsia="Times New Roman" w:cstheme="minorHAnsi"/>
                <w:color w:val="000000"/>
                <w:sz w:val="16"/>
                <w:szCs w:val="16"/>
              </w:rPr>
              <w:t>(</w:t>
            </w:r>
            <w:r w:rsidRPr="00CA7F6E">
              <w:rPr>
                <w:rFonts w:eastAsia="Times New Roman" w:cstheme="minorHAnsi"/>
                <w:color w:val="000000"/>
                <w:sz w:val="16"/>
                <w:szCs w:val="16"/>
              </w:rPr>
              <w:t>15 days</w:t>
            </w:r>
            <w:r w:rsidR="00D22086">
              <w:rPr>
                <w:rFonts w:eastAsia="Times New Roman" w:cstheme="minorHAnsi"/>
                <w:color w:val="000000"/>
                <w:sz w:val="16"/>
                <w:szCs w:val="16"/>
              </w:rPr>
              <w:t>)</w:t>
            </w:r>
          </w:p>
          <w:p w14:paraId="093CF967" w14:textId="398B7875" w:rsidR="00650102" w:rsidRPr="00CA7F6E" w:rsidRDefault="00626A9D"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w:t>
            </w:r>
            <w:r w:rsidR="00D22086">
              <w:rPr>
                <w:rFonts w:eastAsia="Times New Roman" w:cstheme="minorHAnsi"/>
                <w:color w:val="000000"/>
                <w:sz w:val="16"/>
                <w:szCs w:val="16"/>
              </w:rPr>
              <w:t>(</w:t>
            </w:r>
            <w:r>
              <w:rPr>
                <w:rFonts w:eastAsia="Times New Roman" w:cstheme="minorHAnsi"/>
                <w:color w:val="000000"/>
                <w:sz w:val="16"/>
                <w:szCs w:val="16"/>
              </w:rPr>
              <w:t>20</w:t>
            </w:r>
            <w:r w:rsidR="00650102" w:rsidRPr="00CA7F6E">
              <w:rPr>
                <w:rFonts w:eastAsia="Times New Roman" w:cstheme="minorHAnsi"/>
                <w:color w:val="000000"/>
                <w:sz w:val="16"/>
                <w:szCs w:val="16"/>
              </w:rPr>
              <w:t xml:space="preserve"> days</w:t>
            </w:r>
            <w:r w:rsidR="00D22086">
              <w:rPr>
                <w:rFonts w:eastAsia="Times New Roman" w:cstheme="minorHAnsi"/>
                <w:color w:val="000000"/>
                <w:sz w:val="16"/>
                <w:szCs w:val="16"/>
              </w:rPr>
              <w:t>)</w:t>
            </w:r>
          </w:p>
          <w:p w14:paraId="0338AD2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260" w:type="dxa"/>
            <w:tcBorders>
              <w:top w:val="nil"/>
              <w:left w:val="nil"/>
              <w:bottom w:val="single" w:sz="4" w:space="0" w:color="auto"/>
              <w:right w:val="single" w:sz="4" w:space="0" w:color="auto"/>
            </w:tcBorders>
            <w:vAlign w:val="center"/>
            <w:hideMark/>
          </w:tcPr>
          <w:p w14:paraId="30585923" w14:textId="16BCC25B"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486059A0" w14:textId="77777777" w:rsidR="00650102" w:rsidRPr="00CA7F6E" w:rsidRDefault="00650102" w:rsidP="00385697">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1.50%</w:t>
            </w:r>
          </w:p>
        </w:tc>
      </w:tr>
      <w:tr w:rsidR="005E2036" w:rsidRPr="00CA7F6E" w14:paraId="5769382F"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4BA6D8BF" w14:textId="0EAE0A4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D&amp;R </w:t>
            </w:r>
            <w:r w:rsidR="00AD235B">
              <w:rPr>
                <w:rFonts w:eastAsia="Times New Roman" w:cstheme="minorHAnsi"/>
                <w:color w:val="000000"/>
                <w:sz w:val="16"/>
                <w:szCs w:val="16"/>
              </w:rPr>
              <w:t>Communications</w:t>
            </w:r>
          </w:p>
        </w:tc>
        <w:tc>
          <w:tcPr>
            <w:tcW w:w="1980" w:type="dxa"/>
            <w:tcBorders>
              <w:top w:val="nil"/>
              <w:left w:val="nil"/>
              <w:bottom w:val="single" w:sz="4" w:space="0" w:color="auto"/>
              <w:right w:val="single" w:sz="4" w:space="0" w:color="auto"/>
            </w:tcBorders>
            <w:vAlign w:val="center"/>
            <w:hideMark/>
          </w:tcPr>
          <w:p w14:paraId="5AD5F5DF" w14:textId="77777777" w:rsidR="00650102" w:rsidRPr="00E911E3" w:rsidRDefault="00650102" w:rsidP="005B6A96">
            <w:pPr>
              <w:spacing w:after="0" w:line="240" w:lineRule="auto"/>
              <w:rPr>
                <w:rStyle w:val="Hyperlink"/>
                <w:rFonts w:cstheme="minorHAnsi"/>
                <w:b/>
                <w:bCs/>
                <w:sz w:val="16"/>
                <w:szCs w:val="16"/>
                <w:shd w:val="clear" w:color="auto" w:fill="FFFFFF"/>
              </w:rPr>
            </w:pPr>
            <w:hyperlink r:id="rId122" w:tgtFrame="_new" w:history="1">
              <w:r w:rsidRPr="00E911E3">
                <w:rPr>
                  <w:rStyle w:val="Hyperlink"/>
                  <w:rFonts w:cstheme="minorHAnsi"/>
                  <w:b/>
                  <w:bCs/>
                  <w:sz w:val="16"/>
                  <w:szCs w:val="16"/>
                  <w:shd w:val="clear" w:color="auto" w:fill="FFFFFF"/>
                </w:rPr>
                <w:t>PO-21-1080-OSD03-SRC04-24018</w:t>
              </w:r>
            </w:hyperlink>
          </w:p>
        </w:tc>
        <w:tc>
          <w:tcPr>
            <w:tcW w:w="1080" w:type="dxa"/>
            <w:tcBorders>
              <w:top w:val="nil"/>
              <w:left w:val="nil"/>
              <w:bottom w:val="single" w:sz="4" w:space="0" w:color="auto"/>
              <w:right w:val="single" w:sz="4" w:space="0" w:color="auto"/>
            </w:tcBorders>
            <w:vAlign w:val="center"/>
            <w:hideMark/>
          </w:tcPr>
          <w:p w14:paraId="5D4647B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Roger B Santerre</w:t>
            </w:r>
          </w:p>
        </w:tc>
        <w:tc>
          <w:tcPr>
            <w:tcW w:w="1170" w:type="dxa"/>
            <w:tcBorders>
              <w:top w:val="nil"/>
              <w:left w:val="nil"/>
              <w:bottom w:val="single" w:sz="4" w:space="0" w:color="auto"/>
              <w:right w:val="single" w:sz="4" w:space="0" w:color="auto"/>
            </w:tcBorders>
            <w:vAlign w:val="center"/>
            <w:hideMark/>
          </w:tcPr>
          <w:p w14:paraId="6C3A6AA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508-943-9595</w:t>
            </w:r>
          </w:p>
        </w:tc>
        <w:tc>
          <w:tcPr>
            <w:tcW w:w="1170" w:type="dxa"/>
            <w:tcBorders>
              <w:top w:val="nil"/>
              <w:left w:val="nil"/>
              <w:bottom w:val="single" w:sz="4" w:space="0" w:color="auto"/>
              <w:right w:val="single" w:sz="4" w:space="0" w:color="auto"/>
            </w:tcBorders>
            <w:vAlign w:val="center"/>
            <w:hideMark/>
          </w:tcPr>
          <w:p w14:paraId="1819AE4F" w14:textId="77777777" w:rsidR="00650102" w:rsidRPr="00CA7F6E" w:rsidRDefault="00650102" w:rsidP="005B6A96">
            <w:pPr>
              <w:spacing w:after="0" w:line="240" w:lineRule="auto"/>
              <w:rPr>
                <w:rFonts w:eastAsia="Times New Roman" w:cstheme="minorHAnsi"/>
                <w:color w:val="000000"/>
                <w:sz w:val="16"/>
                <w:szCs w:val="16"/>
              </w:rPr>
            </w:pPr>
            <w:hyperlink r:id="rId123" w:history="1">
              <w:r w:rsidRPr="00CA7F6E">
                <w:rPr>
                  <w:rFonts w:eastAsia="Times New Roman" w:cstheme="minorHAnsi"/>
                  <w:color w:val="000000"/>
                  <w:sz w:val="16"/>
                  <w:szCs w:val="16"/>
                </w:rPr>
                <w:t>rbs@drradio.com</w:t>
              </w:r>
            </w:hyperlink>
          </w:p>
        </w:tc>
        <w:tc>
          <w:tcPr>
            <w:tcW w:w="1260" w:type="dxa"/>
            <w:tcBorders>
              <w:top w:val="nil"/>
              <w:left w:val="nil"/>
              <w:bottom w:val="single" w:sz="4" w:space="0" w:color="auto"/>
              <w:right w:val="single" w:sz="4" w:space="0" w:color="auto"/>
            </w:tcBorders>
            <w:noWrap/>
            <w:vAlign w:val="center"/>
            <w:hideMark/>
          </w:tcPr>
          <w:p w14:paraId="2C40BE14" w14:textId="77777777"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vAlign w:val="bottom"/>
            <w:hideMark/>
          </w:tcPr>
          <w:p w14:paraId="4AC8D3A4" w14:textId="6BF7407F"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sidR="00D22086">
              <w:rPr>
                <w:rFonts w:eastAsia="Times New Roman" w:cstheme="minorHAnsi"/>
                <w:color w:val="000000"/>
                <w:sz w:val="16"/>
                <w:szCs w:val="16"/>
              </w:rPr>
              <w:t>(</w:t>
            </w:r>
            <w:r w:rsidRPr="00CA7F6E">
              <w:rPr>
                <w:rFonts w:eastAsia="Times New Roman" w:cstheme="minorHAnsi"/>
                <w:color w:val="000000"/>
                <w:sz w:val="16"/>
                <w:szCs w:val="16"/>
              </w:rPr>
              <w:t>10 days</w:t>
            </w:r>
            <w:r w:rsidR="00D22086">
              <w:rPr>
                <w:rFonts w:eastAsia="Times New Roman" w:cstheme="minorHAnsi"/>
                <w:color w:val="000000"/>
                <w:sz w:val="16"/>
                <w:szCs w:val="16"/>
              </w:rPr>
              <w:t>)</w:t>
            </w:r>
          </w:p>
          <w:p w14:paraId="156C1445" w14:textId="2AB59C35"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D22086">
              <w:rPr>
                <w:rFonts w:eastAsia="Times New Roman" w:cstheme="minorHAnsi"/>
                <w:color w:val="000000"/>
                <w:sz w:val="16"/>
                <w:szCs w:val="16"/>
              </w:rPr>
              <w:t>(</w:t>
            </w:r>
            <w:r w:rsidRPr="00CA7F6E">
              <w:rPr>
                <w:rFonts w:eastAsia="Times New Roman" w:cstheme="minorHAnsi"/>
                <w:color w:val="000000"/>
                <w:sz w:val="16"/>
                <w:szCs w:val="16"/>
              </w:rPr>
              <w:t>15 days</w:t>
            </w:r>
            <w:r w:rsidR="00D22086">
              <w:rPr>
                <w:rFonts w:eastAsia="Times New Roman" w:cstheme="minorHAnsi"/>
                <w:color w:val="000000"/>
                <w:sz w:val="16"/>
                <w:szCs w:val="16"/>
              </w:rPr>
              <w:t>)</w:t>
            </w:r>
          </w:p>
          <w:p w14:paraId="6E525EC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30%</w:t>
            </w:r>
          </w:p>
        </w:tc>
        <w:tc>
          <w:tcPr>
            <w:tcW w:w="1260" w:type="dxa"/>
            <w:tcBorders>
              <w:top w:val="nil"/>
              <w:left w:val="nil"/>
              <w:bottom w:val="single" w:sz="4" w:space="0" w:color="auto"/>
              <w:right w:val="single" w:sz="4" w:space="0" w:color="auto"/>
            </w:tcBorders>
            <w:vAlign w:val="center"/>
            <w:hideMark/>
          </w:tcPr>
          <w:p w14:paraId="690BC01A" w14:textId="6278E344" w:rsidR="00650102" w:rsidRPr="00CA7F6E" w:rsidRDefault="00385697"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02D5995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0A37A5EA"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A9D542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East Coast Emergency Outfitter</w:t>
            </w:r>
          </w:p>
        </w:tc>
        <w:tc>
          <w:tcPr>
            <w:tcW w:w="1980" w:type="dxa"/>
            <w:tcBorders>
              <w:top w:val="nil"/>
              <w:left w:val="nil"/>
              <w:bottom w:val="single" w:sz="4" w:space="0" w:color="auto"/>
              <w:right w:val="single" w:sz="4" w:space="0" w:color="auto"/>
            </w:tcBorders>
            <w:vAlign w:val="center"/>
            <w:hideMark/>
          </w:tcPr>
          <w:p w14:paraId="00B1DD99" w14:textId="77777777" w:rsidR="00650102" w:rsidRPr="00E911E3" w:rsidRDefault="00650102" w:rsidP="005B6A96">
            <w:pPr>
              <w:spacing w:after="0" w:line="240" w:lineRule="auto"/>
              <w:rPr>
                <w:rFonts w:eastAsia="Times New Roman" w:cstheme="minorHAnsi"/>
                <w:color w:val="0000FF"/>
                <w:sz w:val="16"/>
                <w:szCs w:val="16"/>
              </w:rPr>
            </w:pPr>
            <w:hyperlink r:id="rId124" w:tgtFrame="_new" w:history="1">
              <w:r w:rsidRPr="00E911E3">
                <w:rPr>
                  <w:rStyle w:val="Hyperlink"/>
                  <w:rFonts w:cstheme="minorHAnsi"/>
                  <w:b/>
                  <w:bCs/>
                  <w:sz w:val="16"/>
                  <w:szCs w:val="16"/>
                  <w:shd w:val="clear" w:color="auto" w:fill="FFFFFF"/>
                </w:rPr>
                <w:t>PO-22-1080-OSD03-SRC3-24244</w:t>
              </w:r>
            </w:hyperlink>
          </w:p>
        </w:tc>
        <w:tc>
          <w:tcPr>
            <w:tcW w:w="1080" w:type="dxa"/>
            <w:tcBorders>
              <w:top w:val="nil"/>
              <w:left w:val="nil"/>
              <w:bottom w:val="single" w:sz="4" w:space="0" w:color="auto"/>
              <w:right w:val="single" w:sz="4" w:space="0" w:color="auto"/>
            </w:tcBorders>
            <w:vAlign w:val="center"/>
            <w:hideMark/>
          </w:tcPr>
          <w:p w14:paraId="428ED51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Brian Lindsay</w:t>
            </w:r>
          </w:p>
        </w:tc>
        <w:tc>
          <w:tcPr>
            <w:tcW w:w="1170" w:type="dxa"/>
            <w:tcBorders>
              <w:top w:val="nil"/>
              <w:left w:val="nil"/>
              <w:bottom w:val="single" w:sz="4" w:space="0" w:color="auto"/>
              <w:right w:val="single" w:sz="4" w:space="0" w:color="auto"/>
            </w:tcBorders>
            <w:vAlign w:val="center"/>
            <w:hideMark/>
          </w:tcPr>
          <w:p w14:paraId="7C91375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866-639-0279</w:t>
            </w:r>
          </w:p>
        </w:tc>
        <w:tc>
          <w:tcPr>
            <w:tcW w:w="1170" w:type="dxa"/>
            <w:tcBorders>
              <w:top w:val="nil"/>
              <w:left w:val="nil"/>
              <w:bottom w:val="single" w:sz="4" w:space="0" w:color="auto"/>
              <w:right w:val="single" w:sz="4" w:space="0" w:color="auto"/>
            </w:tcBorders>
            <w:vAlign w:val="center"/>
            <w:hideMark/>
          </w:tcPr>
          <w:p w14:paraId="6A049FBA" w14:textId="77777777" w:rsidR="00650102" w:rsidRPr="00CA7F6E" w:rsidRDefault="00650102" w:rsidP="005B6A96">
            <w:pPr>
              <w:spacing w:after="0" w:line="240" w:lineRule="auto"/>
              <w:rPr>
                <w:rFonts w:eastAsia="Times New Roman" w:cstheme="minorHAnsi"/>
                <w:color w:val="000000"/>
                <w:sz w:val="16"/>
                <w:szCs w:val="16"/>
              </w:rPr>
            </w:pPr>
            <w:hyperlink r:id="rId125" w:history="1">
              <w:r w:rsidRPr="00CA7F6E">
                <w:rPr>
                  <w:rFonts w:eastAsia="Times New Roman" w:cstheme="minorHAnsi"/>
                  <w:color w:val="000000"/>
                  <w:sz w:val="16"/>
                  <w:szCs w:val="16"/>
                </w:rPr>
                <w:t>brian@emergencyoutfitter.net</w:t>
              </w:r>
            </w:hyperlink>
          </w:p>
        </w:tc>
        <w:tc>
          <w:tcPr>
            <w:tcW w:w="1260" w:type="dxa"/>
            <w:tcBorders>
              <w:top w:val="nil"/>
              <w:left w:val="nil"/>
              <w:bottom w:val="single" w:sz="4" w:space="0" w:color="auto"/>
              <w:right w:val="single" w:sz="4" w:space="0" w:color="auto"/>
            </w:tcBorders>
            <w:noWrap/>
            <w:vAlign w:val="center"/>
            <w:hideMark/>
          </w:tcPr>
          <w:p w14:paraId="4E70997B" w14:textId="7CFAE111"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p>
        </w:tc>
        <w:tc>
          <w:tcPr>
            <w:tcW w:w="1440" w:type="dxa"/>
            <w:tcBorders>
              <w:top w:val="nil"/>
              <w:left w:val="nil"/>
              <w:bottom w:val="single" w:sz="4" w:space="0" w:color="auto"/>
              <w:right w:val="single" w:sz="4" w:space="0" w:color="auto"/>
            </w:tcBorders>
            <w:noWrap/>
            <w:vAlign w:val="bottom"/>
            <w:hideMark/>
          </w:tcPr>
          <w:p w14:paraId="50BCE7A3" w14:textId="326417D3"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sidR="001F0D8B">
              <w:rPr>
                <w:rFonts w:eastAsia="Times New Roman" w:cstheme="minorHAnsi"/>
                <w:color w:val="000000"/>
                <w:sz w:val="16"/>
                <w:szCs w:val="16"/>
              </w:rPr>
              <w:t>(</w:t>
            </w:r>
            <w:r w:rsidRPr="00CA7F6E">
              <w:rPr>
                <w:rFonts w:eastAsia="Times New Roman" w:cstheme="minorHAnsi"/>
                <w:color w:val="000000"/>
                <w:sz w:val="16"/>
                <w:szCs w:val="16"/>
              </w:rPr>
              <w:t>10 days</w:t>
            </w:r>
            <w:r w:rsidR="001F0D8B">
              <w:rPr>
                <w:rFonts w:eastAsia="Times New Roman" w:cstheme="minorHAnsi"/>
                <w:color w:val="000000"/>
                <w:sz w:val="16"/>
                <w:szCs w:val="16"/>
              </w:rPr>
              <w:t>)</w:t>
            </w:r>
          </w:p>
          <w:p w14:paraId="7A0F3DE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260" w:type="dxa"/>
            <w:tcBorders>
              <w:top w:val="nil"/>
              <w:left w:val="nil"/>
              <w:bottom w:val="single" w:sz="4" w:space="0" w:color="auto"/>
              <w:right w:val="single" w:sz="4" w:space="0" w:color="auto"/>
            </w:tcBorders>
            <w:vAlign w:val="center"/>
            <w:hideMark/>
          </w:tcPr>
          <w:p w14:paraId="35C64053" w14:textId="338AED2A" w:rsidR="00650102" w:rsidRPr="00CA7F6E" w:rsidRDefault="00F6370D"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119E8A98"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1700F94A"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7483492" w14:textId="45CCF3A6" w:rsidR="00650102" w:rsidRDefault="00650102" w:rsidP="005B6A96">
            <w:pPr>
              <w:spacing w:after="0" w:line="240" w:lineRule="auto"/>
              <w:rPr>
                <w:rFonts w:eastAsia="Times New Roman" w:cstheme="minorHAnsi"/>
                <w:color w:val="000000"/>
                <w:sz w:val="16"/>
                <w:szCs w:val="16"/>
              </w:rPr>
            </w:pPr>
          </w:p>
          <w:p w14:paraId="13E4BA6F" w14:textId="7844A781" w:rsidR="00AD235B" w:rsidRPr="00CA7F6E" w:rsidRDefault="00AD235B" w:rsidP="005B6A96">
            <w:pPr>
              <w:spacing w:after="0" w:line="240" w:lineRule="auto"/>
              <w:rPr>
                <w:rFonts w:eastAsia="Times New Roman" w:cstheme="minorHAnsi"/>
                <w:color w:val="000000"/>
                <w:sz w:val="16"/>
                <w:szCs w:val="16"/>
              </w:rPr>
            </w:pPr>
            <w:r>
              <w:rPr>
                <w:rFonts w:eastAsia="Times New Roman" w:cstheme="minorHAnsi"/>
                <w:color w:val="000000"/>
                <w:sz w:val="16"/>
                <w:szCs w:val="16"/>
              </w:rPr>
              <w:t>Eastern Communications LTD</w:t>
            </w:r>
          </w:p>
        </w:tc>
        <w:tc>
          <w:tcPr>
            <w:tcW w:w="1980" w:type="dxa"/>
            <w:tcBorders>
              <w:top w:val="nil"/>
              <w:left w:val="nil"/>
              <w:bottom w:val="single" w:sz="4" w:space="0" w:color="auto"/>
              <w:right w:val="single" w:sz="4" w:space="0" w:color="auto"/>
            </w:tcBorders>
            <w:vAlign w:val="center"/>
            <w:hideMark/>
          </w:tcPr>
          <w:p w14:paraId="48D0DF2F" w14:textId="77777777" w:rsidR="00650102" w:rsidRPr="00E911E3" w:rsidRDefault="00650102" w:rsidP="005B6A96">
            <w:pPr>
              <w:spacing w:after="0" w:line="240" w:lineRule="auto"/>
              <w:rPr>
                <w:rFonts w:eastAsia="Times New Roman" w:cstheme="minorHAnsi"/>
                <w:color w:val="0000FF"/>
                <w:sz w:val="16"/>
                <w:szCs w:val="16"/>
              </w:rPr>
            </w:pPr>
            <w:hyperlink r:id="rId126" w:tgtFrame="_new" w:history="1">
              <w:r w:rsidRPr="00E911E3">
                <w:rPr>
                  <w:rStyle w:val="Hyperlink"/>
                  <w:rFonts w:cstheme="minorHAnsi"/>
                  <w:b/>
                  <w:bCs/>
                  <w:sz w:val="16"/>
                  <w:szCs w:val="16"/>
                  <w:shd w:val="clear" w:color="auto" w:fill="FFFFFF"/>
                </w:rPr>
                <w:t>PO-21-1080-OSD03-SRC04-24027</w:t>
              </w:r>
            </w:hyperlink>
          </w:p>
        </w:tc>
        <w:tc>
          <w:tcPr>
            <w:tcW w:w="1080" w:type="dxa"/>
            <w:tcBorders>
              <w:top w:val="nil"/>
              <w:left w:val="nil"/>
              <w:bottom w:val="single" w:sz="4" w:space="0" w:color="auto"/>
              <w:right w:val="single" w:sz="4" w:space="0" w:color="auto"/>
            </w:tcBorders>
            <w:vAlign w:val="center"/>
            <w:hideMark/>
          </w:tcPr>
          <w:p w14:paraId="100EE40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Gregg Moshensky</w:t>
            </w:r>
          </w:p>
        </w:tc>
        <w:tc>
          <w:tcPr>
            <w:tcW w:w="1170" w:type="dxa"/>
            <w:tcBorders>
              <w:top w:val="nil"/>
              <w:left w:val="nil"/>
              <w:bottom w:val="single" w:sz="4" w:space="0" w:color="auto"/>
              <w:right w:val="single" w:sz="4" w:space="0" w:color="auto"/>
            </w:tcBorders>
            <w:vAlign w:val="center"/>
            <w:hideMark/>
          </w:tcPr>
          <w:p w14:paraId="264E546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718-729-2044 Ext 322</w:t>
            </w:r>
          </w:p>
        </w:tc>
        <w:tc>
          <w:tcPr>
            <w:tcW w:w="1170" w:type="dxa"/>
            <w:tcBorders>
              <w:top w:val="nil"/>
              <w:left w:val="nil"/>
              <w:bottom w:val="single" w:sz="4" w:space="0" w:color="auto"/>
              <w:right w:val="single" w:sz="4" w:space="0" w:color="auto"/>
            </w:tcBorders>
            <w:vAlign w:val="center"/>
            <w:hideMark/>
          </w:tcPr>
          <w:p w14:paraId="2608E34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gsm@easterncommunications.com</w:t>
            </w:r>
          </w:p>
        </w:tc>
        <w:tc>
          <w:tcPr>
            <w:tcW w:w="1260" w:type="dxa"/>
            <w:tcBorders>
              <w:top w:val="nil"/>
              <w:left w:val="nil"/>
              <w:bottom w:val="single" w:sz="4" w:space="0" w:color="auto"/>
              <w:right w:val="single" w:sz="4" w:space="0" w:color="auto"/>
            </w:tcBorders>
            <w:noWrap/>
            <w:vAlign w:val="center"/>
            <w:hideMark/>
          </w:tcPr>
          <w:p w14:paraId="3E0448A1" w14:textId="77777777"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vAlign w:val="bottom"/>
            <w:hideMark/>
          </w:tcPr>
          <w:p w14:paraId="45630B8D" w14:textId="4B576890"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PPD:</w:t>
            </w:r>
            <w:r>
              <w:rPr>
                <w:rFonts w:eastAsia="Times New Roman" w:cstheme="minorHAnsi"/>
                <w:color w:val="000000"/>
                <w:sz w:val="16"/>
                <w:szCs w:val="16"/>
              </w:rPr>
              <w:t xml:space="preserve"> </w:t>
            </w:r>
            <w:r w:rsidR="00AD235B">
              <w:rPr>
                <w:rFonts w:eastAsia="Times New Roman" w:cstheme="minorHAnsi"/>
                <w:color w:val="000000"/>
                <w:sz w:val="16"/>
                <w:szCs w:val="16"/>
              </w:rPr>
              <w:t>0</w:t>
            </w:r>
            <w:r w:rsidRPr="00CA7F6E">
              <w:rPr>
                <w:rFonts w:eastAsia="Times New Roman" w:cstheme="minorHAnsi"/>
                <w:color w:val="000000"/>
                <w:sz w:val="16"/>
                <w:szCs w:val="16"/>
              </w:rPr>
              <w:t xml:space="preserve">.4% </w:t>
            </w:r>
            <w:r w:rsidR="001F0D8B">
              <w:rPr>
                <w:rFonts w:eastAsia="Times New Roman" w:cstheme="minorHAnsi"/>
                <w:color w:val="000000"/>
                <w:sz w:val="16"/>
                <w:szCs w:val="16"/>
              </w:rPr>
              <w:t>(</w:t>
            </w:r>
            <w:r w:rsidRPr="00CA7F6E">
              <w:rPr>
                <w:rFonts w:eastAsia="Times New Roman" w:cstheme="minorHAnsi"/>
                <w:color w:val="000000"/>
                <w:sz w:val="16"/>
                <w:szCs w:val="16"/>
              </w:rPr>
              <w:t>10 days</w:t>
            </w:r>
            <w:r w:rsidR="001F0D8B">
              <w:rPr>
                <w:rFonts w:eastAsia="Times New Roman" w:cstheme="minorHAnsi"/>
                <w:color w:val="000000"/>
                <w:sz w:val="16"/>
                <w:szCs w:val="16"/>
              </w:rPr>
              <w:t>)</w:t>
            </w:r>
          </w:p>
          <w:p w14:paraId="03BEE982" w14:textId="171F9254" w:rsidR="00650102" w:rsidRPr="00CA7F6E" w:rsidRDefault="00AD235B"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.3% </w:t>
            </w:r>
            <w:r w:rsidR="001F0D8B">
              <w:rPr>
                <w:rFonts w:eastAsia="Times New Roman" w:cstheme="minorHAnsi"/>
                <w:color w:val="000000"/>
                <w:sz w:val="16"/>
                <w:szCs w:val="16"/>
              </w:rPr>
              <w:t>(</w:t>
            </w:r>
            <w:r w:rsidR="00650102" w:rsidRPr="00CA7F6E">
              <w:rPr>
                <w:rFonts w:eastAsia="Times New Roman" w:cstheme="minorHAnsi"/>
                <w:color w:val="000000"/>
                <w:sz w:val="16"/>
                <w:szCs w:val="16"/>
              </w:rPr>
              <w:t>15 days</w:t>
            </w:r>
            <w:r w:rsidR="001F0D8B">
              <w:rPr>
                <w:rFonts w:eastAsia="Times New Roman" w:cstheme="minorHAnsi"/>
                <w:color w:val="000000"/>
                <w:sz w:val="16"/>
                <w:szCs w:val="16"/>
              </w:rPr>
              <w:t>)</w:t>
            </w:r>
          </w:p>
          <w:p w14:paraId="4E10C611" w14:textId="5C44D7AC" w:rsidR="00650102" w:rsidRPr="00CA7F6E" w:rsidRDefault="00AD235B" w:rsidP="005B6A96">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.2% </w:t>
            </w:r>
            <w:r w:rsidR="001F0D8B">
              <w:rPr>
                <w:rFonts w:eastAsia="Times New Roman" w:cstheme="minorHAnsi"/>
                <w:color w:val="000000"/>
                <w:sz w:val="16"/>
                <w:szCs w:val="16"/>
              </w:rPr>
              <w:t>(</w:t>
            </w:r>
            <w:r w:rsidR="00650102" w:rsidRPr="00CA7F6E">
              <w:rPr>
                <w:rFonts w:eastAsia="Times New Roman" w:cstheme="minorHAnsi"/>
                <w:color w:val="000000"/>
                <w:sz w:val="16"/>
                <w:szCs w:val="16"/>
              </w:rPr>
              <w:t>20 Days</w:t>
            </w:r>
            <w:r w:rsidR="001F0D8B">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vAlign w:val="center"/>
            <w:hideMark/>
          </w:tcPr>
          <w:p w14:paraId="748B4999" w14:textId="73B93554" w:rsidR="00650102" w:rsidRPr="00CA7F6E" w:rsidRDefault="00F6370D"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1E93611B"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4C7EFB34" w14:textId="77777777" w:rsidTr="00BD0BD8">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1B68535E" w14:textId="77777777" w:rsidR="00650102" w:rsidRPr="00F2639E" w:rsidRDefault="00650102" w:rsidP="005B6A96">
            <w:pPr>
              <w:spacing w:after="0" w:line="240" w:lineRule="auto"/>
              <w:rPr>
                <w:rFonts w:eastAsia="Times New Roman" w:cstheme="minorHAnsi"/>
                <w:color w:val="000000"/>
                <w:sz w:val="16"/>
                <w:szCs w:val="16"/>
              </w:rPr>
            </w:pPr>
            <w:r w:rsidRPr="00E0530D">
              <w:rPr>
                <w:rFonts w:eastAsia="Times New Roman" w:cstheme="minorHAnsi"/>
                <w:color w:val="000000"/>
                <w:sz w:val="16"/>
                <w:szCs w:val="16"/>
              </w:rPr>
              <w:lastRenderedPageBreak/>
              <w:t>Elmridge Protection Products, LLC</w:t>
            </w:r>
          </w:p>
        </w:tc>
        <w:tc>
          <w:tcPr>
            <w:tcW w:w="1980" w:type="dxa"/>
            <w:tcBorders>
              <w:top w:val="single" w:sz="4" w:space="0" w:color="auto"/>
              <w:left w:val="nil"/>
              <w:bottom w:val="single" w:sz="4" w:space="0" w:color="auto"/>
              <w:right w:val="single" w:sz="4" w:space="0" w:color="auto"/>
            </w:tcBorders>
            <w:vAlign w:val="center"/>
          </w:tcPr>
          <w:p w14:paraId="0C52FB91" w14:textId="77777777" w:rsidR="00650102" w:rsidRPr="00E911E3" w:rsidRDefault="00650102" w:rsidP="005B6A96">
            <w:pPr>
              <w:spacing w:after="0" w:line="240" w:lineRule="auto"/>
              <w:rPr>
                <w:color w:val="0000FF"/>
                <w:sz w:val="16"/>
                <w:szCs w:val="16"/>
              </w:rPr>
            </w:pPr>
            <w:hyperlink r:id="rId127" w:history="1">
              <w:r w:rsidRPr="00E911E3">
                <w:rPr>
                  <w:rStyle w:val="Hyperlink"/>
                  <w:b/>
                  <w:bCs/>
                  <w:sz w:val="16"/>
                  <w:szCs w:val="16"/>
                </w:rPr>
                <w:t>PO-22-1080-OSD03-SRC3-26985</w:t>
              </w:r>
            </w:hyperlink>
          </w:p>
        </w:tc>
        <w:tc>
          <w:tcPr>
            <w:tcW w:w="1080" w:type="dxa"/>
            <w:tcBorders>
              <w:top w:val="single" w:sz="4" w:space="0" w:color="auto"/>
              <w:left w:val="nil"/>
              <w:bottom w:val="single" w:sz="4" w:space="0" w:color="auto"/>
              <w:right w:val="single" w:sz="4" w:space="0" w:color="auto"/>
            </w:tcBorders>
            <w:vAlign w:val="center"/>
          </w:tcPr>
          <w:p w14:paraId="6689A8EA" w14:textId="77777777" w:rsidR="00650102" w:rsidRPr="00530409" w:rsidRDefault="00650102" w:rsidP="005B6A96">
            <w:pPr>
              <w:spacing w:after="0" w:line="240" w:lineRule="auto"/>
              <w:rPr>
                <w:rFonts w:eastAsia="Times New Roman" w:cstheme="minorHAnsi"/>
                <w:color w:val="000000"/>
                <w:sz w:val="16"/>
                <w:szCs w:val="16"/>
              </w:rPr>
            </w:pPr>
            <w:r w:rsidRPr="008C18BF">
              <w:rPr>
                <w:rFonts w:eastAsia="Times New Roman" w:cstheme="minorHAnsi"/>
                <w:color w:val="000000"/>
                <w:sz w:val="16"/>
                <w:szCs w:val="16"/>
              </w:rPr>
              <w:t>Jonathan Tyfield</w:t>
            </w:r>
          </w:p>
        </w:tc>
        <w:tc>
          <w:tcPr>
            <w:tcW w:w="1170" w:type="dxa"/>
            <w:tcBorders>
              <w:top w:val="single" w:sz="4" w:space="0" w:color="auto"/>
              <w:left w:val="nil"/>
              <w:bottom w:val="single" w:sz="4" w:space="0" w:color="auto"/>
              <w:right w:val="single" w:sz="4" w:space="0" w:color="auto"/>
            </w:tcBorders>
            <w:vAlign w:val="center"/>
          </w:tcPr>
          <w:p w14:paraId="4A21FE89" w14:textId="62AC0770" w:rsidR="00650102" w:rsidRPr="00DB5D77" w:rsidRDefault="00650102" w:rsidP="005B6A96">
            <w:pPr>
              <w:spacing w:after="0" w:line="240" w:lineRule="auto"/>
              <w:rPr>
                <w:rFonts w:eastAsia="Times New Roman" w:cstheme="minorHAnsi"/>
                <w:color w:val="000000"/>
                <w:sz w:val="16"/>
                <w:szCs w:val="16"/>
              </w:rPr>
            </w:pPr>
            <w:r w:rsidRPr="008C18BF">
              <w:rPr>
                <w:rFonts w:eastAsia="Times New Roman" w:cstheme="minorHAnsi"/>
                <w:color w:val="000000"/>
                <w:sz w:val="16"/>
                <w:szCs w:val="16"/>
              </w:rPr>
              <w:t>561-244</w:t>
            </w:r>
            <w:r w:rsidR="00AD235B">
              <w:rPr>
                <w:rFonts w:eastAsia="Times New Roman" w:cstheme="minorHAnsi"/>
                <w:color w:val="000000"/>
                <w:sz w:val="16"/>
                <w:szCs w:val="16"/>
              </w:rPr>
              <w:t>-</w:t>
            </w:r>
            <w:r w:rsidRPr="008C18BF">
              <w:rPr>
                <w:rFonts w:eastAsia="Times New Roman" w:cstheme="minorHAnsi"/>
                <w:color w:val="000000"/>
                <w:sz w:val="16"/>
                <w:szCs w:val="16"/>
              </w:rPr>
              <w:t>8337</w:t>
            </w:r>
          </w:p>
        </w:tc>
        <w:tc>
          <w:tcPr>
            <w:tcW w:w="1170" w:type="dxa"/>
            <w:tcBorders>
              <w:top w:val="single" w:sz="4" w:space="0" w:color="auto"/>
              <w:left w:val="nil"/>
              <w:bottom w:val="single" w:sz="4" w:space="0" w:color="auto"/>
              <w:right w:val="single" w:sz="4" w:space="0" w:color="auto"/>
            </w:tcBorders>
            <w:vAlign w:val="center"/>
          </w:tcPr>
          <w:p w14:paraId="152EAC55" w14:textId="77777777" w:rsidR="00650102" w:rsidRPr="00952CD9" w:rsidRDefault="00650102" w:rsidP="005B6A96">
            <w:pPr>
              <w:spacing w:after="0" w:line="240" w:lineRule="auto"/>
              <w:rPr>
                <w:sz w:val="16"/>
                <w:szCs w:val="16"/>
              </w:rPr>
            </w:pPr>
            <w:r w:rsidRPr="00754FD0">
              <w:rPr>
                <w:sz w:val="16"/>
                <w:szCs w:val="16"/>
              </w:rPr>
              <w:t>admin@elmridgeprotection.com</w:t>
            </w:r>
          </w:p>
        </w:tc>
        <w:tc>
          <w:tcPr>
            <w:tcW w:w="1260" w:type="dxa"/>
            <w:tcBorders>
              <w:top w:val="single" w:sz="4" w:space="0" w:color="auto"/>
              <w:left w:val="nil"/>
              <w:bottom w:val="single" w:sz="4" w:space="0" w:color="auto"/>
              <w:right w:val="single" w:sz="4" w:space="0" w:color="auto"/>
            </w:tcBorders>
            <w:noWrap/>
            <w:vAlign w:val="center"/>
          </w:tcPr>
          <w:p w14:paraId="25EC6179" w14:textId="247DEF7F" w:rsidR="00650102" w:rsidRPr="00DD2FD3" w:rsidRDefault="00650102" w:rsidP="00DF2C48">
            <w:pPr>
              <w:spacing w:after="0" w:line="240" w:lineRule="auto"/>
              <w:rPr>
                <w:rFonts w:eastAsia="Times New Roman" w:cstheme="minorHAnsi"/>
                <w:color w:val="000000"/>
                <w:sz w:val="16"/>
                <w:szCs w:val="16"/>
              </w:rPr>
            </w:pPr>
            <w:r>
              <w:rPr>
                <w:rFonts w:eastAsia="Times New Roman" w:cstheme="minorHAnsi"/>
                <w:color w:val="000000"/>
                <w:sz w:val="16"/>
                <w:szCs w:val="16"/>
              </w:rPr>
              <w:t>1</w:t>
            </w:r>
          </w:p>
        </w:tc>
        <w:tc>
          <w:tcPr>
            <w:tcW w:w="1440" w:type="dxa"/>
            <w:tcBorders>
              <w:top w:val="single" w:sz="4" w:space="0" w:color="auto"/>
              <w:left w:val="nil"/>
              <w:bottom w:val="single" w:sz="4" w:space="0" w:color="auto"/>
              <w:right w:val="single" w:sz="4" w:space="0" w:color="auto"/>
            </w:tcBorders>
            <w:noWrap/>
          </w:tcPr>
          <w:p w14:paraId="33EFE94E" w14:textId="036C0CB0" w:rsidR="00650102" w:rsidRPr="00CA7F6E" w:rsidRDefault="00650102" w:rsidP="00DF2C48">
            <w:pPr>
              <w:spacing w:after="0" w:line="240" w:lineRule="auto"/>
              <w:rPr>
                <w:rFonts w:eastAsia="Times New Roman" w:cstheme="minorHAnsi"/>
                <w:color w:val="000000"/>
                <w:sz w:val="16"/>
                <w:szCs w:val="16"/>
              </w:rPr>
            </w:pPr>
            <w:r>
              <w:rPr>
                <w:rFonts w:eastAsia="Times New Roman" w:cstheme="minorHAnsi"/>
                <w:color w:val="000000"/>
                <w:sz w:val="16"/>
                <w:szCs w:val="16"/>
              </w:rPr>
              <w:t xml:space="preserve">PPD: 0.1% </w:t>
            </w:r>
            <w:r w:rsidR="006026CD">
              <w:rPr>
                <w:rFonts w:eastAsia="Times New Roman" w:cstheme="minorHAnsi"/>
                <w:color w:val="000000"/>
                <w:sz w:val="16"/>
                <w:szCs w:val="16"/>
              </w:rPr>
              <w:t>(</w:t>
            </w:r>
            <w:r>
              <w:rPr>
                <w:rFonts w:eastAsia="Times New Roman" w:cstheme="minorHAnsi"/>
                <w:color w:val="000000"/>
                <w:sz w:val="16"/>
                <w:szCs w:val="16"/>
              </w:rPr>
              <w:t>10 days</w:t>
            </w:r>
            <w:r w:rsidR="006026CD">
              <w:rPr>
                <w:rFonts w:eastAsia="Times New Roman" w:cstheme="minorHAnsi"/>
                <w:color w:val="000000"/>
                <w:sz w:val="16"/>
                <w:szCs w:val="16"/>
              </w:rPr>
              <w:t>)</w:t>
            </w:r>
          </w:p>
        </w:tc>
        <w:tc>
          <w:tcPr>
            <w:tcW w:w="1260" w:type="dxa"/>
            <w:tcBorders>
              <w:top w:val="single" w:sz="4" w:space="0" w:color="auto"/>
              <w:left w:val="nil"/>
              <w:bottom w:val="single" w:sz="4" w:space="0" w:color="auto"/>
              <w:right w:val="single" w:sz="4" w:space="0" w:color="auto"/>
            </w:tcBorders>
            <w:vAlign w:val="center"/>
          </w:tcPr>
          <w:p w14:paraId="15D627AF" w14:textId="233FC5E3" w:rsidR="00650102" w:rsidRPr="004A019D" w:rsidRDefault="00F6370D"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noWrap/>
          </w:tcPr>
          <w:p w14:paraId="1BE57324" w14:textId="7F52920C" w:rsidR="00650102" w:rsidRPr="006A17CD" w:rsidRDefault="00650102" w:rsidP="00DF2C48">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tc>
      </w:tr>
      <w:tr w:rsidR="005E2036" w:rsidRPr="00CA7F6E" w14:paraId="2014C98E" w14:textId="77777777" w:rsidTr="00BD0BD8">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3E77CC89" w14:textId="77777777" w:rsidR="00650102" w:rsidRPr="00EE6D40" w:rsidRDefault="00650102" w:rsidP="005B6A96">
            <w:pPr>
              <w:spacing w:after="0" w:line="240" w:lineRule="auto"/>
              <w:rPr>
                <w:rFonts w:eastAsia="Times New Roman" w:cstheme="minorHAnsi"/>
                <w:color w:val="000000"/>
                <w:sz w:val="16"/>
                <w:szCs w:val="16"/>
              </w:rPr>
            </w:pPr>
            <w:r w:rsidRPr="00F2639E">
              <w:rPr>
                <w:rFonts w:eastAsia="Times New Roman" w:cstheme="minorHAnsi"/>
                <w:color w:val="000000"/>
                <w:sz w:val="16"/>
                <w:szCs w:val="16"/>
              </w:rPr>
              <w:t>ErgoFlex Systems, Inc.</w:t>
            </w:r>
            <w:r>
              <w:rPr>
                <w:rFonts w:eastAsia="Times New Roman" w:cstheme="minorHAnsi"/>
                <w:color w:val="000000"/>
                <w:sz w:val="16"/>
                <w:szCs w:val="16"/>
              </w:rPr>
              <w:t xml:space="preserve"> dba </w:t>
            </w:r>
            <w:r w:rsidRPr="00F2639E">
              <w:rPr>
                <w:rFonts w:eastAsia="Times New Roman" w:cstheme="minorHAnsi"/>
                <w:color w:val="000000"/>
                <w:sz w:val="16"/>
                <w:szCs w:val="16"/>
              </w:rPr>
              <w:t>Xybix Systems, Inc.</w:t>
            </w:r>
          </w:p>
        </w:tc>
        <w:tc>
          <w:tcPr>
            <w:tcW w:w="1980" w:type="dxa"/>
            <w:tcBorders>
              <w:top w:val="single" w:sz="4" w:space="0" w:color="auto"/>
              <w:left w:val="nil"/>
              <w:bottom w:val="single" w:sz="4" w:space="0" w:color="auto"/>
              <w:right w:val="single" w:sz="4" w:space="0" w:color="auto"/>
            </w:tcBorders>
            <w:vAlign w:val="center"/>
          </w:tcPr>
          <w:p w14:paraId="14EE8B06" w14:textId="77777777" w:rsidR="00650102" w:rsidRPr="00E911E3" w:rsidRDefault="00650102" w:rsidP="005B6A96">
            <w:pPr>
              <w:spacing w:after="0" w:line="240" w:lineRule="auto"/>
              <w:rPr>
                <w:rFonts w:eastAsia="Times New Roman" w:cstheme="minorHAnsi"/>
                <w:b/>
                <w:bCs/>
                <w:color w:val="0000FF"/>
                <w:sz w:val="16"/>
                <w:szCs w:val="16"/>
              </w:rPr>
            </w:pPr>
            <w:hyperlink r:id="rId128" w:history="1">
              <w:r w:rsidRPr="00E911E3">
                <w:rPr>
                  <w:rStyle w:val="Hyperlink"/>
                  <w:rFonts w:eastAsia="Times New Roman" w:cstheme="minorHAnsi"/>
                  <w:b/>
                  <w:bCs/>
                  <w:sz w:val="16"/>
                  <w:szCs w:val="16"/>
                </w:rPr>
                <w:t>PO-22-1080-OSD03-SRC3-26934</w:t>
              </w:r>
            </w:hyperlink>
          </w:p>
        </w:tc>
        <w:tc>
          <w:tcPr>
            <w:tcW w:w="1080" w:type="dxa"/>
            <w:tcBorders>
              <w:top w:val="single" w:sz="4" w:space="0" w:color="auto"/>
              <w:left w:val="nil"/>
              <w:bottom w:val="single" w:sz="4" w:space="0" w:color="auto"/>
              <w:right w:val="single" w:sz="4" w:space="0" w:color="auto"/>
            </w:tcBorders>
            <w:vAlign w:val="center"/>
          </w:tcPr>
          <w:p w14:paraId="1E582432" w14:textId="0FC1FE50" w:rsidR="00650102" w:rsidRDefault="00CD582D" w:rsidP="005B6A96">
            <w:pPr>
              <w:spacing w:after="0" w:line="240" w:lineRule="auto"/>
              <w:rPr>
                <w:rFonts w:eastAsia="Times New Roman" w:cstheme="minorHAnsi"/>
                <w:color w:val="000000"/>
                <w:sz w:val="16"/>
                <w:szCs w:val="16"/>
              </w:rPr>
            </w:pPr>
            <w:r>
              <w:rPr>
                <w:rFonts w:eastAsia="Times New Roman" w:cstheme="minorHAnsi"/>
                <w:color w:val="000000"/>
                <w:sz w:val="16"/>
                <w:szCs w:val="16"/>
              </w:rPr>
              <w:t>Doug Herman</w:t>
            </w:r>
          </w:p>
        </w:tc>
        <w:tc>
          <w:tcPr>
            <w:tcW w:w="1170" w:type="dxa"/>
            <w:tcBorders>
              <w:top w:val="single" w:sz="4" w:space="0" w:color="auto"/>
              <w:left w:val="nil"/>
              <w:bottom w:val="single" w:sz="4" w:space="0" w:color="auto"/>
              <w:right w:val="single" w:sz="4" w:space="0" w:color="auto"/>
            </w:tcBorders>
            <w:vAlign w:val="center"/>
          </w:tcPr>
          <w:p w14:paraId="367162CA" w14:textId="74E187AB" w:rsidR="00650102" w:rsidRPr="004A019D" w:rsidRDefault="00722948" w:rsidP="005B6A96">
            <w:pPr>
              <w:spacing w:after="0" w:line="240" w:lineRule="auto"/>
              <w:rPr>
                <w:rFonts w:eastAsia="Times New Roman" w:cstheme="minorHAnsi"/>
                <w:color w:val="000000"/>
                <w:sz w:val="16"/>
                <w:szCs w:val="16"/>
              </w:rPr>
            </w:pPr>
            <w:r w:rsidRPr="00722948">
              <w:rPr>
                <w:rFonts w:eastAsia="Times New Roman" w:cstheme="minorHAnsi"/>
                <w:color w:val="000000"/>
                <w:sz w:val="16"/>
                <w:szCs w:val="16"/>
              </w:rPr>
              <w:t>303.683.5656  </w:t>
            </w:r>
          </w:p>
        </w:tc>
        <w:tc>
          <w:tcPr>
            <w:tcW w:w="1170" w:type="dxa"/>
            <w:tcBorders>
              <w:top w:val="single" w:sz="4" w:space="0" w:color="auto"/>
              <w:left w:val="nil"/>
              <w:bottom w:val="single" w:sz="4" w:space="0" w:color="auto"/>
              <w:right w:val="single" w:sz="4" w:space="0" w:color="auto"/>
            </w:tcBorders>
            <w:vAlign w:val="center"/>
          </w:tcPr>
          <w:p w14:paraId="36E7A3F1" w14:textId="702097E7" w:rsidR="00650102" w:rsidRPr="00952CD9" w:rsidRDefault="00722948" w:rsidP="005B6A96">
            <w:pPr>
              <w:spacing w:after="0" w:line="240" w:lineRule="auto"/>
              <w:rPr>
                <w:sz w:val="16"/>
                <w:szCs w:val="16"/>
              </w:rPr>
            </w:pPr>
            <w:r w:rsidRPr="00722948">
              <w:rPr>
                <w:sz w:val="16"/>
                <w:szCs w:val="16"/>
              </w:rPr>
              <w:t>dough@xybix.com</w:t>
            </w:r>
          </w:p>
        </w:tc>
        <w:tc>
          <w:tcPr>
            <w:tcW w:w="1260" w:type="dxa"/>
            <w:tcBorders>
              <w:top w:val="single" w:sz="4" w:space="0" w:color="auto"/>
              <w:left w:val="nil"/>
              <w:bottom w:val="single" w:sz="4" w:space="0" w:color="auto"/>
              <w:right w:val="single" w:sz="4" w:space="0" w:color="auto"/>
            </w:tcBorders>
            <w:noWrap/>
            <w:vAlign w:val="center"/>
          </w:tcPr>
          <w:p w14:paraId="7DED96AD" w14:textId="5D81C433" w:rsidR="00650102" w:rsidRPr="004A019D" w:rsidRDefault="00650102" w:rsidP="00041D4B">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sidR="00663E3F">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2</w:t>
            </w:r>
            <w:r w:rsidR="00663E3F">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3</w:t>
            </w:r>
            <w:r w:rsidR="00663E3F">
              <w:rPr>
                <w:rFonts w:eastAsia="Times New Roman" w:cstheme="minorHAnsi"/>
                <w:color w:val="000000"/>
                <w:sz w:val="16"/>
                <w:szCs w:val="16"/>
              </w:rPr>
              <w:t>,</w:t>
            </w:r>
            <w:r w:rsidR="00931CE2">
              <w:rPr>
                <w:rFonts w:eastAsia="Times New Roman" w:cstheme="minorHAnsi"/>
                <w:color w:val="000000"/>
                <w:sz w:val="16"/>
                <w:szCs w:val="16"/>
              </w:rPr>
              <w:t xml:space="preserve"> </w:t>
            </w:r>
            <w:r w:rsidRPr="00DD2FD3">
              <w:rPr>
                <w:rFonts w:eastAsia="Times New Roman" w:cstheme="minorHAnsi"/>
                <w:color w:val="000000"/>
                <w:sz w:val="16"/>
                <w:szCs w:val="16"/>
              </w:rPr>
              <w:t>5</w:t>
            </w:r>
          </w:p>
        </w:tc>
        <w:tc>
          <w:tcPr>
            <w:tcW w:w="1440" w:type="dxa"/>
            <w:tcBorders>
              <w:top w:val="single" w:sz="4" w:space="0" w:color="auto"/>
              <w:left w:val="nil"/>
              <w:bottom w:val="single" w:sz="4" w:space="0" w:color="auto"/>
              <w:right w:val="single" w:sz="4" w:space="0" w:color="auto"/>
            </w:tcBorders>
            <w:noWrap/>
            <w:vAlign w:val="bottom"/>
          </w:tcPr>
          <w:p w14:paraId="1EBA6834" w14:textId="7C98E132" w:rsidR="00650102"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0.5</w:t>
            </w:r>
            <w:r w:rsidRPr="00CA7F6E">
              <w:rPr>
                <w:rFonts w:eastAsia="Times New Roman" w:cstheme="minorHAnsi"/>
                <w:color w:val="000000"/>
                <w:sz w:val="16"/>
                <w:szCs w:val="16"/>
              </w:rPr>
              <w:t xml:space="preserve">% </w:t>
            </w:r>
            <w:r w:rsidR="006026CD">
              <w:rPr>
                <w:rFonts w:eastAsia="Times New Roman" w:cstheme="minorHAnsi"/>
                <w:color w:val="000000"/>
                <w:sz w:val="16"/>
                <w:szCs w:val="16"/>
              </w:rPr>
              <w:t>(</w:t>
            </w:r>
            <w:r w:rsidRPr="00CA7F6E">
              <w:rPr>
                <w:rFonts w:eastAsia="Times New Roman" w:cstheme="minorHAnsi"/>
                <w:color w:val="000000"/>
                <w:sz w:val="16"/>
                <w:szCs w:val="16"/>
              </w:rPr>
              <w:t>10 days</w:t>
            </w:r>
            <w:r w:rsidR="006026CD">
              <w:rPr>
                <w:rFonts w:eastAsia="Times New Roman" w:cstheme="minorHAnsi"/>
                <w:color w:val="000000"/>
                <w:sz w:val="16"/>
                <w:szCs w:val="16"/>
              </w:rPr>
              <w:t>)</w:t>
            </w:r>
            <w:r w:rsidRPr="00CA7F6E">
              <w:rPr>
                <w:rFonts w:eastAsia="Times New Roman" w:cstheme="minorHAnsi"/>
                <w:color w:val="000000"/>
                <w:sz w:val="16"/>
                <w:szCs w:val="16"/>
              </w:rPr>
              <w:t xml:space="preserve"> </w:t>
            </w:r>
          </w:p>
          <w:p w14:paraId="587D5B1B" w14:textId="793D7D7A" w:rsidR="00650102" w:rsidRPr="004A019D" w:rsidRDefault="00650102" w:rsidP="00041D4B">
            <w:pPr>
              <w:spacing w:after="0" w:line="240" w:lineRule="auto"/>
              <w:rPr>
                <w:rFonts w:eastAsia="Times New Roman" w:cstheme="minorHAnsi"/>
                <w:color w:val="000000"/>
                <w:sz w:val="16"/>
                <w:szCs w:val="16"/>
              </w:rPr>
            </w:pPr>
            <w:r>
              <w:rPr>
                <w:rFonts w:eastAsia="Times New Roman" w:cstheme="minorHAnsi"/>
                <w:color w:val="000000"/>
                <w:sz w:val="16"/>
                <w:szCs w:val="16"/>
              </w:rPr>
              <w:t>0.1</w:t>
            </w:r>
            <w:r w:rsidRPr="00CA7F6E">
              <w:rPr>
                <w:rFonts w:eastAsia="Times New Roman" w:cstheme="minorHAnsi"/>
                <w:color w:val="000000"/>
                <w:sz w:val="16"/>
                <w:szCs w:val="16"/>
              </w:rPr>
              <w:t xml:space="preserve">% </w:t>
            </w:r>
            <w:r w:rsidR="006026CD">
              <w:rPr>
                <w:rFonts w:eastAsia="Times New Roman" w:cstheme="minorHAnsi"/>
                <w:color w:val="000000"/>
                <w:sz w:val="16"/>
                <w:szCs w:val="16"/>
              </w:rPr>
              <w:t>(</w:t>
            </w:r>
            <w:r w:rsidRPr="00CA7F6E">
              <w:rPr>
                <w:rFonts w:eastAsia="Times New Roman" w:cstheme="minorHAnsi"/>
                <w:color w:val="000000"/>
                <w:sz w:val="16"/>
                <w:szCs w:val="16"/>
              </w:rPr>
              <w:t>15 days</w:t>
            </w:r>
            <w:r w:rsidR="006026CD">
              <w:rPr>
                <w:rFonts w:eastAsia="Times New Roman" w:cstheme="minorHAnsi"/>
                <w:color w:val="000000"/>
                <w:sz w:val="16"/>
                <w:szCs w:val="16"/>
              </w:rPr>
              <w:t>)</w:t>
            </w:r>
          </w:p>
        </w:tc>
        <w:tc>
          <w:tcPr>
            <w:tcW w:w="1260" w:type="dxa"/>
            <w:tcBorders>
              <w:top w:val="single" w:sz="4" w:space="0" w:color="auto"/>
              <w:left w:val="nil"/>
              <w:bottom w:val="single" w:sz="4" w:space="0" w:color="auto"/>
              <w:right w:val="single" w:sz="4" w:space="0" w:color="auto"/>
            </w:tcBorders>
            <w:vAlign w:val="center"/>
          </w:tcPr>
          <w:p w14:paraId="5C1CFD0A" w14:textId="60975E5E" w:rsidR="00650102" w:rsidRPr="004A019D" w:rsidRDefault="00F6370D"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noWrap/>
          </w:tcPr>
          <w:p w14:paraId="0DD784F8" w14:textId="14BB5EE6" w:rsidR="00650102" w:rsidRDefault="00C2710B" w:rsidP="00041D4B">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00650102" w:rsidRPr="006A17CD">
              <w:rPr>
                <w:rFonts w:eastAsia="Times New Roman" w:cstheme="minorHAnsi"/>
                <w:color w:val="000000"/>
                <w:sz w:val="16"/>
                <w:szCs w:val="16"/>
              </w:rPr>
              <w:t>.00%</w:t>
            </w:r>
          </w:p>
        </w:tc>
      </w:tr>
      <w:tr w:rsidR="005E2036" w:rsidRPr="00CA7F6E" w14:paraId="209B0BF5"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8850D8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Fire Equipment</w:t>
            </w:r>
          </w:p>
        </w:tc>
        <w:tc>
          <w:tcPr>
            <w:tcW w:w="1980" w:type="dxa"/>
            <w:tcBorders>
              <w:top w:val="nil"/>
              <w:left w:val="nil"/>
              <w:bottom w:val="single" w:sz="4" w:space="0" w:color="auto"/>
              <w:right w:val="single" w:sz="4" w:space="0" w:color="auto"/>
            </w:tcBorders>
            <w:vAlign w:val="center"/>
            <w:hideMark/>
          </w:tcPr>
          <w:p w14:paraId="0365A036" w14:textId="77777777" w:rsidR="00650102" w:rsidRPr="00E911E3" w:rsidRDefault="00650102" w:rsidP="005B6A96">
            <w:pPr>
              <w:spacing w:after="0" w:line="240" w:lineRule="auto"/>
              <w:rPr>
                <w:rFonts w:eastAsia="Times New Roman" w:cstheme="minorHAnsi"/>
                <w:color w:val="0000FF"/>
                <w:sz w:val="16"/>
                <w:szCs w:val="16"/>
              </w:rPr>
            </w:pPr>
            <w:hyperlink r:id="rId129" w:tgtFrame="_new" w:history="1">
              <w:r w:rsidRPr="00E911E3">
                <w:rPr>
                  <w:rStyle w:val="Hyperlink"/>
                  <w:rFonts w:cstheme="minorHAnsi"/>
                  <w:b/>
                  <w:bCs/>
                  <w:sz w:val="16"/>
                  <w:szCs w:val="16"/>
                  <w:shd w:val="clear" w:color="auto" w:fill="FFFFFF"/>
                </w:rPr>
                <w:t>PO-21-1080-OSD03-SRC04-24060</w:t>
              </w:r>
            </w:hyperlink>
          </w:p>
        </w:tc>
        <w:tc>
          <w:tcPr>
            <w:tcW w:w="1080" w:type="dxa"/>
            <w:tcBorders>
              <w:top w:val="nil"/>
              <w:left w:val="nil"/>
              <w:bottom w:val="single" w:sz="4" w:space="0" w:color="auto"/>
              <w:right w:val="single" w:sz="4" w:space="0" w:color="auto"/>
            </w:tcBorders>
            <w:vAlign w:val="center"/>
            <w:hideMark/>
          </w:tcPr>
          <w:p w14:paraId="6CBFDDC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Joe Golini</w:t>
            </w:r>
          </w:p>
        </w:tc>
        <w:tc>
          <w:tcPr>
            <w:tcW w:w="1170" w:type="dxa"/>
            <w:tcBorders>
              <w:top w:val="nil"/>
              <w:left w:val="nil"/>
              <w:bottom w:val="single" w:sz="4" w:space="0" w:color="auto"/>
              <w:right w:val="single" w:sz="4" w:space="0" w:color="auto"/>
            </w:tcBorders>
            <w:vAlign w:val="center"/>
            <w:hideMark/>
          </w:tcPr>
          <w:p w14:paraId="17AB206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781-827-5119</w:t>
            </w:r>
          </w:p>
        </w:tc>
        <w:tc>
          <w:tcPr>
            <w:tcW w:w="1170" w:type="dxa"/>
            <w:tcBorders>
              <w:top w:val="nil"/>
              <w:left w:val="nil"/>
              <w:bottom w:val="single" w:sz="4" w:space="0" w:color="auto"/>
              <w:right w:val="single" w:sz="4" w:space="0" w:color="auto"/>
            </w:tcBorders>
            <w:vAlign w:val="center"/>
            <w:hideMark/>
          </w:tcPr>
          <w:p w14:paraId="1B073A2F" w14:textId="77777777" w:rsidR="00650102" w:rsidRPr="00CA7F6E" w:rsidRDefault="00650102" w:rsidP="005B6A96">
            <w:pPr>
              <w:spacing w:after="0" w:line="240" w:lineRule="auto"/>
              <w:rPr>
                <w:rFonts w:eastAsia="Times New Roman" w:cstheme="minorHAnsi"/>
                <w:color w:val="000000"/>
                <w:sz w:val="16"/>
                <w:szCs w:val="16"/>
              </w:rPr>
            </w:pPr>
            <w:hyperlink r:id="rId130" w:history="1">
              <w:r w:rsidRPr="00CA7F6E">
                <w:rPr>
                  <w:rFonts w:eastAsia="Times New Roman" w:cstheme="minorHAnsi"/>
                  <w:color w:val="000000"/>
                  <w:sz w:val="16"/>
                  <w:szCs w:val="16"/>
                </w:rPr>
                <w:t>jgolini@feinewengland.com</w:t>
              </w:r>
            </w:hyperlink>
          </w:p>
        </w:tc>
        <w:tc>
          <w:tcPr>
            <w:tcW w:w="1260" w:type="dxa"/>
            <w:tcBorders>
              <w:top w:val="nil"/>
              <w:left w:val="nil"/>
              <w:bottom w:val="single" w:sz="4" w:space="0" w:color="auto"/>
              <w:right w:val="single" w:sz="4" w:space="0" w:color="auto"/>
            </w:tcBorders>
            <w:noWrap/>
            <w:vAlign w:val="center"/>
            <w:hideMark/>
          </w:tcPr>
          <w:p w14:paraId="7F4FCEF9" w14:textId="54A0B0DE"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C2710B">
              <w:rPr>
                <w:rFonts w:eastAsia="Times New Roman" w:cstheme="minorHAnsi"/>
                <w:color w:val="000000"/>
                <w:sz w:val="16"/>
                <w:szCs w:val="16"/>
              </w:rPr>
              <w:t>, 4</w:t>
            </w:r>
          </w:p>
        </w:tc>
        <w:tc>
          <w:tcPr>
            <w:tcW w:w="1440" w:type="dxa"/>
            <w:tcBorders>
              <w:top w:val="nil"/>
              <w:left w:val="nil"/>
              <w:bottom w:val="single" w:sz="4" w:space="0" w:color="auto"/>
              <w:right w:val="single" w:sz="4" w:space="0" w:color="auto"/>
            </w:tcBorders>
            <w:noWrap/>
            <w:vAlign w:val="bottom"/>
            <w:hideMark/>
          </w:tcPr>
          <w:p w14:paraId="33C4259D" w14:textId="74428CDF"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BB26AE">
              <w:rPr>
                <w:rFonts w:eastAsia="Times New Roman" w:cstheme="minorHAnsi"/>
                <w:color w:val="000000"/>
                <w:sz w:val="16"/>
                <w:szCs w:val="16"/>
              </w:rPr>
              <w:t>(</w:t>
            </w:r>
            <w:r w:rsidRPr="00CA7F6E">
              <w:rPr>
                <w:rFonts w:eastAsia="Times New Roman" w:cstheme="minorHAnsi"/>
                <w:color w:val="000000"/>
                <w:sz w:val="16"/>
                <w:szCs w:val="16"/>
              </w:rPr>
              <w:t>10 days</w:t>
            </w:r>
            <w:r w:rsidR="00BB26AE">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vAlign w:val="center"/>
            <w:hideMark/>
          </w:tcPr>
          <w:p w14:paraId="06E3B4F5" w14:textId="05718368" w:rsidR="00650102" w:rsidRPr="00CA7F6E" w:rsidRDefault="00C66781"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68A1C1F7"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6CFE5A1C"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72666B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Fire Tech and Safety of New England</w:t>
            </w:r>
          </w:p>
        </w:tc>
        <w:tc>
          <w:tcPr>
            <w:tcW w:w="1980" w:type="dxa"/>
            <w:tcBorders>
              <w:top w:val="nil"/>
              <w:left w:val="nil"/>
              <w:bottom w:val="single" w:sz="4" w:space="0" w:color="auto"/>
              <w:right w:val="single" w:sz="4" w:space="0" w:color="auto"/>
            </w:tcBorders>
            <w:vAlign w:val="center"/>
            <w:hideMark/>
          </w:tcPr>
          <w:p w14:paraId="173F0A25" w14:textId="77777777" w:rsidR="00650102" w:rsidRPr="00E911E3" w:rsidRDefault="00650102" w:rsidP="005B6A96">
            <w:pPr>
              <w:spacing w:after="0" w:line="240" w:lineRule="auto"/>
              <w:rPr>
                <w:rFonts w:eastAsia="Times New Roman" w:cstheme="minorHAnsi"/>
                <w:color w:val="0000FF"/>
                <w:sz w:val="16"/>
                <w:szCs w:val="16"/>
              </w:rPr>
            </w:pPr>
            <w:hyperlink r:id="rId131" w:tgtFrame="_new" w:history="1">
              <w:r w:rsidRPr="00E911E3">
                <w:rPr>
                  <w:rStyle w:val="Hyperlink"/>
                  <w:rFonts w:cstheme="minorHAnsi"/>
                  <w:b/>
                  <w:bCs/>
                  <w:sz w:val="16"/>
                  <w:szCs w:val="16"/>
                  <w:shd w:val="clear" w:color="auto" w:fill="FFFFFF"/>
                </w:rPr>
                <w:t>PO-21-1080-OSD03-SRC04-24053</w:t>
              </w:r>
            </w:hyperlink>
          </w:p>
        </w:tc>
        <w:tc>
          <w:tcPr>
            <w:tcW w:w="1080" w:type="dxa"/>
            <w:tcBorders>
              <w:top w:val="nil"/>
              <w:left w:val="nil"/>
              <w:bottom w:val="single" w:sz="4" w:space="0" w:color="auto"/>
              <w:right w:val="single" w:sz="4" w:space="0" w:color="auto"/>
            </w:tcBorders>
            <w:vAlign w:val="center"/>
            <w:hideMark/>
          </w:tcPr>
          <w:p w14:paraId="6874DF9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Matthew Wicks</w:t>
            </w:r>
          </w:p>
        </w:tc>
        <w:tc>
          <w:tcPr>
            <w:tcW w:w="1170" w:type="dxa"/>
            <w:tcBorders>
              <w:top w:val="nil"/>
              <w:left w:val="nil"/>
              <w:bottom w:val="single" w:sz="4" w:space="0" w:color="auto"/>
              <w:right w:val="single" w:sz="4" w:space="0" w:color="auto"/>
            </w:tcBorders>
            <w:vAlign w:val="center"/>
            <w:hideMark/>
          </w:tcPr>
          <w:p w14:paraId="66B1AB5E"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978-649-6800</w:t>
            </w:r>
          </w:p>
        </w:tc>
        <w:tc>
          <w:tcPr>
            <w:tcW w:w="1170" w:type="dxa"/>
            <w:tcBorders>
              <w:top w:val="nil"/>
              <w:left w:val="nil"/>
              <w:bottom w:val="single" w:sz="4" w:space="0" w:color="auto"/>
              <w:right w:val="single" w:sz="4" w:space="0" w:color="auto"/>
            </w:tcBorders>
            <w:vAlign w:val="center"/>
            <w:hideMark/>
          </w:tcPr>
          <w:p w14:paraId="4908325A" w14:textId="77777777" w:rsidR="00650102" w:rsidRPr="00CA7F6E" w:rsidRDefault="00650102" w:rsidP="005B6A96">
            <w:pPr>
              <w:spacing w:after="0" w:line="240" w:lineRule="auto"/>
              <w:rPr>
                <w:rFonts w:eastAsia="Times New Roman" w:cstheme="minorHAnsi"/>
                <w:color w:val="000000"/>
                <w:sz w:val="16"/>
                <w:szCs w:val="16"/>
              </w:rPr>
            </w:pPr>
            <w:hyperlink r:id="rId132" w:history="1">
              <w:r w:rsidRPr="00CA7F6E">
                <w:rPr>
                  <w:rFonts w:eastAsia="Times New Roman" w:cstheme="minorHAnsi"/>
                  <w:color w:val="000000"/>
                  <w:sz w:val="16"/>
                  <w:szCs w:val="16"/>
                </w:rPr>
                <w:t>Mwicks@firetechusa.com</w:t>
              </w:r>
            </w:hyperlink>
          </w:p>
        </w:tc>
        <w:tc>
          <w:tcPr>
            <w:tcW w:w="1260" w:type="dxa"/>
            <w:tcBorders>
              <w:top w:val="nil"/>
              <w:left w:val="nil"/>
              <w:bottom w:val="single" w:sz="4" w:space="0" w:color="auto"/>
              <w:right w:val="single" w:sz="4" w:space="0" w:color="auto"/>
            </w:tcBorders>
            <w:noWrap/>
            <w:vAlign w:val="center"/>
            <w:hideMark/>
          </w:tcPr>
          <w:p w14:paraId="5A80948A" w14:textId="12AABF55"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440" w:type="dxa"/>
            <w:tcBorders>
              <w:top w:val="nil"/>
              <w:left w:val="nil"/>
              <w:bottom w:val="single" w:sz="4" w:space="0" w:color="auto"/>
              <w:right w:val="single" w:sz="4" w:space="0" w:color="auto"/>
            </w:tcBorders>
            <w:noWrap/>
            <w:vAlign w:val="bottom"/>
            <w:hideMark/>
          </w:tcPr>
          <w:p w14:paraId="11CF56EA" w14:textId="4D7E8330"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3% </w:t>
            </w:r>
            <w:r w:rsidR="00BB26AE">
              <w:rPr>
                <w:rFonts w:eastAsia="Times New Roman" w:cstheme="minorHAnsi"/>
                <w:color w:val="000000"/>
                <w:sz w:val="16"/>
                <w:szCs w:val="16"/>
              </w:rPr>
              <w:t>(</w:t>
            </w:r>
            <w:r w:rsidRPr="00CA7F6E">
              <w:rPr>
                <w:rFonts w:eastAsia="Times New Roman" w:cstheme="minorHAnsi"/>
                <w:color w:val="000000"/>
                <w:sz w:val="16"/>
                <w:szCs w:val="16"/>
              </w:rPr>
              <w:t>10 days</w:t>
            </w:r>
            <w:r w:rsidR="00BB26AE">
              <w:rPr>
                <w:rFonts w:eastAsia="Times New Roman" w:cstheme="minorHAnsi"/>
                <w:color w:val="000000"/>
                <w:sz w:val="16"/>
                <w:szCs w:val="16"/>
              </w:rPr>
              <w:t>)</w:t>
            </w:r>
          </w:p>
          <w:p w14:paraId="5A460E3F" w14:textId="15E12576"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2% </w:t>
            </w:r>
            <w:r w:rsidR="00BB26AE">
              <w:rPr>
                <w:rFonts w:eastAsia="Times New Roman" w:cstheme="minorHAnsi"/>
                <w:color w:val="000000"/>
                <w:sz w:val="16"/>
                <w:szCs w:val="16"/>
              </w:rPr>
              <w:t>(</w:t>
            </w:r>
            <w:r w:rsidRPr="00CA7F6E">
              <w:rPr>
                <w:rFonts w:eastAsia="Times New Roman" w:cstheme="minorHAnsi"/>
                <w:color w:val="000000"/>
                <w:sz w:val="16"/>
                <w:szCs w:val="16"/>
              </w:rPr>
              <w:t>15 days</w:t>
            </w:r>
            <w:r w:rsidR="00BB26AE">
              <w:rPr>
                <w:rFonts w:eastAsia="Times New Roman" w:cstheme="minorHAnsi"/>
                <w:color w:val="000000"/>
                <w:sz w:val="16"/>
                <w:szCs w:val="16"/>
              </w:rPr>
              <w:t>)</w:t>
            </w:r>
          </w:p>
          <w:p w14:paraId="4C9D6C6A" w14:textId="02CA86CB"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BB26AE">
              <w:rPr>
                <w:rFonts w:eastAsia="Times New Roman" w:cstheme="minorHAnsi"/>
                <w:color w:val="000000"/>
                <w:sz w:val="16"/>
                <w:szCs w:val="16"/>
              </w:rPr>
              <w:t>(</w:t>
            </w:r>
            <w:r w:rsidRPr="00CA7F6E">
              <w:rPr>
                <w:rFonts w:eastAsia="Times New Roman" w:cstheme="minorHAnsi"/>
                <w:color w:val="000000"/>
                <w:sz w:val="16"/>
                <w:szCs w:val="16"/>
              </w:rPr>
              <w:t>20 Days</w:t>
            </w:r>
            <w:r w:rsidR="00BB26AE">
              <w:rPr>
                <w:rFonts w:eastAsia="Times New Roman" w:cstheme="minorHAnsi"/>
                <w:color w:val="000000"/>
                <w:sz w:val="16"/>
                <w:szCs w:val="16"/>
              </w:rPr>
              <w:t>)</w:t>
            </w:r>
          </w:p>
          <w:p w14:paraId="4E54FD1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5%</w:t>
            </w:r>
          </w:p>
        </w:tc>
        <w:tc>
          <w:tcPr>
            <w:tcW w:w="1260" w:type="dxa"/>
            <w:tcBorders>
              <w:top w:val="nil"/>
              <w:left w:val="nil"/>
              <w:bottom w:val="single" w:sz="4" w:space="0" w:color="auto"/>
              <w:right w:val="single" w:sz="4" w:space="0" w:color="auto"/>
            </w:tcBorders>
            <w:vAlign w:val="center"/>
            <w:hideMark/>
          </w:tcPr>
          <w:p w14:paraId="2D7D57DC" w14:textId="6ECAF0E3" w:rsidR="00650102" w:rsidRPr="00CA7F6E" w:rsidRDefault="00C66781"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3CA04ED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20A52995"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4D3DE9A" w14:textId="33AE22A5" w:rsidR="00650102" w:rsidRPr="00CA7F6E" w:rsidRDefault="00663E3F" w:rsidP="005B6A96">
            <w:pPr>
              <w:spacing w:after="0" w:line="240" w:lineRule="auto"/>
              <w:rPr>
                <w:rFonts w:eastAsia="Times New Roman" w:cstheme="minorHAnsi"/>
                <w:color w:val="000000"/>
                <w:sz w:val="16"/>
                <w:szCs w:val="16"/>
              </w:rPr>
            </w:pPr>
            <w:r>
              <w:rPr>
                <w:rFonts w:eastAsia="Times New Roman" w:cstheme="minorHAnsi"/>
                <w:color w:val="000000"/>
                <w:sz w:val="16"/>
                <w:szCs w:val="16"/>
              </w:rPr>
              <w:t>Firematic Supply</w:t>
            </w:r>
          </w:p>
        </w:tc>
        <w:tc>
          <w:tcPr>
            <w:tcW w:w="1980" w:type="dxa"/>
            <w:tcBorders>
              <w:top w:val="nil"/>
              <w:left w:val="nil"/>
              <w:bottom w:val="single" w:sz="4" w:space="0" w:color="auto"/>
              <w:right w:val="single" w:sz="4" w:space="0" w:color="auto"/>
            </w:tcBorders>
            <w:vAlign w:val="center"/>
            <w:hideMark/>
          </w:tcPr>
          <w:p w14:paraId="7F0FB2A7" w14:textId="77777777" w:rsidR="00650102" w:rsidRPr="00E911E3" w:rsidRDefault="00650102" w:rsidP="005B6A96">
            <w:pPr>
              <w:spacing w:after="0" w:line="240" w:lineRule="auto"/>
              <w:rPr>
                <w:rFonts w:eastAsia="Times New Roman" w:cstheme="minorHAnsi"/>
                <w:color w:val="0000FF"/>
                <w:sz w:val="16"/>
                <w:szCs w:val="16"/>
              </w:rPr>
            </w:pPr>
            <w:hyperlink r:id="rId133" w:tgtFrame="_new" w:history="1">
              <w:r w:rsidRPr="00E911E3">
                <w:rPr>
                  <w:rStyle w:val="Hyperlink"/>
                  <w:rFonts w:cstheme="minorHAnsi"/>
                  <w:b/>
                  <w:bCs/>
                  <w:sz w:val="16"/>
                  <w:szCs w:val="16"/>
                  <w:shd w:val="clear" w:color="auto" w:fill="FFFFFF"/>
                </w:rPr>
                <w:t>PO-21-1080-OSD03-SRC04-24019</w:t>
              </w:r>
            </w:hyperlink>
          </w:p>
        </w:tc>
        <w:tc>
          <w:tcPr>
            <w:tcW w:w="1080" w:type="dxa"/>
            <w:tcBorders>
              <w:top w:val="nil"/>
              <w:left w:val="nil"/>
              <w:bottom w:val="single" w:sz="4" w:space="0" w:color="auto"/>
              <w:right w:val="single" w:sz="4" w:space="0" w:color="auto"/>
            </w:tcBorders>
            <w:vAlign w:val="center"/>
            <w:hideMark/>
          </w:tcPr>
          <w:p w14:paraId="1845A27D" w14:textId="77777777" w:rsidR="00650102" w:rsidRPr="00CA7F6E" w:rsidRDefault="0065010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Matt Dube</w:t>
            </w:r>
          </w:p>
        </w:tc>
        <w:tc>
          <w:tcPr>
            <w:tcW w:w="1170" w:type="dxa"/>
            <w:tcBorders>
              <w:top w:val="nil"/>
              <w:left w:val="nil"/>
              <w:bottom w:val="single" w:sz="4" w:space="0" w:color="auto"/>
              <w:right w:val="single" w:sz="4" w:space="0" w:color="auto"/>
            </w:tcBorders>
            <w:vAlign w:val="center"/>
            <w:hideMark/>
          </w:tcPr>
          <w:p w14:paraId="4277459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w:t>
            </w:r>
            <w:r>
              <w:rPr>
                <w:rFonts w:eastAsia="Times New Roman" w:cstheme="minorHAnsi"/>
                <w:color w:val="000000"/>
                <w:sz w:val="16"/>
                <w:szCs w:val="16"/>
              </w:rPr>
              <w:t>-514-4099</w:t>
            </w:r>
          </w:p>
        </w:tc>
        <w:tc>
          <w:tcPr>
            <w:tcW w:w="1170" w:type="dxa"/>
            <w:tcBorders>
              <w:top w:val="nil"/>
              <w:left w:val="nil"/>
              <w:bottom w:val="single" w:sz="4" w:space="0" w:color="auto"/>
              <w:right w:val="single" w:sz="4" w:space="0" w:color="auto"/>
            </w:tcBorders>
            <w:vAlign w:val="center"/>
            <w:hideMark/>
          </w:tcPr>
          <w:p w14:paraId="74B583D3" w14:textId="77777777" w:rsidR="00650102" w:rsidRPr="00CA7F6E" w:rsidRDefault="00650102" w:rsidP="005B6A96">
            <w:pPr>
              <w:spacing w:after="0" w:line="240" w:lineRule="auto"/>
              <w:rPr>
                <w:rFonts w:eastAsia="Times New Roman" w:cstheme="minorHAnsi"/>
                <w:color w:val="000000"/>
                <w:sz w:val="16"/>
                <w:szCs w:val="16"/>
              </w:rPr>
            </w:pPr>
            <w:r w:rsidRPr="003E15D1">
              <w:rPr>
                <w:rFonts w:eastAsia="Times New Roman" w:cstheme="minorHAnsi"/>
                <w:color w:val="000000"/>
                <w:sz w:val="16"/>
                <w:szCs w:val="16"/>
              </w:rPr>
              <w:t>mdub</w:t>
            </w:r>
            <w:r>
              <w:rPr>
                <w:rFonts w:eastAsia="Times New Roman" w:cstheme="minorHAnsi"/>
                <w:color w:val="000000"/>
                <w:sz w:val="16"/>
                <w:szCs w:val="16"/>
              </w:rPr>
              <w:t>e@firematic.com</w:t>
            </w:r>
          </w:p>
        </w:tc>
        <w:tc>
          <w:tcPr>
            <w:tcW w:w="1260" w:type="dxa"/>
            <w:tcBorders>
              <w:top w:val="nil"/>
              <w:left w:val="nil"/>
              <w:bottom w:val="single" w:sz="4" w:space="0" w:color="auto"/>
              <w:right w:val="single" w:sz="4" w:space="0" w:color="auto"/>
            </w:tcBorders>
            <w:noWrap/>
            <w:vAlign w:val="center"/>
            <w:hideMark/>
          </w:tcPr>
          <w:p w14:paraId="728F2AEA" w14:textId="7F7D5DF8" w:rsidR="00650102" w:rsidRPr="00CA7F6E" w:rsidRDefault="00650102" w:rsidP="00F6370D">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440" w:type="dxa"/>
            <w:tcBorders>
              <w:top w:val="nil"/>
              <w:left w:val="nil"/>
              <w:bottom w:val="single" w:sz="4" w:space="0" w:color="auto"/>
              <w:right w:val="single" w:sz="4" w:space="0" w:color="auto"/>
            </w:tcBorders>
            <w:noWrap/>
            <w:vAlign w:val="bottom"/>
            <w:hideMark/>
          </w:tcPr>
          <w:p w14:paraId="796E372F" w14:textId="366A0146"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BB26AE">
              <w:rPr>
                <w:rFonts w:eastAsia="Times New Roman" w:cstheme="minorHAnsi"/>
                <w:color w:val="000000"/>
                <w:sz w:val="16"/>
                <w:szCs w:val="16"/>
              </w:rPr>
              <w:t>(</w:t>
            </w:r>
            <w:r w:rsidRPr="00CA7F6E">
              <w:rPr>
                <w:rFonts w:eastAsia="Times New Roman" w:cstheme="minorHAnsi"/>
                <w:color w:val="000000"/>
                <w:sz w:val="16"/>
                <w:szCs w:val="16"/>
              </w:rPr>
              <w:t>10 days</w:t>
            </w:r>
            <w:r w:rsidR="00BB26AE">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vAlign w:val="center"/>
            <w:hideMark/>
          </w:tcPr>
          <w:p w14:paraId="144800BC" w14:textId="7A8838EF" w:rsidR="00650102" w:rsidRPr="00CA7F6E" w:rsidRDefault="00C66781" w:rsidP="005B6A96">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2950ED1D" w14:textId="7334524D" w:rsidR="00650102" w:rsidRPr="00CA7F6E" w:rsidRDefault="58DB4838" w:rsidP="0C3D206D">
            <w:pPr>
              <w:spacing w:after="0" w:line="240" w:lineRule="auto"/>
              <w:rPr>
                <w:rFonts w:eastAsia="Times New Roman"/>
                <w:color w:val="000000"/>
                <w:sz w:val="16"/>
                <w:szCs w:val="16"/>
              </w:rPr>
            </w:pPr>
            <w:r w:rsidRPr="0C3D206D">
              <w:rPr>
                <w:rFonts w:eastAsia="Times New Roman"/>
                <w:color w:val="000000" w:themeColor="text1"/>
                <w:sz w:val="16"/>
                <w:szCs w:val="16"/>
              </w:rPr>
              <w:t>0.25%</w:t>
            </w:r>
          </w:p>
        </w:tc>
      </w:tr>
      <w:tr w:rsidR="005E2036" w:rsidRPr="00CA7F6E" w14:paraId="22E3DF8D"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B390DD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Galls LLC </w:t>
            </w:r>
          </w:p>
        </w:tc>
        <w:tc>
          <w:tcPr>
            <w:tcW w:w="1980" w:type="dxa"/>
            <w:tcBorders>
              <w:top w:val="nil"/>
              <w:left w:val="nil"/>
              <w:bottom w:val="single" w:sz="4" w:space="0" w:color="auto"/>
              <w:right w:val="single" w:sz="4" w:space="0" w:color="auto"/>
            </w:tcBorders>
            <w:vAlign w:val="center"/>
            <w:hideMark/>
          </w:tcPr>
          <w:p w14:paraId="56D60E8F" w14:textId="77777777" w:rsidR="00650102" w:rsidRPr="00E911E3" w:rsidRDefault="00650102" w:rsidP="005B6A96">
            <w:pPr>
              <w:spacing w:after="0" w:line="240" w:lineRule="auto"/>
              <w:rPr>
                <w:rFonts w:eastAsia="Times New Roman" w:cstheme="minorHAnsi"/>
                <w:color w:val="0000FF"/>
                <w:sz w:val="16"/>
                <w:szCs w:val="16"/>
              </w:rPr>
            </w:pPr>
            <w:hyperlink r:id="rId134" w:tgtFrame="_new" w:history="1">
              <w:r w:rsidRPr="00E911E3">
                <w:rPr>
                  <w:rStyle w:val="Hyperlink"/>
                  <w:rFonts w:cstheme="minorHAnsi"/>
                  <w:b/>
                  <w:bCs/>
                  <w:sz w:val="16"/>
                  <w:szCs w:val="16"/>
                  <w:shd w:val="clear" w:color="auto" w:fill="FFFFFF"/>
                </w:rPr>
                <w:t>PO-21-1080-OSD03-SRC04-24016</w:t>
              </w:r>
            </w:hyperlink>
          </w:p>
        </w:tc>
        <w:tc>
          <w:tcPr>
            <w:tcW w:w="1080" w:type="dxa"/>
            <w:tcBorders>
              <w:top w:val="nil"/>
              <w:left w:val="nil"/>
              <w:bottom w:val="single" w:sz="4" w:space="0" w:color="auto"/>
              <w:right w:val="single" w:sz="4" w:space="0" w:color="auto"/>
            </w:tcBorders>
            <w:vAlign w:val="center"/>
          </w:tcPr>
          <w:p w14:paraId="6CF9692D" w14:textId="64452BEA" w:rsidR="001C3373" w:rsidRPr="00CA7F6E" w:rsidRDefault="001C3373" w:rsidP="00041D4B">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Allen Becker</w:t>
            </w:r>
          </w:p>
        </w:tc>
        <w:tc>
          <w:tcPr>
            <w:tcW w:w="1170" w:type="dxa"/>
            <w:tcBorders>
              <w:top w:val="nil"/>
              <w:left w:val="nil"/>
              <w:bottom w:val="single" w:sz="4" w:space="0" w:color="auto"/>
              <w:right w:val="single" w:sz="4" w:space="0" w:color="auto"/>
            </w:tcBorders>
            <w:vAlign w:val="center"/>
          </w:tcPr>
          <w:p w14:paraId="3744CC66" w14:textId="55E93CD2" w:rsidR="001C3373" w:rsidRPr="00CA7F6E" w:rsidRDefault="001C3373" w:rsidP="00041D4B">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859-399-8231</w:t>
            </w:r>
          </w:p>
        </w:tc>
        <w:tc>
          <w:tcPr>
            <w:tcW w:w="1170" w:type="dxa"/>
            <w:tcBorders>
              <w:top w:val="nil"/>
              <w:left w:val="nil"/>
              <w:bottom w:val="single" w:sz="4" w:space="0" w:color="auto"/>
              <w:right w:val="single" w:sz="4" w:space="0" w:color="auto"/>
            </w:tcBorders>
            <w:vAlign w:val="center"/>
          </w:tcPr>
          <w:p w14:paraId="65623201" w14:textId="596FE9B2" w:rsidR="001C3373" w:rsidRPr="00CA7F6E" w:rsidRDefault="001C3373" w:rsidP="005B6A96">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becker-allen@galls.com</w:t>
            </w:r>
          </w:p>
        </w:tc>
        <w:tc>
          <w:tcPr>
            <w:tcW w:w="1260" w:type="dxa"/>
            <w:tcBorders>
              <w:top w:val="nil"/>
              <w:left w:val="nil"/>
              <w:bottom w:val="single" w:sz="4" w:space="0" w:color="auto"/>
              <w:right w:val="single" w:sz="4" w:space="0" w:color="auto"/>
            </w:tcBorders>
            <w:noWrap/>
            <w:vAlign w:val="center"/>
            <w:hideMark/>
          </w:tcPr>
          <w:p w14:paraId="03253F1D" w14:textId="78F4F8BB" w:rsidR="00650102" w:rsidRPr="00CA7F6E" w:rsidRDefault="00650102" w:rsidP="00BC4CAB">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p>
        </w:tc>
        <w:tc>
          <w:tcPr>
            <w:tcW w:w="1440" w:type="dxa"/>
            <w:tcBorders>
              <w:top w:val="nil"/>
              <w:left w:val="nil"/>
              <w:bottom w:val="single" w:sz="4" w:space="0" w:color="auto"/>
              <w:right w:val="single" w:sz="4" w:space="0" w:color="auto"/>
            </w:tcBorders>
            <w:noWrap/>
            <w:hideMark/>
          </w:tcPr>
          <w:p w14:paraId="46F2DA7B" w14:textId="54039216"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0722DF">
              <w:rPr>
                <w:rFonts w:eastAsia="Times New Roman" w:cstheme="minorHAnsi"/>
                <w:color w:val="000000"/>
                <w:sz w:val="16"/>
                <w:szCs w:val="16"/>
              </w:rPr>
              <w:t>(</w:t>
            </w:r>
            <w:r w:rsidRPr="00CA7F6E">
              <w:rPr>
                <w:rFonts w:eastAsia="Times New Roman" w:cstheme="minorHAnsi"/>
                <w:color w:val="000000"/>
                <w:sz w:val="16"/>
                <w:szCs w:val="16"/>
              </w:rPr>
              <w:t>10 days</w:t>
            </w:r>
            <w:r w:rsidR="000722DF">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6DB47B32" w14:textId="56FD2E6C"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3FE72E31"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519ECC07"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1B03DE3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Global Public Safety</w:t>
            </w:r>
          </w:p>
        </w:tc>
        <w:tc>
          <w:tcPr>
            <w:tcW w:w="1980" w:type="dxa"/>
            <w:tcBorders>
              <w:top w:val="nil"/>
              <w:left w:val="nil"/>
              <w:bottom w:val="single" w:sz="4" w:space="0" w:color="auto"/>
              <w:right w:val="single" w:sz="4" w:space="0" w:color="auto"/>
            </w:tcBorders>
            <w:vAlign w:val="center"/>
            <w:hideMark/>
          </w:tcPr>
          <w:p w14:paraId="7E70D472" w14:textId="77777777" w:rsidR="00650102" w:rsidRPr="00E911E3" w:rsidRDefault="00650102" w:rsidP="005B6A96">
            <w:pPr>
              <w:spacing w:after="0" w:line="240" w:lineRule="auto"/>
              <w:rPr>
                <w:rFonts w:eastAsia="Times New Roman" w:cstheme="minorHAnsi"/>
                <w:color w:val="0000FF"/>
                <w:sz w:val="16"/>
                <w:szCs w:val="16"/>
              </w:rPr>
            </w:pPr>
            <w:hyperlink r:id="rId135" w:tgtFrame="_new" w:history="1">
              <w:r w:rsidRPr="00E911E3">
                <w:rPr>
                  <w:rStyle w:val="Hyperlink"/>
                  <w:rFonts w:cstheme="minorHAnsi"/>
                  <w:b/>
                  <w:bCs/>
                  <w:sz w:val="16"/>
                  <w:szCs w:val="16"/>
                  <w:shd w:val="clear" w:color="auto" w:fill="FFFFFF"/>
                </w:rPr>
                <w:t>PO-21-1080-OSD03-SRC04-24038</w:t>
              </w:r>
            </w:hyperlink>
          </w:p>
        </w:tc>
        <w:tc>
          <w:tcPr>
            <w:tcW w:w="1080" w:type="dxa"/>
            <w:tcBorders>
              <w:top w:val="nil"/>
              <w:left w:val="nil"/>
              <w:bottom w:val="single" w:sz="4" w:space="0" w:color="auto"/>
              <w:right w:val="single" w:sz="4" w:space="0" w:color="auto"/>
            </w:tcBorders>
            <w:vAlign w:val="center"/>
          </w:tcPr>
          <w:p w14:paraId="49930BE7" w14:textId="6448368D" w:rsidR="001C3373" w:rsidRPr="00CA7F6E" w:rsidRDefault="001C3373" w:rsidP="005B6A96">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Kori Thomas</w:t>
            </w:r>
          </w:p>
        </w:tc>
        <w:tc>
          <w:tcPr>
            <w:tcW w:w="1170" w:type="dxa"/>
            <w:tcBorders>
              <w:top w:val="nil"/>
              <w:left w:val="nil"/>
              <w:bottom w:val="single" w:sz="4" w:space="0" w:color="auto"/>
              <w:right w:val="single" w:sz="4" w:space="0" w:color="auto"/>
            </w:tcBorders>
            <w:vAlign w:val="center"/>
          </w:tcPr>
          <w:p w14:paraId="293C8BBD" w14:textId="118D9C14" w:rsidR="001C3373" w:rsidRPr="00CA7F6E" w:rsidRDefault="001C3373" w:rsidP="00BC4CAB">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603</w:t>
            </w:r>
            <w:r>
              <w:rPr>
                <w:rFonts w:eastAsia="Times New Roman" w:cstheme="minorHAnsi"/>
                <w:color w:val="000000"/>
                <w:sz w:val="16"/>
                <w:szCs w:val="16"/>
              </w:rPr>
              <w:t>-</w:t>
            </w:r>
            <w:r w:rsidRPr="001C3373">
              <w:rPr>
                <w:rFonts w:eastAsia="Times New Roman" w:cstheme="minorHAnsi"/>
                <w:color w:val="000000"/>
                <w:sz w:val="16"/>
                <w:szCs w:val="16"/>
              </w:rPr>
              <w:t>617</w:t>
            </w:r>
            <w:r>
              <w:rPr>
                <w:rFonts w:eastAsia="Times New Roman" w:cstheme="minorHAnsi"/>
                <w:color w:val="000000"/>
                <w:sz w:val="16"/>
                <w:szCs w:val="16"/>
              </w:rPr>
              <w:t>-</w:t>
            </w:r>
            <w:r w:rsidRPr="001C3373">
              <w:rPr>
                <w:rFonts w:eastAsia="Times New Roman" w:cstheme="minorHAnsi"/>
                <w:color w:val="000000"/>
                <w:sz w:val="16"/>
                <w:szCs w:val="16"/>
              </w:rPr>
              <w:t xml:space="preserve">7178 </w:t>
            </w:r>
          </w:p>
        </w:tc>
        <w:tc>
          <w:tcPr>
            <w:tcW w:w="1170" w:type="dxa"/>
            <w:tcBorders>
              <w:top w:val="nil"/>
              <w:left w:val="nil"/>
              <w:bottom w:val="single" w:sz="4" w:space="0" w:color="auto"/>
              <w:right w:val="single" w:sz="4" w:space="0" w:color="auto"/>
            </w:tcBorders>
            <w:vAlign w:val="center"/>
          </w:tcPr>
          <w:p w14:paraId="12C99DF1" w14:textId="66E5F3E2" w:rsidR="001C3373" w:rsidRPr="00CA7F6E" w:rsidRDefault="001C3373" w:rsidP="005B6A96">
            <w:pPr>
              <w:spacing w:after="0" w:line="240" w:lineRule="auto"/>
              <w:rPr>
                <w:rFonts w:eastAsia="Times New Roman" w:cstheme="minorHAnsi"/>
                <w:color w:val="000000"/>
                <w:sz w:val="16"/>
                <w:szCs w:val="16"/>
              </w:rPr>
            </w:pPr>
            <w:r w:rsidRPr="001C3373">
              <w:rPr>
                <w:rFonts w:eastAsia="Times New Roman" w:cstheme="minorHAnsi"/>
                <w:color w:val="000000"/>
                <w:sz w:val="16"/>
                <w:szCs w:val="16"/>
              </w:rPr>
              <w:t>kori.thomas@Globalpublicsafety.us</w:t>
            </w:r>
          </w:p>
        </w:tc>
        <w:tc>
          <w:tcPr>
            <w:tcW w:w="1260" w:type="dxa"/>
            <w:tcBorders>
              <w:top w:val="nil"/>
              <w:left w:val="nil"/>
              <w:bottom w:val="single" w:sz="4" w:space="0" w:color="auto"/>
              <w:right w:val="single" w:sz="4" w:space="0" w:color="auto"/>
            </w:tcBorders>
            <w:noWrap/>
            <w:vAlign w:val="center"/>
            <w:hideMark/>
          </w:tcPr>
          <w:p w14:paraId="5BBCD694" w14:textId="6C3A8BCD" w:rsidR="00650102" w:rsidRPr="00CA7F6E" w:rsidRDefault="00650102" w:rsidP="00BC4CAB">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p>
        </w:tc>
        <w:tc>
          <w:tcPr>
            <w:tcW w:w="1440" w:type="dxa"/>
            <w:tcBorders>
              <w:top w:val="nil"/>
              <w:left w:val="nil"/>
              <w:bottom w:val="single" w:sz="4" w:space="0" w:color="auto"/>
              <w:right w:val="single" w:sz="4" w:space="0" w:color="auto"/>
            </w:tcBorders>
            <w:noWrap/>
            <w:hideMark/>
          </w:tcPr>
          <w:p w14:paraId="7680D629" w14:textId="1C509D53"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1% </w:t>
            </w:r>
            <w:r w:rsidR="000722DF">
              <w:rPr>
                <w:rFonts w:eastAsia="Times New Roman" w:cstheme="minorHAnsi"/>
                <w:color w:val="000000"/>
                <w:sz w:val="16"/>
                <w:szCs w:val="16"/>
              </w:rPr>
              <w:t>(</w:t>
            </w:r>
            <w:r w:rsidRPr="00CA7F6E">
              <w:rPr>
                <w:rFonts w:eastAsia="Times New Roman" w:cstheme="minorHAnsi"/>
                <w:color w:val="000000"/>
                <w:sz w:val="16"/>
                <w:szCs w:val="16"/>
              </w:rPr>
              <w:t>10 days</w:t>
            </w:r>
            <w:r w:rsidR="000722DF">
              <w:rPr>
                <w:rFonts w:eastAsia="Times New Roman" w:cstheme="minorHAnsi"/>
                <w:color w:val="000000"/>
                <w:sz w:val="16"/>
                <w:szCs w:val="16"/>
              </w:rPr>
              <w:t>)</w:t>
            </w:r>
          </w:p>
          <w:p w14:paraId="47A4E066" w14:textId="19E451CF" w:rsidR="00650102" w:rsidRPr="00CA7F6E" w:rsidRDefault="001C3373"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w:t>
            </w:r>
            <w:r w:rsidR="000722DF">
              <w:rPr>
                <w:rFonts w:eastAsia="Times New Roman" w:cstheme="minorHAnsi"/>
                <w:color w:val="000000"/>
                <w:sz w:val="16"/>
                <w:szCs w:val="16"/>
              </w:rPr>
              <w:t>(</w:t>
            </w:r>
            <w:r w:rsidR="00650102" w:rsidRPr="00CA7F6E">
              <w:rPr>
                <w:rFonts w:eastAsia="Times New Roman" w:cstheme="minorHAnsi"/>
                <w:color w:val="000000"/>
                <w:sz w:val="16"/>
                <w:szCs w:val="16"/>
              </w:rPr>
              <w:t>15 days</w:t>
            </w:r>
            <w:r w:rsidR="000722DF">
              <w:rPr>
                <w:rFonts w:eastAsia="Times New Roman" w:cstheme="minorHAnsi"/>
                <w:color w:val="000000"/>
                <w:sz w:val="16"/>
                <w:szCs w:val="16"/>
              </w:rPr>
              <w:t>)</w:t>
            </w:r>
          </w:p>
          <w:p w14:paraId="1B418C7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2%</w:t>
            </w:r>
          </w:p>
        </w:tc>
        <w:tc>
          <w:tcPr>
            <w:tcW w:w="1260" w:type="dxa"/>
            <w:tcBorders>
              <w:top w:val="nil"/>
              <w:left w:val="nil"/>
              <w:bottom w:val="single" w:sz="4" w:space="0" w:color="auto"/>
              <w:right w:val="single" w:sz="4" w:space="0" w:color="auto"/>
            </w:tcBorders>
            <w:hideMark/>
          </w:tcPr>
          <w:p w14:paraId="3CB74C4F" w14:textId="49EAB9FA"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5EF755AE" w14:textId="61250125" w:rsidR="00650102" w:rsidRPr="00CA7F6E" w:rsidRDefault="001C3373" w:rsidP="00C66781">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004B5EFB">
              <w:rPr>
                <w:rFonts w:eastAsia="Times New Roman" w:cstheme="minorHAnsi"/>
                <w:color w:val="000000"/>
                <w:sz w:val="16"/>
                <w:szCs w:val="16"/>
              </w:rPr>
              <w:t>.00</w:t>
            </w:r>
            <w:r>
              <w:rPr>
                <w:rFonts w:eastAsia="Times New Roman" w:cstheme="minorHAnsi"/>
                <w:color w:val="000000"/>
                <w:sz w:val="16"/>
                <w:szCs w:val="16"/>
              </w:rPr>
              <w:t>%</w:t>
            </w:r>
          </w:p>
        </w:tc>
      </w:tr>
      <w:tr w:rsidR="005E2036" w:rsidRPr="00CA7F6E" w14:paraId="527330DB" w14:textId="77777777" w:rsidTr="00BD0BD8">
        <w:trPr>
          <w:cantSplit/>
          <w:trHeight w:val="692"/>
        </w:trPr>
        <w:tc>
          <w:tcPr>
            <w:tcW w:w="3330" w:type="dxa"/>
            <w:tcBorders>
              <w:top w:val="nil"/>
              <w:left w:val="single" w:sz="4" w:space="0" w:color="auto"/>
              <w:bottom w:val="single" w:sz="4" w:space="0" w:color="auto"/>
              <w:right w:val="single" w:sz="4" w:space="0" w:color="auto"/>
            </w:tcBorders>
            <w:vAlign w:val="center"/>
            <w:hideMark/>
          </w:tcPr>
          <w:p w14:paraId="5405FDE3" w14:textId="52CB14BC" w:rsidR="001C3373" w:rsidRPr="00CA7F6E" w:rsidRDefault="001C3373" w:rsidP="005B6A96">
            <w:pPr>
              <w:spacing w:after="0" w:line="240" w:lineRule="auto"/>
              <w:rPr>
                <w:rFonts w:eastAsia="Times New Roman" w:cstheme="minorHAnsi"/>
                <w:color w:val="000000"/>
                <w:sz w:val="16"/>
                <w:szCs w:val="16"/>
              </w:rPr>
            </w:pPr>
            <w:r>
              <w:rPr>
                <w:rFonts w:eastAsia="Times New Roman" w:cstheme="minorHAnsi"/>
                <w:color w:val="000000"/>
                <w:sz w:val="16"/>
                <w:szCs w:val="16"/>
              </w:rPr>
              <w:t>Goosetown Enterprises, Inc</w:t>
            </w:r>
          </w:p>
        </w:tc>
        <w:tc>
          <w:tcPr>
            <w:tcW w:w="1980" w:type="dxa"/>
            <w:tcBorders>
              <w:top w:val="nil"/>
              <w:left w:val="nil"/>
              <w:bottom w:val="single" w:sz="4" w:space="0" w:color="auto"/>
              <w:right w:val="single" w:sz="4" w:space="0" w:color="auto"/>
            </w:tcBorders>
            <w:vAlign w:val="center"/>
            <w:hideMark/>
          </w:tcPr>
          <w:p w14:paraId="04E9C309" w14:textId="77777777" w:rsidR="00650102" w:rsidRPr="00E911E3" w:rsidRDefault="00650102" w:rsidP="005B6A96">
            <w:pPr>
              <w:spacing w:after="0" w:line="240" w:lineRule="auto"/>
              <w:rPr>
                <w:rFonts w:eastAsia="Times New Roman" w:cstheme="minorHAnsi"/>
                <w:color w:val="0000FF"/>
                <w:sz w:val="16"/>
                <w:szCs w:val="16"/>
              </w:rPr>
            </w:pPr>
            <w:hyperlink r:id="rId136" w:tgtFrame="_new" w:history="1">
              <w:r w:rsidRPr="00E911E3">
                <w:rPr>
                  <w:rStyle w:val="Hyperlink"/>
                  <w:rFonts w:cstheme="minorHAnsi"/>
                  <w:b/>
                  <w:bCs/>
                  <w:sz w:val="16"/>
                  <w:szCs w:val="16"/>
                  <w:shd w:val="clear" w:color="auto" w:fill="FFFFFF"/>
                </w:rPr>
                <w:t>PO-21-1080-OSD03-SRC04-24022</w:t>
              </w:r>
            </w:hyperlink>
          </w:p>
        </w:tc>
        <w:tc>
          <w:tcPr>
            <w:tcW w:w="1080" w:type="dxa"/>
            <w:tcBorders>
              <w:top w:val="nil"/>
              <w:left w:val="nil"/>
              <w:bottom w:val="single" w:sz="4" w:space="0" w:color="auto"/>
              <w:right w:val="single" w:sz="4" w:space="0" w:color="auto"/>
            </w:tcBorders>
            <w:vAlign w:val="center"/>
            <w:hideMark/>
          </w:tcPr>
          <w:p w14:paraId="16EBF462"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Todd Stacy</w:t>
            </w:r>
          </w:p>
        </w:tc>
        <w:tc>
          <w:tcPr>
            <w:tcW w:w="1170" w:type="dxa"/>
            <w:tcBorders>
              <w:top w:val="nil"/>
              <w:left w:val="nil"/>
              <w:bottom w:val="single" w:sz="4" w:space="0" w:color="auto"/>
              <w:right w:val="single" w:sz="4" w:space="0" w:color="auto"/>
            </w:tcBorders>
            <w:vAlign w:val="center"/>
            <w:hideMark/>
          </w:tcPr>
          <w:p w14:paraId="750B0B5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860-528-7500 Ext 323</w:t>
            </w:r>
          </w:p>
        </w:tc>
        <w:tc>
          <w:tcPr>
            <w:tcW w:w="1170" w:type="dxa"/>
            <w:tcBorders>
              <w:top w:val="nil"/>
              <w:left w:val="nil"/>
              <w:bottom w:val="single" w:sz="4" w:space="0" w:color="auto"/>
              <w:right w:val="single" w:sz="4" w:space="0" w:color="auto"/>
            </w:tcBorders>
            <w:vAlign w:val="center"/>
            <w:hideMark/>
          </w:tcPr>
          <w:p w14:paraId="43BF3491" w14:textId="77777777" w:rsidR="00650102" w:rsidRPr="00CA7F6E" w:rsidRDefault="00650102" w:rsidP="005B6A96">
            <w:pPr>
              <w:spacing w:after="0" w:line="240" w:lineRule="auto"/>
              <w:rPr>
                <w:rFonts w:eastAsia="Times New Roman" w:cstheme="minorHAnsi"/>
                <w:color w:val="000000"/>
                <w:sz w:val="16"/>
                <w:szCs w:val="16"/>
              </w:rPr>
            </w:pPr>
            <w:hyperlink r:id="rId137" w:history="1">
              <w:r w:rsidRPr="00CA7F6E">
                <w:rPr>
                  <w:rFonts w:eastAsia="Times New Roman" w:cstheme="minorHAnsi"/>
                  <w:color w:val="000000"/>
                  <w:sz w:val="16"/>
                  <w:szCs w:val="16"/>
                </w:rPr>
                <w:t>tstacy@goosetown.com</w:t>
              </w:r>
            </w:hyperlink>
          </w:p>
        </w:tc>
        <w:tc>
          <w:tcPr>
            <w:tcW w:w="1260" w:type="dxa"/>
            <w:tcBorders>
              <w:top w:val="nil"/>
              <w:left w:val="nil"/>
              <w:bottom w:val="single" w:sz="4" w:space="0" w:color="auto"/>
              <w:right w:val="single" w:sz="4" w:space="0" w:color="auto"/>
            </w:tcBorders>
            <w:noWrap/>
            <w:vAlign w:val="center"/>
            <w:hideMark/>
          </w:tcPr>
          <w:p w14:paraId="52C47FF3" w14:textId="6E16850A" w:rsidR="00650102" w:rsidRPr="00CA7F6E" w:rsidRDefault="00650102" w:rsidP="00BC4CAB">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576D6864" w14:textId="06B498B4"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3% </w:t>
            </w:r>
            <w:r w:rsidR="000722DF">
              <w:rPr>
                <w:rFonts w:eastAsia="Times New Roman" w:cstheme="minorHAnsi"/>
                <w:color w:val="000000"/>
                <w:sz w:val="16"/>
                <w:szCs w:val="16"/>
              </w:rPr>
              <w:t>(</w:t>
            </w:r>
            <w:r w:rsidRPr="00CA7F6E">
              <w:rPr>
                <w:rFonts w:eastAsia="Times New Roman" w:cstheme="minorHAnsi"/>
                <w:color w:val="000000"/>
                <w:sz w:val="16"/>
                <w:szCs w:val="16"/>
              </w:rPr>
              <w:t>10 days</w:t>
            </w:r>
            <w:r w:rsidR="000722DF">
              <w:rPr>
                <w:rFonts w:eastAsia="Times New Roman" w:cstheme="minorHAnsi"/>
                <w:color w:val="000000"/>
                <w:sz w:val="16"/>
                <w:szCs w:val="16"/>
              </w:rPr>
              <w:t>)</w:t>
            </w:r>
          </w:p>
          <w:p w14:paraId="1B4A9960" w14:textId="4F94B34A"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sidR="000722DF">
              <w:rPr>
                <w:rFonts w:eastAsia="Times New Roman" w:cstheme="minorHAnsi"/>
                <w:color w:val="000000"/>
                <w:sz w:val="16"/>
                <w:szCs w:val="16"/>
              </w:rPr>
              <w:t>(</w:t>
            </w:r>
            <w:r w:rsidRPr="00CA7F6E">
              <w:rPr>
                <w:rFonts w:eastAsia="Times New Roman" w:cstheme="minorHAnsi"/>
                <w:color w:val="000000"/>
                <w:sz w:val="16"/>
                <w:szCs w:val="16"/>
              </w:rPr>
              <w:t>15 days</w:t>
            </w:r>
            <w:r w:rsidR="000722DF">
              <w:rPr>
                <w:rFonts w:eastAsia="Times New Roman" w:cstheme="minorHAnsi"/>
                <w:color w:val="000000"/>
                <w:sz w:val="16"/>
                <w:szCs w:val="16"/>
              </w:rPr>
              <w:t>)</w:t>
            </w:r>
          </w:p>
          <w:p w14:paraId="17EAB193" w14:textId="0A81B500" w:rsidR="00650102" w:rsidRPr="00CA7F6E" w:rsidRDefault="004B5EFB"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w:t>
            </w:r>
            <w:r w:rsidR="000722DF">
              <w:rPr>
                <w:rFonts w:eastAsia="Times New Roman" w:cstheme="minorHAnsi"/>
                <w:color w:val="000000"/>
                <w:sz w:val="16"/>
                <w:szCs w:val="16"/>
              </w:rPr>
              <w:t>(</w:t>
            </w:r>
            <w:r w:rsidR="00650102" w:rsidRPr="00CA7F6E">
              <w:rPr>
                <w:rFonts w:eastAsia="Times New Roman" w:cstheme="minorHAnsi"/>
                <w:color w:val="000000"/>
                <w:sz w:val="16"/>
                <w:szCs w:val="16"/>
              </w:rPr>
              <w:t>20 Days</w:t>
            </w:r>
            <w:r w:rsidR="000722DF">
              <w:rPr>
                <w:rFonts w:eastAsia="Times New Roman" w:cstheme="minorHAnsi"/>
                <w:color w:val="000000"/>
                <w:sz w:val="16"/>
                <w:szCs w:val="16"/>
              </w:rPr>
              <w:t>)</w:t>
            </w:r>
          </w:p>
          <w:p w14:paraId="21AB02A3"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1%</w:t>
            </w:r>
          </w:p>
          <w:p w14:paraId="3890DD77"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1%</w:t>
            </w:r>
          </w:p>
        </w:tc>
        <w:tc>
          <w:tcPr>
            <w:tcW w:w="1260" w:type="dxa"/>
            <w:tcBorders>
              <w:top w:val="nil"/>
              <w:left w:val="nil"/>
              <w:bottom w:val="single" w:sz="4" w:space="0" w:color="auto"/>
              <w:right w:val="single" w:sz="4" w:space="0" w:color="auto"/>
            </w:tcBorders>
            <w:hideMark/>
          </w:tcPr>
          <w:p w14:paraId="288CE530" w14:textId="4CED965E"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21C66090" w14:textId="74649F73" w:rsidR="00650102" w:rsidRPr="00CA7F6E" w:rsidRDefault="00650102" w:rsidP="00BC4CAB">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5E2036" w:rsidRPr="00CA7F6E" w14:paraId="0F44A163" w14:textId="77777777" w:rsidTr="00BD0BD8">
        <w:trPr>
          <w:cantSplit/>
          <w:trHeight w:val="701"/>
        </w:trPr>
        <w:tc>
          <w:tcPr>
            <w:tcW w:w="3330" w:type="dxa"/>
            <w:tcBorders>
              <w:top w:val="nil"/>
              <w:left w:val="single" w:sz="4" w:space="0" w:color="auto"/>
              <w:bottom w:val="single" w:sz="4" w:space="0" w:color="auto"/>
              <w:right w:val="single" w:sz="4" w:space="0" w:color="auto"/>
            </w:tcBorders>
            <w:vAlign w:val="center"/>
            <w:hideMark/>
          </w:tcPr>
          <w:p w14:paraId="2826126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Green Mountain Communications</w:t>
            </w:r>
          </w:p>
        </w:tc>
        <w:tc>
          <w:tcPr>
            <w:tcW w:w="1980" w:type="dxa"/>
            <w:tcBorders>
              <w:top w:val="nil"/>
              <w:left w:val="nil"/>
              <w:bottom w:val="single" w:sz="4" w:space="0" w:color="auto"/>
              <w:right w:val="single" w:sz="4" w:space="0" w:color="auto"/>
            </w:tcBorders>
            <w:vAlign w:val="center"/>
            <w:hideMark/>
          </w:tcPr>
          <w:p w14:paraId="579CF93F" w14:textId="77777777" w:rsidR="00650102" w:rsidRPr="00E911E3" w:rsidRDefault="00650102" w:rsidP="005B6A96">
            <w:pPr>
              <w:spacing w:after="0" w:line="240" w:lineRule="auto"/>
              <w:rPr>
                <w:rFonts w:eastAsia="Times New Roman" w:cstheme="minorHAnsi"/>
                <w:color w:val="0000FF"/>
                <w:sz w:val="16"/>
                <w:szCs w:val="16"/>
              </w:rPr>
            </w:pPr>
            <w:hyperlink r:id="rId138" w:tgtFrame="_new" w:history="1">
              <w:r w:rsidRPr="00E911E3">
                <w:rPr>
                  <w:rStyle w:val="Hyperlink"/>
                  <w:rFonts w:cstheme="minorHAnsi"/>
                  <w:b/>
                  <w:bCs/>
                  <w:sz w:val="16"/>
                  <w:szCs w:val="16"/>
                  <w:shd w:val="clear" w:color="auto" w:fill="FFFFFF"/>
                </w:rPr>
                <w:t>PO-21-1080-OSD03-SRC04-24058</w:t>
              </w:r>
            </w:hyperlink>
          </w:p>
        </w:tc>
        <w:tc>
          <w:tcPr>
            <w:tcW w:w="1080" w:type="dxa"/>
            <w:tcBorders>
              <w:top w:val="nil"/>
              <w:left w:val="nil"/>
              <w:bottom w:val="single" w:sz="4" w:space="0" w:color="auto"/>
              <w:right w:val="single" w:sz="4" w:space="0" w:color="auto"/>
            </w:tcBorders>
            <w:vAlign w:val="center"/>
            <w:hideMark/>
          </w:tcPr>
          <w:p w14:paraId="59601C5F" w14:textId="77777777" w:rsidR="00C2710B" w:rsidRDefault="00650102" w:rsidP="005B6A96">
            <w:pPr>
              <w:rPr>
                <w:rFonts w:eastAsia="Times New Roman" w:cstheme="minorHAnsi"/>
                <w:color w:val="000000"/>
                <w:sz w:val="16"/>
                <w:szCs w:val="16"/>
              </w:rPr>
            </w:pPr>
            <w:r w:rsidRPr="00AF332B">
              <w:rPr>
                <w:rFonts w:eastAsia="Times New Roman" w:cstheme="minorHAnsi"/>
                <w:color w:val="000000"/>
                <w:sz w:val="16"/>
                <w:szCs w:val="16"/>
              </w:rPr>
              <w:t>Heather Hagar</w:t>
            </w:r>
            <w:r>
              <w:rPr>
                <w:rFonts w:eastAsia="Times New Roman" w:cstheme="minorHAnsi"/>
                <w:color w:val="000000"/>
                <w:sz w:val="16"/>
                <w:szCs w:val="16"/>
              </w:rPr>
              <w:t xml:space="preserve"> </w:t>
            </w:r>
          </w:p>
          <w:p w14:paraId="3C12BB15" w14:textId="39464F61" w:rsidR="00650102" w:rsidRPr="00AF332B" w:rsidRDefault="00650102" w:rsidP="005B6A96">
            <w:r>
              <w:rPr>
                <w:rFonts w:eastAsia="Times New Roman" w:cstheme="minorHAnsi"/>
                <w:color w:val="000000"/>
                <w:sz w:val="16"/>
                <w:szCs w:val="16"/>
              </w:rPr>
              <w:t>Robert Covino</w:t>
            </w:r>
          </w:p>
        </w:tc>
        <w:tc>
          <w:tcPr>
            <w:tcW w:w="1170" w:type="dxa"/>
            <w:tcBorders>
              <w:top w:val="nil"/>
              <w:left w:val="nil"/>
              <w:bottom w:val="single" w:sz="4" w:space="0" w:color="auto"/>
              <w:right w:val="single" w:sz="4" w:space="0" w:color="auto"/>
            </w:tcBorders>
            <w:vAlign w:val="center"/>
            <w:hideMark/>
          </w:tcPr>
          <w:p w14:paraId="359FDC4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w:t>
            </w:r>
            <w:r>
              <w:rPr>
                <w:rFonts w:eastAsia="Times New Roman" w:cstheme="minorHAnsi"/>
                <w:color w:val="000000"/>
                <w:sz w:val="16"/>
                <w:szCs w:val="16"/>
              </w:rPr>
              <w:t>717</w:t>
            </w:r>
            <w:r w:rsidRPr="00CA7F6E">
              <w:rPr>
                <w:rFonts w:eastAsia="Times New Roman" w:cstheme="minorHAnsi"/>
                <w:color w:val="000000"/>
                <w:sz w:val="16"/>
                <w:szCs w:val="16"/>
              </w:rPr>
              <w:t>-</w:t>
            </w:r>
            <w:r>
              <w:rPr>
                <w:rFonts w:eastAsia="Times New Roman" w:cstheme="minorHAnsi"/>
                <w:color w:val="000000"/>
                <w:sz w:val="16"/>
                <w:szCs w:val="16"/>
              </w:rPr>
              <w:t>7117 Ext 22</w:t>
            </w:r>
          </w:p>
        </w:tc>
        <w:tc>
          <w:tcPr>
            <w:tcW w:w="1170" w:type="dxa"/>
            <w:tcBorders>
              <w:top w:val="nil"/>
              <w:left w:val="nil"/>
              <w:bottom w:val="single" w:sz="4" w:space="0" w:color="auto"/>
              <w:right w:val="single" w:sz="4" w:space="0" w:color="auto"/>
            </w:tcBorders>
            <w:vAlign w:val="center"/>
            <w:hideMark/>
          </w:tcPr>
          <w:p w14:paraId="7E996564" w14:textId="300D657D" w:rsidR="00C2710B" w:rsidRDefault="00C2710B" w:rsidP="005B6A96">
            <w:pPr>
              <w:rPr>
                <w:rFonts w:eastAsia="Times New Roman" w:cstheme="minorHAnsi"/>
                <w:color w:val="000000"/>
                <w:sz w:val="16"/>
                <w:szCs w:val="16"/>
              </w:rPr>
            </w:pPr>
            <w:r w:rsidRPr="00687954">
              <w:rPr>
                <w:rFonts w:eastAsia="Times New Roman" w:cstheme="minorHAnsi"/>
                <w:color w:val="000000"/>
                <w:sz w:val="16"/>
                <w:szCs w:val="16"/>
              </w:rPr>
              <w:t>Accounts.payable@greenmtncomm.com</w:t>
            </w:r>
            <w:r w:rsidR="00650102">
              <w:rPr>
                <w:rFonts w:eastAsia="Times New Roman" w:cstheme="minorHAnsi"/>
                <w:color w:val="000000"/>
                <w:sz w:val="16"/>
                <w:szCs w:val="16"/>
              </w:rPr>
              <w:t xml:space="preserve"> </w:t>
            </w:r>
          </w:p>
          <w:p w14:paraId="50D1C2B1" w14:textId="572D4413" w:rsidR="00650102" w:rsidRPr="00AF332B" w:rsidRDefault="00650102" w:rsidP="005B6A96">
            <w:hyperlink r:id="rId139" w:tgtFrame="_blank" w:history="1">
              <w:r w:rsidRPr="000D6E6D">
                <w:rPr>
                  <w:rFonts w:eastAsia="Times New Roman" w:cstheme="minorHAnsi"/>
                  <w:color w:val="000000"/>
                  <w:sz w:val="16"/>
                  <w:szCs w:val="16"/>
                </w:rPr>
                <w:t>Robert.Covino@greenmtncomm.com</w:t>
              </w:r>
            </w:hyperlink>
          </w:p>
        </w:tc>
        <w:tc>
          <w:tcPr>
            <w:tcW w:w="1260" w:type="dxa"/>
            <w:tcBorders>
              <w:top w:val="nil"/>
              <w:left w:val="nil"/>
              <w:bottom w:val="single" w:sz="4" w:space="0" w:color="auto"/>
              <w:right w:val="single" w:sz="4" w:space="0" w:color="auto"/>
            </w:tcBorders>
            <w:noWrap/>
            <w:hideMark/>
          </w:tcPr>
          <w:p w14:paraId="4A0A57D5" w14:textId="1D086A2A" w:rsidR="00650102" w:rsidRPr="00CA7F6E" w:rsidRDefault="00650102" w:rsidP="00BC4CAB">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09D86C6F"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p>
          <w:p w14:paraId="4EC4A0EF" w14:textId="10281D5C" w:rsidR="00650102" w:rsidRPr="00CA7F6E" w:rsidRDefault="004B5EFB"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w:t>
            </w:r>
            <w:r w:rsidR="000722DF">
              <w:rPr>
                <w:rFonts w:eastAsia="Times New Roman" w:cstheme="minorHAnsi"/>
                <w:color w:val="000000"/>
                <w:sz w:val="16"/>
                <w:szCs w:val="16"/>
              </w:rPr>
              <w:t>(</w:t>
            </w:r>
            <w:r w:rsidR="00650102" w:rsidRPr="00CA7F6E">
              <w:rPr>
                <w:rFonts w:eastAsia="Times New Roman" w:cstheme="minorHAnsi"/>
                <w:color w:val="000000"/>
                <w:sz w:val="16"/>
                <w:szCs w:val="16"/>
              </w:rPr>
              <w:t>10 days</w:t>
            </w:r>
            <w:r w:rsidR="000722DF">
              <w:rPr>
                <w:rFonts w:eastAsia="Times New Roman" w:cstheme="minorHAnsi"/>
                <w:color w:val="000000"/>
                <w:sz w:val="16"/>
                <w:szCs w:val="16"/>
              </w:rPr>
              <w:t>)</w:t>
            </w:r>
          </w:p>
          <w:p w14:paraId="685EDD05" w14:textId="52EF71E7" w:rsidR="00650102" w:rsidRPr="00CA7F6E" w:rsidRDefault="004B5EFB"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w:t>
            </w:r>
            <w:r>
              <w:rPr>
                <w:rFonts w:eastAsia="Times New Roman" w:cstheme="minorHAnsi"/>
                <w:color w:val="000000"/>
                <w:sz w:val="16"/>
                <w:szCs w:val="16"/>
              </w:rPr>
              <w:t>25</w:t>
            </w:r>
            <w:r w:rsidR="00650102" w:rsidRPr="00CA7F6E">
              <w:rPr>
                <w:rFonts w:eastAsia="Times New Roman" w:cstheme="minorHAnsi"/>
                <w:color w:val="000000"/>
                <w:sz w:val="16"/>
                <w:szCs w:val="16"/>
              </w:rPr>
              <w:t xml:space="preserve">% </w:t>
            </w:r>
            <w:r w:rsidR="000722DF">
              <w:rPr>
                <w:rFonts w:eastAsia="Times New Roman" w:cstheme="minorHAnsi"/>
                <w:color w:val="000000"/>
                <w:sz w:val="16"/>
                <w:szCs w:val="16"/>
              </w:rPr>
              <w:t>(</w:t>
            </w:r>
            <w:r w:rsidR="00650102" w:rsidRPr="00CA7F6E">
              <w:rPr>
                <w:rFonts w:eastAsia="Times New Roman" w:cstheme="minorHAnsi"/>
                <w:color w:val="000000"/>
                <w:sz w:val="16"/>
                <w:szCs w:val="16"/>
              </w:rPr>
              <w:t>15 days</w:t>
            </w:r>
            <w:r w:rsidR="000722DF">
              <w:rPr>
                <w:rFonts w:eastAsia="Times New Roman" w:cstheme="minorHAnsi"/>
                <w:color w:val="000000"/>
                <w:sz w:val="16"/>
                <w:szCs w:val="16"/>
              </w:rPr>
              <w:t>)</w:t>
            </w:r>
          </w:p>
          <w:p w14:paraId="541A8590" w14:textId="6B2B710E" w:rsidR="00650102" w:rsidRPr="00CA7F6E" w:rsidRDefault="004B5EFB" w:rsidP="00BC4CAB">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.1% </w:t>
            </w:r>
            <w:r w:rsidR="000722DF">
              <w:rPr>
                <w:rFonts w:eastAsia="Times New Roman" w:cstheme="minorHAnsi"/>
                <w:color w:val="000000"/>
                <w:sz w:val="16"/>
                <w:szCs w:val="16"/>
              </w:rPr>
              <w:t>(</w:t>
            </w:r>
            <w:r w:rsidR="00650102" w:rsidRPr="00CA7F6E">
              <w:rPr>
                <w:rFonts w:eastAsia="Times New Roman" w:cstheme="minorHAnsi"/>
                <w:color w:val="000000"/>
                <w:sz w:val="16"/>
                <w:szCs w:val="16"/>
              </w:rPr>
              <w:t>20 Days</w:t>
            </w:r>
            <w:r w:rsidR="000722DF">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1882C29A" w14:textId="51AE793A"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6EECD8C3" w14:textId="6232815B" w:rsidR="00650102" w:rsidRPr="00CA7F6E" w:rsidRDefault="00650102" w:rsidP="00BC4CAB">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16314805"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6EFFFD9"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Guardian Uniform and Supply</w:t>
            </w:r>
          </w:p>
        </w:tc>
        <w:tc>
          <w:tcPr>
            <w:tcW w:w="1980" w:type="dxa"/>
            <w:tcBorders>
              <w:top w:val="nil"/>
              <w:left w:val="nil"/>
              <w:bottom w:val="single" w:sz="4" w:space="0" w:color="auto"/>
              <w:right w:val="single" w:sz="4" w:space="0" w:color="auto"/>
            </w:tcBorders>
            <w:vAlign w:val="center"/>
            <w:hideMark/>
          </w:tcPr>
          <w:p w14:paraId="5036FA1A" w14:textId="77777777" w:rsidR="00650102" w:rsidRPr="00E911E3" w:rsidRDefault="00650102" w:rsidP="005B6A96">
            <w:pPr>
              <w:spacing w:after="0" w:line="240" w:lineRule="auto"/>
              <w:rPr>
                <w:rFonts w:eastAsia="Times New Roman" w:cstheme="minorHAnsi"/>
                <w:color w:val="0000FF"/>
                <w:sz w:val="16"/>
                <w:szCs w:val="16"/>
              </w:rPr>
            </w:pPr>
            <w:hyperlink r:id="rId140" w:tgtFrame="_new" w:history="1">
              <w:r w:rsidRPr="00E911E3">
                <w:rPr>
                  <w:rStyle w:val="Hyperlink"/>
                  <w:rFonts w:cstheme="minorHAnsi"/>
                  <w:b/>
                  <w:bCs/>
                  <w:sz w:val="16"/>
                  <w:szCs w:val="16"/>
                  <w:shd w:val="clear" w:color="auto" w:fill="FFFFFF"/>
                </w:rPr>
                <w:t>PO-21-1080-OSD03-SRC04-24044</w:t>
              </w:r>
            </w:hyperlink>
          </w:p>
        </w:tc>
        <w:tc>
          <w:tcPr>
            <w:tcW w:w="1080" w:type="dxa"/>
            <w:tcBorders>
              <w:top w:val="nil"/>
              <w:left w:val="nil"/>
              <w:bottom w:val="single" w:sz="4" w:space="0" w:color="auto"/>
              <w:right w:val="single" w:sz="4" w:space="0" w:color="auto"/>
            </w:tcBorders>
            <w:vAlign w:val="center"/>
            <w:hideMark/>
          </w:tcPr>
          <w:p w14:paraId="6825A23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Theresa Goodrich</w:t>
            </w:r>
          </w:p>
        </w:tc>
        <w:tc>
          <w:tcPr>
            <w:tcW w:w="1170" w:type="dxa"/>
            <w:tcBorders>
              <w:top w:val="nil"/>
              <w:left w:val="nil"/>
              <w:bottom w:val="single" w:sz="4" w:space="0" w:color="auto"/>
              <w:right w:val="single" w:sz="4" w:space="0" w:color="auto"/>
            </w:tcBorders>
            <w:vAlign w:val="center"/>
            <w:hideMark/>
          </w:tcPr>
          <w:p w14:paraId="06CD11F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413-858-8880</w:t>
            </w:r>
          </w:p>
        </w:tc>
        <w:tc>
          <w:tcPr>
            <w:tcW w:w="1170" w:type="dxa"/>
            <w:tcBorders>
              <w:top w:val="nil"/>
              <w:left w:val="nil"/>
              <w:bottom w:val="single" w:sz="4" w:space="0" w:color="auto"/>
              <w:right w:val="single" w:sz="4" w:space="0" w:color="auto"/>
            </w:tcBorders>
            <w:vAlign w:val="center"/>
            <w:hideMark/>
          </w:tcPr>
          <w:p w14:paraId="0436FF7C" w14:textId="77777777" w:rsidR="00650102" w:rsidRPr="00CA7F6E" w:rsidRDefault="00650102" w:rsidP="005B6A96">
            <w:pPr>
              <w:spacing w:after="0" w:line="240" w:lineRule="auto"/>
              <w:rPr>
                <w:rFonts w:eastAsia="Times New Roman" w:cstheme="minorHAnsi"/>
                <w:color w:val="000000"/>
                <w:sz w:val="16"/>
                <w:szCs w:val="16"/>
              </w:rPr>
            </w:pPr>
            <w:hyperlink r:id="rId141" w:history="1">
              <w:r w:rsidRPr="00CA7F6E">
                <w:rPr>
                  <w:rFonts w:eastAsia="Times New Roman" w:cstheme="minorHAnsi"/>
                  <w:color w:val="000000"/>
                  <w:sz w:val="16"/>
                  <w:szCs w:val="16"/>
                </w:rPr>
                <w:t>Terry@guardianuniform.com</w:t>
              </w:r>
            </w:hyperlink>
          </w:p>
        </w:tc>
        <w:tc>
          <w:tcPr>
            <w:tcW w:w="1260" w:type="dxa"/>
            <w:tcBorders>
              <w:top w:val="nil"/>
              <w:left w:val="nil"/>
              <w:bottom w:val="single" w:sz="4" w:space="0" w:color="auto"/>
              <w:right w:val="single" w:sz="4" w:space="0" w:color="auto"/>
            </w:tcBorders>
            <w:noWrap/>
            <w:hideMark/>
          </w:tcPr>
          <w:p w14:paraId="4CF3E7DA" w14:textId="4604C329"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2,</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3,</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4,</w:t>
            </w:r>
            <w:r w:rsidR="00931CE2">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44126BB0" w14:textId="445A47DB"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sidR="00A603FD">
              <w:rPr>
                <w:rFonts w:eastAsia="Times New Roman" w:cstheme="minorHAnsi"/>
                <w:color w:val="000000"/>
                <w:sz w:val="16"/>
                <w:szCs w:val="16"/>
              </w:rPr>
              <w:t>1</w:t>
            </w:r>
            <w:r w:rsidRPr="00CA7F6E">
              <w:rPr>
                <w:rFonts w:eastAsia="Times New Roman" w:cstheme="minorHAnsi"/>
                <w:color w:val="000000"/>
                <w:sz w:val="16"/>
                <w:szCs w:val="16"/>
              </w:rPr>
              <w:t xml:space="preserve">% </w:t>
            </w:r>
            <w:r w:rsidR="000722DF">
              <w:rPr>
                <w:rFonts w:eastAsia="Times New Roman" w:cstheme="minorHAnsi"/>
                <w:color w:val="000000"/>
                <w:sz w:val="16"/>
                <w:szCs w:val="16"/>
              </w:rPr>
              <w:t>(</w:t>
            </w:r>
            <w:r w:rsidRPr="00CA7F6E">
              <w:rPr>
                <w:rFonts w:eastAsia="Times New Roman" w:cstheme="minorHAnsi"/>
                <w:color w:val="000000"/>
                <w:sz w:val="16"/>
                <w:szCs w:val="16"/>
              </w:rPr>
              <w:t>10 days</w:t>
            </w:r>
            <w:r w:rsidR="000722DF">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11BA2272" w14:textId="2D6D812F"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2CC82B49"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2F6E1FC9" w14:textId="77777777" w:rsidTr="00BD0BD8">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7BA499A4" w14:textId="77777777" w:rsidR="00650102" w:rsidRPr="0033203C" w:rsidRDefault="00650102" w:rsidP="005B6A96">
            <w:pPr>
              <w:spacing w:after="0" w:line="240" w:lineRule="auto"/>
              <w:rPr>
                <w:rFonts w:eastAsia="Times New Roman" w:cstheme="minorHAnsi"/>
                <w:color w:val="000000"/>
                <w:sz w:val="16"/>
                <w:szCs w:val="16"/>
              </w:rPr>
            </w:pPr>
            <w:r w:rsidRPr="001E2976">
              <w:rPr>
                <w:rFonts w:eastAsia="Times New Roman" w:cstheme="minorHAnsi"/>
                <w:color w:val="000000"/>
                <w:sz w:val="16"/>
                <w:szCs w:val="16"/>
              </w:rPr>
              <w:t>Harrison Shrader Enterprises LLC</w:t>
            </w:r>
          </w:p>
        </w:tc>
        <w:tc>
          <w:tcPr>
            <w:tcW w:w="1980" w:type="dxa"/>
            <w:tcBorders>
              <w:top w:val="single" w:sz="4" w:space="0" w:color="auto"/>
              <w:left w:val="nil"/>
              <w:bottom w:val="single" w:sz="4" w:space="0" w:color="auto"/>
              <w:right w:val="single" w:sz="4" w:space="0" w:color="auto"/>
            </w:tcBorders>
            <w:vAlign w:val="center"/>
          </w:tcPr>
          <w:p w14:paraId="74A720C3" w14:textId="77777777" w:rsidR="00650102" w:rsidRPr="00E911E3" w:rsidRDefault="00650102" w:rsidP="005B6A96">
            <w:pPr>
              <w:spacing w:after="0" w:line="240" w:lineRule="auto"/>
              <w:rPr>
                <w:b/>
                <w:bCs/>
                <w:color w:val="0000FF"/>
                <w:sz w:val="16"/>
                <w:szCs w:val="16"/>
              </w:rPr>
            </w:pPr>
            <w:hyperlink r:id="rId142" w:history="1">
              <w:r w:rsidRPr="00E911E3">
                <w:rPr>
                  <w:rStyle w:val="Hyperlink"/>
                  <w:b/>
                  <w:bCs/>
                  <w:sz w:val="16"/>
                  <w:szCs w:val="16"/>
                </w:rPr>
                <w:t>PO-22-1080-OSD03-SRC3-27103</w:t>
              </w:r>
            </w:hyperlink>
          </w:p>
        </w:tc>
        <w:tc>
          <w:tcPr>
            <w:tcW w:w="1080" w:type="dxa"/>
            <w:tcBorders>
              <w:top w:val="single" w:sz="4" w:space="0" w:color="auto"/>
              <w:left w:val="nil"/>
              <w:bottom w:val="single" w:sz="4" w:space="0" w:color="auto"/>
              <w:right w:val="single" w:sz="4" w:space="0" w:color="auto"/>
            </w:tcBorders>
            <w:vAlign w:val="center"/>
          </w:tcPr>
          <w:p w14:paraId="4AA0C02A" w14:textId="77777777" w:rsidR="00650102" w:rsidRPr="009D2EFD" w:rsidRDefault="00650102" w:rsidP="005B6A96">
            <w:pPr>
              <w:spacing w:after="0" w:line="240" w:lineRule="auto"/>
              <w:rPr>
                <w:rFonts w:eastAsia="Times New Roman" w:cstheme="minorHAnsi"/>
                <w:color w:val="000000"/>
                <w:sz w:val="16"/>
                <w:szCs w:val="16"/>
              </w:rPr>
            </w:pPr>
            <w:r w:rsidRPr="009D2EFD">
              <w:rPr>
                <w:sz w:val="16"/>
                <w:szCs w:val="16"/>
              </w:rPr>
              <w:t>Bill Shrader</w:t>
            </w:r>
          </w:p>
        </w:tc>
        <w:tc>
          <w:tcPr>
            <w:tcW w:w="1170" w:type="dxa"/>
            <w:tcBorders>
              <w:top w:val="single" w:sz="4" w:space="0" w:color="auto"/>
              <w:left w:val="nil"/>
              <w:bottom w:val="single" w:sz="4" w:space="0" w:color="auto"/>
              <w:right w:val="single" w:sz="4" w:space="0" w:color="auto"/>
            </w:tcBorders>
            <w:vAlign w:val="center"/>
          </w:tcPr>
          <w:p w14:paraId="13F8F7AF" w14:textId="3AFA2DFF" w:rsidR="00650102" w:rsidRPr="009D2EFD" w:rsidRDefault="00650102" w:rsidP="005B6A96">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207</w:t>
            </w:r>
            <w:r w:rsidR="00A603FD">
              <w:rPr>
                <w:rFonts w:eastAsia="Times New Roman" w:cstheme="minorHAnsi"/>
                <w:color w:val="000000"/>
                <w:sz w:val="16"/>
                <w:szCs w:val="16"/>
              </w:rPr>
              <w:t>-</w:t>
            </w:r>
            <w:r w:rsidRPr="009D2EFD">
              <w:rPr>
                <w:rFonts w:eastAsia="Times New Roman" w:cstheme="minorHAnsi"/>
                <w:color w:val="000000"/>
                <w:sz w:val="16"/>
                <w:szCs w:val="16"/>
              </w:rPr>
              <w:t>312-4991</w:t>
            </w:r>
          </w:p>
        </w:tc>
        <w:tc>
          <w:tcPr>
            <w:tcW w:w="1170" w:type="dxa"/>
            <w:tcBorders>
              <w:top w:val="single" w:sz="4" w:space="0" w:color="auto"/>
              <w:left w:val="nil"/>
              <w:bottom w:val="single" w:sz="4" w:space="0" w:color="auto"/>
              <w:right w:val="single" w:sz="4" w:space="0" w:color="auto"/>
            </w:tcBorders>
            <w:vAlign w:val="center"/>
          </w:tcPr>
          <w:p w14:paraId="5142A1AE" w14:textId="77777777" w:rsidR="00650102" w:rsidRPr="00754FD0" w:rsidRDefault="00650102" w:rsidP="005B6A96">
            <w:pPr>
              <w:spacing w:after="0" w:line="240" w:lineRule="auto"/>
              <w:rPr>
                <w:sz w:val="16"/>
                <w:szCs w:val="16"/>
              </w:rPr>
            </w:pPr>
            <w:r w:rsidRPr="00805372">
              <w:rPr>
                <w:sz w:val="16"/>
                <w:szCs w:val="16"/>
              </w:rPr>
              <w:t>bill@hsefiresafety.com</w:t>
            </w:r>
          </w:p>
        </w:tc>
        <w:tc>
          <w:tcPr>
            <w:tcW w:w="1260" w:type="dxa"/>
            <w:tcBorders>
              <w:top w:val="single" w:sz="4" w:space="0" w:color="auto"/>
              <w:left w:val="nil"/>
              <w:bottom w:val="single" w:sz="4" w:space="0" w:color="auto"/>
              <w:right w:val="single" w:sz="4" w:space="0" w:color="auto"/>
            </w:tcBorders>
            <w:noWrap/>
          </w:tcPr>
          <w:p w14:paraId="5E8DEF5F" w14:textId="52309833" w:rsidR="00650102" w:rsidRDefault="00650102" w:rsidP="00075AA6">
            <w:pPr>
              <w:spacing w:after="0" w:line="240" w:lineRule="auto"/>
              <w:rPr>
                <w:rFonts w:eastAsia="Times New Roman" w:cstheme="minorHAnsi"/>
                <w:color w:val="000000"/>
                <w:sz w:val="16"/>
                <w:szCs w:val="16"/>
              </w:rPr>
            </w:pPr>
            <w:r w:rsidRPr="00805372">
              <w:rPr>
                <w:rFonts w:eastAsia="Times New Roman" w:cstheme="minorHAnsi"/>
                <w:color w:val="000000"/>
                <w:sz w:val="16"/>
                <w:szCs w:val="16"/>
              </w:rPr>
              <w:t>1</w:t>
            </w:r>
            <w:r w:rsidR="00A603FD">
              <w:rPr>
                <w:rFonts w:eastAsia="Times New Roman" w:cstheme="minorHAnsi"/>
                <w:color w:val="000000"/>
                <w:sz w:val="16"/>
                <w:szCs w:val="16"/>
              </w:rPr>
              <w:t>,</w:t>
            </w:r>
            <w:r w:rsidR="003A485C">
              <w:rPr>
                <w:rFonts w:eastAsia="Times New Roman" w:cstheme="minorHAnsi"/>
                <w:color w:val="000000"/>
                <w:sz w:val="16"/>
                <w:szCs w:val="16"/>
              </w:rPr>
              <w:t xml:space="preserve"> </w:t>
            </w:r>
            <w:r w:rsidRPr="00805372">
              <w:rPr>
                <w:rFonts w:eastAsia="Times New Roman" w:cstheme="minorHAnsi"/>
                <w:color w:val="000000"/>
                <w:sz w:val="16"/>
                <w:szCs w:val="16"/>
              </w:rPr>
              <w:t>2</w:t>
            </w:r>
            <w:r w:rsidR="00A603FD">
              <w:rPr>
                <w:rFonts w:eastAsia="Times New Roman" w:cstheme="minorHAnsi"/>
                <w:color w:val="000000"/>
                <w:sz w:val="16"/>
                <w:szCs w:val="16"/>
              </w:rPr>
              <w:t>,</w:t>
            </w:r>
            <w:r w:rsidR="003A485C">
              <w:rPr>
                <w:rFonts w:eastAsia="Times New Roman" w:cstheme="minorHAnsi"/>
                <w:color w:val="000000"/>
                <w:sz w:val="16"/>
                <w:szCs w:val="16"/>
              </w:rPr>
              <w:t xml:space="preserve"> </w:t>
            </w:r>
            <w:r w:rsidRPr="00805372">
              <w:rPr>
                <w:rFonts w:eastAsia="Times New Roman" w:cstheme="minorHAnsi"/>
                <w:color w:val="000000"/>
                <w:sz w:val="16"/>
                <w:szCs w:val="16"/>
              </w:rPr>
              <w:t>3</w:t>
            </w:r>
            <w:r w:rsidR="00A603FD">
              <w:rPr>
                <w:rFonts w:eastAsia="Times New Roman" w:cstheme="minorHAnsi"/>
                <w:color w:val="000000"/>
                <w:sz w:val="16"/>
                <w:szCs w:val="16"/>
              </w:rPr>
              <w:t>,</w:t>
            </w:r>
            <w:r w:rsidR="003A485C">
              <w:rPr>
                <w:rFonts w:eastAsia="Times New Roman" w:cstheme="minorHAnsi"/>
                <w:color w:val="000000"/>
                <w:sz w:val="16"/>
                <w:szCs w:val="16"/>
              </w:rPr>
              <w:t xml:space="preserve"> </w:t>
            </w:r>
            <w:r w:rsidRPr="00805372">
              <w:rPr>
                <w:rFonts w:eastAsia="Times New Roman" w:cstheme="minorHAnsi"/>
                <w:color w:val="000000"/>
                <w:sz w:val="16"/>
                <w:szCs w:val="16"/>
              </w:rPr>
              <w:t>4</w:t>
            </w:r>
          </w:p>
        </w:tc>
        <w:tc>
          <w:tcPr>
            <w:tcW w:w="1440" w:type="dxa"/>
            <w:tcBorders>
              <w:top w:val="single" w:sz="4" w:space="0" w:color="auto"/>
              <w:left w:val="nil"/>
              <w:bottom w:val="single" w:sz="4" w:space="0" w:color="auto"/>
              <w:right w:val="single" w:sz="4" w:space="0" w:color="auto"/>
            </w:tcBorders>
            <w:noWrap/>
          </w:tcPr>
          <w:p w14:paraId="561539F2" w14:textId="2F921495" w:rsidR="00650102" w:rsidRPr="00CA7F6E" w:rsidRDefault="00650102" w:rsidP="00075AA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2</w:t>
            </w:r>
            <w:r w:rsidRPr="00CA7F6E">
              <w:rPr>
                <w:rFonts w:eastAsia="Times New Roman" w:cstheme="minorHAnsi"/>
                <w:color w:val="000000"/>
                <w:sz w:val="16"/>
                <w:szCs w:val="16"/>
              </w:rPr>
              <w:t xml:space="preserve">% </w:t>
            </w:r>
            <w:r w:rsidR="000722DF">
              <w:rPr>
                <w:rFonts w:eastAsia="Times New Roman" w:cstheme="minorHAnsi"/>
                <w:color w:val="000000"/>
                <w:sz w:val="16"/>
                <w:szCs w:val="16"/>
              </w:rPr>
              <w:t>(</w:t>
            </w:r>
            <w:r w:rsidRPr="00CA7F6E">
              <w:rPr>
                <w:rFonts w:eastAsia="Times New Roman" w:cstheme="minorHAnsi"/>
                <w:color w:val="000000"/>
                <w:sz w:val="16"/>
                <w:szCs w:val="16"/>
              </w:rPr>
              <w:t>10 days</w:t>
            </w:r>
            <w:r w:rsidR="000722DF">
              <w:rPr>
                <w:rFonts w:eastAsia="Times New Roman" w:cstheme="minorHAnsi"/>
                <w:color w:val="000000"/>
                <w:sz w:val="16"/>
                <w:szCs w:val="16"/>
              </w:rPr>
              <w:t>)</w:t>
            </w:r>
          </w:p>
        </w:tc>
        <w:tc>
          <w:tcPr>
            <w:tcW w:w="1260" w:type="dxa"/>
            <w:tcBorders>
              <w:top w:val="single" w:sz="4" w:space="0" w:color="auto"/>
              <w:left w:val="nil"/>
              <w:bottom w:val="single" w:sz="4" w:space="0" w:color="auto"/>
              <w:right w:val="single" w:sz="4" w:space="0" w:color="auto"/>
            </w:tcBorders>
          </w:tcPr>
          <w:p w14:paraId="075CDDFF" w14:textId="5D01BD1E" w:rsidR="00650102" w:rsidRPr="004A019D"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noWrap/>
          </w:tcPr>
          <w:p w14:paraId="458F8F02" w14:textId="61474A94" w:rsidR="00650102" w:rsidRPr="006A17CD" w:rsidRDefault="00650102" w:rsidP="00075AA6">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1.00</w:t>
            </w:r>
            <w:r>
              <w:rPr>
                <w:rFonts w:eastAsia="Times New Roman" w:cstheme="minorHAnsi"/>
                <w:color w:val="000000"/>
                <w:sz w:val="16"/>
                <w:szCs w:val="16"/>
              </w:rPr>
              <w:t>%</w:t>
            </w:r>
          </w:p>
        </w:tc>
      </w:tr>
      <w:tr w:rsidR="005E2036" w:rsidRPr="00CA7F6E" w14:paraId="2C259782"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2EC6369D"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Horizon Technologies Inc </w:t>
            </w:r>
          </w:p>
        </w:tc>
        <w:tc>
          <w:tcPr>
            <w:tcW w:w="1980" w:type="dxa"/>
            <w:tcBorders>
              <w:top w:val="nil"/>
              <w:left w:val="nil"/>
              <w:bottom w:val="single" w:sz="4" w:space="0" w:color="auto"/>
              <w:right w:val="single" w:sz="4" w:space="0" w:color="auto"/>
            </w:tcBorders>
            <w:vAlign w:val="center"/>
            <w:hideMark/>
          </w:tcPr>
          <w:p w14:paraId="052A01A7" w14:textId="77777777" w:rsidR="00650102" w:rsidRPr="00E911E3" w:rsidRDefault="00650102" w:rsidP="005B6A96">
            <w:pPr>
              <w:spacing w:after="0" w:line="240" w:lineRule="auto"/>
              <w:rPr>
                <w:rFonts w:eastAsia="Times New Roman" w:cstheme="minorHAnsi"/>
                <w:color w:val="0000FF"/>
                <w:sz w:val="16"/>
                <w:szCs w:val="16"/>
              </w:rPr>
            </w:pPr>
            <w:hyperlink r:id="rId143" w:tgtFrame="_new" w:history="1">
              <w:r w:rsidRPr="00E911E3">
                <w:rPr>
                  <w:rStyle w:val="Hyperlink"/>
                  <w:rFonts w:cstheme="minorHAnsi"/>
                  <w:b/>
                  <w:bCs/>
                  <w:sz w:val="16"/>
                  <w:szCs w:val="16"/>
                  <w:shd w:val="clear" w:color="auto" w:fill="FFFFFF"/>
                </w:rPr>
                <w:t>PO-21-1080-OSD03-SRC04-24041</w:t>
              </w:r>
            </w:hyperlink>
          </w:p>
        </w:tc>
        <w:tc>
          <w:tcPr>
            <w:tcW w:w="1080" w:type="dxa"/>
            <w:tcBorders>
              <w:top w:val="nil"/>
              <w:left w:val="nil"/>
              <w:bottom w:val="single" w:sz="4" w:space="0" w:color="auto"/>
              <w:right w:val="single" w:sz="4" w:space="0" w:color="auto"/>
            </w:tcBorders>
            <w:vAlign w:val="center"/>
            <w:hideMark/>
          </w:tcPr>
          <w:p w14:paraId="378E0443"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Dan Ouellette</w:t>
            </w:r>
          </w:p>
        </w:tc>
        <w:tc>
          <w:tcPr>
            <w:tcW w:w="1170" w:type="dxa"/>
            <w:tcBorders>
              <w:top w:val="nil"/>
              <w:left w:val="nil"/>
              <w:bottom w:val="single" w:sz="4" w:space="0" w:color="auto"/>
              <w:right w:val="single" w:sz="4" w:space="0" w:color="auto"/>
            </w:tcBorders>
            <w:vAlign w:val="center"/>
            <w:hideMark/>
          </w:tcPr>
          <w:p w14:paraId="5E4658B4"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928-763-4433</w:t>
            </w:r>
          </w:p>
        </w:tc>
        <w:tc>
          <w:tcPr>
            <w:tcW w:w="1170" w:type="dxa"/>
            <w:tcBorders>
              <w:top w:val="nil"/>
              <w:left w:val="nil"/>
              <w:bottom w:val="single" w:sz="4" w:space="0" w:color="auto"/>
              <w:right w:val="single" w:sz="4" w:space="0" w:color="auto"/>
            </w:tcBorders>
            <w:vAlign w:val="center"/>
            <w:hideMark/>
          </w:tcPr>
          <w:p w14:paraId="4BC5CD7A" w14:textId="77777777" w:rsidR="00650102" w:rsidRPr="00CA7F6E" w:rsidRDefault="00650102" w:rsidP="005B6A96">
            <w:pPr>
              <w:spacing w:after="0" w:line="240" w:lineRule="auto"/>
              <w:rPr>
                <w:rFonts w:eastAsia="Times New Roman" w:cstheme="minorHAnsi"/>
                <w:color w:val="000000"/>
                <w:sz w:val="16"/>
                <w:szCs w:val="16"/>
              </w:rPr>
            </w:pPr>
            <w:hyperlink r:id="rId144" w:history="1">
              <w:r w:rsidRPr="00CA7F6E">
                <w:rPr>
                  <w:rFonts w:eastAsia="Times New Roman" w:cstheme="minorHAnsi"/>
                  <w:color w:val="000000"/>
                  <w:sz w:val="16"/>
                  <w:szCs w:val="16"/>
                </w:rPr>
                <w:t>douellette@horizontechnologies.us</w:t>
              </w:r>
            </w:hyperlink>
          </w:p>
        </w:tc>
        <w:tc>
          <w:tcPr>
            <w:tcW w:w="1260" w:type="dxa"/>
            <w:tcBorders>
              <w:top w:val="nil"/>
              <w:left w:val="nil"/>
              <w:bottom w:val="single" w:sz="4" w:space="0" w:color="auto"/>
              <w:right w:val="single" w:sz="4" w:space="0" w:color="auto"/>
            </w:tcBorders>
            <w:noWrap/>
            <w:hideMark/>
          </w:tcPr>
          <w:p w14:paraId="0062B1EA" w14:textId="7806FF06" w:rsidR="00650102" w:rsidRPr="00CA7F6E" w:rsidRDefault="00650102" w:rsidP="00075AA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655013CE" w14:textId="06BA3039"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5% </w:t>
            </w:r>
            <w:r w:rsidR="000722DF">
              <w:rPr>
                <w:rFonts w:eastAsia="Times New Roman" w:cstheme="minorHAnsi"/>
                <w:color w:val="000000"/>
                <w:sz w:val="16"/>
                <w:szCs w:val="16"/>
              </w:rPr>
              <w:t>(</w:t>
            </w:r>
            <w:r w:rsidRPr="00CA7F6E">
              <w:rPr>
                <w:rFonts w:eastAsia="Times New Roman" w:cstheme="minorHAnsi"/>
                <w:color w:val="000000"/>
                <w:sz w:val="16"/>
                <w:szCs w:val="16"/>
              </w:rPr>
              <w:t>10 days</w:t>
            </w:r>
            <w:r w:rsidR="000722DF">
              <w:rPr>
                <w:rFonts w:eastAsia="Times New Roman" w:cstheme="minorHAnsi"/>
                <w:color w:val="000000"/>
                <w:sz w:val="16"/>
                <w:szCs w:val="16"/>
              </w:rPr>
              <w:t>)</w:t>
            </w:r>
          </w:p>
          <w:p w14:paraId="4C14AFB6" w14:textId="02729DBF"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4% </w:t>
            </w:r>
            <w:r w:rsidR="000722DF">
              <w:rPr>
                <w:rFonts w:eastAsia="Times New Roman" w:cstheme="minorHAnsi"/>
                <w:color w:val="000000"/>
                <w:sz w:val="16"/>
                <w:szCs w:val="16"/>
              </w:rPr>
              <w:t>(</w:t>
            </w:r>
            <w:r w:rsidRPr="00CA7F6E">
              <w:rPr>
                <w:rFonts w:eastAsia="Times New Roman" w:cstheme="minorHAnsi"/>
                <w:color w:val="000000"/>
                <w:sz w:val="16"/>
                <w:szCs w:val="16"/>
              </w:rPr>
              <w:t>15 days</w:t>
            </w:r>
            <w:r w:rsidR="000722DF">
              <w:rPr>
                <w:rFonts w:eastAsia="Times New Roman" w:cstheme="minorHAnsi"/>
                <w:color w:val="000000"/>
                <w:sz w:val="16"/>
                <w:szCs w:val="16"/>
              </w:rPr>
              <w:t>)</w:t>
            </w:r>
          </w:p>
          <w:p w14:paraId="50A5B43B" w14:textId="4D8DB465"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3% </w:t>
            </w:r>
            <w:r w:rsidR="000722DF">
              <w:rPr>
                <w:rFonts w:eastAsia="Times New Roman" w:cstheme="minorHAnsi"/>
                <w:color w:val="000000"/>
                <w:sz w:val="16"/>
                <w:szCs w:val="16"/>
              </w:rPr>
              <w:t>(</w:t>
            </w:r>
            <w:r w:rsidRPr="00CA7F6E">
              <w:rPr>
                <w:rFonts w:eastAsia="Times New Roman" w:cstheme="minorHAnsi"/>
                <w:color w:val="000000"/>
                <w:sz w:val="16"/>
                <w:szCs w:val="16"/>
              </w:rPr>
              <w:t>20 Days</w:t>
            </w:r>
            <w:r w:rsidR="000722DF">
              <w:rPr>
                <w:rFonts w:eastAsia="Times New Roman" w:cstheme="minorHAnsi"/>
                <w:color w:val="000000"/>
                <w:sz w:val="16"/>
                <w:szCs w:val="16"/>
              </w:rPr>
              <w:t>)</w:t>
            </w:r>
          </w:p>
          <w:p w14:paraId="0000107B" w14:textId="5CDB79F1"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2% </w:t>
            </w:r>
            <w:r w:rsidR="000722DF">
              <w:rPr>
                <w:rFonts w:eastAsia="Times New Roman" w:cstheme="minorHAnsi"/>
                <w:color w:val="000000"/>
                <w:sz w:val="16"/>
                <w:szCs w:val="16"/>
              </w:rPr>
              <w:t>(</w:t>
            </w:r>
            <w:r>
              <w:rPr>
                <w:rFonts w:eastAsia="Times New Roman" w:cstheme="minorHAnsi"/>
                <w:color w:val="000000"/>
                <w:sz w:val="16"/>
                <w:szCs w:val="16"/>
              </w:rPr>
              <w:t>3</w:t>
            </w:r>
            <w:r w:rsidRPr="00CA7F6E">
              <w:rPr>
                <w:rFonts w:eastAsia="Times New Roman" w:cstheme="minorHAnsi"/>
                <w:color w:val="000000"/>
                <w:sz w:val="16"/>
                <w:szCs w:val="16"/>
              </w:rPr>
              <w:t>0 Days</w:t>
            </w:r>
            <w:r w:rsidR="000722DF">
              <w:rPr>
                <w:rFonts w:eastAsia="Times New Roman" w:cstheme="minorHAnsi"/>
                <w:color w:val="000000"/>
                <w:sz w:val="16"/>
                <w:szCs w:val="16"/>
              </w:rPr>
              <w:t>)</w:t>
            </w:r>
          </w:p>
          <w:p w14:paraId="1D84F861"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4%</w:t>
            </w:r>
          </w:p>
        </w:tc>
        <w:tc>
          <w:tcPr>
            <w:tcW w:w="1260" w:type="dxa"/>
            <w:tcBorders>
              <w:top w:val="nil"/>
              <w:left w:val="nil"/>
              <w:bottom w:val="single" w:sz="4" w:space="0" w:color="auto"/>
              <w:right w:val="single" w:sz="4" w:space="0" w:color="auto"/>
            </w:tcBorders>
            <w:hideMark/>
          </w:tcPr>
          <w:p w14:paraId="113975D6" w14:textId="26C107F5"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51AE70AE" w14:textId="1F7DAE85" w:rsidR="00650102" w:rsidRPr="00CA7F6E" w:rsidRDefault="00687954" w:rsidP="00075AA6">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00650102" w:rsidRPr="00CA7F6E">
              <w:rPr>
                <w:rFonts w:eastAsia="Times New Roman" w:cstheme="minorHAnsi"/>
                <w:color w:val="000000"/>
                <w:sz w:val="16"/>
                <w:szCs w:val="16"/>
              </w:rPr>
              <w:t>.00%</w:t>
            </w:r>
          </w:p>
        </w:tc>
      </w:tr>
      <w:tr w:rsidR="005E2036" w:rsidRPr="00CA7F6E" w14:paraId="52F33D37"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393216F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Industrial Communications</w:t>
            </w:r>
          </w:p>
        </w:tc>
        <w:tc>
          <w:tcPr>
            <w:tcW w:w="1980" w:type="dxa"/>
            <w:tcBorders>
              <w:top w:val="nil"/>
              <w:left w:val="nil"/>
              <w:bottom w:val="single" w:sz="4" w:space="0" w:color="auto"/>
              <w:right w:val="single" w:sz="4" w:space="0" w:color="auto"/>
            </w:tcBorders>
            <w:vAlign w:val="center"/>
            <w:hideMark/>
          </w:tcPr>
          <w:p w14:paraId="51A7D92C" w14:textId="77777777" w:rsidR="00650102" w:rsidRPr="00E911E3" w:rsidRDefault="00650102" w:rsidP="005B6A96">
            <w:pPr>
              <w:spacing w:after="0" w:line="240" w:lineRule="auto"/>
              <w:rPr>
                <w:rFonts w:eastAsia="Times New Roman" w:cstheme="minorHAnsi"/>
                <w:color w:val="0000FF"/>
                <w:sz w:val="16"/>
                <w:szCs w:val="16"/>
              </w:rPr>
            </w:pPr>
            <w:hyperlink r:id="rId145" w:tgtFrame="_new" w:history="1">
              <w:r w:rsidRPr="00E911E3">
                <w:rPr>
                  <w:rStyle w:val="Hyperlink"/>
                  <w:rFonts w:cstheme="minorHAnsi"/>
                  <w:b/>
                  <w:bCs/>
                  <w:sz w:val="16"/>
                  <w:szCs w:val="16"/>
                  <w:shd w:val="clear" w:color="auto" w:fill="FFFFFF"/>
                </w:rPr>
                <w:t>PO-21-1080-OSD03-SRC04-24048</w:t>
              </w:r>
            </w:hyperlink>
          </w:p>
        </w:tc>
        <w:tc>
          <w:tcPr>
            <w:tcW w:w="1080" w:type="dxa"/>
            <w:tcBorders>
              <w:top w:val="nil"/>
              <w:left w:val="nil"/>
              <w:bottom w:val="single" w:sz="4" w:space="0" w:color="auto"/>
              <w:right w:val="single" w:sz="4" w:space="0" w:color="auto"/>
            </w:tcBorders>
            <w:vAlign w:val="center"/>
          </w:tcPr>
          <w:p w14:paraId="2F4345DA" w14:textId="780D4454" w:rsidR="00B83382" w:rsidRPr="00CA7F6E" w:rsidRDefault="00B83382" w:rsidP="005B6A96">
            <w:pPr>
              <w:spacing w:after="0" w:line="240" w:lineRule="auto"/>
              <w:rPr>
                <w:rFonts w:eastAsia="Times New Roman" w:cstheme="minorHAnsi"/>
                <w:color w:val="000000"/>
                <w:sz w:val="16"/>
                <w:szCs w:val="16"/>
              </w:rPr>
            </w:pPr>
            <w:r w:rsidRPr="00B83382">
              <w:rPr>
                <w:rFonts w:eastAsia="Times New Roman" w:cstheme="minorHAnsi"/>
                <w:color w:val="000000"/>
                <w:sz w:val="16"/>
                <w:szCs w:val="16"/>
              </w:rPr>
              <w:t>Mandy Smith</w:t>
            </w:r>
          </w:p>
        </w:tc>
        <w:tc>
          <w:tcPr>
            <w:tcW w:w="1170" w:type="dxa"/>
            <w:tcBorders>
              <w:top w:val="nil"/>
              <w:left w:val="nil"/>
              <w:bottom w:val="single" w:sz="4" w:space="0" w:color="auto"/>
              <w:right w:val="single" w:sz="4" w:space="0" w:color="auto"/>
            </w:tcBorders>
            <w:vAlign w:val="center"/>
          </w:tcPr>
          <w:p w14:paraId="42DB8001" w14:textId="396318F3" w:rsidR="00B83382" w:rsidRPr="00CA7F6E" w:rsidRDefault="00B83382" w:rsidP="005B6A96">
            <w:pPr>
              <w:spacing w:after="0" w:line="240" w:lineRule="auto"/>
              <w:rPr>
                <w:rFonts w:eastAsia="Times New Roman" w:cstheme="minorHAnsi"/>
                <w:color w:val="000000"/>
                <w:sz w:val="16"/>
                <w:szCs w:val="16"/>
              </w:rPr>
            </w:pPr>
            <w:r w:rsidRPr="00B83382">
              <w:rPr>
                <w:rFonts w:eastAsia="Times New Roman" w:cstheme="minorHAnsi"/>
                <w:color w:val="000000"/>
                <w:sz w:val="16"/>
                <w:szCs w:val="16"/>
              </w:rPr>
              <w:t>781</w:t>
            </w:r>
            <w:r>
              <w:rPr>
                <w:rFonts w:eastAsia="Times New Roman" w:cstheme="minorHAnsi"/>
                <w:color w:val="000000"/>
                <w:sz w:val="16"/>
                <w:szCs w:val="16"/>
              </w:rPr>
              <w:t>-</w:t>
            </w:r>
            <w:r w:rsidRPr="00B83382">
              <w:rPr>
                <w:rFonts w:eastAsia="Times New Roman" w:cstheme="minorHAnsi"/>
                <w:color w:val="000000"/>
                <w:sz w:val="16"/>
                <w:szCs w:val="16"/>
              </w:rPr>
              <w:t>319-9108</w:t>
            </w:r>
          </w:p>
        </w:tc>
        <w:tc>
          <w:tcPr>
            <w:tcW w:w="1170" w:type="dxa"/>
            <w:tcBorders>
              <w:top w:val="nil"/>
              <w:left w:val="nil"/>
              <w:bottom w:val="single" w:sz="4" w:space="0" w:color="auto"/>
              <w:right w:val="single" w:sz="4" w:space="0" w:color="auto"/>
            </w:tcBorders>
            <w:vAlign w:val="center"/>
          </w:tcPr>
          <w:p w14:paraId="79CA8EF6" w14:textId="00135450" w:rsidR="00B83382" w:rsidRPr="00CA7F6E" w:rsidRDefault="00B8338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m</w:t>
            </w:r>
            <w:r w:rsidRPr="00B83382">
              <w:rPr>
                <w:rFonts w:eastAsia="Times New Roman" w:cstheme="minorHAnsi"/>
                <w:color w:val="000000"/>
                <w:sz w:val="16"/>
                <w:szCs w:val="16"/>
              </w:rPr>
              <w:t>andy.</w:t>
            </w:r>
            <w:r>
              <w:rPr>
                <w:rFonts w:eastAsia="Times New Roman" w:cstheme="minorHAnsi"/>
                <w:color w:val="000000"/>
                <w:sz w:val="16"/>
                <w:szCs w:val="16"/>
              </w:rPr>
              <w:t>s</w:t>
            </w:r>
            <w:r w:rsidRPr="00B83382">
              <w:rPr>
                <w:rFonts w:eastAsia="Times New Roman" w:cstheme="minorHAnsi"/>
                <w:color w:val="000000"/>
                <w:sz w:val="16"/>
                <w:szCs w:val="16"/>
              </w:rPr>
              <w:t>mith@induscom.com</w:t>
            </w:r>
          </w:p>
        </w:tc>
        <w:tc>
          <w:tcPr>
            <w:tcW w:w="1260" w:type="dxa"/>
            <w:tcBorders>
              <w:top w:val="nil"/>
              <w:left w:val="nil"/>
              <w:bottom w:val="single" w:sz="4" w:space="0" w:color="auto"/>
              <w:right w:val="single" w:sz="4" w:space="0" w:color="auto"/>
            </w:tcBorders>
            <w:noWrap/>
            <w:hideMark/>
          </w:tcPr>
          <w:p w14:paraId="6ADB6315"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7D75163C" w14:textId="66CC5F44"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sidR="000722DF">
              <w:rPr>
                <w:rFonts w:eastAsia="Times New Roman" w:cstheme="minorHAnsi"/>
                <w:color w:val="000000"/>
                <w:sz w:val="16"/>
                <w:szCs w:val="16"/>
              </w:rPr>
              <w:t>(</w:t>
            </w:r>
            <w:r w:rsidRPr="00CA7F6E">
              <w:rPr>
                <w:rFonts w:eastAsia="Times New Roman" w:cstheme="minorHAnsi"/>
                <w:color w:val="000000"/>
                <w:sz w:val="16"/>
                <w:szCs w:val="16"/>
              </w:rPr>
              <w:t>10 days</w:t>
            </w:r>
            <w:r w:rsidR="000722DF">
              <w:rPr>
                <w:rFonts w:eastAsia="Times New Roman" w:cstheme="minorHAnsi"/>
                <w:color w:val="000000"/>
                <w:sz w:val="16"/>
                <w:szCs w:val="16"/>
              </w:rPr>
              <w:t>)</w:t>
            </w:r>
          </w:p>
          <w:p w14:paraId="0FE2F482" w14:textId="6259425B"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0722DF">
              <w:rPr>
                <w:rFonts w:eastAsia="Times New Roman" w:cstheme="minorHAnsi"/>
                <w:color w:val="000000"/>
                <w:sz w:val="16"/>
                <w:szCs w:val="16"/>
              </w:rPr>
              <w:t>(</w:t>
            </w:r>
            <w:r w:rsidRPr="00CA7F6E">
              <w:rPr>
                <w:rFonts w:eastAsia="Times New Roman" w:cstheme="minorHAnsi"/>
                <w:color w:val="000000"/>
                <w:sz w:val="16"/>
                <w:szCs w:val="16"/>
              </w:rPr>
              <w:t>15 days</w:t>
            </w:r>
            <w:r w:rsidR="000722DF">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10CAEAAF" w14:textId="565B1699"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5399EBAD"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3.00%</w:t>
            </w:r>
          </w:p>
        </w:tc>
      </w:tr>
      <w:tr w:rsidR="005E2036" w:rsidRPr="00CA7F6E" w14:paraId="749EFBF3"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8803A0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Industrial Protection Services</w:t>
            </w:r>
          </w:p>
        </w:tc>
        <w:tc>
          <w:tcPr>
            <w:tcW w:w="1980" w:type="dxa"/>
            <w:tcBorders>
              <w:top w:val="nil"/>
              <w:left w:val="nil"/>
              <w:bottom w:val="single" w:sz="4" w:space="0" w:color="auto"/>
              <w:right w:val="single" w:sz="4" w:space="0" w:color="auto"/>
            </w:tcBorders>
            <w:vAlign w:val="center"/>
            <w:hideMark/>
          </w:tcPr>
          <w:p w14:paraId="4A3DF5BB" w14:textId="77777777" w:rsidR="00650102" w:rsidRPr="00E911E3" w:rsidRDefault="00650102" w:rsidP="005B6A96">
            <w:pPr>
              <w:spacing w:after="0" w:line="240" w:lineRule="auto"/>
              <w:rPr>
                <w:rFonts w:eastAsia="Times New Roman" w:cstheme="minorHAnsi"/>
                <w:color w:val="0000FF"/>
                <w:sz w:val="16"/>
                <w:szCs w:val="16"/>
              </w:rPr>
            </w:pPr>
            <w:hyperlink r:id="rId146" w:tgtFrame="_new" w:history="1">
              <w:r w:rsidRPr="00E911E3">
                <w:rPr>
                  <w:rStyle w:val="Hyperlink"/>
                  <w:rFonts w:cstheme="minorHAnsi"/>
                  <w:b/>
                  <w:bCs/>
                  <w:sz w:val="16"/>
                  <w:szCs w:val="16"/>
                  <w:shd w:val="clear" w:color="auto" w:fill="FFFFFF"/>
                </w:rPr>
                <w:t>PO-21-1080-OSD03-SRC04-24043</w:t>
              </w:r>
            </w:hyperlink>
          </w:p>
        </w:tc>
        <w:tc>
          <w:tcPr>
            <w:tcW w:w="1080" w:type="dxa"/>
            <w:tcBorders>
              <w:top w:val="nil"/>
              <w:left w:val="nil"/>
              <w:bottom w:val="single" w:sz="4" w:space="0" w:color="auto"/>
              <w:right w:val="single" w:sz="4" w:space="0" w:color="auto"/>
            </w:tcBorders>
            <w:vAlign w:val="center"/>
            <w:hideMark/>
          </w:tcPr>
          <w:p w14:paraId="5D2D01B9" w14:textId="77777777" w:rsidR="00650102"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Kevin Murphy</w:t>
            </w:r>
          </w:p>
          <w:p w14:paraId="218AEEDD" w14:textId="77777777" w:rsidR="00B83382" w:rsidRDefault="00B83382" w:rsidP="005B6A96">
            <w:pPr>
              <w:spacing w:after="0" w:line="240" w:lineRule="auto"/>
              <w:rPr>
                <w:rFonts w:eastAsia="Times New Roman" w:cstheme="minorHAnsi"/>
                <w:color w:val="000000"/>
                <w:sz w:val="16"/>
                <w:szCs w:val="16"/>
              </w:rPr>
            </w:pPr>
          </w:p>
          <w:p w14:paraId="4608D7B5" w14:textId="3B2AF168" w:rsidR="00B83382" w:rsidRPr="00CA7F6E" w:rsidRDefault="00B8338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Cindy Murphy</w:t>
            </w:r>
          </w:p>
        </w:tc>
        <w:tc>
          <w:tcPr>
            <w:tcW w:w="1170" w:type="dxa"/>
            <w:tcBorders>
              <w:top w:val="nil"/>
              <w:left w:val="nil"/>
              <w:bottom w:val="single" w:sz="4" w:space="0" w:color="auto"/>
              <w:right w:val="single" w:sz="4" w:space="0" w:color="auto"/>
            </w:tcBorders>
            <w:vAlign w:val="center"/>
            <w:hideMark/>
          </w:tcPr>
          <w:p w14:paraId="5C480D40"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603-685-8040</w:t>
            </w:r>
          </w:p>
        </w:tc>
        <w:tc>
          <w:tcPr>
            <w:tcW w:w="1170" w:type="dxa"/>
            <w:tcBorders>
              <w:top w:val="nil"/>
              <w:left w:val="nil"/>
              <w:bottom w:val="single" w:sz="4" w:space="0" w:color="auto"/>
              <w:right w:val="single" w:sz="4" w:space="0" w:color="auto"/>
            </w:tcBorders>
            <w:vAlign w:val="center"/>
            <w:hideMark/>
          </w:tcPr>
          <w:p w14:paraId="6661D30E" w14:textId="77777777" w:rsidR="00650102" w:rsidRDefault="00650102" w:rsidP="005B6A96">
            <w:pPr>
              <w:spacing w:after="0" w:line="240" w:lineRule="auto"/>
            </w:pPr>
            <w:hyperlink r:id="rId147" w:history="1">
              <w:r w:rsidRPr="00CA7F6E">
                <w:rPr>
                  <w:rFonts w:eastAsia="Times New Roman" w:cstheme="minorHAnsi"/>
                  <w:color w:val="000000"/>
                  <w:sz w:val="16"/>
                  <w:szCs w:val="16"/>
                </w:rPr>
                <w:t>kmurphy@ipp-ips.com</w:t>
              </w:r>
            </w:hyperlink>
          </w:p>
          <w:p w14:paraId="6C0FADFB" w14:textId="77777777" w:rsidR="00B83382" w:rsidRDefault="00B83382" w:rsidP="005B6A96">
            <w:pPr>
              <w:spacing w:after="0" w:line="240" w:lineRule="auto"/>
            </w:pPr>
          </w:p>
          <w:p w14:paraId="53312990" w14:textId="15A1DD97" w:rsidR="00B83382" w:rsidRPr="00CA7F6E" w:rsidRDefault="00B83382" w:rsidP="005B6A96">
            <w:pPr>
              <w:spacing w:after="0" w:line="240" w:lineRule="auto"/>
              <w:rPr>
                <w:rFonts w:eastAsia="Times New Roman" w:cstheme="minorHAnsi"/>
                <w:color w:val="000000"/>
                <w:sz w:val="16"/>
                <w:szCs w:val="16"/>
              </w:rPr>
            </w:pPr>
            <w:r w:rsidRPr="00B83382">
              <w:rPr>
                <w:rFonts w:eastAsia="Times New Roman" w:cstheme="minorHAnsi"/>
                <w:color w:val="000000"/>
                <w:sz w:val="16"/>
                <w:szCs w:val="16"/>
              </w:rPr>
              <w:t>cmurphy@ipp-ips.com</w:t>
            </w:r>
          </w:p>
        </w:tc>
        <w:tc>
          <w:tcPr>
            <w:tcW w:w="1260" w:type="dxa"/>
            <w:tcBorders>
              <w:top w:val="nil"/>
              <w:left w:val="nil"/>
              <w:bottom w:val="single" w:sz="4" w:space="0" w:color="auto"/>
              <w:right w:val="single" w:sz="4" w:space="0" w:color="auto"/>
            </w:tcBorders>
            <w:noWrap/>
            <w:hideMark/>
          </w:tcPr>
          <w:p w14:paraId="201466EF" w14:textId="7090B1F2"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3A485C">
              <w:rPr>
                <w:rFonts w:eastAsia="Times New Roman" w:cstheme="minorHAnsi"/>
                <w:color w:val="000000"/>
                <w:sz w:val="16"/>
                <w:szCs w:val="16"/>
              </w:rPr>
              <w:t xml:space="preserve"> </w:t>
            </w:r>
            <w:r w:rsidRPr="00CA7F6E">
              <w:rPr>
                <w:rFonts w:eastAsia="Times New Roman" w:cstheme="minorHAnsi"/>
                <w:color w:val="000000"/>
                <w:sz w:val="16"/>
                <w:szCs w:val="16"/>
              </w:rPr>
              <w:t>2,</w:t>
            </w:r>
            <w:r w:rsidR="003A485C">
              <w:rPr>
                <w:rFonts w:eastAsia="Times New Roman" w:cstheme="minorHAnsi"/>
                <w:color w:val="000000"/>
                <w:sz w:val="16"/>
                <w:szCs w:val="16"/>
              </w:rPr>
              <w:t xml:space="preserve"> </w:t>
            </w:r>
            <w:r w:rsidRPr="00CA7F6E">
              <w:rPr>
                <w:rFonts w:eastAsia="Times New Roman" w:cstheme="minorHAnsi"/>
                <w:color w:val="000000"/>
                <w:sz w:val="16"/>
                <w:szCs w:val="16"/>
              </w:rPr>
              <w:t>3,</w:t>
            </w:r>
            <w:r w:rsidR="003A485C">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440" w:type="dxa"/>
            <w:tcBorders>
              <w:top w:val="nil"/>
              <w:left w:val="nil"/>
              <w:bottom w:val="single" w:sz="4" w:space="0" w:color="auto"/>
              <w:right w:val="single" w:sz="4" w:space="0" w:color="auto"/>
            </w:tcBorders>
            <w:noWrap/>
            <w:hideMark/>
          </w:tcPr>
          <w:p w14:paraId="49BDAEB3" w14:textId="6D73D8C4"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sidR="00FA4BFC">
              <w:rPr>
                <w:rFonts w:eastAsia="Times New Roman" w:cstheme="minorHAnsi"/>
                <w:color w:val="000000"/>
                <w:sz w:val="16"/>
                <w:szCs w:val="16"/>
              </w:rPr>
              <w:t>(</w:t>
            </w:r>
            <w:r w:rsidRPr="00CA7F6E">
              <w:rPr>
                <w:rFonts w:eastAsia="Times New Roman" w:cstheme="minorHAnsi"/>
                <w:color w:val="000000"/>
                <w:sz w:val="16"/>
                <w:szCs w:val="16"/>
              </w:rPr>
              <w:t>10 days</w:t>
            </w:r>
            <w:r w:rsidR="00FA4BFC">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0CE3D4A2" w14:textId="7F7EC831"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1B6108E5"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5E2036" w:rsidRPr="00CA7F6E" w14:paraId="365B77C5" w14:textId="77777777" w:rsidTr="00BD0BD8">
        <w:trPr>
          <w:cantSplit/>
          <w:trHeight w:val="675"/>
        </w:trPr>
        <w:tc>
          <w:tcPr>
            <w:tcW w:w="3330" w:type="dxa"/>
            <w:tcBorders>
              <w:top w:val="nil"/>
              <w:left w:val="single" w:sz="4" w:space="0" w:color="auto"/>
              <w:bottom w:val="single" w:sz="4" w:space="0" w:color="auto"/>
              <w:right w:val="single" w:sz="4" w:space="0" w:color="auto"/>
            </w:tcBorders>
            <w:vAlign w:val="center"/>
            <w:hideMark/>
          </w:tcPr>
          <w:p w14:paraId="1234936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Island Tech Services</w:t>
            </w:r>
          </w:p>
        </w:tc>
        <w:tc>
          <w:tcPr>
            <w:tcW w:w="1980" w:type="dxa"/>
            <w:tcBorders>
              <w:top w:val="nil"/>
              <w:left w:val="nil"/>
              <w:bottom w:val="single" w:sz="4" w:space="0" w:color="auto"/>
              <w:right w:val="single" w:sz="4" w:space="0" w:color="auto"/>
            </w:tcBorders>
            <w:vAlign w:val="center"/>
            <w:hideMark/>
          </w:tcPr>
          <w:p w14:paraId="0607FFFC" w14:textId="77777777" w:rsidR="00650102" w:rsidRPr="00E911E3" w:rsidRDefault="00650102" w:rsidP="005B6A96">
            <w:pPr>
              <w:spacing w:after="0" w:line="240" w:lineRule="auto"/>
              <w:rPr>
                <w:rFonts w:eastAsia="Times New Roman" w:cstheme="minorHAnsi"/>
                <w:color w:val="0000FF"/>
                <w:sz w:val="16"/>
                <w:szCs w:val="16"/>
              </w:rPr>
            </w:pPr>
            <w:hyperlink r:id="rId148" w:tgtFrame="_new" w:history="1">
              <w:r w:rsidRPr="00E911E3">
                <w:rPr>
                  <w:rStyle w:val="Hyperlink"/>
                  <w:rFonts w:cstheme="minorHAnsi"/>
                  <w:b/>
                  <w:bCs/>
                  <w:sz w:val="16"/>
                  <w:szCs w:val="16"/>
                  <w:shd w:val="clear" w:color="auto" w:fill="FFFFFF"/>
                </w:rPr>
                <w:t>PO-21-1080-OSD03-SRC04-24029</w:t>
              </w:r>
            </w:hyperlink>
          </w:p>
        </w:tc>
        <w:tc>
          <w:tcPr>
            <w:tcW w:w="1080" w:type="dxa"/>
            <w:tcBorders>
              <w:top w:val="nil"/>
              <w:left w:val="nil"/>
              <w:bottom w:val="single" w:sz="4" w:space="0" w:color="auto"/>
              <w:right w:val="single" w:sz="4" w:space="0" w:color="auto"/>
            </w:tcBorders>
            <w:vAlign w:val="center"/>
            <w:hideMark/>
          </w:tcPr>
          <w:p w14:paraId="7BF41C0B"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Robert Gronenthal</w:t>
            </w:r>
          </w:p>
        </w:tc>
        <w:tc>
          <w:tcPr>
            <w:tcW w:w="1170" w:type="dxa"/>
            <w:tcBorders>
              <w:top w:val="nil"/>
              <w:left w:val="nil"/>
              <w:bottom w:val="single" w:sz="4" w:space="0" w:color="auto"/>
              <w:right w:val="single" w:sz="4" w:space="0" w:color="auto"/>
            </w:tcBorders>
            <w:vAlign w:val="center"/>
            <w:hideMark/>
          </w:tcPr>
          <w:p w14:paraId="5EE4C65C"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888-615-2770 Ext 236</w:t>
            </w:r>
          </w:p>
        </w:tc>
        <w:tc>
          <w:tcPr>
            <w:tcW w:w="1170" w:type="dxa"/>
            <w:tcBorders>
              <w:top w:val="nil"/>
              <w:left w:val="nil"/>
              <w:bottom w:val="single" w:sz="4" w:space="0" w:color="auto"/>
              <w:right w:val="single" w:sz="4" w:space="0" w:color="auto"/>
            </w:tcBorders>
            <w:vAlign w:val="center"/>
            <w:hideMark/>
          </w:tcPr>
          <w:p w14:paraId="099A94B6" w14:textId="77777777" w:rsidR="00650102" w:rsidRPr="00CA7F6E" w:rsidRDefault="00650102" w:rsidP="005B6A96">
            <w:pPr>
              <w:spacing w:after="0" w:line="240" w:lineRule="auto"/>
              <w:rPr>
                <w:rFonts w:eastAsia="Times New Roman" w:cstheme="minorHAnsi"/>
                <w:color w:val="000000"/>
                <w:sz w:val="16"/>
                <w:szCs w:val="16"/>
              </w:rPr>
            </w:pPr>
            <w:hyperlink r:id="rId149" w:history="1">
              <w:r w:rsidRPr="00CA7F6E">
                <w:rPr>
                  <w:rFonts w:eastAsia="Times New Roman" w:cstheme="minorHAnsi"/>
                  <w:color w:val="000000"/>
                  <w:sz w:val="16"/>
                  <w:szCs w:val="16"/>
                </w:rPr>
                <w:t>robert@itsg.us.com</w:t>
              </w:r>
            </w:hyperlink>
          </w:p>
        </w:tc>
        <w:tc>
          <w:tcPr>
            <w:tcW w:w="1260" w:type="dxa"/>
            <w:tcBorders>
              <w:top w:val="nil"/>
              <w:left w:val="nil"/>
              <w:bottom w:val="single" w:sz="4" w:space="0" w:color="auto"/>
              <w:right w:val="single" w:sz="4" w:space="0" w:color="auto"/>
            </w:tcBorders>
            <w:noWrap/>
            <w:hideMark/>
          </w:tcPr>
          <w:p w14:paraId="0A47C311" w14:textId="532EC7D4"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687954">
              <w:rPr>
                <w:rFonts w:eastAsia="Times New Roman" w:cstheme="minorHAnsi"/>
                <w:color w:val="000000"/>
                <w:sz w:val="16"/>
                <w:szCs w:val="16"/>
              </w:rPr>
              <w:t xml:space="preserve"> 2, </w:t>
            </w:r>
            <w:r w:rsidRPr="00CA7F6E">
              <w:rPr>
                <w:rFonts w:eastAsia="Times New Roman" w:cstheme="minorHAnsi"/>
                <w:color w:val="000000"/>
                <w:sz w:val="16"/>
                <w:szCs w:val="16"/>
              </w:rPr>
              <w:t>3</w:t>
            </w:r>
          </w:p>
        </w:tc>
        <w:tc>
          <w:tcPr>
            <w:tcW w:w="1440" w:type="dxa"/>
            <w:tcBorders>
              <w:top w:val="nil"/>
              <w:left w:val="nil"/>
              <w:bottom w:val="single" w:sz="4" w:space="0" w:color="auto"/>
              <w:right w:val="single" w:sz="4" w:space="0" w:color="auto"/>
            </w:tcBorders>
            <w:noWrap/>
            <w:hideMark/>
          </w:tcPr>
          <w:p w14:paraId="7E131872" w14:textId="497D5494"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sidR="00FA4BFC">
              <w:rPr>
                <w:rFonts w:eastAsia="Times New Roman" w:cstheme="minorHAnsi"/>
                <w:color w:val="000000"/>
                <w:sz w:val="16"/>
                <w:szCs w:val="16"/>
              </w:rPr>
              <w:t>(</w:t>
            </w:r>
            <w:r w:rsidRPr="00CA7F6E">
              <w:rPr>
                <w:rFonts w:eastAsia="Times New Roman" w:cstheme="minorHAnsi"/>
                <w:color w:val="000000"/>
                <w:sz w:val="16"/>
                <w:szCs w:val="16"/>
              </w:rPr>
              <w:t>10 days</w:t>
            </w:r>
            <w:r w:rsidR="00FA4BFC">
              <w:rPr>
                <w:rFonts w:eastAsia="Times New Roman" w:cstheme="minorHAnsi"/>
                <w:color w:val="000000"/>
                <w:sz w:val="16"/>
                <w:szCs w:val="16"/>
              </w:rPr>
              <w:t>)</w:t>
            </w:r>
          </w:p>
          <w:p w14:paraId="3D9DD33D" w14:textId="1D826452"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sidR="00FA4BFC">
              <w:rPr>
                <w:rFonts w:eastAsia="Times New Roman" w:cstheme="minorHAnsi"/>
                <w:color w:val="000000"/>
                <w:sz w:val="16"/>
                <w:szCs w:val="16"/>
              </w:rPr>
              <w:t>(</w:t>
            </w:r>
            <w:r w:rsidRPr="00CA7F6E">
              <w:rPr>
                <w:rFonts w:eastAsia="Times New Roman" w:cstheme="minorHAnsi"/>
                <w:color w:val="000000"/>
                <w:sz w:val="16"/>
                <w:szCs w:val="16"/>
              </w:rPr>
              <w:t>15 days</w:t>
            </w:r>
            <w:r w:rsidR="00FA4BFC">
              <w:rPr>
                <w:rFonts w:eastAsia="Times New Roman" w:cstheme="minorHAnsi"/>
                <w:color w:val="000000"/>
                <w:sz w:val="16"/>
                <w:szCs w:val="16"/>
              </w:rPr>
              <w:t>)</w:t>
            </w:r>
          </w:p>
          <w:p w14:paraId="6ABD8E85" w14:textId="7A983EC2"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FA4BFC">
              <w:rPr>
                <w:rFonts w:eastAsia="Times New Roman" w:cstheme="minorHAnsi"/>
                <w:color w:val="000000"/>
                <w:sz w:val="16"/>
                <w:szCs w:val="16"/>
              </w:rPr>
              <w:t>(</w:t>
            </w:r>
            <w:r w:rsidRPr="00CA7F6E">
              <w:rPr>
                <w:rFonts w:eastAsia="Times New Roman" w:cstheme="minorHAnsi"/>
                <w:color w:val="000000"/>
                <w:sz w:val="16"/>
                <w:szCs w:val="16"/>
              </w:rPr>
              <w:t>20 Days</w:t>
            </w:r>
            <w:r w:rsidR="00FA4BFC">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05116979" w14:textId="3DD2ED1F"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080802AE"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1397E941"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5B3594CC" w14:textId="64A3ED7D" w:rsidR="00650102" w:rsidRDefault="00650102" w:rsidP="005B6A96">
            <w:pPr>
              <w:spacing w:after="0" w:line="240" w:lineRule="auto"/>
              <w:rPr>
                <w:rFonts w:eastAsia="Times New Roman" w:cstheme="minorHAnsi"/>
                <w:color w:val="000000"/>
                <w:sz w:val="16"/>
                <w:szCs w:val="16"/>
              </w:rPr>
            </w:pPr>
          </w:p>
          <w:p w14:paraId="6E0EA0FF" w14:textId="1868F8BF" w:rsidR="00B83382" w:rsidRPr="00CA7F6E" w:rsidRDefault="00B83382" w:rsidP="005B6A96">
            <w:pPr>
              <w:spacing w:after="0" w:line="240" w:lineRule="auto"/>
              <w:rPr>
                <w:rFonts w:eastAsia="Times New Roman" w:cstheme="minorHAnsi"/>
                <w:color w:val="000000"/>
                <w:sz w:val="16"/>
                <w:szCs w:val="16"/>
              </w:rPr>
            </w:pPr>
            <w:r>
              <w:rPr>
                <w:rFonts w:eastAsia="Times New Roman" w:cstheme="minorHAnsi"/>
                <w:color w:val="000000"/>
                <w:sz w:val="16"/>
                <w:szCs w:val="16"/>
              </w:rPr>
              <w:t>Jurek Brothers</w:t>
            </w:r>
          </w:p>
        </w:tc>
        <w:tc>
          <w:tcPr>
            <w:tcW w:w="1980" w:type="dxa"/>
            <w:tcBorders>
              <w:top w:val="nil"/>
              <w:left w:val="nil"/>
              <w:bottom w:val="single" w:sz="4" w:space="0" w:color="auto"/>
              <w:right w:val="single" w:sz="4" w:space="0" w:color="auto"/>
            </w:tcBorders>
            <w:vAlign w:val="center"/>
            <w:hideMark/>
          </w:tcPr>
          <w:p w14:paraId="42434E13" w14:textId="77777777" w:rsidR="00650102" w:rsidRPr="00E911E3" w:rsidRDefault="00650102" w:rsidP="005B6A96">
            <w:pPr>
              <w:spacing w:after="0" w:line="240" w:lineRule="auto"/>
              <w:rPr>
                <w:rFonts w:eastAsia="Times New Roman" w:cstheme="minorHAnsi"/>
                <w:color w:val="0000FF"/>
                <w:sz w:val="16"/>
                <w:szCs w:val="16"/>
              </w:rPr>
            </w:pPr>
            <w:hyperlink r:id="rId150" w:tgtFrame="_new" w:history="1">
              <w:r w:rsidRPr="00E911E3">
                <w:rPr>
                  <w:rStyle w:val="Hyperlink"/>
                  <w:rFonts w:cstheme="minorHAnsi"/>
                  <w:b/>
                  <w:bCs/>
                  <w:sz w:val="16"/>
                  <w:szCs w:val="16"/>
                  <w:shd w:val="clear" w:color="auto" w:fill="FFFFFF"/>
                </w:rPr>
                <w:t>PO-21-1080-OSD03-SRC04-24047</w:t>
              </w:r>
            </w:hyperlink>
          </w:p>
        </w:tc>
        <w:tc>
          <w:tcPr>
            <w:tcW w:w="1080" w:type="dxa"/>
            <w:tcBorders>
              <w:top w:val="nil"/>
              <w:left w:val="nil"/>
              <w:bottom w:val="single" w:sz="4" w:space="0" w:color="auto"/>
              <w:right w:val="single" w:sz="4" w:space="0" w:color="auto"/>
            </w:tcBorders>
            <w:vAlign w:val="center"/>
            <w:hideMark/>
          </w:tcPr>
          <w:p w14:paraId="2B16F70F"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Greg or Nick Jurek</w:t>
            </w:r>
          </w:p>
        </w:tc>
        <w:tc>
          <w:tcPr>
            <w:tcW w:w="1170" w:type="dxa"/>
            <w:tcBorders>
              <w:top w:val="nil"/>
              <w:left w:val="nil"/>
              <w:bottom w:val="single" w:sz="4" w:space="0" w:color="auto"/>
              <w:right w:val="single" w:sz="4" w:space="0" w:color="auto"/>
            </w:tcBorders>
            <w:vAlign w:val="center"/>
            <w:hideMark/>
          </w:tcPr>
          <w:p w14:paraId="2B10D13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413-774-2783</w:t>
            </w:r>
          </w:p>
        </w:tc>
        <w:tc>
          <w:tcPr>
            <w:tcW w:w="1170" w:type="dxa"/>
            <w:tcBorders>
              <w:top w:val="nil"/>
              <w:left w:val="nil"/>
              <w:bottom w:val="single" w:sz="4" w:space="0" w:color="auto"/>
              <w:right w:val="single" w:sz="4" w:space="0" w:color="auto"/>
            </w:tcBorders>
            <w:vAlign w:val="center"/>
            <w:hideMark/>
          </w:tcPr>
          <w:p w14:paraId="3F3711DB" w14:textId="77777777" w:rsidR="00650102" w:rsidRPr="00CA7F6E" w:rsidRDefault="00650102" w:rsidP="005B6A96">
            <w:pPr>
              <w:spacing w:after="0" w:line="240" w:lineRule="auto"/>
              <w:rPr>
                <w:rFonts w:eastAsia="Times New Roman" w:cstheme="minorHAnsi"/>
                <w:color w:val="000000"/>
                <w:sz w:val="16"/>
                <w:szCs w:val="16"/>
              </w:rPr>
            </w:pPr>
            <w:hyperlink r:id="rId151" w:history="1">
              <w:r w:rsidRPr="00CA7F6E">
                <w:rPr>
                  <w:rFonts w:eastAsia="Times New Roman" w:cstheme="minorHAnsi"/>
                  <w:color w:val="000000"/>
                  <w:sz w:val="16"/>
                  <w:szCs w:val="16"/>
                </w:rPr>
                <w:t>sales@jurekbrothers.com</w:t>
              </w:r>
            </w:hyperlink>
          </w:p>
        </w:tc>
        <w:tc>
          <w:tcPr>
            <w:tcW w:w="1260" w:type="dxa"/>
            <w:tcBorders>
              <w:top w:val="nil"/>
              <w:left w:val="nil"/>
              <w:bottom w:val="single" w:sz="4" w:space="0" w:color="auto"/>
              <w:right w:val="single" w:sz="4" w:space="0" w:color="auto"/>
            </w:tcBorders>
            <w:noWrap/>
            <w:hideMark/>
          </w:tcPr>
          <w:p w14:paraId="3EB4E775" w14:textId="4B5689DF"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sidR="003A485C">
              <w:rPr>
                <w:rFonts w:eastAsia="Times New Roman" w:cstheme="minorHAnsi"/>
                <w:color w:val="000000"/>
                <w:sz w:val="16"/>
                <w:szCs w:val="16"/>
              </w:rPr>
              <w:t xml:space="preserve"> </w:t>
            </w:r>
            <w:r w:rsidRPr="00CA7F6E">
              <w:rPr>
                <w:rFonts w:eastAsia="Times New Roman" w:cstheme="minorHAnsi"/>
                <w:color w:val="000000"/>
                <w:sz w:val="16"/>
                <w:szCs w:val="16"/>
              </w:rPr>
              <w:t>2,</w:t>
            </w:r>
            <w:r w:rsidR="003A485C">
              <w:rPr>
                <w:rFonts w:eastAsia="Times New Roman" w:cstheme="minorHAnsi"/>
                <w:color w:val="000000"/>
                <w:sz w:val="16"/>
                <w:szCs w:val="16"/>
              </w:rPr>
              <w:t xml:space="preserve"> </w:t>
            </w:r>
            <w:r w:rsidRPr="00CA7F6E">
              <w:rPr>
                <w:rFonts w:eastAsia="Times New Roman" w:cstheme="minorHAnsi"/>
                <w:color w:val="000000"/>
                <w:sz w:val="16"/>
                <w:szCs w:val="16"/>
              </w:rPr>
              <w:t>3,</w:t>
            </w:r>
            <w:r w:rsidR="003A485C">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440" w:type="dxa"/>
            <w:tcBorders>
              <w:top w:val="nil"/>
              <w:left w:val="nil"/>
              <w:bottom w:val="single" w:sz="4" w:space="0" w:color="auto"/>
              <w:right w:val="single" w:sz="4" w:space="0" w:color="auto"/>
            </w:tcBorders>
            <w:noWrap/>
            <w:hideMark/>
          </w:tcPr>
          <w:p w14:paraId="3D2058BC" w14:textId="2EC0ECD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1%</w:t>
            </w:r>
            <w:r w:rsidR="00204E41">
              <w:rPr>
                <w:rFonts w:eastAsia="Times New Roman" w:cstheme="minorHAnsi"/>
                <w:color w:val="000000"/>
                <w:sz w:val="16"/>
                <w:szCs w:val="16"/>
              </w:rPr>
              <w:t xml:space="preserve"> (</w:t>
            </w:r>
            <w:r w:rsidRPr="00CA7F6E">
              <w:rPr>
                <w:rFonts w:eastAsia="Times New Roman" w:cstheme="minorHAnsi"/>
                <w:color w:val="000000"/>
                <w:sz w:val="16"/>
                <w:szCs w:val="16"/>
              </w:rPr>
              <w:t>10 days</w:t>
            </w:r>
            <w:r w:rsidR="00204E41">
              <w:rPr>
                <w:rFonts w:eastAsia="Times New Roman" w:cstheme="minorHAnsi"/>
                <w:color w:val="000000"/>
                <w:sz w:val="16"/>
                <w:szCs w:val="16"/>
              </w:rPr>
              <w:t>)</w:t>
            </w:r>
          </w:p>
          <w:p w14:paraId="1CF8E6FC" w14:textId="7D3D01E0" w:rsidR="00650102" w:rsidRPr="00CA7F6E" w:rsidRDefault="008729B6"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.8% </w:t>
            </w:r>
            <w:r w:rsidR="00204E41">
              <w:rPr>
                <w:rFonts w:eastAsia="Times New Roman" w:cstheme="minorHAnsi"/>
                <w:color w:val="000000"/>
                <w:sz w:val="16"/>
                <w:szCs w:val="16"/>
              </w:rPr>
              <w:t>(</w:t>
            </w:r>
            <w:r w:rsidR="00650102" w:rsidRPr="00CA7F6E">
              <w:rPr>
                <w:rFonts w:eastAsia="Times New Roman" w:cstheme="minorHAnsi"/>
                <w:color w:val="000000"/>
                <w:sz w:val="16"/>
                <w:szCs w:val="16"/>
              </w:rPr>
              <w:t>15 days</w:t>
            </w:r>
            <w:r w:rsidR="00204E41">
              <w:rPr>
                <w:rFonts w:eastAsia="Times New Roman" w:cstheme="minorHAnsi"/>
                <w:color w:val="000000"/>
                <w:sz w:val="16"/>
                <w:szCs w:val="16"/>
              </w:rPr>
              <w:t>)</w:t>
            </w:r>
          </w:p>
          <w:p w14:paraId="13C21E5A" w14:textId="44931A25" w:rsidR="00650102" w:rsidRPr="00CA7F6E" w:rsidRDefault="008729B6" w:rsidP="00C66781">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00650102" w:rsidRPr="00CA7F6E">
              <w:rPr>
                <w:rFonts w:eastAsia="Times New Roman" w:cstheme="minorHAnsi"/>
                <w:color w:val="000000"/>
                <w:sz w:val="16"/>
                <w:szCs w:val="16"/>
              </w:rPr>
              <w:t xml:space="preserve">.5% </w:t>
            </w:r>
            <w:r w:rsidR="00204E41">
              <w:rPr>
                <w:rFonts w:eastAsia="Times New Roman" w:cstheme="minorHAnsi"/>
                <w:color w:val="000000"/>
                <w:sz w:val="16"/>
                <w:szCs w:val="16"/>
              </w:rPr>
              <w:t>(</w:t>
            </w:r>
            <w:r w:rsidR="00650102" w:rsidRPr="00CA7F6E">
              <w:rPr>
                <w:rFonts w:eastAsia="Times New Roman" w:cstheme="minorHAnsi"/>
                <w:color w:val="000000"/>
                <w:sz w:val="16"/>
                <w:szCs w:val="16"/>
              </w:rPr>
              <w:t>20 Days</w:t>
            </w:r>
            <w:r w:rsidR="00204E41">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19131D24" w14:textId="5FDF98B3"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0D51BBA2"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21ED022F" w14:textId="77777777" w:rsidTr="00BD0BD8">
        <w:trPr>
          <w:cantSplit/>
          <w:trHeight w:val="485"/>
        </w:trPr>
        <w:tc>
          <w:tcPr>
            <w:tcW w:w="3330" w:type="dxa"/>
            <w:tcBorders>
              <w:top w:val="nil"/>
              <w:left w:val="single" w:sz="4" w:space="0" w:color="auto"/>
              <w:bottom w:val="single" w:sz="4" w:space="0" w:color="auto"/>
              <w:right w:val="single" w:sz="4" w:space="0" w:color="auto"/>
            </w:tcBorders>
            <w:vAlign w:val="center"/>
            <w:hideMark/>
          </w:tcPr>
          <w:p w14:paraId="45DC2D51"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Keane Fire &amp; Safety Equipment</w:t>
            </w:r>
          </w:p>
        </w:tc>
        <w:tc>
          <w:tcPr>
            <w:tcW w:w="1980" w:type="dxa"/>
            <w:tcBorders>
              <w:top w:val="nil"/>
              <w:left w:val="nil"/>
              <w:bottom w:val="single" w:sz="4" w:space="0" w:color="auto"/>
              <w:right w:val="single" w:sz="4" w:space="0" w:color="auto"/>
            </w:tcBorders>
            <w:vAlign w:val="center"/>
            <w:hideMark/>
          </w:tcPr>
          <w:p w14:paraId="2AC359F0" w14:textId="77777777" w:rsidR="00650102" w:rsidRPr="00E911E3" w:rsidRDefault="00650102" w:rsidP="005B6A96">
            <w:pPr>
              <w:spacing w:after="0" w:line="240" w:lineRule="auto"/>
              <w:rPr>
                <w:rFonts w:eastAsia="Times New Roman" w:cstheme="minorHAnsi"/>
                <w:color w:val="0000FF"/>
                <w:sz w:val="16"/>
                <w:szCs w:val="16"/>
              </w:rPr>
            </w:pPr>
            <w:hyperlink r:id="rId152" w:tgtFrame="_new" w:history="1">
              <w:r w:rsidRPr="00E911E3">
                <w:rPr>
                  <w:rStyle w:val="Hyperlink"/>
                  <w:rFonts w:cstheme="minorHAnsi"/>
                  <w:b/>
                  <w:bCs/>
                  <w:sz w:val="16"/>
                  <w:szCs w:val="16"/>
                  <w:shd w:val="clear" w:color="auto" w:fill="FFFFFF"/>
                </w:rPr>
                <w:t>PO-21-1080-OSD03-SRC04-24023</w:t>
              </w:r>
            </w:hyperlink>
          </w:p>
        </w:tc>
        <w:tc>
          <w:tcPr>
            <w:tcW w:w="1080" w:type="dxa"/>
            <w:tcBorders>
              <w:top w:val="nil"/>
              <w:left w:val="nil"/>
              <w:bottom w:val="single" w:sz="4" w:space="0" w:color="auto"/>
              <w:right w:val="single" w:sz="4" w:space="0" w:color="auto"/>
            </w:tcBorders>
            <w:vAlign w:val="center"/>
            <w:hideMark/>
          </w:tcPr>
          <w:p w14:paraId="235E1A0A"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Beth Hayes</w:t>
            </w:r>
          </w:p>
        </w:tc>
        <w:tc>
          <w:tcPr>
            <w:tcW w:w="1170" w:type="dxa"/>
            <w:tcBorders>
              <w:top w:val="nil"/>
              <w:left w:val="nil"/>
              <w:bottom w:val="single" w:sz="4" w:space="0" w:color="auto"/>
              <w:right w:val="single" w:sz="4" w:space="0" w:color="auto"/>
            </w:tcBorders>
            <w:vAlign w:val="center"/>
            <w:hideMark/>
          </w:tcPr>
          <w:p w14:paraId="6C19C0E8"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781-899-6565 Ext 113</w:t>
            </w:r>
          </w:p>
        </w:tc>
        <w:tc>
          <w:tcPr>
            <w:tcW w:w="1170" w:type="dxa"/>
            <w:tcBorders>
              <w:top w:val="nil"/>
              <w:left w:val="nil"/>
              <w:bottom w:val="single" w:sz="4" w:space="0" w:color="auto"/>
              <w:right w:val="single" w:sz="4" w:space="0" w:color="auto"/>
            </w:tcBorders>
            <w:vAlign w:val="center"/>
            <w:hideMark/>
          </w:tcPr>
          <w:p w14:paraId="330A64DD" w14:textId="77777777" w:rsidR="00650102" w:rsidRPr="00CA7F6E" w:rsidRDefault="00650102" w:rsidP="005B6A96">
            <w:pPr>
              <w:spacing w:after="0" w:line="240" w:lineRule="auto"/>
              <w:rPr>
                <w:rFonts w:eastAsia="Times New Roman" w:cstheme="minorHAnsi"/>
                <w:color w:val="000000"/>
                <w:sz w:val="16"/>
                <w:szCs w:val="16"/>
              </w:rPr>
            </w:pPr>
            <w:hyperlink r:id="rId153" w:history="1">
              <w:r w:rsidRPr="00CA7F6E">
                <w:rPr>
                  <w:rFonts w:eastAsia="Times New Roman" w:cstheme="minorHAnsi"/>
                  <w:color w:val="000000"/>
                  <w:sz w:val="16"/>
                  <w:szCs w:val="16"/>
                </w:rPr>
                <w:t>bhayes@keanefire.com</w:t>
              </w:r>
            </w:hyperlink>
          </w:p>
        </w:tc>
        <w:tc>
          <w:tcPr>
            <w:tcW w:w="1260" w:type="dxa"/>
            <w:tcBorders>
              <w:top w:val="nil"/>
              <w:left w:val="nil"/>
              <w:bottom w:val="single" w:sz="4" w:space="0" w:color="auto"/>
              <w:right w:val="single" w:sz="4" w:space="0" w:color="auto"/>
            </w:tcBorders>
            <w:noWrap/>
            <w:hideMark/>
          </w:tcPr>
          <w:p w14:paraId="295A703F" w14:textId="22F72C0E" w:rsidR="00650102" w:rsidRPr="00CA7F6E" w:rsidRDefault="00650102" w:rsidP="009B7C7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p>
        </w:tc>
        <w:tc>
          <w:tcPr>
            <w:tcW w:w="1440" w:type="dxa"/>
            <w:tcBorders>
              <w:top w:val="nil"/>
              <w:left w:val="nil"/>
              <w:bottom w:val="single" w:sz="4" w:space="0" w:color="auto"/>
              <w:right w:val="single" w:sz="4" w:space="0" w:color="auto"/>
            </w:tcBorders>
            <w:noWrap/>
            <w:hideMark/>
          </w:tcPr>
          <w:p w14:paraId="0D90E659" w14:textId="084C6C2D"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sidR="001C0418">
              <w:rPr>
                <w:rFonts w:eastAsia="Times New Roman" w:cstheme="minorHAnsi"/>
                <w:color w:val="000000"/>
                <w:sz w:val="16"/>
                <w:szCs w:val="16"/>
              </w:rPr>
              <w:t>(</w:t>
            </w:r>
            <w:r w:rsidRPr="00CA7F6E">
              <w:rPr>
                <w:rFonts w:eastAsia="Times New Roman" w:cstheme="minorHAnsi"/>
                <w:color w:val="000000"/>
                <w:sz w:val="16"/>
                <w:szCs w:val="16"/>
              </w:rPr>
              <w:t>10 days</w:t>
            </w:r>
            <w:r w:rsidR="001C0418">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0AE1A66C"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WBE</w:t>
            </w:r>
          </w:p>
        </w:tc>
        <w:tc>
          <w:tcPr>
            <w:tcW w:w="1440" w:type="dxa"/>
            <w:tcBorders>
              <w:top w:val="nil"/>
              <w:left w:val="nil"/>
              <w:bottom w:val="single" w:sz="4" w:space="0" w:color="auto"/>
              <w:right w:val="single" w:sz="4" w:space="0" w:color="auto"/>
            </w:tcBorders>
            <w:noWrap/>
            <w:hideMark/>
          </w:tcPr>
          <w:p w14:paraId="3C1C3A15" w14:textId="7956A51A" w:rsidR="00650102" w:rsidRPr="00CA7F6E" w:rsidRDefault="00650102" w:rsidP="009B7C7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10.00%</w:t>
            </w:r>
          </w:p>
        </w:tc>
      </w:tr>
      <w:tr w:rsidR="005E2036" w:rsidRPr="00CA7F6E" w14:paraId="7B5C0E18" w14:textId="77777777" w:rsidTr="00BD0BD8">
        <w:trPr>
          <w:cantSplit/>
          <w:trHeight w:val="675"/>
        </w:trPr>
        <w:tc>
          <w:tcPr>
            <w:tcW w:w="3330" w:type="dxa"/>
            <w:tcBorders>
              <w:top w:val="nil"/>
              <w:left w:val="single" w:sz="4" w:space="0" w:color="auto"/>
              <w:bottom w:val="single" w:sz="4" w:space="0" w:color="auto"/>
              <w:right w:val="single" w:sz="4" w:space="0" w:color="auto"/>
            </w:tcBorders>
            <w:vAlign w:val="center"/>
            <w:hideMark/>
          </w:tcPr>
          <w:p w14:paraId="1C7994A7"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KMW Hardware Inc dba A C &amp; M Fire Equipment</w:t>
            </w:r>
          </w:p>
        </w:tc>
        <w:tc>
          <w:tcPr>
            <w:tcW w:w="1980" w:type="dxa"/>
            <w:tcBorders>
              <w:top w:val="nil"/>
              <w:left w:val="nil"/>
              <w:bottom w:val="single" w:sz="4" w:space="0" w:color="auto"/>
              <w:right w:val="single" w:sz="4" w:space="0" w:color="auto"/>
            </w:tcBorders>
            <w:vAlign w:val="center"/>
            <w:hideMark/>
          </w:tcPr>
          <w:p w14:paraId="7F487A65" w14:textId="77777777" w:rsidR="00650102" w:rsidRPr="00E911E3" w:rsidRDefault="00650102" w:rsidP="005B6A96">
            <w:pPr>
              <w:spacing w:after="0" w:line="240" w:lineRule="auto"/>
              <w:rPr>
                <w:rFonts w:eastAsia="Times New Roman" w:cstheme="minorHAnsi"/>
                <w:color w:val="0000FF"/>
                <w:sz w:val="16"/>
                <w:szCs w:val="16"/>
              </w:rPr>
            </w:pPr>
            <w:hyperlink r:id="rId154" w:tgtFrame="_new" w:history="1">
              <w:r w:rsidRPr="00E911E3">
                <w:rPr>
                  <w:rStyle w:val="Hyperlink"/>
                  <w:rFonts w:cstheme="minorHAnsi"/>
                  <w:b/>
                  <w:bCs/>
                  <w:sz w:val="16"/>
                  <w:szCs w:val="16"/>
                  <w:shd w:val="clear" w:color="auto" w:fill="FFFFFF"/>
                </w:rPr>
                <w:t>PO-21-1080-OSD03-SRC04-24037</w:t>
              </w:r>
            </w:hyperlink>
          </w:p>
        </w:tc>
        <w:tc>
          <w:tcPr>
            <w:tcW w:w="1080" w:type="dxa"/>
            <w:tcBorders>
              <w:top w:val="nil"/>
              <w:left w:val="nil"/>
              <w:bottom w:val="single" w:sz="4" w:space="0" w:color="auto"/>
              <w:right w:val="single" w:sz="4" w:space="0" w:color="auto"/>
            </w:tcBorders>
            <w:vAlign w:val="center"/>
            <w:hideMark/>
          </w:tcPr>
          <w:p w14:paraId="1A8C6995" w14:textId="77777777" w:rsidR="00650102" w:rsidRPr="00CA7F6E" w:rsidRDefault="00650102" w:rsidP="005B6A96">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Kevin Whalen</w:t>
            </w:r>
          </w:p>
        </w:tc>
        <w:tc>
          <w:tcPr>
            <w:tcW w:w="1170" w:type="dxa"/>
            <w:tcBorders>
              <w:top w:val="nil"/>
              <w:left w:val="nil"/>
              <w:bottom w:val="single" w:sz="4" w:space="0" w:color="auto"/>
              <w:right w:val="single" w:sz="4" w:space="0" w:color="auto"/>
            </w:tcBorders>
            <w:vAlign w:val="center"/>
            <w:hideMark/>
          </w:tcPr>
          <w:p w14:paraId="17BB3A65" w14:textId="77777777" w:rsidR="00650102" w:rsidRPr="00CA7F6E" w:rsidRDefault="00650102" w:rsidP="005B6A96">
            <w:pPr>
              <w:spacing w:after="0" w:line="240" w:lineRule="auto"/>
              <w:rPr>
                <w:rFonts w:eastAsia="Times New Roman" w:cstheme="minorHAnsi"/>
                <w:color w:val="000000"/>
                <w:sz w:val="16"/>
                <w:szCs w:val="16"/>
              </w:rPr>
            </w:pPr>
            <w:hyperlink r:id="rId155" w:history="1">
              <w:r w:rsidRPr="00CA7F6E">
                <w:rPr>
                  <w:rFonts w:eastAsia="Times New Roman" w:cstheme="minorHAnsi"/>
                  <w:color w:val="000000"/>
                  <w:sz w:val="16"/>
                  <w:szCs w:val="16"/>
                </w:rPr>
                <w:t>978-264-4412 Ext 102</w:t>
              </w:r>
            </w:hyperlink>
          </w:p>
        </w:tc>
        <w:tc>
          <w:tcPr>
            <w:tcW w:w="1170" w:type="dxa"/>
            <w:tcBorders>
              <w:top w:val="nil"/>
              <w:left w:val="nil"/>
              <w:bottom w:val="single" w:sz="4" w:space="0" w:color="auto"/>
              <w:right w:val="single" w:sz="4" w:space="0" w:color="auto"/>
            </w:tcBorders>
            <w:vAlign w:val="center"/>
            <w:hideMark/>
          </w:tcPr>
          <w:p w14:paraId="04BBF030" w14:textId="77777777" w:rsidR="00650102" w:rsidRPr="00CA7F6E" w:rsidRDefault="00650102" w:rsidP="005B6A96">
            <w:pPr>
              <w:spacing w:after="0" w:line="240" w:lineRule="auto"/>
              <w:rPr>
                <w:rFonts w:eastAsia="Times New Roman" w:cstheme="minorHAnsi"/>
                <w:color w:val="000000"/>
                <w:sz w:val="16"/>
                <w:szCs w:val="16"/>
              </w:rPr>
            </w:pPr>
            <w:r w:rsidRPr="00FA7195">
              <w:rPr>
                <w:rFonts w:eastAsia="Times New Roman" w:cstheme="minorHAnsi"/>
                <w:sz w:val="16"/>
                <w:szCs w:val="16"/>
              </w:rPr>
              <w:t>kevin@acmfireequipment.com</w:t>
            </w:r>
          </w:p>
        </w:tc>
        <w:tc>
          <w:tcPr>
            <w:tcW w:w="1260" w:type="dxa"/>
            <w:tcBorders>
              <w:top w:val="nil"/>
              <w:left w:val="nil"/>
              <w:bottom w:val="single" w:sz="4" w:space="0" w:color="auto"/>
              <w:right w:val="single" w:sz="4" w:space="0" w:color="auto"/>
            </w:tcBorders>
            <w:noWrap/>
            <w:hideMark/>
          </w:tcPr>
          <w:p w14:paraId="7B90E222" w14:textId="5BD0BB76" w:rsidR="00650102" w:rsidRPr="00CA7F6E" w:rsidRDefault="00650102" w:rsidP="009B7C7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p>
        </w:tc>
        <w:tc>
          <w:tcPr>
            <w:tcW w:w="1440" w:type="dxa"/>
            <w:tcBorders>
              <w:top w:val="nil"/>
              <w:left w:val="nil"/>
              <w:bottom w:val="single" w:sz="4" w:space="0" w:color="auto"/>
              <w:right w:val="single" w:sz="4" w:space="0" w:color="auto"/>
            </w:tcBorders>
            <w:noWrap/>
            <w:hideMark/>
          </w:tcPr>
          <w:p w14:paraId="00402B5D" w14:textId="0511FB7D"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sidR="001C0418">
              <w:rPr>
                <w:rFonts w:eastAsia="Times New Roman" w:cstheme="minorHAnsi"/>
                <w:color w:val="000000"/>
                <w:sz w:val="16"/>
                <w:szCs w:val="16"/>
              </w:rPr>
              <w:t>(</w:t>
            </w:r>
            <w:r w:rsidRPr="00CA7F6E">
              <w:rPr>
                <w:rFonts w:eastAsia="Times New Roman" w:cstheme="minorHAnsi"/>
                <w:color w:val="000000"/>
                <w:sz w:val="16"/>
                <w:szCs w:val="16"/>
              </w:rPr>
              <w:t>10 days</w:t>
            </w:r>
            <w:r w:rsidR="001C0418">
              <w:rPr>
                <w:rFonts w:eastAsia="Times New Roman" w:cstheme="minorHAnsi"/>
                <w:color w:val="000000"/>
                <w:sz w:val="16"/>
                <w:szCs w:val="16"/>
              </w:rPr>
              <w:t>)</w:t>
            </w:r>
          </w:p>
          <w:p w14:paraId="38CC4FC0" w14:textId="671D5B51"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sidR="001C0418">
              <w:rPr>
                <w:rFonts w:eastAsia="Times New Roman" w:cstheme="minorHAnsi"/>
                <w:color w:val="000000"/>
                <w:sz w:val="16"/>
                <w:szCs w:val="16"/>
              </w:rPr>
              <w:t>(</w:t>
            </w:r>
            <w:r w:rsidRPr="00CA7F6E">
              <w:rPr>
                <w:rFonts w:eastAsia="Times New Roman" w:cstheme="minorHAnsi"/>
                <w:color w:val="000000"/>
                <w:sz w:val="16"/>
                <w:szCs w:val="16"/>
              </w:rPr>
              <w:t>15 days</w:t>
            </w:r>
            <w:r w:rsidR="001C0418">
              <w:rPr>
                <w:rFonts w:eastAsia="Times New Roman" w:cstheme="minorHAnsi"/>
                <w:color w:val="000000"/>
                <w:sz w:val="16"/>
                <w:szCs w:val="16"/>
              </w:rPr>
              <w:t>)</w:t>
            </w:r>
          </w:p>
          <w:p w14:paraId="111C3EBD" w14:textId="698872B2"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sidR="001C0418">
              <w:rPr>
                <w:rFonts w:eastAsia="Times New Roman" w:cstheme="minorHAnsi"/>
                <w:color w:val="000000"/>
                <w:sz w:val="16"/>
                <w:szCs w:val="16"/>
              </w:rPr>
              <w:t>(</w:t>
            </w:r>
            <w:r w:rsidRPr="00CA7F6E">
              <w:rPr>
                <w:rFonts w:eastAsia="Times New Roman" w:cstheme="minorHAnsi"/>
                <w:color w:val="000000"/>
                <w:sz w:val="16"/>
                <w:szCs w:val="16"/>
              </w:rPr>
              <w:t>20 Days</w:t>
            </w:r>
            <w:r w:rsidR="001C0418">
              <w:rPr>
                <w:rFonts w:eastAsia="Times New Roman" w:cstheme="minorHAnsi"/>
                <w:color w:val="000000"/>
                <w:sz w:val="16"/>
                <w:szCs w:val="16"/>
              </w:rPr>
              <w:t>)</w:t>
            </w:r>
          </w:p>
          <w:p w14:paraId="039F8D30" w14:textId="77777777" w:rsidR="00650102" w:rsidRPr="00CA7F6E" w:rsidRDefault="00650102" w:rsidP="00C66781">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 (Qty 15 or greater)</w:t>
            </w:r>
          </w:p>
        </w:tc>
        <w:tc>
          <w:tcPr>
            <w:tcW w:w="1260" w:type="dxa"/>
            <w:tcBorders>
              <w:top w:val="nil"/>
              <w:left w:val="nil"/>
              <w:bottom w:val="single" w:sz="4" w:space="0" w:color="auto"/>
              <w:right w:val="single" w:sz="4" w:space="0" w:color="auto"/>
            </w:tcBorders>
            <w:hideMark/>
          </w:tcPr>
          <w:p w14:paraId="1AF82A94" w14:textId="1FF1EE16" w:rsidR="00650102" w:rsidRPr="00CA7F6E"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01A39371" w14:textId="1C7B885F" w:rsidR="00650102" w:rsidRPr="00CA7F6E" w:rsidRDefault="00650102" w:rsidP="009B7C7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5E2036" w:rsidRPr="00CA7F6E" w14:paraId="66BEF9CC" w14:textId="77777777" w:rsidTr="00BD0BD8">
        <w:trPr>
          <w:cantSplit/>
          <w:trHeight w:val="332"/>
        </w:trPr>
        <w:tc>
          <w:tcPr>
            <w:tcW w:w="3330" w:type="dxa"/>
            <w:tcBorders>
              <w:top w:val="single" w:sz="4" w:space="0" w:color="auto"/>
              <w:left w:val="single" w:sz="4" w:space="0" w:color="auto"/>
              <w:bottom w:val="single" w:sz="4" w:space="0" w:color="auto"/>
              <w:right w:val="single" w:sz="4" w:space="0" w:color="auto"/>
            </w:tcBorders>
            <w:vAlign w:val="center"/>
          </w:tcPr>
          <w:p w14:paraId="1595A9D4" w14:textId="77777777" w:rsidR="00650102" w:rsidRPr="0033203C" w:rsidRDefault="00650102" w:rsidP="005B6A96">
            <w:pPr>
              <w:spacing w:after="0" w:line="240" w:lineRule="auto"/>
              <w:rPr>
                <w:rFonts w:eastAsia="Times New Roman" w:cstheme="minorHAnsi"/>
                <w:color w:val="000000"/>
                <w:sz w:val="16"/>
                <w:szCs w:val="16"/>
              </w:rPr>
            </w:pPr>
            <w:r w:rsidRPr="001E2976">
              <w:rPr>
                <w:rFonts w:eastAsia="Times New Roman" w:cstheme="minorHAnsi"/>
                <w:color w:val="000000"/>
                <w:sz w:val="16"/>
                <w:szCs w:val="16"/>
              </w:rPr>
              <w:t>Kustom Signals, Inc.</w:t>
            </w:r>
          </w:p>
        </w:tc>
        <w:tc>
          <w:tcPr>
            <w:tcW w:w="1980" w:type="dxa"/>
            <w:tcBorders>
              <w:top w:val="single" w:sz="4" w:space="0" w:color="auto"/>
              <w:left w:val="nil"/>
              <w:bottom w:val="single" w:sz="4" w:space="0" w:color="auto"/>
              <w:right w:val="single" w:sz="4" w:space="0" w:color="auto"/>
            </w:tcBorders>
            <w:vAlign w:val="center"/>
          </w:tcPr>
          <w:p w14:paraId="29A0F9D1" w14:textId="77777777" w:rsidR="00650102" w:rsidRPr="00E911E3" w:rsidRDefault="00650102" w:rsidP="005B6A96">
            <w:pPr>
              <w:spacing w:after="0" w:line="240" w:lineRule="auto"/>
              <w:rPr>
                <w:b/>
                <w:bCs/>
                <w:color w:val="0000FF"/>
                <w:sz w:val="16"/>
                <w:szCs w:val="16"/>
              </w:rPr>
            </w:pPr>
            <w:hyperlink r:id="rId156" w:history="1">
              <w:r w:rsidRPr="00E911E3">
                <w:rPr>
                  <w:rStyle w:val="Hyperlink"/>
                  <w:b/>
                  <w:bCs/>
                  <w:sz w:val="16"/>
                  <w:szCs w:val="16"/>
                </w:rPr>
                <w:t>PO-22-1080-OSD03-SRC3-27102</w:t>
              </w:r>
            </w:hyperlink>
          </w:p>
        </w:tc>
        <w:tc>
          <w:tcPr>
            <w:tcW w:w="1080" w:type="dxa"/>
            <w:tcBorders>
              <w:top w:val="single" w:sz="4" w:space="0" w:color="auto"/>
              <w:left w:val="nil"/>
              <w:bottom w:val="single" w:sz="4" w:space="0" w:color="auto"/>
              <w:right w:val="single" w:sz="4" w:space="0" w:color="auto"/>
            </w:tcBorders>
            <w:vAlign w:val="center"/>
          </w:tcPr>
          <w:p w14:paraId="1F9C8B90" w14:textId="253EF3F2" w:rsidR="00650102" w:rsidRPr="009D2EFD" w:rsidRDefault="006539F7" w:rsidP="005B6A96">
            <w:pPr>
              <w:spacing w:after="0" w:line="240" w:lineRule="auto"/>
              <w:rPr>
                <w:sz w:val="16"/>
                <w:szCs w:val="16"/>
              </w:rPr>
            </w:pPr>
            <w:r>
              <w:rPr>
                <w:sz w:val="16"/>
                <w:szCs w:val="16"/>
              </w:rPr>
              <w:t>Eric Money</w:t>
            </w:r>
          </w:p>
        </w:tc>
        <w:tc>
          <w:tcPr>
            <w:tcW w:w="1170" w:type="dxa"/>
            <w:tcBorders>
              <w:top w:val="single" w:sz="4" w:space="0" w:color="auto"/>
              <w:left w:val="nil"/>
              <w:bottom w:val="single" w:sz="4" w:space="0" w:color="auto"/>
              <w:right w:val="single" w:sz="4" w:space="0" w:color="auto"/>
            </w:tcBorders>
            <w:vAlign w:val="center"/>
          </w:tcPr>
          <w:p w14:paraId="79094DD3" w14:textId="77777777" w:rsidR="00EA061D" w:rsidRPr="00EA061D" w:rsidRDefault="00EA061D" w:rsidP="00EA061D">
            <w:pPr>
              <w:rPr>
                <w:rFonts w:eastAsia="Times New Roman" w:cstheme="minorHAnsi"/>
                <w:color w:val="000000"/>
                <w:sz w:val="16"/>
                <w:szCs w:val="16"/>
              </w:rPr>
            </w:pPr>
            <w:r w:rsidRPr="00EA061D">
              <w:rPr>
                <w:rFonts w:eastAsia="Times New Roman" w:cstheme="minorHAnsi"/>
                <w:color w:val="000000"/>
                <w:sz w:val="16"/>
                <w:szCs w:val="16"/>
              </w:rPr>
              <w:t>913</w:t>
            </w:r>
            <w:r w:rsidRPr="00EA061D">
              <w:rPr>
                <w:rFonts w:ascii="Cambria Math" w:eastAsia="Times New Roman" w:hAnsi="Cambria Math" w:cs="Cambria Math"/>
                <w:color w:val="000000"/>
                <w:sz w:val="16"/>
                <w:szCs w:val="16"/>
              </w:rPr>
              <w:t>‑</w:t>
            </w:r>
            <w:r w:rsidRPr="00EA061D">
              <w:rPr>
                <w:rFonts w:eastAsia="Times New Roman" w:cstheme="minorHAnsi"/>
                <w:color w:val="000000"/>
                <w:sz w:val="16"/>
                <w:szCs w:val="16"/>
              </w:rPr>
              <w:t>428</w:t>
            </w:r>
            <w:r w:rsidRPr="00EA061D">
              <w:rPr>
                <w:rFonts w:ascii="Cambria Math" w:eastAsia="Times New Roman" w:hAnsi="Cambria Math" w:cs="Cambria Math"/>
                <w:color w:val="000000"/>
                <w:sz w:val="16"/>
                <w:szCs w:val="16"/>
              </w:rPr>
              <w:t>‑</w:t>
            </w:r>
            <w:r w:rsidRPr="00EA061D">
              <w:rPr>
                <w:rFonts w:eastAsia="Times New Roman" w:cstheme="minorHAnsi"/>
                <w:color w:val="000000"/>
                <w:sz w:val="16"/>
                <w:szCs w:val="16"/>
              </w:rPr>
              <w:t>3298</w:t>
            </w:r>
          </w:p>
          <w:p w14:paraId="28E46BB5" w14:textId="2339226B" w:rsidR="00650102" w:rsidRPr="009D2EFD" w:rsidRDefault="00650102" w:rsidP="009B7C74">
            <w:pPr>
              <w:spacing w:after="0" w:line="240" w:lineRule="auto"/>
              <w:rPr>
                <w:rFonts w:eastAsia="Times New Roman" w:cstheme="minorHAnsi"/>
                <w:color w:val="000000"/>
                <w:sz w:val="16"/>
                <w:szCs w:val="16"/>
              </w:rPr>
            </w:pPr>
          </w:p>
        </w:tc>
        <w:tc>
          <w:tcPr>
            <w:tcW w:w="1170" w:type="dxa"/>
            <w:tcBorders>
              <w:top w:val="single" w:sz="4" w:space="0" w:color="auto"/>
              <w:left w:val="nil"/>
              <w:bottom w:val="single" w:sz="4" w:space="0" w:color="auto"/>
              <w:right w:val="single" w:sz="4" w:space="0" w:color="auto"/>
            </w:tcBorders>
            <w:vAlign w:val="center"/>
          </w:tcPr>
          <w:p w14:paraId="5E04D60B" w14:textId="06675E81" w:rsidR="00650102" w:rsidRPr="00754FD0" w:rsidRDefault="00D55D74" w:rsidP="005B6A96">
            <w:pPr>
              <w:spacing w:after="0" w:line="240" w:lineRule="auto"/>
              <w:rPr>
                <w:sz w:val="16"/>
                <w:szCs w:val="16"/>
              </w:rPr>
            </w:pPr>
            <w:r w:rsidRPr="00D55D74">
              <w:rPr>
                <w:sz w:val="16"/>
                <w:szCs w:val="16"/>
              </w:rPr>
              <w:t>emoney@kustomsignals.com</w:t>
            </w:r>
          </w:p>
        </w:tc>
        <w:tc>
          <w:tcPr>
            <w:tcW w:w="1260" w:type="dxa"/>
            <w:tcBorders>
              <w:top w:val="single" w:sz="4" w:space="0" w:color="auto"/>
              <w:left w:val="nil"/>
              <w:bottom w:val="single" w:sz="4" w:space="0" w:color="auto"/>
              <w:right w:val="single" w:sz="4" w:space="0" w:color="auto"/>
            </w:tcBorders>
            <w:noWrap/>
          </w:tcPr>
          <w:p w14:paraId="2798C3F0" w14:textId="52CA3C7B" w:rsidR="00650102" w:rsidRDefault="00650102" w:rsidP="009B7C74">
            <w:pPr>
              <w:spacing w:after="0" w:line="240" w:lineRule="auto"/>
              <w:rPr>
                <w:rFonts w:eastAsia="Times New Roman" w:cstheme="minorHAnsi"/>
                <w:color w:val="000000"/>
                <w:sz w:val="16"/>
                <w:szCs w:val="16"/>
              </w:rPr>
            </w:pPr>
            <w:r w:rsidRPr="00805372">
              <w:rPr>
                <w:rFonts w:eastAsia="Times New Roman" w:cstheme="minorHAnsi"/>
                <w:color w:val="000000"/>
                <w:sz w:val="16"/>
                <w:szCs w:val="16"/>
              </w:rPr>
              <w:t>3</w:t>
            </w:r>
          </w:p>
        </w:tc>
        <w:tc>
          <w:tcPr>
            <w:tcW w:w="1440" w:type="dxa"/>
            <w:tcBorders>
              <w:top w:val="single" w:sz="4" w:space="0" w:color="auto"/>
              <w:left w:val="nil"/>
              <w:bottom w:val="single" w:sz="4" w:space="0" w:color="auto"/>
              <w:right w:val="single" w:sz="4" w:space="0" w:color="auto"/>
            </w:tcBorders>
            <w:noWrap/>
          </w:tcPr>
          <w:p w14:paraId="1314901F" w14:textId="305CA732" w:rsidR="00650102" w:rsidRPr="00CA7F6E" w:rsidRDefault="00650102" w:rsidP="009B7C74">
            <w:pPr>
              <w:spacing w:after="0" w:line="240" w:lineRule="auto"/>
              <w:rPr>
                <w:rFonts w:eastAsia="Times New Roman" w:cstheme="minorHAnsi"/>
                <w:color w:val="000000"/>
                <w:sz w:val="16"/>
                <w:szCs w:val="16"/>
              </w:rPr>
            </w:pPr>
            <w:r>
              <w:rPr>
                <w:rFonts w:eastAsia="Times New Roman" w:cstheme="minorHAnsi"/>
                <w:color w:val="000000"/>
                <w:sz w:val="16"/>
                <w:szCs w:val="16"/>
              </w:rPr>
              <w:t>VPD: 5% (Q</w:t>
            </w:r>
            <w:r w:rsidR="001C0418">
              <w:rPr>
                <w:rFonts w:eastAsia="Times New Roman" w:cstheme="minorHAnsi"/>
                <w:color w:val="000000"/>
                <w:sz w:val="16"/>
                <w:szCs w:val="16"/>
              </w:rPr>
              <w:t>ty</w:t>
            </w:r>
            <w:r>
              <w:rPr>
                <w:rFonts w:eastAsia="Times New Roman" w:cstheme="minorHAnsi"/>
                <w:color w:val="000000"/>
                <w:sz w:val="16"/>
                <w:szCs w:val="16"/>
              </w:rPr>
              <w:t xml:space="preserve"> 100)</w:t>
            </w:r>
          </w:p>
        </w:tc>
        <w:tc>
          <w:tcPr>
            <w:tcW w:w="1260" w:type="dxa"/>
            <w:tcBorders>
              <w:top w:val="single" w:sz="4" w:space="0" w:color="auto"/>
              <w:left w:val="nil"/>
              <w:bottom w:val="single" w:sz="4" w:space="0" w:color="auto"/>
              <w:right w:val="single" w:sz="4" w:space="0" w:color="auto"/>
            </w:tcBorders>
          </w:tcPr>
          <w:p w14:paraId="16E9A0CC" w14:textId="1F477A6A" w:rsidR="00650102" w:rsidRPr="004A019D" w:rsidRDefault="00C66781" w:rsidP="00C66781">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noWrap/>
          </w:tcPr>
          <w:p w14:paraId="41B8B9DC" w14:textId="299A33F1" w:rsidR="00650102" w:rsidRPr="006A17CD" w:rsidRDefault="00650102" w:rsidP="009B7C74">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1.00%</w:t>
            </w:r>
          </w:p>
        </w:tc>
      </w:tr>
      <w:tr w:rsidR="00687954" w:rsidRPr="00CA7F6E" w14:paraId="15855B26" w14:textId="77777777" w:rsidTr="00BD0BD8">
        <w:trPr>
          <w:cantSplit/>
          <w:trHeight w:val="332"/>
        </w:trPr>
        <w:tc>
          <w:tcPr>
            <w:tcW w:w="3330" w:type="dxa"/>
            <w:tcBorders>
              <w:top w:val="single" w:sz="4" w:space="0" w:color="auto"/>
              <w:left w:val="single" w:sz="4" w:space="0" w:color="auto"/>
              <w:bottom w:val="single" w:sz="4" w:space="0" w:color="auto"/>
              <w:right w:val="single" w:sz="4" w:space="0" w:color="auto"/>
            </w:tcBorders>
            <w:vAlign w:val="center"/>
          </w:tcPr>
          <w:p w14:paraId="3E638018" w14:textId="62757805" w:rsidR="00687954"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L3Harris Technologies</w:t>
            </w:r>
          </w:p>
        </w:tc>
        <w:tc>
          <w:tcPr>
            <w:tcW w:w="1980" w:type="dxa"/>
            <w:tcBorders>
              <w:top w:val="single" w:sz="4" w:space="0" w:color="auto"/>
              <w:left w:val="nil"/>
              <w:bottom w:val="single" w:sz="4" w:space="0" w:color="auto"/>
              <w:right w:val="single" w:sz="4" w:space="0" w:color="auto"/>
            </w:tcBorders>
            <w:vAlign w:val="center"/>
          </w:tcPr>
          <w:p w14:paraId="0A35F303" w14:textId="4F8A4E21" w:rsidR="00687954" w:rsidRDefault="00687954" w:rsidP="00687954">
            <w:pPr>
              <w:spacing w:after="0" w:line="240" w:lineRule="auto"/>
            </w:pPr>
            <w:hyperlink r:id="rId157" w:tgtFrame="_new" w:history="1">
              <w:r w:rsidRPr="00E911E3">
                <w:rPr>
                  <w:rStyle w:val="Hyperlink"/>
                  <w:rFonts w:cstheme="minorHAnsi"/>
                  <w:b/>
                  <w:bCs/>
                  <w:sz w:val="16"/>
                  <w:szCs w:val="16"/>
                  <w:shd w:val="clear" w:color="auto" w:fill="FFFFFF"/>
                </w:rPr>
                <w:t>PO-21-1080-OSD03-SRC04-24055</w:t>
              </w:r>
            </w:hyperlink>
          </w:p>
        </w:tc>
        <w:tc>
          <w:tcPr>
            <w:tcW w:w="1080" w:type="dxa"/>
            <w:tcBorders>
              <w:top w:val="single" w:sz="4" w:space="0" w:color="auto"/>
              <w:left w:val="nil"/>
              <w:bottom w:val="single" w:sz="4" w:space="0" w:color="auto"/>
              <w:right w:val="single" w:sz="4" w:space="0" w:color="auto"/>
            </w:tcBorders>
            <w:vAlign w:val="center"/>
          </w:tcPr>
          <w:p w14:paraId="52B868D8" w14:textId="07E41A90"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Ed Muller</w:t>
            </w:r>
          </w:p>
        </w:tc>
        <w:tc>
          <w:tcPr>
            <w:tcW w:w="1170" w:type="dxa"/>
            <w:tcBorders>
              <w:top w:val="single" w:sz="4" w:space="0" w:color="auto"/>
              <w:left w:val="nil"/>
              <w:bottom w:val="single" w:sz="4" w:space="0" w:color="auto"/>
              <w:right w:val="single" w:sz="4" w:space="0" w:color="auto"/>
            </w:tcBorders>
            <w:vAlign w:val="center"/>
          </w:tcPr>
          <w:p w14:paraId="079B0D80" w14:textId="54DBC03B"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603-275-0877</w:t>
            </w:r>
          </w:p>
        </w:tc>
        <w:tc>
          <w:tcPr>
            <w:tcW w:w="1170" w:type="dxa"/>
            <w:tcBorders>
              <w:top w:val="single" w:sz="4" w:space="0" w:color="auto"/>
              <w:left w:val="nil"/>
              <w:bottom w:val="single" w:sz="4" w:space="0" w:color="auto"/>
              <w:right w:val="single" w:sz="4" w:space="0" w:color="auto"/>
            </w:tcBorders>
            <w:vAlign w:val="center"/>
          </w:tcPr>
          <w:p w14:paraId="6261919C" w14:textId="0D6A80F0" w:rsidR="00687954" w:rsidRDefault="00687954" w:rsidP="00687954">
            <w:pPr>
              <w:spacing w:after="0" w:line="240" w:lineRule="auto"/>
            </w:pPr>
            <w:hyperlink r:id="rId158" w:history="1">
              <w:r w:rsidRPr="00CA7F6E">
                <w:rPr>
                  <w:rFonts w:eastAsia="Times New Roman" w:cstheme="minorHAnsi"/>
                  <w:color w:val="000000"/>
                  <w:sz w:val="16"/>
                  <w:szCs w:val="16"/>
                </w:rPr>
                <w:t>Ed.Muller@L3Harris.com</w:t>
              </w:r>
            </w:hyperlink>
          </w:p>
        </w:tc>
        <w:tc>
          <w:tcPr>
            <w:tcW w:w="1260" w:type="dxa"/>
            <w:tcBorders>
              <w:top w:val="single" w:sz="4" w:space="0" w:color="auto"/>
              <w:left w:val="nil"/>
              <w:bottom w:val="single" w:sz="4" w:space="0" w:color="auto"/>
              <w:right w:val="single" w:sz="4" w:space="0" w:color="auto"/>
            </w:tcBorders>
            <w:noWrap/>
          </w:tcPr>
          <w:p w14:paraId="541BEAA8" w14:textId="49E12112"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single" w:sz="4" w:space="0" w:color="auto"/>
              <w:left w:val="nil"/>
              <w:bottom w:val="single" w:sz="4" w:space="0" w:color="auto"/>
              <w:right w:val="single" w:sz="4" w:space="0" w:color="auto"/>
            </w:tcBorders>
            <w:noWrap/>
          </w:tcPr>
          <w:p w14:paraId="5CBE9DFB"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p w14:paraId="4E0618D4" w14:textId="17BF9C59"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31%</w:t>
            </w:r>
          </w:p>
        </w:tc>
        <w:tc>
          <w:tcPr>
            <w:tcW w:w="1260" w:type="dxa"/>
            <w:tcBorders>
              <w:top w:val="single" w:sz="4" w:space="0" w:color="auto"/>
              <w:left w:val="nil"/>
              <w:bottom w:val="single" w:sz="4" w:space="0" w:color="auto"/>
              <w:right w:val="single" w:sz="4" w:space="0" w:color="auto"/>
            </w:tcBorders>
          </w:tcPr>
          <w:p w14:paraId="5AF36923" w14:textId="2CDDC6F8" w:rsidR="00687954"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noWrap/>
          </w:tcPr>
          <w:p w14:paraId="471541AD" w14:textId="5326DA41"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687954" w:rsidRPr="00CA7F6E" w14:paraId="14ACFBC7" w14:textId="77777777" w:rsidTr="00BD0BD8">
        <w:trPr>
          <w:cantSplit/>
          <w:trHeight w:val="332"/>
        </w:trPr>
        <w:tc>
          <w:tcPr>
            <w:tcW w:w="3330" w:type="dxa"/>
            <w:tcBorders>
              <w:top w:val="single" w:sz="4" w:space="0" w:color="auto"/>
              <w:left w:val="single" w:sz="4" w:space="0" w:color="auto"/>
              <w:bottom w:val="single" w:sz="4" w:space="0" w:color="auto"/>
              <w:right w:val="single" w:sz="4" w:space="0" w:color="auto"/>
            </w:tcBorders>
            <w:vAlign w:val="center"/>
          </w:tcPr>
          <w:p w14:paraId="4781EEE3" w14:textId="5DA7E004" w:rsidR="00687954" w:rsidRPr="001E2976"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 xml:space="preserve">Legacy Promotional Products, Inc. </w:t>
            </w:r>
            <w:r w:rsidR="00DA5157">
              <w:rPr>
                <w:rFonts w:eastAsia="Times New Roman" w:cstheme="minorHAnsi"/>
                <w:color w:val="000000"/>
                <w:sz w:val="16"/>
                <w:szCs w:val="16"/>
              </w:rPr>
              <w:t>Dba</w:t>
            </w:r>
            <w:r>
              <w:rPr>
                <w:rFonts w:eastAsia="Times New Roman" w:cstheme="minorHAnsi"/>
                <w:color w:val="000000"/>
                <w:sz w:val="16"/>
                <w:szCs w:val="16"/>
              </w:rPr>
              <w:t xml:space="preserve"> All Sports Heroes (formerly All Sports Heroes Uniforms)</w:t>
            </w:r>
          </w:p>
        </w:tc>
        <w:tc>
          <w:tcPr>
            <w:tcW w:w="1980" w:type="dxa"/>
            <w:tcBorders>
              <w:top w:val="single" w:sz="4" w:space="0" w:color="auto"/>
              <w:left w:val="nil"/>
              <w:bottom w:val="single" w:sz="4" w:space="0" w:color="auto"/>
              <w:right w:val="single" w:sz="4" w:space="0" w:color="auto"/>
            </w:tcBorders>
            <w:vAlign w:val="center"/>
          </w:tcPr>
          <w:p w14:paraId="5EB643E5" w14:textId="77777777" w:rsidR="00687954" w:rsidRPr="00E911E3" w:rsidRDefault="00687954" w:rsidP="00687954">
            <w:pPr>
              <w:spacing w:after="0" w:line="240" w:lineRule="auto"/>
              <w:rPr>
                <w:rFonts w:cstheme="minorHAnsi"/>
                <w:b/>
                <w:bCs/>
                <w:color w:val="0000FF"/>
                <w:sz w:val="18"/>
                <w:szCs w:val="18"/>
              </w:rPr>
            </w:pPr>
            <w:hyperlink r:id="rId159" w:history="1">
              <w:r w:rsidRPr="00E911E3">
                <w:rPr>
                  <w:rStyle w:val="Hyperlink"/>
                  <w:rFonts w:cstheme="minorHAnsi"/>
                  <w:b/>
                  <w:bCs/>
                  <w:sz w:val="16"/>
                  <w:szCs w:val="16"/>
                </w:rPr>
                <w:t>PO-23-1080-OSD03-OSD03-29742</w:t>
              </w:r>
            </w:hyperlink>
          </w:p>
        </w:tc>
        <w:tc>
          <w:tcPr>
            <w:tcW w:w="1080" w:type="dxa"/>
            <w:tcBorders>
              <w:top w:val="single" w:sz="4" w:space="0" w:color="auto"/>
              <w:left w:val="nil"/>
              <w:bottom w:val="single" w:sz="4" w:space="0" w:color="auto"/>
              <w:right w:val="single" w:sz="4" w:space="0" w:color="auto"/>
            </w:tcBorders>
            <w:vAlign w:val="center"/>
          </w:tcPr>
          <w:p w14:paraId="11578255" w14:textId="77777777" w:rsidR="00687954" w:rsidRPr="009D2EFD" w:rsidRDefault="00687954" w:rsidP="00687954">
            <w:pPr>
              <w:spacing w:after="0" w:line="240" w:lineRule="auto"/>
              <w:rPr>
                <w:sz w:val="16"/>
                <w:szCs w:val="16"/>
              </w:rPr>
            </w:pPr>
            <w:r w:rsidRPr="00CA7F6E">
              <w:rPr>
                <w:rFonts w:eastAsia="Times New Roman" w:cstheme="minorHAnsi"/>
                <w:color w:val="000000"/>
                <w:sz w:val="16"/>
                <w:szCs w:val="16"/>
              </w:rPr>
              <w:t>Mike McAtamney</w:t>
            </w:r>
          </w:p>
        </w:tc>
        <w:tc>
          <w:tcPr>
            <w:tcW w:w="1170" w:type="dxa"/>
            <w:tcBorders>
              <w:top w:val="single" w:sz="4" w:space="0" w:color="auto"/>
              <w:left w:val="nil"/>
              <w:bottom w:val="single" w:sz="4" w:space="0" w:color="auto"/>
              <w:right w:val="single" w:sz="4" w:space="0" w:color="auto"/>
            </w:tcBorders>
            <w:vAlign w:val="center"/>
          </w:tcPr>
          <w:p w14:paraId="652FBE0F" w14:textId="77777777" w:rsidR="00687954" w:rsidRPr="009D2EFD"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978-452-1976 Ext 313</w:t>
            </w:r>
          </w:p>
        </w:tc>
        <w:tc>
          <w:tcPr>
            <w:tcW w:w="1170" w:type="dxa"/>
            <w:tcBorders>
              <w:top w:val="single" w:sz="4" w:space="0" w:color="auto"/>
              <w:left w:val="nil"/>
              <w:bottom w:val="single" w:sz="4" w:space="0" w:color="auto"/>
              <w:right w:val="single" w:sz="4" w:space="0" w:color="auto"/>
            </w:tcBorders>
            <w:vAlign w:val="center"/>
          </w:tcPr>
          <w:p w14:paraId="739B34B7" w14:textId="77777777" w:rsidR="00687954" w:rsidRPr="00805372" w:rsidRDefault="00687954" w:rsidP="00687954">
            <w:pPr>
              <w:spacing w:after="0" w:line="240" w:lineRule="auto"/>
              <w:rPr>
                <w:sz w:val="16"/>
                <w:szCs w:val="16"/>
              </w:rPr>
            </w:pPr>
            <w:hyperlink r:id="rId160" w:history="1">
              <w:r w:rsidRPr="00CA7F6E">
                <w:rPr>
                  <w:rFonts w:eastAsia="Times New Roman" w:cstheme="minorHAnsi"/>
                  <w:color w:val="000000"/>
                  <w:sz w:val="16"/>
                  <w:szCs w:val="16"/>
                </w:rPr>
                <w:t>mmcatamney@allsportsheroes.com</w:t>
              </w:r>
            </w:hyperlink>
          </w:p>
        </w:tc>
        <w:tc>
          <w:tcPr>
            <w:tcW w:w="1260" w:type="dxa"/>
            <w:tcBorders>
              <w:top w:val="single" w:sz="4" w:space="0" w:color="auto"/>
              <w:left w:val="nil"/>
              <w:bottom w:val="single" w:sz="4" w:space="0" w:color="auto"/>
              <w:right w:val="single" w:sz="4" w:space="0" w:color="auto"/>
            </w:tcBorders>
            <w:noWrap/>
          </w:tcPr>
          <w:p w14:paraId="24424692" w14:textId="51F40069" w:rsidR="00687954" w:rsidRPr="00805372"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w:t>
            </w:r>
            <w:r>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440" w:type="dxa"/>
            <w:tcBorders>
              <w:top w:val="single" w:sz="4" w:space="0" w:color="auto"/>
              <w:left w:val="nil"/>
              <w:bottom w:val="single" w:sz="4" w:space="0" w:color="auto"/>
              <w:right w:val="single" w:sz="4" w:space="0" w:color="auto"/>
            </w:tcBorders>
            <w:noWrap/>
          </w:tcPr>
          <w:p w14:paraId="1D9A0CB5"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p>
          <w:p w14:paraId="39E6420A" w14:textId="7E7BF203"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1.5</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p w14:paraId="51803BA5" w14:textId="2F3A044A"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3A05E2A6" w14:textId="6EAF2CDC" w:rsidR="00687954"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Pr="00CA7F6E">
              <w:rPr>
                <w:rFonts w:eastAsia="Times New Roman" w:cstheme="minorHAnsi"/>
                <w:color w:val="000000"/>
                <w:sz w:val="16"/>
                <w:szCs w:val="16"/>
              </w:rPr>
              <w:t xml:space="preserve">.5%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tc>
        <w:tc>
          <w:tcPr>
            <w:tcW w:w="1260" w:type="dxa"/>
            <w:tcBorders>
              <w:top w:val="single" w:sz="4" w:space="0" w:color="auto"/>
              <w:left w:val="nil"/>
              <w:bottom w:val="single" w:sz="4" w:space="0" w:color="auto"/>
              <w:right w:val="single" w:sz="4" w:space="0" w:color="auto"/>
            </w:tcBorders>
          </w:tcPr>
          <w:p w14:paraId="0ED4C47D" w14:textId="2B8BE5AC" w:rsidR="00687954" w:rsidRPr="004A019D"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WBE, SBPP</w:t>
            </w:r>
          </w:p>
        </w:tc>
        <w:tc>
          <w:tcPr>
            <w:tcW w:w="1440" w:type="dxa"/>
            <w:tcBorders>
              <w:top w:val="single" w:sz="4" w:space="0" w:color="auto"/>
              <w:left w:val="nil"/>
              <w:bottom w:val="single" w:sz="4" w:space="0" w:color="auto"/>
              <w:right w:val="single" w:sz="4" w:space="0" w:color="auto"/>
            </w:tcBorders>
            <w:noWrap/>
          </w:tcPr>
          <w:p w14:paraId="13829C25" w14:textId="77777777" w:rsidR="00687954" w:rsidRPr="009D2EFD"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687954" w:rsidRPr="00CA7F6E" w14:paraId="2A67A040"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44523D9C" w14:textId="148FD85E"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MAG Retail Holdings FFD</w:t>
            </w:r>
            <w:r>
              <w:rPr>
                <w:rFonts w:eastAsia="Times New Roman" w:cstheme="minorHAnsi"/>
                <w:color w:val="000000"/>
                <w:sz w:val="16"/>
                <w:szCs w:val="16"/>
              </w:rPr>
              <w:t xml:space="preserve"> LLC dba McGovern Commercial HQ</w:t>
            </w:r>
          </w:p>
        </w:tc>
        <w:tc>
          <w:tcPr>
            <w:tcW w:w="1980" w:type="dxa"/>
            <w:tcBorders>
              <w:top w:val="nil"/>
              <w:left w:val="nil"/>
              <w:bottom w:val="single" w:sz="4" w:space="0" w:color="auto"/>
              <w:right w:val="single" w:sz="4" w:space="0" w:color="auto"/>
            </w:tcBorders>
            <w:vAlign w:val="center"/>
            <w:hideMark/>
          </w:tcPr>
          <w:p w14:paraId="22125A4C" w14:textId="77777777" w:rsidR="00687954" w:rsidRPr="00E911E3" w:rsidRDefault="00687954" w:rsidP="00687954">
            <w:pPr>
              <w:spacing w:after="0" w:line="240" w:lineRule="auto"/>
              <w:rPr>
                <w:rFonts w:eastAsia="Times New Roman" w:cstheme="minorHAnsi"/>
                <w:color w:val="0000FF"/>
                <w:sz w:val="16"/>
                <w:szCs w:val="16"/>
              </w:rPr>
            </w:pPr>
            <w:hyperlink r:id="rId161" w:tgtFrame="_new" w:history="1">
              <w:r w:rsidRPr="00E911E3">
                <w:rPr>
                  <w:rStyle w:val="Hyperlink"/>
                  <w:rFonts w:cstheme="minorHAnsi"/>
                  <w:b/>
                  <w:bCs/>
                  <w:sz w:val="16"/>
                  <w:szCs w:val="16"/>
                  <w:shd w:val="clear" w:color="auto" w:fill="FFFFFF"/>
                </w:rPr>
                <w:t>PO-22-1080-OSD03-SRC3-24199</w:t>
              </w:r>
            </w:hyperlink>
          </w:p>
        </w:tc>
        <w:tc>
          <w:tcPr>
            <w:tcW w:w="1080" w:type="dxa"/>
            <w:tcBorders>
              <w:top w:val="nil"/>
              <w:left w:val="nil"/>
              <w:bottom w:val="single" w:sz="4" w:space="0" w:color="auto"/>
              <w:right w:val="single" w:sz="4" w:space="0" w:color="auto"/>
            </w:tcBorders>
            <w:vAlign w:val="center"/>
            <w:hideMark/>
          </w:tcPr>
          <w:p w14:paraId="351EDA2B"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Clay Chase</w:t>
            </w:r>
          </w:p>
        </w:tc>
        <w:tc>
          <w:tcPr>
            <w:tcW w:w="1170" w:type="dxa"/>
            <w:tcBorders>
              <w:top w:val="nil"/>
              <w:left w:val="nil"/>
              <w:bottom w:val="single" w:sz="4" w:space="0" w:color="auto"/>
              <w:right w:val="single" w:sz="4" w:space="0" w:color="auto"/>
            </w:tcBorders>
            <w:vAlign w:val="center"/>
            <w:hideMark/>
          </w:tcPr>
          <w:p w14:paraId="7BA4852D"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508-494-6699</w:t>
            </w:r>
          </w:p>
        </w:tc>
        <w:tc>
          <w:tcPr>
            <w:tcW w:w="1170" w:type="dxa"/>
            <w:tcBorders>
              <w:top w:val="nil"/>
              <w:left w:val="nil"/>
              <w:bottom w:val="single" w:sz="4" w:space="0" w:color="auto"/>
              <w:right w:val="single" w:sz="4" w:space="0" w:color="auto"/>
            </w:tcBorders>
            <w:vAlign w:val="center"/>
            <w:hideMark/>
          </w:tcPr>
          <w:p w14:paraId="7195FC37" w14:textId="77777777" w:rsidR="00687954" w:rsidRPr="00CA7F6E" w:rsidRDefault="00687954" w:rsidP="00687954">
            <w:pPr>
              <w:spacing w:after="0" w:line="240" w:lineRule="auto"/>
              <w:rPr>
                <w:rFonts w:eastAsia="Times New Roman" w:cstheme="minorHAnsi"/>
                <w:color w:val="000000"/>
                <w:sz w:val="16"/>
                <w:szCs w:val="16"/>
              </w:rPr>
            </w:pPr>
            <w:hyperlink r:id="rId162" w:history="1">
              <w:r w:rsidRPr="00CA7F6E">
                <w:rPr>
                  <w:rFonts w:eastAsia="Times New Roman" w:cstheme="minorHAnsi"/>
                  <w:color w:val="000000"/>
                  <w:sz w:val="16"/>
                  <w:szCs w:val="16"/>
                </w:rPr>
                <w:t>cchase@mcgovernauto.com</w:t>
              </w:r>
            </w:hyperlink>
          </w:p>
        </w:tc>
        <w:tc>
          <w:tcPr>
            <w:tcW w:w="1260" w:type="dxa"/>
            <w:tcBorders>
              <w:top w:val="nil"/>
              <w:left w:val="nil"/>
              <w:bottom w:val="single" w:sz="4" w:space="0" w:color="auto"/>
              <w:right w:val="single" w:sz="4" w:space="0" w:color="auto"/>
            </w:tcBorders>
            <w:noWrap/>
            <w:hideMark/>
          </w:tcPr>
          <w:p w14:paraId="21F9C756" w14:textId="4EC2434F"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Pr>
                <w:rFonts w:eastAsia="Times New Roman" w:cstheme="minorHAnsi"/>
                <w:color w:val="000000"/>
                <w:sz w:val="16"/>
                <w:szCs w:val="16"/>
              </w:rPr>
              <w:t xml:space="preserve"> </w:t>
            </w:r>
            <w:r w:rsidRPr="00CA7F6E">
              <w:rPr>
                <w:rFonts w:eastAsia="Times New Roman" w:cstheme="minorHAnsi"/>
                <w:color w:val="000000"/>
                <w:sz w:val="16"/>
                <w:szCs w:val="16"/>
              </w:rPr>
              <w:t>2,</w:t>
            </w:r>
            <w:r>
              <w:rPr>
                <w:rFonts w:eastAsia="Times New Roman" w:cstheme="minorHAnsi"/>
                <w:color w:val="000000"/>
                <w:sz w:val="16"/>
                <w:szCs w:val="16"/>
              </w:rPr>
              <w:t xml:space="preserve"> </w:t>
            </w:r>
            <w:r w:rsidRPr="00CA7F6E">
              <w:rPr>
                <w:rFonts w:eastAsia="Times New Roman" w:cstheme="minorHAnsi"/>
                <w:color w:val="000000"/>
                <w:sz w:val="16"/>
                <w:szCs w:val="16"/>
              </w:rPr>
              <w:t>3,</w:t>
            </w:r>
            <w:r>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440" w:type="dxa"/>
            <w:tcBorders>
              <w:top w:val="nil"/>
              <w:left w:val="nil"/>
              <w:bottom w:val="single" w:sz="4" w:space="0" w:color="auto"/>
              <w:right w:val="single" w:sz="4" w:space="0" w:color="auto"/>
            </w:tcBorders>
            <w:noWrap/>
            <w:hideMark/>
          </w:tcPr>
          <w:p w14:paraId="066103BD" w14:textId="04D5869B"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0.</w:t>
            </w: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52D926CD" w14:textId="1158ACE1"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6FB268B3"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687954" w:rsidRPr="00CA7F6E" w14:paraId="254DF8BD"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47B8F97"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Marcus Communications</w:t>
            </w:r>
          </w:p>
        </w:tc>
        <w:tc>
          <w:tcPr>
            <w:tcW w:w="1980" w:type="dxa"/>
            <w:tcBorders>
              <w:top w:val="nil"/>
              <w:left w:val="nil"/>
              <w:bottom w:val="single" w:sz="4" w:space="0" w:color="auto"/>
              <w:right w:val="single" w:sz="4" w:space="0" w:color="auto"/>
            </w:tcBorders>
            <w:vAlign w:val="center"/>
            <w:hideMark/>
          </w:tcPr>
          <w:p w14:paraId="7340739C" w14:textId="77777777" w:rsidR="00687954" w:rsidRPr="00E911E3" w:rsidRDefault="00687954" w:rsidP="00687954">
            <w:pPr>
              <w:spacing w:after="0" w:line="240" w:lineRule="auto"/>
              <w:rPr>
                <w:rFonts w:eastAsia="Times New Roman" w:cstheme="minorHAnsi"/>
                <w:color w:val="0000FF"/>
                <w:sz w:val="16"/>
                <w:szCs w:val="16"/>
              </w:rPr>
            </w:pPr>
            <w:hyperlink r:id="rId163" w:tgtFrame="_new" w:history="1">
              <w:r w:rsidRPr="00E911E3">
                <w:rPr>
                  <w:rStyle w:val="Hyperlink"/>
                  <w:rFonts w:cstheme="minorHAnsi"/>
                  <w:b/>
                  <w:bCs/>
                  <w:sz w:val="16"/>
                  <w:szCs w:val="16"/>
                  <w:shd w:val="clear" w:color="auto" w:fill="FFFFFF"/>
                </w:rPr>
                <w:t>PO-21-1080-OSD03-SRC04-24025</w:t>
              </w:r>
            </w:hyperlink>
          </w:p>
        </w:tc>
        <w:tc>
          <w:tcPr>
            <w:tcW w:w="1080" w:type="dxa"/>
            <w:tcBorders>
              <w:top w:val="nil"/>
              <w:left w:val="nil"/>
              <w:bottom w:val="single" w:sz="4" w:space="0" w:color="auto"/>
              <w:right w:val="single" w:sz="4" w:space="0" w:color="auto"/>
            </w:tcBorders>
            <w:vAlign w:val="center"/>
            <w:hideMark/>
          </w:tcPr>
          <w:p w14:paraId="0AA02D1F"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Michael Bula </w:t>
            </w:r>
          </w:p>
        </w:tc>
        <w:tc>
          <w:tcPr>
            <w:tcW w:w="1170" w:type="dxa"/>
            <w:tcBorders>
              <w:top w:val="nil"/>
              <w:left w:val="nil"/>
              <w:bottom w:val="single" w:sz="4" w:space="0" w:color="auto"/>
              <w:right w:val="single" w:sz="4" w:space="0" w:color="auto"/>
            </w:tcBorders>
            <w:vAlign w:val="center"/>
            <w:hideMark/>
          </w:tcPr>
          <w:p w14:paraId="3DEFC512"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800-833-7724</w:t>
            </w:r>
          </w:p>
        </w:tc>
        <w:tc>
          <w:tcPr>
            <w:tcW w:w="1170" w:type="dxa"/>
            <w:tcBorders>
              <w:top w:val="nil"/>
              <w:left w:val="nil"/>
              <w:bottom w:val="single" w:sz="4" w:space="0" w:color="auto"/>
              <w:right w:val="single" w:sz="4" w:space="0" w:color="auto"/>
            </w:tcBorders>
            <w:vAlign w:val="center"/>
            <w:hideMark/>
          </w:tcPr>
          <w:p w14:paraId="32680FF8" w14:textId="77777777" w:rsidR="00687954" w:rsidRPr="00CA7F6E" w:rsidRDefault="00687954" w:rsidP="00687954">
            <w:pPr>
              <w:spacing w:after="0" w:line="240" w:lineRule="auto"/>
              <w:rPr>
                <w:rFonts w:eastAsia="Times New Roman" w:cstheme="minorHAnsi"/>
                <w:color w:val="000000"/>
                <w:sz w:val="16"/>
                <w:szCs w:val="16"/>
              </w:rPr>
            </w:pPr>
            <w:hyperlink r:id="rId164" w:history="1">
              <w:r w:rsidRPr="00CA7F6E">
                <w:rPr>
                  <w:rFonts w:eastAsia="Times New Roman" w:cstheme="minorHAnsi"/>
                  <w:color w:val="000000"/>
                  <w:sz w:val="16"/>
                  <w:szCs w:val="16"/>
                </w:rPr>
                <w:t>mike@marcusradio.com</w:t>
              </w:r>
            </w:hyperlink>
          </w:p>
        </w:tc>
        <w:tc>
          <w:tcPr>
            <w:tcW w:w="1260" w:type="dxa"/>
            <w:tcBorders>
              <w:top w:val="nil"/>
              <w:left w:val="nil"/>
              <w:bottom w:val="single" w:sz="4" w:space="0" w:color="auto"/>
              <w:right w:val="single" w:sz="4" w:space="0" w:color="auto"/>
            </w:tcBorders>
            <w:noWrap/>
            <w:hideMark/>
          </w:tcPr>
          <w:p w14:paraId="7C67309A" w14:textId="2C0DBCBE"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1DC08234" w14:textId="228521F0"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r w:rsidRPr="00CA7F6E">
              <w:rPr>
                <w:rFonts w:eastAsia="Times New Roman" w:cstheme="minorHAnsi"/>
                <w:color w:val="000000"/>
                <w:sz w:val="16"/>
                <w:szCs w:val="16"/>
              </w:rPr>
              <w:t xml:space="preserve"> </w:t>
            </w:r>
          </w:p>
          <w:p w14:paraId="7D4FBAE9" w14:textId="317ABDBD"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76C27B6C" w14:textId="2A3AA8AB"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1E05C4F7" w14:textId="11ECF454"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6DB71FDB" w14:textId="4AA8BF59"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2A0E1D" w:rsidRPr="00CA7F6E" w14:paraId="518366F8" w14:textId="77777777" w:rsidTr="00BD0BD8">
        <w:trPr>
          <w:cantSplit/>
          <w:trHeight w:val="350"/>
        </w:trPr>
        <w:tc>
          <w:tcPr>
            <w:tcW w:w="3330" w:type="dxa"/>
            <w:tcBorders>
              <w:top w:val="single" w:sz="4" w:space="0" w:color="auto"/>
              <w:left w:val="single" w:sz="4" w:space="0" w:color="auto"/>
              <w:bottom w:val="single" w:sz="4" w:space="0" w:color="auto"/>
              <w:right w:val="single" w:sz="4" w:space="0" w:color="auto"/>
            </w:tcBorders>
            <w:vAlign w:val="center"/>
          </w:tcPr>
          <w:p w14:paraId="3066230F" w14:textId="257295F9" w:rsidR="002A0E1D" w:rsidRDefault="002A0E1D" w:rsidP="002A0E1D">
            <w:pPr>
              <w:spacing w:after="0" w:line="240" w:lineRule="auto"/>
              <w:rPr>
                <w:rFonts w:eastAsia="Times New Roman" w:cstheme="minorHAnsi"/>
                <w:color w:val="000000"/>
                <w:sz w:val="16"/>
                <w:szCs w:val="16"/>
              </w:rPr>
            </w:pPr>
            <w:r>
              <w:rPr>
                <w:rFonts w:eastAsia="Times New Roman" w:cstheme="minorHAnsi"/>
                <w:color w:val="000000"/>
                <w:sz w:val="16"/>
                <w:szCs w:val="16"/>
              </w:rPr>
              <w:lastRenderedPageBreak/>
              <w:t>MES Service Company</w:t>
            </w:r>
            <w:r w:rsidR="00764796">
              <w:rPr>
                <w:rFonts w:eastAsia="Times New Roman" w:cstheme="minorHAnsi"/>
                <w:color w:val="000000"/>
                <w:sz w:val="16"/>
                <w:szCs w:val="16"/>
              </w:rPr>
              <w:t>, LLC</w:t>
            </w:r>
            <w:r>
              <w:rPr>
                <w:rFonts w:eastAsia="Times New Roman" w:cstheme="minorHAnsi"/>
                <w:color w:val="000000"/>
                <w:sz w:val="16"/>
                <w:szCs w:val="16"/>
              </w:rPr>
              <w:t xml:space="preserve"> (formerly Northeast Rescue Systems Inc) </w:t>
            </w:r>
          </w:p>
          <w:p w14:paraId="1EA5766F" w14:textId="439741A1" w:rsidR="002A0E1D" w:rsidRPr="001E2976" w:rsidRDefault="002A0E1D" w:rsidP="002A0E1D">
            <w:pPr>
              <w:spacing w:after="0" w:line="240" w:lineRule="auto"/>
              <w:rPr>
                <w:rFonts w:eastAsia="Times New Roman" w:cstheme="minorHAnsi"/>
                <w:color w:val="000000"/>
                <w:sz w:val="16"/>
                <w:szCs w:val="16"/>
              </w:rPr>
            </w:pPr>
          </w:p>
        </w:tc>
        <w:tc>
          <w:tcPr>
            <w:tcW w:w="1980" w:type="dxa"/>
            <w:tcBorders>
              <w:top w:val="single" w:sz="4" w:space="0" w:color="auto"/>
              <w:left w:val="nil"/>
              <w:bottom w:val="single" w:sz="4" w:space="0" w:color="auto"/>
              <w:right w:val="single" w:sz="4" w:space="0" w:color="auto"/>
            </w:tcBorders>
            <w:vAlign w:val="center"/>
          </w:tcPr>
          <w:p w14:paraId="4CBD40E9" w14:textId="5800095E" w:rsidR="002A0E1D" w:rsidRPr="005D01EE" w:rsidRDefault="00B262AB" w:rsidP="002A0E1D">
            <w:pPr>
              <w:spacing w:after="0" w:line="240" w:lineRule="auto"/>
              <w:rPr>
                <w:b/>
                <w:bCs/>
                <w:sz w:val="16"/>
                <w:szCs w:val="16"/>
              </w:rPr>
            </w:pPr>
            <w:hyperlink r:id="rId165" w:history="1">
              <w:r w:rsidRPr="005D01EE">
                <w:rPr>
                  <w:rStyle w:val="Hyperlink"/>
                  <w:b/>
                  <w:bCs/>
                  <w:sz w:val="16"/>
                  <w:szCs w:val="16"/>
                </w:rPr>
                <w:t>PO-26-1080-OSD03-OSD03-38505</w:t>
              </w:r>
            </w:hyperlink>
          </w:p>
        </w:tc>
        <w:tc>
          <w:tcPr>
            <w:tcW w:w="1080" w:type="dxa"/>
            <w:tcBorders>
              <w:top w:val="single" w:sz="4" w:space="0" w:color="auto"/>
              <w:left w:val="nil"/>
              <w:bottom w:val="single" w:sz="4" w:space="0" w:color="auto"/>
              <w:right w:val="single" w:sz="4" w:space="0" w:color="auto"/>
            </w:tcBorders>
            <w:vAlign w:val="center"/>
          </w:tcPr>
          <w:p w14:paraId="13701A84" w14:textId="62C3274C" w:rsidR="002A0E1D" w:rsidRPr="009D2EFD" w:rsidRDefault="007C2286" w:rsidP="002A0E1D">
            <w:pPr>
              <w:spacing w:after="0" w:line="240" w:lineRule="auto"/>
              <w:rPr>
                <w:rFonts w:eastAsia="Times New Roman" w:cstheme="minorHAnsi"/>
                <w:color w:val="000000"/>
                <w:sz w:val="16"/>
                <w:szCs w:val="16"/>
              </w:rPr>
            </w:pPr>
            <w:r>
              <w:rPr>
                <w:rFonts w:eastAsia="Times New Roman" w:cstheme="minorHAnsi"/>
                <w:color w:val="000000"/>
                <w:sz w:val="16"/>
                <w:szCs w:val="16"/>
              </w:rPr>
              <w:t>Sandy Mays</w:t>
            </w:r>
          </w:p>
        </w:tc>
        <w:tc>
          <w:tcPr>
            <w:tcW w:w="1170" w:type="dxa"/>
            <w:tcBorders>
              <w:top w:val="single" w:sz="4" w:space="0" w:color="auto"/>
              <w:left w:val="nil"/>
              <w:bottom w:val="single" w:sz="4" w:space="0" w:color="auto"/>
              <w:right w:val="single" w:sz="4" w:space="0" w:color="auto"/>
            </w:tcBorders>
            <w:vAlign w:val="center"/>
          </w:tcPr>
          <w:p w14:paraId="4EB5F4B2" w14:textId="5A947336" w:rsidR="002A0E1D" w:rsidRPr="009D2EFD" w:rsidRDefault="00C87F0F" w:rsidP="002A0E1D">
            <w:pPr>
              <w:spacing w:after="0" w:line="240" w:lineRule="auto"/>
              <w:rPr>
                <w:rFonts w:eastAsia="Times New Roman" w:cstheme="minorHAnsi"/>
                <w:color w:val="000000"/>
                <w:sz w:val="16"/>
                <w:szCs w:val="16"/>
              </w:rPr>
            </w:pPr>
            <w:r w:rsidRPr="00C87F0F">
              <w:rPr>
                <w:rFonts w:eastAsia="Times New Roman" w:cstheme="minorHAnsi"/>
                <w:color w:val="000000"/>
                <w:sz w:val="16"/>
                <w:szCs w:val="16"/>
              </w:rPr>
              <w:t>814</w:t>
            </w:r>
            <w:r>
              <w:rPr>
                <w:rFonts w:eastAsia="Times New Roman" w:cstheme="minorHAnsi"/>
                <w:color w:val="000000"/>
                <w:sz w:val="16"/>
                <w:szCs w:val="16"/>
              </w:rPr>
              <w:t>-</w:t>
            </w:r>
            <w:r w:rsidRPr="00C87F0F">
              <w:rPr>
                <w:rFonts w:eastAsia="Times New Roman" w:cstheme="minorHAnsi"/>
                <w:color w:val="000000"/>
                <w:sz w:val="16"/>
                <w:szCs w:val="16"/>
              </w:rPr>
              <w:t>644-3488</w:t>
            </w:r>
          </w:p>
        </w:tc>
        <w:tc>
          <w:tcPr>
            <w:tcW w:w="1170" w:type="dxa"/>
            <w:tcBorders>
              <w:top w:val="single" w:sz="4" w:space="0" w:color="auto"/>
              <w:left w:val="nil"/>
              <w:bottom w:val="single" w:sz="4" w:space="0" w:color="auto"/>
              <w:right w:val="single" w:sz="4" w:space="0" w:color="auto"/>
            </w:tcBorders>
            <w:vAlign w:val="center"/>
          </w:tcPr>
          <w:p w14:paraId="35793A17" w14:textId="64CFBF6F" w:rsidR="002A0E1D" w:rsidRPr="00805372" w:rsidRDefault="007C2286" w:rsidP="002A0E1D">
            <w:pPr>
              <w:spacing w:after="0" w:line="240" w:lineRule="auto"/>
              <w:rPr>
                <w:sz w:val="16"/>
                <w:szCs w:val="16"/>
              </w:rPr>
            </w:pPr>
            <w:r w:rsidRPr="007C2286">
              <w:rPr>
                <w:sz w:val="16"/>
                <w:szCs w:val="16"/>
              </w:rPr>
              <w:t>sandy.mays@meslifesafety.com</w:t>
            </w:r>
          </w:p>
        </w:tc>
        <w:tc>
          <w:tcPr>
            <w:tcW w:w="1260" w:type="dxa"/>
            <w:tcBorders>
              <w:top w:val="single" w:sz="4" w:space="0" w:color="auto"/>
              <w:left w:val="nil"/>
              <w:bottom w:val="single" w:sz="4" w:space="0" w:color="auto"/>
              <w:right w:val="single" w:sz="4" w:space="0" w:color="auto"/>
            </w:tcBorders>
            <w:noWrap/>
          </w:tcPr>
          <w:p w14:paraId="06B64DA4" w14:textId="27B9278C" w:rsidR="002A0E1D" w:rsidRPr="002A0E1D" w:rsidRDefault="002A0E1D" w:rsidP="002A0E1D">
            <w:pPr>
              <w:spacing w:after="0" w:line="240" w:lineRule="auto"/>
              <w:rPr>
                <w:rFonts w:eastAsia="Times New Roman" w:cstheme="minorHAnsi"/>
                <w:color w:val="000000"/>
                <w:sz w:val="16"/>
                <w:szCs w:val="16"/>
              </w:rPr>
            </w:pPr>
            <w:r w:rsidRPr="002A0E1D">
              <w:rPr>
                <w:rFonts w:eastAsia="Times New Roman" w:cstheme="minorHAnsi"/>
                <w:color w:val="000000"/>
                <w:sz w:val="16"/>
                <w:szCs w:val="16"/>
              </w:rPr>
              <w:t> 1, 2, 3, 4</w:t>
            </w:r>
          </w:p>
        </w:tc>
        <w:tc>
          <w:tcPr>
            <w:tcW w:w="1440" w:type="dxa"/>
            <w:tcBorders>
              <w:top w:val="single" w:sz="4" w:space="0" w:color="auto"/>
              <w:left w:val="nil"/>
              <w:bottom w:val="single" w:sz="4" w:space="0" w:color="auto"/>
              <w:right w:val="single" w:sz="4" w:space="0" w:color="auto"/>
            </w:tcBorders>
            <w:noWrap/>
          </w:tcPr>
          <w:p w14:paraId="1ACD326B" w14:textId="052EDAC3" w:rsidR="002A0E1D" w:rsidRPr="002A0E1D" w:rsidRDefault="002A0E1D" w:rsidP="002A0E1D">
            <w:pPr>
              <w:spacing w:after="0" w:line="240" w:lineRule="auto"/>
              <w:rPr>
                <w:rFonts w:eastAsia="Times New Roman" w:cstheme="minorHAnsi"/>
                <w:color w:val="000000"/>
                <w:sz w:val="16"/>
                <w:szCs w:val="16"/>
              </w:rPr>
            </w:pPr>
            <w:r w:rsidRPr="002A0E1D">
              <w:rPr>
                <w:rFonts w:eastAsia="Times New Roman" w:cstheme="minorHAnsi"/>
                <w:color w:val="000000"/>
                <w:sz w:val="16"/>
                <w:szCs w:val="16"/>
              </w:rPr>
              <w:t>PPD: 0.5% (10 days)</w:t>
            </w:r>
          </w:p>
        </w:tc>
        <w:tc>
          <w:tcPr>
            <w:tcW w:w="1260" w:type="dxa"/>
            <w:tcBorders>
              <w:top w:val="single" w:sz="4" w:space="0" w:color="auto"/>
              <w:left w:val="nil"/>
              <w:bottom w:val="single" w:sz="4" w:space="0" w:color="auto"/>
              <w:right w:val="single" w:sz="4" w:space="0" w:color="auto"/>
            </w:tcBorders>
          </w:tcPr>
          <w:p w14:paraId="4D14024B" w14:textId="718B2774" w:rsidR="002A0E1D" w:rsidRPr="002A0E1D" w:rsidRDefault="002A0E1D" w:rsidP="002A0E1D">
            <w:pPr>
              <w:spacing w:after="0" w:line="240" w:lineRule="auto"/>
              <w:rPr>
                <w:rFonts w:eastAsia="Times New Roman" w:cstheme="minorHAnsi"/>
                <w:color w:val="000000"/>
                <w:sz w:val="16"/>
                <w:szCs w:val="16"/>
              </w:rPr>
            </w:pPr>
            <w:r w:rsidRPr="002A0E1D">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noWrap/>
          </w:tcPr>
          <w:p w14:paraId="13A8E5C5" w14:textId="02758B53" w:rsidR="002A0E1D" w:rsidRPr="002A0E1D" w:rsidRDefault="002A0E1D" w:rsidP="002A0E1D">
            <w:pPr>
              <w:spacing w:after="0" w:line="240" w:lineRule="auto"/>
              <w:rPr>
                <w:rFonts w:eastAsia="Times New Roman" w:cstheme="minorHAnsi"/>
                <w:color w:val="000000"/>
                <w:sz w:val="16"/>
                <w:szCs w:val="16"/>
              </w:rPr>
            </w:pPr>
            <w:r w:rsidRPr="002A0E1D">
              <w:rPr>
                <w:rFonts w:eastAsia="Times New Roman" w:cstheme="minorHAnsi"/>
                <w:color w:val="000000"/>
                <w:sz w:val="16"/>
                <w:szCs w:val="16"/>
              </w:rPr>
              <w:t>1.00%</w:t>
            </w:r>
          </w:p>
        </w:tc>
      </w:tr>
      <w:tr w:rsidR="00687954" w:rsidRPr="00CA7F6E" w14:paraId="26B2318F" w14:textId="77777777" w:rsidTr="00BD0BD8">
        <w:trPr>
          <w:cantSplit/>
          <w:trHeight w:val="350"/>
        </w:trPr>
        <w:tc>
          <w:tcPr>
            <w:tcW w:w="3330" w:type="dxa"/>
            <w:tcBorders>
              <w:top w:val="single" w:sz="4" w:space="0" w:color="auto"/>
              <w:left w:val="single" w:sz="4" w:space="0" w:color="auto"/>
              <w:bottom w:val="single" w:sz="4" w:space="0" w:color="auto"/>
              <w:right w:val="single" w:sz="4" w:space="0" w:color="auto"/>
            </w:tcBorders>
            <w:vAlign w:val="center"/>
          </w:tcPr>
          <w:p w14:paraId="3B4C3EF5" w14:textId="77777777" w:rsidR="00687954" w:rsidRPr="0033203C" w:rsidRDefault="00687954" w:rsidP="00687954">
            <w:pPr>
              <w:spacing w:after="0" w:line="240" w:lineRule="auto"/>
              <w:rPr>
                <w:rFonts w:eastAsia="Times New Roman" w:cstheme="minorHAnsi"/>
                <w:color w:val="000000"/>
                <w:sz w:val="16"/>
                <w:szCs w:val="16"/>
              </w:rPr>
            </w:pPr>
            <w:r w:rsidRPr="001E2976">
              <w:rPr>
                <w:rFonts w:eastAsia="Times New Roman" w:cstheme="minorHAnsi"/>
                <w:color w:val="000000"/>
                <w:sz w:val="16"/>
                <w:szCs w:val="16"/>
              </w:rPr>
              <w:t>Mirion Technologies (Canberra), Inc.</w:t>
            </w:r>
          </w:p>
        </w:tc>
        <w:tc>
          <w:tcPr>
            <w:tcW w:w="1980" w:type="dxa"/>
            <w:tcBorders>
              <w:top w:val="single" w:sz="4" w:space="0" w:color="auto"/>
              <w:left w:val="nil"/>
              <w:bottom w:val="single" w:sz="4" w:space="0" w:color="auto"/>
              <w:right w:val="single" w:sz="4" w:space="0" w:color="auto"/>
            </w:tcBorders>
            <w:vAlign w:val="center"/>
          </w:tcPr>
          <w:p w14:paraId="7717FDBD" w14:textId="77777777" w:rsidR="00687954" w:rsidRPr="00E911E3" w:rsidRDefault="00687954" w:rsidP="00687954">
            <w:pPr>
              <w:spacing w:after="0" w:line="240" w:lineRule="auto"/>
              <w:rPr>
                <w:b/>
                <w:bCs/>
                <w:color w:val="0000FF"/>
              </w:rPr>
            </w:pPr>
            <w:hyperlink r:id="rId166" w:history="1">
              <w:r w:rsidRPr="00E911E3">
                <w:rPr>
                  <w:rStyle w:val="Hyperlink"/>
                  <w:b/>
                  <w:bCs/>
                  <w:sz w:val="16"/>
                  <w:szCs w:val="16"/>
                </w:rPr>
                <w:t>PO-22-1080-OSD03-SRC3-27104</w:t>
              </w:r>
            </w:hyperlink>
          </w:p>
        </w:tc>
        <w:tc>
          <w:tcPr>
            <w:tcW w:w="1080" w:type="dxa"/>
            <w:tcBorders>
              <w:top w:val="single" w:sz="4" w:space="0" w:color="auto"/>
              <w:left w:val="nil"/>
              <w:bottom w:val="single" w:sz="4" w:space="0" w:color="auto"/>
              <w:right w:val="single" w:sz="4" w:space="0" w:color="auto"/>
            </w:tcBorders>
            <w:vAlign w:val="center"/>
          </w:tcPr>
          <w:p w14:paraId="6E6E3976" w14:textId="77777777" w:rsidR="00687954" w:rsidRPr="009D2EFD" w:rsidRDefault="00687954" w:rsidP="00687954">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Patrick McElroy</w:t>
            </w:r>
          </w:p>
        </w:tc>
        <w:tc>
          <w:tcPr>
            <w:tcW w:w="1170" w:type="dxa"/>
            <w:tcBorders>
              <w:top w:val="single" w:sz="4" w:space="0" w:color="auto"/>
              <w:left w:val="nil"/>
              <w:bottom w:val="single" w:sz="4" w:space="0" w:color="auto"/>
              <w:right w:val="single" w:sz="4" w:space="0" w:color="auto"/>
            </w:tcBorders>
            <w:vAlign w:val="center"/>
          </w:tcPr>
          <w:p w14:paraId="1EAC59D7" w14:textId="638CFF24" w:rsidR="00687954" w:rsidRPr="009D2EFD" w:rsidRDefault="00687954" w:rsidP="00687954">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203-631-2558</w:t>
            </w:r>
          </w:p>
        </w:tc>
        <w:tc>
          <w:tcPr>
            <w:tcW w:w="1170" w:type="dxa"/>
            <w:tcBorders>
              <w:top w:val="single" w:sz="4" w:space="0" w:color="auto"/>
              <w:left w:val="nil"/>
              <w:bottom w:val="single" w:sz="4" w:space="0" w:color="auto"/>
              <w:right w:val="single" w:sz="4" w:space="0" w:color="auto"/>
            </w:tcBorders>
            <w:vAlign w:val="center"/>
          </w:tcPr>
          <w:p w14:paraId="6200E768" w14:textId="36895BEF" w:rsidR="00687954" w:rsidRPr="00754FD0" w:rsidRDefault="00687954" w:rsidP="00687954">
            <w:pPr>
              <w:spacing w:after="0" w:line="240" w:lineRule="auto"/>
              <w:rPr>
                <w:sz w:val="16"/>
                <w:szCs w:val="16"/>
              </w:rPr>
            </w:pPr>
            <w:r w:rsidRPr="00805372">
              <w:rPr>
                <w:sz w:val="16"/>
                <w:szCs w:val="16"/>
              </w:rPr>
              <w:t>pmcelroy@mirion.com</w:t>
            </w:r>
          </w:p>
        </w:tc>
        <w:tc>
          <w:tcPr>
            <w:tcW w:w="1260" w:type="dxa"/>
            <w:tcBorders>
              <w:top w:val="single" w:sz="4" w:space="0" w:color="auto"/>
              <w:left w:val="nil"/>
              <w:bottom w:val="single" w:sz="4" w:space="0" w:color="auto"/>
              <w:right w:val="single" w:sz="4" w:space="0" w:color="auto"/>
            </w:tcBorders>
            <w:noWrap/>
          </w:tcPr>
          <w:p w14:paraId="277A862A" w14:textId="36B48B13" w:rsidR="00687954"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Pr>
                <w:rFonts w:eastAsia="Times New Roman" w:cstheme="minorHAnsi"/>
                <w:color w:val="000000"/>
                <w:sz w:val="16"/>
                <w:szCs w:val="16"/>
              </w:rPr>
              <w:t xml:space="preserve"> </w:t>
            </w:r>
            <w:r w:rsidRPr="00CA7F6E">
              <w:rPr>
                <w:rFonts w:eastAsia="Times New Roman" w:cstheme="minorHAnsi"/>
                <w:color w:val="000000"/>
                <w:sz w:val="16"/>
                <w:szCs w:val="16"/>
              </w:rPr>
              <w:t>2,</w:t>
            </w:r>
            <w:r>
              <w:rPr>
                <w:rFonts w:eastAsia="Times New Roman" w:cstheme="minorHAnsi"/>
                <w:color w:val="000000"/>
                <w:sz w:val="16"/>
                <w:szCs w:val="16"/>
              </w:rPr>
              <w:t xml:space="preserve"> </w:t>
            </w:r>
            <w:r w:rsidRPr="00CA7F6E">
              <w:rPr>
                <w:rFonts w:eastAsia="Times New Roman" w:cstheme="minorHAnsi"/>
                <w:color w:val="000000"/>
                <w:sz w:val="16"/>
                <w:szCs w:val="16"/>
              </w:rPr>
              <w:t>3,</w:t>
            </w:r>
            <w:r>
              <w:rPr>
                <w:rFonts w:eastAsia="Times New Roman" w:cstheme="minorHAnsi"/>
                <w:color w:val="000000"/>
                <w:sz w:val="16"/>
                <w:szCs w:val="16"/>
              </w:rPr>
              <w:t xml:space="preserve"> </w:t>
            </w:r>
            <w:r w:rsidRPr="00CA7F6E">
              <w:rPr>
                <w:rFonts w:eastAsia="Times New Roman" w:cstheme="minorHAnsi"/>
                <w:color w:val="000000"/>
                <w:sz w:val="16"/>
                <w:szCs w:val="16"/>
              </w:rPr>
              <w:t>4</w:t>
            </w:r>
          </w:p>
        </w:tc>
        <w:tc>
          <w:tcPr>
            <w:tcW w:w="1440" w:type="dxa"/>
            <w:tcBorders>
              <w:top w:val="single" w:sz="4" w:space="0" w:color="auto"/>
              <w:left w:val="nil"/>
              <w:bottom w:val="single" w:sz="4" w:space="0" w:color="auto"/>
              <w:right w:val="single" w:sz="4" w:space="0" w:color="auto"/>
            </w:tcBorders>
            <w:noWrap/>
          </w:tcPr>
          <w:p w14:paraId="2279AF0F" w14:textId="3AA0540A"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VPD: 2.5% (QTY</w:t>
            </w:r>
            <w:r w:rsidRPr="00DD43DE">
              <w:rPr>
                <w:rFonts w:eastAsia="Times New Roman" w:cstheme="minorHAnsi"/>
                <w:color w:val="000000"/>
                <w:sz w:val="16"/>
                <w:szCs w:val="16"/>
              </w:rPr>
              <w:t xml:space="preserve"> 101-500</w:t>
            </w:r>
            <w:r>
              <w:rPr>
                <w:rFonts w:eastAsia="Times New Roman" w:cstheme="minorHAnsi"/>
                <w:color w:val="000000"/>
                <w:sz w:val="16"/>
                <w:szCs w:val="16"/>
              </w:rPr>
              <w:t>)</w:t>
            </w:r>
          </w:p>
        </w:tc>
        <w:tc>
          <w:tcPr>
            <w:tcW w:w="1260" w:type="dxa"/>
            <w:tcBorders>
              <w:top w:val="single" w:sz="4" w:space="0" w:color="auto"/>
              <w:left w:val="nil"/>
              <w:bottom w:val="single" w:sz="4" w:space="0" w:color="auto"/>
              <w:right w:val="single" w:sz="4" w:space="0" w:color="auto"/>
            </w:tcBorders>
          </w:tcPr>
          <w:p w14:paraId="313D95F6" w14:textId="4A660405" w:rsidR="00687954" w:rsidRPr="004A019D"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noWrap/>
          </w:tcPr>
          <w:p w14:paraId="22AECB19" w14:textId="5A55CEA3" w:rsidR="00687954" w:rsidRPr="006A17CD" w:rsidRDefault="00687954" w:rsidP="00687954">
            <w:pPr>
              <w:spacing w:after="0" w:line="240" w:lineRule="auto"/>
              <w:rPr>
                <w:rFonts w:eastAsia="Times New Roman" w:cstheme="minorHAnsi"/>
                <w:color w:val="000000"/>
                <w:sz w:val="16"/>
                <w:szCs w:val="16"/>
              </w:rPr>
            </w:pPr>
            <w:r w:rsidRPr="009D2EFD">
              <w:rPr>
                <w:rFonts w:eastAsia="Times New Roman" w:cstheme="minorHAnsi"/>
                <w:color w:val="000000"/>
                <w:sz w:val="16"/>
                <w:szCs w:val="16"/>
              </w:rPr>
              <w:t>1.</w:t>
            </w:r>
            <w:r>
              <w:rPr>
                <w:rFonts w:eastAsia="Times New Roman" w:cstheme="minorHAnsi"/>
                <w:color w:val="000000"/>
                <w:sz w:val="16"/>
                <w:szCs w:val="16"/>
              </w:rPr>
              <w:t>0</w:t>
            </w:r>
            <w:r w:rsidRPr="009D2EFD">
              <w:rPr>
                <w:rFonts w:eastAsia="Times New Roman" w:cstheme="minorHAnsi"/>
                <w:color w:val="000000"/>
                <w:sz w:val="16"/>
                <w:szCs w:val="16"/>
              </w:rPr>
              <w:t>0%</w:t>
            </w:r>
          </w:p>
        </w:tc>
      </w:tr>
      <w:tr w:rsidR="00687954" w:rsidRPr="00CA7F6E" w14:paraId="46EB662B" w14:textId="77777777" w:rsidTr="00BD0BD8">
        <w:trPr>
          <w:cantSplit/>
          <w:trHeight w:val="764"/>
        </w:trPr>
        <w:tc>
          <w:tcPr>
            <w:tcW w:w="3330" w:type="dxa"/>
            <w:tcBorders>
              <w:top w:val="nil"/>
              <w:left w:val="single" w:sz="4" w:space="0" w:color="auto"/>
              <w:bottom w:val="single" w:sz="4" w:space="0" w:color="auto"/>
              <w:right w:val="single" w:sz="4" w:space="0" w:color="auto"/>
            </w:tcBorders>
            <w:vAlign w:val="center"/>
            <w:hideMark/>
          </w:tcPr>
          <w:p w14:paraId="1D240CA0"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Modular Communications</w:t>
            </w:r>
          </w:p>
        </w:tc>
        <w:tc>
          <w:tcPr>
            <w:tcW w:w="1980" w:type="dxa"/>
            <w:tcBorders>
              <w:top w:val="nil"/>
              <w:left w:val="nil"/>
              <w:bottom w:val="single" w:sz="4" w:space="0" w:color="auto"/>
              <w:right w:val="single" w:sz="4" w:space="0" w:color="auto"/>
            </w:tcBorders>
            <w:hideMark/>
          </w:tcPr>
          <w:p w14:paraId="0B050928" w14:textId="77777777" w:rsidR="00687954" w:rsidRPr="00E911E3" w:rsidRDefault="00687954" w:rsidP="00687954">
            <w:pPr>
              <w:spacing w:after="0" w:line="240" w:lineRule="auto"/>
              <w:rPr>
                <w:rFonts w:eastAsia="Times New Roman" w:cstheme="minorHAnsi"/>
                <w:color w:val="0000FF"/>
                <w:sz w:val="16"/>
                <w:szCs w:val="16"/>
              </w:rPr>
            </w:pPr>
            <w:hyperlink r:id="rId167" w:tgtFrame="_new" w:history="1">
              <w:r w:rsidRPr="00E911E3">
                <w:rPr>
                  <w:rStyle w:val="Hyperlink"/>
                  <w:rFonts w:cstheme="minorHAnsi"/>
                  <w:b/>
                  <w:bCs/>
                  <w:sz w:val="16"/>
                  <w:szCs w:val="16"/>
                  <w:shd w:val="clear" w:color="auto" w:fill="FFFFFF"/>
                </w:rPr>
                <w:t>PO-21-1080-OSD03-SRC04-24040</w:t>
              </w:r>
            </w:hyperlink>
          </w:p>
        </w:tc>
        <w:tc>
          <w:tcPr>
            <w:tcW w:w="1080" w:type="dxa"/>
            <w:tcBorders>
              <w:top w:val="nil"/>
              <w:left w:val="nil"/>
              <w:bottom w:val="single" w:sz="4" w:space="0" w:color="auto"/>
              <w:right w:val="single" w:sz="4" w:space="0" w:color="auto"/>
            </w:tcBorders>
            <w:hideMark/>
          </w:tcPr>
          <w:p w14:paraId="5B3CEB64"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Lee Lemoine</w:t>
            </w:r>
          </w:p>
        </w:tc>
        <w:tc>
          <w:tcPr>
            <w:tcW w:w="1170" w:type="dxa"/>
            <w:tcBorders>
              <w:top w:val="nil"/>
              <w:left w:val="nil"/>
              <w:bottom w:val="single" w:sz="4" w:space="0" w:color="auto"/>
              <w:right w:val="single" w:sz="4" w:space="0" w:color="auto"/>
            </w:tcBorders>
            <w:hideMark/>
          </w:tcPr>
          <w:p w14:paraId="4B1F4D72"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603-203-5774</w:t>
            </w:r>
          </w:p>
        </w:tc>
        <w:tc>
          <w:tcPr>
            <w:tcW w:w="1170" w:type="dxa"/>
            <w:tcBorders>
              <w:top w:val="nil"/>
              <w:left w:val="nil"/>
              <w:bottom w:val="single" w:sz="4" w:space="0" w:color="auto"/>
              <w:right w:val="single" w:sz="4" w:space="0" w:color="auto"/>
            </w:tcBorders>
            <w:hideMark/>
          </w:tcPr>
          <w:p w14:paraId="0AEADA65" w14:textId="77777777" w:rsidR="00687954" w:rsidRPr="00CA7F6E" w:rsidRDefault="00687954" w:rsidP="00687954">
            <w:pPr>
              <w:spacing w:after="0" w:line="240" w:lineRule="auto"/>
              <w:rPr>
                <w:rFonts w:eastAsia="Times New Roman" w:cstheme="minorHAnsi"/>
                <w:color w:val="000000"/>
                <w:sz w:val="16"/>
                <w:szCs w:val="16"/>
              </w:rPr>
            </w:pPr>
            <w:hyperlink r:id="rId168" w:history="1">
              <w:r w:rsidRPr="00CA7F6E">
                <w:rPr>
                  <w:rFonts w:eastAsia="Times New Roman" w:cstheme="minorHAnsi"/>
                  <w:color w:val="000000"/>
                  <w:sz w:val="16"/>
                  <w:szCs w:val="16"/>
                </w:rPr>
                <w:t>lee.lemoine@modularcommunications.com</w:t>
              </w:r>
            </w:hyperlink>
          </w:p>
        </w:tc>
        <w:tc>
          <w:tcPr>
            <w:tcW w:w="1260" w:type="dxa"/>
            <w:tcBorders>
              <w:top w:val="nil"/>
              <w:left w:val="nil"/>
              <w:bottom w:val="single" w:sz="4" w:space="0" w:color="auto"/>
              <w:right w:val="single" w:sz="4" w:space="0" w:color="auto"/>
            </w:tcBorders>
            <w:noWrap/>
            <w:hideMark/>
          </w:tcPr>
          <w:p w14:paraId="29A3975C" w14:textId="52522E0B"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03F26F81" w14:textId="46AF8184"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r w:rsidRPr="00CA7F6E">
              <w:rPr>
                <w:rFonts w:eastAsia="Times New Roman" w:cstheme="minorHAnsi"/>
                <w:color w:val="000000"/>
                <w:sz w:val="16"/>
                <w:szCs w:val="16"/>
              </w:rPr>
              <w:t xml:space="preserve"> </w:t>
            </w:r>
          </w:p>
          <w:p w14:paraId="06AC5B7E" w14:textId="63883132"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1D3EAA05" w14:textId="10D914B2"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p w14:paraId="080D52F8"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p w14:paraId="02349CB6" w14:textId="35BD4832"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DDD: 1%</w:t>
            </w:r>
          </w:p>
        </w:tc>
        <w:tc>
          <w:tcPr>
            <w:tcW w:w="1260" w:type="dxa"/>
            <w:tcBorders>
              <w:top w:val="nil"/>
              <w:left w:val="nil"/>
              <w:bottom w:val="single" w:sz="4" w:space="0" w:color="auto"/>
              <w:right w:val="single" w:sz="4" w:space="0" w:color="auto"/>
            </w:tcBorders>
            <w:hideMark/>
          </w:tcPr>
          <w:p w14:paraId="376C9077" w14:textId="46B514EC"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4A5556AF" w14:textId="72150FFC"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3.00%</w:t>
            </w:r>
          </w:p>
        </w:tc>
      </w:tr>
      <w:tr w:rsidR="00687954" w:rsidRPr="00CA7F6E" w14:paraId="5F873C6B"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4FBB5D5B"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Motorola Solutions, Inc.</w:t>
            </w:r>
          </w:p>
        </w:tc>
        <w:tc>
          <w:tcPr>
            <w:tcW w:w="1980" w:type="dxa"/>
            <w:tcBorders>
              <w:top w:val="nil"/>
              <w:left w:val="nil"/>
              <w:bottom w:val="single" w:sz="4" w:space="0" w:color="auto"/>
              <w:right w:val="single" w:sz="4" w:space="0" w:color="auto"/>
            </w:tcBorders>
            <w:hideMark/>
          </w:tcPr>
          <w:p w14:paraId="61F94ED0" w14:textId="77777777" w:rsidR="00687954" w:rsidRPr="00E911E3" w:rsidRDefault="00687954" w:rsidP="00687954">
            <w:pPr>
              <w:spacing w:after="0" w:line="240" w:lineRule="auto"/>
              <w:rPr>
                <w:rFonts w:eastAsia="Times New Roman" w:cstheme="minorHAnsi"/>
                <w:color w:val="0000FF"/>
                <w:sz w:val="16"/>
                <w:szCs w:val="16"/>
              </w:rPr>
            </w:pPr>
            <w:hyperlink r:id="rId169" w:tgtFrame="_new" w:history="1">
              <w:r w:rsidRPr="00E911E3">
                <w:rPr>
                  <w:rStyle w:val="Hyperlink"/>
                  <w:rFonts w:cstheme="minorHAnsi"/>
                  <w:b/>
                  <w:bCs/>
                  <w:sz w:val="16"/>
                  <w:szCs w:val="16"/>
                  <w:shd w:val="clear" w:color="auto" w:fill="FFFFFF"/>
                </w:rPr>
                <w:t>PO-22-1080-OSD03-SRC3-25116</w:t>
              </w:r>
            </w:hyperlink>
          </w:p>
        </w:tc>
        <w:tc>
          <w:tcPr>
            <w:tcW w:w="1080" w:type="dxa"/>
            <w:tcBorders>
              <w:top w:val="nil"/>
              <w:left w:val="nil"/>
              <w:bottom w:val="single" w:sz="4" w:space="0" w:color="auto"/>
              <w:right w:val="single" w:sz="4" w:space="0" w:color="auto"/>
            </w:tcBorders>
            <w:hideMark/>
          </w:tcPr>
          <w:p w14:paraId="34516AD6" w14:textId="77777777" w:rsidR="00687954" w:rsidRPr="00CA7F6E" w:rsidRDefault="00687954" w:rsidP="00687954">
            <w:pPr>
              <w:spacing w:after="0" w:line="240" w:lineRule="auto"/>
              <w:rPr>
                <w:rFonts w:eastAsia="Times New Roman"/>
                <w:color w:val="000000" w:themeColor="text1"/>
                <w:sz w:val="16"/>
                <w:szCs w:val="16"/>
              </w:rPr>
            </w:pPr>
            <w:r w:rsidRPr="0908CC44">
              <w:rPr>
                <w:rFonts w:eastAsia="Times New Roman"/>
                <w:color w:val="000000" w:themeColor="text1"/>
                <w:sz w:val="16"/>
                <w:szCs w:val="16"/>
              </w:rPr>
              <w:t>M</w:t>
            </w:r>
            <w:r>
              <w:rPr>
                <w:rFonts w:eastAsia="Times New Roman"/>
                <w:color w:val="000000" w:themeColor="text1"/>
                <w:sz w:val="16"/>
                <w:szCs w:val="16"/>
              </w:rPr>
              <w:t>i</w:t>
            </w:r>
            <w:r w:rsidRPr="0908CC44">
              <w:rPr>
                <w:rFonts w:eastAsia="Times New Roman"/>
                <w:color w:val="000000" w:themeColor="text1"/>
                <w:sz w:val="16"/>
                <w:szCs w:val="16"/>
              </w:rPr>
              <w:t>ke Sheridan</w:t>
            </w:r>
          </w:p>
        </w:tc>
        <w:tc>
          <w:tcPr>
            <w:tcW w:w="1170" w:type="dxa"/>
            <w:tcBorders>
              <w:top w:val="nil"/>
              <w:left w:val="nil"/>
              <w:bottom w:val="single" w:sz="4" w:space="0" w:color="auto"/>
              <w:right w:val="single" w:sz="4" w:space="0" w:color="auto"/>
            </w:tcBorders>
            <w:hideMark/>
          </w:tcPr>
          <w:p w14:paraId="327C7573" w14:textId="77777777" w:rsidR="00687954" w:rsidRPr="00CA7F6E" w:rsidRDefault="00687954" w:rsidP="00687954">
            <w:pPr>
              <w:spacing w:after="0" w:line="240" w:lineRule="auto"/>
              <w:rPr>
                <w:rFonts w:eastAsia="Times New Roman"/>
                <w:color w:val="000000"/>
                <w:sz w:val="16"/>
                <w:szCs w:val="16"/>
              </w:rPr>
            </w:pPr>
            <w:r>
              <w:rPr>
                <w:rFonts w:eastAsia="Times New Roman"/>
                <w:color w:val="000000"/>
                <w:sz w:val="16"/>
                <w:szCs w:val="16"/>
              </w:rPr>
              <w:t>508-797-2233</w:t>
            </w:r>
          </w:p>
        </w:tc>
        <w:tc>
          <w:tcPr>
            <w:tcW w:w="1170" w:type="dxa"/>
            <w:tcBorders>
              <w:top w:val="nil"/>
              <w:left w:val="nil"/>
              <w:bottom w:val="single" w:sz="4" w:space="0" w:color="auto"/>
              <w:right w:val="single" w:sz="4" w:space="0" w:color="auto"/>
            </w:tcBorders>
            <w:hideMark/>
          </w:tcPr>
          <w:p w14:paraId="6BB29138" w14:textId="77777777" w:rsidR="00687954" w:rsidRPr="00CA7F6E" w:rsidRDefault="00687954" w:rsidP="00687954">
            <w:pPr>
              <w:spacing w:after="0" w:line="240" w:lineRule="auto"/>
              <w:rPr>
                <w:rFonts w:eastAsia="Times New Roman"/>
                <w:color w:val="000000"/>
                <w:sz w:val="16"/>
                <w:szCs w:val="16"/>
              </w:rPr>
            </w:pPr>
            <w:r>
              <w:rPr>
                <w:rFonts w:eastAsia="Times New Roman"/>
                <w:color w:val="000000"/>
                <w:sz w:val="16"/>
                <w:szCs w:val="16"/>
              </w:rPr>
              <w:t>msheridan@motorolasolutions.com</w:t>
            </w:r>
          </w:p>
        </w:tc>
        <w:tc>
          <w:tcPr>
            <w:tcW w:w="1260" w:type="dxa"/>
            <w:tcBorders>
              <w:top w:val="nil"/>
              <w:left w:val="nil"/>
              <w:bottom w:val="single" w:sz="4" w:space="0" w:color="auto"/>
              <w:right w:val="single" w:sz="4" w:space="0" w:color="auto"/>
            </w:tcBorders>
            <w:noWrap/>
            <w:hideMark/>
          </w:tcPr>
          <w:p w14:paraId="3C7A0662" w14:textId="5337FDCF"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3,</w:t>
            </w:r>
            <w:r>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3053ACF4" w14:textId="1015E0D1"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N/A</w:t>
            </w:r>
          </w:p>
        </w:tc>
        <w:tc>
          <w:tcPr>
            <w:tcW w:w="1260" w:type="dxa"/>
            <w:tcBorders>
              <w:top w:val="nil"/>
              <w:left w:val="nil"/>
              <w:bottom w:val="single" w:sz="4" w:space="0" w:color="auto"/>
              <w:right w:val="single" w:sz="4" w:space="0" w:color="auto"/>
            </w:tcBorders>
            <w:hideMark/>
          </w:tcPr>
          <w:p w14:paraId="151ECDD5" w14:textId="2BF08B29"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59CB18E7"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5.00%</w:t>
            </w:r>
          </w:p>
        </w:tc>
      </w:tr>
      <w:tr w:rsidR="00687954" w:rsidRPr="00CA7F6E" w14:paraId="693FA6D6" w14:textId="77777777" w:rsidTr="00BD0BD8">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6225C14A" w14:textId="77777777" w:rsidR="00687954" w:rsidRPr="00EE6D40" w:rsidRDefault="00687954" w:rsidP="00687954">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Neptune Uniforms &amp; Equipment, Inc.</w:t>
            </w:r>
          </w:p>
        </w:tc>
        <w:tc>
          <w:tcPr>
            <w:tcW w:w="1980" w:type="dxa"/>
            <w:tcBorders>
              <w:top w:val="single" w:sz="4" w:space="0" w:color="auto"/>
              <w:left w:val="nil"/>
              <w:bottom w:val="single" w:sz="4" w:space="0" w:color="auto"/>
              <w:right w:val="single" w:sz="4" w:space="0" w:color="auto"/>
            </w:tcBorders>
          </w:tcPr>
          <w:p w14:paraId="5D752DB7" w14:textId="77777777" w:rsidR="00687954" w:rsidRPr="00E911E3" w:rsidRDefault="00687954" w:rsidP="00687954">
            <w:pPr>
              <w:spacing w:after="0" w:line="240" w:lineRule="auto"/>
              <w:rPr>
                <w:rFonts w:eastAsia="Times New Roman" w:cstheme="minorHAnsi"/>
                <w:b/>
                <w:bCs/>
                <w:color w:val="0000FF"/>
                <w:sz w:val="16"/>
                <w:szCs w:val="16"/>
              </w:rPr>
            </w:pPr>
            <w:hyperlink r:id="rId170" w:history="1">
              <w:r w:rsidRPr="00E911E3">
                <w:rPr>
                  <w:rStyle w:val="Hyperlink"/>
                  <w:rFonts w:eastAsia="Times New Roman" w:cstheme="minorHAnsi"/>
                  <w:b/>
                  <w:bCs/>
                  <w:sz w:val="16"/>
                  <w:szCs w:val="16"/>
                </w:rPr>
                <w:t>PO-22-1080-OSD03-SRC3-26933</w:t>
              </w:r>
            </w:hyperlink>
          </w:p>
        </w:tc>
        <w:tc>
          <w:tcPr>
            <w:tcW w:w="1080" w:type="dxa"/>
            <w:tcBorders>
              <w:top w:val="single" w:sz="4" w:space="0" w:color="auto"/>
              <w:left w:val="nil"/>
              <w:bottom w:val="single" w:sz="4" w:space="0" w:color="auto"/>
              <w:right w:val="single" w:sz="4" w:space="0" w:color="auto"/>
            </w:tcBorders>
          </w:tcPr>
          <w:p w14:paraId="7367ACA7" w14:textId="77777777" w:rsidR="00687954" w:rsidRDefault="00687954" w:rsidP="00687954">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Linda Tobin</w:t>
            </w:r>
          </w:p>
        </w:tc>
        <w:tc>
          <w:tcPr>
            <w:tcW w:w="1170" w:type="dxa"/>
            <w:tcBorders>
              <w:top w:val="single" w:sz="4" w:space="0" w:color="auto"/>
              <w:left w:val="nil"/>
              <w:bottom w:val="single" w:sz="4" w:space="0" w:color="auto"/>
              <w:right w:val="single" w:sz="4" w:space="0" w:color="auto"/>
            </w:tcBorders>
          </w:tcPr>
          <w:p w14:paraId="6B578770" w14:textId="0C323CC2" w:rsidR="00687954" w:rsidRPr="004A019D" w:rsidRDefault="00687954" w:rsidP="00687954">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978-372-</w:t>
            </w:r>
            <w:r w:rsidR="00DA5157" w:rsidRPr="00DB5D77">
              <w:rPr>
                <w:rFonts w:eastAsia="Times New Roman" w:cstheme="minorHAnsi"/>
                <w:color w:val="000000"/>
                <w:sz w:val="16"/>
                <w:szCs w:val="16"/>
              </w:rPr>
              <w:t>8812 X</w:t>
            </w:r>
            <w:r w:rsidRPr="00DB5D77">
              <w:rPr>
                <w:rFonts w:eastAsia="Times New Roman" w:cstheme="minorHAnsi"/>
                <w:color w:val="000000"/>
                <w:sz w:val="16"/>
                <w:szCs w:val="16"/>
              </w:rPr>
              <w:t>120</w:t>
            </w:r>
          </w:p>
        </w:tc>
        <w:tc>
          <w:tcPr>
            <w:tcW w:w="1170" w:type="dxa"/>
            <w:tcBorders>
              <w:top w:val="single" w:sz="4" w:space="0" w:color="auto"/>
              <w:left w:val="nil"/>
              <w:bottom w:val="single" w:sz="4" w:space="0" w:color="auto"/>
              <w:right w:val="single" w:sz="4" w:space="0" w:color="auto"/>
            </w:tcBorders>
          </w:tcPr>
          <w:p w14:paraId="17F3CECC" w14:textId="77777777" w:rsidR="00687954" w:rsidRPr="00952CD9" w:rsidRDefault="00687954" w:rsidP="00687954">
            <w:pPr>
              <w:spacing w:after="0" w:line="240" w:lineRule="auto"/>
              <w:rPr>
                <w:sz w:val="16"/>
                <w:szCs w:val="16"/>
              </w:rPr>
            </w:pPr>
            <w:r w:rsidRPr="00952CD9">
              <w:rPr>
                <w:sz w:val="16"/>
                <w:szCs w:val="16"/>
              </w:rPr>
              <w:t>ltobin@neptuneuniforms.com</w:t>
            </w:r>
          </w:p>
        </w:tc>
        <w:tc>
          <w:tcPr>
            <w:tcW w:w="1260" w:type="dxa"/>
            <w:tcBorders>
              <w:top w:val="single" w:sz="4" w:space="0" w:color="auto"/>
              <w:left w:val="nil"/>
              <w:bottom w:val="single" w:sz="4" w:space="0" w:color="auto"/>
              <w:right w:val="single" w:sz="4" w:space="0" w:color="auto"/>
            </w:tcBorders>
            <w:noWrap/>
          </w:tcPr>
          <w:p w14:paraId="681FFE31" w14:textId="6B883E83" w:rsidR="00687954" w:rsidRPr="004A019D" w:rsidRDefault="00687954" w:rsidP="00687954">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Pr>
                <w:rFonts w:eastAsia="Times New Roman" w:cstheme="minorHAnsi"/>
                <w:color w:val="000000"/>
                <w:sz w:val="16"/>
                <w:szCs w:val="16"/>
              </w:rPr>
              <w:t xml:space="preserve">, </w:t>
            </w:r>
            <w:r w:rsidRPr="00DD2FD3">
              <w:rPr>
                <w:rFonts w:eastAsia="Times New Roman" w:cstheme="minorHAnsi"/>
                <w:color w:val="000000"/>
                <w:sz w:val="16"/>
                <w:szCs w:val="16"/>
              </w:rPr>
              <w:t>2</w:t>
            </w:r>
            <w:r>
              <w:rPr>
                <w:rFonts w:eastAsia="Times New Roman" w:cstheme="minorHAnsi"/>
                <w:color w:val="000000"/>
                <w:sz w:val="16"/>
                <w:szCs w:val="16"/>
              </w:rPr>
              <w:t xml:space="preserve">, </w:t>
            </w:r>
            <w:r w:rsidRPr="00DD2FD3">
              <w:rPr>
                <w:rFonts w:eastAsia="Times New Roman" w:cstheme="minorHAnsi"/>
                <w:color w:val="000000"/>
                <w:sz w:val="16"/>
                <w:szCs w:val="16"/>
              </w:rPr>
              <w:t>3</w:t>
            </w:r>
          </w:p>
        </w:tc>
        <w:tc>
          <w:tcPr>
            <w:tcW w:w="1440" w:type="dxa"/>
            <w:tcBorders>
              <w:top w:val="single" w:sz="4" w:space="0" w:color="auto"/>
              <w:left w:val="nil"/>
              <w:bottom w:val="single" w:sz="4" w:space="0" w:color="auto"/>
              <w:right w:val="single" w:sz="4" w:space="0" w:color="auto"/>
            </w:tcBorders>
            <w:noWrap/>
          </w:tcPr>
          <w:p w14:paraId="2E679B4F" w14:textId="1CC304C5" w:rsidR="00687954"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4</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r w:rsidRPr="00CA7F6E">
              <w:rPr>
                <w:rFonts w:eastAsia="Times New Roman" w:cstheme="minorHAnsi"/>
                <w:color w:val="000000"/>
                <w:sz w:val="16"/>
                <w:szCs w:val="16"/>
              </w:rPr>
              <w:t xml:space="preserve"> </w:t>
            </w:r>
          </w:p>
          <w:p w14:paraId="57BDE2B1" w14:textId="2C8A0C85"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2AAE7499" w14:textId="1FAD76DB"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p w14:paraId="01BBD253" w14:textId="0E75BD4E" w:rsidR="00687954"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1</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30 days</w:t>
            </w:r>
            <w:r>
              <w:rPr>
                <w:rFonts w:eastAsia="Times New Roman" w:cstheme="minorHAnsi"/>
                <w:color w:val="000000"/>
                <w:sz w:val="16"/>
                <w:szCs w:val="16"/>
              </w:rPr>
              <w:t>)</w:t>
            </w:r>
          </w:p>
          <w:p w14:paraId="1D806B3C" w14:textId="77777777" w:rsidR="00687954" w:rsidRPr="004A019D"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VPD: 3%</w:t>
            </w:r>
          </w:p>
        </w:tc>
        <w:tc>
          <w:tcPr>
            <w:tcW w:w="1260" w:type="dxa"/>
            <w:tcBorders>
              <w:top w:val="single" w:sz="4" w:space="0" w:color="auto"/>
              <w:left w:val="nil"/>
              <w:bottom w:val="single" w:sz="4" w:space="0" w:color="auto"/>
              <w:right w:val="single" w:sz="4" w:space="0" w:color="auto"/>
            </w:tcBorders>
          </w:tcPr>
          <w:p w14:paraId="629E8F4D" w14:textId="48DB6E40" w:rsidR="00687954" w:rsidRPr="00F5179F" w:rsidRDefault="00687954" w:rsidP="00687954">
            <w:pPr>
              <w:spacing w:after="0" w:line="240" w:lineRule="auto"/>
              <w:rPr>
                <w:rFonts w:eastAsia="Times New Roman" w:cstheme="minorHAnsi"/>
                <w:sz w:val="16"/>
                <w:szCs w:val="16"/>
              </w:rPr>
            </w:pPr>
            <w:r>
              <w:rPr>
                <w:rFonts w:eastAsia="Times New Roman" w:cstheme="minorHAnsi"/>
                <w:color w:val="000000"/>
                <w:sz w:val="16"/>
                <w:szCs w:val="16"/>
              </w:rPr>
              <w:t>SBPP</w:t>
            </w:r>
          </w:p>
        </w:tc>
        <w:tc>
          <w:tcPr>
            <w:tcW w:w="1440" w:type="dxa"/>
            <w:tcBorders>
              <w:top w:val="single" w:sz="4" w:space="0" w:color="auto"/>
              <w:left w:val="nil"/>
              <w:bottom w:val="single" w:sz="4" w:space="0" w:color="auto"/>
              <w:right w:val="single" w:sz="4" w:space="0" w:color="auto"/>
            </w:tcBorders>
            <w:noWrap/>
          </w:tcPr>
          <w:p w14:paraId="40F0998E" w14:textId="5A2BA085" w:rsidR="00687954" w:rsidRDefault="00687954" w:rsidP="00687954">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tc>
      </w:tr>
      <w:tr w:rsidR="00687954" w:rsidRPr="00CA7F6E" w14:paraId="58B66372" w14:textId="77777777" w:rsidTr="00BD0BD8">
        <w:trPr>
          <w:cantSplit/>
          <w:trHeight w:val="413"/>
        </w:trPr>
        <w:tc>
          <w:tcPr>
            <w:tcW w:w="3330" w:type="dxa"/>
            <w:tcBorders>
              <w:top w:val="single" w:sz="4" w:space="0" w:color="auto"/>
              <w:left w:val="single" w:sz="4" w:space="0" w:color="auto"/>
              <w:bottom w:val="single" w:sz="4" w:space="0" w:color="auto"/>
              <w:right w:val="single" w:sz="4" w:space="0" w:color="auto"/>
            </w:tcBorders>
            <w:vAlign w:val="center"/>
          </w:tcPr>
          <w:p w14:paraId="49F0602B" w14:textId="77777777" w:rsidR="00687954" w:rsidRPr="00EE6D40" w:rsidRDefault="00687954" w:rsidP="00687954">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New England Fire Equipment &amp; Apparatus Corporation</w:t>
            </w:r>
          </w:p>
        </w:tc>
        <w:tc>
          <w:tcPr>
            <w:tcW w:w="1980" w:type="dxa"/>
            <w:tcBorders>
              <w:top w:val="single" w:sz="4" w:space="0" w:color="auto"/>
              <w:left w:val="nil"/>
              <w:bottom w:val="single" w:sz="4" w:space="0" w:color="auto"/>
              <w:right w:val="single" w:sz="4" w:space="0" w:color="auto"/>
            </w:tcBorders>
          </w:tcPr>
          <w:p w14:paraId="25A63833" w14:textId="77777777" w:rsidR="00687954" w:rsidRPr="00E911E3" w:rsidRDefault="00687954" w:rsidP="00687954">
            <w:pPr>
              <w:spacing w:after="0" w:line="240" w:lineRule="auto"/>
              <w:rPr>
                <w:rFonts w:eastAsia="Times New Roman" w:cstheme="minorHAnsi"/>
                <w:b/>
                <w:bCs/>
                <w:color w:val="0000FF"/>
                <w:sz w:val="16"/>
                <w:szCs w:val="16"/>
              </w:rPr>
            </w:pPr>
            <w:hyperlink r:id="rId171" w:history="1">
              <w:r w:rsidRPr="00E911E3">
                <w:rPr>
                  <w:rStyle w:val="Hyperlink"/>
                  <w:rFonts w:eastAsia="Times New Roman" w:cstheme="minorHAnsi"/>
                  <w:b/>
                  <w:bCs/>
                  <w:sz w:val="16"/>
                  <w:szCs w:val="16"/>
                </w:rPr>
                <w:t>PO-22-1080-OSD03-SRC3-26843</w:t>
              </w:r>
            </w:hyperlink>
          </w:p>
        </w:tc>
        <w:tc>
          <w:tcPr>
            <w:tcW w:w="1080" w:type="dxa"/>
            <w:tcBorders>
              <w:top w:val="single" w:sz="4" w:space="0" w:color="auto"/>
              <w:left w:val="nil"/>
              <w:bottom w:val="single" w:sz="4" w:space="0" w:color="auto"/>
              <w:right w:val="single" w:sz="4" w:space="0" w:color="auto"/>
            </w:tcBorders>
          </w:tcPr>
          <w:p w14:paraId="74C6C98D" w14:textId="77777777" w:rsidR="00687954" w:rsidRDefault="00687954" w:rsidP="00687954">
            <w:pPr>
              <w:spacing w:after="0" w:line="240" w:lineRule="auto"/>
              <w:rPr>
                <w:rFonts w:eastAsia="Times New Roman" w:cstheme="minorHAnsi"/>
                <w:color w:val="000000"/>
                <w:sz w:val="16"/>
                <w:szCs w:val="16"/>
              </w:rPr>
            </w:pPr>
            <w:r w:rsidRPr="00530409">
              <w:rPr>
                <w:rFonts w:eastAsia="Times New Roman" w:cstheme="minorHAnsi"/>
                <w:color w:val="000000"/>
                <w:sz w:val="16"/>
                <w:szCs w:val="16"/>
              </w:rPr>
              <w:t>Randy Crowe</w:t>
            </w:r>
          </w:p>
        </w:tc>
        <w:tc>
          <w:tcPr>
            <w:tcW w:w="1170" w:type="dxa"/>
            <w:tcBorders>
              <w:top w:val="single" w:sz="4" w:space="0" w:color="auto"/>
              <w:left w:val="nil"/>
              <w:bottom w:val="single" w:sz="4" w:space="0" w:color="auto"/>
              <w:right w:val="single" w:sz="4" w:space="0" w:color="auto"/>
            </w:tcBorders>
          </w:tcPr>
          <w:p w14:paraId="092F1BF0" w14:textId="77777777" w:rsidR="00687954" w:rsidRPr="004A019D" w:rsidRDefault="00687954" w:rsidP="00687954">
            <w:pPr>
              <w:spacing w:after="0" w:line="240" w:lineRule="auto"/>
              <w:rPr>
                <w:rFonts w:eastAsia="Times New Roman" w:cstheme="minorHAnsi"/>
                <w:color w:val="000000"/>
                <w:sz w:val="16"/>
                <w:szCs w:val="16"/>
              </w:rPr>
            </w:pPr>
            <w:r w:rsidRPr="00DB5D77">
              <w:rPr>
                <w:rFonts w:eastAsia="Times New Roman" w:cstheme="minorHAnsi"/>
                <w:color w:val="000000"/>
                <w:sz w:val="16"/>
                <w:szCs w:val="16"/>
              </w:rPr>
              <w:t>401-481-8999</w:t>
            </w:r>
          </w:p>
        </w:tc>
        <w:tc>
          <w:tcPr>
            <w:tcW w:w="1170" w:type="dxa"/>
            <w:tcBorders>
              <w:top w:val="single" w:sz="4" w:space="0" w:color="auto"/>
              <w:left w:val="nil"/>
              <w:bottom w:val="single" w:sz="4" w:space="0" w:color="auto"/>
              <w:right w:val="single" w:sz="4" w:space="0" w:color="auto"/>
            </w:tcBorders>
          </w:tcPr>
          <w:p w14:paraId="6F4F8773" w14:textId="77777777" w:rsidR="00687954" w:rsidRPr="00952CD9" w:rsidRDefault="00687954" w:rsidP="00687954">
            <w:pPr>
              <w:spacing w:after="0" w:line="240" w:lineRule="auto"/>
              <w:rPr>
                <w:sz w:val="16"/>
                <w:szCs w:val="16"/>
              </w:rPr>
            </w:pPr>
            <w:r w:rsidRPr="00952CD9">
              <w:rPr>
                <w:sz w:val="16"/>
                <w:szCs w:val="16"/>
              </w:rPr>
              <w:t>Rcrowe@nefea.com</w:t>
            </w:r>
          </w:p>
        </w:tc>
        <w:tc>
          <w:tcPr>
            <w:tcW w:w="1260" w:type="dxa"/>
            <w:tcBorders>
              <w:top w:val="single" w:sz="4" w:space="0" w:color="auto"/>
              <w:left w:val="nil"/>
              <w:bottom w:val="single" w:sz="4" w:space="0" w:color="auto"/>
              <w:right w:val="single" w:sz="4" w:space="0" w:color="auto"/>
            </w:tcBorders>
            <w:noWrap/>
          </w:tcPr>
          <w:p w14:paraId="427FB162" w14:textId="4FC26163" w:rsidR="00687954" w:rsidRPr="004A019D" w:rsidRDefault="00687954" w:rsidP="00687954">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Pr>
                <w:rFonts w:eastAsia="Times New Roman" w:cstheme="minorHAnsi"/>
                <w:color w:val="000000"/>
                <w:sz w:val="16"/>
                <w:szCs w:val="16"/>
              </w:rPr>
              <w:t xml:space="preserve">, </w:t>
            </w:r>
            <w:r w:rsidRPr="00DD2FD3">
              <w:rPr>
                <w:rFonts w:eastAsia="Times New Roman" w:cstheme="minorHAnsi"/>
                <w:color w:val="000000"/>
                <w:sz w:val="16"/>
                <w:szCs w:val="16"/>
              </w:rPr>
              <w:t>2</w:t>
            </w:r>
            <w:r>
              <w:rPr>
                <w:rFonts w:eastAsia="Times New Roman" w:cstheme="minorHAnsi"/>
                <w:color w:val="000000"/>
                <w:sz w:val="16"/>
                <w:szCs w:val="16"/>
              </w:rPr>
              <w:t xml:space="preserve">, </w:t>
            </w:r>
            <w:r w:rsidRPr="00DD2FD3">
              <w:rPr>
                <w:rFonts w:eastAsia="Times New Roman" w:cstheme="minorHAnsi"/>
                <w:color w:val="000000"/>
                <w:sz w:val="16"/>
                <w:szCs w:val="16"/>
              </w:rPr>
              <w:t>3</w:t>
            </w:r>
          </w:p>
        </w:tc>
        <w:tc>
          <w:tcPr>
            <w:tcW w:w="1440" w:type="dxa"/>
            <w:tcBorders>
              <w:top w:val="single" w:sz="4" w:space="0" w:color="auto"/>
              <w:left w:val="nil"/>
              <w:bottom w:val="single" w:sz="4" w:space="0" w:color="auto"/>
              <w:right w:val="single" w:sz="4" w:space="0" w:color="auto"/>
            </w:tcBorders>
            <w:noWrap/>
          </w:tcPr>
          <w:p w14:paraId="37C4D0F9" w14:textId="7C86276B"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2</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r w:rsidRPr="00CA7F6E">
              <w:rPr>
                <w:rFonts w:eastAsia="Times New Roman" w:cstheme="minorHAnsi"/>
                <w:color w:val="000000"/>
                <w:sz w:val="16"/>
                <w:szCs w:val="16"/>
              </w:rPr>
              <w:t xml:space="preserve"> </w:t>
            </w:r>
          </w:p>
          <w:p w14:paraId="1491A82B" w14:textId="77777777" w:rsidR="00687954" w:rsidRPr="004A019D"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VPD: 2%</w:t>
            </w:r>
          </w:p>
        </w:tc>
        <w:tc>
          <w:tcPr>
            <w:tcW w:w="1260" w:type="dxa"/>
            <w:tcBorders>
              <w:top w:val="single" w:sz="4" w:space="0" w:color="auto"/>
              <w:left w:val="nil"/>
              <w:bottom w:val="single" w:sz="4" w:space="0" w:color="auto"/>
              <w:right w:val="single" w:sz="4" w:space="0" w:color="auto"/>
            </w:tcBorders>
          </w:tcPr>
          <w:p w14:paraId="32ED2694" w14:textId="46176D2D" w:rsidR="00687954" w:rsidRPr="004A019D"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noWrap/>
          </w:tcPr>
          <w:p w14:paraId="15116E05" w14:textId="40994868" w:rsidR="00687954" w:rsidRDefault="00687954" w:rsidP="00687954">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1.00%</w:t>
            </w:r>
          </w:p>
        </w:tc>
      </w:tr>
      <w:tr w:rsidR="00687954" w:rsidRPr="00CA7F6E" w14:paraId="38DE0E8A"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811FE01"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NEWCOM Wireless Services, LLC</w:t>
            </w:r>
          </w:p>
        </w:tc>
        <w:tc>
          <w:tcPr>
            <w:tcW w:w="1980" w:type="dxa"/>
            <w:tcBorders>
              <w:top w:val="nil"/>
              <w:left w:val="nil"/>
              <w:bottom w:val="single" w:sz="4" w:space="0" w:color="auto"/>
              <w:right w:val="single" w:sz="4" w:space="0" w:color="auto"/>
            </w:tcBorders>
            <w:hideMark/>
          </w:tcPr>
          <w:p w14:paraId="154A544B" w14:textId="77777777" w:rsidR="00687954" w:rsidRPr="00E911E3" w:rsidRDefault="00687954" w:rsidP="00687954">
            <w:pPr>
              <w:spacing w:after="0" w:line="240" w:lineRule="auto"/>
              <w:rPr>
                <w:rFonts w:eastAsia="Times New Roman" w:cstheme="minorHAnsi"/>
                <w:color w:val="0000FF"/>
                <w:sz w:val="16"/>
                <w:szCs w:val="16"/>
              </w:rPr>
            </w:pPr>
            <w:hyperlink r:id="rId172" w:tgtFrame="_new" w:history="1">
              <w:r w:rsidRPr="00E911E3">
                <w:rPr>
                  <w:rStyle w:val="Hyperlink"/>
                  <w:rFonts w:cstheme="minorHAnsi"/>
                  <w:b/>
                  <w:bCs/>
                  <w:sz w:val="16"/>
                  <w:szCs w:val="16"/>
                  <w:shd w:val="clear" w:color="auto" w:fill="FFFFFF"/>
                </w:rPr>
                <w:t>PO-21-1080-OSD03-SRC04-24028</w:t>
              </w:r>
            </w:hyperlink>
          </w:p>
        </w:tc>
        <w:tc>
          <w:tcPr>
            <w:tcW w:w="1080" w:type="dxa"/>
            <w:tcBorders>
              <w:top w:val="nil"/>
              <w:left w:val="nil"/>
              <w:bottom w:val="single" w:sz="4" w:space="0" w:color="auto"/>
              <w:right w:val="single" w:sz="4" w:space="0" w:color="auto"/>
            </w:tcBorders>
            <w:hideMark/>
          </w:tcPr>
          <w:p w14:paraId="5F90723F"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Dov Koplovsky</w:t>
            </w:r>
          </w:p>
        </w:tc>
        <w:tc>
          <w:tcPr>
            <w:tcW w:w="1170" w:type="dxa"/>
            <w:tcBorders>
              <w:top w:val="nil"/>
              <w:left w:val="nil"/>
              <w:bottom w:val="single" w:sz="4" w:space="0" w:color="auto"/>
              <w:right w:val="single" w:sz="4" w:space="0" w:color="auto"/>
            </w:tcBorders>
            <w:hideMark/>
          </w:tcPr>
          <w:p w14:paraId="437BD326"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781-826-7989</w:t>
            </w:r>
          </w:p>
        </w:tc>
        <w:tc>
          <w:tcPr>
            <w:tcW w:w="1170" w:type="dxa"/>
            <w:tcBorders>
              <w:top w:val="nil"/>
              <w:left w:val="nil"/>
              <w:bottom w:val="single" w:sz="4" w:space="0" w:color="auto"/>
              <w:right w:val="single" w:sz="4" w:space="0" w:color="auto"/>
            </w:tcBorders>
            <w:hideMark/>
          </w:tcPr>
          <w:p w14:paraId="006020BD" w14:textId="77777777" w:rsidR="00687954" w:rsidRPr="00CA7F6E" w:rsidRDefault="00687954" w:rsidP="00687954">
            <w:pPr>
              <w:spacing w:after="0" w:line="240" w:lineRule="auto"/>
              <w:rPr>
                <w:rFonts w:eastAsia="Times New Roman" w:cstheme="minorHAnsi"/>
                <w:color w:val="000000"/>
                <w:sz w:val="16"/>
                <w:szCs w:val="16"/>
              </w:rPr>
            </w:pPr>
            <w:hyperlink r:id="rId173" w:history="1">
              <w:r w:rsidRPr="00CA7F6E">
                <w:rPr>
                  <w:rFonts w:eastAsia="Times New Roman" w:cstheme="minorHAnsi"/>
                  <w:color w:val="000000"/>
                  <w:sz w:val="16"/>
                  <w:szCs w:val="16"/>
                </w:rPr>
                <w:t>dov.koplovsky@newcomglobal.com</w:t>
              </w:r>
            </w:hyperlink>
          </w:p>
        </w:tc>
        <w:tc>
          <w:tcPr>
            <w:tcW w:w="1260" w:type="dxa"/>
            <w:tcBorders>
              <w:top w:val="nil"/>
              <w:left w:val="nil"/>
              <w:bottom w:val="single" w:sz="4" w:space="0" w:color="auto"/>
              <w:right w:val="single" w:sz="4" w:space="0" w:color="auto"/>
            </w:tcBorders>
            <w:noWrap/>
            <w:hideMark/>
          </w:tcPr>
          <w:p w14:paraId="02D4B487" w14:textId="4EC61BD1"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1,</w:t>
            </w:r>
            <w:r>
              <w:rPr>
                <w:rFonts w:eastAsia="Times New Roman" w:cstheme="minorHAnsi"/>
                <w:color w:val="000000"/>
                <w:sz w:val="16"/>
                <w:szCs w:val="16"/>
              </w:rPr>
              <w:t xml:space="preserve"> </w:t>
            </w:r>
            <w:r w:rsidRPr="00CA7F6E">
              <w:rPr>
                <w:rFonts w:eastAsia="Times New Roman" w:cstheme="minorHAnsi"/>
                <w:color w:val="000000"/>
                <w:sz w:val="16"/>
                <w:szCs w:val="16"/>
              </w:rPr>
              <w:t>2,</w:t>
            </w:r>
            <w:r>
              <w:rPr>
                <w:rFonts w:eastAsia="Times New Roman" w:cstheme="minorHAnsi"/>
                <w:color w:val="000000"/>
                <w:sz w:val="16"/>
                <w:szCs w:val="16"/>
              </w:rPr>
              <w:t xml:space="preserve"> </w:t>
            </w:r>
            <w:r w:rsidRPr="00CA7F6E">
              <w:rPr>
                <w:rFonts w:eastAsia="Times New Roman" w:cstheme="minorHAnsi"/>
                <w:color w:val="000000"/>
                <w:sz w:val="16"/>
                <w:szCs w:val="16"/>
              </w:rPr>
              <w:t>3,</w:t>
            </w:r>
            <w:r>
              <w:rPr>
                <w:rFonts w:eastAsia="Times New Roman" w:cstheme="minorHAnsi"/>
                <w:color w:val="000000"/>
                <w:sz w:val="16"/>
                <w:szCs w:val="16"/>
              </w:rPr>
              <w:t xml:space="preserve"> </w:t>
            </w:r>
            <w:r w:rsidRPr="00CA7F6E">
              <w:rPr>
                <w:rFonts w:eastAsia="Times New Roman" w:cstheme="minorHAnsi"/>
                <w:color w:val="000000"/>
                <w:sz w:val="16"/>
                <w:szCs w:val="16"/>
              </w:rPr>
              <w:t>4,</w:t>
            </w:r>
            <w:r>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351E458F" w14:textId="6616DF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Pr>
                <w:rFonts w:eastAsia="Times New Roman" w:cstheme="minorHAnsi"/>
                <w:color w:val="000000"/>
                <w:sz w:val="16"/>
                <w:szCs w:val="16"/>
              </w:rPr>
              <w:t xml:space="preserve">(10, 15, 20 and </w:t>
            </w:r>
            <w:r w:rsidRPr="00CA7F6E">
              <w:rPr>
                <w:rFonts w:eastAsia="Times New Roman" w:cstheme="minorHAnsi"/>
                <w:color w:val="000000"/>
                <w:sz w:val="16"/>
                <w:szCs w:val="16"/>
              </w:rPr>
              <w:t>30 days</w:t>
            </w:r>
            <w:r>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655F4EBC" w14:textId="0BC4238E"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145C6D69"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51.00%</w:t>
            </w:r>
          </w:p>
        </w:tc>
      </w:tr>
      <w:tr w:rsidR="00687954" w:rsidRPr="00CA7F6E" w14:paraId="02682916" w14:textId="77777777" w:rsidTr="00BD0BD8">
        <w:trPr>
          <w:cantSplit/>
          <w:trHeight w:val="575"/>
        </w:trPr>
        <w:tc>
          <w:tcPr>
            <w:tcW w:w="3330" w:type="dxa"/>
            <w:tcBorders>
              <w:top w:val="nil"/>
              <w:left w:val="single" w:sz="4" w:space="0" w:color="auto"/>
              <w:bottom w:val="single" w:sz="4" w:space="0" w:color="auto"/>
              <w:right w:val="single" w:sz="4" w:space="0" w:color="auto"/>
            </w:tcBorders>
            <w:vAlign w:val="center"/>
            <w:hideMark/>
          </w:tcPr>
          <w:p w14:paraId="18BE347A"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Northeast Two-Way Radio Corp</w:t>
            </w:r>
          </w:p>
        </w:tc>
        <w:tc>
          <w:tcPr>
            <w:tcW w:w="1980" w:type="dxa"/>
            <w:tcBorders>
              <w:top w:val="nil"/>
              <w:left w:val="nil"/>
              <w:bottom w:val="single" w:sz="4" w:space="0" w:color="auto"/>
              <w:right w:val="single" w:sz="4" w:space="0" w:color="auto"/>
            </w:tcBorders>
            <w:hideMark/>
          </w:tcPr>
          <w:p w14:paraId="53EFE245" w14:textId="77777777" w:rsidR="00687954" w:rsidRPr="00E911E3" w:rsidRDefault="00687954" w:rsidP="00687954">
            <w:pPr>
              <w:spacing w:after="0" w:line="240" w:lineRule="auto"/>
              <w:rPr>
                <w:rFonts w:eastAsia="Times New Roman" w:cstheme="minorHAnsi"/>
                <w:color w:val="0000FF"/>
                <w:sz w:val="16"/>
                <w:szCs w:val="16"/>
              </w:rPr>
            </w:pPr>
            <w:hyperlink r:id="rId174" w:tgtFrame="_new" w:history="1">
              <w:r w:rsidRPr="00E911E3">
                <w:rPr>
                  <w:rStyle w:val="Hyperlink"/>
                  <w:rFonts w:cstheme="minorHAnsi"/>
                  <w:b/>
                  <w:bCs/>
                  <w:sz w:val="16"/>
                  <w:szCs w:val="16"/>
                  <w:shd w:val="clear" w:color="auto" w:fill="FFFFFF"/>
                </w:rPr>
                <w:t>PO-21-1080-OSD03-SRC04-24017</w:t>
              </w:r>
            </w:hyperlink>
          </w:p>
        </w:tc>
        <w:tc>
          <w:tcPr>
            <w:tcW w:w="1080" w:type="dxa"/>
            <w:tcBorders>
              <w:top w:val="nil"/>
              <w:left w:val="nil"/>
              <w:bottom w:val="single" w:sz="4" w:space="0" w:color="auto"/>
              <w:right w:val="single" w:sz="4" w:space="0" w:color="auto"/>
            </w:tcBorders>
            <w:hideMark/>
          </w:tcPr>
          <w:p w14:paraId="34C84284"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Jason Martocchio</w:t>
            </w:r>
          </w:p>
        </w:tc>
        <w:tc>
          <w:tcPr>
            <w:tcW w:w="1170" w:type="dxa"/>
            <w:tcBorders>
              <w:top w:val="nil"/>
              <w:left w:val="nil"/>
              <w:bottom w:val="single" w:sz="4" w:space="0" w:color="auto"/>
              <w:right w:val="single" w:sz="4" w:space="0" w:color="auto"/>
            </w:tcBorders>
            <w:hideMark/>
          </w:tcPr>
          <w:p w14:paraId="01AC8671"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978-532-1160</w:t>
            </w:r>
          </w:p>
        </w:tc>
        <w:tc>
          <w:tcPr>
            <w:tcW w:w="1170" w:type="dxa"/>
            <w:tcBorders>
              <w:top w:val="nil"/>
              <w:left w:val="nil"/>
              <w:bottom w:val="single" w:sz="4" w:space="0" w:color="auto"/>
              <w:right w:val="single" w:sz="4" w:space="0" w:color="auto"/>
            </w:tcBorders>
            <w:hideMark/>
          </w:tcPr>
          <w:p w14:paraId="52AE5146" w14:textId="77777777" w:rsidR="00687954" w:rsidRPr="00CA7F6E" w:rsidRDefault="00687954" w:rsidP="00687954">
            <w:pPr>
              <w:spacing w:after="0" w:line="240" w:lineRule="auto"/>
              <w:rPr>
                <w:rFonts w:eastAsia="Times New Roman" w:cstheme="minorHAnsi"/>
                <w:color w:val="000000"/>
                <w:sz w:val="16"/>
                <w:szCs w:val="16"/>
              </w:rPr>
            </w:pPr>
            <w:hyperlink r:id="rId175" w:history="1">
              <w:r w:rsidRPr="00CA7F6E">
                <w:rPr>
                  <w:rFonts w:eastAsia="Times New Roman" w:cstheme="minorHAnsi"/>
                  <w:color w:val="000000"/>
                  <w:sz w:val="16"/>
                  <w:szCs w:val="16"/>
                </w:rPr>
                <w:t>jason@northeastradios.com</w:t>
              </w:r>
            </w:hyperlink>
          </w:p>
        </w:tc>
        <w:tc>
          <w:tcPr>
            <w:tcW w:w="1260" w:type="dxa"/>
            <w:tcBorders>
              <w:top w:val="nil"/>
              <w:left w:val="nil"/>
              <w:bottom w:val="single" w:sz="4" w:space="0" w:color="auto"/>
              <w:right w:val="single" w:sz="4" w:space="0" w:color="auto"/>
            </w:tcBorders>
            <w:noWrap/>
            <w:hideMark/>
          </w:tcPr>
          <w:p w14:paraId="0470DB6E" w14:textId="0AA4CB4E"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1,</w:t>
            </w:r>
            <w:r>
              <w:rPr>
                <w:rFonts w:eastAsia="Times New Roman" w:cstheme="minorHAnsi"/>
                <w:color w:val="000000"/>
                <w:sz w:val="16"/>
                <w:szCs w:val="16"/>
              </w:rPr>
              <w:t xml:space="preserve"> </w:t>
            </w:r>
            <w:r w:rsidRPr="00CA7F6E">
              <w:rPr>
                <w:rFonts w:eastAsia="Times New Roman" w:cstheme="minorHAnsi"/>
                <w:color w:val="000000"/>
                <w:sz w:val="16"/>
                <w:szCs w:val="16"/>
              </w:rPr>
              <w:t>3,</w:t>
            </w:r>
            <w:r>
              <w:rPr>
                <w:rFonts w:eastAsia="Times New Roman" w:cstheme="minorHAnsi"/>
                <w:color w:val="000000"/>
                <w:sz w:val="16"/>
                <w:szCs w:val="16"/>
              </w:rPr>
              <w:t xml:space="preserve"> </w:t>
            </w: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789EABC7" w14:textId="3A4B125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r w:rsidRPr="00CA7F6E">
              <w:rPr>
                <w:rFonts w:eastAsia="Times New Roman" w:cstheme="minorHAnsi"/>
                <w:color w:val="000000"/>
                <w:sz w:val="16"/>
                <w:szCs w:val="16"/>
              </w:rPr>
              <w:t xml:space="preserve"> </w:t>
            </w:r>
          </w:p>
          <w:p w14:paraId="7A30E08F" w14:textId="531C45B8"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4023C41D" w14:textId="31DD8904"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3727513F" w14:textId="27F05376"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7A64A703"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1.50%</w:t>
            </w:r>
          </w:p>
        </w:tc>
      </w:tr>
      <w:tr w:rsidR="00687954" w:rsidRPr="00CA7F6E" w14:paraId="04156431"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0FCE25E"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Pittsfield Communications Systems</w:t>
            </w:r>
          </w:p>
        </w:tc>
        <w:tc>
          <w:tcPr>
            <w:tcW w:w="1980" w:type="dxa"/>
            <w:tcBorders>
              <w:top w:val="nil"/>
              <w:left w:val="nil"/>
              <w:bottom w:val="single" w:sz="4" w:space="0" w:color="auto"/>
              <w:right w:val="single" w:sz="4" w:space="0" w:color="auto"/>
            </w:tcBorders>
            <w:vAlign w:val="center"/>
            <w:hideMark/>
          </w:tcPr>
          <w:p w14:paraId="308524E4" w14:textId="77777777" w:rsidR="00687954" w:rsidRPr="00E911E3" w:rsidRDefault="00687954" w:rsidP="00687954">
            <w:pPr>
              <w:spacing w:after="0" w:line="240" w:lineRule="auto"/>
              <w:rPr>
                <w:rFonts w:eastAsia="Times New Roman" w:cstheme="minorHAnsi"/>
                <w:color w:val="0000FF"/>
                <w:sz w:val="16"/>
                <w:szCs w:val="16"/>
              </w:rPr>
            </w:pPr>
            <w:hyperlink r:id="rId176" w:tgtFrame="_new" w:history="1">
              <w:r w:rsidRPr="00E911E3">
                <w:rPr>
                  <w:rStyle w:val="Hyperlink"/>
                  <w:rFonts w:cstheme="minorHAnsi"/>
                  <w:b/>
                  <w:bCs/>
                  <w:sz w:val="16"/>
                  <w:szCs w:val="16"/>
                  <w:shd w:val="clear" w:color="auto" w:fill="FFFFFF"/>
                </w:rPr>
                <w:t>PO-21-1080-OSD03-SRC04-24059</w:t>
              </w:r>
            </w:hyperlink>
          </w:p>
        </w:tc>
        <w:tc>
          <w:tcPr>
            <w:tcW w:w="1080" w:type="dxa"/>
            <w:tcBorders>
              <w:top w:val="nil"/>
              <w:left w:val="nil"/>
              <w:bottom w:val="single" w:sz="4" w:space="0" w:color="auto"/>
              <w:right w:val="single" w:sz="4" w:space="0" w:color="auto"/>
            </w:tcBorders>
            <w:vAlign w:val="center"/>
            <w:hideMark/>
          </w:tcPr>
          <w:p w14:paraId="7EE5093A"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Shannon Ullrich</w:t>
            </w:r>
          </w:p>
        </w:tc>
        <w:tc>
          <w:tcPr>
            <w:tcW w:w="1170" w:type="dxa"/>
            <w:tcBorders>
              <w:top w:val="nil"/>
              <w:left w:val="nil"/>
              <w:bottom w:val="single" w:sz="4" w:space="0" w:color="auto"/>
              <w:right w:val="single" w:sz="4" w:space="0" w:color="auto"/>
            </w:tcBorders>
            <w:vAlign w:val="center"/>
            <w:hideMark/>
          </w:tcPr>
          <w:p w14:paraId="33A0046F"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413-448-8214</w:t>
            </w:r>
          </w:p>
        </w:tc>
        <w:tc>
          <w:tcPr>
            <w:tcW w:w="1170" w:type="dxa"/>
            <w:tcBorders>
              <w:top w:val="nil"/>
              <w:left w:val="nil"/>
              <w:bottom w:val="single" w:sz="4" w:space="0" w:color="auto"/>
              <w:right w:val="single" w:sz="4" w:space="0" w:color="auto"/>
            </w:tcBorders>
            <w:hideMark/>
          </w:tcPr>
          <w:p w14:paraId="1CD6F4A9" w14:textId="77777777" w:rsidR="00687954" w:rsidRPr="00CA7F6E" w:rsidRDefault="00687954" w:rsidP="00687954">
            <w:pPr>
              <w:spacing w:after="0" w:line="240" w:lineRule="auto"/>
              <w:rPr>
                <w:rFonts w:eastAsia="Times New Roman" w:cstheme="minorHAnsi"/>
                <w:color w:val="000000"/>
                <w:sz w:val="16"/>
                <w:szCs w:val="16"/>
              </w:rPr>
            </w:pPr>
            <w:hyperlink r:id="rId177" w:history="1">
              <w:r w:rsidRPr="00CA7F6E">
                <w:rPr>
                  <w:rFonts w:eastAsia="Times New Roman" w:cstheme="minorHAnsi"/>
                  <w:color w:val="000000"/>
                  <w:sz w:val="16"/>
                  <w:szCs w:val="16"/>
                </w:rPr>
                <w:t>sullrich@pittsfieldcommunications.com</w:t>
              </w:r>
            </w:hyperlink>
          </w:p>
        </w:tc>
        <w:tc>
          <w:tcPr>
            <w:tcW w:w="1260" w:type="dxa"/>
            <w:tcBorders>
              <w:top w:val="nil"/>
              <w:left w:val="nil"/>
              <w:bottom w:val="single" w:sz="4" w:space="0" w:color="auto"/>
              <w:right w:val="single" w:sz="4" w:space="0" w:color="auto"/>
            </w:tcBorders>
            <w:noWrap/>
            <w:hideMark/>
          </w:tcPr>
          <w:p w14:paraId="03BCF14B" w14:textId="28BF63B9"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028188AA" w14:textId="2F21CAF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2%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r w:rsidRPr="00CA7F6E">
              <w:rPr>
                <w:rFonts w:eastAsia="Times New Roman" w:cstheme="minorHAnsi"/>
                <w:color w:val="000000"/>
                <w:sz w:val="16"/>
                <w:szCs w:val="16"/>
              </w:rPr>
              <w:t xml:space="preserve"> </w:t>
            </w:r>
          </w:p>
          <w:p w14:paraId="3E64A0FF" w14:textId="3413BBA1"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35813C2B" w14:textId="4040C9C3"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39EE0CD2" w14:textId="280ACA31"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VBE</w:t>
            </w:r>
          </w:p>
        </w:tc>
        <w:tc>
          <w:tcPr>
            <w:tcW w:w="1440" w:type="dxa"/>
            <w:tcBorders>
              <w:top w:val="nil"/>
              <w:left w:val="nil"/>
              <w:bottom w:val="single" w:sz="4" w:space="0" w:color="auto"/>
              <w:right w:val="single" w:sz="4" w:space="0" w:color="auto"/>
            </w:tcBorders>
            <w:noWrap/>
            <w:hideMark/>
          </w:tcPr>
          <w:p w14:paraId="3D125A0C" w14:textId="44C68160" w:rsidR="00687954" w:rsidRPr="00CA7F6E" w:rsidRDefault="002F7A06" w:rsidP="00687954">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00687954" w:rsidRPr="00CA7F6E">
              <w:rPr>
                <w:rFonts w:eastAsia="Times New Roman" w:cstheme="minorHAnsi"/>
                <w:color w:val="000000"/>
                <w:sz w:val="16"/>
                <w:szCs w:val="16"/>
              </w:rPr>
              <w:t>.00%</w:t>
            </w:r>
          </w:p>
        </w:tc>
      </w:tr>
      <w:tr w:rsidR="00687954" w:rsidRPr="00CA7F6E" w14:paraId="481B797E" w14:textId="77777777" w:rsidTr="00BD0BD8">
        <w:trPr>
          <w:cantSplit/>
          <w:trHeight w:val="215"/>
        </w:trPr>
        <w:tc>
          <w:tcPr>
            <w:tcW w:w="3330" w:type="dxa"/>
            <w:tcBorders>
              <w:top w:val="nil"/>
              <w:left w:val="single" w:sz="4" w:space="0" w:color="auto"/>
              <w:bottom w:val="single" w:sz="4" w:space="0" w:color="auto"/>
              <w:right w:val="single" w:sz="4" w:space="0" w:color="auto"/>
            </w:tcBorders>
            <w:vAlign w:val="center"/>
            <w:hideMark/>
          </w:tcPr>
          <w:p w14:paraId="43B15982"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lastRenderedPageBreak/>
              <w:t>PURVIS Systems Incorporated</w:t>
            </w:r>
          </w:p>
        </w:tc>
        <w:tc>
          <w:tcPr>
            <w:tcW w:w="1980" w:type="dxa"/>
            <w:tcBorders>
              <w:top w:val="nil"/>
              <w:left w:val="nil"/>
              <w:bottom w:val="single" w:sz="4" w:space="0" w:color="auto"/>
              <w:right w:val="single" w:sz="4" w:space="0" w:color="auto"/>
            </w:tcBorders>
            <w:vAlign w:val="center"/>
            <w:hideMark/>
          </w:tcPr>
          <w:p w14:paraId="05C3A26D" w14:textId="77777777" w:rsidR="00687954" w:rsidRPr="00E911E3" w:rsidRDefault="00687954" w:rsidP="00687954">
            <w:pPr>
              <w:spacing w:after="0" w:line="240" w:lineRule="auto"/>
              <w:rPr>
                <w:rFonts w:eastAsia="Times New Roman" w:cstheme="minorHAnsi"/>
                <w:color w:val="0000FF"/>
                <w:sz w:val="16"/>
                <w:szCs w:val="16"/>
              </w:rPr>
            </w:pPr>
            <w:hyperlink r:id="rId178" w:tgtFrame="_new" w:history="1">
              <w:r w:rsidRPr="00E911E3">
                <w:rPr>
                  <w:rStyle w:val="Hyperlink"/>
                  <w:rFonts w:cstheme="minorHAnsi"/>
                  <w:b/>
                  <w:bCs/>
                  <w:sz w:val="16"/>
                  <w:szCs w:val="16"/>
                  <w:shd w:val="clear" w:color="auto" w:fill="FFFFFF"/>
                </w:rPr>
                <w:t>PO-21-1080-OSD03-SRC04-24024</w:t>
              </w:r>
            </w:hyperlink>
          </w:p>
        </w:tc>
        <w:tc>
          <w:tcPr>
            <w:tcW w:w="1080" w:type="dxa"/>
            <w:tcBorders>
              <w:top w:val="nil"/>
              <w:left w:val="nil"/>
              <w:bottom w:val="single" w:sz="4" w:space="0" w:color="auto"/>
              <w:right w:val="single" w:sz="4" w:space="0" w:color="auto"/>
            </w:tcBorders>
            <w:vAlign w:val="center"/>
            <w:hideMark/>
          </w:tcPr>
          <w:p w14:paraId="3D3AED0A" w14:textId="77777777" w:rsidR="00687954" w:rsidRPr="00CA7F6E" w:rsidRDefault="00687954" w:rsidP="00687954">
            <w:pPr>
              <w:spacing w:after="0" w:line="240" w:lineRule="auto"/>
              <w:rPr>
                <w:rFonts w:eastAsia="Times New Roman"/>
                <w:color w:val="000000"/>
                <w:sz w:val="16"/>
                <w:szCs w:val="16"/>
              </w:rPr>
            </w:pPr>
            <w:r w:rsidRPr="421609B3">
              <w:rPr>
                <w:rFonts w:eastAsia="Times New Roman"/>
                <w:color w:val="000000" w:themeColor="text1"/>
                <w:sz w:val="16"/>
                <w:szCs w:val="16"/>
              </w:rPr>
              <w:t>Rick Foster</w:t>
            </w:r>
          </w:p>
        </w:tc>
        <w:tc>
          <w:tcPr>
            <w:tcW w:w="1170" w:type="dxa"/>
            <w:tcBorders>
              <w:top w:val="nil"/>
              <w:left w:val="nil"/>
              <w:bottom w:val="single" w:sz="4" w:space="0" w:color="auto"/>
              <w:right w:val="single" w:sz="4" w:space="0" w:color="auto"/>
            </w:tcBorders>
            <w:vAlign w:val="center"/>
            <w:hideMark/>
          </w:tcPr>
          <w:p w14:paraId="18A47060"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401-619-2469</w:t>
            </w:r>
          </w:p>
        </w:tc>
        <w:tc>
          <w:tcPr>
            <w:tcW w:w="1170" w:type="dxa"/>
            <w:tcBorders>
              <w:top w:val="nil"/>
              <w:left w:val="nil"/>
              <w:bottom w:val="single" w:sz="4" w:space="0" w:color="auto"/>
              <w:right w:val="single" w:sz="4" w:space="0" w:color="auto"/>
            </w:tcBorders>
            <w:hideMark/>
          </w:tcPr>
          <w:p w14:paraId="7777E13F" w14:textId="77777777" w:rsidR="00687954" w:rsidRPr="00CA7F6E" w:rsidRDefault="00687954" w:rsidP="00687954">
            <w:pPr>
              <w:spacing w:after="0" w:line="240" w:lineRule="auto"/>
              <w:rPr>
                <w:rFonts w:eastAsia="Times New Roman" w:cstheme="minorHAnsi"/>
                <w:color w:val="000000"/>
                <w:sz w:val="16"/>
                <w:szCs w:val="16"/>
              </w:rPr>
            </w:pPr>
            <w:hyperlink r:id="rId179" w:history="1">
              <w:r w:rsidRPr="00CA7F6E">
                <w:rPr>
                  <w:rFonts w:eastAsia="Times New Roman" w:cstheme="minorHAnsi"/>
                  <w:color w:val="000000"/>
                  <w:sz w:val="16"/>
                  <w:szCs w:val="16"/>
                </w:rPr>
                <w:t>rfoster@purvis.com</w:t>
              </w:r>
            </w:hyperlink>
          </w:p>
        </w:tc>
        <w:tc>
          <w:tcPr>
            <w:tcW w:w="1260" w:type="dxa"/>
            <w:tcBorders>
              <w:top w:val="nil"/>
              <w:left w:val="nil"/>
              <w:bottom w:val="single" w:sz="4" w:space="0" w:color="auto"/>
              <w:right w:val="single" w:sz="4" w:space="0" w:color="auto"/>
            </w:tcBorders>
            <w:noWrap/>
            <w:hideMark/>
          </w:tcPr>
          <w:p w14:paraId="74343A5C" w14:textId="11456728"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p>
        </w:tc>
        <w:tc>
          <w:tcPr>
            <w:tcW w:w="1440" w:type="dxa"/>
            <w:tcBorders>
              <w:top w:val="nil"/>
              <w:left w:val="nil"/>
              <w:bottom w:val="single" w:sz="4" w:space="0" w:color="auto"/>
              <w:right w:val="single" w:sz="4" w:space="0" w:color="auto"/>
            </w:tcBorders>
            <w:noWrap/>
            <w:hideMark/>
          </w:tcPr>
          <w:p w14:paraId="12AFC406" w14:textId="4D89103B"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3%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p w14:paraId="7BFFE388" w14:textId="71BB36D0"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2%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22C8D1F1" w14:textId="75C13B60"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p w14:paraId="0D2AD602" w14:textId="73631C04"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Pr="00CA7F6E">
              <w:rPr>
                <w:rFonts w:eastAsia="Times New Roman" w:cstheme="minorHAnsi"/>
                <w:color w:val="000000"/>
                <w:sz w:val="16"/>
                <w:szCs w:val="16"/>
              </w:rPr>
              <w:t xml:space="preserve">.5% </w:t>
            </w:r>
            <w:r>
              <w:rPr>
                <w:rFonts w:eastAsia="Times New Roman" w:cstheme="minorHAnsi"/>
                <w:color w:val="000000"/>
                <w:sz w:val="16"/>
                <w:szCs w:val="16"/>
              </w:rPr>
              <w:t>(</w:t>
            </w:r>
            <w:r w:rsidRPr="00CA7F6E">
              <w:rPr>
                <w:rFonts w:eastAsia="Times New Roman" w:cstheme="minorHAnsi"/>
                <w:color w:val="000000"/>
                <w:sz w:val="16"/>
                <w:szCs w:val="16"/>
              </w:rPr>
              <w:t>30 days</w:t>
            </w:r>
            <w:r>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3F60BAD5" w14:textId="49BEACB5"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0FA1AAA0" w14:textId="65278936"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5.00%</w:t>
            </w:r>
          </w:p>
        </w:tc>
      </w:tr>
      <w:tr w:rsidR="00687954" w:rsidRPr="00CA7F6E" w14:paraId="2826294D"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6110A78B" w14:textId="03458F0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RDC Communications, Inc.</w:t>
            </w:r>
            <w:r w:rsidR="002F7A06">
              <w:rPr>
                <w:rFonts w:eastAsia="Times New Roman" w:cstheme="minorHAnsi"/>
                <w:color w:val="000000"/>
                <w:sz w:val="16"/>
                <w:szCs w:val="16"/>
              </w:rPr>
              <w:t xml:space="preserve"> dba Cape Electronics</w:t>
            </w:r>
          </w:p>
        </w:tc>
        <w:tc>
          <w:tcPr>
            <w:tcW w:w="1980" w:type="dxa"/>
            <w:tcBorders>
              <w:top w:val="nil"/>
              <w:left w:val="nil"/>
              <w:bottom w:val="single" w:sz="4" w:space="0" w:color="auto"/>
              <w:right w:val="single" w:sz="4" w:space="0" w:color="auto"/>
            </w:tcBorders>
            <w:vAlign w:val="center"/>
            <w:hideMark/>
          </w:tcPr>
          <w:p w14:paraId="56F8785B" w14:textId="77777777" w:rsidR="00687954" w:rsidRPr="00E911E3" w:rsidRDefault="00687954" w:rsidP="00687954">
            <w:pPr>
              <w:spacing w:after="0" w:line="240" w:lineRule="auto"/>
              <w:rPr>
                <w:rFonts w:eastAsia="Times New Roman" w:cstheme="minorHAnsi"/>
                <w:color w:val="0000FF"/>
                <w:sz w:val="16"/>
                <w:szCs w:val="16"/>
              </w:rPr>
            </w:pPr>
            <w:hyperlink r:id="rId180" w:tgtFrame="_new" w:history="1">
              <w:r w:rsidRPr="00E911E3">
                <w:rPr>
                  <w:rStyle w:val="Hyperlink"/>
                  <w:rFonts w:cstheme="minorHAnsi"/>
                  <w:b/>
                  <w:bCs/>
                  <w:sz w:val="16"/>
                  <w:szCs w:val="16"/>
                  <w:shd w:val="clear" w:color="auto" w:fill="FFFFFF"/>
                </w:rPr>
                <w:t>PO-21-1080-OSD03-SRC04-24034</w:t>
              </w:r>
            </w:hyperlink>
          </w:p>
        </w:tc>
        <w:tc>
          <w:tcPr>
            <w:tcW w:w="1080" w:type="dxa"/>
            <w:tcBorders>
              <w:top w:val="nil"/>
              <w:left w:val="nil"/>
              <w:bottom w:val="single" w:sz="4" w:space="0" w:color="auto"/>
              <w:right w:val="single" w:sz="4" w:space="0" w:color="auto"/>
            </w:tcBorders>
            <w:vAlign w:val="center"/>
            <w:hideMark/>
          </w:tcPr>
          <w:p w14:paraId="152E1460"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Dale Boisvert</w:t>
            </w:r>
          </w:p>
        </w:tc>
        <w:tc>
          <w:tcPr>
            <w:tcW w:w="1170" w:type="dxa"/>
            <w:tcBorders>
              <w:top w:val="nil"/>
              <w:left w:val="nil"/>
              <w:bottom w:val="single" w:sz="4" w:space="0" w:color="auto"/>
              <w:right w:val="single" w:sz="4" w:space="0" w:color="auto"/>
            </w:tcBorders>
            <w:vAlign w:val="center"/>
            <w:hideMark/>
          </w:tcPr>
          <w:p w14:paraId="23D06E22"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508-394-2405</w:t>
            </w:r>
          </w:p>
        </w:tc>
        <w:tc>
          <w:tcPr>
            <w:tcW w:w="1170" w:type="dxa"/>
            <w:tcBorders>
              <w:top w:val="nil"/>
              <w:left w:val="nil"/>
              <w:bottom w:val="single" w:sz="4" w:space="0" w:color="auto"/>
              <w:right w:val="single" w:sz="4" w:space="0" w:color="auto"/>
            </w:tcBorders>
            <w:hideMark/>
          </w:tcPr>
          <w:p w14:paraId="0E1DDE3A" w14:textId="77777777" w:rsidR="00687954" w:rsidRPr="00CA7F6E" w:rsidRDefault="00687954" w:rsidP="00687954">
            <w:pPr>
              <w:spacing w:after="0" w:line="240" w:lineRule="auto"/>
              <w:rPr>
                <w:rFonts w:eastAsia="Times New Roman" w:cstheme="minorHAnsi"/>
                <w:color w:val="000000"/>
                <w:sz w:val="16"/>
                <w:szCs w:val="16"/>
              </w:rPr>
            </w:pPr>
            <w:hyperlink r:id="rId181" w:history="1">
              <w:r w:rsidRPr="00CA7F6E">
                <w:rPr>
                  <w:rFonts w:eastAsia="Times New Roman" w:cstheme="minorHAnsi"/>
                  <w:color w:val="000000"/>
                  <w:sz w:val="16"/>
                  <w:szCs w:val="16"/>
                </w:rPr>
                <w:t>dale@capeelectronics.com</w:t>
              </w:r>
            </w:hyperlink>
          </w:p>
        </w:tc>
        <w:tc>
          <w:tcPr>
            <w:tcW w:w="1260" w:type="dxa"/>
            <w:tcBorders>
              <w:top w:val="nil"/>
              <w:left w:val="nil"/>
              <w:bottom w:val="single" w:sz="4" w:space="0" w:color="auto"/>
              <w:right w:val="single" w:sz="4" w:space="0" w:color="auto"/>
            </w:tcBorders>
            <w:noWrap/>
            <w:hideMark/>
          </w:tcPr>
          <w:p w14:paraId="66B604E3" w14:textId="43191A01"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6FE66196" w14:textId="6EBC4B3F"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w:t>
            </w:r>
            <w:r w:rsidRPr="00CA7F6E">
              <w:rPr>
                <w:rFonts w:eastAsia="Times New Roman" w:cstheme="minorHAnsi"/>
                <w:color w:val="000000"/>
                <w:sz w:val="16"/>
                <w:szCs w:val="16"/>
              </w:rPr>
              <w:t xml:space="preserve">1.5%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p w14:paraId="743AB19F" w14:textId="00854B83"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0ABD23F7" w14:textId="48F29985"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0</w:t>
            </w:r>
            <w:r w:rsidRPr="00CA7F6E">
              <w:rPr>
                <w:rFonts w:eastAsia="Times New Roman" w:cstheme="minorHAnsi"/>
                <w:color w:val="000000"/>
                <w:sz w:val="16"/>
                <w:szCs w:val="16"/>
              </w:rPr>
              <w:t xml:space="preserve">.5%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p w14:paraId="1519704F"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3%</w:t>
            </w:r>
          </w:p>
        </w:tc>
        <w:tc>
          <w:tcPr>
            <w:tcW w:w="1260" w:type="dxa"/>
            <w:tcBorders>
              <w:top w:val="nil"/>
              <w:left w:val="nil"/>
              <w:bottom w:val="single" w:sz="4" w:space="0" w:color="auto"/>
              <w:right w:val="single" w:sz="4" w:space="0" w:color="auto"/>
            </w:tcBorders>
            <w:hideMark/>
          </w:tcPr>
          <w:p w14:paraId="0BF6354F" w14:textId="32F4899A"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4BCD9050" w14:textId="659906B5"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687954" w:rsidRPr="00CA7F6E" w14:paraId="71C351E3" w14:textId="77777777" w:rsidTr="00BD0BD8">
        <w:trPr>
          <w:cantSplit/>
          <w:trHeight w:val="350"/>
        </w:trPr>
        <w:tc>
          <w:tcPr>
            <w:tcW w:w="3330" w:type="dxa"/>
            <w:tcBorders>
              <w:top w:val="nil"/>
              <w:left w:val="single" w:sz="4" w:space="0" w:color="auto"/>
              <w:bottom w:val="single" w:sz="4" w:space="0" w:color="auto"/>
              <w:right w:val="single" w:sz="4" w:space="0" w:color="auto"/>
            </w:tcBorders>
            <w:vAlign w:val="center"/>
            <w:hideMark/>
          </w:tcPr>
          <w:p w14:paraId="5B0B3973"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Strategic Safety Dynamics, LLC</w:t>
            </w:r>
          </w:p>
        </w:tc>
        <w:tc>
          <w:tcPr>
            <w:tcW w:w="1980" w:type="dxa"/>
            <w:tcBorders>
              <w:top w:val="nil"/>
              <w:left w:val="nil"/>
              <w:bottom w:val="single" w:sz="4" w:space="0" w:color="auto"/>
              <w:right w:val="single" w:sz="4" w:space="0" w:color="auto"/>
            </w:tcBorders>
            <w:vAlign w:val="center"/>
            <w:hideMark/>
          </w:tcPr>
          <w:p w14:paraId="58A7DFBF" w14:textId="77777777" w:rsidR="00687954" w:rsidRPr="00E911E3" w:rsidRDefault="00687954" w:rsidP="00687954">
            <w:pPr>
              <w:spacing w:after="0" w:line="240" w:lineRule="auto"/>
              <w:rPr>
                <w:rFonts w:eastAsia="Times New Roman" w:cstheme="minorHAnsi"/>
                <w:color w:val="0000FF"/>
                <w:sz w:val="16"/>
                <w:szCs w:val="16"/>
              </w:rPr>
            </w:pPr>
            <w:hyperlink r:id="rId182" w:tgtFrame="_new" w:history="1">
              <w:r w:rsidRPr="00E911E3">
                <w:rPr>
                  <w:rStyle w:val="Hyperlink"/>
                  <w:rFonts w:cstheme="minorHAnsi"/>
                  <w:b/>
                  <w:bCs/>
                  <w:sz w:val="16"/>
                  <w:szCs w:val="16"/>
                  <w:shd w:val="clear" w:color="auto" w:fill="FFFFFF"/>
                </w:rPr>
                <w:t>PO-21-1080-OSD03-SRC04-24039</w:t>
              </w:r>
            </w:hyperlink>
          </w:p>
        </w:tc>
        <w:tc>
          <w:tcPr>
            <w:tcW w:w="1080" w:type="dxa"/>
            <w:tcBorders>
              <w:top w:val="nil"/>
              <w:left w:val="nil"/>
              <w:bottom w:val="single" w:sz="4" w:space="0" w:color="auto"/>
              <w:right w:val="single" w:sz="4" w:space="0" w:color="auto"/>
            </w:tcBorders>
            <w:vAlign w:val="center"/>
            <w:hideMark/>
          </w:tcPr>
          <w:p w14:paraId="3B3F7C9A"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Joseph Beltrani</w:t>
            </w:r>
          </w:p>
        </w:tc>
        <w:tc>
          <w:tcPr>
            <w:tcW w:w="1170" w:type="dxa"/>
            <w:tcBorders>
              <w:top w:val="nil"/>
              <w:left w:val="nil"/>
              <w:bottom w:val="single" w:sz="4" w:space="0" w:color="auto"/>
              <w:right w:val="single" w:sz="4" w:space="0" w:color="auto"/>
            </w:tcBorders>
            <w:vAlign w:val="center"/>
            <w:hideMark/>
          </w:tcPr>
          <w:p w14:paraId="0D9BEE19"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631-724-2646</w:t>
            </w:r>
          </w:p>
        </w:tc>
        <w:tc>
          <w:tcPr>
            <w:tcW w:w="1170" w:type="dxa"/>
            <w:tcBorders>
              <w:top w:val="nil"/>
              <w:left w:val="nil"/>
              <w:bottom w:val="single" w:sz="4" w:space="0" w:color="auto"/>
              <w:right w:val="single" w:sz="4" w:space="0" w:color="auto"/>
            </w:tcBorders>
            <w:hideMark/>
          </w:tcPr>
          <w:p w14:paraId="3209F9DE" w14:textId="77777777" w:rsidR="00687954" w:rsidRPr="00CA7F6E" w:rsidRDefault="00687954" w:rsidP="00687954">
            <w:pPr>
              <w:spacing w:after="0" w:line="240" w:lineRule="auto"/>
              <w:rPr>
                <w:rFonts w:eastAsia="Times New Roman" w:cstheme="minorHAnsi"/>
                <w:color w:val="000000"/>
                <w:sz w:val="16"/>
                <w:szCs w:val="16"/>
              </w:rPr>
            </w:pPr>
            <w:hyperlink r:id="rId183" w:history="1">
              <w:r w:rsidRPr="00CA7F6E">
                <w:rPr>
                  <w:rFonts w:eastAsia="Times New Roman" w:cstheme="minorHAnsi"/>
                  <w:color w:val="000000"/>
                  <w:sz w:val="16"/>
                  <w:szCs w:val="16"/>
                </w:rPr>
                <w:t>info@ssdonline.us</w:t>
              </w:r>
            </w:hyperlink>
          </w:p>
        </w:tc>
        <w:tc>
          <w:tcPr>
            <w:tcW w:w="1260" w:type="dxa"/>
            <w:tcBorders>
              <w:top w:val="nil"/>
              <w:left w:val="nil"/>
              <w:bottom w:val="single" w:sz="4" w:space="0" w:color="auto"/>
              <w:right w:val="single" w:sz="4" w:space="0" w:color="auto"/>
            </w:tcBorders>
            <w:noWrap/>
            <w:hideMark/>
          </w:tcPr>
          <w:p w14:paraId="43C389BF" w14:textId="3A950320"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w:t>
            </w:r>
            <w:r>
              <w:rPr>
                <w:rFonts w:eastAsia="Times New Roman" w:cstheme="minorHAnsi"/>
                <w:color w:val="000000"/>
                <w:sz w:val="16"/>
                <w:szCs w:val="16"/>
              </w:rPr>
              <w:t xml:space="preserve"> </w:t>
            </w:r>
            <w:r w:rsidRPr="00CA7F6E">
              <w:rPr>
                <w:rFonts w:eastAsia="Times New Roman" w:cstheme="minorHAnsi"/>
                <w:color w:val="000000"/>
                <w:sz w:val="16"/>
                <w:szCs w:val="16"/>
              </w:rPr>
              <w:t>2,</w:t>
            </w:r>
            <w:r>
              <w:rPr>
                <w:rFonts w:eastAsia="Times New Roman" w:cstheme="minorHAnsi"/>
                <w:color w:val="000000"/>
                <w:sz w:val="16"/>
                <w:szCs w:val="16"/>
              </w:rPr>
              <w:t xml:space="preserve"> </w:t>
            </w:r>
            <w:r w:rsidRPr="00CA7F6E">
              <w:rPr>
                <w:rFonts w:eastAsia="Times New Roman" w:cstheme="minorHAnsi"/>
                <w:color w:val="000000"/>
                <w:sz w:val="16"/>
                <w:szCs w:val="16"/>
              </w:rPr>
              <w:t>3</w:t>
            </w:r>
            <w:r>
              <w:rPr>
                <w:rFonts w:eastAsia="Times New Roman" w:cstheme="minorHAnsi"/>
                <w:color w:val="000000"/>
                <w:sz w:val="16"/>
                <w:szCs w:val="16"/>
              </w:rPr>
              <w:t>, 4</w:t>
            </w:r>
          </w:p>
        </w:tc>
        <w:tc>
          <w:tcPr>
            <w:tcW w:w="1440" w:type="dxa"/>
            <w:tcBorders>
              <w:top w:val="nil"/>
              <w:left w:val="nil"/>
              <w:bottom w:val="single" w:sz="4" w:space="0" w:color="auto"/>
              <w:right w:val="single" w:sz="4" w:space="0" w:color="auto"/>
            </w:tcBorders>
            <w:noWrap/>
            <w:hideMark/>
          </w:tcPr>
          <w:p w14:paraId="3F8844E5" w14:textId="6F655B1C"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1%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p w14:paraId="69C7DD3B"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5%</w:t>
            </w:r>
          </w:p>
        </w:tc>
        <w:tc>
          <w:tcPr>
            <w:tcW w:w="1260" w:type="dxa"/>
            <w:tcBorders>
              <w:top w:val="nil"/>
              <w:left w:val="nil"/>
              <w:bottom w:val="single" w:sz="4" w:space="0" w:color="auto"/>
              <w:right w:val="single" w:sz="4" w:space="0" w:color="auto"/>
            </w:tcBorders>
            <w:hideMark/>
          </w:tcPr>
          <w:p w14:paraId="337F0AAF" w14:textId="6A4F975C"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2BC9A4C8"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5.00%</w:t>
            </w:r>
          </w:p>
        </w:tc>
      </w:tr>
      <w:tr w:rsidR="00687954" w:rsidRPr="00CA7F6E" w14:paraId="501A786A" w14:textId="77777777" w:rsidTr="00BD0BD8">
        <w:trPr>
          <w:cantSplit/>
          <w:trHeight w:val="60"/>
        </w:trPr>
        <w:tc>
          <w:tcPr>
            <w:tcW w:w="3330" w:type="dxa"/>
            <w:tcBorders>
              <w:top w:val="nil"/>
              <w:left w:val="single" w:sz="4" w:space="0" w:color="auto"/>
              <w:bottom w:val="single" w:sz="4" w:space="0" w:color="auto"/>
              <w:right w:val="single" w:sz="4" w:space="0" w:color="auto"/>
            </w:tcBorders>
            <w:vAlign w:val="center"/>
            <w:hideMark/>
          </w:tcPr>
          <w:p w14:paraId="6D296B5F"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TCS Communications Corp.</w:t>
            </w:r>
          </w:p>
        </w:tc>
        <w:tc>
          <w:tcPr>
            <w:tcW w:w="1980" w:type="dxa"/>
            <w:tcBorders>
              <w:top w:val="nil"/>
              <w:left w:val="nil"/>
              <w:bottom w:val="single" w:sz="4" w:space="0" w:color="auto"/>
              <w:right w:val="single" w:sz="4" w:space="0" w:color="auto"/>
            </w:tcBorders>
            <w:vAlign w:val="center"/>
            <w:hideMark/>
          </w:tcPr>
          <w:p w14:paraId="690909BB" w14:textId="77777777" w:rsidR="00687954" w:rsidRPr="00E911E3" w:rsidRDefault="00687954" w:rsidP="00687954">
            <w:pPr>
              <w:spacing w:after="0" w:line="240" w:lineRule="auto"/>
              <w:rPr>
                <w:rFonts w:eastAsia="Times New Roman" w:cstheme="minorHAnsi"/>
                <w:color w:val="0000FF"/>
                <w:sz w:val="16"/>
                <w:szCs w:val="16"/>
              </w:rPr>
            </w:pPr>
            <w:hyperlink r:id="rId184" w:tgtFrame="_new" w:history="1">
              <w:r w:rsidRPr="00E911E3">
                <w:rPr>
                  <w:rStyle w:val="Hyperlink"/>
                  <w:rFonts w:cstheme="minorHAnsi"/>
                  <w:b/>
                  <w:bCs/>
                  <w:sz w:val="16"/>
                  <w:szCs w:val="16"/>
                  <w:shd w:val="clear" w:color="auto" w:fill="FFFFFF"/>
                </w:rPr>
                <w:t>PO-21-1080-OSD03-SRC04-24051</w:t>
              </w:r>
            </w:hyperlink>
          </w:p>
        </w:tc>
        <w:tc>
          <w:tcPr>
            <w:tcW w:w="1080" w:type="dxa"/>
            <w:tcBorders>
              <w:top w:val="nil"/>
              <w:left w:val="nil"/>
              <w:bottom w:val="single" w:sz="4" w:space="0" w:color="auto"/>
              <w:right w:val="single" w:sz="4" w:space="0" w:color="auto"/>
            </w:tcBorders>
            <w:vAlign w:val="center"/>
            <w:hideMark/>
          </w:tcPr>
          <w:p w14:paraId="1AC72C45" w14:textId="6530D52C" w:rsidR="00687954" w:rsidRPr="00CA7F6E" w:rsidRDefault="00687954" w:rsidP="00687954">
            <w:pPr>
              <w:spacing w:after="0" w:line="240" w:lineRule="auto"/>
              <w:rPr>
                <w:rFonts w:eastAsia="Times New Roman" w:cstheme="minorHAnsi"/>
                <w:color w:val="000000"/>
                <w:sz w:val="16"/>
                <w:szCs w:val="16"/>
              </w:rPr>
            </w:pPr>
            <w:r w:rsidRPr="007B62BB">
              <w:rPr>
                <w:rFonts w:eastAsia="Times New Roman" w:cstheme="minorHAnsi"/>
                <w:color w:val="000000"/>
                <w:sz w:val="16"/>
                <w:szCs w:val="16"/>
              </w:rPr>
              <w:t xml:space="preserve">Jackie </w:t>
            </w:r>
            <w:r w:rsidR="00DA5157" w:rsidRPr="007B62BB">
              <w:rPr>
                <w:rFonts w:eastAsia="Times New Roman" w:cstheme="minorHAnsi"/>
                <w:color w:val="000000"/>
                <w:sz w:val="16"/>
                <w:szCs w:val="16"/>
              </w:rPr>
              <w:t>St. Cyr</w:t>
            </w:r>
          </w:p>
        </w:tc>
        <w:tc>
          <w:tcPr>
            <w:tcW w:w="1170" w:type="dxa"/>
            <w:tcBorders>
              <w:top w:val="nil"/>
              <w:left w:val="nil"/>
              <w:bottom w:val="single" w:sz="4" w:space="0" w:color="auto"/>
              <w:right w:val="single" w:sz="4" w:space="0" w:color="auto"/>
            </w:tcBorders>
            <w:vAlign w:val="center"/>
            <w:hideMark/>
          </w:tcPr>
          <w:p w14:paraId="65FA04AB"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978-465-7932</w:t>
            </w:r>
          </w:p>
        </w:tc>
        <w:tc>
          <w:tcPr>
            <w:tcW w:w="1170" w:type="dxa"/>
            <w:tcBorders>
              <w:top w:val="nil"/>
              <w:left w:val="nil"/>
              <w:bottom w:val="single" w:sz="4" w:space="0" w:color="auto"/>
              <w:right w:val="single" w:sz="4" w:space="0" w:color="auto"/>
            </w:tcBorders>
            <w:hideMark/>
          </w:tcPr>
          <w:p w14:paraId="4391F767" w14:textId="7CC47448" w:rsidR="00687954" w:rsidRPr="00CA7F6E" w:rsidRDefault="00687954" w:rsidP="00687954">
            <w:pPr>
              <w:spacing w:after="0" w:line="240" w:lineRule="auto"/>
              <w:rPr>
                <w:rFonts w:eastAsia="Times New Roman" w:cstheme="minorHAnsi"/>
                <w:color w:val="000000"/>
                <w:sz w:val="16"/>
                <w:szCs w:val="16"/>
              </w:rPr>
            </w:pPr>
            <w:r w:rsidRPr="007B62BB">
              <w:rPr>
                <w:rFonts w:eastAsia="Times New Roman" w:cstheme="minorHAnsi"/>
                <w:color w:val="000000"/>
                <w:sz w:val="16"/>
                <w:szCs w:val="16"/>
              </w:rPr>
              <w:t>jackie.stcyr@Tcscommunications.com</w:t>
            </w:r>
          </w:p>
        </w:tc>
        <w:tc>
          <w:tcPr>
            <w:tcW w:w="1260" w:type="dxa"/>
            <w:tcBorders>
              <w:top w:val="nil"/>
              <w:left w:val="nil"/>
              <w:bottom w:val="single" w:sz="4" w:space="0" w:color="auto"/>
              <w:right w:val="single" w:sz="4" w:space="0" w:color="auto"/>
            </w:tcBorders>
            <w:noWrap/>
            <w:hideMark/>
          </w:tcPr>
          <w:p w14:paraId="3F491F3F" w14:textId="2F0093C5"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73408AF3" w14:textId="3F42D5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PPD:</w:t>
            </w:r>
            <w:r>
              <w:rPr>
                <w:rFonts w:eastAsia="Times New Roman" w:cstheme="minorHAnsi"/>
                <w:color w:val="000000"/>
                <w:sz w:val="16"/>
                <w:szCs w:val="16"/>
              </w:rPr>
              <w:t xml:space="preserve"> 2</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p w14:paraId="0E1F8F08" w14:textId="1B2C6AE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1.5% </w:t>
            </w:r>
            <w:r>
              <w:rPr>
                <w:rFonts w:eastAsia="Times New Roman" w:cstheme="minorHAnsi"/>
                <w:color w:val="000000"/>
                <w:sz w:val="16"/>
                <w:szCs w:val="16"/>
              </w:rPr>
              <w:t>(</w:t>
            </w:r>
            <w:r w:rsidRPr="00CA7F6E">
              <w:rPr>
                <w:rFonts w:eastAsia="Times New Roman" w:cstheme="minorHAnsi"/>
                <w:color w:val="000000"/>
                <w:sz w:val="16"/>
                <w:szCs w:val="16"/>
              </w:rPr>
              <w:t>15 days</w:t>
            </w:r>
            <w:r>
              <w:rPr>
                <w:rFonts w:eastAsia="Times New Roman" w:cstheme="minorHAnsi"/>
                <w:color w:val="000000"/>
                <w:sz w:val="16"/>
                <w:szCs w:val="16"/>
              </w:rPr>
              <w:t>)</w:t>
            </w:r>
          </w:p>
          <w:p w14:paraId="6BBED808" w14:textId="48C118E3"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1% </w:t>
            </w:r>
            <w:r>
              <w:rPr>
                <w:rFonts w:eastAsia="Times New Roman" w:cstheme="minorHAnsi"/>
                <w:color w:val="000000"/>
                <w:sz w:val="16"/>
                <w:szCs w:val="16"/>
              </w:rPr>
              <w:t>(</w:t>
            </w:r>
            <w:r w:rsidRPr="00CA7F6E">
              <w:rPr>
                <w:rFonts w:eastAsia="Times New Roman" w:cstheme="minorHAnsi"/>
                <w:color w:val="000000"/>
                <w:sz w:val="16"/>
                <w:szCs w:val="16"/>
              </w:rPr>
              <w:t>20 days</w:t>
            </w:r>
            <w:r>
              <w:rPr>
                <w:rFonts w:eastAsia="Times New Roman" w:cstheme="minorHAnsi"/>
                <w:color w:val="000000"/>
                <w:sz w:val="16"/>
                <w:szCs w:val="16"/>
              </w:rPr>
              <w:t>)</w:t>
            </w:r>
          </w:p>
          <w:p w14:paraId="1372989B"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2%</w:t>
            </w:r>
          </w:p>
        </w:tc>
        <w:tc>
          <w:tcPr>
            <w:tcW w:w="1260" w:type="dxa"/>
            <w:tcBorders>
              <w:top w:val="nil"/>
              <w:left w:val="nil"/>
              <w:bottom w:val="single" w:sz="4" w:space="0" w:color="auto"/>
              <w:right w:val="single" w:sz="4" w:space="0" w:color="auto"/>
            </w:tcBorders>
            <w:hideMark/>
          </w:tcPr>
          <w:p w14:paraId="2E5522CA" w14:textId="0A6E8A07"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768B1110" w14:textId="2643E216"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2.00%</w:t>
            </w:r>
          </w:p>
        </w:tc>
      </w:tr>
      <w:tr w:rsidR="00687954" w:rsidRPr="00CA7F6E" w14:paraId="29886030" w14:textId="77777777" w:rsidTr="00BD0BD8">
        <w:trPr>
          <w:cantSplit/>
          <w:trHeight w:val="503"/>
        </w:trPr>
        <w:tc>
          <w:tcPr>
            <w:tcW w:w="3330" w:type="dxa"/>
            <w:tcBorders>
              <w:top w:val="nil"/>
              <w:left w:val="single" w:sz="4" w:space="0" w:color="auto"/>
              <w:bottom w:val="single" w:sz="4" w:space="0" w:color="auto"/>
              <w:right w:val="single" w:sz="4" w:space="0" w:color="auto"/>
            </w:tcBorders>
            <w:vAlign w:val="center"/>
            <w:hideMark/>
          </w:tcPr>
          <w:p w14:paraId="228A600A"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TESSCO Incorporated</w:t>
            </w:r>
          </w:p>
        </w:tc>
        <w:tc>
          <w:tcPr>
            <w:tcW w:w="1980" w:type="dxa"/>
            <w:tcBorders>
              <w:top w:val="nil"/>
              <w:left w:val="nil"/>
              <w:bottom w:val="single" w:sz="4" w:space="0" w:color="auto"/>
              <w:right w:val="single" w:sz="4" w:space="0" w:color="auto"/>
            </w:tcBorders>
            <w:vAlign w:val="center"/>
            <w:hideMark/>
          </w:tcPr>
          <w:p w14:paraId="319317D5" w14:textId="77777777" w:rsidR="00687954" w:rsidRPr="00E911E3" w:rsidRDefault="00687954" w:rsidP="00687954">
            <w:pPr>
              <w:spacing w:after="0" w:line="240" w:lineRule="auto"/>
              <w:rPr>
                <w:rFonts w:eastAsia="Times New Roman" w:cstheme="minorHAnsi"/>
                <w:color w:val="0000FF"/>
                <w:sz w:val="16"/>
                <w:szCs w:val="16"/>
              </w:rPr>
            </w:pPr>
            <w:hyperlink r:id="rId185" w:tgtFrame="_new" w:history="1">
              <w:r w:rsidRPr="00E911E3">
                <w:rPr>
                  <w:rStyle w:val="Hyperlink"/>
                  <w:rFonts w:cstheme="minorHAnsi"/>
                  <w:b/>
                  <w:bCs/>
                  <w:sz w:val="16"/>
                  <w:szCs w:val="16"/>
                  <w:shd w:val="clear" w:color="auto" w:fill="FFFFFF"/>
                </w:rPr>
                <w:t>PO-21-1080-OSD03-SRC04-24035</w:t>
              </w:r>
            </w:hyperlink>
          </w:p>
        </w:tc>
        <w:tc>
          <w:tcPr>
            <w:tcW w:w="1080" w:type="dxa"/>
            <w:tcBorders>
              <w:top w:val="nil"/>
              <w:left w:val="nil"/>
              <w:bottom w:val="single" w:sz="4" w:space="0" w:color="auto"/>
              <w:right w:val="single" w:sz="4" w:space="0" w:color="auto"/>
            </w:tcBorders>
            <w:vAlign w:val="center"/>
            <w:hideMark/>
          </w:tcPr>
          <w:p w14:paraId="730602B2" w14:textId="067E3CF5" w:rsidR="00687954" w:rsidRPr="00CA7F6E" w:rsidRDefault="00687954" w:rsidP="002F7A06">
            <w:pPr>
              <w:spacing w:after="0" w:line="240" w:lineRule="auto"/>
            </w:pPr>
            <w:r w:rsidRPr="549050FD">
              <w:rPr>
                <w:rFonts w:ascii="Calibri" w:eastAsia="Calibri" w:hAnsi="Calibri" w:cs="Calibri"/>
                <w:sz w:val="16"/>
                <w:szCs w:val="16"/>
              </w:rPr>
              <w:t>Gavin Schattall</w:t>
            </w:r>
          </w:p>
        </w:tc>
        <w:tc>
          <w:tcPr>
            <w:tcW w:w="1170" w:type="dxa"/>
            <w:tcBorders>
              <w:top w:val="nil"/>
              <w:left w:val="nil"/>
              <w:bottom w:val="single" w:sz="4" w:space="0" w:color="auto"/>
              <w:right w:val="single" w:sz="4" w:space="0" w:color="auto"/>
            </w:tcBorders>
            <w:vAlign w:val="center"/>
            <w:hideMark/>
          </w:tcPr>
          <w:p w14:paraId="48A248F8" w14:textId="21E912A1" w:rsidR="00687954" w:rsidRPr="00CA7F6E" w:rsidRDefault="00687954" w:rsidP="002F7A06">
            <w:pPr>
              <w:spacing w:after="0" w:line="240" w:lineRule="auto"/>
            </w:pPr>
            <w:r w:rsidRPr="549050FD">
              <w:rPr>
                <w:rFonts w:ascii="Calibri" w:eastAsia="Calibri" w:hAnsi="Calibri" w:cs="Calibri"/>
                <w:sz w:val="16"/>
                <w:szCs w:val="16"/>
              </w:rPr>
              <w:t>410-229-1322</w:t>
            </w:r>
          </w:p>
        </w:tc>
        <w:tc>
          <w:tcPr>
            <w:tcW w:w="1170" w:type="dxa"/>
            <w:tcBorders>
              <w:top w:val="nil"/>
              <w:left w:val="nil"/>
              <w:bottom w:val="single" w:sz="4" w:space="0" w:color="auto"/>
              <w:right w:val="single" w:sz="4" w:space="0" w:color="auto"/>
            </w:tcBorders>
            <w:vAlign w:val="center"/>
            <w:hideMark/>
          </w:tcPr>
          <w:p w14:paraId="14D637ED" w14:textId="19AC8DC6" w:rsidR="00687954" w:rsidRPr="002F7A06" w:rsidRDefault="00687954" w:rsidP="002F7A06">
            <w:pPr>
              <w:spacing w:after="0" w:line="240" w:lineRule="auto"/>
              <w:rPr>
                <w:rFonts w:ascii="Calibri" w:eastAsia="Calibri" w:hAnsi="Calibri" w:cs="Calibri"/>
                <w:color w:val="0000FF"/>
                <w:sz w:val="16"/>
                <w:szCs w:val="16"/>
              </w:rPr>
            </w:pPr>
            <w:r w:rsidRPr="002F7A06">
              <w:rPr>
                <w:rFonts w:ascii="Calibri" w:eastAsia="Calibri" w:hAnsi="Calibri" w:cs="Calibri"/>
                <w:sz w:val="16"/>
                <w:szCs w:val="16"/>
              </w:rPr>
              <w:t>Schattallg@tessco.com</w:t>
            </w:r>
          </w:p>
        </w:tc>
        <w:tc>
          <w:tcPr>
            <w:tcW w:w="1260" w:type="dxa"/>
            <w:tcBorders>
              <w:top w:val="nil"/>
              <w:left w:val="nil"/>
              <w:bottom w:val="single" w:sz="4" w:space="0" w:color="auto"/>
              <w:right w:val="single" w:sz="4" w:space="0" w:color="auto"/>
            </w:tcBorders>
            <w:noWrap/>
            <w:hideMark/>
          </w:tcPr>
          <w:p w14:paraId="792C2CCD" w14:textId="15451F04"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2EBFAD09" w14:textId="1E9AF5DB"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2%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tc>
        <w:tc>
          <w:tcPr>
            <w:tcW w:w="1260" w:type="dxa"/>
            <w:tcBorders>
              <w:top w:val="nil"/>
              <w:left w:val="nil"/>
              <w:bottom w:val="single" w:sz="4" w:space="0" w:color="auto"/>
              <w:right w:val="single" w:sz="4" w:space="0" w:color="auto"/>
            </w:tcBorders>
            <w:hideMark/>
          </w:tcPr>
          <w:p w14:paraId="0A5DEFCA" w14:textId="4DB1EDB5"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50C4D0BA"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687954" w:rsidRPr="00CA7F6E" w14:paraId="41C9B9B3" w14:textId="77777777" w:rsidTr="00BD0BD8">
        <w:trPr>
          <w:cantSplit/>
          <w:trHeight w:val="449"/>
        </w:trPr>
        <w:tc>
          <w:tcPr>
            <w:tcW w:w="3330" w:type="dxa"/>
            <w:tcBorders>
              <w:top w:val="single" w:sz="4" w:space="0" w:color="auto"/>
              <w:left w:val="single" w:sz="4" w:space="0" w:color="auto"/>
              <w:bottom w:val="single" w:sz="4" w:space="0" w:color="auto"/>
              <w:right w:val="single" w:sz="4" w:space="0" w:color="auto"/>
            </w:tcBorders>
            <w:vAlign w:val="center"/>
          </w:tcPr>
          <w:p w14:paraId="6FDEEB80" w14:textId="430D329F" w:rsidR="00687954" w:rsidRPr="004A019D" w:rsidRDefault="00687954" w:rsidP="00687954">
            <w:pPr>
              <w:spacing w:after="0" w:line="240" w:lineRule="auto"/>
              <w:rPr>
                <w:rFonts w:eastAsia="Times New Roman" w:cstheme="minorHAnsi"/>
                <w:color w:val="000000"/>
                <w:sz w:val="16"/>
                <w:szCs w:val="16"/>
              </w:rPr>
            </w:pPr>
            <w:r w:rsidRPr="00EE6D40">
              <w:rPr>
                <w:rFonts w:eastAsia="Times New Roman" w:cstheme="minorHAnsi"/>
                <w:color w:val="000000"/>
                <w:sz w:val="16"/>
                <w:szCs w:val="16"/>
              </w:rPr>
              <w:t xml:space="preserve">Triple P Enterprises, Inc. </w:t>
            </w:r>
            <w:r w:rsidR="00DA5157" w:rsidRPr="00EE6D40">
              <w:rPr>
                <w:rFonts w:eastAsia="Times New Roman" w:cstheme="minorHAnsi"/>
                <w:color w:val="000000"/>
                <w:sz w:val="16"/>
                <w:szCs w:val="16"/>
              </w:rPr>
              <w:t>Dba</w:t>
            </w:r>
            <w:r w:rsidRPr="00EE6D40">
              <w:rPr>
                <w:rFonts w:eastAsia="Times New Roman" w:cstheme="minorHAnsi"/>
                <w:color w:val="000000"/>
                <w:sz w:val="16"/>
                <w:szCs w:val="16"/>
              </w:rPr>
              <w:t xml:space="preserve"> Doughboy </w:t>
            </w:r>
            <w:r>
              <w:rPr>
                <w:rFonts w:eastAsia="Times New Roman" w:cstheme="minorHAnsi"/>
                <w:color w:val="000000"/>
                <w:sz w:val="16"/>
                <w:szCs w:val="16"/>
              </w:rPr>
              <w:t>Uniforms</w:t>
            </w:r>
          </w:p>
        </w:tc>
        <w:tc>
          <w:tcPr>
            <w:tcW w:w="1980" w:type="dxa"/>
            <w:tcBorders>
              <w:top w:val="single" w:sz="4" w:space="0" w:color="auto"/>
              <w:left w:val="nil"/>
              <w:bottom w:val="single" w:sz="4" w:space="0" w:color="auto"/>
              <w:right w:val="single" w:sz="4" w:space="0" w:color="auto"/>
            </w:tcBorders>
            <w:vAlign w:val="center"/>
          </w:tcPr>
          <w:p w14:paraId="55FD7413" w14:textId="77777777" w:rsidR="00687954" w:rsidRPr="00E911E3" w:rsidRDefault="00687954" w:rsidP="00687954">
            <w:pPr>
              <w:spacing w:after="0" w:line="240" w:lineRule="auto"/>
              <w:rPr>
                <w:rFonts w:eastAsia="Times New Roman" w:cstheme="minorHAnsi"/>
                <w:b/>
                <w:bCs/>
                <w:color w:val="0000FF"/>
                <w:sz w:val="16"/>
                <w:szCs w:val="16"/>
              </w:rPr>
            </w:pPr>
            <w:hyperlink r:id="rId186" w:history="1">
              <w:r w:rsidRPr="00E911E3">
                <w:rPr>
                  <w:rStyle w:val="Hyperlink"/>
                  <w:rFonts w:eastAsia="Times New Roman" w:cstheme="minorHAnsi"/>
                  <w:b/>
                  <w:bCs/>
                  <w:sz w:val="16"/>
                  <w:szCs w:val="16"/>
                </w:rPr>
                <w:t>PO-22-1080-OSD03-SRC3-26986</w:t>
              </w:r>
            </w:hyperlink>
          </w:p>
        </w:tc>
        <w:tc>
          <w:tcPr>
            <w:tcW w:w="1080" w:type="dxa"/>
            <w:tcBorders>
              <w:top w:val="single" w:sz="4" w:space="0" w:color="auto"/>
              <w:left w:val="nil"/>
              <w:bottom w:val="single" w:sz="4" w:space="0" w:color="auto"/>
              <w:right w:val="single" w:sz="4" w:space="0" w:color="auto"/>
            </w:tcBorders>
            <w:vAlign w:val="center"/>
          </w:tcPr>
          <w:p w14:paraId="775AF05D" w14:textId="77777777" w:rsidR="00687954" w:rsidRPr="004A019D"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Paul</w:t>
            </w:r>
            <w:r w:rsidRPr="004A019D">
              <w:rPr>
                <w:rFonts w:eastAsia="Times New Roman" w:cstheme="minorHAnsi"/>
                <w:color w:val="000000"/>
                <w:sz w:val="16"/>
                <w:szCs w:val="16"/>
              </w:rPr>
              <w:t xml:space="preserve"> S</w:t>
            </w:r>
            <w:r>
              <w:rPr>
                <w:rFonts w:eastAsia="Times New Roman" w:cstheme="minorHAnsi"/>
                <w:color w:val="000000"/>
                <w:sz w:val="16"/>
                <w:szCs w:val="16"/>
              </w:rPr>
              <w:t>imonini</w:t>
            </w:r>
          </w:p>
        </w:tc>
        <w:tc>
          <w:tcPr>
            <w:tcW w:w="1170" w:type="dxa"/>
            <w:tcBorders>
              <w:top w:val="single" w:sz="4" w:space="0" w:color="auto"/>
              <w:left w:val="nil"/>
              <w:bottom w:val="single" w:sz="4" w:space="0" w:color="auto"/>
              <w:right w:val="single" w:sz="4" w:space="0" w:color="auto"/>
            </w:tcBorders>
            <w:vAlign w:val="center"/>
          </w:tcPr>
          <w:p w14:paraId="76C41C76" w14:textId="77777777" w:rsidR="00687954" w:rsidRPr="004A019D" w:rsidRDefault="00687954" w:rsidP="00687954">
            <w:pPr>
              <w:spacing w:after="0" w:line="240" w:lineRule="auto"/>
              <w:rPr>
                <w:rFonts w:eastAsia="Times New Roman" w:cstheme="minorHAnsi"/>
                <w:color w:val="000000"/>
                <w:sz w:val="16"/>
                <w:szCs w:val="16"/>
              </w:rPr>
            </w:pPr>
            <w:r w:rsidRPr="004A019D">
              <w:rPr>
                <w:rFonts w:eastAsia="Times New Roman" w:cstheme="minorHAnsi"/>
                <w:color w:val="000000"/>
                <w:sz w:val="16"/>
                <w:szCs w:val="16"/>
              </w:rPr>
              <w:t>781-284-6000</w:t>
            </w:r>
          </w:p>
        </w:tc>
        <w:tc>
          <w:tcPr>
            <w:tcW w:w="1170" w:type="dxa"/>
            <w:tcBorders>
              <w:top w:val="single" w:sz="4" w:space="0" w:color="auto"/>
              <w:left w:val="nil"/>
              <w:bottom w:val="single" w:sz="4" w:space="0" w:color="auto"/>
              <w:right w:val="single" w:sz="4" w:space="0" w:color="auto"/>
            </w:tcBorders>
          </w:tcPr>
          <w:p w14:paraId="714502BB" w14:textId="4E63A9F3" w:rsidR="00687954" w:rsidRPr="004A019D" w:rsidRDefault="00687954" w:rsidP="00687954">
            <w:pPr>
              <w:spacing w:after="0" w:line="240" w:lineRule="auto"/>
              <w:rPr>
                <w:rFonts w:eastAsia="Times New Roman" w:cstheme="minorHAnsi"/>
                <w:color w:val="000000"/>
                <w:sz w:val="16"/>
                <w:szCs w:val="16"/>
              </w:rPr>
            </w:pPr>
            <w:r w:rsidRPr="001E6D4A">
              <w:rPr>
                <w:rFonts w:eastAsia="Times New Roman" w:cstheme="minorHAnsi"/>
                <w:sz w:val="16"/>
                <w:szCs w:val="16"/>
              </w:rPr>
              <w:t>psimonini@DoughboyRevere.com</w:t>
            </w:r>
          </w:p>
        </w:tc>
        <w:tc>
          <w:tcPr>
            <w:tcW w:w="1260" w:type="dxa"/>
            <w:tcBorders>
              <w:top w:val="single" w:sz="4" w:space="0" w:color="auto"/>
              <w:left w:val="nil"/>
              <w:bottom w:val="single" w:sz="4" w:space="0" w:color="auto"/>
              <w:right w:val="single" w:sz="4" w:space="0" w:color="auto"/>
            </w:tcBorders>
            <w:noWrap/>
          </w:tcPr>
          <w:p w14:paraId="6C3016F2" w14:textId="539B9065" w:rsidR="00687954" w:rsidRPr="004A019D" w:rsidRDefault="00687954" w:rsidP="00687954">
            <w:pPr>
              <w:spacing w:after="0" w:line="240" w:lineRule="auto"/>
              <w:rPr>
                <w:rFonts w:eastAsia="Times New Roman" w:cstheme="minorHAnsi"/>
                <w:color w:val="000000"/>
                <w:sz w:val="16"/>
                <w:szCs w:val="16"/>
              </w:rPr>
            </w:pPr>
            <w:r w:rsidRPr="004A019D">
              <w:rPr>
                <w:rFonts w:eastAsia="Times New Roman" w:cstheme="minorHAnsi"/>
                <w:color w:val="000000"/>
                <w:sz w:val="16"/>
                <w:szCs w:val="16"/>
              </w:rPr>
              <w:t>1,</w:t>
            </w:r>
            <w:r>
              <w:rPr>
                <w:rFonts w:eastAsia="Times New Roman" w:cstheme="minorHAnsi"/>
                <w:color w:val="000000"/>
                <w:sz w:val="16"/>
                <w:szCs w:val="16"/>
              </w:rPr>
              <w:t xml:space="preserve"> </w:t>
            </w:r>
            <w:r w:rsidRPr="004A019D">
              <w:rPr>
                <w:rFonts w:eastAsia="Times New Roman" w:cstheme="minorHAnsi"/>
                <w:color w:val="000000"/>
                <w:sz w:val="16"/>
                <w:szCs w:val="16"/>
              </w:rPr>
              <w:t>2,</w:t>
            </w:r>
            <w:r>
              <w:rPr>
                <w:rFonts w:eastAsia="Times New Roman" w:cstheme="minorHAnsi"/>
                <w:color w:val="000000"/>
                <w:sz w:val="16"/>
                <w:szCs w:val="16"/>
              </w:rPr>
              <w:t xml:space="preserve"> </w:t>
            </w:r>
            <w:r w:rsidRPr="004A019D">
              <w:rPr>
                <w:rFonts w:eastAsia="Times New Roman" w:cstheme="minorHAnsi"/>
                <w:color w:val="000000"/>
                <w:sz w:val="16"/>
                <w:szCs w:val="16"/>
              </w:rPr>
              <w:t>3</w:t>
            </w:r>
          </w:p>
        </w:tc>
        <w:tc>
          <w:tcPr>
            <w:tcW w:w="1440" w:type="dxa"/>
            <w:tcBorders>
              <w:top w:val="single" w:sz="4" w:space="0" w:color="auto"/>
              <w:left w:val="nil"/>
              <w:bottom w:val="single" w:sz="4" w:space="0" w:color="auto"/>
              <w:right w:val="single" w:sz="4" w:space="0" w:color="auto"/>
            </w:tcBorders>
            <w:noWrap/>
          </w:tcPr>
          <w:p w14:paraId="23C9FBCB" w14:textId="27B05BF2" w:rsidR="00687954" w:rsidRPr="004A019D"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 xml:space="preserve">10 </w:t>
            </w:r>
            <w:r>
              <w:rPr>
                <w:rFonts w:eastAsia="Times New Roman" w:cstheme="minorHAnsi"/>
                <w:color w:val="000000"/>
                <w:sz w:val="16"/>
                <w:szCs w:val="16"/>
              </w:rPr>
              <w:t xml:space="preserve">and 15 </w:t>
            </w:r>
            <w:r w:rsidRPr="00CA7F6E">
              <w:rPr>
                <w:rFonts w:eastAsia="Times New Roman" w:cstheme="minorHAnsi"/>
                <w:color w:val="000000"/>
                <w:sz w:val="16"/>
                <w:szCs w:val="16"/>
              </w:rPr>
              <w:t>days</w:t>
            </w:r>
            <w:r>
              <w:rPr>
                <w:rFonts w:eastAsia="Times New Roman" w:cstheme="minorHAnsi"/>
                <w:color w:val="000000"/>
                <w:sz w:val="16"/>
                <w:szCs w:val="16"/>
              </w:rPr>
              <w:t>)</w:t>
            </w:r>
          </w:p>
        </w:tc>
        <w:tc>
          <w:tcPr>
            <w:tcW w:w="1260" w:type="dxa"/>
            <w:tcBorders>
              <w:top w:val="single" w:sz="4" w:space="0" w:color="auto"/>
              <w:left w:val="nil"/>
              <w:bottom w:val="single" w:sz="4" w:space="0" w:color="auto"/>
              <w:right w:val="single" w:sz="4" w:space="0" w:color="auto"/>
            </w:tcBorders>
          </w:tcPr>
          <w:p w14:paraId="16CD4DDA" w14:textId="3DF91750" w:rsidR="00687954" w:rsidRPr="004A019D"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noWrap/>
          </w:tcPr>
          <w:p w14:paraId="21EDFB2D" w14:textId="55EE759E" w:rsidR="00687954" w:rsidRPr="004A019D"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Pr="00CA7F6E">
              <w:rPr>
                <w:rFonts w:eastAsia="Times New Roman" w:cstheme="minorHAnsi"/>
                <w:color w:val="000000"/>
                <w:sz w:val="16"/>
                <w:szCs w:val="16"/>
              </w:rPr>
              <w:t>.00%</w:t>
            </w:r>
          </w:p>
        </w:tc>
      </w:tr>
      <w:tr w:rsidR="00687954" w:rsidRPr="00CA7F6E" w14:paraId="093103B5"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tcPr>
          <w:p w14:paraId="51C46FD5" w14:textId="513BC4D7"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Vantage Armor LLC (formerly known as Body Armor Outlet)</w:t>
            </w:r>
          </w:p>
        </w:tc>
        <w:tc>
          <w:tcPr>
            <w:tcW w:w="1980" w:type="dxa"/>
            <w:tcBorders>
              <w:top w:val="nil"/>
              <w:left w:val="nil"/>
              <w:bottom w:val="single" w:sz="4" w:space="0" w:color="auto"/>
              <w:right w:val="single" w:sz="4" w:space="0" w:color="auto"/>
            </w:tcBorders>
            <w:vAlign w:val="center"/>
          </w:tcPr>
          <w:p w14:paraId="7803148B" w14:textId="57637D20" w:rsidR="00687954" w:rsidRPr="00E911E3" w:rsidRDefault="00687954" w:rsidP="00687954">
            <w:pPr>
              <w:spacing w:after="0" w:line="240" w:lineRule="auto"/>
              <w:rPr>
                <w:b/>
                <w:bCs/>
                <w:color w:val="0000FF"/>
                <w:sz w:val="16"/>
                <w:szCs w:val="16"/>
              </w:rPr>
            </w:pPr>
            <w:hyperlink r:id="rId187" w:history="1">
              <w:r w:rsidRPr="00E911E3">
                <w:rPr>
                  <w:rStyle w:val="Hyperlink"/>
                  <w:b/>
                  <w:bCs/>
                  <w:sz w:val="16"/>
                  <w:szCs w:val="16"/>
                </w:rPr>
                <w:t>PO-25-1080-OSD03-SRC02-35313</w:t>
              </w:r>
            </w:hyperlink>
          </w:p>
        </w:tc>
        <w:tc>
          <w:tcPr>
            <w:tcW w:w="1080" w:type="dxa"/>
            <w:tcBorders>
              <w:top w:val="nil"/>
              <w:left w:val="nil"/>
              <w:bottom w:val="single" w:sz="4" w:space="0" w:color="auto"/>
              <w:right w:val="single" w:sz="4" w:space="0" w:color="auto"/>
            </w:tcBorders>
            <w:vAlign w:val="center"/>
          </w:tcPr>
          <w:p w14:paraId="2938145B" w14:textId="54291471"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Raymond Bellia</w:t>
            </w:r>
          </w:p>
        </w:tc>
        <w:tc>
          <w:tcPr>
            <w:tcW w:w="1170" w:type="dxa"/>
            <w:tcBorders>
              <w:top w:val="nil"/>
              <w:left w:val="nil"/>
              <w:bottom w:val="single" w:sz="4" w:space="0" w:color="auto"/>
              <w:right w:val="single" w:sz="4" w:space="0" w:color="auto"/>
            </w:tcBorders>
            <w:vAlign w:val="center"/>
          </w:tcPr>
          <w:p w14:paraId="6771A446" w14:textId="691CAF6C"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603-490-1817</w:t>
            </w:r>
          </w:p>
        </w:tc>
        <w:tc>
          <w:tcPr>
            <w:tcW w:w="1170" w:type="dxa"/>
            <w:tcBorders>
              <w:top w:val="nil"/>
              <w:left w:val="nil"/>
              <w:bottom w:val="single" w:sz="4" w:space="0" w:color="auto"/>
              <w:right w:val="single" w:sz="4" w:space="0" w:color="auto"/>
            </w:tcBorders>
            <w:vAlign w:val="center"/>
          </w:tcPr>
          <w:p w14:paraId="0DB7FAA2" w14:textId="01F97B7A" w:rsidR="00687954" w:rsidRPr="006F7ACA" w:rsidRDefault="00687954" w:rsidP="00687954">
            <w:pPr>
              <w:spacing w:after="0" w:line="240" w:lineRule="auto"/>
              <w:rPr>
                <w:sz w:val="16"/>
                <w:szCs w:val="16"/>
              </w:rPr>
            </w:pPr>
            <w:r w:rsidRPr="006F7ACA">
              <w:rPr>
                <w:sz w:val="16"/>
                <w:szCs w:val="16"/>
              </w:rPr>
              <w:t>r.bellia@vantagearmor.com</w:t>
            </w:r>
          </w:p>
        </w:tc>
        <w:tc>
          <w:tcPr>
            <w:tcW w:w="1260" w:type="dxa"/>
            <w:tcBorders>
              <w:top w:val="nil"/>
              <w:left w:val="nil"/>
              <w:bottom w:val="single" w:sz="4" w:space="0" w:color="auto"/>
              <w:right w:val="single" w:sz="4" w:space="0" w:color="auto"/>
            </w:tcBorders>
            <w:noWrap/>
          </w:tcPr>
          <w:p w14:paraId="6616CD39" w14:textId="2B4CDD1C" w:rsidR="00687954" w:rsidRPr="00CA7F6E" w:rsidRDefault="00687954" w:rsidP="00687954">
            <w:pPr>
              <w:spacing w:after="0" w:line="240" w:lineRule="auto"/>
              <w:rPr>
                <w:rFonts w:eastAsia="Times New Roman" w:cstheme="minorHAnsi"/>
                <w:color w:val="000000"/>
                <w:sz w:val="16"/>
                <w:szCs w:val="16"/>
              </w:rPr>
            </w:pPr>
            <w:r w:rsidRPr="004A019D">
              <w:rPr>
                <w:rFonts w:eastAsia="Times New Roman" w:cstheme="minorHAnsi"/>
                <w:color w:val="000000"/>
                <w:sz w:val="16"/>
                <w:szCs w:val="16"/>
              </w:rPr>
              <w:t>1,</w:t>
            </w:r>
            <w:r>
              <w:rPr>
                <w:rFonts w:eastAsia="Times New Roman" w:cstheme="minorHAnsi"/>
                <w:color w:val="000000"/>
                <w:sz w:val="16"/>
                <w:szCs w:val="16"/>
              </w:rPr>
              <w:t xml:space="preserve"> </w:t>
            </w:r>
            <w:r w:rsidRPr="004A019D">
              <w:rPr>
                <w:rFonts w:eastAsia="Times New Roman" w:cstheme="minorHAnsi"/>
                <w:color w:val="000000"/>
                <w:sz w:val="16"/>
                <w:szCs w:val="16"/>
              </w:rPr>
              <w:t>2,</w:t>
            </w:r>
            <w:r>
              <w:rPr>
                <w:rFonts w:eastAsia="Times New Roman" w:cstheme="minorHAnsi"/>
                <w:color w:val="000000"/>
                <w:sz w:val="16"/>
                <w:szCs w:val="16"/>
              </w:rPr>
              <w:t xml:space="preserve"> </w:t>
            </w:r>
            <w:r w:rsidRPr="004A019D">
              <w:rPr>
                <w:rFonts w:eastAsia="Times New Roman" w:cstheme="minorHAnsi"/>
                <w:color w:val="000000"/>
                <w:sz w:val="16"/>
                <w:szCs w:val="16"/>
              </w:rPr>
              <w:t>3</w:t>
            </w:r>
          </w:p>
        </w:tc>
        <w:tc>
          <w:tcPr>
            <w:tcW w:w="1440" w:type="dxa"/>
            <w:tcBorders>
              <w:top w:val="nil"/>
              <w:left w:val="nil"/>
              <w:bottom w:val="single" w:sz="4" w:space="0" w:color="auto"/>
              <w:right w:val="single" w:sz="4" w:space="0" w:color="auto"/>
            </w:tcBorders>
            <w:noWrap/>
            <w:vAlign w:val="bottom"/>
          </w:tcPr>
          <w:p w14:paraId="7047D19A" w14:textId="36A38BBF" w:rsidR="00687954"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PPD: 0.5% (10 days)</w:t>
            </w:r>
          </w:p>
          <w:p w14:paraId="13CC02A3" w14:textId="6054E09F"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0.25% (15 days)</w:t>
            </w:r>
          </w:p>
        </w:tc>
        <w:tc>
          <w:tcPr>
            <w:tcW w:w="1260" w:type="dxa"/>
            <w:tcBorders>
              <w:top w:val="nil"/>
              <w:left w:val="nil"/>
              <w:bottom w:val="single" w:sz="4" w:space="0" w:color="auto"/>
              <w:right w:val="single" w:sz="4" w:space="0" w:color="auto"/>
            </w:tcBorders>
          </w:tcPr>
          <w:p w14:paraId="148DF585" w14:textId="4345DBAF"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tcPr>
          <w:p w14:paraId="25109BAD" w14:textId="7D559BCE" w:rsidR="00687954" w:rsidRPr="00CA7F6E" w:rsidRDefault="00687954" w:rsidP="00687954">
            <w:pPr>
              <w:spacing w:after="0" w:line="240" w:lineRule="auto"/>
              <w:rPr>
                <w:rFonts w:eastAsia="Times New Roman" w:cstheme="minorHAnsi"/>
                <w:color w:val="000000"/>
                <w:sz w:val="16"/>
                <w:szCs w:val="16"/>
              </w:rPr>
            </w:pPr>
            <w:r>
              <w:rPr>
                <w:rFonts w:eastAsia="Times New Roman" w:cstheme="minorHAnsi"/>
                <w:color w:val="000000"/>
                <w:sz w:val="16"/>
                <w:szCs w:val="16"/>
              </w:rPr>
              <w:t>1.00%</w:t>
            </w:r>
          </w:p>
        </w:tc>
      </w:tr>
      <w:tr w:rsidR="00687954" w:rsidRPr="00CA7F6E" w14:paraId="2B02657F" w14:textId="77777777" w:rsidTr="00BD0BD8">
        <w:trPr>
          <w:cantSplit/>
          <w:trHeight w:val="450"/>
        </w:trPr>
        <w:tc>
          <w:tcPr>
            <w:tcW w:w="3330" w:type="dxa"/>
            <w:tcBorders>
              <w:top w:val="nil"/>
              <w:left w:val="single" w:sz="4" w:space="0" w:color="auto"/>
              <w:bottom w:val="single" w:sz="4" w:space="0" w:color="auto"/>
              <w:right w:val="single" w:sz="4" w:space="0" w:color="auto"/>
            </w:tcBorders>
            <w:vAlign w:val="center"/>
            <w:hideMark/>
          </w:tcPr>
          <w:p w14:paraId="72E5E563"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Zetron, Inc.</w:t>
            </w:r>
          </w:p>
        </w:tc>
        <w:tc>
          <w:tcPr>
            <w:tcW w:w="1980" w:type="dxa"/>
            <w:tcBorders>
              <w:top w:val="nil"/>
              <w:left w:val="nil"/>
              <w:bottom w:val="single" w:sz="4" w:space="0" w:color="auto"/>
              <w:right w:val="single" w:sz="4" w:space="0" w:color="auto"/>
            </w:tcBorders>
            <w:vAlign w:val="center"/>
            <w:hideMark/>
          </w:tcPr>
          <w:p w14:paraId="789DED3D" w14:textId="77777777" w:rsidR="00687954" w:rsidRPr="00E911E3" w:rsidRDefault="00687954" w:rsidP="00687954">
            <w:pPr>
              <w:spacing w:after="0" w:line="240" w:lineRule="auto"/>
              <w:rPr>
                <w:rFonts w:eastAsia="Times New Roman" w:cstheme="minorHAnsi"/>
                <w:color w:val="0000FF"/>
                <w:sz w:val="16"/>
                <w:szCs w:val="16"/>
              </w:rPr>
            </w:pPr>
            <w:hyperlink r:id="rId188" w:tgtFrame="_new" w:history="1">
              <w:r w:rsidRPr="00E911E3">
                <w:rPr>
                  <w:rStyle w:val="Hyperlink"/>
                  <w:rFonts w:cstheme="minorHAnsi"/>
                  <w:b/>
                  <w:bCs/>
                  <w:sz w:val="16"/>
                  <w:szCs w:val="16"/>
                  <w:shd w:val="clear" w:color="auto" w:fill="FFFFFF"/>
                </w:rPr>
                <w:t>PO-21-1080-OSD03-SRC04-24030</w:t>
              </w:r>
            </w:hyperlink>
          </w:p>
        </w:tc>
        <w:tc>
          <w:tcPr>
            <w:tcW w:w="1080" w:type="dxa"/>
            <w:tcBorders>
              <w:top w:val="nil"/>
              <w:left w:val="nil"/>
              <w:bottom w:val="single" w:sz="4" w:space="0" w:color="auto"/>
              <w:right w:val="single" w:sz="4" w:space="0" w:color="auto"/>
            </w:tcBorders>
            <w:vAlign w:val="center"/>
          </w:tcPr>
          <w:p w14:paraId="5DA33B1D" w14:textId="7AC151BA" w:rsidR="00687954" w:rsidRPr="00CA7F6E" w:rsidRDefault="00687954" w:rsidP="00687954">
            <w:pPr>
              <w:spacing w:after="0" w:line="240" w:lineRule="auto"/>
              <w:rPr>
                <w:rFonts w:eastAsia="Times New Roman" w:cstheme="minorHAnsi"/>
                <w:color w:val="000000"/>
                <w:sz w:val="16"/>
                <w:szCs w:val="16"/>
              </w:rPr>
            </w:pPr>
            <w:r w:rsidRPr="00F7248C">
              <w:rPr>
                <w:rFonts w:eastAsia="Times New Roman" w:cstheme="minorHAnsi"/>
                <w:color w:val="000000"/>
                <w:sz w:val="16"/>
                <w:szCs w:val="16"/>
              </w:rPr>
              <w:t>Anita Page</w:t>
            </w:r>
          </w:p>
        </w:tc>
        <w:tc>
          <w:tcPr>
            <w:tcW w:w="1170" w:type="dxa"/>
            <w:tcBorders>
              <w:top w:val="nil"/>
              <w:left w:val="nil"/>
              <w:bottom w:val="single" w:sz="4" w:space="0" w:color="auto"/>
              <w:right w:val="single" w:sz="4" w:space="0" w:color="auto"/>
            </w:tcBorders>
            <w:vAlign w:val="center"/>
          </w:tcPr>
          <w:p w14:paraId="5A1FAE69" w14:textId="0A817322" w:rsidR="00687954" w:rsidRPr="00CA7F6E" w:rsidRDefault="00687954" w:rsidP="00687954">
            <w:pPr>
              <w:spacing w:after="0" w:line="240" w:lineRule="auto"/>
              <w:rPr>
                <w:rFonts w:eastAsia="Times New Roman" w:cstheme="minorHAnsi"/>
                <w:color w:val="000000"/>
                <w:sz w:val="16"/>
                <w:szCs w:val="16"/>
              </w:rPr>
            </w:pPr>
            <w:r w:rsidRPr="00F7248C">
              <w:rPr>
                <w:rFonts w:eastAsia="Times New Roman" w:cstheme="minorHAnsi"/>
                <w:color w:val="000000"/>
                <w:sz w:val="16"/>
                <w:szCs w:val="16"/>
              </w:rPr>
              <w:t>250</w:t>
            </w:r>
            <w:r>
              <w:rPr>
                <w:rFonts w:eastAsia="Times New Roman" w:cstheme="minorHAnsi"/>
                <w:color w:val="000000"/>
                <w:sz w:val="16"/>
                <w:szCs w:val="16"/>
              </w:rPr>
              <w:t>-</w:t>
            </w:r>
            <w:r w:rsidRPr="00F7248C">
              <w:rPr>
                <w:rFonts w:eastAsia="Times New Roman" w:cstheme="minorHAnsi"/>
                <w:color w:val="000000"/>
                <w:sz w:val="16"/>
                <w:szCs w:val="16"/>
              </w:rPr>
              <w:t>382</w:t>
            </w:r>
            <w:r>
              <w:rPr>
                <w:rFonts w:eastAsia="Times New Roman" w:cstheme="minorHAnsi"/>
                <w:color w:val="000000"/>
                <w:sz w:val="16"/>
                <w:szCs w:val="16"/>
              </w:rPr>
              <w:t>-</w:t>
            </w:r>
            <w:r w:rsidRPr="00F7248C">
              <w:rPr>
                <w:rFonts w:eastAsia="Times New Roman" w:cstheme="minorHAnsi"/>
                <w:color w:val="000000"/>
                <w:sz w:val="16"/>
                <w:szCs w:val="16"/>
              </w:rPr>
              <w:t>8268</w:t>
            </w:r>
          </w:p>
        </w:tc>
        <w:tc>
          <w:tcPr>
            <w:tcW w:w="1170" w:type="dxa"/>
            <w:tcBorders>
              <w:top w:val="nil"/>
              <w:left w:val="nil"/>
              <w:bottom w:val="single" w:sz="4" w:space="0" w:color="auto"/>
              <w:right w:val="single" w:sz="4" w:space="0" w:color="auto"/>
            </w:tcBorders>
            <w:vAlign w:val="center"/>
          </w:tcPr>
          <w:p w14:paraId="0C72DB0C" w14:textId="43F97B66" w:rsidR="00687954" w:rsidRPr="00CA7F6E" w:rsidRDefault="00687954" w:rsidP="00687954">
            <w:pPr>
              <w:spacing w:after="0" w:line="240" w:lineRule="auto"/>
              <w:rPr>
                <w:rFonts w:eastAsia="Times New Roman" w:cstheme="minorHAnsi"/>
                <w:color w:val="000000"/>
                <w:sz w:val="16"/>
                <w:szCs w:val="16"/>
              </w:rPr>
            </w:pPr>
            <w:r w:rsidRPr="00F7248C">
              <w:rPr>
                <w:rFonts w:eastAsia="Times New Roman" w:cstheme="minorHAnsi"/>
                <w:color w:val="000000"/>
                <w:sz w:val="16"/>
                <w:szCs w:val="16"/>
              </w:rPr>
              <w:t>Anita.Page@zetron.com</w:t>
            </w:r>
          </w:p>
        </w:tc>
        <w:tc>
          <w:tcPr>
            <w:tcW w:w="1260" w:type="dxa"/>
            <w:tcBorders>
              <w:top w:val="nil"/>
              <w:left w:val="nil"/>
              <w:bottom w:val="single" w:sz="4" w:space="0" w:color="auto"/>
              <w:right w:val="single" w:sz="4" w:space="0" w:color="auto"/>
            </w:tcBorders>
            <w:noWrap/>
            <w:hideMark/>
          </w:tcPr>
          <w:p w14:paraId="2D4A1A3A"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5</w:t>
            </w:r>
          </w:p>
        </w:tc>
        <w:tc>
          <w:tcPr>
            <w:tcW w:w="1440" w:type="dxa"/>
            <w:tcBorders>
              <w:top w:val="nil"/>
              <w:left w:val="nil"/>
              <w:bottom w:val="single" w:sz="4" w:space="0" w:color="auto"/>
              <w:right w:val="single" w:sz="4" w:space="0" w:color="auto"/>
            </w:tcBorders>
            <w:noWrap/>
            <w:hideMark/>
          </w:tcPr>
          <w:p w14:paraId="0EDCE5C3" w14:textId="706BDED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VPD: 5%</w:t>
            </w:r>
          </w:p>
        </w:tc>
        <w:tc>
          <w:tcPr>
            <w:tcW w:w="1260" w:type="dxa"/>
            <w:tcBorders>
              <w:top w:val="nil"/>
              <w:left w:val="nil"/>
              <w:bottom w:val="single" w:sz="4" w:space="0" w:color="auto"/>
              <w:right w:val="single" w:sz="4" w:space="0" w:color="auto"/>
            </w:tcBorders>
            <w:hideMark/>
          </w:tcPr>
          <w:p w14:paraId="4B671047" w14:textId="6A09A55F" w:rsidR="00687954" w:rsidRPr="00CA7F6E"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nil"/>
              <w:left w:val="nil"/>
              <w:bottom w:val="single" w:sz="4" w:space="0" w:color="auto"/>
              <w:right w:val="single" w:sz="4" w:space="0" w:color="auto"/>
            </w:tcBorders>
            <w:noWrap/>
            <w:hideMark/>
          </w:tcPr>
          <w:p w14:paraId="4BE8549A" w14:textId="77777777" w:rsidR="00687954" w:rsidRPr="00CA7F6E"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1.00%</w:t>
            </w:r>
          </w:p>
        </w:tc>
      </w:tr>
      <w:tr w:rsidR="00687954" w:rsidRPr="00CA7F6E" w14:paraId="71F972F5" w14:textId="77777777" w:rsidTr="00BD0BD8">
        <w:trPr>
          <w:cantSplit/>
          <w:trHeight w:val="503"/>
        </w:trPr>
        <w:tc>
          <w:tcPr>
            <w:tcW w:w="3330" w:type="dxa"/>
            <w:tcBorders>
              <w:top w:val="single" w:sz="4" w:space="0" w:color="auto"/>
              <w:left w:val="single" w:sz="4" w:space="0" w:color="auto"/>
              <w:bottom w:val="single" w:sz="4" w:space="0" w:color="auto"/>
              <w:right w:val="single" w:sz="4" w:space="0" w:color="auto"/>
            </w:tcBorders>
            <w:vAlign w:val="center"/>
          </w:tcPr>
          <w:p w14:paraId="15FC92E7" w14:textId="77777777" w:rsidR="00687954" w:rsidRPr="00EE6D40" w:rsidRDefault="00687954" w:rsidP="00687954">
            <w:pPr>
              <w:spacing w:after="0" w:line="240" w:lineRule="auto"/>
              <w:rPr>
                <w:rFonts w:eastAsia="Times New Roman" w:cstheme="minorHAnsi"/>
                <w:color w:val="000000"/>
                <w:sz w:val="16"/>
                <w:szCs w:val="16"/>
              </w:rPr>
            </w:pPr>
            <w:r w:rsidRPr="001A1BA6">
              <w:rPr>
                <w:rFonts w:eastAsia="Times New Roman" w:cstheme="minorHAnsi"/>
                <w:color w:val="000000"/>
                <w:sz w:val="16"/>
                <w:szCs w:val="16"/>
              </w:rPr>
              <w:t>ZOLL Medical Corporation</w:t>
            </w:r>
          </w:p>
        </w:tc>
        <w:tc>
          <w:tcPr>
            <w:tcW w:w="1980" w:type="dxa"/>
            <w:tcBorders>
              <w:top w:val="single" w:sz="4" w:space="0" w:color="auto"/>
              <w:left w:val="nil"/>
              <w:bottom w:val="single" w:sz="4" w:space="0" w:color="auto"/>
              <w:right w:val="single" w:sz="4" w:space="0" w:color="auto"/>
            </w:tcBorders>
            <w:vAlign w:val="center"/>
          </w:tcPr>
          <w:p w14:paraId="159C72A0" w14:textId="77777777" w:rsidR="00687954" w:rsidRPr="00E911E3" w:rsidRDefault="00687954" w:rsidP="00687954">
            <w:pPr>
              <w:spacing w:after="0" w:line="240" w:lineRule="auto"/>
              <w:rPr>
                <w:rFonts w:eastAsia="Times New Roman" w:cstheme="minorHAnsi"/>
                <w:b/>
                <w:bCs/>
                <w:color w:val="0000FF"/>
                <w:sz w:val="16"/>
                <w:szCs w:val="16"/>
              </w:rPr>
            </w:pPr>
            <w:hyperlink r:id="rId189" w:history="1">
              <w:r w:rsidRPr="00E911E3">
                <w:rPr>
                  <w:rStyle w:val="Hyperlink"/>
                  <w:rFonts w:eastAsia="Times New Roman" w:cstheme="minorHAnsi"/>
                  <w:b/>
                  <w:bCs/>
                  <w:sz w:val="16"/>
                  <w:szCs w:val="16"/>
                </w:rPr>
                <w:t>PO-22-1080-OSD03-SRC3-26842</w:t>
              </w:r>
            </w:hyperlink>
          </w:p>
        </w:tc>
        <w:tc>
          <w:tcPr>
            <w:tcW w:w="1080" w:type="dxa"/>
            <w:tcBorders>
              <w:top w:val="single" w:sz="4" w:space="0" w:color="auto"/>
              <w:left w:val="nil"/>
              <w:bottom w:val="single" w:sz="4" w:space="0" w:color="auto"/>
              <w:right w:val="single" w:sz="4" w:space="0" w:color="auto"/>
            </w:tcBorders>
            <w:vAlign w:val="center"/>
          </w:tcPr>
          <w:p w14:paraId="704B9454" w14:textId="77777777" w:rsidR="002F7A06" w:rsidRPr="002F7A06" w:rsidRDefault="002F7A06" w:rsidP="002F7A06">
            <w:pPr>
              <w:spacing w:after="0" w:line="240" w:lineRule="auto"/>
              <w:rPr>
                <w:rFonts w:eastAsia="Times New Roman" w:cstheme="minorHAnsi"/>
                <w:color w:val="000000"/>
                <w:sz w:val="16"/>
                <w:szCs w:val="16"/>
              </w:rPr>
            </w:pPr>
            <w:r w:rsidRPr="002F7A06">
              <w:rPr>
                <w:rFonts w:eastAsia="Times New Roman" w:cstheme="minorHAnsi"/>
                <w:color w:val="000000"/>
                <w:sz w:val="16"/>
                <w:szCs w:val="16"/>
              </w:rPr>
              <w:t>Ann Asselin</w:t>
            </w:r>
          </w:p>
          <w:p w14:paraId="2DE61B46" w14:textId="3C18EA11" w:rsidR="00687954" w:rsidRDefault="00687954" w:rsidP="00687954">
            <w:pPr>
              <w:spacing w:after="0" w:line="240" w:lineRule="auto"/>
              <w:rPr>
                <w:rFonts w:eastAsia="Times New Roman" w:cstheme="minorHAnsi"/>
                <w:color w:val="000000"/>
                <w:sz w:val="16"/>
                <w:szCs w:val="16"/>
              </w:rPr>
            </w:pPr>
          </w:p>
        </w:tc>
        <w:tc>
          <w:tcPr>
            <w:tcW w:w="1170" w:type="dxa"/>
            <w:tcBorders>
              <w:top w:val="single" w:sz="4" w:space="0" w:color="auto"/>
              <w:left w:val="nil"/>
              <w:bottom w:val="single" w:sz="4" w:space="0" w:color="auto"/>
              <w:right w:val="single" w:sz="4" w:space="0" w:color="auto"/>
            </w:tcBorders>
            <w:vAlign w:val="center"/>
          </w:tcPr>
          <w:p w14:paraId="6800F545" w14:textId="77777777" w:rsidR="002F7A06" w:rsidRPr="002F7A06" w:rsidRDefault="002F7A06" w:rsidP="002F7A06">
            <w:pPr>
              <w:spacing w:after="0" w:line="240" w:lineRule="auto"/>
              <w:rPr>
                <w:rFonts w:eastAsia="Times New Roman" w:cstheme="minorHAnsi"/>
                <w:color w:val="000000"/>
                <w:sz w:val="16"/>
                <w:szCs w:val="16"/>
              </w:rPr>
            </w:pPr>
            <w:r w:rsidRPr="002F7A06">
              <w:rPr>
                <w:rFonts w:eastAsia="Times New Roman" w:cstheme="minorHAnsi"/>
                <w:color w:val="000000"/>
                <w:sz w:val="16"/>
                <w:szCs w:val="16"/>
              </w:rPr>
              <w:t>978-421-9285</w:t>
            </w:r>
          </w:p>
          <w:p w14:paraId="784A0B6D" w14:textId="48A34EF5" w:rsidR="00687954" w:rsidRPr="004A019D" w:rsidRDefault="00687954" w:rsidP="00687954">
            <w:pPr>
              <w:spacing w:after="0" w:line="240" w:lineRule="auto"/>
              <w:rPr>
                <w:rFonts w:eastAsia="Times New Roman" w:cstheme="minorHAnsi"/>
                <w:color w:val="000000"/>
                <w:sz w:val="16"/>
                <w:szCs w:val="16"/>
              </w:rPr>
            </w:pPr>
          </w:p>
        </w:tc>
        <w:tc>
          <w:tcPr>
            <w:tcW w:w="1170" w:type="dxa"/>
            <w:tcBorders>
              <w:top w:val="single" w:sz="4" w:space="0" w:color="auto"/>
              <w:left w:val="nil"/>
              <w:bottom w:val="single" w:sz="4" w:space="0" w:color="auto"/>
              <w:right w:val="single" w:sz="4" w:space="0" w:color="auto"/>
            </w:tcBorders>
            <w:vAlign w:val="center"/>
          </w:tcPr>
          <w:p w14:paraId="21BB8253" w14:textId="0C9B548C" w:rsidR="00687954" w:rsidRPr="00952CD9" w:rsidRDefault="002F7A06" w:rsidP="00687954">
            <w:pPr>
              <w:spacing w:after="0" w:line="240" w:lineRule="auto"/>
              <w:rPr>
                <w:sz w:val="16"/>
                <w:szCs w:val="16"/>
              </w:rPr>
            </w:pPr>
            <w:r w:rsidRPr="002F7A06">
              <w:rPr>
                <w:sz w:val="16"/>
                <w:szCs w:val="16"/>
              </w:rPr>
              <w:t>gpoandstatecontracts@zoll.com</w:t>
            </w:r>
          </w:p>
        </w:tc>
        <w:tc>
          <w:tcPr>
            <w:tcW w:w="1260" w:type="dxa"/>
            <w:tcBorders>
              <w:top w:val="single" w:sz="4" w:space="0" w:color="auto"/>
              <w:left w:val="nil"/>
              <w:bottom w:val="single" w:sz="4" w:space="0" w:color="auto"/>
              <w:right w:val="single" w:sz="4" w:space="0" w:color="auto"/>
            </w:tcBorders>
            <w:noWrap/>
          </w:tcPr>
          <w:p w14:paraId="19524827" w14:textId="00D0630B" w:rsidR="00687954" w:rsidRPr="004A019D" w:rsidRDefault="00687954" w:rsidP="00687954">
            <w:pPr>
              <w:spacing w:after="0" w:line="240" w:lineRule="auto"/>
              <w:rPr>
                <w:rFonts w:eastAsia="Times New Roman" w:cstheme="minorHAnsi"/>
                <w:color w:val="000000"/>
                <w:sz w:val="16"/>
                <w:szCs w:val="16"/>
              </w:rPr>
            </w:pPr>
            <w:r w:rsidRPr="00DD2FD3">
              <w:rPr>
                <w:rFonts w:eastAsia="Times New Roman" w:cstheme="minorHAnsi"/>
                <w:color w:val="000000"/>
                <w:sz w:val="16"/>
                <w:szCs w:val="16"/>
              </w:rPr>
              <w:t>1</w:t>
            </w:r>
            <w:r>
              <w:rPr>
                <w:rFonts w:eastAsia="Times New Roman" w:cstheme="minorHAnsi"/>
                <w:color w:val="000000"/>
                <w:sz w:val="16"/>
                <w:szCs w:val="16"/>
              </w:rPr>
              <w:t xml:space="preserve">, </w:t>
            </w:r>
            <w:r w:rsidRPr="00DD2FD3">
              <w:rPr>
                <w:rFonts w:eastAsia="Times New Roman" w:cstheme="minorHAnsi"/>
                <w:color w:val="000000"/>
                <w:sz w:val="16"/>
                <w:szCs w:val="16"/>
              </w:rPr>
              <w:t>2</w:t>
            </w:r>
            <w:r>
              <w:rPr>
                <w:rFonts w:eastAsia="Times New Roman" w:cstheme="minorHAnsi"/>
                <w:color w:val="000000"/>
                <w:sz w:val="16"/>
                <w:szCs w:val="16"/>
              </w:rPr>
              <w:t xml:space="preserve">, </w:t>
            </w:r>
            <w:r w:rsidRPr="00DD2FD3">
              <w:rPr>
                <w:rFonts w:eastAsia="Times New Roman" w:cstheme="minorHAnsi"/>
                <w:color w:val="000000"/>
                <w:sz w:val="16"/>
                <w:szCs w:val="16"/>
              </w:rPr>
              <w:t>3</w:t>
            </w:r>
            <w:r>
              <w:rPr>
                <w:rFonts w:eastAsia="Times New Roman" w:cstheme="minorHAnsi"/>
                <w:color w:val="000000"/>
                <w:sz w:val="16"/>
                <w:szCs w:val="16"/>
              </w:rPr>
              <w:t xml:space="preserve">, </w:t>
            </w:r>
            <w:r w:rsidRPr="00DD2FD3">
              <w:rPr>
                <w:rFonts w:eastAsia="Times New Roman" w:cstheme="minorHAnsi"/>
                <w:color w:val="000000"/>
                <w:sz w:val="16"/>
                <w:szCs w:val="16"/>
              </w:rPr>
              <w:t>4</w:t>
            </w:r>
          </w:p>
        </w:tc>
        <w:tc>
          <w:tcPr>
            <w:tcW w:w="1440" w:type="dxa"/>
            <w:tcBorders>
              <w:top w:val="single" w:sz="4" w:space="0" w:color="auto"/>
              <w:left w:val="nil"/>
              <w:bottom w:val="single" w:sz="4" w:space="0" w:color="auto"/>
              <w:right w:val="single" w:sz="4" w:space="0" w:color="auto"/>
            </w:tcBorders>
            <w:noWrap/>
          </w:tcPr>
          <w:p w14:paraId="523B3161" w14:textId="3366705B" w:rsidR="00687954" w:rsidRPr="004A019D" w:rsidRDefault="00687954" w:rsidP="00687954">
            <w:pPr>
              <w:spacing w:after="0" w:line="240" w:lineRule="auto"/>
              <w:rPr>
                <w:rFonts w:eastAsia="Times New Roman" w:cstheme="minorHAnsi"/>
                <w:color w:val="000000"/>
                <w:sz w:val="16"/>
                <w:szCs w:val="16"/>
              </w:rPr>
            </w:pPr>
            <w:r w:rsidRPr="00CA7F6E">
              <w:rPr>
                <w:rFonts w:eastAsia="Times New Roman" w:cstheme="minorHAnsi"/>
                <w:color w:val="000000"/>
                <w:sz w:val="16"/>
                <w:szCs w:val="16"/>
              </w:rPr>
              <w:t xml:space="preserve">PPD: </w:t>
            </w:r>
            <w:r>
              <w:rPr>
                <w:rFonts w:eastAsia="Times New Roman" w:cstheme="minorHAnsi"/>
                <w:color w:val="000000"/>
                <w:sz w:val="16"/>
                <w:szCs w:val="16"/>
              </w:rPr>
              <w:t>1</w:t>
            </w:r>
            <w:r w:rsidRPr="00CA7F6E">
              <w:rPr>
                <w:rFonts w:eastAsia="Times New Roman" w:cstheme="minorHAnsi"/>
                <w:color w:val="000000"/>
                <w:sz w:val="16"/>
                <w:szCs w:val="16"/>
              </w:rPr>
              <w:t xml:space="preserve">% </w:t>
            </w:r>
            <w:r>
              <w:rPr>
                <w:rFonts w:eastAsia="Times New Roman" w:cstheme="minorHAnsi"/>
                <w:color w:val="000000"/>
                <w:sz w:val="16"/>
                <w:szCs w:val="16"/>
              </w:rPr>
              <w:t>(</w:t>
            </w:r>
            <w:r w:rsidRPr="00CA7F6E">
              <w:rPr>
                <w:rFonts w:eastAsia="Times New Roman" w:cstheme="minorHAnsi"/>
                <w:color w:val="000000"/>
                <w:sz w:val="16"/>
                <w:szCs w:val="16"/>
              </w:rPr>
              <w:t>10 days</w:t>
            </w:r>
            <w:r>
              <w:rPr>
                <w:rFonts w:eastAsia="Times New Roman" w:cstheme="minorHAnsi"/>
                <w:color w:val="000000"/>
                <w:sz w:val="16"/>
                <w:szCs w:val="16"/>
              </w:rPr>
              <w:t>)</w:t>
            </w:r>
          </w:p>
        </w:tc>
        <w:tc>
          <w:tcPr>
            <w:tcW w:w="1260" w:type="dxa"/>
            <w:tcBorders>
              <w:top w:val="single" w:sz="4" w:space="0" w:color="auto"/>
              <w:left w:val="nil"/>
              <w:bottom w:val="single" w:sz="4" w:space="0" w:color="auto"/>
              <w:right w:val="single" w:sz="4" w:space="0" w:color="auto"/>
            </w:tcBorders>
          </w:tcPr>
          <w:p w14:paraId="43E24A4D" w14:textId="0F1A191D" w:rsidR="00687954" w:rsidRPr="004A019D" w:rsidRDefault="00687954" w:rsidP="00687954">
            <w:pPr>
              <w:spacing w:after="0" w:line="240" w:lineRule="auto"/>
              <w:rPr>
                <w:rFonts w:eastAsia="Times New Roman" w:cstheme="minorHAnsi"/>
                <w:color w:val="000000"/>
                <w:sz w:val="16"/>
                <w:szCs w:val="16"/>
              </w:rPr>
            </w:pPr>
            <w:r w:rsidRPr="00214C26">
              <w:rPr>
                <w:rFonts w:eastAsia="Times New Roman" w:cstheme="minorHAnsi"/>
                <w:color w:val="000000"/>
                <w:sz w:val="16"/>
                <w:szCs w:val="16"/>
              </w:rPr>
              <w:t>N/A</w:t>
            </w:r>
          </w:p>
        </w:tc>
        <w:tc>
          <w:tcPr>
            <w:tcW w:w="1440" w:type="dxa"/>
            <w:tcBorders>
              <w:top w:val="single" w:sz="4" w:space="0" w:color="auto"/>
              <w:left w:val="nil"/>
              <w:bottom w:val="single" w:sz="4" w:space="0" w:color="auto"/>
              <w:right w:val="single" w:sz="4" w:space="0" w:color="auto"/>
            </w:tcBorders>
            <w:noWrap/>
          </w:tcPr>
          <w:p w14:paraId="271BD650" w14:textId="6E01236B" w:rsidR="00687954" w:rsidRDefault="00687954" w:rsidP="00687954">
            <w:pPr>
              <w:spacing w:after="0" w:line="240" w:lineRule="auto"/>
              <w:rPr>
                <w:rFonts w:eastAsia="Times New Roman" w:cstheme="minorHAnsi"/>
                <w:color w:val="000000"/>
                <w:sz w:val="16"/>
                <w:szCs w:val="16"/>
              </w:rPr>
            </w:pPr>
            <w:r w:rsidRPr="006A17CD">
              <w:rPr>
                <w:rFonts w:eastAsia="Times New Roman" w:cstheme="minorHAnsi"/>
                <w:color w:val="000000"/>
                <w:sz w:val="16"/>
                <w:szCs w:val="16"/>
              </w:rPr>
              <w:t>3.70%</w:t>
            </w:r>
          </w:p>
        </w:tc>
      </w:tr>
    </w:tbl>
    <w:p w14:paraId="7CA8E263" w14:textId="77777777" w:rsidR="00440AE9" w:rsidRDefault="00440AE9" w:rsidP="00905CA2"/>
    <w:p w14:paraId="387CC61A" w14:textId="1419FBD8" w:rsidR="00304C6F" w:rsidRDefault="00275216" w:rsidP="006F7ACA">
      <w:pPr>
        <w:pStyle w:val="Heading2"/>
      </w:pPr>
      <w:bookmarkStart w:id="85" w:name="_Appendix_B:_Vendor"/>
      <w:bookmarkStart w:id="86" w:name="_Appendix_C:_Vendor"/>
      <w:bookmarkStart w:id="87" w:name="_Appendix_A:_[add"/>
      <w:bookmarkStart w:id="88" w:name="_Toc194066624"/>
      <w:bookmarkStart w:id="89" w:name="_Toc232678057"/>
      <w:bookmarkEnd w:id="85"/>
      <w:bookmarkEnd w:id="86"/>
      <w:bookmarkEnd w:id="87"/>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8"/>
      <w:bookmarkEnd w:id="89"/>
    </w:p>
    <w:p w14:paraId="59BFD38A" w14:textId="2F5C5063" w:rsidR="00E53E55" w:rsidRDefault="00D119CD" w:rsidP="00304C6F">
      <w:pPr>
        <w:rPr>
          <w:b/>
          <w:szCs w:val="24"/>
        </w:rPr>
      </w:pPr>
      <w:r w:rsidRPr="00D119CD">
        <w:rPr>
          <w:szCs w:val="24"/>
        </w:rPr>
        <w:t xml:space="preserve">UNSPSC </w:t>
      </w:r>
      <w:r w:rsidR="00E53E55" w:rsidRPr="00E53E55">
        <w:rPr>
          <w:szCs w:val="24"/>
        </w:rPr>
        <w:t xml:space="preserve">for </w:t>
      </w:r>
      <w:r w:rsidR="006F7ACA" w:rsidRPr="002C2C2C">
        <w:rPr>
          <w:b/>
          <w:szCs w:val="24"/>
        </w:rPr>
        <w:t>PSE01</w:t>
      </w:r>
      <w:r w:rsidR="00440AE9">
        <w:rPr>
          <w:b/>
          <w:szCs w:val="24"/>
        </w:rPr>
        <w:t>:</w:t>
      </w:r>
    </w:p>
    <w:tbl>
      <w:tblPr>
        <w:tblStyle w:val="TableGrid"/>
        <w:tblW w:w="0" w:type="auto"/>
        <w:tblLook w:val="04A0" w:firstRow="1" w:lastRow="0" w:firstColumn="1" w:lastColumn="0" w:noHBand="0" w:noVBand="1"/>
        <w:tblCaption w:val="United Nations Standard Products and Services Code® (UNSPSC®) "/>
        <w:tblDescription w:val="This table lists the UNSPSC along with their description."/>
      </w:tblPr>
      <w:tblGrid>
        <w:gridCol w:w="1975"/>
        <w:gridCol w:w="10255"/>
      </w:tblGrid>
      <w:tr w:rsidR="00440AE9" w:rsidRPr="00440AE9" w14:paraId="5E2281CE" w14:textId="77777777" w:rsidTr="0C3D206D">
        <w:trPr>
          <w:cantSplit/>
          <w:tblHeader/>
        </w:trPr>
        <w:tc>
          <w:tcPr>
            <w:tcW w:w="1975" w:type="dxa"/>
            <w:vAlign w:val="bottom"/>
          </w:tcPr>
          <w:p w14:paraId="1CCF5182" w14:textId="1173347F" w:rsidR="00440AE9" w:rsidRPr="00440AE9" w:rsidRDefault="00440AE9" w:rsidP="00440AE9">
            <w:pPr>
              <w:rPr>
                <w:rFonts w:asciiTheme="minorHAnsi" w:hAnsiTheme="minorHAnsi" w:cstheme="minorHAnsi"/>
                <w:szCs w:val="24"/>
              </w:rPr>
            </w:pPr>
            <w:r w:rsidRPr="00440AE9">
              <w:rPr>
                <w:rFonts w:asciiTheme="minorHAnsi" w:hAnsiTheme="minorHAnsi" w:cstheme="minorHAnsi"/>
                <w:b/>
                <w:bCs/>
                <w:color w:val="000000"/>
                <w:szCs w:val="24"/>
              </w:rPr>
              <w:t>Code</w:t>
            </w:r>
          </w:p>
        </w:tc>
        <w:tc>
          <w:tcPr>
            <w:tcW w:w="10255" w:type="dxa"/>
            <w:vAlign w:val="bottom"/>
          </w:tcPr>
          <w:p w14:paraId="5876BC4C" w14:textId="0BB1B678" w:rsidR="00440AE9" w:rsidRPr="00440AE9" w:rsidRDefault="00440AE9" w:rsidP="00440AE9">
            <w:pPr>
              <w:rPr>
                <w:rFonts w:asciiTheme="minorHAnsi" w:hAnsiTheme="minorHAnsi" w:cstheme="minorHAnsi"/>
                <w:szCs w:val="24"/>
              </w:rPr>
            </w:pPr>
            <w:r w:rsidRPr="00440AE9">
              <w:rPr>
                <w:rFonts w:asciiTheme="minorHAnsi" w:hAnsiTheme="minorHAnsi" w:cstheme="minorHAnsi"/>
                <w:b/>
                <w:bCs/>
                <w:color w:val="000000"/>
                <w:szCs w:val="24"/>
              </w:rPr>
              <w:t>Description</w:t>
            </w:r>
          </w:p>
        </w:tc>
      </w:tr>
      <w:tr w:rsidR="00440AE9" w:rsidRPr="00440AE9" w14:paraId="059CCE3E" w14:textId="77777777" w:rsidTr="0C3D206D">
        <w:trPr>
          <w:cantSplit/>
        </w:trPr>
        <w:tc>
          <w:tcPr>
            <w:tcW w:w="1975" w:type="dxa"/>
          </w:tcPr>
          <w:p w14:paraId="6CDA9FA3" w14:textId="039290FF"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12</w:t>
            </w:r>
            <w:r w:rsidR="005B1FB1">
              <w:rPr>
                <w:rFonts w:asciiTheme="minorHAnsi" w:hAnsiTheme="minorHAnsi" w:cstheme="minorHAnsi"/>
                <w:color w:val="000000"/>
                <w:szCs w:val="24"/>
              </w:rPr>
              <w:t>–</w:t>
            </w:r>
            <w:r w:rsidRPr="00440AE9">
              <w:rPr>
                <w:rFonts w:asciiTheme="minorHAnsi" w:hAnsiTheme="minorHAnsi" w:cstheme="minorHAnsi"/>
                <w:color w:val="000000"/>
                <w:szCs w:val="24"/>
              </w:rPr>
              <w:t>14</w:t>
            </w:r>
            <w:r w:rsidR="005B1FB1">
              <w:rPr>
                <w:rFonts w:asciiTheme="minorHAnsi" w:hAnsiTheme="minorHAnsi" w:cstheme="minorHAnsi"/>
                <w:color w:val="000000"/>
                <w:szCs w:val="24"/>
              </w:rPr>
              <w:t>–</w:t>
            </w:r>
            <w:r w:rsidRPr="00440AE9">
              <w:rPr>
                <w:rFonts w:asciiTheme="minorHAnsi" w:hAnsiTheme="minorHAnsi" w:cstheme="minorHAnsi"/>
                <w:color w:val="000000"/>
                <w:szCs w:val="24"/>
              </w:rPr>
              <w:t>20</w:t>
            </w:r>
            <w:r w:rsidR="005B1FB1">
              <w:rPr>
                <w:rFonts w:asciiTheme="minorHAnsi" w:hAnsiTheme="minorHAnsi" w:cstheme="minorHAnsi"/>
                <w:color w:val="000000"/>
                <w:szCs w:val="24"/>
              </w:rPr>
              <w:t>–</w:t>
            </w:r>
            <w:r w:rsidRPr="00440AE9">
              <w:rPr>
                <w:rFonts w:asciiTheme="minorHAnsi" w:hAnsiTheme="minorHAnsi" w:cstheme="minorHAnsi"/>
                <w:color w:val="000000"/>
                <w:szCs w:val="24"/>
              </w:rPr>
              <w:t>05</w:t>
            </w:r>
          </w:p>
        </w:tc>
        <w:tc>
          <w:tcPr>
            <w:tcW w:w="10255" w:type="dxa"/>
            <w:vAlign w:val="bottom"/>
          </w:tcPr>
          <w:p w14:paraId="1A2B2E52" w14:textId="3028F0CC"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Helium gas</w:t>
            </w:r>
          </w:p>
        </w:tc>
      </w:tr>
      <w:tr w:rsidR="00440AE9" w:rsidRPr="00440AE9" w14:paraId="72A6A4FF" w14:textId="77777777" w:rsidTr="0C3D206D">
        <w:trPr>
          <w:cantSplit/>
        </w:trPr>
        <w:tc>
          <w:tcPr>
            <w:tcW w:w="1975" w:type="dxa"/>
          </w:tcPr>
          <w:p w14:paraId="6BA0DAD1" w14:textId="6DE247E2"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15</w:t>
            </w:r>
            <w:r w:rsidR="005B1FB1">
              <w:rPr>
                <w:rFonts w:asciiTheme="minorHAnsi" w:hAnsiTheme="minorHAnsi" w:cstheme="minorHAnsi"/>
                <w:color w:val="000000"/>
                <w:szCs w:val="24"/>
              </w:rPr>
              <w:t>–</w:t>
            </w:r>
            <w:r w:rsidRPr="00440AE9">
              <w:rPr>
                <w:rFonts w:asciiTheme="minorHAnsi" w:hAnsiTheme="minorHAnsi" w:cstheme="minorHAnsi"/>
                <w:color w:val="000000"/>
                <w:szCs w:val="24"/>
              </w:rPr>
              <w:t>11</w:t>
            </w:r>
            <w:r w:rsidR="005B1FB1">
              <w:rPr>
                <w:rFonts w:asciiTheme="minorHAnsi" w:hAnsiTheme="minorHAnsi" w:cstheme="minorHAnsi"/>
                <w:color w:val="000000"/>
                <w:szCs w:val="24"/>
              </w:rPr>
              <w:t>–</w:t>
            </w:r>
            <w:r w:rsidRPr="00440AE9">
              <w:rPr>
                <w:rFonts w:asciiTheme="minorHAnsi" w:hAnsiTheme="minorHAnsi" w:cstheme="minorHAnsi"/>
                <w:color w:val="000000"/>
                <w:szCs w:val="24"/>
              </w:rPr>
              <w:t>15</w:t>
            </w:r>
            <w:r w:rsidR="005B1FB1">
              <w:rPr>
                <w:rFonts w:asciiTheme="minorHAnsi" w:hAnsiTheme="minorHAnsi" w:cstheme="minorHAnsi"/>
                <w:color w:val="000000"/>
                <w:szCs w:val="24"/>
              </w:rPr>
              <w:t>–</w:t>
            </w:r>
            <w:r w:rsidRPr="00440AE9">
              <w:rPr>
                <w:rFonts w:asciiTheme="minorHAnsi" w:hAnsiTheme="minorHAnsi" w:cstheme="minorHAnsi"/>
                <w:color w:val="000000"/>
                <w:szCs w:val="24"/>
              </w:rPr>
              <w:t>06</w:t>
            </w:r>
          </w:p>
        </w:tc>
        <w:tc>
          <w:tcPr>
            <w:tcW w:w="10255" w:type="dxa"/>
            <w:vAlign w:val="bottom"/>
          </w:tcPr>
          <w:p w14:paraId="14F769E8" w14:textId="0350606C"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Acetylene </w:t>
            </w:r>
          </w:p>
        </w:tc>
      </w:tr>
      <w:tr w:rsidR="00440AE9" w:rsidRPr="00440AE9" w14:paraId="749651C4" w14:textId="77777777" w:rsidTr="0C3D206D">
        <w:trPr>
          <w:cantSplit/>
        </w:trPr>
        <w:tc>
          <w:tcPr>
            <w:tcW w:w="1975" w:type="dxa"/>
          </w:tcPr>
          <w:p w14:paraId="7E14C1EB" w14:textId="075EFB6E" w:rsidR="00440AE9" w:rsidRPr="00440AE9" w:rsidRDefault="00440AE9" w:rsidP="0C3D206D">
            <w:pPr>
              <w:rPr>
                <w:rFonts w:asciiTheme="minorHAnsi" w:hAnsiTheme="minorHAnsi" w:cstheme="minorBidi"/>
                <w:color w:val="000000" w:themeColor="text1"/>
              </w:rPr>
            </w:pPr>
            <w:r w:rsidRPr="0C3D206D">
              <w:rPr>
                <w:rFonts w:asciiTheme="minorHAnsi" w:hAnsiTheme="minorHAnsi" w:cstheme="minorBidi"/>
                <w:color w:val="000000" w:themeColor="text1"/>
              </w:rPr>
              <w:t>25</w:t>
            </w:r>
            <w:r w:rsidR="07D98F65"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07D98F65" w:rsidRPr="0C3D206D">
              <w:rPr>
                <w:rFonts w:asciiTheme="minorHAnsi" w:hAnsiTheme="minorHAnsi" w:cstheme="minorBidi"/>
                <w:color w:val="000000" w:themeColor="text1"/>
              </w:rPr>
              <w:t>–</w:t>
            </w:r>
            <w:r w:rsidRPr="0C3D206D">
              <w:rPr>
                <w:rFonts w:asciiTheme="minorHAnsi" w:hAnsiTheme="minorHAnsi" w:cstheme="minorBidi"/>
                <w:color w:val="000000" w:themeColor="text1"/>
              </w:rPr>
              <w:t>19</w:t>
            </w:r>
            <w:r w:rsidR="6AFC4F92" w:rsidRPr="0C3D206D">
              <w:rPr>
                <w:rFonts w:asciiTheme="minorHAnsi" w:hAnsiTheme="minorHAnsi" w:cstheme="minorBidi"/>
                <w:color w:val="000000" w:themeColor="text1"/>
              </w:rPr>
              <w:t>-00</w:t>
            </w:r>
          </w:p>
        </w:tc>
        <w:tc>
          <w:tcPr>
            <w:tcW w:w="10255" w:type="dxa"/>
            <w:vAlign w:val="bottom"/>
          </w:tcPr>
          <w:p w14:paraId="7D605B2A" w14:textId="1DA185B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Marine </w:t>
            </w:r>
            <w:r w:rsidR="00924EE0">
              <w:rPr>
                <w:rFonts w:asciiTheme="minorHAnsi" w:hAnsiTheme="minorHAnsi" w:cstheme="minorHAnsi"/>
                <w:color w:val="000000"/>
                <w:szCs w:val="24"/>
              </w:rPr>
              <w:t>c</w:t>
            </w:r>
            <w:r w:rsidRPr="00440AE9">
              <w:rPr>
                <w:rFonts w:asciiTheme="minorHAnsi" w:hAnsiTheme="minorHAnsi" w:cstheme="minorHAnsi"/>
                <w:color w:val="000000"/>
                <w:szCs w:val="24"/>
              </w:rPr>
              <w:t xml:space="preserve">raft </w:t>
            </w:r>
            <w:r w:rsidR="00924EE0">
              <w:rPr>
                <w:rFonts w:asciiTheme="minorHAnsi" w:hAnsiTheme="minorHAnsi" w:cstheme="minorHAnsi"/>
                <w:color w:val="000000"/>
                <w:szCs w:val="24"/>
              </w:rPr>
              <w:t>s</w:t>
            </w:r>
            <w:r w:rsidRPr="00440AE9">
              <w:rPr>
                <w:rFonts w:asciiTheme="minorHAnsi" w:hAnsiTheme="minorHAnsi" w:cstheme="minorHAnsi"/>
                <w:color w:val="000000"/>
                <w:szCs w:val="24"/>
              </w:rPr>
              <w:t xml:space="preserve">ystems and </w:t>
            </w:r>
            <w:r w:rsidR="00924EE0">
              <w:rPr>
                <w:rFonts w:asciiTheme="minorHAnsi" w:hAnsiTheme="minorHAnsi" w:cstheme="minorHAnsi"/>
                <w:color w:val="000000"/>
                <w:szCs w:val="24"/>
              </w:rPr>
              <w:t>s</w:t>
            </w:r>
            <w:r w:rsidRPr="00440AE9">
              <w:rPr>
                <w:rFonts w:asciiTheme="minorHAnsi" w:hAnsiTheme="minorHAnsi" w:cstheme="minorHAnsi"/>
                <w:color w:val="000000"/>
                <w:szCs w:val="24"/>
              </w:rPr>
              <w:t>ubassemblies</w:t>
            </w:r>
          </w:p>
        </w:tc>
      </w:tr>
      <w:tr w:rsidR="00440AE9" w:rsidRPr="00440AE9" w14:paraId="1AC02226" w14:textId="77777777" w:rsidTr="0C3D206D">
        <w:trPr>
          <w:cantSplit/>
        </w:trPr>
        <w:tc>
          <w:tcPr>
            <w:tcW w:w="1975" w:type="dxa"/>
          </w:tcPr>
          <w:p w14:paraId="45CBC19E" w14:textId="58CAFFC2" w:rsidR="00440AE9" w:rsidRPr="00440AE9" w:rsidRDefault="00440AE9" w:rsidP="0C3D206D">
            <w:pPr>
              <w:rPr>
                <w:rFonts w:asciiTheme="minorHAnsi" w:hAnsiTheme="minorHAnsi" w:cstheme="minorBidi"/>
                <w:color w:val="000000" w:themeColor="text1"/>
              </w:rPr>
            </w:pPr>
            <w:r w:rsidRPr="0C3D206D">
              <w:rPr>
                <w:rFonts w:asciiTheme="minorHAnsi" w:hAnsiTheme="minorHAnsi" w:cstheme="minorBidi"/>
                <w:color w:val="000000" w:themeColor="text1"/>
              </w:rPr>
              <w:t>26</w:t>
            </w:r>
            <w:r w:rsidR="7B6B7FAF" w:rsidRPr="0C3D206D">
              <w:rPr>
                <w:rFonts w:asciiTheme="minorHAnsi" w:hAnsiTheme="minorHAnsi" w:cstheme="minorBidi"/>
                <w:color w:val="000000" w:themeColor="text1"/>
              </w:rPr>
              <w:t>–</w:t>
            </w:r>
            <w:r w:rsidRPr="0C3D206D">
              <w:rPr>
                <w:rFonts w:asciiTheme="minorHAnsi" w:hAnsiTheme="minorHAnsi" w:cstheme="minorBidi"/>
                <w:color w:val="000000" w:themeColor="text1"/>
              </w:rPr>
              <w:t>12</w:t>
            </w:r>
            <w:r w:rsidR="7B6B7FAF" w:rsidRPr="0C3D206D">
              <w:rPr>
                <w:rFonts w:asciiTheme="minorHAnsi" w:hAnsiTheme="minorHAnsi" w:cstheme="minorBidi"/>
                <w:color w:val="000000" w:themeColor="text1"/>
              </w:rPr>
              <w:t>–</w:t>
            </w:r>
            <w:r w:rsidRPr="0C3D206D">
              <w:rPr>
                <w:rFonts w:asciiTheme="minorHAnsi" w:hAnsiTheme="minorHAnsi" w:cstheme="minorBidi"/>
                <w:color w:val="000000" w:themeColor="text1"/>
              </w:rPr>
              <w:t>16</w:t>
            </w:r>
            <w:r w:rsidR="28760B09" w:rsidRPr="0C3D206D">
              <w:rPr>
                <w:rFonts w:asciiTheme="minorHAnsi" w:hAnsiTheme="minorHAnsi" w:cstheme="minorBidi"/>
                <w:color w:val="000000" w:themeColor="text1"/>
              </w:rPr>
              <w:t>-00</w:t>
            </w:r>
          </w:p>
        </w:tc>
        <w:tc>
          <w:tcPr>
            <w:tcW w:w="10255" w:type="dxa"/>
            <w:vAlign w:val="bottom"/>
          </w:tcPr>
          <w:p w14:paraId="34CF9627" w14:textId="3221DECC"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Electrical cabling and accessories</w:t>
            </w:r>
          </w:p>
        </w:tc>
      </w:tr>
      <w:tr w:rsidR="00440AE9" w:rsidRPr="00440AE9" w14:paraId="48EFC621" w14:textId="77777777" w:rsidTr="0C3D206D">
        <w:trPr>
          <w:cantSplit/>
        </w:trPr>
        <w:tc>
          <w:tcPr>
            <w:tcW w:w="1975" w:type="dxa"/>
          </w:tcPr>
          <w:p w14:paraId="57EAC653" w14:textId="10402F34" w:rsidR="00440AE9" w:rsidRPr="00440AE9" w:rsidRDefault="00440AE9" w:rsidP="0C3D206D">
            <w:pPr>
              <w:rPr>
                <w:rFonts w:asciiTheme="minorHAnsi" w:hAnsiTheme="minorHAnsi" w:cstheme="minorBidi"/>
                <w:color w:val="000000" w:themeColor="text1"/>
              </w:rPr>
            </w:pPr>
            <w:r w:rsidRPr="0C3D206D">
              <w:rPr>
                <w:rFonts w:asciiTheme="minorHAnsi" w:hAnsiTheme="minorHAnsi" w:cstheme="minorBidi"/>
                <w:color w:val="000000" w:themeColor="text1"/>
              </w:rPr>
              <w:t>32</w:t>
            </w:r>
            <w:r w:rsidR="7B6B7FAF" w:rsidRPr="0C3D206D">
              <w:rPr>
                <w:rFonts w:asciiTheme="minorHAnsi" w:hAnsiTheme="minorHAnsi" w:cstheme="minorBidi"/>
                <w:color w:val="000000" w:themeColor="text1"/>
              </w:rPr>
              <w:t>–</w:t>
            </w:r>
            <w:r w:rsidRPr="0C3D206D">
              <w:rPr>
                <w:rFonts w:asciiTheme="minorHAnsi" w:hAnsiTheme="minorHAnsi" w:cstheme="minorBidi"/>
                <w:color w:val="000000" w:themeColor="text1"/>
              </w:rPr>
              <w:t>10</w:t>
            </w:r>
            <w:r w:rsidR="7B6B7FAF" w:rsidRPr="0C3D206D">
              <w:rPr>
                <w:rFonts w:asciiTheme="minorHAnsi" w:hAnsiTheme="minorHAnsi" w:cstheme="minorBidi"/>
                <w:color w:val="000000" w:themeColor="text1"/>
              </w:rPr>
              <w:t>–</w:t>
            </w:r>
            <w:r w:rsidRPr="0C3D206D">
              <w:rPr>
                <w:rFonts w:asciiTheme="minorHAnsi" w:hAnsiTheme="minorHAnsi" w:cstheme="minorBidi"/>
                <w:color w:val="000000" w:themeColor="text1"/>
              </w:rPr>
              <w:t>15</w:t>
            </w:r>
            <w:r w:rsidR="0AA6A248" w:rsidRPr="0C3D206D">
              <w:rPr>
                <w:rFonts w:asciiTheme="minorHAnsi" w:hAnsiTheme="minorHAnsi" w:cstheme="minorBidi"/>
                <w:color w:val="000000" w:themeColor="text1"/>
              </w:rPr>
              <w:t>-00</w:t>
            </w:r>
          </w:p>
        </w:tc>
        <w:tc>
          <w:tcPr>
            <w:tcW w:w="10255" w:type="dxa"/>
            <w:vAlign w:val="bottom"/>
          </w:tcPr>
          <w:p w14:paraId="64C732AB" w14:textId="051451CF"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Circuit assemblies and radio frequency </w:t>
            </w:r>
            <w:r w:rsidR="00924EE0">
              <w:rPr>
                <w:rFonts w:asciiTheme="minorHAnsi" w:hAnsiTheme="minorHAnsi" w:cstheme="minorHAnsi"/>
                <w:color w:val="000000"/>
                <w:szCs w:val="24"/>
              </w:rPr>
              <w:t>(</w:t>
            </w:r>
            <w:r w:rsidRPr="00440AE9">
              <w:rPr>
                <w:rFonts w:asciiTheme="minorHAnsi" w:hAnsiTheme="minorHAnsi" w:cstheme="minorHAnsi"/>
                <w:color w:val="000000"/>
                <w:szCs w:val="24"/>
              </w:rPr>
              <w:t>RF</w:t>
            </w:r>
            <w:r w:rsidR="00924EE0">
              <w:rPr>
                <w:rFonts w:asciiTheme="minorHAnsi" w:hAnsiTheme="minorHAnsi" w:cstheme="minorHAnsi"/>
                <w:color w:val="000000"/>
                <w:szCs w:val="24"/>
              </w:rPr>
              <w:t>)</w:t>
            </w:r>
            <w:r w:rsidRPr="00440AE9">
              <w:rPr>
                <w:rFonts w:asciiTheme="minorHAnsi" w:hAnsiTheme="minorHAnsi" w:cstheme="minorHAnsi"/>
                <w:color w:val="000000"/>
                <w:szCs w:val="24"/>
              </w:rPr>
              <w:t xml:space="preserve"> components</w:t>
            </w:r>
          </w:p>
        </w:tc>
      </w:tr>
      <w:tr w:rsidR="00440AE9" w:rsidRPr="00440AE9" w14:paraId="06A47BDF" w14:textId="77777777" w:rsidTr="0C3D206D">
        <w:trPr>
          <w:cantSplit/>
        </w:trPr>
        <w:tc>
          <w:tcPr>
            <w:tcW w:w="1975" w:type="dxa"/>
          </w:tcPr>
          <w:p w14:paraId="3190AB11" w14:textId="5D96CFB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39</w:t>
            </w:r>
            <w:r w:rsidR="00595C3A">
              <w:rPr>
                <w:rFonts w:asciiTheme="minorHAnsi" w:hAnsiTheme="minorHAnsi" w:cstheme="minorHAnsi"/>
                <w:color w:val="000000"/>
                <w:szCs w:val="24"/>
              </w:rPr>
              <w:t>–</w:t>
            </w:r>
            <w:r w:rsidRPr="00440AE9">
              <w:rPr>
                <w:rFonts w:asciiTheme="minorHAnsi" w:hAnsiTheme="minorHAnsi" w:cstheme="minorHAnsi"/>
                <w:color w:val="000000"/>
                <w:szCs w:val="24"/>
              </w:rPr>
              <w:t>11</w:t>
            </w:r>
            <w:r w:rsidR="00595C3A">
              <w:rPr>
                <w:rFonts w:asciiTheme="minorHAnsi" w:hAnsiTheme="minorHAnsi" w:cstheme="minorHAnsi"/>
                <w:color w:val="000000"/>
                <w:szCs w:val="24"/>
              </w:rPr>
              <w:t>–20</w:t>
            </w:r>
            <w:r w:rsidR="00175BA2">
              <w:rPr>
                <w:rFonts w:asciiTheme="minorHAnsi" w:hAnsiTheme="minorHAnsi" w:cstheme="minorHAnsi"/>
                <w:color w:val="000000"/>
                <w:szCs w:val="24"/>
              </w:rPr>
              <w:t>–13</w:t>
            </w:r>
          </w:p>
        </w:tc>
        <w:tc>
          <w:tcPr>
            <w:tcW w:w="10255" w:type="dxa"/>
          </w:tcPr>
          <w:p w14:paraId="15FF852B" w14:textId="75CAD9D2" w:rsidR="00440AE9" w:rsidRPr="00440AE9" w:rsidRDefault="00440AE9" w:rsidP="005B6B89">
            <w:pPr>
              <w:rPr>
                <w:rFonts w:asciiTheme="minorHAnsi" w:hAnsiTheme="minorHAnsi" w:cstheme="minorHAnsi"/>
                <w:szCs w:val="24"/>
              </w:rPr>
            </w:pPr>
            <w:r w:rsidRPr="00440AE9">
              <w:rPr>
                <w:rFonts w:asciiTheme="minorHAnsi" w:hAnsiTheme="minorHAnsi" w:cstheme="minorHAnsi"/>
                <w:color w:val="000000"/>
                <w:szCs w:val="24"/>
              </w:rPr>
              <w:t xml:space="preserve">Portable and </w:t>
            </w:r>
            <w:r w:rsidR="00924EE0">
              <w:rPr>
                <w:rFonts w:asciiTheme="minorHAnsi" w:hAnsiTheme="minorHAnsi" w:cstheme="minorHAnsi"/>
                <w:color w:val="000000"/>
                <w:szCs w:val="24"/>
              </w:rPr>
              <w:t>t</w:t>
            </w:r>
            <w:r w:rsidRPr="00440AE9">
              <w:rPr>
                <w:rFonts w:asciiTheme="minorHAnsi" w:hAnsiTheme="minorHAnsi" w:cstheme="minorHAnsi"/>
                <w:color w:val="000000"/>
                <w:szCs w:val="24"/>
              </w:rPr>
              <w:t xml:space="preserve">emporary </w:t>
            </w:r>
            <w:r w:rsidR="00924EE0">
              <w:rPr>
                <w:rFonts w:asciiTheme="minorHAnsi" w:hAnsiTheme="minorHAnsi" w:cstheme="minorHAnsi"/>
                <w:color w:val="000000"/>
                <w:szCs w:val="24"/>
              </w:rPr>
              <w:t>l</w:t>
            </w:r>
            <w:r w:rsidRPr="00440AE9">
              <w:rPr>
                <w:rFonts w:asciiTheme="minorHAnsi" w:hAnsiTheme="minorHAnsi" w:cstheme="minorHAnsi"/>
                <w:color w:val="000000"/>
                <w:szCs w:val="24"/>
              </w:rPr>
              <w:t>ighting and accessories</w:t>
            </w:r>
          </w:p>
        </w:tc>
      </w:tr>
      <w:tr w:rsidR="00440AE9" w:rsidRPr="00440AE9" w14:paraId="743631D9" w14:textId="77777777" w:rsidTr="0C3D206D">
        <w:trPr>
          <w:cantSplit/>
        </w:trPr>
        <w:tc>
          <w:tcPr>
            <w:tcW w:w="1975" w:type="dxa"/>
          </w:tcPr>
          <w:p w14:paraId="6F30C4CB" w14:textId="235CD6CA"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42</w:t>
            </w:r>
            <w:r w:rsidR="39A1CB83" w:rsidRPr="0C3D206D">
              <w:rPr>
                <w:rFonts w:asciiTheme="minorHAnsi" w:hAnsiTheme="minorHAnsi" w:cstheme="minorBidi"/>
                <w:color w:val="000000" w:themeColor="text1"/>
              </w:rPr>
              <w:t>–</w:t>
            </w:r>
            <w:r w:rsidRPr="0C3D206D">
              <w:rPr>
                <w:rFonts w:asciiTheme="minorHAnsi" w:hAnsiTheme="minorHAnsi" w:cstheme="minorBidi"/>
                <w:color w:val="000000" w:themeColor="text1"/>
              </w:rPr>
              <w:t>17</w:t>
            </w:r>
            <w:r w:rsidR="39A1CB83"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1DC3024B" w:rsidRPr="0C3D206D">
              <w:rPr>
                <w:rFonts w:asciiTheme="minorHAnsi" w:hAnsiTheme="minorHAnsi" w:cstheme="minorBidi"/>
                <w:color w:val="000000" w:themeColor="text1"/>
              </w:rPr>
              <w:t>-00</w:t>
            </w:r>
          </w:p>
        </w:tc>
        <w:tc>
          <w:tcPr>
            <w:tcW w:w="10255" w:type="dxa"/>
            <w:vAlign w:val="bottom"/>
          </w:tcPr>
          <w:p w14:paraId="3CFA9516" w14:textId="158F1A29"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Emergency and </w:t>
            </w:r>
            <w:r w:rsidR="003829C6">
              <w:rPr>
                <w:rFonts w:asciiTheme="minorHAnsi" w:hAnsiTheme="minorHAnsi" w:cstheme="minorHAnsi"/>
                <w:color w:val="000000"/>
                <w:szCs w:val="24"/>
              </w:rPr>
              <w:t>f</w:t>
            </w:r>
            <w:r w:rsidRPr="00440AE9">
              <w:rPr>
                <w:rFonts w:asciiTheme="minorHAnsi" w:hAnsiTheme="minorHAnsi" w:cstheme="minorHAnsi"/>
                <w:color w:val="000000"/>
                <w:szCs w:val="24"/>
              </w:rPr>
              <w:t xml:space="preserve">ield </w:t>
            </w:r>
            <w:r w:rsidR="003829C6">
              <w:rPr>
                <w:rFonts w:asciiTheme="minorHAnsi" w:hAnsiTheme="minorHAnsi" w:cstheme="minorHAnsi"/>
                <w:color w:val="000000"/>
                <w:szCs w:val="24"/>
              </w:rPr>
              <w:t>m</w:t>
            </w:r>
            <w:r w:rsidRPr="00440AE9">
              <w:rPr>
                <w:rFonts w:asciiTheme="minorHAnsi" w:hAnsiTheme="minorHAnsi" w:cstheme="minorHAnsi"/>
                <w:color w:val="000000"/>
                <w:szCs w:val="24"/>
              </w:rPr>
              <w:t xml:space="preserve">edical </w:t>
            </w:r>
            <w:r w:rsidR="003829C6">
              <w:rPr>
                <w:rFonts w:asciiTheme="minorHAnsi" w:hAnsiTheme="minorHAnsi" w:cstheme="minorHAnsi"/>
                <w:color w:val="000000"/>
                <w:szCs w:val="24"/>
              </w:rPr>
              <w:t>s</w:t>
            </w:r>
            <w:r w:rsidRPr="00440AE9">
              <w:rPr>
                <w:rFonts w:asciiTheme="minorHAnsi" w:hAnsiTheme="minorHAnsi" w:cstheme="minorHAnsi"/>
                <w:color w:val="000000"/>
                <w:szCs w:val="24"/>
              </w:rPr>
              <w:t xml:space="preserve">ervices </w:t>
            </w:r>
            <w:r w:rsidR="00362687">
              <w:rPr>
                <w:rFonts w:asciiTheme="minorHAnsi" w:hAnsiTheme="minorHAnsi" w:cstheme="minorHAnsi"/>
                <w:color w:val="000000"/>
                <w:szCs w:val="24"/>
              </w:rPr>
              <w:t>p</w:t>
            </w:r>
            <w:r w:rsidRPr="00440AE9">
              <w:rPr>
                <w:rFonts w:asciiTheme="minorHAnsi" w:hAnsiTheme="minorHAnsi" w:cstheme="minorHAnsi"/>
                <w:color w:val="000000"/>
                <w:szCs w:val="24"/>
              </w:rPr>
              <w:t xml:space="preserve">roducts </w:t>
            </w:r>
            <w:r w:rsidRPr="00347268">
              <w:rPr>
                <w:rFonts w:asciiTheme="minorHAnsi" w:hAnsiTheme="minorHAnsi" w:cstheme="minorHAnsi"/>
                <w:color w:val="000000"/>
                <w:szCs w:val="24"/>
              </w:rPr>
              <w:t>(emergency medical services disaster management products, emergency medical services extricating and immobilizing and transporting products, emergency medical services blankets, emergency medical services airway management equipment, emergency medical services resuscitation products and field medical services kits, emergency medical services supplies)</w:t>
            </w:r>
          </w:p>
        </w:tc>
      </w:tr>
      <w:tr w:rsidR="00440AE9" w:rsidRPr="00440AE9" w14:paraId="44B00CBA" w14:textId="77777777" w:rsidTr="0C3D206D">
        <w:trPr>
          <w:cantSplit/>
        </w:trPr>
        <w:tc>
          <w:tcPr>
            <w:tcW w:w="1975" w:type="dxa"/>
          </w:tcPr>
          <w:p w14:paraId="5E234F43" w14:textId="1BB2AAE8" w:rsidR="00440AE9" w:rsidRPr="00440AE9" w:rsidRDefault="00440AE9" w:rsidP="0C3D206D">
            <w:pPr>
              <w:rPr>
                <w:rFonts w:asciiTheme="minorHAnsi" w:hAnsiTheme="minorHAnsi" w:cstheme="minorBidi"/>
              </w:rPr>
            </w:pPr>
            <w:r w:rsidRPr="0C3D206D">
              <w:rPr>
                <w:rFonts w:asciiTheme="minorHAnsi" w:hAnsiTheme="minorHAnsi" w:cstheme="minorBidi"/>
              </w:rPr>
              <w:t>42</w:t>
            </w:r>
            <w:r w:rsidR="2944C2B7" w:rsidRPr="0C3D206D">
              <w:rPr>
                <w:rFonts w:asciiTheme="minorHAnsi" w:hAnsiTheme="minorHAnsi" w:cstheme="minorBidi"/>
                <w:color w:val="000000" w:themeColor="text1"/>
              </w:rPr>
              <w:t>–</w:t>
            </w:r>
            <w:r w:rsidRPr="0C3D206D">
              <w:rPr>
                <w:rFonts w:asciiTheme="minorHAnsi" w:hAnsiTheme="minorHAnsi" w:cstheme="minorBidi"/>
              </w:rPr>
              <w:t>18</w:t>
            </w:r>
            <w:r w:rsidR="2944C2B7" w:rsidRPr="0C3D206D">
              <w:rPr>
                <w:rFonts w:asciiTheme="minorHAnsi" w:hAnsiTheme="minorHAnsi" w:cstheme="minorBidi"/>
                <w:color w:val="000000" w:themeColor="text1"/>
              </w:rPr>
              <w:t>–</w:t>
            </w:r>
            <w:r w:rsidRPr="0C3D206D">
              <w:rPr>
                <w:rFonts w:asciiTheme="minorHAnsi" w:hAnsiTheme="minorHAnsi" w:cstheme="minorBidi"/>
              </w:rPr>
              <w:t>16</w:t>
            </w:r>
            <w:r w:rsidR="6AF37F38" w:rsidRPr="0C3D206D">
              <w:rPr>
                <w:rFonts w:asciiTheme="minorHAnsi" w:hAnsiTheme="minorHAnsi" w:cstheme="minorBidi"/>
                <w:color w:val="000000" w:themeColor="text1"/>
              </w:rPr>
              <w:t>-00</w:t>
            </w:r>
          </w:p>
        </w:tc>
        <w:tc>
          <w:tcPr>
            <w:tcW w:w="10255" w:type="dxa"/>
            <w:vAlign w:val="bottom"/>
          </w:tcPr>
          <w:p w14:paraId="0BA499E1" w14:textId="0D334F74"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Blood pressure units and related products</w:t>
            </w:r>
          </w:p>
        </w:tc>
      </w:tr>
      <w:tr w:rsidR="00440AE9" w:rsidRPr="00440AE9" w14:paraId="15E5868A" w14:textId="77777777" w:rsidTr="0C3D206D">
        <w:trPr>
          <w:cantSplit/>
        </w:trPr>
        <w:tc>
          <w:tcPr>
            <w:tcW w:w="1975" w:type="dxa"/>
          </w:tcPr>
          <w:p w14:paraId="30E51A0E" w14:textId="41B2521C" w:rsidR="00440AE9" w:rsidRPr="00440AE9" w:rsidRDefault="00440AE9" w:rsidP="0C3D206D">
            <w:pPr>
              <w:rPr>
                <w:rFonts w:asciiTheme="minorHAnsi" w:hAnsiTheme="minorHAnsi" w:cstheme="minorBidi"/>
              </w:rPr>
            </w:pPr>
            <w:r w:rsidRPr="0C3D206D">
              <w:rPr>
                <w:rFonts w:asciiTheme="minorHAnsi" w:hAnsiTheme="minorHAnsi" w:cstheme="minorBidi"/>
              </w:rPr>
              <w:t>42</w:t>
            </w:r>
            <w:r w:rsidR="2944C2B7" w:rsidRPr="0C3D206D">
              <w:rPr>
                <w:rFonts w:asciiTheme="minorHAnsi" w:hAnsiTheme="minorHAnsi" w:cstheme="minorBidi"/>
                <w:color w:val="000000" w:themeColor="text1"/>
              </w:rPr>
              <w:t>–</w:t>
            </w:r>
            <w:r w:rsidRPr="0C3D206D">
              <w:rPr>
                <w:rFonts w:asciiTheme="minorHAnsi" w:hAnsiTheme="minorHAnsi" w:cstheme="minorBidi"/>
              </w:rPr>
              <w:t>18</w:t>
            </w:r>
            <w:r w:rsidR="2944C2B7" w:rsidRPr="0C3D206D">
              <w:rPr>
                <w:rFonts w:asciiTheme="minorHAnsi" w:hAnsiTheme="minorHAnsi" w:cstheme="minorBidi"/>
                <w:color w:val="000000" w:themeColor="text1"/>
              </w:rPr>
              <w:t>–</w:t>
            </w:r>
            <w:r w:rsidRPr="0C3D206D">
              <w:rPr>
                <w:rFonts w:asciiTheme="minorHAnsi" w:hAnsiTheme="minorHAnsi" w:cstheme="minorBidi"/>
              </w:rPr>
              <w:t>18</w:t>
            </w:r>
            <w:r w:rsidR="589B94FF" w:rsidRPr="0C3D206D">
              <w:rPr>
                <w:rFonts w:asciiTheme="minorHAnsi" w:hAnsiTheme="minorHAnsi" w:cstheme="minorBidi"/>
                <w:color w:val="000000" w:themeColor="text1"/>
              </w:rPr>
              <w:t>-00</w:t>
            </w:r>
          </w:p>
        </w:tc>
        <w:tc>
          <w:tcPr>
            <w:tcW w:w="10255" w:type="dxa"/>
            <w:vAlign w:val="bottom"/>
          </w:tcPr>
          <w:p w14:paraId="602566CC" w14:textId="1E0B0D35"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Pulse oximeters</w:t>
            </w:r>
          </w:p>
        </w:tc>
      </w:tr>
      <w:tr w:rsidR="00440AE9" w:rsidRPr="00440AE9" w14:paraId="1C4C176A" w14:textId="77777777" w:rsidTr="0C3D206D">
        <w:trPr>
          <w:cantSplit/>
        </w:trPr>
        <w:tc>
          <w:tcPr>
            <w:tcW w:w="1975" w:type="dxa"/>
          </w:tcPr>
          <w:p w14:paraId="21671B3A" w14:textId="65F7E5DB" w:rsidR="00440AE9" w:rsidRPr="00440AE9" w:rsidRDefault="00440AE9" w:rsidP="0C3D206D">
            <w:pPr>
              <w:rPr>
                <w:rFonts w:asciiTheme="minorHAnsi" w:hAnsiTheme="minorHAnsi" w:cstheme="minorBidi"/>
              </w:rPr>
            </w:pPr>
            <w:r w:rsidRPr="0C3D206D">
              <w:rPr>
                <w:rFonts w:asciiTheme="minorHAnsi" w:hAnsiTheme="minorHAnsi" w:cstheme="minorBidi"/>
              </w:rPr>
              <w:t>42</w:t>
            </w:r>
            <w:r w:rsidR="2944C2B7" w:rsidRPr="0C3D206D">
              <w:rPr>
                <w:rFonts w:asciiTheme="minorHAnsi" w:hAnsiTheme="minorHAnsi" w:cstheme="minorBidi"/>
                <w:color w:val="000000" w:themeColor="text1"/>
              </w:rPr>
              <w:t>–</w:t>
            </w:r>
            <w:r w:rsidRPr="0C3D206D">
              <w:rPr>
                <w:rFonts w:asciiTheme="minorHAnsi" w:hAnsiTheme="minorHAnsi" w:cstheme="minorBidi"/>
              </w:rPr>
              <w:t>18</w:t>
            </w:r>
            <w:r w:rsidR="2944C2B7" w:rsidRPr="0C3D206D">
              <w:rPr>
                <w:rFonts w:asciiTheme="minorHAnsi" w:hAnsiTheme="minorHAnsi" w:cstheme="minorBidi"/>
                <w:color w:val="000000" w:themeColor="text1"/>
              </w:rPr>
              <w:t>–</w:t>
            </w:r>
            <w:r w:rsidRPr="0C3D206D">
              <w:rPr>
                <w:rFonts w:asciiTheme="minorHAnsi" w:hAnsiTheme="minorHAnsi" w:cstheme="minorBidi"/>
              </w:rPr>
              <w:t>21</w:t>
            </w:r>
            <w:r w:rsidR="5015C1C9" w:rsidRPr="0C3D206D">
              <w:rPr>
                <w:rFonts w:asciiTheme="minorHAnsi" w:hAnsiTheme="minorHAnsi" w:cstheme="minorBidi"/>
                <w:color w:val="000000" w:themeColor="text1"/>
              </w:rPr>
              <w:t>-00</w:t>
            </w:r>
          </w:p>
        </w:tc>
        <w:tc>
          <w:tcPr>
            <w:tcW w:w="10255" w:type="dxa"/>
            <w:vAlign w:val="bottom"/>
          </w:tcPr>
          <w:p w14:paraId="0B8C314D" w14:textId="772C3F3C"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Stethoscopes and related products</w:t>
            </w:r>
          </w:p>
        </w:tc>
      </w:tr>
      <w:tr w:rsidR="00440AE9" w:rsidRPr="00440AE9" w14:paraId="072E7AEE" w14:textId="77777777" w:rsidTr="0C3D206D">
        <w:trPr>
          <w:cantSplit/>
        </w:trPr>
        <w:tc>
          <w:tcPr>
            <w:tcW w:w="1975" w:type="dxa"/>
          </w:tcPr>
          <w:p w14:paraId="2E2AF914" w14:textId="4B8DC7CD" w:rsidR="00440AE9" w:rsidRPr="00440AE9" w:rsidRDefault="00440AE9" w:rsidP="0C3D206D">
            <w:pPr>
              <w:rPr>
                <w:rFonts w:asciiTheme="minorHAnsi" w:hAnsiTheme="minorHAnsi" w:cstheme="minorBidi"/>
              </w:rPr>
            </w:pPr>
            <w:r w:rsidRPr="0C3D206D">
              <w:rPr>
                <w:rFonts w:asciiTheme="minorHAnsi" w:hAnsiTheme="minorHAnsi" w:cstheme="minorBidi"/>
              </w:rPr>
              <w:t>42</w:t>
            </w:r>
            <w:r w:rsidR="2944C2B7" w:rsidRPr="0C3D206D">
              <w:rPr>
                <w:rFonts w:asciiTheme="minorHAnsi" w:hAnsiTheme="minorHAnsi" w:cstheme="minorBidi"/>
                <w:color w:val="000000" w:themeColor="text1"/>
              </w:rPr>
              <w:t>–</w:t>
            </w:r>
            <w:r w:rsidRPr="0C3D206D">
              <w:rPr>
                <w:rFonts w:asciiTheme="minorHAnsi" w:hAnsiTheme="minorHAnsi" w:cstheme="minorBidi"/>
              </w:rPr>
              <w:t>18</w:t>
            </w:r>
            <w:r w:rsidR="2944C2B7" w:rsidRPr="0C3D206D">
              <w:rPr>
                <w:rFonts w:asciiTheme="minorHAnsi" w:hAnsiTheme="minorHAnsi" w:cstheme="minorBidi"/>
                <w:color w:val="000000" w:themeColor="text1"/>
              </w:rPr>
              <w:t>–</w:t>
            </w:r>
            <w:r w:rsidRPr="0C3D206D">
              <w:rPr>
                <w:rFonts w:asciiTheme="minorHAnsi" w:hAnsiTheme="minorHAnsi" w:cstheme="minorBidi"/>
              </w:rPr>
              <w:t>22</w:t>
            </w:r>
            <w:r w:rsidR="26D0DAC5" w:rsidRPr="0C3D206D">
              <w:rPr>
                <w:rFonts w:asciiTheme="minorHAnsi" w:hAnsiTheme="minorHAnsi" w:cstheme="minorBidi"/>
                <w:color w:val="000000" w:themeColor="text1"/>
              </w:rPr>
              <w:t>-00</w:t>
            </w:r>
          </w:p>
        </w:tc>
        <w:tc>
          <w:tcPr>
            <w:tcW w:w="10255" w:type="dxa"/>
            <w:vAlign w:val="bottom"/>
          </w:tcPr>
          <w:p w14:paraId="41A23740" w14:textId="7490FCA3"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Medical thermometers and accessories</w:t>
            </w:r>
          </w:p>
        </w:tc>
      </w:tr>
      <w:tr w:rsidR="00440AE9" w:rsidRPr="00440AE9" w14:paraId="76825832" w14:textId="77777777" w:rsidTr="0C3D206D">
        <w:trPr>
          <w:cantSplit/>
        </w:trPr>
        <w:tc>
          <w:tcPr>
            <w:tcW w:w="1975" w:type="dxa"/>
          </w:tcPr>
          <w:p w14:paraId="1D2EA66C" w14:textId="5D3B0F27" w:rsidR="00440AE9" w:rsidRPr="00440AE9" w:rsidRDefault="00440AE9" w:rsidP="0C3D206D">
            <w:pPr>
              <w:rPr>
                <w:rFonts w:asciiTheme="minorHAnsi" w:hAnsiTheme="minorHAnsi" w:cstheme="minorBidi"/>
              </w:rPr>
            </w:pPr>
            <w:r w:rsidRPr="0C3D206D">
              <w:rPr>
                <w:rFonts w:asciiTheme="minorHAnsi" w:hAnsiTheme="minorHAnsi" w:cstheme="minorBidi"/>
              </w:rPr>
              <w:t>42</w:t>
            </w:r>
            <w:r w:rsidR="7800F4A5" w:rsidRPr="0C3D206D">
              <w:rPr>
                <w:rFonts w:asciiTheme="minorHAnsi" w:hAnsiTheme="minorHAnsi" w:cstheme="minorBidi"/>
                <w:color w:val="000000" w:themeColor="text1"/>
              </w:rPr>
              <w:t>–</w:t>
            </w:r>
            <w:r w:rsidRPr="0C3D206D">
              <w:rPr>
                <w:rFonts w:asciiTheme="minorHAnsi" w:hAnsiTheme="minorHAnsi" w:cstheme="minorBidi"/>
              </w:rPr>
              <w:t>18</w:t>
            </w:r>
            <w:r w:rsidR="7800F4A5" w:rsidRPr="0C3D206D">
              <w:rPr>
                <w:rFonts w:asciiTheme="minorHAnsi" w:hAnsiTheme="minorHAnsi" w:cstheme="minorBidi"/>
                <w:color w:val="000000" w:themeColor="text1"/>
              </w:rPr>
              <w:t>–</w:t>
            </w:r>
            <w:r w:rsidRPr="0C3D206D">
              <w:rPr>
                <w:rFonts w:asciiTheme="minorHAnsi" w:hAnsiTheme="minorHAnsi" w:cstheme="minorBidi"/>
              </w:rPr>
              <w:t>26</w:t>
            </w:r>
            <w:r w:rsidR="7DA76E5E" w:rsidRPr="0C3D206D">
              <w:rPr>
                <w:rFonts w:asciiTheme="minorHAnsi" w:hAnsiTheme="minorHAnsi" w:cstheme="minorBidi"/>
              </w:rPr>
              <w:t>-</w:t>
            </w:r>
            <w:r w:rsidR="7DA76E5E" w:rsidRPr="0C3D206D">
              <w:rPr>
                <w:rFonts w:asciiTheme="minorHAnsi" w:hAnsiTheme="minorHAnsi" w:cstheme="minorBidi"/>
                <w:color w:val="000000" w:themeColor="text1"/>
              </w:rPr>
              <w:t>00</w:t>
            </w:r>
          </w:p>
        </w:tc>
        <w:tc>
          <w:tcPr>
            <w:tcW w:w="10255" w:type="dxa"/>
            <w:vAlign w:val="bottom"/>
          </w:tcPr>
          <w:p w14:paraId="21B34C49" w14:textId="1A88C6D4"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Medical exam lights or lamps</w:t>
            </w:r>
          </w:p>
        </w:tc>
      </w:tr>
      <w:tr w:rsidR="00440AE9" w:rsidRPr="00440AE9" w14:paraId="4530C4F2" w14:textId="77777777" w:rsidTr="0C3D206D">
        <w:trPr>
          <w:cantSplit/>
        </w:trPr>
        <w:tc>
          <w:tcPr>
            <w:tcW w:w="1975" w:type="dxa"/>
          </w:tcPr>
          <w:p w14:paraId="017E618A" w14:textId="35ED565F" w:rsidR="00440AE9" w:rsidRPr="00440AE9" w:rsidRDefault="00440AE9" w:rsidP="0C3D206D">
            <w:pPr>
              <w:rPr>
                <w:rFonts w:asciiTheme="minorHAnsi" w:hAnsiTheme="minorHAnsi" w:cstheme="minorBidi"/>
              </w:rPr>
            </w:pPr>
            <w:r w:rsidRPr="0C3D206D">
              <w:rPr>
                <w:rFonts w:asciiTheme="minorHAnsi" w:hAnsiTheme="minorHAnsi" w:cstheme="minorBidi"/>
              </w:rPr>
              <w:t>42</w:t>
            </w:r>
            <w:r w:rsidR="7800F4A5" w:rsidRPr="0C3D206D">
              <w:rPr>
                <w:rFonts w:asciiTheme="minorHAnsi" w:hAnsiTheme="minorHAnsi" w:cstheme="minorBidi"/>
                <w:color w:val="000000" w:themeColor="text1"/>
              </w:rPr>
              <w:t>–</w:t>
            </w:r>
            <w:r w:rsidRPr="0C3D206D">
              <w:rPr>
                <w:rFonts w:asciiTheme="minorHAnsi" w:hAnsiTheme="minorHAnsi" w:cstheme="minorBidi"/>
              </w:rPr>
              <w:t>27</w:t>
            </w:r>
            <w:r w:rsidR="7800F4A5" w:rsidRPr="0C3D206D">
              <w:rPr>
                <w:rFonts w:asciiTheme="minorHAnsi" w:hAnsiTheme="minorHAnsi" w:cstheme="minorBidi"/>
                <w:color w:val="000000" w:themeColor="text1"/>
              </w:rPr>
              <w:t>–</w:t>
            </w:r>
            <w:r w:rsidRPr="0C3D206D">
              <w:rPr>
                <w:rFonts w:asciiTheme="minorHAnsi" w:hAnsiTheme="minorHAnsi" w:cstheme="minorBidi"/>
              </w:rPr>
              <w:t>17</w:t>
            </w:r>
            <w:r w:rsidR="749E4C20" w:rsidRPr="0C3D206D">
              <w:rPr>
                <w:rFonts w:asciiTheme="minorHAnsi" w:hAnsiTheme="minorHAnsi" w:cstheme="minorBidi"/>
                <w:color w:val="000000" w:themeColor="text1"/>
              </w:rPr>
              <w:t>-00</w:t>
            </w:r>
          </w:p>
        </w:tc>
        <w:tc>
          <w:tcPr>
            <w:tcW w:w="10255" w:type="dxa"/>
            <w:vAlign w:val="bottom"/>
          </w:tcPr>
          <w:p w14:paraId="6870A9D8" w14:textId="1CE54A3E"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Oxygen therapy delivery systems and devices</w:t>
            </w:r>
          </w:p>
        </w:tc>
      </w:tr>
      <w:tr w:rsidR="00440AE9" w:rsidRPr="00440AE9" w14:paraId="3FEA0AC1" w14:textId="77777777" w:rsidTr="0C3D206D">
        <w:trPr>
          <w:cantSplit/>
        </w:trPr>
        <w:tc>
          <w:tcPr>
            <w:tcW w:w="1975" w:type="dxa"/>
          </w:tcPr>
          <w:p w14:paraId="7B00586B" w14:textId="28FBC98C" w:rsidR="00440AE9" w:rsidRPr="00440AE9" w:rsidRDefault="00440AE9" w:rsidP="0C3D206D">
            <w:pPr>
              <w:rPr>
                <w:rFonts w:asciiTheme="minorHAnsi" w:hAnsiTheme="minorHAnsi" w:cstheme="minorBidi"/>
              </w:rPr>
            </w:pPr>
            <w:r w:rsidRPr="0C3D206D">
              <w:rPr>
                <w:rFonts w:asciiTheme="minorHAnsi" w:hAnsiTheme="minorHAnsi" w:cstheme="minorBidi"/>
              </w:rPr>
              <w:lastRenderedPageBreak/>
              <w:t>42</w:t>
            </w:r>
            <w:r w:rsidR="133B5B26" w:rsidRPr="0C3D206D">
              <w:rPr>
                <w:rFonts w:asciiTheme="minorHAnsi" w:hAnsiTheme="minorHAnsi" w:cstheme="minorBidi"/>
                <w:color w:val="000000" w:themeColor="text1"/>
              </w:rPr>
              <w:t>–</w:t>
            </w:r>
            <w:r w:rsidRPr="0C3D206D">
              <w:rPr>
                <w:rFonts w:asciiTheme="minorHAnsi" w:hAnsiTheme="minorHAnsi" w:cstheme="minorBidi"/>
              </w:rPr>
              <w:t>27</w:t>
            </w:r>
            <w:r w:rsidR="133B5B26" w:rsidRPr="0C3D206D">
              <w:rPr>
                <w:rFonts w:asciiTheme="minorHAnsi" w:hAnsiTheme="minorHAnsi" w:cstheme="minorBidi"/>
                <w:color w:val="000000" w:themeColor="text1"/>
              </w:rPr>
              <w:t>–</w:t>
            </w:r>
            <w:r w:rsidRPr="0C3D206D">
              <w:rPr>
                <w:rFonts w:asciiTheme="minorHAnsi" w:hAnsiTheme="minorHAnsi" w:cstheme="minorBidi"/>
              </w:rPr>
              <w:t>19</w:t>
            </w:r>
            <w:r w:rsidR="16E33851" w:rsidRPr="0C3D206D">
              <w:rPr>
                <w:rFonts w:asciiTheme="minorHAnsi" w:hAnsiTheme="minorHAnsi" w:cstheme="minorBidi"/>
                <w:color w:val="000000" w:themeColor="text1"/>
              </w:rPr>
              <w:t>-00</w:t>
            </w:r>
          </w:p>
        </w:tc>
        <w:tc>
          <w:tcPr>
            <w:tcW w:w="10255" w:type="dxa"/>
            <w:vAlign w:val="bottom"/>
          </w:tcPr>
          <w:p w14:paraId="574CFF46" w14:textId="65165E45"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Airway management products</w:t>
            </w:r>
          </w:p>
        </w:tc>
      </w:tr>
      <w:tr w:rsidR="00440AE9" w:rsidRPr="00440AE9" w14:paraId="39B8F38F" w14:textId="77777777" w:rsidTr="0C3D206D">
        <w:trPr>
          <w:cantSplit/>
        </w:trPr>
        <w:tc>
          <w:tcPr>
            <w:tcW w:w="1975" w:type="dxa"/>
          </w:tcPr>
          <w:p w14:paraId="10AB5E4A" w14:textId="43878F08" w:rsidR="00440AE9" w:rsidRPr="00440AE9" w:rsidRDefault="00440AE9" w:rsidP="0C3D206D">
            <w:pPr>
              <w:rPr>
                <w:rFonts w:asciiTheme="minorHAnsi" w:hAnsiTheme="minorHAnsi" w:cstheme="minorBidi"/>
              </w:rPr>
            </w:pPr>
            <w:r w:rsidRPr="0C3D206D">
              <w:rPr>
                <w:rFonts w:asciiTheme="minorHAnsi" w:hAnsiTheme="minorHAnsi" w:cstheme="minorBidi"/>
              </w:rPr>
              <w:t>42</w:t>
            </w:r>
            <w:r w:rsidR="133B5B26" w:rsidRPr="0C3D206D">
              <w:rPr>
                <w:rFonts w:asciiTheme="minorHAnsi" w:hAnsiTheme="minorHAnsi" w:cstheme="minorBidi"/>
                <w:color w:val="000000" w:themeColor="text1"/>
              </w:rPr>
              <w:t>–</w:t>
            </w:r>
            <w:r w:rsidRPr="0C3D206D">
              <w:rPr>
                <w:rFonts w:asciiTheme="minorHAnsi" w:hAnsiTheme="minorHAnsi" w:cstheme="minorBidi"/>
              </w:rPr>
              <w:t>27</w:t>
            </w:r>
            <w:r w:rsidR="133B5B26" w:rsidRPr="0C3D206D">
              <w:rPr>
                <w:rFonts w:asciiTheme="minorHAnsi" w:hAnsiTheme="minorHAnsi" w:cstheme="minorBidi"/>
                <w:color w:val="000000" w:themeColor="text1"/>
              </w:rPr>
              <w:t>–</w:t>
            </w:r>
            <w:r w:rsidRPr="0C3D206D">
              <w:rPr>
                <w:rFonts w:asciiTheme="minorHAnsi" w:hAnsiTheme="minorHAnsi" w:cstheme="minorBidi"/>
              </w:rPr>
              <w:t>20</w:t>
            </w:r>
            <w:r w:rsidR="715D23C2" w:rsidRPr="0C3D206D">
              <w:rPr>
                <w:rFonts w:asciiTheme="minorHAnsi" w:hAnsiTheme="minorHAnsi" w:cstheme="minorBidi"/>
                <w:color w:val="000000" w:themeColor="text1"/>
              </w:rPr>
              <w:t>-00</w:t>
            </w:r>
          </w:p>
        </w:tc>
        <w:tc>
          <w:tcPr>
            <w:tcW w:w="10255" w:type="dxa"/>
            <w:vAlign w:val="bottom"/>
          </w:tcPr>
          <w:p w14:paraId="194CFE00" w14:textId="6CB99A03"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Intubation supplies</w:t>
            </w:r>
          </w:p>
        </w:tc>
      </w:tr>
      <w:tr w:rsidR="00440AE9" w:rsidRPr="00440AE9" w14:paraId="4CB2AAF7" w14:textId="77777777" w:rsidTr="0C3D206D">
        <w:trPr>
          <w:cantSplit/>
        </w:trPr>
        <w:tc>
          <w:tcPr>
            <w:tcW w:w="1975" w:type="dxa"/>
          </w:tcPr>
          <w:p w14:paraId="07647936" w14:textId="20FC3769"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42</w:t>
            </w:r>
            <w:r w:rsidR="7A256DC3" w:rsidRPr="0C3D206D">
              <w:rPr>
                <w:rFonts w:asciiTheme="minorHAnsi" w:hAnsiTheme="minorHAnsi" w:cstheme="minorBidi"/>
                <w:color w:val="000000" w:themeColor="text1"/>
              </w:rPr>
              <w:t>–</w:t>
            </w:r>
            <w:r w:rsidRPr="0C3D206D">
              <w:rPr>
                <w:rFonts w:asciiTheme="minorHAnsi" w:hAnsiTheme="minorHAnsi" w:cstheme="minorBidi"/>
                <w:color w:val="000000" w:themeColor="text1"/>
              </w:rPr>
              <w:t>30</w:t>
            </w:r>
            <w:r w:rsidR="7A256DC3" w:rsidRPr="0C3D206D">
              <w:rPr>
                <w:rFonts w:asciiTheme="minorHAnsi" w:hAnsiTheme="minorHAnsi" w:cstheme="minorBidi"/>
                <w:color w:val="000000" w:themeColor="text1"/>
              </w:rPr>
              <w:t>–</w:t>
            </w:r>
            <w:r w:rsidRPr="0C3D206D">
              <w:rPr>
                <w:rFonts w:asciiTheme="minorHAnsi" w:hAnsiTheme="minorHAnsi" w:cstheme="minorBidi"/>
                <w:color w:val="000000" w:themeColor="text1"/>
              </w:rPr>
              <w:t>15</w:t>
            </w:r>
            <w:r w:rsidR="303A43F5" w:rsidRPr="0C3D206D">
              <w:rPr>
                <w:rFonts w:asciiTheme="minorHAnsi" w:hAnsiTheme="minorHAnsi" w:cstheme="minorBidi"/>
                <w:color w:val="000000" w:themeColor="text1"/>
              </w:rPr>
              <w:t>-00</w:t>
            </w:r>
          </w:p>
        </w:tc>
        <w:tc>
          <w:tcPr>
            <w:tcW w:w="10255" w:type="dxa"/>
            <w:vAlign w:val="bottom"/>
          </w:tcPr>
          <w:p w14:paraId="348AD24D" w14:textId="385ED8C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Aids for </w:t>
            </w:r>
            <w:r w:rsidR="00F65269">
              <w:rPr>
                <w:rFonts w:asciiTheme="minorHAnsi" w:hAnsiTheme="minorHAnsi" w:cstheme="minorHAnsi"/>
                <w:color w:val="000000"/>
                <w:szCs w:val="24"/>
              </w:rPr>
              <w:t>m</w:t>
            </w:r>
            <w:r w:rsidRPr="00440AE9">
              <w:rPr>
                <w:rFonts w:asciiTheme="minorHAnsi" w:hAnsiTheme="minorHAnsi" w:cstheme="minorHAnsi"/>
                <w:color w:val="000000"/>
                <w:szCs w:val="24"/>
              </w:rPr>
              <w:t xml:space="preserve">edical </w:t>
            </w:r>
            <w:r w:rsidR="00F65269">
              <w:rPr>
                <w:rFonts w:asciiTheme="minorHAnsi" w:hAnsiTheme="minorHAnsi" w:cstheme="minorHAnsi"/>
                <w:color w:val="000000"/>
                <w:szCs w:val="24"/>
              </w:rPr>
              <w:t>t</w:t>
            </w:r>
            <w:r w:rsidRPr="00440AE9">
              <w:rPr>
                <w:rFonts w:asciiTheme="minorHAnsi" w:hAnsiTheme="minorHAnsi" w:cstheme="minorHAnsi"/>
                <w:color w:val="000000"/>
                <w:szCs w:val="24"/>
              </w:rPr>
              <w:t>raining</w:t>
            </w:r>
          </w:p>
        </w:tc>
      </w:tr>
      <w:tr w:rsidR="00440AE9" w:rsidRPr="00440AE9" w14:paraId="72913908" w14:textId="77777777" w:rsidTr="0C3D206D">
        <w:trPr>
          <w:cantSplit/>
        </w:trPr>
        <w:tc>
          <w:tcPr>
            <w:tcW w:w="1975" w:type="dxa"/>
          </w:tcPr>
          <w:p w14:paraId="7D559B25" w14:textId="49271009"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42</w:t>
            </w:r>
            <w:r w:rsidR="7A256DC3" w:rsidRPr="0C3D206D">
              <w:rPr>
                <w:rFonts w:asciiTheme="minorHAnsi" w:hAnsiTheme="minorHAnsi" w:cstheme="minorBidi"/>
                <w:color w:val="000000" w:themeColor="text1"/>
              </w:rPr>
              <w:t>–</w:t>
            </w:r>
            <w:r w:rsidRPr="0C3D206D">
              <w:rPr>
                <w:rFonts w:asciiTheme="minorHAnsi" w:hAnsiTheme="minorHAnsi" w:cstheme="minorBidi"/>
                <w:color w:val="000000" w:themeColor="text1"/>
              </w:rPr>
              <w:t>31</w:t>
            </w:r>
            <w:r w:rsidR="7A256DC3" w:rsidRPr="0C3D206D">
              <w:rPr>
                <w:rFonts w:asciiTheme="minorHAnsi" w:hAnsiTheme="minorHAnsi" w:cstheme="minorBidi"/>
                <w:color w:val="000000" w:themeColor="text1"/>
              </w:rPr>
              <w:t>–</w:t>
            </w:r>
            <w:r w:rsidRPr="0C3D206D">
              <w:rPr>
                <w:rFonts w:asciiTheme="minorHAnsi" w:hAnsiTheme="minorHAnsi" w:cstheme="minorBidi"/>
                <w:color w:val="000000" w:themeColor="text1"/>
              </w:rPr>
              <w:t>15</w:t>
            </w:r>
            <w:r w:rsidR="4120403E" w:rsidRPr="0C3D206D">
              <w:rPr>
                <w:rFonts w:asciiTheme="minorHAnsi" w:hAnsiTheme="minorHAnsi" w:cstheme="minorBidi"/>
                <w:color w:val="000000" w:themeColor="text1"/>
              </w:rPr>
              <w:t>-00</w:t>
            </w:r>
          </w:p>
        </w:tc>
        <w:tc>
          <w:tcPr>
            <w:tcW w:w="10255" w:type="dxa"/>
            <w:vAlign w:val="bottom"/>
          </w:tcPr>
          <w:p w14:paraId="582DDD57" w14:textId="223949C4" w:rsidR="00440AE9" w:rsidRPr="00440AE9" w:rsidRDefault="00440AE9" w:rsidP="00440AE9">
            <w:pPr>
              <w:rPr>
                <w:rFonts w:asciiTheme="minorHAnsi" w:hAnsiTheme="minorHAnsi" w:cstheme="minorHAnsi"/>
                <w:szCs w:val="24"/>
              </w:rPr>
            </w:pPr>
            <w:r w:rsidRPr="00440AE9">
              <w:rPr>
                <w:rFonts w:asciiTheme="minorHAnsi" w:hAnsiTheme="minorHAnsi" w:cstheme="minorHAnsi"/>
                <w:szCs w:val="24"/>
              </w:rPr>
              <w:t>Bandages and dressings and related products</w:t>
            </w:r>
          </w:p>
        </w:tc>
      </w:tr>
      <w:tr w:rsidR="00440AE9" w:rsidRPr="00440AE9" w14:paraId="21CC8BA3" w14:textId="77777777" w:rsidTr="0C3D206D">
        <w:trPr>
          <w:cantSplit/>
        </w:trPr>
        <w:tc>
          <w:tcPr>
            <w:tcW w:w="1975" w:type="dxa"/>
          </w:tcPr>
          <w:p w14:paraId="4845CD5C" w14:textId="4E49938D"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43</w:t>
            </w:r>
            <w:r w:rsidR="7A256DC3" w:rsidRPr="0C3D206D">
              <w:rPr>
                <w:rFonts w:asciiTheme="minorHAnsi" w:hAnsiTheme="minorHAnsi" w:cstheme="minorBidi"/>
                <w:color w:val="000000" w:themeColor="text1"/>
              </w:rPr>
              <w:t>–</w:t>
            </w:r>
            <w:r w:rsidRPr="0C3D206D">
              <w:rPr>
                <w:rFonts w:asciiTheme="minorHAnsi" w:hAnsiTheme="minorHAnsi" w:cstheme="minorBidi"/>
                <w:color w:val="000000" w:themeColor="text1"/>
              </w:rPr>
              <w:t>19</w:t>
            </w:r>
            <w:r w:rsidR="7A256DC3" w:rsidRPr="0C3D206D">
              <w:rPr>
                <w:rFonts w:asciiTheme="minorHAnsi" w:hAnsiTheme="minorHAnsi" w:cstheme="minorBidi"/>
                <w:color w:val="000000" w:themeColor="text1"/>
              </w:rPr>
              <w:t>–</w:t>
            </w:r>
            <w:r w:rsidRPr="0C3D206D">
              <w:rPr>
                <w:rFonts w:asciiTheme="minorHAnsi" w:hAnsiTheme="minorHAnsi" w:cstheme="minorBidi"/>
                <w:color w:val="000000" w:themeColor="text1"/>
              </w:rPr>
              <w:t>15</w:t>
            </w:r>
            <w:r w:rsidR="5E8F8CC4" w:rsidRPr="0C3D206D">
              <w:rPr>
                <w:rFonts w:asciiTheme="minorHAnsi" w:hAnsiTheme="minorHAnsi" w:cstheme="minorBidi"/>
                <w:color w:val="000000" w:themeColor="text1"/>
              </w:rPr>
              <w:t>-00</w:t>
            </w:r>
          </w:p>
        </w:tc>
        <w:tc>
          <w:tcPr>
            <w:tcW w:w="10255" w:type="dxa"/>
            <w:vAlign w:val="bottom"/>
          </w:tcPr>
          <w:p w14:paraId="38E41A2A" w14:textId="7B924E07"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Personal </w:t>
            </w:r>
            <w:r w:rsidR="00F65269">
              <w:rPr>
                <w:rFonts w:asciiTheme="minorHAnsi" w:hAnsiTheme="minorHAnsi" w:cstheme="minorHAnsi"/>
                <w:color w:val="000000"/>
                <w:szCs w:val="24"/>
              </w:rPr>
              <w:t>c</w:t>
            </w:r>
            <w:r w:rsidRPr="00440AE9">
              <w:rPr>
                <w:rFonts w:asciiTheme="minorHAnsi" w:hAnsiTheme="minorHAnsi" w:cstheme="minorHAnsi"/>
                <w:color w:val="000000"/>
                <w:szCs w:val="24"/>
              </w:rPr>
              <w:t xml:space="preserve">ommunications </w:t>
            </w:r>
            <w:r w:rsidR="00F65269">
              <w:rPr>
                <w:rFonts w:asciiTheme="minorHAnsi" w:hAnsiTheme="minorHAnsi" w:cstheme="minorHAnsi"/>
                <w:color w:val="000000"/>
                <w:szCs w:val="24"/>
              </w:rPr>
              <w:t>d</w:t>
            </w:r>
            <w:r w:rsidRPr="00440AE9">
              <w:rPr>
                <w:rFonts w:asciiTheme="minorHAnsi" w:hAnsiTheme="minorHAnsi" w:cstheme="minorHAnsi"/>
                <w:color w:val="000000"/>
                <w:szCs w:val="24"/>
              </w:rPr>
              <w:t>evices</w:t>
            </w:r>
          </w:p>
        </w:tc>
      </w:tr>
      <w:tr w:rsidR="00440AE9" w:rsidRPr="00440AE9" w14:paraId="1236C811" w14:textId="77777777" w:rsidTr="0C3D206D">
        <w:trPr>
          <w:cantSplit/>
        </w:trPr>
        <w:tc>
          <w:tcPr>
            <w:tcW w:w="1975" w:type="dxa"/>
          </w:tcPr>
          <w:p w14:paraId="3F159F8B" w14:textId="6C35821C"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43</w:t>
            </w:r>
            <w:r w:rsidR="1BD73D06" w:rsidRPr="0C3D206D">
              <w:rPr>
                <w:rFonts w:asciiTheme="minorHAnsi" w:hAnsiTheme="minorHAnsi" w:cstheme="minorBidi"/>
                <w:color w:val="000000" w:themeColor="text1"/>
              </w:rPr>
              <w:t>–</w:t>
            </w:r>
            <w:r w:rsidRPr="0C3D206D">
              <w:rPr>
                <w:rFonts w:asciiTheme="minorHAnsi" w:hAnsiTheme="minorHAnsi" w:cstheme="minorBidi"/>
                <w:color w:val="000000" w:themeColor="text1"/>
              </w:rPr>
              <w:t>19</w:t>
            </w:r>
            <w:r w:rsidR="1BD73D06" w:rsidRPr="0C3D206D">
              <w:rPr>
                <w:rFonts w:asciiTheme="minorHAnsi" w:hAnsiTheme="minorHAnsi" w:cstheme="minorBidi"/>
                <w:color w:val="000000" w:themeColor="text1"/>
              </w:rPr>
              <w:t>–</w:t>
            </w:r>
            <w:r w:rsidRPr="0C3D206D">
              <w:rPr>
                <w:rFonts w:asciiTheme="minorHAnsi" w:hAnsiTheme="minorHAnsi" w:cstheme="minorBidi"/>
                <w:color w:val="000000" w:themeColor="text1"/>
              </w:rPr>
              <w:t>16</w:t>
            </w:r>
            <w:r w:rsidR="238A90F7" w:rsidRPr="0C3D206D">
              <w:rPr>
                <w:rFonts w:asciiTheme="minorHAnsi" w:hAnsiTheme="minorHAnsi" w:cstheme="minorBidi"/>
                <w:color w:val="000000" w:themeColor="text1"/>
              </w:rPr>
              <w:t>-00</w:t>
            </w:r>
          </w:p>
        </w:tc>
        <w:tc>
          <w:tcPr>
            <w:tcW w:w="10255" w:type="dxa"/>
            <w:vAlign w:val="bottom"/>
          </w:tcPr>
          <w:p w14:paraId="3B965B3B" w14:textId="1D908D7A"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lang w:val="fr-FR"/>
              </w:rPr>
              <w:t xml:space="preserve">Personal </w:t>
            </w:r>
            <w:r w:rsidR="00F65269">
              <w:rPr>
                <w:rFonts w:asciiTheme="minorHAnsi" w:hAnsiTheme="minorHAnsi" w:cstheme="minorHAnsi"/>
                <w:color w:val="000000"/>
                <w:szCs w:val="24"/>
                <w:lang w:val="fr-FR"/>
              </w:rPr>
              <w:t>c</w:t>
            </w:r>
            <w:r w:rsidRPr="00440AE9">
              <w:rPr>
                <w:rFonts w:asciiTheme="minorHAnsi" w:hAnsiTheme="minorHAnsi" w:cstheme="minorHAnsi"/>
                <w:color w:val="000000"/>
                <w:szCs w:val="24"/>
                <w:lang w:val="fr-FR"/>
              </w:rPr>
              <w:t xml:space="preserve">ommunications </w:t>
            </w:r>
            <w:r w:rsidR="00F65269">
              <w:rPr>
                <w:rFonts w:asciiTheme="minorHAnsi" w:hAnsiTheme="minorHAnsi" w:cstheme="minorHAnsi"/>
                <w:color w:val="000000"/>
                <w:szCs w:val="24"/>
                <w:lang w:val="fr-FR"/>
              </w:rPr>
              <w:t>d</w:t>
            </w:r>
            <w:r w:rsidRPr="00440AE9">
              <w:rPr>
                <w:rFonts w:asciiTheme="minorHAnsi" w:hAnsiTheme="minorHAnsi" w:cstheme="minorHAnsi"/>
                <w:color w:val="000000"/>
                <w:szCs w:val="24"/>
                <w:lang w:val="fr-FR"/>
              </w:rPr>
              <w:t>evices</w:t>
            </w:r>
            <w:r w:rsidR="00504D11">
              <w:rPr>
                <w:rFonts w:asciiTheme="minorHAnsi" w:hAnsiTheme="minorHAnsi" w:cstheme="minorHAnsi"/>
                <w:color w:val="000000"/>
                <w:szCs w:val="24"/>
              </w:rPr>
              <w:t>–</w:t>
            </w:r>
            <w:r w:rsidR="00504D11">
              <w:rPr>
                <w:rFonts w:asciiTheme="minorHAnsi" w:hAnsiTheme="minorHAnsi" w:cstheme="minorHAnsi"/>
                <w:color w:val="000000"/>
                <w:szCs w:val="24"/>
                <w:lang w:val="fr-FR"/>
              </w:rPr>
              <w:t>a</w:t>
            </w:r>
            <w:r w:rsidRPr="00440AE9">
              <w:rPr>
                <w:rFonts w:asciiTheme="minorHAnsi" w:hAnsiTheme="minorHAnsi" w:cstheme="minorHAnsi"/>
                <w:color w:val="000000"/>
                <w:szCs w:val="24"/>
                <w:lang w:val="fr-FR"/>
              </w:rPr>
              <w:t xml:space="preserve">ccessories </w:t>
            </w:r>
            <w:r w:rsidR="00504D11">
              <w:rPr>
                <w:rFonts w:asciiTheme="minorHAnsi" w:hAnsiTheme="minorHAnsi" w:cstheme="minorHAnsi"/>
                <w:color w:val="000000"/>
                <w:szCs w:val="24"/>
                <w:lang w:val="fr-FR"/>
              </w:rPr>
              <w:t>and</w:t>
            </w:r>
            <w:r w:rsidRPr="00440AE9">
              <w:rPr>
                <w:rFonts w:asciiTheme="minorHAnsi" w:hAnsiTheme="minorHAnsi" w:cstheme="minorHAnsi"/>
                <w:color w:val="000000"/>
                <w:szCs w:val="24"/>
                <w:lang w:val="fr-FR"/>
              </w:rPr>
              <w:t xml:space="preserve"> </w:t>
            </w:r>
            <w:r w:rsidR="00504D11">
              <w:rPr>
                <w:rFonts w:asciiTheme="minorHAnsi" w:hAnsiTheme="minorHAnsi" w:cstheme="minorHAnsi"/>
                <w:color w:val="000000"/>
                <w:szCs w:val="24"/>
                <w:lang w:val="fr-FR"/>
              </w:rPr>
              <w:t>p</w:t>
            </w:r>
            <w:r w:rsidRPr="00440AE9">
              <w:rPr>
                <w:rFonts w:asciiTheme="minorHAnsi" w:hAnsiTheme="minorHAnsi" w:cstheme="minorHAnsi"/>
                <w:color w:val="000000"/>
                <w:szCs w:val="24"/>
                <w:lang w:val="fr-FR"/>
              </w:rPr>
              <w:t>arts</w:t>
            </w:r>
          </w:p>
        </w:tc>
      </w:tr>
      <w:tr w:rsidR="00440AE9" w:rsidRPr="00440AE9" w14:paraId="1028420F" w14:textId="77777777" w:rsidTr="0C3D206D">
        <w:trPr>
          <w:cantSplit/>
        </w:trPr>
        <w:tc>
          <w:tcPr>
            <w:tcW w:w="1975" w:type="dxa"/>
          </w:tcPr>
          <w:p w14:paraId="5AA601A6" w14:textId="7F200B7E"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43</w:t>
            </w:r>
            <w:r w:rsidR="1BD73D06" w:rsidRPr="0C3D206D">
              <w:rPr>
                <w:rFonts w:asciiTheme="minorHAnsi" w:hAnsiTheme="minorHAnsi" w:cstheme="minorBidi"/>
                <w:color w:val="000000" w:themeColor="text1"/>
              </w:rPr>
              <w:t>–</w:t>
            </w:r>
            <w:r w:rsidRPr="0C3D206D">
              <w:rPr>
                <w:rFonts w:asciiTheme="minorHAnsi" w:hAnsiTheme="minorHAnsi" w:cstheme="minorBidi"/>
                <w:color w:val="000000" w:themeColor="text1"/>
              </w:rPr>
              <w:t>22</w:t>
            </w:r>
            <w:r w:rsidR="1BD73D06" w:rsidRPr="0C3D206D">
              <w:rPr>
                <w:rFonts w:asciiTheme="minorHAnsi" w:hAnsiTheme="minorHAnsi" w:cstheme="minorBidi"/>
                <w:color w:val="000000" w:themeColor="text1"/>
              </w:rPr>
              <w:t>–</w:t>
            </w:r>
            <w:r w:rsidRPr="0C3D206D">
              <w:rPr>
                <w:rFonts w:asciiTheme="minorHAnsi" w:hAnsiTheme="minorHAnsi" w:cstheme="minorBidi"/>
                <w:color w:val="000000" w:themeColor="text1"/>
              </w:rPr>
              <w:t>17</w:t>
            </w:r>
            <w:r w:rsidR="34F1CBA6" w:rsidRPr="0C3D206D">
              <w:rPr>
                <w:rFonts w:asciiTheme="minorHAnsi" w:hAnsiTheme="minorHAnsi" w:cstheme="minorBidi"/>
                <w:color w:val="000000" w:themeColor="text1"/>
              </w:rPr>
              <w:t>-00</w:t>
            </w:r>
          </w:p>
        </w:tc>
        <w:tc>
          <w:tcPr>
            <w:tcW w:w="10255" w:type="dxa"/>
            <w:vAlign w:val="bottom"/>
          </w:tcPr>
          <w:p w14:paraId="2D9A3677" w14:textId="1BF1D345"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Fixed </w:t>
            </w:r>
            <w:r w:rsidR="004E53FE">
              <w:rPr>
                <w:rFonts w:asciiTheme="minorHAnsi" w:hAnsiTheme="minorHAnsi" w:cstheme="minorHAnsi"/>
                <w:color w:val="000000"/>
                <w:szCs w:val="24"/>
              </w:rPr>
              <w:t>n</w:t>
            </w:r>
            <w:r w:rsidRPr="00440AE9">
              <w:rPr>
                <w:rFonts w:asciiTheme="minorHAnsi" w:hAnsiTheme="minorHAnsi" w:cstheme="minorHAnsi"/>
                <w:color w:val="000000"/>
                <w:szCs w:val="24"/>
              </w:rPr>
              <w:t xml:space="preserve">etwork </w:t>
            </w:r>
            <w:r w:rsidR="004E53FE">
              <w:rPr>
                <w:rFonts w:asciiTheme="minorHAnsi" w:hAnsiTheme="minorHAnsi" w:cstheme="minorHAnsi"/>
                <w:color w:val="000000"/>
                <w:szCs w:val="24"/>
              </w:rPr>
              <w:t>e</w:t>
            </w:r>
            <w:r w:rsidRPr="00440AE9">
              <w:rPr>
                <w:rFonts w:asciiTheme="minorHAnsi" w:hAnsiTheme="minorHAnsi" w:cstheme="minorHAnsi"/>
                <w:color w:val="000000"/>
                <w:szCs w:val="24"/>
              </w:rPr>
              <w:t xml:space="preserve">quipment and </w:t>
            </w:r>
            <w:r w:rsidR="004E53FE">
              <w:rPr>
                <w:rFonts w:asciiTheme="minorHAnsi" w:hAnsiTheme="minorHAnsi" w:cstheme="minorHAnsi"/>
                <w:color w:val="000000"/>
                <w:szCs w:val="24"/>
              </w:rPr>
              <w:t>c</w:t>
            </w:r>
            <w:r w:rsidRPr="00440AE9">
              <w:rPr>
                <w:rFonts w:asciiTheme="minorHAnsi" w:hAnsiTheme="minorHAnsi" w:cstheme="minorHAnsi"/>
                <w:color w:val="000000"/>
                <w:szCs w:val="24"/>
              </w:rPr>
              <w:t>omponents</w:t>
            </w:r>
          </w:p>
        </w:tc>
      </w:tr>
      <w:tr w:rsidR="00440AE9" w:rsidRPr="00440AE9" w14:paraId="1C30BF4C" w14:textId="77777777" w:rsidTr="0C3D206D">
        <w:trPr>
          <w:cantSplit/>
        </w:trPr>
        <w:tc>
          <w:tcPr>
            <w:tcW w:w="1975" w:type="dxa"/>
          </w:tcPr>
          <w:p w14:paraId="737AF038" w14:textId="0CCE0E08"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46</w:t>
            </w:r>
            <w:r w:rsidR="1BD73D06" w:rsidRPr="0C3D206D">
              <w:rPr>
                <w:rFonts w:asciiTheme="minorHAnsi" w:hAnsiTheme="minorHAnsi" w:cstheme="minorBidi"/>
                <w:color w:val="000000" w:themeColor="text1"/>
              </w:rPr>
              <w:t>–</w:t>
            </w:r>
            <w:r w:rsidRPr="0C3D206D">
              <w:rPr>
                <w:rFonts w:asciiTheme="minorHAnsi" w:hAnsiTheme="minorHAnsi" w:cstheme="minorBidi"/>
                <w:color w:val="000000" w:themeColor="text1"/>
              </w:rPr>
              <w:t>15</w:t>
            </w:r>
            <w:r w:rsidR="1BD73D06"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5B0F4F0D" w:rsidRPr="0C3D206D">
              <w:rPr>
                <w:rFonts w:asciiTheme="minorHAnsi" w:hAnsiTheme="minorHAnsi" w:cstheme="minorBidi"/>
                <w:color w:val="000000" w:themeColor="text1"/>
              </w:rPr>
              <w:t>-00</w:t>
            </w:r>
          </w:p>
        </w:tc>
        <w:tc>
          <w:tcPr>
            <w:tcW w:w="10255" w:type="dxa"/>
            <w:vAlign w:val="bottom"/>
          </w:tcPr>
          <w:p w14:paraId="4E5E8C14" w14:textId="45376C71" w:rsidR="00440AE9" w:rsidRPr="00347268" w:rsidRDefault="00440AE9" w:rsidP="00440AE9">
            <w:pPr>
              <w:rPr>
                <w:rFonts w:asciiTheme="minorHAnsi" w:hAnsiTheme="minorHAnsi" w:cstheme="minorHAnsi"/>
                <w:szCs w:val="24"/>
              </w:rPr>
            </w:pPr>
            <w:r w:rsidRPr="00347268">
              <w:rPr>
                <w:rFonts w:asciiTheme="minorHAnsi" w:hAnsiTheme="minorHAnsi" w:cstheme="minorHAnsi"/>
                <w:color w:val="000000"/>
                <w:szCs w:val="24"/>
              </w:rPr>
              <w:t xml:space="preserve">Law </w:t>
            </w:r>
            <w:r w:rsidR="004E53FE" w:rsidRPr="00347268">
              <w:rPr>
                <w:rFonts w:asciiTheme="minorHAnsi" w:hAnsiTheme="minorHAnsi" w:cstheme="minorHAnsi"/>
                <w:color w:val="000000"/>
                <w:szCs w:val="24"/>
              </w:rPr>
              <w:t>e</w:t>
            </w:r>
            <w:r w:rsidRPr="00347268">
              <w:rPr>
                <w:rFonts w:asciiTheme="minorHAnsi" w:hAnsiTheme="minorHAnsi" w:cstheme="minorHAnsi"/>
                <w:color w:val="000000"/>
                <w:szCs w:val="24"/>
              </w:rPr>
              <w:t>nforcement (crowd control equipment, security and control equipment, forensic equipment and supplies and accessories, explosives control equipment and accessories and supplies, chemical biological control equipment and accessories and supplies)</w:t>
            </w:r>
          </w:p>
        </w:tc>
      </w:tr>
      <w:tr w:rsidR="00440AE9" w:rsidRPr="00440AE9" w14:paraId="3A6978B4" w14:textId="77777777" w:rsidTr="0C3D206D">
        <w:trPr>
          <w:cantSplit/>
        </w:trPr>
        <w:tc>
          <w:tcPr>
            <w:tcW w:w="1975" w:type="dxa"/>
          </w:tcPr>
          <w:p w14:paraId="15278CE5" w14:textId="3BAA0222"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46</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16</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6F415694" w:rsidRPr="0C3D206D">
              <w:rPr>
                <w:rFonts w:asciiTheme="minorHAnsi" w:hAnsiTheme="minorHAnsi" w:cstheme="minorBidi"/>
                <w:color w:val="000000" w:themeColor="text1"/>
              </w:rPr>
              <w:t>-00</w:t>
            </w:r>
          </w:p>
        </w:tc>
        <w:tc>
          <w:tcPr>
            <w:tcW w:w="10255" w:type="dxa"/>
            <w:vAlign w:val="bottom"/>
          </w:tcPr>
          <w:p w14:paraId="2954EF34" w14:textId="5A3DAF5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Public </w:t>
            </w:r>
            <w:r w:rsidR="00F30B3B">
              <w:rPr>
                <w:rFonts w:asciiTheme="minorHAnsi" w:hAnsiTheme="minorHAnsi" w:cstheme="minorHAnsi"/>
                <w:color w:val="000000"/>
                <w:szCs w:val="24"/>
              </w:rPr>
              <w:t>s</w:t>
            </w:r>
            <w:r w:rsidRPr="00440AE9">
              <w:rPr>
                <w:rFonts w:asciiTheme="minorHAnsi" w:hAnsiTheme="minorHAnsi" w:cstheme="minorHAnsi"/>
                <w:color w:val="000000"/>
                <w:szCs w:val="24"/>
              </w:rPr>
              <w:t xml:space="preserve">afety </w:t>
            </w:r>
            <w:r w:rsidR="00F30B3B">
              <w:rPr>
                <w:rFonts w:asciiTheme="minorHAnsi" w:hAnsiTheme="minorHAnsi" w:cstheme="minorHAnsi"/>
                <w:color w:val="000000"/>
                <w:szCs w:val="24"/>
              </w:rPr>
              <w:t>and</w:t>
            </w:r>
            <w:r w:rsidRPr="00440AE9">
              <w:rPr>
                <w:rFonts w:asciiTheme="minorHAnsi" w:hAnsiTheme="minorHAnsi" w:cstheme="minorHAnsi"/>
                <w:color w:val="000000"/>
                <w:szCs w:val="24"/>
              </w:rPr>
              <w:t xml:space="preserve"> </w:t>
            </w:r>
            <w:r w:rsidR="00F30B3B">
              <w:rPr>
                <w:rFonts w:asciiTheme="minorHAnsi" w:hAnsiTheme="minorHAnsi" w:cstheme="minorHAnsi"/>
                <w:color w:val="000000"/>
                <w:szCs w:val="24"/>
              </w:rPr>
              <w:t>c</w:t>
            </w:r>
            <w:r w:rsidRPr="00440AE9">
              <w:rPr>
                <w:rFonts w:asciiTheme="minorHAnsi" w:hAnsiTheme="minorHAnsi" w:cstheme="minorHAnsi"/>
                <w:color w:val="000000"/>
                <w:szCs w:val="24"/>
              </w:rPr>
              <w:t>ontrol (traffic control, water safety, rescue equipment and accessories)</w:t>
            </w:r>
          </w:p>
        </w:tc>
      </w:tr>
      <w:tr w:rsidR="00440AE9" w:rsidRPr="00440AE9" w14:paraId="7DC7BD09" w14:textId="77777777" w:rsidTr="0C3D206D">
        <w:trPr>
          <w:cantSplit/>
        </w:trPr>
        <w:tc>
          <w:tcPr>
            <w:tcW w:w="1975" w:type="dxa"/>
          </w:tcPr>
          <w:p w14:paraId="7B4870EC" w14:textId="27EBCC6B"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46</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17</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5A28D089" w:rsidRPr="0C3D206D">
              <w:rPr>
                <w:rFonts w:asciiTheme="minorHAnsi" w:hAnsiTheme="minorHAnsi" w:cstheme="minorBidi"/>
                <w:color w:val="000000" w:themeColor="text1"/>
              </w:rPr>
              <w:t>-00</w:t>
            </w:r>
          </w:p>
        </w:tc>
        <w:tc>
          <w:tcPr>
            <w:tcW w:w="10255" w:type="dxa"/>
            <w:vAlign w:val="bottom"/>
          </w:tcPr>
          <w:p w14:paraId="2520FE47" w14:textId="0012A88A" w:rsidR="00440AE9" w:rsidRPr="00347268" w:rsidRDefault="00440AE9" w:rsidP="00440AE9">
            <w:pPr>
              <w:rPr>
                <w:rFonts w:asciiTheme="minorHAnsi" w:hAnsiTheme="minorHAnsi" w:cstheme="minorHAnsi"/>
                <w:szCs w:val="24"/>
              </w:rPr>
            </w:pPr>
            <w:r w:rsidRPr="00347268">
              <w:rPr>
                <w:rFonts w:asciiTheme="minorHAnsi" w:hAnsiTheme="minorHAnsi" w:cstheme="minorHAnsi"/>
                <w:color w:val="000000"/>
                <w:szCs w:val="24"/>
              </w:rPr>
              <w:t xml:space="preserve">Security </w:t>
            </w:r>
            <w:r w:rsidR="002B4BF8" w:rsidRPr="00347268">
              <w:rPr>
                <w:rFonts w:asciiTheme="minorHAnsi" w:hAnsiTheme="minorHAnsi" w:cstheme="minorHAnsi"/>
                <w:color w:val="000000"/>
                <w:szCs w:val="24"/>
              </w:rPr>
              <w:t>s</w:t>
            </w:r>
            <w:r w:rsidRPr="00347268">
              <w:rPr>
                <w:rFonts w:asciiTheme="minorHAnsi" w:hAnsiTheme="minorHAnsi" w:cstheme="minorHAnsi"/>
                <w:color w:val="000000"/>
                <w:szCs w:val="24"/>
              </w:rPr>
              <w:t xml:space="preserve">urveillance </w:t>
            </w:r>
            <w:r w:rsidR="002B4BF8" w:rsidRPr="00347268">
              <w:rPr>
                <w:rFonts w:asciiTheme="minorHAnsi" w:hAnsiTheme="minorHAnsi" w:cstheme="minorHAnsi"/>
                <w:color w:val="000000"/>
                <w:szCs w:val="24"/>
              </w:rPr>
              <w:t>and</w:t>
            </w:r>
            <w:r w:rsidRPr="00347268">
              <w:rPr>
                <w:rFonts w:asciiTheme="minorHAnsi" w:hAnsiTheme="minorHAnsi" w:cstheme="minorHAnsi"/>
                <w:color w:val="000000"/>
                <w:szCs w:val="24"/>
              </w:rPr>
              <w:t xml:space="preserve"> </w:t>
            </w:r>
            <w:r w:rsidR="002B4BF8" w:rsidRPr="00347268">
              <w:rPr>
                <w:rFonts w:asciiTheme="minorHAnsi" w:hAnsiTheme="minorHAnsi" w:cstheme="minorHAnsi"/>
                <w:color w:val="000000"/>
                <w:szCs w:val="24"/>
              </w:rPr>
              <w:t>d</w:t>
            </w:r>
            <w:r w:rsidRPr="00347268">
              <w:rPr>
                <w:rFonts w:asciiTheme="minorHAnsi" w:hAnsiTheme="minorHAnsi" w:cstheme="minorHAnsi"/>
                <w:color w:val="000000"/>
                <w:szCs w:val="24"/>
              </w:rPr>
              <w:t>etection (locks and security hardware and accessories, surveillance and detection equipment)</w:t>
            </w:r>
          </w:p>
        </w:tc>
      </w:tr>
      <w:tr w:rsidR="00440AE9" w:rsidRPr="00440AE9" w14:paraId="103ACBBE" w14:textId="77777777" w:rsidTr="0C3D206D">
        <w:trPr>
          <w:cantSplit/>
        </w:trPr>
        <w:tc>
          <w:tcPr>
            <w:tcW w:w="1975" w:type="dxa"/>
          </w:tcPr>
          <w:p w14:paraId="72ABFAE7" w14:textId="77273CB3"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46</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18</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676C1F46" w:rsidRPr="0C3D206D">
              <w:rPr>
                <w:rFonts w:asciiTheme="minorHAnsi" w:hAnsiTheme="minorHAnsi" w:cstheme="minorBidi"/>
                <w:color w:val="000000" w:themeColor="text1"/>
              </w:rPr>
              <w:t>-00</w:t>
            </w:r>
          </w:p>
        </w:tc>
        <w:tc>
          <w:tcPr>
            <w:tcW w:w="10255" w:type="dxa"/>
            <w:vAlign w:val="bottom"/>
          </w:tcPr>
          <w:p w14:paraId="4AC55AD7" w14:textId="3F832B5F"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Personal </w:t>
            </w:r>
            <w:r w:rsidR="002B6E61">
              <w:rPr>
                <w:rFonts w:asciiTheme="minorHAnsi" w:hAnsiTheme="minorHAnsi" w:cstheme="minorHAnsi"/>
                <w:color w:val="000000"/>
                <w:szCs w:val="24"/>
              </w:rPr>
              <w:t>s</w:t>
            </w:r>
            <w:r w:rsidRPr="00440AE9">
              <w:rPr>
                <w:rFonts w:asciiTheme="minorHAnsi" w:hAnsiTheme="minorHAnsi" w:cstheme="minorHAnsi"/>
                <w:color w:val="000000"/>
                <w:szCs w:val="24"/>
              </w:rPr>
              <w:t xml:space="preserve">afety </w:t>
            </w:r>
            <w:r w:rsidR="002B6E61">
              <w:rPr>
                <w:rFonts w:asciiTheme="minorHAnsi" w:hAnsiTheme="minorHAnsi" w:cstheme="minorHAnsi"/>
                <w:color w:val="000000"/>
                <w:szCs w:val="24"/>
              </w:rPr>
              <w:t>p</w:t>
            </w:r>
            <w:r w:rsidRPr="00440AE9">
              <w:rPr>
                <w:rFonts w:asciiTheme="minorHAnsi" w:hAnsiTheme="minorHAnsi" w:cstheme="minorHAnsi"/>
                <w:color w:val="000000"/>
                <w:szCs w:val="24"/>
              </w:rPr>
              <w:t>rotection (safety apparel, safety footwear, face and head protection, vision protection and accessories, hearing protectors, respiratory protection, anti-static equipment and supplies, ergonomic support aids, fall protection and rescue equipment, decontamination aids and safety cleaning equipment, personal safety devices or weapons)</w:t>
            </w:r>
          </w:p>
        </w:tc>
      </w:tr>
      <w:tr w:rsidR="00440AE9" w:rsidRPr="00440AE9" w14:paraId="3FDEB46A" w14:textId="77777777" w:rsidTr="0C3D206D">
        <w:trPr>
          <w:cantSplit/>
        </w:trPr>
        <w:tc>
          <w:tcPr>
            <w:tcW w:w="1975" w:type="dxa"/>
          </w:tcPr>
          <w:p w14:paraId="3AA6DF23" w14:textId="41BDA2D9"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46</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19</w:t>
            </w:r>
            <w:r w:rsidR="063A2809"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388D5F2A" w:rsidRPr="0C3D206D">
              <w:rPr>
                <w:rFonts w:asciiTheme="minorHAnsi" w:hAnsiTheme="minorHAnsi" w:cstheme="minorBidi"/>
                <w:color w:val="000000" w:themeColor="text1"/>
              </w:rPr>
              <w:t>-00</w:t>
            </w:r>
          </w:p>
        </w:tc>
        <w:tc>
          <w:tcPr>
            <w:tcW w:w="10255" w:type="dxa"/>
            <w:vAlign w:val="bottom"/>
          </w:tcPr>
          <w:p w14:paraId="2ECB1483" w14:textId="691898C5"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Fire </w:t>
            </w:r>
            <w:r w:rsidR="00775F0D">
              <w:rPr>
                <w:rFonts w:asciiTheme="minorHAnsi" w:hAnsiTheme="minorHAnsi" w:cstheme="minorHAnsi"/>
                <w:color w:val="000000"/>
                <w:szCs w:val="24"/>
              </w:rPr>
              <w:t>p</w:t>
            </w:r>
            <w:r w:rsidRPr="00440AE9">
              <w:rPr>
                <w:rFonts w:asciiTheme="minorHAnsi" w:hAnsiTheme="minorHAnsi" w:cstheme="minorHAnsi"/>
                <w:color w:val="000000"/>
                <w:szCs w:val="24"/>
              </w:rPr>
              <w:t>rotection (fire prevention, firefighting equipment)</w:t>
            </w:r>
          </w:p>
        </w:tc>
      </w:tr>
      <w:tr w:rsidR="00440AE9" w:rsidRPr="00440AE9" w14:paraId="25ECDAF2" w14:textId="77777777" w:rsidTr="0C3D206D">
        <w:trPr>
          <w:cantSplit/>
        </w:trPr>
        <w:tc>
          <w:tcPr>
            <w:tcW w:w="1975" w:type="dxa"/>
          </w:tcPr>
          <w:p w14:paraId="5DBC23A4" w14:textId="45DCED88"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46</w:t>
            </w:r>
            <w:r w:rsidR="0F820EDC" w:rsidRPr="0C3D206D">
              <w:rPr>
                <w:rFonts w:asciiTheme="minorHAnsi" w:hAnsiTheme="minorHAnsi" w:cstheme="minorBidi"/>
                <w:color w:val="000000" w:themeColor="text1"/>
              </w:rPr>
              <w:t>–</w:t>
            </w:r>
            <w:r w:rsidRPr="0C3D206D">
              <w:rPr>
                <w:rFonts w:asciiTheme="minorHAnsi" w:hAnsiTheme="minorHAnsi" w:cstheme="minorBidi"/>
                <w:color w:val="000000" w:themeColor="text1"/>
              </w:rPr>
              <w:t>20</w:t>
            </w:r>
            <w:r w:rsidR="0F820EDC"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61549BE7" w:rsidRPr="0C3D206D">
              <w:rPr>
                <w:rFonts w:asciiTheme="minorHAnsi" w:hAnsiTheme="minorHAnsi" w:cstheme="minorBidi"/>
                <w:color w:val="000000" w:themeColor="text1"/>
              </w:rPr>
              <w:t>-00</w:t>
            </w:r>
          </w:p>
        </w:tc>
        <w:tc>
          <w:tcPr>
            <w:tcW w:w="10255" w:type="dxa"/>
            <w:vAlign w:val="bottom"/>
          </w:tcPr>
          <w:p w14:paraId="15B04251" w14:textId="3A0024F6"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Security and </w:t>
            </w:r>
            <w:r w:rsidR="006E53C5">
              <w:rPr>
                <w:rFonts w:asciiTheme="minorHAnsi" w:hAnsiTheme="minorHAnsi" w:cstheme="minorHAnsi"/>
                <w:color w:val="000000"/>
                <w:szCs w:val="24"/>
              </w:rPr>
              <w:t>s</w:t>
            </w:r>
            <w:r w:rsidRPr="00440AE9">
              <w:rPr>
                <w:rFonts w:asciiTheme="minorHAnsi" w:hAnsiTheme="minorHAnsi" w:cstheme="minorHAnsi"/>
                <w:color w:val="000000"/>
                <w:szCs w:val="24"/>
              </w:rPr>
              <w:t xml:space="preserve">afety </w:t>
            </w:r>
            <w:r w:rsidR="006E53C5">
              <w:rPr>
                <w:rFonts w:asciiTheme="minorHAnsi" w:hAnsiTheme="minorHAnsi" w:cstheme="minorHAnsi"/>
                <w:color w:val="000000"/>
                <w:szCs w:val="24"/>
              </w:rPr>
              <w:t>t</w:t>
            </w:r>
            <w:r w:rsidRPr="00440AE9">
              <w:rPr>
                <w:rFonts w:asciiTheme="minorHAnsi" w:hAnsiTheme="minorHAnsi" w:cstheme="minorHAnsi"/>
                <w:color w:val="000000"/>
                <w:szCs w:val="24"/>
              </w:rPr>
              <w:t xml:space="preserve">raining </w:t>
            </w:r>
            <w:r w:rsidR="006E53C5">
              <w:rPr>
                <w:rFonts w:asciiTheme="minorHAnsi" w:hAnsiTheme="minorHAnsi" w:cstheme="minorHAnsi"/>
                <w:color w:val="000000"/>
                <w:szCs w:val="24"/>
              </w:rPr>
              <w:t>e</w:t>
            </w:r>
            <w:r w:rsidRPr="00440AE9">
              <w:rPr>
                <w:rFonts w:asciiTheme="minorHAnsi" w:hAnsiTheme="minorHAnsi" w:cstheme="minorHAnsi"/>
                <w:color w:val="000000"/>
                <w:szCs w:val="24"/>
              </w:rPr>
              <w:t xml:space="preserve">quipment </w:t>
            </w:r>
          </w:p>
        </w:tc>
      </w:tr>
      <w:tr w:rsidR="00440AE9" w:rsidRPr="00440AE9" w14:paraId="5358C348" w14:textId="77777777" w:rsidTr="0C3D206D">
        <w:trPr>
          <w:cantSplit/>
        </w:trPr>
        <w:tc>
          <w:tcPr>
            <w:tcW w:w="1975" w:type="dxa"/>
          </w:tcPr>
          <w:p w14:paraId="0A982E44" w14:textId="783FA143"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78</w:t>
            </w:r>
            <w:r w:rsidR="071FE45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071FE45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15</w:t>
            </w:r>
            <w:r w:rsidR="1EEA17AC" w:rsidRPr="0C3D206D">
              <w:rPr>
                <w:rFonts w:asciiTheme="minorHAnsi" w:hAnsiTheme="minorHAnsi" w:cstheme="minorBidi"/>
                <w:color w:val="000000" w:themeColor="text1"/>
              </w:rPr>
              <w:t>-00</w:t>
            </w:r>
          </w:p>
        </w:tc>
        <w:tc>
          <w:tcPr>
            <w:tcW w:w="10255" w:type="dxa"/>
            <w:vAlign w:val="bottom"/>
          </w:tcPr>
          <w:p w14:paraId="0B338A99" w14:textId="5E717CC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Air </w:t>
            </w:r>
            <w:r w:rsidR="006E53C5">
              <w:rPr>
                <w:rFonts w:asciiTheme="minorHAnsi" w:hAnsiTheme="minorHAnsi" w:cstheme="minorHAnsi"/>
                <w:color w:val="000000"/>
                <w:szCs w:val="24"/>
              </w:rPr>
              <w:t>t</w:t>
            </w:r>
            <w:r w:rsidRPr="00440AE9">
              <w:rPr>
                <w:rFonts w:asciiTheme="minorHAnsi" w:hAnsiTheme="minorHAnsi" w:cstheme="minorHAnsi"/>
                <w:color w:val="000000"/>
                <w:szCs w:val="24"/>
              </w:rPr>
              <w:t>ransportation parts and repairs</w:t>
            </w:r>
          </w:p>
        </w:tc>
      </w:tr>
      <w:tr w:rsidR="00440AE9" w:rsidRPr="00440AE9" w14:paraId="528EB380" w14:textId="77777777" w:rsidTr="0C3D206D">
        <w:trPr>
          <w:cantSplit/>
        </w:trPr>
        <w:tc>
          <w:tcPr>
            <w:tcW w:w="1975" w:type="dxa"/>
          </w:tcPr>
          <w:p w14:paraId="0F4887BD" w14:textId="1E4E07A5"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49</w:t>
            </w:r>
            <w:r w:rsidR="071FE45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14</w:t>
            </w:r>
            <w:r w:rsidR="071FE454"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6F73B918" w:rsidRPr="0C3D206D">
              <w:rPr>
                <w:rFonts w:asciiTheme="minorHAnsi" w:hAnsiTheme="minorHAnsi" w:cstheme="minorBidi"/>
                <w:color w:val="000000" w:themeColor="text1"/>
              </w:rPr>
              <w:t>-00</w:t>
            </w:r>
          </w:p>
        </w:tc>
        <w:tc>
          <w:tcPr>
            <w:tcW w:w="10255" w:type="dxa"/>
            <w:vAlign w:val="bottom"/>
          </w:tcPr>
          <w:p w14:paraId="6C8C0452" w14:textId="1E7C23C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Watersports </w:t>
            </w:r>
            <w:r w:rsidR="006E53C5">
              <w:rPr>
                <w:rFonts w:asciiTheme="minorHAnsi" w:hAnsiTheme="minorHAnsi" w:cstheme="minorHAnsi"/>
                <w:color w:val="000000"/>
                <w:szCs w:val="24"/>
              </w:rPr>
              <w:t>e</w:t>
            </w:r>
            <w:r w:rsidRPr="00440AE9">
              <w:rPr>
                <w:rFonts w:asciiTheme="minorHAnsi" w:hAnsiTheme="minorHAnsi" w:cstheme="minorHAnsi"/>
                <w:color w:val="000000"/>
                <w:szCs w:val="24"/>
              </w:rPr>
              <w:t>quipment (scuba and snorkeling gear, surf and swim equipment and accessories)</w:t>
            </w:r>
          </w:p>
        </w:tc>
      </w:tr>
      <w:tr w:rsidR="00440AE9" w:rsidRPr="00440AE9" w14:paraId="1849EF11" w14:textId="77777777" w:rsidTr="0C3D206D">
        <w:trPr>
          <w:cantSplit/>
        </w:trPr>
        <w:tc>
          <w:tcPr>
            <w:tcW w:w="1975" w:type="dxa"/>
          </w:tcPr>
          <w:p w14:paraId="47891D20" w14:textId="6AE6638F"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81</w:t>
            </w:r>
            <w:r w:rsidR="1EB9CCC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1EB9CCC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18</w:t>
            </w:r>
            <w:r w:rsidR="134C05EE" w:rsidRPr="0C3D206D">
              <w:rPr>
                <w:rFonts w:asciiTheme="minorHAnsi" w:hAnsiTheme="minorHAnsi" w:cstheme="minorBidi"/>
                <w:color w:val="000000" w:themeColor="text1"/>
              </w:rPr>
              <w:t>-00</w:t>
            </w:r>
          </w:p>
        </w:tc>
        <w:tc>
          <w:tcPr>
            <w:tcW w:w="10255" w:type="dxa"/>
            <w:vAlign w:val="bottom"/>
          </w:tcPr>
          <w:p w14:paraId="722F367B" w14:textId="2021585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Two-way radio maintenance and support services</w:t>
            </w:r>
          </w:p>
        </w:tc>
      </w:tr>
      <w:tr w:rsidR="00440AE9" w:rsidRPr="00440AE9" w14:paraId="3A6B8D39" w14:textId="77777777" w:rsidTr="0C3D206D">
        <w:trPr>
          <w:cantSplit/>
        </w:trPr>
        <w:tc>
          <w:tcPr>
            <w:tcW w:w="1975" w:type="dxa"/>
          </w:tcPr>
          <w:p w14:paraId="676525AE" w14:textId="5697A001"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lastRenderedPageBreak/>
              <w:t>83</w:t>
            </w:r>
            <w:r w:rsidR="1EB9CCC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1EB9CCC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16</w:t>
            </w:r>
            <w:r w:rsidR="25899A5D" w:rsidRPr="0C3D206D">
              <w:rPr>
                <w:rFonts w:asciiTheme="minorHAnsi" w:hAnsiTheme="minorHAnsi" w:cstheme="minorBidi"/>
                <w:color w:val="000000" w:themeColor="text1"/>
              </w:rPr>
              <w:t>-00</w:t>
            </w:r>
          </w:p>
        </w:tc>
        <w:tc>
          <w:tcPr>
            <w:tcW w:w="10255" w:type="dxa"/>
            <w:vAlign w:val="bottom"/>
          </w:tcPr>
          <w:p w14:paraId="2E63817E" w14:textId="219E2DED"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Mobile communications services</w:t>
            </w:r>
          </w:p>
        </w:tc>
      </w:tr>
      <w:tr w:rsidR="00440AE9" w:rsidRPr="00440AE9" w14:paraId="39993FD9" w14:textId="77777777" w:rsidTr="0C3D206D">
        <w:trPr>
          <w:cantSplit/>
        </w:trPr>
        <w:tc>
          <w:tcPr>
            <w:tcW w:w="1975" w:type="dxa"/>
          </w:tcPr>
          <w:p w14:paraId="4B15A45D" w14:textId="17C12B84"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83</w:t>
            </w:r>
            <w:r w:rsidR="1EB9CCC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1EB9CCC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19</w:t>
            </w:r>
            <w:r w:rsidR="77B32306" w:rsidRPr="0C3D206D">
              <w:rPr>
                <w:rFonts w:asciiTheme="minorHAnsi" w:hAnsiTheme="minorHAnsi" w:cstheme="minorBidi"/>
                <w:color w:val="000000" w:themeColor="text1"/>
              </w:rPr>
              <w:t>-00</w:t>
            </w:r>
          </w:p>
        </w:tc>
        <w:tc>
          <w:tcPr>
            <w:tcW w:w="10255" w:type="dxa"/>
            <w:vAlign w:val="bottom"/>
          </w:tcPr>
          <w:p w14:paraId="184F69C4" w14:textId="6412BF5F"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Radio services</w:t>
            </w:r>
          </w:p>
        </w:tc>
      </w:tr>
      <w:tr w:rsidR="00440AE9" w:rsidRPr="00440AE9" w14:paraId="1D93681A" w14:textId="77777777" w:rsidTr="0C3D206D">
        <w:trPr>
          <w:cantSplit/>
        </w:trPr>
        <w:tc>
          <w:tcPr>
            <w:tcW w:w="1975" w:type="dxa"/>
          </w:tcPr>
          <w:p w14:paraId="473331C9" w14:textId="1D58398E"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83</w:t>
            </w:r>
            <w:r w:rsidR="561D076D"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561D076D" w:rsidRPr="0C3D206D">
              <w:rPr>
                <w:rFonts w:asciiTheme="minorHAnsi" w:hAnsiTheme="minorHAnsi" w:cstheme="minorBidi"/>
                <w:color w:val="000000" w:themeColor="text1"/>
              </w:rPr>
              <w:t>–</w:t>
            </w:r>
            <w:r w:rsidRPr="0C3D206D">
              <w:rPr>
                <w:rFonts w:asciiTheme="minorHAnsi" w:hAnsiTheme="minorHAnsi" w:cstheme="minorBidi"/>
                <w:color w:val="000000" w:themeColor="text1"/>
              </w:rPr>
              <w:t>22</w:t>
            </w:r>
            <w:r w:rsidR="77B32306" w:rsidRPr="0C3D206D">
              <w:rPr>
                <w:rFonts w:asciiTheme="minorHAnsi" w:hAnsiTheme="minorHAnsi" w:cstheme="minorBidi"/>
                <w:color w:val="000000" w:themeColor="text1"/>
              </w:rPr>
              <w:t>-00</w:t>
            </w:r>
          </w:p>
        </w:tc>
        <w:tc>
          <w:tcPr>
            <w:tcW w:w="10255" w:type="dxa"/>
            <w:vAlign w:val="bottom"/>
          </w:tcPr>
          <w:p w14:paraId="1209D094" w14:textId="694B65AD"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Enhanced telecommunications services</w:t>
            </w:r>
          </w:p>
        </w:tc>
      </w:tr>
      <w:tr w:rsidR="00440AE9" w:rsidRPr="00440AE9" w14:paraId="4642A913" w14:textId="77777777" w:rsidTr="0C3D206D">
        <w:trPr>
          <w:cantSplit/>
        </w:trPr>
        <w:tc>
          <w:tcPr>
            <w:tcW w:w="1975" w:type="dxa"/>
          </w:tcPr>
          <w:p w14:paraId="3B0D78F9" w14:textId="7C5B03E3"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83</w:t>
            </w:r>
            <w:r w:rsidR="42A5A91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42A5A914" w:rsidRPr="0C3D206D">
              <w:rPr>
                <w:rFonts w:asciiTheme="minorHAnsi" w:hAnsiTheme="minorHAnsi" w:cstheme="minorBidi"/>
                <w:color w:val="000000" w:themeColor="text1"/>
              </w:rPr>
              <w:t>–</w:t>
            </w:r>
            <w:r w:rsidRPr="0C3D206D">
              <w:rPr>
                <w:rFonts w:asciiTheme="minorHAnsi" w:hAnsiTheme="minorHAnsi" w:cstheme="minorBidi"/>
                <w:color w:val="000000" w:themeColor="text1"/>
              </w:rPr>
              <w:t>23</w:t>
            </w:r>
            <w:r w:rsidR="417E4121" w:rsidRPr="0C3D206D">
              <w:rPr>
                <w:rFonts w:asciiTheme="minorHAnsi" w:hAnsiTheme="minorHAnsi" w:cstheme="minorBidi"/>
                <w:color w:val="000000" w:themeColor="text1"/>
              </w:rPr>
              <w:t>-00</w:t>
            </w:r>
          </w:p>
        </w:tc>
        <w:tc>
          <w:tcPr>
            <w:tcW w:w="10255" w:type="dxa"/>
            <w:vAlign w:val="bottom"/>
          </w:tcPr>
          <w:p w14:paraId="0EE6C5E5" w14:textId="6EB15B1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Fiber telecommunications services</w:t>
            </w:r>
          </w:p>
        </w:tc>
      </w:tr>
      <w:tr w:rsidR="00440AE9" w:rsidRPr="00440AE9" w14:paraId="708DE474" w14:textId="77777777" w:rsidTr="0C3D206D">
        <w:trPr>
          <w:cantSplit/>
        </w:trPr>
        <w:tc>
          <w:tcPr>
            <w:tcW w:w="1975" w:type="dxa"/>
          </w:tcPr>
          <w:p w14:paraId="065D114D" w14:textId="16035D77"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83</w:t>
            </w:r>
            <w:r w:rsidR="42A5A91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11</w:t>
            </w:r>
            <w:r w:rsidR="42A5A914" w:rsidRPr="0C3D206D">
              <w:rPr>
                <w:rFonts w:asciiTheme="minorHAnsi" w:hAnsiTheme="minorHAnsi" w:cstheme="minorBidi"/>
                <w:color w:val="000000" w:themeColor="text1"/>
              </w:rPr>
              <w:t>–</w:t>
            </w:r>
            <w:r w:rsidRPr="0C3D206D">
              <w:rPr>
                <w:rFonts w:asciiTheme="minorHAnsi" w:hAnsiTheme="minorHAnsi" w:cstheme="minorBidi"/>
                <w:color w:val="000000" w:themeColor="text1"/>
              </w:rPr>
              <w:t>24</w:t>
            </w:r>
            <w:r w:rsidR="417E4121" w:rsidRPr="0C3D206D">
              <w:rPr>
                <w:rFonts w:asciiTheme="minorHAnsi" w:hAnsiTheme="minorHAnsi" w:cstheme="minorBidi"/>
                <w:color w:val="000000" w:themeColor="text1"/>
              </w:rPr>
              <w:t>-00</w:t>
            </w:r>
          </w:p>
        </w:tc>
        <w:tc>
          <w:tcPr>
            <w:tcW w:w="10255" w:type="dxa"/>
            <w:vAlign w:val="bottom"/>
          </w:tcPr>
          <w:p w14:paraId="3B6D70D1" w14:textId="07950FB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Switched dial up and leased dedicated line circuit telecommunications services</w:t>
            </w:r>
          </w:p>
        </w:tc>
      </w:tr>
      <w:tr w:rsidR="00440AE9" w:rsidRPr="00440AE9" w14:paraId="2DC9BDB1" w14:textId="77777777" w:rsidTr="0C3D206D">
        <w:trPr>
          <w:cantSplit/>
        </w:trPr>
        <w:tc>
          <w:tcPr>
            <w:tcW w:w="1975" w:type="dxa"/>
          </w:tcPr>
          <w:p w14:paraId="0E8230E0" w14:textId="45507352"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31</w:t>
            </w:r>
            <w:r w:rsidR="42A5A914" w:rsidRPr="0C3D206D">
              <w:rPr>
                <w:rFonts w:asciiTheme="minorHAnsi" w:hAnsiTheme="minorHAnsi" w:cstheme="minorBidi"/>
                <w:color w:val="000000" w:themeColor="text1"/>
              </w:rPr>
              <w:t>–</w:t>
            </w:r>
            <w:r w:rsidRPr="0C3D206D">
              <w:rPr>
                <w:rFonts w:asciiTheme="minorHAnsi" w:hAnsiTheme="minorHAnsi" w:cstheme="minorBidi"/>
                <w:color w:val="000000" w:themeColor="text1"/>
              </w:rPr>
              <w:t>18</w:t>
            </w:r>
            <w:r w:rsidR="42A5A914"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634DB5D7" w:rsidRPr="0C3D206D">
              <w:rPr>
                <w:rFonts w:asciiTheme="minorHAnsi" w:hAnsiTheme="minorHAnsi" w:cstheme="minorBidi"/>
                <w:color w:val="000000" w:themeColor="text1"/>
              </w:rPr>
              <w:t>-00</w:t>
            </w:r>
          </w:p>
        </w:tc>
        <w:tc>
          <w:tcPr>
            <w:tcW w:w="10255" w:type="dxa"/>
            <w:vAlign w:val="bottom"/>
          </w:tcPr>
          <w:p w14:paraId="3399C93B" w14:textId="36FF8AA3"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Marine Packing </w:t>
            </w:r>
            <w:r w:rsidR="00EF10A4">
              <w:rPr>
                <w:rFonts w:asciiTheme="minorHAnsi" w:hAnsiTheme="minorHAnsi" w:cstheme="minorHAnsi"/>
                <w:color w:val="000000"/>
                <w:szCs w:val="24"/>
              </w:rPr>
              <w:t>g</w:t>
            </w:r>
            <w:r w:rsidRPr="00440AE9">
              <w:rPr>
                <w:rFonts w:asciiTheme="minorHAnsi" w:hAnsiTheme="minorHAnsi" w:cstheme="minorHAnsi"/>
                <w:color w:val="000000"/>
                <w:szCs w:val="24"/>
              </w:rPr>
              <w:t>lands</w:t>
            </w:r>
            <w:r w:rsidR="00EF10A4">
              <w:rPr>
                <w:rFonts w:asciiTheme="minorHAnsi" w:hAnsiTheme="minorHAnsi" w:cstheme="minorHAnsi"/>
                <w:color w:val="000000"/>
                <w:szCs w:val="24"/>
              </w:rPr>
              <w:t>, b</w:t>
            </w:r>
            <w:r w:rsidRPr="00440AE9">
              <w:rPr>
                <w:rFonts w:asciiTheme="minorHAnsi" w:hAnsiTheme="minorHAnsi" w:cstheme="minorHAnsi"/>
                <w:color w:val="000000"/>
                <w:szCs w:val="24"/>
              </w:rPr>
              <w:t>oots</w:t>
            </w:r>
            <w:r w:rsidR="00EF10A4">
              <w:rPr>
                <w:rFonts w:asciiTheme="minorHAnsi" w:hAnsiTheme="minorHAnsi" w:cstheme="minorHAnsi"/>
                <w:color w:val="000000"/>
                <w:szCs w:val="24"/>
              </w:rPr>
              <w:t>, and c</w:t>
            </w:r>
            <w:r w:rsidRPr="00440AE9">
              <w:rPr>
                <w:rFonts w:asciiTheme="minorHAnsi" w:hAnsiTheme="minorHAnsi" w:cstheme="minorHAnsi"/>
                <w:color w:val="000000"/>
                <w:szCs w:val="24"/>
              </w:rPr>
              <w:t>overs</w:t>
            </w:r>
          </w:p>
        </w:tc>
      </w:tr>
      <w:tr w:rsidR="00440AE9" w:rsidRPr="00440AE9" w14:paraId="1BB97F0B" w14:textId="77777777" w:rsidTr="0C3D206D">
        <w:trPr>
          <w:cantSplit/>
        </w:trPr>
        <w:tc>
          <w:tcPr>
            <w:tcW w:w="1975" w:type="dxa"/>
            <w:vAlign w:val="bottom"/>
          </w:tcPr>
          <w:p w14:paraId="2F7F004D" w14:textId="40B1264D"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31</w:t>
            </w:r>
            <w:r w:rsidR="70BE422E" w:rsidRPr="0C3D206D">
              <w:rPr>
                <w:rFonts w:asciiTheme="minorHAnsi" w:hAnsiTheme="minorHAnsi" w:cstheme="minorBidi"/>
                <w:color w:val="000000" w:themeColor="text1"/>
              </w:rPr>
              <w:t>–</w:t>
            </w:r>
            <w:r w:rsidRPr="0C3D206D">
              <w:rPr>
                <w:rFonts w:asciiTheme="minorHAnsi" w:hAnsiTheme="minorHAnsi" w:cstheme="minorBidi"/>
                <w:color w:val="000000" w:themeColor="text1"/>
              </w:rPr>
              <w:t>20</w:t>
            </w:r>
            <w:r w:rsidR="70BE422E"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634DB5D7" w:rsidRPr="0C3D206D">
              <w:rPr>
                <w:rFonts w:asciiTheme="minorHAnsi" w:hAnsiTheme="minorHAnsi" w:cstheme="minorBidi"/>
                <w:color w:val="000000" w:themeColor="text1"/>
              </w:rPr>
              <w:t>-00</w:t>
            </w:r>
          </w:p>
        </w:tc>
        <w:tc>
          <w:tcPr>
            <w:tcW w:w="10255" w:type="dxa"/>
            <w:vAlign w:val="bottom"/>
          </w:tcPr>
          <w:p w14:paraId="363B4B03" w14:textId="31FB429A"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Marine </w:t>
            </w:r>
            <w:r w:rsidR="00EF10A4">
              <w:rPr>
                <w:rFonts w:asciiTheme="minorHAnsi" w:hAnsiTheme="minorHAnsi" w:cstheme="minorHAnsi"/>
                <w:color w:val="000000"/>
                <w:szCs w:val="24"/>
              </w:rPr>
              <w:t>a</w:t>
            </w:r>
            <w:r w:rsidRPr="00440AE9">
              <w:rPr>
                <w:rFonts w:asciiTheme="minorHAnsi" w:hAnsiTheme="minorHAnsi" w:cstheme="minorHAnsi"/>
                <w:color w:val="000000"/>
                <w:szCs w:val="24"/>
              </w:rPr>
              <w:t xml:space="preserve">dhesive </w:t>
            </w:r>
            <w:r w:rsidR="00EF10A4">
              <w:rPr>
                <w:rFonts w:asciiTheme="minorHAnsi" w:hAnsiTheme="minorHAnsi" w:cstheme="minorHAnsi"/>
                <w:color w:val="000000"/>
                <w:szCs w:val="24"/>
              </w:rPr>
              <w:t>and</w:t>
            </w:r>
            <w:r w:rsidRPr="00440AE9">
              <w:rPr>
                <w:rFonts w:asciiTheme="minorHAnsi" w:hAnsiTheme="minorHAnsi" w:cstheme="minorHAnsi"/>
                <w:color w:val="000000"/>
                <w:szCs w:val="24"/>
              </w:rPr>
              <w:t xml:space="preserve"> </w:t>
            </w:r>
            <w:r w:rsidR="00EF10A4">
              <w:rPr>
                <w:rFonts w:asciiTheme="minorHAnsi" w:hAnsiTheme="minorHAnsi" w:cstheme="minorHAnsi"/>
                <w:color w:val="000000"/>
                <w:szCs w:val="24"/>
              </w:rPr>
              <w:t>s</w:t>
            </w:r>
            <w:r w:rsidRPr="00440AE9">
              <w:rPr>
                <w:rFonts w:asciiTheme="minorHAnsi" w:hAnsiTheme="minorHAnsi" w:cstheme="minorHAnsi"/>
                <w:color w:val="000000"/>
                <w:szCs w:val="24"/>
              </w:rPr>
              <w:t>ealants</w:t>
            </w:r>
          </w:p>
        </w:tc>
      </w:tr>
      <w:tr w:rsidR="00440AE9" w:rsidRPr="00440AE9" w14:paraId="1C030460" w14:textId="77777777" w:rsidTr="0C3D206D">
        <w:trPr>
          <w:cantSplit/>
        </w:trPr>
        <w:tc>
          <w:tcPr>
            <w:tcW w:w="1975" w:type="dxa"/>
            <w:vAlign w:val="bottom"/>
          </w:tcPr>
          <w:p w14:paraId="364B9161" w14:textId="4052982C" w:rsidR="00440AE9" w:rsidRPr="00440AE9" w:rsidRDefault="00440AE9" w:rsidP="0C3D206D">
            <w:pPr>
              <w:rPr>
                <w:rFonts w:asciiTheme="minorHAnsi" w:hAnsiTheme="minorHAnsi" w:cstheme="minorBidi"/>
              </w:rPr>
            </w:pPr>
            <w:r w:rsidRPr="0C3D206D">
              <w:rPr>
                <w:rFonts w:asciiTheme="minorHAnsi" w:hAnsiTheme="minorHAnsi" w:cstheme="minorBidi"/>
                <w:color w:val="000000" w:themeColor="text1"/>
              </w:rPr>
              <w:t>31</w:t>
            </w:r>
            <w:r w:rsidR="70BE422E" w:rsidRPr="0C3D206D">
              <w:rPr>
                <w:rFonts w:asciiTheme="minorHAnsi" w:hAnsiTheme="minorHAnsi" w:cstheme="minorBidi"/>
                <w:color w:val="000000" w:themeColor="text1"/>
              </w:rPr>
              <w:t>–</w:t>
            </w:r>
            <w:r w:rsidRPr="0C3D206D">
              <w:rPr>
                <w:rFonts w:asciiTheme="minorHAnsi" w:hAnsiTheme="minorHAnsi" w:cstheme="minorBidi"/>
                <w:color w:val="000000" w:themeColor="text1"/>
              </w:rPr>
              <w:t>21</w:t>
            </w:r>
            <w:r w:rsidR="70BE422E" w:rsidRPr="0C3D206D">
              <w:rPr>
                <w:rFonts w:asciiTheme="minorHAnsi" w:hAnsiTheme="minorHAnsi" w:cstheme="minorBidi"/>
                <w:color w:val="000000" w:themeColor="text1"/>
              </w:rPr>
              <w:t>–</w:t>
            </w:r>
            <w:r w:rsidRPr="0C3D206D">
              <w:rPr>
                <w:rFonts w:asciiTheme="minorHAnsi" w:hAnsiTheme="minorHAnsi" w:cstheme="minorBidi"/>
                <w:color w:val="000000" w:themeColor="text1"/>
              </w:rPr>
              <w:t>00</w:t>
            </w:r>
            <w:r w:rsidR="4D0E91F9" w:rsidRPr="0C3D206D">
              <w:rPr>
                <w:rFonts w:asciiTheme="minorHAnsi" w:hAnsiTheme="minorHAnsi" w:cstheme="minorBidi"/>
                <w:color w:val="000000" w:themeColor="text1"/>
              </w:rPr>
              <w:t>-00</w:t>
            </w:r>
          </w:p>
        </w:tc>
        <w:tc>
          <w:tcPr>
            <w:tcW w:w="10255" w:type="dxa"/>
            <w:vAlign w:val="bottom"/>
          </w:tcPr>
          <w:p w14:paraId="0C14FB8D" w14:textId="4CDD88D0" w:rsidR="00440AE9" w:rsidRPr="00440AE9" w:rsidRDefault="00440AE9" w:rsidP="00440AE9">
            <w:pPr>
              <w:rPr>
                <w:rFonts w:asciiTheme="minorHAnsi" w:hAnsiTheme="minorHAnsi" w:cstheme="minorHAnsi"/>
                <w:szCs w:val="24"/>
              </w:rPr>
            </w:pPr>
            <w:r w:rsidRPr="00440AE9">
              <w:rPr>
                <w:rFonts w:asciiTheme="minorHAnsi" w:hAnsiTheme="minorHAnsi" w:cstheme="minorHAnsi"/>
                <w:color w:val="000000"/>
                <w:szCs w:val="24"/>
              </w:rPr>
              <w:t xml:space="preserve">Marine </w:t>
            </w:r>
            <w:r w:rsidR="00EF10A4">
              <w:rPr>
                <w:rFonts w:asciiTheme="minorHAnsi" w:hAnsiTheme="minorHAnsi" w:cstheme="minorHAnsi"/>
                <w:color w:val="000000"/>
                <w:szCs w:val="24"/>
              </w:rPr>
              <w:t>p</w:t>
            </w:r>
            <w:r w:rsidRPr="00440AE9">
              <w:rPr>
                <w:rFonts w:asciiTheme="minorHAnsi" w:hAnsiTheme="minorHAnsi" w:cstheme="minorHAnsi"/>
                <w:color w:val="000000"/>
                <w:szCs w:val="24"/>
              </w:rPr>
              <w:t>aint/</w:t>
            </w:r>
            <w:r w:rsidR="00EF10A4">
              <w:rPr>
                <w:rFonts w:asciiTheme="minorHAnsi" w:hAnsiTheme="minorHAnsi" w:cstheme="minorHAnsi"/>
                <w:color w:val="000000"/>
                <w:szCs w:val="24"/>
              </w:rPr>
              <w:t>p</w:t>
            </w:r>
            <w:r w:rsidRPr="00440AE9">
              <w:rPr>
                <w:rFonts w:asciiTheme="minorHAnsi" w:hAnsiTheme="minorHAnsi" w:cstheme="minorHAnsi"/>
                <w:color w:val="000000"/>
                <w:szCs w:val="24"/>
              </w:rPr>
              <w:t>rimers</w:t>
            </w:r>
          </w:p>
        </w:tc>
      </w:tr>
    </w:tbl>
    <w:p w14:paraId="3BA8CB1F" w14:textId="77777777" w:rsidR="00440AE9" w:rsidRDefault="00440AE9" w:rsidP="00304C6F">
      <w:pPr>
        <w:rPr>
          <w:szCs w:val="24"/>
        </w:rPr>
      </w:pPr>
    </w:p>
    <w:p w14:paraId="6E50E0BD" w14:textId="5A64394D" w:rsidR="00344AE1" w:rsidRDefault="00344AE1">
      <w:pPr>
        <w:rPr>
          <w:rFonts w:asciiTheme="majorHAnsi" w:eastAsiaTheme="majorEastAsia" w:hAnsiTheme="majorHAnsi" w:cstheme="majorBidi"/>
          <w:b/>
          <w:bCs/>
          <w:color w:val="2D029A"/>
          <w:sz w:val="28"/>
          <w:szCs w:val="24"/>
        </w:rPr>
      </w:pPr>
      <w:r>
        <w:br w:type="page"/>
      </w:r>
    </w:p>
    <w:p w14:paraId="51F72BB1" w14:textId="77777777" w:rsidR="00B429A7" w:rsidRDefault="00B429A7" w:rsidP="00BE0415">
      <w:pPr>
        <w:pStyle w:val="Heading2"/>
      </w:pPr>
    </w:p>
    <w:p w14:paraId="001C700E" w14:textId="03585210" w:rsidR="006F7ACA" w:rsidRDefault="00BE0415" w:rsidP="00BE0415">
      <w:pPr>
        <w:pStyle w:val="Heading2"/>
      </w:pPr>
      <w:bookmarkStart w:id="90" w:name="_Toc232678058"/>
      <w:r w:rsidRPr="00BE0415">
        <w:t>Appendix: Truck Safety Standards Issued by RMV</w:t>
      </w:r>
      <w:bookmarkEnd w:id="90"/>
    </w:p>
    <w:p w14:paraId="6C2CC2E0" w14:textId="77777777" w:rsidR="0089466C" w:rsidRPr="00E33336" w:rsidRDefault="0089466C" w:rsidP="0089466C">
      <w:pPr>
        <w:rPr>
          <w:szCs w:val="24"/>
        </w:rPr>
      </w:pPr>
      <w:r w:rsidRPr="00E33336">
        <w:rPr>
          <w:szCs w:val="24"/>
        </w:rPr>
        <w:t>The RMV enacted new regulations (540 CMR 4.10 to 4.13) that apply to certain registered motor vehicles, trailers, semi-trailers and semi-trailer units classified as class 3 or above by the Federal Highway Administration, with a gross vehicle weight (GVW) rating of 10,001 pounds or more (“Heavy Vehicles”). Heavy Vehicles that are (1) leased or purchased by the Commonwealth on or after January 1, 2023, or (2) operated under contracts with the Commonwealth executed on or after January 1, 2025, that require the use of Heavy Vehicles in writing or by necessary implication, must be equipped with the following truck safety devices:</w:t>
      </w:r>
    </w:p>
    <w:p w14:paraId="0C3CF062" w14:textId="77777777" w:rsidR="0089466C" w:rsidRPr="00562E2D" w:rsidRDefault="0089466C" w:rsidP="0089466C">
      <w:pPr>
        <w:pStyle w:val="ListParagraph"/>
        <w:numPr>
          <w:ilvl w:val="0"/>
          <w:numId w:val="27"/>
        </w:numPr>
        <w:rPr>
          <w:szCs w:val="24"/>
        </w:rPr>
      </w:pPr>
      <w:r w:rsidRPr="00562E2D">
        <w:rPr>
          <w:szCs w:val="24"/>
        </w:rPr>
        <w:t xml:space="preserve">Lateral protective devices (LPD), commonly called “Side Guards” </w:t>
      </w:r>
    </w:p>
    <w:p w14:paraId="18DE8D63" w14:textId="77777777" w:rsidR="0089466C" w:rsidRPr="00562E2D" w:rsidRDefault="0089466C" w:rsidP="0089466C">
      <w:pPr>
        <w:pStyle w:val="ListParagraph"/>
        <w:numPr>
          <w:ilvl w:val="0"/>
          <w:numId w:val="27"/>
        </w:numPr>
        <w:rPr>
          <w:szCs w:val="24"/>
        </w:rPr>
      </w:pPr>
      <w:r w:rsidRPr="00562E2D">
        <w:rPr>
          <w:szCs w:val="24"/>
        </w:rPr>
        <w:t xml:space="preserve">Convex mirrors </w:t>
      </w:r>
    </w:p>
    <w:p w14:paraId="2CE2C1C5" w14:textId="77777777" w:rsidR="0089466C" w:rsidRPr="00562E2D" w:rsidRDefault="0089466C" w:rsidP="0089466C">
      <w:pPr>
        <w:pStyle w:val="ListParagraph"/>
        <w:numPr>
          <w:ilvl w:val="0"/>
          <w:numId w:val="27"/>
        </w:numPr>
        <w:rPr>
          <w:szCs w:val="24"/>
        </w:rPr>
      </w:pPr>
      <w:r w:rsidRPr="00562E2D">
        <w:rPr>
          <w:szCs w:val="24"/>
        </w:rPr>
        <w:t xml:space="preserve">Crossover mirrors </w:t>
      </w:r>
    </w:p>
    <w:p w14:paraId="12305BE4" w14:textId="77777777" w:rsidR="0089466C" w:rsidRPr="00E33336" w:rsidRDefault="0089466C" w:rsidP="0089466C">
      <w:pPr>
        <w:pStyle w:val="ListParagraph"/>
        <w:numPr>
          <w:ilvl w:val="0"/>
          <w:numId w:val="27"/>
        </w:numPr>
      </w:pPr>
      <w:r w:rsidRPr="00562E2D">
        <w:rPr>
          <w:szCs w:val="24"/>
        </w:rPr>
        <w:t>Back-up cameras</w:t>
      </w:r>
    </w:p>
    <w:p w14:paraId="5D96B231" w14:textId="6A25BE23" w:rsidR="004C65A7" w:rsidRPr="004C65A7" w:rsidRDefault="0089466C" w:rsidP="004C65A7">
      <w:r w:rsidRPr="00E33336">
        <w:rPr>
          <w:szCs w:val="24"/>
        </w:rPr>
        <w:t xml:space="preserve">For snow and ice management and removal services and towing services, these regulations apply to Heavy Vehicles operated under contracts with the Commonwealth that were executed on or after July 1, 2025. Heavy Vehicles affected by the RMV regulations must be certified as compliant with these requirements beginning 12/31/2025 using the RMV portal. Please refer to </w:t>
      </w:r>
      <w:hyperlink r:id="rId190" w:history="1">
        <w:r w:rsidRPr="0089466C">
          <w:rPr>
            <w:rStyle w:val="Hyperlink"/>
            <w:szCs w:val="24"/>
          </w:rPr>
          <w:t>MassDOT’s guidance</w:t>
        </w:r>
      </w:hyperlink>
      <w:r w:rsidRPr="00E33336">
        <w:rPr>
          <w:szCs w:val="24"/>
        </w:rPr>
        <w:t xml:space="preserve"> for information about updates on truck safety devices, the certification and waiver process, and guidance for vendors. Further guidance will soon be available on the OSD website.</w:t>
      </w:r>
    </w:p>
    <w:sectPr w:rsidR="004C65A7" w:rsidRPr="004C65A7"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7F08" w14:textId="77777777" w:rsidR="00EC6392" w:rsidRDefault="00EC6392" w:rsidP="00BA4C0C">
      <w:pPr>
        <w:spacing w:after="0" w:line="240" w:lineRule="auto"/>
      </w:pPr>
      <w:r>
        <w:separator/>
      </w:r>
    </w:p>
    <w:p w14:paraId="57A53032" w14:textId="77777777" w:rsidR="00EC6392" w:rsidRDefault="00EC6392"/>
  </w:endnote>
  <w:endnote w:type="continuationSeparator" w:id="0">
    <w:p w14:paraId="0AEE8830" w14:textId="77777777" w:rsidR="00EC6392" w:rsidRDefault="00EC6392" w:rsidP="00BA4C0C">
      <w:pPr>
        <w:spacing w:after="0" w:line="240" w:lineRule="auto"/>
      </w:pPr>
      <w:r>
        <w:continuationSeparator/>
      </w:r>
    </w:p>
    <w:p w14:paraId="7BEB439E" w14:textId="77777777" w:rsidR="00EC6392" w:rsidRDefault="00EC6392"/>
  </w:endnote>
  <w:endnote w:type="continuationNotice" w:id="1">
    <w:p w14:paraId="63D7684E" w14:textId="77777777" w:rsidR="00EC6392" w:rsidRDefault="00EC63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9264"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D47A4" id="Group 1730328604"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7216"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FC0A3B" id="Group 26" o:spid="_x0000_s1026" alt="&quot;&quot;" style="position:absolute;margin-left:0;margin-top:764.25pt;width:612pt;height:27.75pt;z-index:251657216;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3933E" w14:textId="77777777" w:rsidR="00EC6392" w:rsidRDefault="00EC6392" w:rsidP="00BA4C0C">
      <w:pPr>
        <w:spacing w:after="0" w:line="240" w:lineRule="auto"/>
      </w:pPr>
      <w:r>
        <w:separator/>
      </w:r>
    </w:p>
    <w:p w14:paraId="7A04819E" w14:textId="77777777" w:rsidR="00EC6392" w:rsidRDefault="00EC6392"/>
  </w:footnote>
  <w:footnote w:type="continuationSeparator" w:id="0">
    <w:p w14:paraId="49EADC1B" w14:textId="77777777" w:rsidR="00EC6392" w:rsidRDefault="00EC6392" w:rsidP="00BA4C0C">
      <w:pPr>
        <w:spacing w:after="0" w:line="240" w:lineRule="auto"/>
      </w:pPr>
      <w:r>
        <w:continuationSeparator/>
      </w:r>
    </w:p>
    <w:p w14:paraId="520AE20E" w14:textId="77777777" w:rsidR="00EC6392" w:rsidRDefault="00EC6392"/>
  </w:footnote>
  <w:footnote w:type="continuationNotice" w:id="1">
    <w:p w14:paraId="3C314C44" w14:textId="77777777" w:rsidR="00EC6392" w:rsidRDefault="00EC6392">
      <w:pPr>
        <w:spacing w:after="0" w:line="240" w:lineRule="auto"/>
      </w:pPr>
    </w:p>
  </w:footnote>
  <w:footnote w:id="2">
    <w:p w14:paraId="4C5A97E6" w14:textId="343F7376" w:rsidR="0054619F" w:rsidRDefault="0054619F">
      <w:pPr>
        <w:pStyle w:val="FootnoteText"/>
      </w:pPr>
      <w:r>
        <w:rPr>
          <w:rStyle w:val="FootnoteReference"/>
        </w:rPr>
        <w:footnoteRef/>
      </w:r>
      <w:r>
        <w:t xml:space="preserve"> </w:t>
      </w:r>
      <w:r w:rsidR="0016326A" w:rsidRPr="0016326A">
        <w:t>Note that COMMBUYS is the official system of record for vendor contact information.</w:t>
      </w:r>
    </w:p>
  </w:footnote>
  <w:footnote w:id="3">
    <w:p w14:paraId="62584AAD" w14:textId="5B79479B" w:rsidR="0055787A" w:rsidRDefault="0055787A">
      <w:pPr>
        <w:pStyle w:val="FootnoteText"/>
      </w:pPr>
      <w:r>
        <w:rPr>
          <w:rStyle w:val="FootnoteReference"/>
        </w:rPr>
        <w:footnoteRef/>
      </w:r>
      <w:r>
        <w:t xml:space="preserve"> </w:t>
      </w:r>
      <w:r w:rsidR="00A324BA" w:rsidRPr="00A324BA">
        <w:t>The Master Contract Record Master Blanket Purchase Order (MBPO) is the central repository for all common contract files. The price files may be found in the individual vendor’s MBPO.</w:t>
      </w:r>
    </w:p>
  </w:footnote>
  <w:footnote w:id="4">
    <w:p w14:paraId="1D630789" w14:textId="0EF80192" w:rsidR="00A324BA" w:rsidRDefault="00A324BA">
      <w:pPr>
        <w:pStyle w:val="FootnoteText"/>
      </w:pPr>
      <w:r>
        <w:rPr>
          <w:rStyle w:val="FootnoteReference"/>
        </w:rPr>
        <w:footnoteRef/>
      </w:r>
      <w:r>
        <w:t xml:space="preserve"> </w:t>
      </w:r>
      <w:r w:rsidR="004B50FA" w:rsidRPr="004B50FA">
        <w:t>The Solicitation-Enabled MBPO is for multiple quote requests and price comparison.</w:t>
      </w:r>
    </w:p>
  </w:footnote>
  <w:footnote w:id="5">
    <w:p w14:paraId="6CF68ACD" w14:textId="6B7BBEE0" w:rsidR="00661547" w:rsidRDefault="00661547">
      <w:pPr>
        <w:pStyle w:val="FootnoteText"/>
      </w:pPr>
      <w:r>
        <w:rPr>
          <w:rStyle w:val="FootnoteReference"/>
        </w:rPr>
        <w:footnoteRef/>
      </w:r>
      <w:r>
        <w:t xml:space="preserve"> Vendor offers PunchOut </w:t>
      </w:r>
      <w:r w:rsidR="00C84EC3">
        <w:t>purchasing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D4AD195" w:rsidR="00913691" w:rsidRPr="005D4B8A" w:rsidRDefault="008825AC" w:rsidP="00913691">
                          <w:pPr>
                            <w:ind w:right="-50"/>
                            <w:jc w:val="right"/>
                            <w:rPr>
                              <w:b/>
                              <w:sz w:val="48"/>
                            </w:rPr>
                          </w:pPr>
                          <w:r>
                            <w:rPr>
                              <w:b/>
                              <w:sz w:val="48"/>
                            </w:rPr>
                            <w:t>PSE01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D4AD195" w:rsidR="00913691" w:rsidRPr="005D4B8A" w:rsidRDefault="008825AC" w:rsidP="00913691">
                    <w:pPr>
                      <w:ind w:right="-50"/>
                      <w:jc w:val="right"/>
                      <w:rPr>
                        <w:b/>
                        <w:sz w:val="48"/>
                      </w:rPr>
                    </w:pPr>
                    <w:r>
                      <w:rPr>
                        <w:b/>
                        <w:sz w:val="48"/>
                      </w:rPr>
                      <w:t>PSE01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35570FA"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041BB595" w:rsidR="00DD35D3" w:rsidRPr="00492CC3" w:rsidRDefault="00F62E70">
                          <w:pPr>
                            <w:ind w:right="-50"/>
                            <w:jc w:val="right"/>
                            <w:rPr>
                              <w:b/>
                              <w:sz w:val="52"/>
                              <w:szCs w:val="24"/>
                            </w:rPr>
                          </w:pPr>
                          <w:r>
                            <w:rPr>
                              <w:b/>
                              <w:sz w:val="48"/>
                            </w:rPr>
                            <w:t>PSE01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041BB595" w:rsidR="00DD35D3" w:rsidRPr="00492CC3" w:rsidRDefault="00F62E70">
                    <w:pPr>
                      <w:ind w:right="-50"/>
                      <w:jc w:val="right"/>
                      <w:rPr>
                        <w:b/>
                        <w:sz w:val="52"/>
                        <w:szCs w:val="24"/>
                      </w:rPr>
                    </w:pPr>
                    <w:r>
                      <w:rPr>
                        <w:b/>
                        <w:sz w:val="48"/>
                      </w:rPr>
                      <w:t>PSE01</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1ECBAF9"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75E4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110A"/>
    <w:multiLevelType w:val="hybridMultilevel"/>
    <w:tmpl w:val="D088A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F2849"/>
    <w:multiLevelType w:val="hybridMultilevel"/>
    <w:tmpl w:val="5B7C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6E5246"/>
    <w:multiLevelType w:val="hybridMultilevel"/>
    <w:tmpl w:val="F7F0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B541A"/>
    <w:multiLevelType w:val="hybridMultilevel"/>
    <w:tmpl w:val="798C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F2661"/>
    <w:multiLevelType w:val="hybridMultilevel"/>
    <w:tmpl w:val="1232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15362"/>
    <w:multiLevelType w:val="hybridMultilevel"/>
    <w:tmpl w:val="4C90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2"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863E3"/>
    <w:multiLevelType w:val="hybridMultilevel"/>
    <w:tmpl w:val="CF64B9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D05CC9"/>
    <w:multiLevelType w:val="hybridMultilevel"/>
    <w:tmpl w:val="A5CC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237611"/>
    <w:multiLevelType w:val="hybridMultilevel"/>
    <w:tmpl w:val="7674A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1"/>
  </w:num>
  <w:num w:numId="2" w16cid:durableId="222839226">
    <w:abstractNumId w:val="0"/>
  </w:num>
  <w:num w:numId="3" w16cid:durableId="103381546">
    <w:abstractNumId w:val="1"/>
  </w:num>
  <w:num w:numId="4" w16cid:durableId="984166477">
    <w:abstractNumId w:val="7"/>
  </w:num>
  <w:num w:numId="5" w16cid:durableId="896821583">
    <w:abstractNumId w:val="22"/>
  </w:num>
  <w:num w:numId="6" w16cid:durableId="883181466">
    <w:abstractNumId w:val="4"/>
  </w:num>
  <w:num w:numId="7" w16cid:durableId="1108283029">
    <w:abstractNumId w:val="5"/>
  </w:num>
  <w:num w:numId="8" w16cid:durableId="1586958684">
    <w:abstractNumId w:val="10"/>
  </w:num>
  <w:num w:numId="9" w16cid:durableId="420370952">
    <w:abstractNumId w:val="9"/>
  </w:num>
  <w:num w:numId="10" w16cid:durableId="517740112">
    <w:abstractNumId w:val="14"/>
  </w:num>
  <w:num w:numId="11" w16cid:durableId="1872330189">
    <w:abstractNumId w:val="25"/>
  </w:num>
  <w:num w:numId="12" w16cid:durableId="599144571">
    <w:abstractNumId w:val="28"/>
  </w:num>
  <w:num w:numId="13" w16cid:durableId="1513181071">
    <w:abstractNumId w:val="27"/>
  </w:num>
  <w:num w:numId="14" w16cid:durableId="55519776">
    <w:abstractNumId w:val="16"/>
  </w:num>
  <w:num w:numId="15" w16cid:durableId="9114506">
    <w:abstractNumId w:val="13"/>
  </w:num>
  <w:num w:numId="16" w16cid:durableId="1772581419">
    <w:abstractNumId w:val="6"/>
  </w:num>
  <w:num w:numId="17" w16cid:durableId="1019039246">
    <w:abstractNumId w:val="8"/>
  </w:num>
  <w:num w:numId="18" w16cid:durableId="1840392131">
    <w:abstractNumId w:val="2"/>
  </w:num>
  <w:num w:numId="19" w16cid:durableId="271716133">
    <w:abstractNumId w:val="11"/>
  </w:num>
  <w:num w:numId="20" w16cid:durableId="1268543506">
    <w:abstractNumId w:val="15"/>
  </w:num>
  <w:num w:numId="21" w16cid:durableId="412435579">
    <w:abstractNumId w:val="23"/>
  </w:num>
  <w:num w:numId="22" w16cid:durableId="1451125686">
    <w:abstractNumId w:val="26"/>
  </w:num>
  <w:num w:numId="23" w16cid:durableId="1615864254">
    <w:abstractNumId w:val="12"/>
  </w:num>
  <w:num w:numId="24" w16cid:durableId="1331103362">
    <w:abstractNumId w:val="20"/>
  </w:num>
  <w:num w:numId="25" w16cid:durableId="552816722">
    <w:abstractNumId w:val="3"/>
  </w:num>
  <w:num w:numId="26" w16cid:durableId="363671609">
    <w:abstractNumId w:val="17"/>
  </w:num>
  <w:num w:numId="27" w16cid:durableId="1547906776">
    <w:abstractNumId w:val="19"/>
  </w:num>
  <w:num w:numId="28" w16cid:durableId="194923820">
    <w:abstractNumId w:val="24"/>
  </w:num>
  <w:num w:numId="29" w16cid:durableId="1904756765">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08F5"/>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2FA8"/>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82F"/>
    <w:rsid w:val="00023A9B"/>
    <w:rsid w:val="0002451F"/>
    <w:rsid w:val="000245DD"/>
    <w:rsid w:val="00024698"/>
    <w:rsid w:val="00024CE2"/>
    <w:rsid w:val="00024EDD"/>
    <w:rsid w:val="000258F6"/>
    <w:rsid w:val="000260F2"/>
    <w:rsid w:val="000261D2"/>
    <w:rsid w:val="0002675D"/>
    <w:rsid w:val="000272F0"/>
    <w:rsid w:val="00027C5A"/>
    <w:rsid w:val="00027D5D"/>
    <w:rsid w:val="00027E5F"/>
    <w:rsid w:val="0003060D"/>
    <w:rsid w:val="00030EE3"/>
    <w:rsid w:val="000312C5"/>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65"/>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6E0C"/>
    <w:rsid w:val="00037112"/>
    <w:rsid w:val="00037504"/>
    <w:rsid w:val="000377EB"/>
    <w:rsid w:val="00037E2A"/>
    <w:rsid w:val="00037FDA"/>
    <w:rsid w:val="00040628"/>
    <w:rsid w:val="000409EE"/>
    <w:rsid w:val="00040A67"/>
    <w:rsid w:val="00041A63"/>
    <w:rsid w:val="00041D4B"/>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2E4"/>
    <w:rsid w:val="000454B3"/>
    <w:rsid w:val="000456E7"/>
    <w:rsid w:val="000466F9"/>
    <w:rsid w:val="00047007"/>
    <w:rsid w:val="0004772E"/>
    <w:rsid w:val="00047BD3"/>
    <w:rsid w:val="0005037F"/>
    <w:rsid w:val="00050399"/>
    <w:rsid w:val="000507A7"/>
    <w:rsid w:val="0005094B"/>
    <w:rsid w:val="00050A33"/>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6E0"/>
    <w:rsid w:val="0005582A"/>
    <w:rsid w:val="0005642B"/>
    <w:rsid w:val="0005684F"/>
    <w:rsid w:val="0005780F"/>
    <w:rsid w:val="000578FC"/>
    <w:rsid w:val="00057C61"/>
    <w:rsid w:val="00057CE6"/>
    <w:rsid w:val="0006042A"/>
    <w:rsid w:val="000605AE"/>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6DE1"/>
    <w:rsid w:val="00067072"/>
    <w:rsid w:val="000675A7"/>
    <w:rsid w:val="000702C6"/>
    <w:rsid w:val="00070889"/>
    <w:rsid w:val="000708FE"/>
    <w:rsid w:val="000716DD"/>
    <w:rsid w:val="0007185E"/>
    <w:rsid w:val="00071964"/>
    <w:rsid w:val="00071C78"/>
    <w:rsid w:val="00071E45"/>
    <w:rsid w:val="000722DF"/>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AA6"/>
    <w:rsid w:val="00075B8F"/>
    <w:rsid w:val="000760FF"/>
    <w:rsid w:val="00076E12"/>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7A8"/>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A0D"/>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5BB"/>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10D"/>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EE1"/>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9A3"/>
    <w:rsid w:val="000E2DD1"/>
    <w:rsid w:val="000E3A73"/>
    <w:rsid w:val="000E3BDF"/>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2BE"/>
    <w:rsid w:val="000F592F"/>
    <w:rsid w:val="000F5978"/>
    <w:rsid w:val="000F5FBB"/>
    <w:rsid w:val="000F62E1"/>
    <w:rsid w:val="000F64F5"/>
    <w:rsid w:val="000F68FF"/>
    <w:rsid w:val="000F6984"/>
    <w:rsid w:val="000F6B31"/>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0987"/>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0DA8"/>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D1A"/>
    <w:rsid w:val="00132F28"/>
    <w:rsid w:val="00132F2A"/>
    <w:rsid w:val="001339B6"/>
    <w:rsid w:val="00134155"/>
    <w:rsid w:val="00134A24"/>
    <w:rsid w:val="00134C65"/>
    <w:rsid w:val="001361A1"/>
    <w:rsid w:val="00136526"/>
    <w:rsid w:val="00136649"/>
    <w:rsid w:val="00136954"/>
    <w:rsid w:val="0013695A"/>
    <w:rsid w:val="00136C46"/>
    <w:rsid w:val="00136D93"/>
    <w:rsid w:val="00137037"/>
    <w:rsid w:val="0013718A"/>
    <w:rsid w:val="001372D5"/>
    <w:rsid w:val="00137479"/>
    <w:rsid w:val="00137741"/>
    <w:rsid w:val="00137FC8"/>
    <w:rsid w:val="001400E1"/>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2AA"/>
    <w:rsid w:val="00147352"/>
    <w:rsid w:val="0014750F"/>
    <w:rsid w:val="0014784D"/>
    <w:rsid w:val="00150A45"/>
    <w:rsid w:val="00150F50"/>
    <w:rsid w:val="001517C5"/>
    <w:rsid w:val="001519B5"/>
    <w:rsid w:val="00151AC8"/>
    <w:rsid w:val="00151E16"/>
    <w:rsid w:val="00152088"/>
    <w:rsid w:val="00153404"/>
    <w:rsid w:val="00154511"/>
    <w:rsid w:val="001545FB"/>
    <w:rsid w:val="0015470E"/>
    <w:rsid w:val="00154BFC"/>
    <w:rsid w:val="00154CE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6A"/>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BA2"/>
    <w:rsid w:val="00175FFB"/>
    <w:rsid w:val="00177A06"/>
    <w:rsid w:val="001803B9"/>
    <w:rsid w:val="00180F43"/>
    <w:rsid w:val="001812D3"/>
    <w:rsid w:val="00181542"/>
    <w:rsid w:val="001817BE"/>
    <w:rsid w:val="00181857"/>
    <w:rsid w:val="00181AF0"/>
    <w:rsid w:val="00181E46"/>
    <w:rsid w:val="0018248C"/>
    <w:rsid w:val="00182926"/>
    <w:rsid w:val="00182EAD"/>
    <w:rsid w:val="00183B65"/>
    <w:rsid w:val="00183BE8"/>
    <w:rsid w:val="00185037"/>
    <w:rsid w:val="00185D36"/>
    <w:rsid w:val="001864F5"/>
    <w:rsid w:val="00186DCB"/>
    <w:rsid w:val="00187389"/>
    <w:rsid w:val="0018750B"/>
    <w:rsid w:val="00187D56"/>
    <w:rsid w:val="00190188"/>
    <w:rsid w:val="00190192"/>
    <w:rsid w:val="00190434"/>
    <w:rsid w:val="00190464"/>
    <w:rsid w:val="00190554"/>
    <w:rsid w:val="00190DC5"/>
    <w:rsid w:val="00190DCF"/>
    <w:rsid w:val="00191207"/>
    <w:rsid w:val="00191E86"/>
    <w:rsid w:val="00191F46"/>
    <w:rsid w:val="00192216"/>
    <w:rsid w:val="0019234C"/>
    <w:rsid w:val="00192559"/>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418"/>
    <w:rsid w:val="001C0572"/>
    <w:rsid w:val="001C0AD1"/>
    <w:rsid w:val="001C0EF8"/>
    <w:rsid w:val="001C2CD6"/>
    <w:rsid w:val="001C2E2B"/>
    <w:rsid w:val="001C2E70"/>
    <w:rsid w:val="001C3179"/>
    <w:rsid w:val="001C3373"/>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159"/>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0D8B"/>
    <w:rsid w:val="001F17FD"/>
    <w:rsid w:val="001F1B8E"/>
    <w:rsid w:val="001F1DC9"/>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04B"/>
    <w:rsid w:val="00200813"/>
    <w:rsid w:val="00200A54"/>
    <w:rsid w:val="00200F92"/>
    <w:rsid w:val="002014FE"/>
    <w:rsid w:val="002016EF"/>
    <w:rsid w:val="00201AFF"/>
    <w:rsid w:val="00201B09"/>
    <w:rsid w:val="00201FB5"/>
    <w:rsid w:val="00201FF2"/>
    <w:rsid w:val="002022DF"/>
    <w:rsid w:val="00202355"/>
    <w:rsid w:val="002028FB"/>
    <w:rsid w:val="00202D47"/>
    <w:rsid w:val="00202D56"/>
    <w:rsid w:val="0020314F"/>
    <w:rsid w:val="0020323F"/>
    <w:rsid w:val="00203A0C"/>
    <w:rsid w:val="00204312"/>
    <w:rsid w:val="0020479A"/>
    <w:rsid w:val="002048B2"/>
    <w:rsid w:val="00204E41"/>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4BA"/>
    <w:rsid w:val="00214875"/>
    <w:rsid w:val="00214B32"/>
    <w:rsid w:val="00214C26"/>
    <w:rsid w:val="0021535D"/>
    <w:rsid w:val="00215B12"/>
    <w:rsid w:val="00215BF2"/>
    <w:rsid w:val="00215CA8"/>
    <w:rsid w:val="0021633E"/>
    <w:rsid w:val="0021685E"/>
    <w:rsid w:val="002169F8"/>
    <w:rsid w:val="00216A7B"/>
    <w:rsid w:val="00217649"/>
    <w:rsid w:val="0021794D"/>
    <w:rsid w:val="00217ABB"/>
    <w:rsid w:val="0022000D"/>
    <w:rsid w:val="0022021A"/>
    <w:rsid w:val="002206C9"/>
    <w:rsid w:val="002208BA"/>
    <w:rsid w:val="00221333"/>
    <w:rsid w:val="00221442"/>
    <w:rsid w:val="002214E5"/>
    <w:rsid w:val="002215A8"/>
    <w:rsid w:val="00222273"/>
    <w:rsid w:val="002228E1"/>
    <w:rsid w:val="00222B88"/>
    <w:rsid w:val="00222DA8"/>
    <w:rsid w:val="00222FBE"/>
    <w:rsid w:val="002231B2"/>
    <w:rsid w:val="0022320B"/>
    <w:rsid w:val="002235C3"/>
    <w:rsid w:val="0022452D"/>
    <w:rsid w:val="002248B4"/>
    <w:rsid w:val="0022498F"/>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16F"/>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2BA2"/>
    <w:rsid w:val="00243276"/>
    <w:rsid w:val="00243561"/>
    <w:rsid w:val="002437F5"/>
    <w:rsid w:val="00243F9D"/>
    <w:rsid w:val="002449BE"/>
    <w:rsid w:val="00245732"/>
    <w:rsid w:val="002458B1"/>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011"/>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67F34"/>
    <w:rsid w:val="002705CB"/>
    <w:rsid w:val="00270606"/>
    <w:rsid w:val="002710E6"/>
    <w:rsid w:val="0027186F"/>
    <w:rsid w:val="002718D1"/>
    <w:rsid w:val="00272157"/>
    <w:rsid w:val="002722E1"/>
    <w:rsid w:val="002725D9"/>
    <w:rsid w:val="00272A26"/>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174"/>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0B5E"/>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1D"/>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12E"/>
    <w:rsid w:val="002A5234"/>
    <w:rsid w:val="002A530A"/>
    <w:rsid w:val="002A541D"/>
    <w:rsid w:val="002A5B1A"/>
    <w:rsid w:val="002A6298"/>
    <w:rsid w:val="002A642B"/>
    <w:rsid w:val="002B02C8"/>
    <w:rsid w:val="002B04B8"/>
    <w:rsid w:val="002B052E"/>
    <w:rsid w:val="002B068D"/>
    <w:rsid w:val="002B06A1"/>
    <w:rsid w:val="002B06B3"/>
    <w:rsid w:val="002B0A51"/>
    <w:rsid w:val="002B0D95"/>
    <w:rsid w:val="002B1342"/>
    <w:rsid w:val="002B167F"/>
    <w:rsid w:val="002B2726"/>
    <w:rsid w:val="002B2B23"/>
    <w:rsid w:val="002B2BB7"/>
    <w:rsid w:val="002B36A0"/>
    <w:rsid w:val="002B384F"/>
    <w:rsid w:val="002B4BF8"/>
    <w:rsid w:val="002B4F4A"/>
    <w:rsid w:val="002B5A2A"/>
    <w:rsid w:val="002B5B98"/>
    <w:rsid w:val="002B5EFC"/>
    <w:rsid w:val="002B67B4"/>
    <w:rsid w:val="002B6D2F"/>
    <w:rsid w:val="002B6D5C"/>
    <w:rsid w:val="002B6E61"/>
    <w:rsid w:val="002C03BF"/>
    <w:rsid w:val="002C0911"/>
    <w:rsid w:val="002C1276"/>
    <w:rsid w:val="002C13B6"/>
    <w:rsid w:val="002C155F"/>
    <w:rsid w:val="002C17F3"/>
    <w:rsid w:val="002C1858"/>
    <w:rsid w:val="002C1C34"/>
    <w:rsid w:val="002C24CF"/>
    <w:rsid w:val="002C2537"/>
    <w:rsid w:val="002C2879"/>
    <w:rsid w:val="002C2C2C"/>
    <w:rsid w:val="002C32B5"/>
    <w:rsid w:val="002C3E4C"/>
    <w:rsid w:val="002C404F"/>
    <w:rsid w:val="002C414A"/>
    <w:rsid w:val="002C460B"/>
    <w:rsid w:val="002C521F"/>
    <w:rsid w:val="002C5832"/>
    <w:rsid w:val="002C652F"/>
    <w:rsid w:val="002C6C6E"/>
    <w:rsid w:val="002C6F74"/>
    <w:rsid w:val="002C72B6"/>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19F6"/>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4E6"/>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597"/>
    <w:rsid w:val="002F3890"/>
    <w:rsid w:val="002F3BAF"/>
    <w:rsid w:val="002F3EF5"/>
    <w:rsid w:val="002F432C"/>
    <w:rsid w:val="002F460B"/>
    <w:rsid w:val="002F4F98"/>
    <w:rsid w:val="002F5141"/>
    <w:rsid w:val="002F58E0"/>
    <w:rsid w:val="002F5921"/>
    <w:rsid w:val="002F677F"/>
    <w:rsid w:val="002F67D2"/>
    <w:rsid w:val="002F71E0"/>
    <w:rsid w:val="002F75FB"/>
    <w:rsid w:val="002F7A06"/>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CC1"/>
    <w:rsid w:val="00340F9A"/>
    <w:rsid w:val="0034149B"/>
    <w:rsid w:val="003417A9"/>
    <w:rsid w:val="00341F85"/>
    <w:rsid w:val="00342578"/>
    <w:rsid w:val="003437E1"/>
    <w:rsid w:val="003438B2"/>
    <w:rsid w:val="003438F6"/>
    <w:rsid w:val="00343C27"/>
    <w:rsid w:val="00344041"/>
    <w:rsid w:val="0034425A"/>
    <w:rsid w:val="00344435"/>
    <w:rsid w:val="00344787"/>
    <w:rsid w:val="00344AE1"/>
    <w:rsid w:val="00344DB5"/>
    <w:rsid w:val="00345515"/>
    <w:rsid w:val="00345C56"/>
    <w:rsid w:val="00345DBD"/>
    <w:rsid w:val="003460E7"/>
    <w:rsid w:val="00346136"/>
    <w:rsid w:val="003468FA"/>
    <w:rsid w:val="00346DD0"/>
    <w:rsid w:val="00346EA9"/>
    <w:rsid w:val="00347124"/>
    <w:rsid w:val="003471D8"/>
    <w:rsid w:val="00347268"/>
    <w:rsid w:val="003474A4"/>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687"/>
    <w:rsid w:val="00362843"/>
    <w:rsid w:val="00362B9D"/>
    <w:rsid w:val="00362DFB"/>
    <w:rsid w:val="003630DB"/>
    <w:rsid w:val="003633CD"/>
    <w:rsid w:val="00363413"/>
    <w:rsid w:val="00363527"/>
    <w:rsid w:val="00363A21"/>
    <w:rsid w:val="00363A57"/>
    <w:rsid w:val="00363C98"/>
    <w:rsid w:val="00364115"/>
    <w:rsid w:val="003648B0"/>
    <w:rsid w:val="00364902"/>
    <w:rsid w:val="003649E6"/>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3D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9C6"/>
    <w:rsid w:val="00382B53"/>
    <w:rsid w:val="00382F54"/>
    <w:rsid w:val="00384045"/>
    <w:rsid w:val="0038418A"/>
    <w:rsid w:val="00384506"/>
    <w:rsid w:val="0038507D"/>
    <w:rsid w:val="003850AA"/>
    <w:rsid w:val="00385697"/>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628"/>
    <w:rsid w:val="00396728"/>
    <w:rsid w:val="00396849"/>
    <w:rsid w:val="0039704F"/>
    <w:rsid w:val="00397132"/>
    <w:rsid w:val="003973AC"/>
    <w:rsid w:val="0039776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85C"/>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128"/>
    <w:rsid w:val="003B2440"/>
    <w:rsid w:val="003B29E6"/>
    <w:rsid w:val="003B310A"/>
    <w:rsid w:val="003B3427"/>
    <w:rsid w:val="003B3773"/>
    <w:rsid w:val="003B3797"/>
    <w:rsid w:val="003B41F9"/>
    <w:rsid w:val="003B43C6"/>
    <w:rsid w:val="003B48E7"/>
    <w:rsid w:val="003B56A7"/>
    <w:rsid w:val="003B592C"/>
    <w:rsid w:val="003B5DB4"/>
    <w:rsid w:val="003B63DE"/>
    <w:rsid w:val="003B6CF4"/>
    <w:rsid w:val="003B758E"/>
    <w:rsid w:val="003B7672"/>
    <w:rsid w:val="003B7E7C"/>
    <w:rsid w:val="003C03C8"/>
    <w:rsid w:val="003C0549"/>
    <w:rsid w:val="003C063A"/>
    <w:rsid w:val="003C082E"/>
    <w:rsid w:val="003C0886"/>
    <w:rsid w:val="003C0901"/>
    <w:rsid w:val="003C113C"/>
    <w:rsid w:val="003C11A6"/>
    <w:rsid w:val="003C1505"/>
    <w:rsid w:val="003C2307"/>
    <w:rsid w:val="003C23B2"/>
    <w:rsid w:val="003C309C"/>
    <w:rsid w:val="003C3178"/>
    <w:rsid w:val="003C3ABF"/>
    <w:rsid w:val="003C40A9"/>
    <w:rsid w:val="003C48D6"/>
    <w:rsid w:val="003C4D74"/>
    <w:rsid w:val="003C5368"/>
    <w:rsid w:val="003C5500"/>
    <w:rsid w:val="003C5741"/>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7D"/>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9C"/>
    <w:rsid w:val="00431EB4"/>
    <w:rsid w:val="0043251A"/>
    <w:rsid w:val="004329A5"/>
    <w:rsid w:val="00432B2B"/>
    <w:rsid w:val="00432D9E"/>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AE9"/>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D55"/>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509"/>
    <w:rsid w:val="0045665D"/>
    <w:rsid w:val="00456A03"/>
    <w:rsid w:val="0045734E"/>
    <w:rsid w:val="00457696"/>
    <w:rsid w:val="00457819"/>
    <w:rsid w:val="00457E8C"/>
    <w:rsid w:val="004614BC"/>
    <w:rsid w:val="0046167D"/>
    <w:rsid w:val="004619F8"/>
    <w:rsid w:val="004620DD"/>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5B2"/>
    <w:rsid w:val="00476EA7"/>
    <w:rsid w:val="00477992"/>
    <w:rsid w:val="00477DDF"/>
    <w:rsid w:val="00480784"/>
    <w:rsid w:val="00480911"/>
    <w:rsid w:val="0048091F"/>
    <w:rsid w:val="004809C0"/>
    <w:rsid w:val="00480A60"/>
    <w:rsid w:val="00480E10"/>
    <w:rsid w:val="0048135A"/>
    <w:rsid w:val="00481425"/>
    <w:rsid w:val="00481615"/>
    <w:rsid w:val="004825A2"/>
    <w:rsid w:val="00482875"/>
    <w:rsid w:val="00482C3E"/>
    <w:rsid w:val="00482F90"/>
    <w:rsid w:val="00483D99"/>
    <w:rsid w:val="004845EC"/>
    <w:rsid w:val="0048460D"/>
    <w:rsid w:val="00484D96"/>
    <w:rsid w:val="00484F96"/>
    <w:rsid w:val="00485996"/>
    <w:rsid w:val="0048642D"/>
    <w:rsid w:val="00487455"/>
    <w:rsid w:val="00487A54"/>
    <w:rsid w:val="00490DB2"/>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1967"/>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153"/>
    <w:rsid w:val="004A7940"/>
    <w:rsid w:val="004A7A85"/>
    <w:rsid w:val="004B0881"/>
    <w:rsid w:val="004B08CA"/>
    <w:rsid w:val="004B0B66"/>
    <w:rsid w:val="004B0F71"/>
    <w:rsid w:val="004B1455"/>
    <w:rsid w:val="004B1CBB"/>
    <w:rsid w:val="004B1F17"/>
    <w:rsid w:val="004B228C"/>
    <w:rsid w:val="004B2994"/>
    <w:rsid w:val="004B2B07"/>
    <w:rsid w:val="004B3C56"/>
    <w:rsid w:val="004B4BAB"/>
    <w:rsid w:val="004B4E12"/>
    <w:rsid w:val="004B50FA"/>
    <w:rsid w:val="004B5EFB"/>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7D6"/>
    <w:rsid w:val="004C5B44"/>
    <w:rsid w:val="004C5CB2"/>
    <w:rsid w:val="004C6227"/>
    <w:rsid w:val="004C65A7"/>
    <w:rsid w:val="004C68FD"/>
    <w:rsid w:val="004C6C3C"/>
    <w:rsid w:val="004C6F43"/>
    <w:rsid w:val="004C789E"/>
    <w:rsid w:val="004C7997"/>
    <w:rsid w:val="004C7CD5"/>
    <w:rsid w:val="004C7F26"/>
    <w:rsid w:val="004D0139"/>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6D5"/>
    <w:rsid w:val="004E18EB"/>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3FE"/>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779"/>
    <w:rsid w:val="004F3CBB"/>
    <w:rsid w:val="004F3D32"/>
    <w:rsid w:val="004F3E68"/>
    <w:rsid w:val="004F3E87"/>
    <w:rsid w:val="004F4864"/>
    <w:rsid w:val="004F50F1"/>
    <w:rsid w:val="004F521A"/>
    <w:rsid w:val="004F559B"/>
    <w:rsid w:val="004F55D7"/>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11"/>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950"/>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4F15"/>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058"/>
    <w:rsid w:val="00545746"/>
    <w:rsid w:val="005457A9"/>
    <w:rsid w:val="00545BDA"/>
    <w:rsid w:val="005460EF"/>
    <w:rsid w:val="0054619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729"/>
    <w:rsid w:val="0055787A"/>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1CD"/>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5ED"/>
    <w:rsid w:val="00583917"/>
    <w:rsid w:val="00584232"/>
    <w:rsid w:val="0058463F"/>
    <w:rsid w:val="005847F9"/>
    <w:rsid w:val="005848C7"/>
    <w:rsid w:val="00584C4A"/>
    <w:rsid w:val="005851F6"/>
    <w:rsid w:val="00585D18"/>
    <w:rsid w:val="005875DD"/>
    <w:rsid w:val="00590190"/>
    <w:rsid w:val="00590927"/>
    <w:rsid w:val="00590E85"/>
    <w:rsid w:val="00591234"/>
    <w:rsid w:val="0059140B"/>
    <w:rsid w:val="005918AD"/>
    <w:rsid w:val="005918B7"/>
    <w:rsid w:val="00591E6A"/>
    <w:rsid w:val="0059231F"/>
    <w:rsid w:val="0059244F"/>
    <w:rsid w:val="005925D9"/>
    <w:rsid w:val="00592E7B"/>
    <w:rsid w:val="0059392F"/>
    <w:rsid w:val="005943FD"/>
    <w:rsid w:val="00594CFF"/>
    <w:rsid w:val="00594F80"/>
    <w:rsid w:val="00595108"/>
    <w:rsid w:val="00595134"/>
    <w:rsid w:val="0059525A"/>
    <w:rsid w:val="00595342"/>
    <w:rsid w:val="00595B0F"/>
    <w:rsid w:val="00595C3A"/>
    <w:rsid w:val="00595D09"/>
    <w:rsid w:val="005961BD"/>
    <w:rsid w:val="00596410"/>
    <w:rsid w:val="005966AE"/>
    <w:rsid w:val="00596752"/>
    <w:rsid w:val="005969D5"/>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1FB1"/>
    <w:rsid w:val="005B2917"/>
    <w:rsid w:val="005B2AD1"/>
    <w:rsid w:val="005B2B3C"/>
    <w:rsid w:val="005B2D7D"/>
    <w:rsid w:val="005B2E40"/>
    <w:rsid w:val="005B2F9D"/>
    <w:rsid w:val="005B2FFF"/>
    <w:rsid w:val="005B38E1"/>
    <w:rsid w:val="005B3B50"/>
    <w:rsid w:val="005B3C54"/>
    <w:rsid w:val="005B4695"/>
    <w:rsid w:val="005B4B26"/>
    <w:rsid w:val="005B5C2F"/>
    <w:rsid w:val="005B62DB"/>
    <w:rsid w:val="005B63BC"/>
    <w:rsid w:val="005B664C"/>
    <w:rsid w:val="005B6725"/>
    <w:rsid w:val="005B6B89"/>
    <w:rsid w:val="005B6BB9"/>
    <w:rsid w:val="005B6EF9"/>
    <w:rsid w:val="005B71CC"/>
    <w:rsid w:val="005C005A"/>
    <w:rsid w:val="005C05B6"/>
    <w:rsid w:val="005C0B61"/>
    <w:rsid w:val="005C0DCB"/>
    <w:rsid w:val="005C10A7"/>
    <w:rsid w:val="005C11B1"/>
    <w:rsid w:val="005C1696"/>
    <w:rsid w:val="005C2250"/>
    <w:rsid w:val="005C275D"/>
    <w:rsid w:val="005C2F3E"/>
    <w:rsid w:val="005C3FC7"/>
    <w:rsid w:val="005C4006"/>
    <w:rsid w:val="005C44B9"/>
    <w:rsid w:val="005C457B"/>
    <w:rsid w:val="005C45F9"/>
    <w:rsid w:val="005C57C8"/>
    <w:rsid w:val="005C5F50"/>
    <w:rsid w:val="005C636F"/>
    <w:rsid w:val="005C7123"/>
    <w:rsid w:val="005C7447"/>
    <w:rsid w:val="005C7593"/>
    <w:rsid w:val="005C76AA"/>
    <w:rsid w:val="005C7811"/>
    <w:rsid w:val="005C7BD2"/>
    <w:rsid w:val="005C7BFD"/>
    <w:rsid w:val="005C7DF3"/>
    <w:rsid w:val="005C7E72"/>
    <w:rsid w:val="005D01EE"/>
    <w:rsid w:val="005D11B4"/>
    <w:rsid w:val="005D17F5"/>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036"/>
    <w:rsid w:val="005E22E8"/>
    <w:rsid w:val="005E24DF"/>
    <w:rsid w:val="005E2CE6"/>
    <w:rsid w:val="005E3195"/>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0E7D"/>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3EC"/>
    <w:rsid w:val="006026CD"/>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6C72"/>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A9D"/>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CE0"/>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C31"/>
    <w:rsid w:val="00646EF9"/>
    <w:rsid w:val="00647608"/>
    <w:rsid w:val="006477A3"/>
    <w:rsid w:val="00647A75"/>
    <w:rsid w:val="00647B11"/>
    <w:rsid w:val="00650102"/>
    <w:rsid w:val="006506B2"/>
    <w:rsid w:val="00651112"/>
    <w:rsid w:val="006514CA"/>
    <w:rsid w:val="00651E56"/>
    <w:rsid w:val="006523FD"/>
    <w:rsid w:val="0065246C"/>
    <w:rsid w:val="00652494"/>
    <w:rsid w:val="00652750"/>
    <w:rsid w:val="0065298B"/>
    <w:rsid w:val="00652A1E"/>
    <w:rsid w:val="00652A5E"/>
    <w:rsid w:val="00652E1C"/>
    <w:rsid w:val="00652EDE"/>
    <w:rsid w:val="0065311E"/>
    <w:rsid w:val="00653396"/>
    <w:rsid w:val="006533D9"/>
    <w:rsid w:val="00653585"/>
    <w:rsid w:val="00653677"/>
    <w:rsid w:val="0065375D"/>
    <w:rsid w:val="006539F7"/>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547"/>
    <w:rsid w:val="00661A2B"/>
    <w:rsid w:val="00661B9D"/>
    <w:rsid w:val="006626DD"/>
    <w:rsid w:val="00662C9A"/>
    <w:rsid w:val="00663335"/>
    <w:rsid w:val="0066334E"/>
    <w:rsid w:val="006637A8"/>
    <w:rsid w:val="00663844"/>
    <w:rsid w:val="0066392F"/>
    <w:rsid w:val="00663E3F"/>
    <w:rsid w:val="00663F0B"/>
    <w:rsid w:val="0066415C"/>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034"/>
    <w:rsid w:val="006868D2"/>
    <w:rsid w:val="00686E6F"/>
    <w:rsid w:val="00687773"/>
    <w:rsid w:val="00687954"/>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28"/>
    <w:rsid w:val="006A5AE4"/>
    <w:rsid w:val="006A5E3A"/>
    <w:rsid w:val="006A6154"/>
    <w:rsid w:val="006A7206"/>
    <w:rsid w:val="006A75D8"/>
    <w:rsid w:val="006A7603"/>
    <w:rsid w:val="006A7FD2"/>
    <w:rsid w:val="006B007F"/>
    <w:rsid w:val="006B03B1"/>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64"/>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B71"/>
    <w:rsid w:val="006E0C6E"/>
    <w:rsid w:val="006E0CDD"/>
    <w:rsid w:val="006E1330"/>
    <w:rsid w:val="006E1D77"/>
    <w:rsid w:val="006E22E4"/>
    <w:rsid w:val="006E23C4"/>
    <w:rsid w:val="006E23F1"/>
    <w:rsid w:val="006E292E"/>
    <w:rsid w:val="006E2CFD"/>
    <w:rsid w:val="006E2FFF"/>
    <w:rsid w:val="006E3000"/>
    <w:rsid w:val="006E35DD"/>
    <w:rsid w:val="006E3AAF"/>
    <w:rsid w:val="006E3ED8"/>
    <w:rsid w:val="006E4178"/>
    <w:rsid w:val="006E4CBA"/>
    <w:rsid w:val="006E4CCA"/>
    <w:rsid w:val="006E53C5"/>
    <w:rsid w:val="006E574B"/>
    <w:rsid w:val="006E58B5"/>
    <w:rsid w:val="006E62D3"/>
    <w:rsid w:val="006E71B1"/>
    <w:rsid w:val="006E7E34"/>
    <w:rsid w:val="006F03DA"/>
    <w:rsid w:val="006F096A"/>
    <w:rsid w:val="006F0A13"/>
    <w:rsid w:val="006F0F60"/>
    <w:rsid w:val="006F100E"/>
    <w:rsid w:val="006F20A2"/>
    <w:rsid w:val="006F21B8"/>
    <w:rsid w:val="006F2464"/>
    <w:rsid w:val="006F26B2"/>
    <w:rsid w:val="006F2859"/>
    <w:rsid w:val="006F39D3"/>
    <w:rsid w:val="006F3ABD"/>
    <w:rsid w:val="006F493B"/>
    <w:rsid w:val="006F4EB3"/>
    <w:rsid w:val="006F52F2"/>
    <w:rsid w:val="006F5315"/>
    <w:rsid w:val="006F5AA2"/>
    <w:rsid w:val="006F5ADA"/>
    <w:rsid w:val="006F661A"/>
    <w:rsid w:val="006F6959"/>
    <w:rsid w:val="006F7178"/>
    <w:rsid w:val="006F76DF"/>
    <w:rsid w:val="006F78A4"/>
    <w:rsid w:val="006F7ACA"/>
    <w:rsid w:val="007002E9"/>
    <w:rsid w:val="0070032C"/>
    <w:rsid w:val="007003D9"/>
    <w:rsid w:val="007013E8"/>
    <w:rsid w:val="00701768"/>
    <w:rsid w:val="00701ECD"/>
    <w:rsid w:val="00702312"/>
    <w:rsid w:val="00702DA9"/>
    <w:rsid w:val="00702E47"/>
    <w:rsid w:val="00702EEE"/>
    <w:rsid w:val="00703D37"/>
    <w:rsid w:val="007043AC"/>
    <w:rsid w:val="00705B70"/>
    <w:rsid w:val="00705E5A"/>
    <w:rsid w:val="007071CB"/>
    <w:rsid w:val="00707E24"/>
    <w:rsid w:val="00707F26"/>
    <w:rsid w:val="007101EC"/>
    <w:rsid w:val="007106A4"/>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1E3"/>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948"/>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478D"/>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27C"/>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57DAB"/>
    <w:rsid w:val="00757DE1"/>
    <w:rsid w:val="007609D7"/>
    <w:rsid w:val="00760DC2"/>
    <w:rsid w:val="0076150F"/>
    <w:rsid w:val="00761812"/>
    <w:rsid w:val="00762005"/>
    <w:rsid w:val="00762723"/>
    <w:rsid w:val="00762D6F"/>
    <w:rsid w:val="00762F59"/>
    <w:rsid w:val="007637D8"/>
    <w:rsid w:val="00764332"/>
    <w:rsid w:val="00764796"/>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D3D"/>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5F0D"/>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3D1A"/>
    <w:rsid w:val="007847C8"/>
    <w:rsid w:val="007847D7"/>
    <w:rsid w:val="00784C03"/>
    <w:rsid w:val="00784CDB"/>
    <w:rsid w:val="007851D2"/>
    <w:rsid w:val="00785643"/>
    <w:rsid w:val="0078597E"/>
    <w:rsid w:val="00785A0A"/>
    <w:rsid w:val="007860A7"/>
    <w:rsid w:val="00786231"/>
    <w:rsid w:val="007871FC"/>
    <w:rsid w:val="007901AE"/>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652E"/>
    <w:rsid w:val="007970B9"/>
    <w:rsid w:val="007971F7"/>
    <w:rsid w:val="00797483"/>
    <w:rsid w:val="0079778A"/>
    <w:rsid w:val="00797A65"/>
    <w:rsid w:val="00797D0F"/>
    <w:rsid w:val="00797EC1"/>
    <w:rsid w:val="00797F33"/>
    <w:rsid w:val="007A023C"/>
    <w:rsid w:val="007A0487"/>
    <w:rsid w:val="007A0F40"/>
    <w:rsid w:val="007A1286"/>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777"/>
    <w:rsid w:val="007A7916"/>
    <w:rsid w:val="007A79C8"/>
    <w:rsid w:val="007A7A6E"/>
    <w:rsid w:val="007A7D44"/>
    <w:rsid w:val="007A7E73"/>
    <w:rsid w:val="007B006D"/>
    <w:rsid w:val="007B08B3"/>
    <w:rsid w:val="007B0B28"/>
    <w:rsid w:val="007B0F40"/>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2BB"/>
    <w:rsid w:val="007B666D"/>
    <w:rsid w:val="007B66AC"/>
    <w:rsid w:val="007B6A7E"/>
    <w:rsid w:val="007B6B29"/>
    <w:rsid w:val="007B7D70"/>
    <w:rsid w:val="007B7F34"/>
    <w:rsid w:val="007C008D"/>
    <w:rsid w:val="007C094D"/>
    <w:rsid w:val="007C0F67"/>
    <w:rsid w:val="007C1DB8"/>
    <w:rsid w:val="007C2286"/>
    <w:rsid w:val="007C24FB"/>
    <w:rsid w:val="007C2817"/>
    <w:rsid w:val="007C2886"/>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1B9"/>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4EC7"/>
    <w:rsid w:val="007D5312"/>
    <w:rsid w:val="007D64B5"/>
    <w:rsid w:val="007D666B"/>
    <w:rsid w:val="007D6CD8"/>
    <w:rsid w:val="007D70F3"/>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5B9C"/>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A96"/>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4BB0"/>
    <w:rsid w:val="008251FA"/>
    <w:rsid w:val="00825271"/>
    <w:rsid w:val="00825387"/>
    <w:rsid w:val="0082540A"/>
    <w:rsid w:val="00825AB6"/>
    <w:rsid w:val="00825BF6"/>
    <w:rsid w:val="0082614B"/>
    <w:rsid w:val="008262D7"/>
    <w:rsid w:val="0082682E"/>
    <w:rsid w:val="00826CE0"/>
    <w:rsid w:val="00826E51"/>
    <w:rsid w:val="008275E9"/>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862"/>
    <w:rsid w:val="00845ECF"/>
    <w:rsid w:val="00846123"/>
    <w:rsid w:val="00846541"/>
    <w:rsid w:val="008466C2"/>
    <w:rsid w:val="008469A0"/>
    <w:rsid w:val="008469EA"/>
    <w:rsid w:val="00846AAE"/>
    <w:rsid w:val="00846F44"/>
    <w:rsid w:val="00847198"/>
    <w:rsid w:val="0084780C"/>
    <w:rsid w:val="00847A7A"/>
    <w:rsid w:val="00847AD9"/>
    <w:rsid w:val="00850E45"/>
    <w:rsid w:val="0085182B"/>
    <w:rsid w:val="0085185E"/>
    <w:rsid w:val="00851C0A"/>
    <w:rsid w:val="00851D93"/>
    <w:rsid w:val="00851E77"/>
    <w:rsid w:val="008521D9"/>
    <w:rsid w:val="00852A72"/>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2B3"/>
    <w:rsid w:val="008674A2"/>
    <w:rsid w:val="00870030"/>
    <w:rsid w:val="00870503"/>
    <w:rsid w:val="00870879"/>
    <w:rsid w:val="00870971"/>
    <w:rsid w:val="008709A9"/>
    <w:rsid w:val="00870E1F"/>
    <w:rsid w:val="008711DC"/>
    <w:rsid w:val="00871B2A"/>
    <w:rsid w:val="00871F89"/>
    <w:rsid w:val="008729B6"/>
    <w:rsid w:val="008733BF"/>
    <w:rsid w:val="00873CC9"/>
    <w:rsid w:val="00874032"/>
    <w:rsid w:val="008754E5"/>
    <w:rsid w:val="008757FC"/>
    <w:rsid w:val="00877836"/>
    <w:rsid w:val="00877C00"/>
    <w:rsid w:val="00877DC7"/>
    <w:rsid w:val="00877E7C"/>
    <w:rsid w:val="00880356"/>
    <w:rsid w:val="00880E4C"/>
    <w:rsid w:val="008817A5"/>
    <w:rsid w:val="00881B7C"/>
    <w:rsid w:val="0088215A"/>
    <w:rsid w:val="00882573"/>
    <w:rsid w:val="008825AC"/>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895"/>
    <w:rsid w:val="00890931"/>
    <w:rsid w:val="00890B3F"/>
    <w:rsid w:val="00891EA7"/>
    <w:rsid w:val="00891F99"/>
    <w:rsid w:val="0089224B"/>
    <w:rsid w:val="008923E7"/>
    <w:rsid w:val="00893761"/>
    <w:rsid w:val="00893862"/>
    <w:rsid w:val="00893A28"/>
    <w:rsid w:val="00893BE2"/>
    <w:rsid w:val="00893DE2"/>
    <w:rsid w:val="00893E3B"/>
    <w:rsid w:val="0089466C"/>
    <w:rsid w:val="008949EF"/>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245"/>
    <w:rsid w:val="008A165E"/>
    <w:rsid w:val="008A1726"/>
    <w:rsid w:val="008A196A"/>
    <w:rsid w:val="008A19DE"/>
    <w:rsid w:val="008A29B1"/>
    <w:rsid w:val="008A29CD"/>
    <w:rsid w:val="008A2B40"/>
    <w:rsid w:val="008A346F"/>
    <w:rsid w:val="008A360C"/>
    <w:rsid w:val="008A376C"/>
    <w:rsid w:val="008A389E"/>
    <w:rsid w:val="008A395E"/>
    <w:rsid w:val="008A39BC"/>
    <w:rsid w:val="008A3BCD"/>
    <w:rsid w:val="008A3BE0"/>
    <w:rsid w:val="008A3DC4"/>
    <w:rsid w:val="008A3E86"/>
    <w:rsid w:val="008A4339"/>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A53"/>
    <w:rsid w:val="008C4B77"/>
    <w:rsid w:val="008C4FE1"/>
    <w:rsid w:val="008C5550"/>
    <w:rsid w:val="008C557E"/>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E7DED"/>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1CA"/>
    <w:rsid w:val="00904972"/>
    <w:rsid w:val="009049E7"/>
    <w:rsid w:val="00904ED5"/>
    <w:rsid w:val="00905097"/>
    <w:rsid w:val="00905353"/>
    <w:rsid w:val="00905401"/>
    <w:rsid w:val="00905478"/>
    <w:rsid w:val="00905582"/>
    <w:rsid w:val="009055E7"/>
    <w:rsid w:val="00905CA2"/>
    <w:rsid w:val="00905EF0"/>
    <w:rsid w:val="0090649E"/>
    <w:rsid w:val="00906BC9"/>
    <w:rsid w:val="0090786C"/>
    <w:rsid w:val="00910479"/>
    <w:rsid w:val="009108E0"/>
    <w:rsid w:val="00910916"/>
    <w:rsid w:val="00910B37"/>
    <w:rsid w:val="00910FD9"/>
    <w:rsid w:val="00911671"/>
    <w:rsid w:val="00911937"/>
    <w:rsid w:val="00911F9B"/>
    <w:rsid w:val="0091216D"/>
    <w:rsid w:val="00912266"/>
    <w:rsid w:val="0091270E"/>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3F2"/>
    <w:rsid w:val="00923624"/>
    <w:rsid w:val="00923B48"/>
    <w:rsid w:val="00923FD2"/>
    <w:rsid w:val="009247CD"/>
    <w:rsid w:val="00924EE0"/>
    <w:rsid w:val="00924F61"/>
    <w:rsid w:val="009255CB"/>
    <w:rsid w:val="00926C19"/>
    <w:rsid w:val="00926DB8"/>
    <w:rsid w:val="0092769E"/>
    <w:rsid w:val="009277DE"/>
    <w:rsid w:val="00927985"/>
    <w:rsid w:val="0093033F"/>
    <w:rsid w:val="00930B72"/>
    <w:rsid w:val="00930DEA"/>
    <w:rsid w:val="009310AC"/>
    <w:rsid w:val="00931513"/>
    <w:rsid w:val="00931787"/>
    <w:rsid w:val="00931CE2"/>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5FAF"/>
    <w:rsid w:val="009460DE"/>
    <w:rsid w:val="00946422"/>
    <w:rsid w:val="00946851"/>
    <w:rsid w:val="00946FCC"/>
    <w:rsid w:val="00947130"/>
    <w:rsid w:val="0094764B"/>
    <w:rsid w:val="0094780B"/>
    <w:rsid w:val="00947BC3"/>
    <w:rsid w:val="00947E07"/>
    <w:rsid w:val="00950233"/>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7F7"/>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67FE9"/>
    <w:rsid w:val="009710B3"/>
    <w:rsid w:val="00971241"/>
    <w:rsid w:val="00971966"/>
    <w:rsid w:val="00971F06"/>
    <w:rsid w:val="0097232E"/>
    <w:rsid w:val="00972400"/>
    <w:rsid w:val="009724FF"/>
    <w:rsid w:val="0097276B"/>
    <w:rsid w:val="00972F58"/>
    <w:rsid w:val="00973573"/>
    <w:rsid w:val="00973CD6"/>
    <w:rsid w:val="00974279"/>
    <w:rsid w:val="009742BB"/>
    <w:rsid w:val="00974D8C"/>
    <w:rsid w:val="00975956"/>
    <w:rsid w:val="00975D07"/>
    <w:rsid w:val="00976226"/>
    <w:rsid w:val="0097693D"/>
    <w:rsid w:val="009770D2"/>
    <w:rsid w:val="009771D1"/>
    <w:rsid w:val="00977432"/>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5F6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A6DED"/>
    <w:rsid w:val="009A7FFE"/>
    <w:rsid w:val="009B0544"/>
    <w:rsid w:val="009B057D"/>
    <w:rsid w:val="009B11B9"/>
    <w:rsid w:val="009B13E0"/>
    <w:rsid w:val="009B1563"/>
    <w:rsid w:val="009B1861"/>
    <w:rsid w:val="009B2060"/>
    <w:rsid w:val="009B2099"/>
    <w:rsid w:val="009B214B"/>
    <w:rsid w:val="009B2200"/>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B7C74"/>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1E2"/>
    <w:rsid w:val="009C769F"/>
    <w:rsid w:val="009C77DD"/>
    <w:rsid w:val="009C78C3"/>
    <w:rsid w:val="009D08E2"/>
    <w:rsid w:val="009D0F83"/>
    <w:rsid w:val="009D0FE1"/>
    <w:rsid w:val="009D12D8"/>
    <w:rsid w:val="009D1341"/>
    <w:rsid w:val="009D1970"/>
    <w:rsid w:val="009D1CF0"/>
    <w:rsid w:val="009D2EFD"/>
    <w:rsid w:val="009D3B6F"/>
    <w:rsid w:val="009D400E"/>
    <w:rsid w:val="009D46F8"/>
    <w:rsid w:val="009D4A13"/>
    <w:rsid w:val="009D4EDC"/>
    <w:rsid w:val="009D523B"/>
    <w:rsid w:val="009D54D2"/>
    <w:rsid w:val="009D5BA6"/>
    <w:rsid w:val="009D5EEC"/>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25C"/>
    <w:rsid w:val="009F743B"/>
    <w:rsid w:val="00A002CD"/>
    <w:rsid w:val="00A00702"/>
    <w:rsid w:val="00A00AD6"/>
    <w:rsid w:val="00A00D9A"/>
    <w:rsid w:val="00A01082"/>
    <w:rsid w:val="00A01605"/>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2CC9"/>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4BA"/>
    <w:rsid w:val="00A326FA"/>
    <w:rsid w:val="00A32735"/>
    <w:rsid w:val="00A32D79"/>
    <w:rsid w:val="00A33EEF"/>
    <w:rsid w:val="00A341A4"/>
    <w:rsid w:val="00A35405"/>
    <w:rsid w:val="00A354DB"/>
    <w:rsid w:val="00A3552B"/>
    <w:rsid w:val="00A35C30"/>
    <w:rsid w:val="00A361C1"/>
    <w:rsid w:val="00A361DB"/>
    <w:rsid w:val="00A36392"/>
    <w:rsid w:val="00A367BD"/>
    <w:rsid w:val="00A36AA5"/>
    <w:rsid w:val="00A372AE"/>
    <w:rsid w:val="00A37437"/>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5F69"/>
    <w:rsid w:val="00A4671E"/>
    <w:rsid w:val="00A468D1"/>
    <w:rsid w:val="00A469C4"/>
    <w:rsid w:val="00A46F29"/>
    <w:rsid w:val="00A475C1"/>
    <w:rsid w:val="00A476A7"/>
    <w:rsid w:val="00A47CE8"/>
    <w:rsid w:val="00A50339"/>
    <w:rsid w:val="00A505AE"/>
    <w:rsid w:val="00A507D2"/>
    <w:rsid w:val="00A50D21"/>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5489"/>
    <w:rsid w:val="00A568DF"/>
    <w:rsid w:val="00A56907"/>
    <w:rsid w:val="00A56D30"/>
    <w:rsid w:val="00A56D8A"/>
    <w:rsid w:val="00A56FBD"/>
    <w:rsid w:val="00A57308"/>
    <w:rsid w:val="00A57CCA"/>
    <w:rsid w:val="00A57FE0"/>
    <w:rsid w:val="00A603FD"/>
    <w:rsid w:val="00A60BFC"/>
    <w:rsid w:val="00A617F9"/>
    <w:rsid w:val="00A61E64"/>
    <w:rsid w:val="00A62053"/>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89"/>
    <w:rsid w:val="00A72593"/>
    <w:rsid w:val="00A72844"/>
    <w:rsid w:val="00A72FD9"/>
    <w:rsid w:val="00A7414D"/>
    <w:rsid w:val="00A7446E"/>
    <w:rsid w:val="00A74AFF"/>
    <w:rsid w:val="00A74D52"/>
    <w:rsid w:val="00A74EB4"/>
    <w:rsid w:val="00A75758"/>
    <w:rsid w:val="00A75A59"/>
    <w:rsid w:val="00A760AD"/>
    <w:rsid w:val="00A7667C"/>
    <w:rsid w:val="00A76962"/>
    <w:rsid w:val="00A774B6"/>
    <w:rsid w:val="00A77EC2"/>
    <w:rsid w:val="00A800CD"/>
    <w:rsid w:val="00A801E7"/>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B4"/>
    <w:rsid w:val="00AA0CEE"/>
    <w:rsid w:val="00AA179A"/>
    <w:rsid w:val="00AA17DC"/>
    <w:rsid w:val="00AA2117"/>
    <w:rsid w:val="00AA24F5"/>
    <w:rsid w:val="00AA327F"/>
    <w:rsid w:val="00AA35D6"/>
    <w:rsid w:val="00AA3642"/>
    <w:rsid w:val="00AA4040"/>
    <w:rsid w:val="00AA4D44"/>
    <w:rsid w:val="00AA5BF7"/>
    <w:rsid w:val="00AA6138"/>
    <w:rsid w:val="00AA6402"/>
    <w:rsid w:val="00AA7DE3"/>
    <w:rsid w:val="00AB0878"/>
    <w:rsid w:val="00AB0CF1"/>
    <w:rsid w:val="00AB0EE8"/>
    <w:rsid w:val="00AB0F7F"/>
    <w:rsid w:val="00AB211E"/>
    <w:rsid w:val="00AB244C"/>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A5C"/>
    <w:rsid w:val="00AC3F4D"/>
    <w:rsid w:val="00AC400C"/>
    <w:rsid w:val="00AC4043"/>
    <w:rsid w:val="00AC417E"/>
    <w:rsid w:val="00AC4318"/>
    <w:rsid w:val="00AC4379"/>
    <w:rsid w:val="00AC4DAE"/>
    <w:rsid w:val="00AC5356"/>
    <w:rsid w:val="00AC5CCF"/>
    <w:rsid w:val="00AC6539"/>
    <w:rsid w:val="00AC6815"/>
    <w:rsid w:val="00AC6DC9"/>
    <w:rsid w:val="00AC7116"/>
    <w:rsid w:val="00AC75CF"/>
    <w:rsid w:val="00AC7695"/>
    <w:rsid w:val="00AC7F57"/>
    <w:rsid w:val="00AD02A0"/>
    <w:rsid w:val="00AD03B1"/>
    <w:rsid w:val="00AD06A5"/>
    <w:rsid w:val="00AD0A7A"/>
    <w:rsid w:val="00AD0E57"/>
    <w:rsid w:val="00AD0EA3"/>
    <w:rsid w:val="00AD1864"/>
    <w:rsid w:val="00AD1E34"/>
    <w:rsid w:val="00AD235B"/>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EA7"/>
    <w:rsid w:val="00AE4F31"/>
    <w:rsid w:val="00AE517D"/>
    <w:rsid w:val="00AE5266"/>
    <w:rsid w:val="00AE56B2"/>
    <w:rsid w:val="00AE5D43"/>
    <w:rsid w:val="00AE68F5"/>
    <w:rsid w:val="00AE6F33"/>
    <w:rsid w:val="00AE7434"/>
    <w:rsid w:val="00AE7738"/>
    <w:rsid w:val="00AE7A1D"/>
    <w:rsid w:val="00AE7CA3"/>
    <w:rsid w:val="00AF055D"/>
    <w:rsid w:val="00AF0903"/>
    <w:rsid w:val="00AF09A5"/>
    <w:rsid w:val="00AF0D7A"/>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74A"/>
    <w:rsid w:val="00B140EC"/>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2AB"/>
    <w:rsid w:val="00B26332"/>
    <w:rsid w:val="00B264A7"/>
    <w:rsid w:val="00B2661C"/>
    <w:rsid w:val="00B267D5"/>
    <w:rsid w:val="00B26BDC"/>
    <w:rsid w:val="00B27F78"/>
    <w:rsid w:val="00B30371"/>
    <w:rsid w:val="00B30488"/>
    <w:rsid w:val="00B30A6A"/>
    <w:rsid w:val="00B30E0D"/>
    <w:rsid w:val="00B313CD"/>
    <w:rsid w:val="00B316C3"/>
    <w:rsid w:val="00B31CFC"/>
    <w:rsid w:val="00B31E63"/>
    <w:rsid w:val="00B32566"/>
    <w:rsid w:val="00B32745"/>
    <w:rsid w:val="00B32B3F"/>
    <w:rsid w:val="00B32FEB"/>
    <w:rsid w:val="00B3390A"/>
    <w:rsid w:val="00B33951"/>
    <w:rsid w:val="00B33A43"/>
    <w:rsid w:val="00B33C2D"/>
    <w:rsid w:val="00B33E25"/>
    <w:rsid w:val="00B33F71"/>
    <w:rsid w:val="00B342F6"/>
    <w:rsid w:val="00B349EE"/>
    <w:rsid w:val="00B356CF"/>
    <w:rsid w:val="00B35CCF"/>
    <w:rsid w:val="00B36A5C"/>
    <w:rsid w:val="00B3704B"/>
    <w:rsid w:val="00B370B6"/>
    <w:rsid w:val="00B37E70"/>
    <w:rsid w:val="00B402CF"/>
    <w:rsid w:val="00B40C90"/>
    <w:rsid w:val="00B410D4"/>
    <w:rsid w:val="00B41726"/>
    <w:rsid w:val="00B41830"/>
    <w:rsid w:val="00B41CE4"/>
    <w:rsid w:val="00B41ED6"/>
    <w:rsid w:val="00B4244E"/>
    <w:rsid w:val="00B4271C"/>
    <w:rsid w:val="00B429A7"/>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5C37"/>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4A7C"/>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82"/>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19"/>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18B7"/>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043"/>
    <w:rsid w:val="00BA623E"/>
    <w:rsid w:val="00BA63E7"/>
    <w:rsid w:val="00BA651E"/>
    <w:rsid w:val="00BA70A8"/>
    <w:rsid w:val="00BA72A2"/>
    <w:rsid w:val="00BB243E"/>
    <w:rsid w:val="00BB263E"/>
    <w:rsid w:val="00BB26AE"/>
    <w:rsid w:val="00BB3497"/>
    <w:rsid w:val="00BB3E74"/>
    <w:rsid w:val="00BB438B"/>
    <w:rsid w:val="00BB486A"/>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2EC2"/>
    <w:rsid w:val="00BC340D"/>
    <w:rsid w:val="00BC3653"/>
    <w:rsid w:val="00BC4277"/>
    <w:rsid w:val="00BC4768"/>
    <w:rsid w:val="00BC4ACB"/>
    <w:rsid w:val="00BC4AF0"/>
    <w:rsid w:val="00BC4CAB"/>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0BAB"/>
    <w:rsid w:val="00BD0BD8"/>
    <w:rsid w:val="00BD1000"/>
    <w:rsid w:val="00BD171F"/>
    <w:rsid w:val="00BD19D2"/>
    <w:rsid w:val="00BD1AAA"/>
    <w:rsid w:val="00BD1EED"/>
    <w:rsid w:val="00BD1FB4"/>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6FBC"/>
    <w:rsid w:val="00BD7316"/>
    <w:rsid w:val="00BD7747"/>
    <w:rsid w:val="00BD7B75"/>
    <w:rsid w:val="00BE041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1F23"/>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3D2D"/>
    <w:rsid w:val="00C04568"/>
    <w:rsid w:val="00C045FB"/>
    <w:rsid w:val="00C04635"/>
    <w:rsid w:val="00C046CC"/>
    <w:rsid w:val="00C0483A"/>
    <w:rsid w:val="00C04963"/>
    <w:rsid w:val="00C0549D"/>
    <w:rsid w:val="00C05C69"/>
    <w:rsid w:val="00C05E08"/>
    <w:rsid w:val="00C06209"/>
    <w:rsid w:val="00C0641C"/>
    <w:rsid w:val="00C06B02"/>
    <w:rsid w:val="00C06CFE"/>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32"/>
    <w:rsid w:val="00C13755"/>
    <w:rsid w:val="00C13BF3"/>
    <w:rsid w:val="00C13EC9"/>
    <w:rsid w:val="00C14865"/>
    <w:rsid w:val="00C14A06"/>
    <w:rsid w:val="00C156FD"/>
    <w:rsid w:val="00C16309"/>
    <w:rsid w:val="00C16601"/>
    <w:rsid w:val="00C1698D"/>
    <w:rsid w:val="00C16AC7"/>
    <w:rsid w:val="00C17275"/>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34C"/>
    <w:rsid w:val="00C25422"/>
    <w:rsid w:val="00C25AC5"/>
    <w:rsid w:val="00C25C9B"/>
    <w:rsid w:val="00C25C9C"/>
    <w:rsid w:val="00C264FA"/>
    <w:rsid w:val="00C26749"/>
    <w:rsid w:val="00C26DFF"/>
    <w:rsid w:val="00C2710B"/>
    <w:rsid w:val="00C27626"/>
    <w:rsid w:val="00C278D5"/>
    <w:rsid w:val="00C30588"/>
    <w:rsid w:val="00C30DE4"/>
    <w:rsid w:val="00C319E1"/>
    <w:rsid w:val="00C31A56"/>
    <w:rsid w:val="00C31E2C"/>
    <w:rsid w:val="00C31EDD"/>
    <w:rsid w:val="00C32171"/>
    <w:rsid w:val="00C33D4C"/>
    <w:rsid w:val="00C3451A"/>
    <w:rsid w:val="00C34F94"/>
    <w:rsid w:val="00C36214"/>
    <w:rsid w:val="00C364B2"/>
    <w:rsid w:val="00C365D3"/>
    <w:rsid w:val="00C36E69"/>
    <w:rsid w:val="00C36FCD"/>
    <w:rsid w:val="00C371F2"/>
    <w:rsid w:val="00C372E9"/>
    <w:rsid w:val="00C374C9"/>
    <w:rsid w:val="00C37D9A"/>
    <w:rsid w:val="00C4071C"/>
    <w:rsid w:val="00C40979"/>
    <w:rsid w:val="00C40B83"/>
    <w:rsid w:val="00C40C40"/>
    <w:rsid w:val="00C40C9E"/>
    <w:rsid w:val="00C40D7D"/>
    <w:rsid w:val="00C41031"/>
    <w:rsid w:val="00C411FA"/>
    <w:rsid w:val="00C4154C"/>
    <w:rsid w:val="00C41DF8"/>
    <w:rsid w:val="00C42BAC"/>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2328"/>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1A2"/>
    <w:rsid w:val="00C6177E"/>
    <w:rsid w:val="00C61A5C"/>
    <w:rsid w:val="00C61DB5"/>
    <w:rsid w:val="00C622D5"/>
    <w:rsid w:val="00C62548"/>
    <w:rsid w:val="00C63BAD"/>
    <w:rsid w:val="00C63CD1"/>
    <w:rsid w:val="00C63E0C"/>
    <w:rsid w:val="00C644A4"/>
    <w:rsid w:val="00C649AB"/>
    <w:rsid w:val="00C64FAF"/>
    <w:rsid w:val="00C653B3"/>
    <w:rsid w:val="00C66781"/>
    <w:rsid w:val="00C6715F"/>
    <w:rsid w:val="00C67564"/>
    <w:rsid w:val="00C67682"/>
    <w:rsid w:val="00C67C10"/>
    <w:rsid w:val="00C70832"/>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4BB7"/>
    <w:rsid w:val="00C84EC3"/>
    <w:rsid w:val="00C85213"/>
    <w:rsid w:val="00C8588F"/>
    <w:rsid w:val="00C8598E"/>
    <w:rsid w:val="00C85C2D"/>
    <w:rsid w:val="00C85EA4"/>
    <w:rsid w:val="00C86429"/>
    <w:rsid w:val="00C86C88"/>
    <w:rsid w:val="00C86E35"/>
    <w:rsid w:val="00C870C5"/>
    <w:rsid w:val="00C87295"/>
    <w:rsid w:val="00C872C4"/>
    <w:rsid w:val="00C87F0F"/>
    <w:rsid w:val="00C87F12"/>
    <w:rsid w:val="00C87FC9"/>
    <w:rsid w:val="00C902FB"/>
    <w:rsid w:val="00C903FD"/>
    <w:rsid w:val="00C9106D"/>
    <w:rsid w:val="00C91368"/>
    <w:rsid w:val="00C92036"/>
    <w:rsid w:val="00C9213E"/>
    <w:rsid w:val="00C9214F"/>
    <w:rsid w:val="00C92578"/>
    <w:rsid w:val="00C92632"/>
    <w:rsid w:val="00C93B80"/>
    <w:rsid w:val="00C93DFE"/>
    <w:rsid w:val="00C94170"/>
    <w:rsid w:val="00C942A0"/>
    <w:rsid w:val="00C94301"/>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5B6"/>
    <w:rsid w:val="00C977DC"/>
    <w:rsid w:val="00CA0059"/>
    <w:rsid w:val="00CA02EC"/>
    <w:rsid w:val="00CA04C9"/>
    <w:rsid w:val="00CA0B28"/>
    <w:rsid w:val="00CA0D58"/>
    <w:rsid w:val="00CA0DC3"/>
    <w:rsid w:val="00CA1405"/>
    <w:rsid w:val="00CA16D1"/>
    <w:rsid w:val="00CA16E0"/>
    <w:rsid w:val="00CA1918"/>
    <w:rsid w:val="00CA1A36"/>
    <w:rsid w:val="00CA203B"/>
    <w:rsid w:val="00CA23AC"/>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4F29"/>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98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2D"/>
    <w:rsid w:val="00CD588E"/>
    <w:rsid w:val="00CD594C"/>
    <w:rsid w:val="00CD5979"/>
    <w:rsid w:val="00CD5C6E"/>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2DC3"/>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71B"/>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861"/>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072"/>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086"/>
    <w:rsid w:val="00D2232B"/>
    <w:rsid w:val="00D22365"/>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C6C"/>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3DB1"/>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36C"/>
    <w:rsid w:val="00D5248D"/>
    <w:rsid w:val="00D52BC4"/>
    <w:rsid w:val="00D52DB7"/>
    <w:rsid w:val="00D52DED"/>
    <w:rsid w:val="00D53B2A"/>
    <w:rsid w:val="00D53B68"/>
    <w:rsid w:val="00D540A5"/>
    <w:rsid w:val="00D542F2"/>
    <w:rsid w:val="00D5430D"/>
    <w:rsid w:val="00D55314"/>
    <w:rsid w:val="00D55329"/>
    <w:rsid w:val="00D553C4"/>
    <w:rsid w:val="00D555A8"/>
    <w:rsid w:val="00D55714"/>
    <w:rsid w:val="00D55B10"/>
    <w:rsid w:val="00D55D74"/>
    <w:rsid w:val="00D55E65"/>
    <w:rsid w:val="00D56433"/>
    <w:rsid w:val="00D565C4"/>
    <w:rsid w:val="00D56E71"/>
    <w:rsid w:val="00D573CE"/>
    <w:rsid w:val="00D57678"/>
    <w:rsid w:val="00D57708"/>
    <w:rsid w:val="00D57BB3"/>
    <w:rsid w:val="00D60260"/>
    <w:rsid w:val="00D602B5"/>
    <w:rsid w:val="00D6084E"/>
    <w:rsid w:val="00D60A15"/>
    <w:rsid w:val="00D61651"/>
    <w:rsid w:val="00D618B6"/>
    <w:rsid w:val="00D61CD3"/>
    <w:rsid w:val="00D62685"/>
    <w:rsid w:val="00D62D0E"/>
    <w:rsid w:val="00D62E15"/>
    <w:rsid w:val="00D630A7"/>
    <w:rsid w:val="00D63489"/>
    <w:rsid w:val="00D63D33"/>
    <w:rsid w:val="00D640AC"/>
    <w:rsid w:val="00D64268"/>
    <w:rsid w:val="00D643AB"/>
    <w:rsid w:val="00D64585"/>
    <w:rsid w:val="00D64597"/>
    <w:rsid w:val="00D64780"/>
    <w:rsid w:val="00D649DE"/>
    <w:rsid w:val="00D64AE0"/>
    <w:rsid w:val="00D64B49"/>
    <w:rsid w:val="00D651C2"/>
    <w:rsid w:val="00D65DCC"/>
    <w:rsid w:val="00D66FF8"/>
    <w:rsid w:val="00D670DC"/>
    <w:rsid w:val="00D67246"/>
    <w:rsid w:val="00D67492"/>
    <w:rsid w:val="00D67C28"/>
    <w:rsid w:val="00D70F9F"/>
    <w:rsid w:val="00D71133"/>
    <w:rsid w:val="00D717EE"/>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0EEC"/>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787"/>
    <w:rsid w:val="00D85935"/>
    <w:rsid w:val="00D85A66"/>
    <w:rsid w:val="00D85E8C"/>
    <w:rsid w:val="00D86065"/>
    <w:rsid w:val="00D864FC"/>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157"/>
    <w:rsid w:val="00DA53E9"/>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107"/>
    <w:rsid w:val="00DC029D"/>
    <w:rsid w:val="00DC0DCF"/>
    <w:rsid w:val="00DC0E3B"/>
    <w:rsid w:val="00DC1A07"/>
    <w:rsid w:val="00DC1D0E"/>
    <w:rsid w:val="00DC2105"/>
    <w:rsid w:val="00DC2900"/>
    <w:rsid w:val="00DC2B56"/>
    <w:rsid w:val="00DC2C68"/>
    <w:rsid w:val="00DC300A"/>
    <w:rsid w:val="00DC36F0"/>
    <w:rsid w:val="00DC3878"/>
    <w:rsid w:val="00DC3D3F"/>
    <w:rsid w:val="00DC3DF1"/>
    <w:rsid w:val="00DC4074"/>
    <w:rsid w:val="00DC4263"/>
    <w:rsid w:val="00DC4292"/>
    <w:rsid w:val="00DC450E"/>
    <w:rsid w:val="00DC47E6"/>
    <w:rsid w:val="00DC48F0"/>
    <w:rsid w:val="00DC5113"/>
    <w:rsid w:val="00DC5230"/>
    <w:rsid w:val="00DC553F"/>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A01"/>
    <w:rsid w:val="00DE1E47"/>
    <w:rsid w:val="00DE24F3"/>
    <w:rsid w:val="00DE2664"/>
    <w:rsid w:val="00DE2A0C"/>
    <w:rsid w:val="00DE34C4"/>
    <w:rsid w:val="00DE36C9"/>
    <w:rsid w:val="00DE447F"/>
    <w:rsid w:val="00DE4515"/>
    <w:rsid w:val="00DE4DCC"/>
    <w:rsid w:val="00DE584D"/>
    <w:rsid w:val="00DE5CEA"/>
    <w:rsid w:val="00DE5EA6"/>
    <w:rsid w:val="00DE6899"/>
    <w:rsid w:val="00DE7948"/>
    <w:rsid w:val="00DE7F26"/>
    <w:rsid w:val="00DF0062"/>
    <w:rsid w:val="00DF05D5"/>
    <w:rsid w:val="00DF0674"/>
    <w:rsid w:val="00DF0B69"/>
    <w:rsid w:val="00DF0E96"/>
    <w:rsid w:val="00DF10E4"/>
    <w:rsid w:val="00DF155B"/>
    <w:rsid w:val="00DF166B"/>
    <w:rsid w:val="00DF2189"/>
    <w:rsid w:val="00DF23A0"/>
    <w:rsid w:val="00DF2C48"/>
    <w:rsid w:val="00DF2D65"/>
    <w:rsid w:val="00DF30A8"/>
    <w:rsid w:val="00DF3644"/>
    <w:rsid w:val="00DF39A6"/>
    <w:rsid w:val="00DF3E00"/>
    <w:rsid w:val="00DF5F40"/>
    <w:rsid w:val="00DF61DD"/>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38B3"/>
    <w:rsid w:val="00E148FF"/>
    <w:rsid w:val="00E14F68"/>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047"/>
    <w:rsid w:val="00E31727"/>
    <w:rsid w:val="00E31AA3"/>
    <w:rsid w:val="00E31AC0"/>
    <w:rsid w:val="00E3202F"/>
    <w:rsid w:val="00E32CD7"/>
    <w:rsid w:val="00E32E01"/>
    <w:rsid w:val="00E33503"/>
    <w:rsid w:val="00E33520"/>
    <w:rsid w:val="00E3354F"/>
    <w:rsid w:val="00E3399C"/>
    <w:rsid w:val="00E33C01"/>
    <w:rsid w:val="00E348FD"/>
    <w:rsid w:val="00E35733"/>
    <w:rsid w:val="00E35A26"/>
    <w:rsid w:val="00E35F7B"/>
    <w:rsid w:val="00E365B8"/>
    <w:rsid w:val="00E37447"/>
    <w:rsid w:val="00E3784A"/>
    <w:rsid w:val="00E37E18"/>
    <w:rsid w:val="00E4037B"/>
    <w:rsid w:val="00E4091E"/>
    <w:rsid w:val="00E411A8"/>
    <w:rsid w:val="00E417D6"/>
    <w:rsid w:val="00E42421"/>
    <w:rsid w:val="00E4277C"/>
    <w:rsid w:val="00E42982"/>
    <w:rsid w:val="00E42A24"/>
    <w:rsid w:val="00E43208"/>
    <w:rsid w:val="00E43627"/>
    <w:rsid w:val="00E438D6"/>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2DFA"/>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E1E"/>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1E3"/>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1D"/>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854"/>
    <w:rsid w:val="00EA4D16"/>
    <w:rsid w:val="00EA4D40"/>
    <w:rsid w:val="00EA4F7C"/>
    <w:rsid w:val="00EA54DB"/>
    <w:rsid w:val="00EA5B7E"/>
    <w:rsid w:val="00EA5E67"/>
    <w:rsid w:val="00EA6671"/>
    <w:rsid w:val="00EA6CB9"/>
    <w:rsid w:val="00EA6D22"/>
    <w:rsid w:val="00EA7772"/>
    <w:rsid w:val="00EA77DE"/>
    <w:rsid w:val="00EA7C3E"/>
    <w:rsid w:val="00EA7CAA"/>
    <w:rsid w:val="00EB01AC"/>
    <w:rsid w:val="00EB01C8"/>
    <w:rsid w:val="00EB03CC"/>
    <w:rsid w:val="00EB1812"/>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1A0"/>
    <w:rsid w:val="00EC6392"/>
    <w:rsid w:val="00EC67F3"/>
    <w:rsid w:val="00EC6B4D"/>
    <w:rsid w:val="00EC6C90"/>
    <w:rsid w:val="00EC6D1C"/>
    <w:rsid w:val="00EC73CF"/>
    <w:rsid w:val="00ED150D"/>
    <w:rsid w:val="00ED195A"/>
    <w:rsid w:val="00ED1C51"/>
    <w:rsid w:val="00ED2378"/>
    <w:rsid w:val="00ED285F"/>
    <w:rsid w:val="00ED2E9B"/>
    <w:rsid w:val="00ED3D85"/>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CB"/>
    <w:rsid w:val="00EE4CFD"/>
    <w:rsid w:val="00EE4E4F"/>
    <w:rsid w:val="00EE60CC"/>
    <w:rsid w:val="00EE648E"/>
    <w:rsid w:val="00EE6593"/>
    <w:rsid w:val="00EE6A61"/>
    <w:rsid w:val="00EE6B2A"/>
    <w:rsid w:val="00EE6D40"/>
    <w:rsid w:val="00EE6E6A"/>
    <w:rsid w:val="00EE6FA2"/>
    <w:rsid w:val="00EE72CC"/>
    <w:rsid w:val="00EE7A5E"/>
    <w:rsid w:val="00EF02A0"/>
    <w:rsid w:val="00EF0700"/>
    <w:rsid w:val="00EF07F4"/>
    <w:rsid w:val="00EF0CC6"/>
    <w:rsid w:val="00EF10A4"/>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4"/>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C2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2B3"/>
    <w:rsid w:val="00F2631B"/>
    <w:rsid w:val="00F2639E"/>
    <w:rsid w:val="00F267D7"/>
    <w:rsid w:val="00F26B2D"/>
    <w:rsid w:val="00F26DFB"/>
    <w:rsid w:val="00F2712F"/>
    <w:rsid w:val="00F27392"/>
    <w:rsid w:val="00F27499"/>
    <w:rsid w:val="00F27A82"/>
    <w:rsid w:val="00F27A97"/>
    <w:rsid w:val="00F27BB5"/>
    <w:rsid w:val="00F27C81"/>
    <w:rsid w:val="00F27D29"/>
    <w:rsid w:val="00F27E70"/>
    <w:rsid w:val="00F30778"/>
    <w:rsid w:val="00F3086D"/>
    <w:rsid w:val="00F309D8"/>
    <w:rsid w:val="00F30B3B"/>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270"/>
    <w:rsid w:val="00F364F7"/>
    <w:rsid w:val="00F36715"/>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79F"/>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2E70"/>
    <w:rsid w:val="00F63203"/>
    <w:rsid w:val="00F63381"/>
    <w:rsid w:val="00F63432"/>
    <w:rsid w:val="00F6347E"/>
    <w:rsid w:val="00F6370D"/>
    <w:rsid w:val="00F64C20"/>
    <w:rsid w:val="00F64FC3"/>
    <w:rsid w:val="00F65026"/>
    <w:rsid w:val="00F65269"/>
    <w:rsid w:val="00F6559C"/>
    <w:rsid w:val="00F65966"/>
    <w:rsid w:val="00F65D82"/>
    <w:rsid w:val="00F65ED5"/>
    <w:rsid w:val="00F6612A"/>
    <w:rsid w:val="00F66636"/>
    <w:rsid w:val="00F66E2D"/>
    <w:rsid w:val="00F670C2"/>
    <w:rsid w:val="00F67917"/>
    <w:rsid w:val="00F67CC7"/>
    <w:rsid w:val="00F67EFD"/>
    <w:rsid w:val="00F7051D"/>
    <w:rsid w:val="00F7172F"/>
    <w:rsid w:val="00F71BC3"/>
    <w:rsid w:val="00F7248C"/>
    <w:rsid w:val="00F72C78"/>
    <w:rsid w:val="00F73197"/>
    <w:rsid w:val="00F735D0"/>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66F1"/>
    <w:rsid w:val="00F87386"/>
    <w:rsid w:val="00F90354"/>
    <w:rsid w:val="00F90BAF"/>
    <w:rsid w:val="00F9111F"/>
    <w:rsid w:val="00F917D4"/>
    <w:rsid w:val="00F91856"/>
    <w:rsid w:val="00F91DEE"/>
    <w:rsid w:val="00F92587"/>
    <w:rsid w:val="00F927F8"/>
    <w:rsid w:val="00F92CAC"/>
    <w:rsid w:val="00F92F90"/>
    <w:rsid w:val="00F93377"/>
    <w:rsid w:val="00F9341C"/>
    <w:rsid w:val="00F93787"/>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976"/>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4BFC"/>
    <w:rsid w:val="00FA5188"/>
    <w:rsid w:val="00FA5FC5"/>
    <w:rsid w:val="00FA63EF"/>
    <w:rsid w:val="00FA6956"/>
    <w:rsid w:val="00FA6D03"/>
    <w:rsid w:val="00FA6E91"/>
    <w:rsid w:val="00FA7195"/>
    <w:rsid w:val="00FA73D7"/>
    <w:rsid w:val="00FA7B1E"/>
    <w:rsid w:val="00FA7FB1"/>
    <w:rsid w:val="00FB04D6"/>
    <w:rsid w:val="00FB0DE8"/>
    <w:rsid w:val="00FB1695"/>
    <w:rsid w:val="00FB1EF9"/>
    <w:rsid w:val="00FB227E"/>
    <w:rsid w:val="00FB3433"/>
    <w:rsid w:val="00FB5AA9"/>
    <w:rsid w:val="00FB5E45"/>
    <w:rsid w:val="00FB624A"/>
    <w:rsid w:val="00FB68FA"/>
    <w:rsid w:val="00FB6C18"/>
    <w:rsid w:val="00FB71FB"/>
    <w:rsid w:val="00FB7251"/>
    <w:rsid w:val="00FB7413"/>
    <w:rsid w:val="00FB7630"/>
    <w:rsid w:val="00FB7E86"/>
    <w:rsid w:val="00FC0176"/>
    <w:rsid w:val="00FC0AC5"/>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26E1"/>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338F82"/>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0586D7"/>
    <w:rsid w:val="063A2809"/>
    <w:rsid w:val="06789607"/>
    <w:rsid w:val="0689D6A7"/>
    <w:rsid w:val="06B94735"/>
    <w:rsid w:val="071FE454"/>
    <w:rsid w:val="0740F279"/>
    <w:rsid w:val="074CA3AC"/>
    <w:rsid w:val="07641289"/>
    <w:rsid w:val="07D98F65"/>
    <w:rsid w:val="07FDB4D4"/>
    <w:rsid w:val="085B772B"/>
    <w:rsid w:val="0863539B"/>
    <w:rsid w:val="0908CC44"/>
    <w:rsid w:val="092AFCCD"/>
    <w:rsid w:val="096521C4"/>
    <w:rsid w:val="09754A5C"/>
    <w:rsid w:val="09856568"/>
    <w:rsid w:val="09E05120"/>
    <w:rsid w:val="09E14DA8"/>
    <w:rsid w:val="0A0CB692"/>
    <w:rsid w:val="0A82C5CE"/>
    <w:rsid w:val="0A96D6BE"/>
    <w:rsid w:val="0AA6A248"/>
    <w:rsid w:val="0AC85023"/>
    <w:rsid w:val="0AE1AA14"/>
    <w:rsid w:val="0BCAC867"/>
    <w:rsid w:val="0C3D206D"/>
    <w:rsid w:val="0C7EA2BC"/>
    <w:rsid w:val="0C97E241"/>
    <w:rsid w:val="0C9B6FBB"/>
    <w:rsid w:val="0CAC23C0"/>
    <w:rsid w:val="0CD1E97E"/>
    <w:rsid w:val="0CD68105"/>
    <w:rsid w:val="0D14C00C"/>
    <w:rsid w:val="0D5E3E9C"/>
    <w:rsid w:val="0D629B01"/>
    <w:rsid w:val="0DBCE8E0"/>
    <w:rsid w:val="0E8EF41F"/>
    <w:rsid w:val="0EAE5624"/>
    <w:rsid w:val="0F4E561F"/>
    <w:rsid w:val="0F69EE8D"/>
    <w:rsid w:val="0F820EDC"/>
    <w:rsid w:val="0F871120"/>
    <w:rsid w:val="0FC45D6A"/>
    <w:rsid w:val="106BA343"/>
    <w:rsid w:val="10FA09CB"/>
    <w:rsid w:val="115911D3"/>
    <w:rsid w:val="11DF8DFD"/>
    <w:rsid w:val="11EB3753"/>
    <w:rsid w:val="11EF8BFD"/>
    <w:rsid w:val="12294732"/>
    <w:rsid w:val="126EDCB4"/>
    <w:rsid w:val="127112A0"/>
    <w:rsid w:val="1286B680"/>
    <w:rsid w:val="12E59FB7"/>
    <w:rsid w:val="133B5B26"/>
    <w:rsid w:val="134C05EE"/>
    <w:rsid w:val="13FE62E6"/>
    <w:rsid w:val="14259930"/>
    <w:rsid w:val="1447924B"/>
    <w:rsid w:val="151444B5"/>
    <w:rsid w:val="152BE036"/>
    <w:rsid w:val="15308722"/>
    <w:rsid w:val="154D7715"/>
    <w:rsid w:val="1588CB9B"/>
    <w:rsid w:val="159296F8"/>
    <w:rsid w:val="165133A1"/>
    <w:rsid w:val="16E33851"/>
    <w:rsid w:val="17375507"/>
    <w:rsid w:val="17647B73"/>
    <w:rsid w:val="1788A12D"/>
    <w:rsid w:val="179ADDA2"/>
    <w:rsid w:val="1803DD5F"/>
    <w:rsid w:val="18DBD688"/>
    <w:rsid w:val="19212E0F"/>
    <w:rsid w:val="19928CC3"/>
    <w:rsid w:val="19C288DD"/>
    <w:rsid w:val="1A6CF678"/>
    <w:rsid w:val="1B2A4C94"/>
    <w:rsid w:val="1B7813E7"/>
    <w:rsid w:val="1BD73D06"/>
    <w:rsid w:val="1BE38467"/>
    <w:rsid w:val="1D821450"/>
    <w:rsid w:val="1DBE6FF2"/>
    <w:rsid w:val="1DC3024B"/>
    <w:rsid w:val="1DD74FFE"/>
    <w:rsid w:val="1DEAFB1E"/>
    <w:rsid w:val="1DEB057D"/>
    <w:rsid w:val="1E5F70B0"/>
    <w:rsid w:val="1E758CBD"/>
    <w:rsid w:val="1EAC55DA"/>
    <w:rsid w:val="1EB9CCC4"/>
    <w:rsid w:val="1EE2BAA3"/>
    <w:rsid w:val="1EEA17AC"/>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8A90F7"/>
    <w:rsid w:val="239ABB7D"/>
    <w:rsid w:val="23C7C9C0"/>
    <w:rsid w:val="2416D4BF"/>
    <w:rsid w:val="24477189"/>
    <w:rsid w:val="2451DF3A"/>
    <w:rsid w:val="2468D356"/>
    <w:rsid w:val="246BE30C"/>
    <w:rsid w:val="246CD287"/>
    <w:rsid w:val="2523191D"/>
    <w:rsid w:val="2568AB0B"/>
    <w:rsid w:val="25899A5D"/>
    <w:rsid w:val="259E3A13"/>
    <w:rsid w:val="25F33BE6"/>
    <w:rsid w:val="261F268C"/>
    <w:rsid w:val="2683EF99"/>
    <w:rsid w:val="26A4FF53"/>
    <w:rsid w:val="26CCB7AA"/>
    <w:rsid w:val="26D0DAC5"/>
    <w:rsid w:val="26E34B4E"/>
    <w:rsid w:val="2714C861"/>
    <w:rsid w:val="273ADA00"/>
    <w:rsid w:val="27663178"/>
    <w:rsid w:val="2773DF11"/>
    <w:rsid w:val="279020D4"/>
    <w:rsid w:val="27902803"/>
    <w:rsid w:val="27D0625A"/>
    <w:rsid w:val="27DD393D"/>
    <w:rsid w:val="28273D65"/>
    <w:rsid w:val="28760B09"/>
    <w:rsid w:val="29085A55"/>
    <w:rsid w:val="2944C2B7"/>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744FC"/>
    <w:rsid w:val="2E7B5CE0"/>
    <w:rsid w:val="2E7C31C9"/>
    <w:rsid w:val="2F071CE2"/>
    <w:rsid w:val="2F11D050"/>
    <w:rsid w:val="302AE77A"/>
    <w:rsid w:val="303A43F5"/>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4F1CBA6"/>
    <w:rsid w:val="354EFDAC"/>
    <w:rsid w:val="356329EE"/>
    <w:rsid w:val="35A009EC"/>
    <w:rsid w:val="35B80FFE"/>
    <w:rsid w:val="36D3BC6C"/>
    <w:rsid w:val="3746FD72"/>
    <w:rsid w:val="377CBF05"/>
    <w:rsid w:val="37B39D51"/>
    <w:rsid w:val="37B7AB2F"/>
    <w:rsid w:val="37D9AB18"/>
    <w:rsid w:val="37E3E6A4"/>
    <w:rsid w:val="380429CB"/>
    <w:rsid w:val="38092712"/>
    <w:rsid w:val="383AF6BC"/>
    <w:rsid w:val="38746FED"/>
    <w:rsid w:val="388A199C"/>
    <w:rsid w:val="388D5F2A"/>
    <w:rsid w:val="3894F219"/>
    <w:rsid w:val="38A1C645"/>
    <w:rsid w:val="38E2768A"/>
    <w:rsid w:val="38EC5CF0"/>
    <w:rsid w:val="39A1CB83"/>
    <w:rsid w:val="39FE3EBC"/>
    <w:rsid w:val="3A2AD87D"/>
    <w:rsid w:val="3A358370"/>
    <w:rsid w:val="3A4D3B1F"/>
    <w:rsid w:val="3ADE6DD2"/>
    <w:rsid w:val="3AF69438"/>
    <w:rsid w:val="3B0209F9"/>
    <w:rsid w:val="3B99B6AD"/>
    <w:rsid w:val="3B9FD876"/>
    <w:rsid w:val="3BF261C1"/>
    <w:rsid w:val="3C4BAF29"/>
    <w:rsid w:val="3C67125C"/>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20403E"/>
    <w:rsid w:val="417E4121"/>
    <w:rsid w:val="41E4A38E"/>
    <w:rsid w:val="41E66EF7"/>
    <w:rsid w:val="421609B3"/>
    <w:rsid w:val="42A5A914"/>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AF02C5E"/>
    <w:rsid w:val="4B0163C5"/>
    <w:rsid w:val="4B60781D"/>
    <w:rsid w:val="4BF3104F"/>
    <w:rsid w:val="4BFEA3DF"/>
    <w:rsid w:val="4C2A9F3F"/>
    <w:rsid w:val="4CD9714A"/>
    <w:rsid w:val="4D0E91F9"/>
    <w:rsid w:val="4DCF5614"/>
    <w:rsid w:val="4DEBA75F"/>
    <w:rsid w:val="4E079D94"/>
    <w:rsid w:val="4E395CC5"/>
    <w:rsid w:val="4ED97C9A"/>
    <w:rsid w:val="4EF801C0"/>
    <w:rsid w:val="4F09E275"/>
    <w:rsid w:val="4F81A441"/>
    <w:rsid w:val="4FA8B06B"/>
    <w:rsid w:val="4FDDDC33"/>
    <w:rsid w:val="50154D23"/>
    <w:rsid w:val="5015C1C9"/>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6F524B"/>
    <w:rsid w:val="5473CD39"/>
    <w:rsid w:val="549050FD"/>
    <w:rsid w:val="54BE1E4A"/>
    <w:rsid w:val="556377FB"/>
    <w:rsid w:val="5568833A"/>
    <w:rsid w:val="561D076D"/>
    <w:rsid w:val="56331C6C"/>
    <w:rsid w:val="567896BC"/>
    <w:rsid w:val="577BB6F1"/>
    <w:rsid w:val="57ADD150"/>
    <w:rsid w:val="57F01BE9"/>
    <w:rsid w:val="57FB0354"/>
    <w:rsid w:val="58314F50"/>
    <w:rsid w:val="585C6DF1"/>
    <w:rsid w:val="58843273"/>
    <w:rsid w:val="5896E57C"/>
    <w:rsid w:val="589B94FF"/>
    <w:rsid w:val="589ECD48"/>
    <w:rsid w:val="58DB4838"/>
    <w:rsid w:val="58EEE0FF"/>
    <w:rsid w:val="595C23A9"/>
    <w:rsid w:val="5988972B"/>
    <w:rsid w:val="59975D5C"/>
    <w:rsid w:val="59A43698"/>
    <w:rsid w:val="59C19D99"/>
    <w:rsid w:val="59F1F6E2"/>
    <w:rsid w:val="59F2BEAA"/>
    <w:rsid w:val="5A15D1A2"/>
    <w:rsid w:val="5A28D089"/>
    <w:rsid w:val="5A322E9A"/>
    <w:rsid w:val="5A63ABBB"/>
    <w:rsid w:val="5A90A5A1"/>
    <w:rsid w:val="5ADDFEFB"/>
    <w:rsid w:val="5B0CEAAB"/>
    <w:rsid w:val="5B0F4F0D"/>
    <w:rsid w:val="5B6352A7"/>
    <w:rsid w:val="5BA1FC57"/>
    <w:rsid w:val="5BA94C62"/>
    <w:rsid w:val="5C82BDF2"/>
    <w:rsid w:val="5CDD37BD"/>
    <w:rsid w:val="5D14C480"/>
    <w:rsid w:val="5D2D794F"/>
    <w:rsid w:val="5D390228"/>
    <w:rsid w:val="5D784754"/>
    <w:rsid w:val="5DC80A56"/>
    <w:rsid w:val="5DF23226"/>
    <w:rsid w:val="5E088BEF"/>
    <w:rsid w:val="5E3DD23D"/>
    <w:rsid w:val="5E54A18C"/>
    <w:rsid w:val="5E647E3E"/>
    <w:rsid w:val="5E8F8CC4"/>
    <w:rsid w:val="5F2B1441"/>
    <w:rsid w:val="60841615"/>
    <w:rsid w:val="6090249D"/>
    <w:rsid w:val="61090B2D"/>
    <w:rsid w:val="610AB160"/>
    <w:rsid w:val="613DC743"/>
    <w:rsid w:val="61549BE7"/>
    <w:rsid w:val="61674B42"/>
    <w:rsid w:val="61802BDC"/>
    <w:rsid w:val="618F2E34"/>
    <w:rsid w:val="61A751AA"/>
    <w:rsid w:val="634DB5D7"/>
    <w:rsid w:val="635D1BE8"/>
    <w:rsid w:val="63793ADC"/>
    <w:rsid w:val="638FCA67"/>
    <w:rsid w:val="63C6D75D"/>
    <w:rsid w:val="645A7CA4"/>
    <w:rsid w:val="648D456B"/>
    <w:rsid w:val="649042A7"/>
    <w:rsid w:val="64D2AD47"/>
    <w:rsid w:val="655A5448"/>
    <w:rsid w:val="65B31951"/>
    <w:rsid w:val="65F64D05"/>
    <w:rsid w:val="661368FA"/>
    <w:rsid w:val="668AFE8F"/>
    <w:rsid w:val="670C7F9B"/>
    <w:rsid w:val="671A1D1F"/>
    <w:rsid w:val="671CAC54"/>
    <w:rsid w:val="675776C0"/>
    <w:rsid w:val="676C1F46"/>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AF37F38"/>
    <w:rsid w:val="6AFC4F92"/>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415694"/>
    <w:rsid w:val="6F617601"/>
    <w:rsid w:val="6F73B918"/>
    <w:rsid w:val="701D9B55"/>
    <w:rsid w:val="70398423"/>
    <w:rsid w:val="704DA716"/>
    <w:rsid w:val="7060DD5F"/>
    <w:rsid w:val="707CDF24"/>
    <w:rsid w:val="70A81C19"/>
    <w:rsid w:val="70BE422E"/>
    <w:rsid w:val="70C577DD"/>
    <w:rsid w:val="7144E635"/>
    <w:rsid w:val="715D23C2"/>
    <w:rsid w:val="7169CE7A"/>
    <w:rsid w:val="717BB15F"/>
    <w:rsid w:val="7182B05F"/>
    <w:rsid w:val="7262548E"/>
    <w:rsid w:val="73000191"/>
    <w:rsid w:val="73580557"/>
    <w:rsid w:val="7391C30C"/>
    <w:rsid w:val="73938ACA"/>
    <w:rsid w:val="740F3C8E"/>
    <w:rsid w:val="742D32A1"/>
    <w:rsid w:val="7466226B"/>
    <w:rsid w:val="748BE7A0"/>
    <w:rsid w:val="7495034C"/>
    <w:rsid w:val="749E4C20"/>
    <w:rsid w:val="74B80E6F"/>
    <w:rsid w:val="74E45228"/>
    <w:rsid w:val="751EBE88"/>
    <w:rsid w:val="754E27E2"/>
    <w:rsid w:val="7581A57D"/>
    <w:rsid w:val="75CF1133"/>
    <w:rsid w:val="75D2AC8C"/>
    <w:rsid w:val="7678258D"/>
    <w:rsid w:val="76DCC80E"/>
    <w:rsid w:val="77519A79"/>
    <w:rsid w:val="7765D499"/>
    <w:rsid w:val="77B127A8"/>
    <w:rsid w:val="77B32306"/>
    <w:rsid w:val="77B47E03"/>
    <w:rsid w:val="77EFA906"/>
    <w:rsid w:val="7800F4A5"/>
    <w:rsid w:val="781B82A9"/>
    <w:rsid w:val="781E0393"/>
    <w:rsid w:val="785E1FF0"/>
    <w:rsid w:val="789815B9"/>
    <w:rsid w:val="78D3B94A"/>
    <w:rsid w:val="78E7DA5F"/>
    <w:rsid w:val="78E9BBF5"/>
    <w:rsid w:val="78F9E125"/>
    <w:rsid w:val="79269133"/>
    <w:rsid w:val="798AF338"/>
    <w:rsid w:val="79C3F2DE"/>
    <w:rsid w:val="7A19C844"/>
    <w:rsid w:val="7A256DC3"/>
    <w:rsid w:val="7A33C547"/>
    <w:rsid w:val="7A3DA3FC"/>
    <w:rsid w:val="7AC076D5"/>
    <w:rsid w:val="7AFEAAEE"/>
    <w:rsid w:val="7B440EC2"/>
    <w:rsid w:val="7B6B7FAF"/>
    <w:rsid w:val="7BD6BBA1"/>
    <w:rsid w:val="7C366D10"/>
    <w:rsid w:val="7CA547BB"/>
    <w:rsid w:val="7CE59954"/>
    <w:rsid w:val="7CEE9EB0"/>
    <w:rsid w:val="7D236138"/>
    <w:rsid w:val="7D301B84"/>
    <w:rsid w:val="7D59E082"/>
    <w:rsid w:val="7DA76E5E"/>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A5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3B2128"/>
  </w:style>
  <w:style w:type="paragraph" w:customStyle="1" w:styleId="paragraph">
    <w:name w:val="paragraph"/>
    <w:basedOn w:val="Normal"/>
    <w:rsid w:val="00650102"/>
    <w:pPr>
      <w:spacing w:before="100" w:beforeAutospacing="1" w:after="100" w:afterAutospacing="1" w:line="240" w:lineRule="auto"/>
    </w:pPr>
    <w:rPr>
      <w:rFonts w:ascii="Times New Roman" w:eastAsia="Times New Roman" w:hAnsi="Times New Roman" w:cs="Times New Roman"/>
      <w:szCs w:val="24"/>
    </w:rPr>
  </w:style>
  <w:style w:type="character" w:customStyle="1" w:styleId="eop">
    <w:name w:val="eop"/>
    <w:basedOn w:val="DefaultParagraphFont"/>
    <w:rsid w:val="00650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lynn.chandler@bearcom.com" TargetMode="External"/><Relationship Id="rId21" Type="http://schemas.openxmlformats.org/officeDocument/2006/relationships/hyperlink" Target="https://www.commbuys.com/bso/external/purchaseorder/poSummary.sdo?docId=PO-22-1080-OSD03-SRC3-24063&amp;releaseNbr=0&amp;external=true&amp;parentUrl=close" TargetMode="External"/><Relationship Id="rId42" Type="http://schemas.openxmlformats.org/officeDocument/2006/relationships/hyperlink" Target="https://www.commbuys.com/bso/external/purchaseorder/poSummary.sdo?docId=PO-22-1080-OSD03-SRC3-24063&amp;releaseNbr=0&amp;external=true&amp;parentUrl=close" TargetMode="External"/><Relationship Id="rId63" Type="http://schemas.openxmlformats.org/officeDocument/2006/relationships/hyperlink" Target="https://www.mass.gov/doc/emergency-response-supplies-services-and-equipment-contact-information" TargetMode="External"/><Relationship Id="rId84" Type="http://schemas.openxmlformats.org/officeDocument/2006/relationships/hyperlink" Target="https://www.commbuys.com/bso/external/purchaseorder/poSummary.sdo?docId=PO-22-1080-OSD03-SRC3-24068&amp;releaseNbr=0&amp;external=true&amp;parentUrl=close" TargetMode="External"/><Relationship Id="rId138" Type="http://schemas.openxmlformats.org/officeDocument/2006/relationships/hyperlink" Target="https://www.commbuys.com/bso/external/purchaseorder/poSummary.sdo?docId=PO-21-1080-OSD03-SRC04-24058&amp;releaseNbr=0&amp;external=true&amp;parentUrl=close" TargetMode="External"/><Relationship Id="rId159" Type="http://schemas.openxmlformats.org/officeDocument/2006/relationships/hyperlink" Target="https://www.commbuys.com/bso/external/purchaseorder/poSummary.sdo?docId=PO-23-1080-OSD03-OSD03-29742&amp;releaseNbr=0&amp;external=true&amp;parentUrl=close" TargetMode="External"/><Relationship Id="rId170" Type="http://schemas.openxmlformats.org/officeDocument/2006/relationships/hyperlink" Target="https://www.commbuys.com/bso/external/purchaseorder/poSummary.sdo?docId=PO-22-1080-OSD03-SRC3-26933&amp;releaseNbr=0&amp;external=true&amp;parentUrl=close" TargetMode="External"/><Relationship Id="rId191" Type="http://schemas.openxmlformats.org/officeDocument/2006/relationships/fontTable" Target="fontTable.xml"/><Relationship Id="rId107" Type="http://schemas.openxmlformats.org/officeDocument/2006/relationships/hyperlink" Target="https://www.commbuys.com/bso/external/purchaseorder/poSummary.sdo?docId=PO-22-1080-OSD03-SRC3-26936&amp;releaseNbr=0&amp;external=true&amp;parentUrl=close" TargetMode="External"/><Relationship Id="rId11" Type="http://schemas.openxmlformats.org/officeDocument/2006/relationships/image" Target="media/image1.png"/><Relationship Id="rId32" Type="http://schemas.openxmlformats.org/officeDocument/2006/relationships/hyperlink" Target="mailto:tina.j.sang2@mass.gov" TargetMode="External"/><Relationship Id="rId53" Type="http://schemas.openxmlformats.org/officeDocument/2006/relationships/hyperlink" Target="https://www.mass.gov/information-for-apprentices" TargetMode="External"/><Relationship Id="rId74" Type="http://schemas.openxmlformats.org/officeDocument/2006/relationships/hyperlink" Target="https://www.energystar.gov/" TargetMode="External"/><Relationship Id="rId128" Type="http://schemas.openxmlformats.org/officeDocument/2006/relationships/hyperlink" Target="https://www.commbuys.com/bso/external/purchaseorder/poSummary.sdo?docId=PO-22-1080-OSD03-SRC3-26934&amp;releaseNbr=0&amp;external=true&amp;parentUrl=close" TargetMode="External"/><Relationship Id="rId149" Type="http://schemas.openxmlformats.org/officeDocument/2006/relationships/hyperlink" Target="mailto:robert@itsg.us.com" TargetMode="External"/><Relationship Id="rId5" Type="http://schemas.openxmlformats.org/officeDocument/2006/relationships/numbering" Target="numbering.xml"/><Relationship Id="rId95" Type="http://schemas.openxmlformats.org/officeDocument/2006/relationships/hyperlink" Target="https://www.commbuys.com/bso/external/purchaseorder/poSummary.sdo?docId=PO-21-1080-OSD03-SRC04-24042&amp;releaseNbr=0&amp;external=true&amp;parentUrl=close" TargetMode="External"/><Relationship Id="rId160" Type="http://schemas.openxmlformats.org/officeDocument/2006/relationships/hyperlink" Target="mailto:mmcatamney@allsportsheroes.com" TargetMode="External"/><Relationship Id="rId181" Type="http://schemas.openxmlformats.org/officeDocument/2006/relationships/hyperlink" Target="mailto:dale@capeelectronics.com" TargetMode="External"/><Relationship Id="rId22" Type="http://schemas.openxmlformats.org/officeDocument/2006/relationships/hyperlink" Target="https://www.macomptroller.org/policies/" TargetMode="External"/><Relationship Id="rId43" Type="http://schemas.openxmlformats.org/officeDocument/2006/relationships/hyperlink" Target="https://malegislature.gov/Laws/GeneralLaws/PartI/TitleIII/Chapter30/section39m" TargetMode="External"/><Relationship Id="rId64" Type="http://schemas.openxmlformats.org/officeDocument/2006/relationships/hyperlink" Target="https://go.procurated.com/ma-statewide/" TargetMode="External"/><Relationship Id="rId118" Type="http://schemas.openxmlformats.org/officeDocument/2006/relationships/hyperlink" Target="https://www.commbuys.com/bso/external/purchaseorder/poSummary.sdo?docId=PO-21-1080-OSD03-SRC04-24031&amp;releaseNbr=0&amp;external=true&amp;parentUrl=close" TargetMode="External"/><Relationship Id="rId139" Type="http://schemas.openxmlformats.org/officeDocument/2006/relationships/hyperlink" Target="mailto:Robert.Covino@greenmtncomm.com" TargetMode="External"/><Relationship Id="rId85" Type="http://schemas.openxmlformats.org/officeDocument/2006/relationships/hyperlink" Target="https://www.commbuys.com/bso/external/purchaseorder/poSummary.sdo?docId=PO-21-1080-OSD03-SRC04-24056&amp;releaseNbr=0&amp;external=true&amp;parentUrl=close" TargetMode="External"/><Relationship Id="rId150" Type="http://schemas.openxmlformats.org/officeDocument/2006/relationships/hyperlink" Target="https://www.commbuys.com/bso/external/purchaseorder/poSummary.sdo?docId=PO-21-1080-OSD03-SRC04-24047&amp;releaseNbr=0&amp;external=true&amp;parentUrl=close" TargetMode="External"/><Relationship Id="rId171" Type="http://schemas.openxmlformats.org/officeDocument/2006/relationships/hyperlink" Target="https://www.commbuys.com/bso/external/purchaseorder/poSummary.sdo?docId=PO-22-1080-OSD03-SRC3-26843&amp;releaseNbr=0&amp;external=true&amp;parentUrl=close" TargetMode="External"/><Relationship Id="rId192" Type="http://schemas.openxmlformats.org/officeDocument/2006/relationships/theme" Target="theme/theme1.xml"/><Relationship Id="rId12" Type="http://schemas.openxmlformats.org/officeDocument/2006/relationships/hyperlink" Target="mailto:tina.j.sang2@mass.gov" TargetMode="External"/><Relationship Id="rId33" Type="http://schemas.openxmlformats.org/officeDocument/2006/relationships/hyperlink" Target="mailto:sonia.castro@mass.gov" TargetMode="External"/><Relationship Id="rId108" Type="http://schemas.openxmlformats.org/officeDocument/2006/relationships/hyperlink" Target="https://www.commbuys.com/bso/external/purchaseorder/poSummary.sdo?docId=PO-21-1080-OSD03-SRC04-24036&amp;releaseNbr=0&amp;external=true&amp;parentUrl=close" TargetMode="External"/><Relationship Id="rId129" Type="http://schemas.openxmlformats.org/officeDocument/2006/relationships/hyperlink" Target="https://www.commbuys.com/bso/external/purchaseorder/poSummary.sdo?docId=PO-21-1080-OSD03-SRC04-24060&amp;releaseNbr=0&amp;external=true&amp;parentUrl=close" TargetMode="External"/><Relationship Id="rId54" Type="http://schemas.openxmlformats.org/officeDocument/2006/relationships/hyperlink" Target="https://www.mass.gov/orgs/supplier-diversity-office-sdo" TargetMode="External"/><Relationship Id="rId75" Type="http://schemas.openxmlformats.org/officeDocument/2006/relationships/hyperlink" Target="https://www.mass.gov/environmentally-preferable-products-epp-procurement-program" TargetMode="External"/><Relationship Id="rId96" Type="http://schemas.openxmlformats.org/officeDocument/2006/relationships/hyperlink" Target="https://www.commbuys.com/bso/purchaseorder/poSummary.sdo?docId=PO-21-1080-OSD03-SRC04-24057&amp;releaseNbr=0" TargetMode="External"/><Relationship Id="rId140" Type="http://schemas.openxmlformats.org/officeDocument/2006/relationships/hyperlink" Target="https://www.commbuys.com/bso/external/purchaseorder/poSummary.sdo?docId=PO-21-1080-OSD03-SRC04-24044&amp;releaseNbr=0&amp;external=true&amp;parentUrl=close" TargetMode="External"/><Relationship Id="rId161" Type="http://schemas.openxmlformats.org/officeDocument/2006/relationships/hyperlink" Target="https://www.commbuys.com/bso/external/purchaseorder/poSummary.sdo?docId=PO-22-1080-OSD03-SRC3-24199&amp;releaseNbr=0&amp;external=true&amp;parentUrl=close" TargetMode="External"/><Relationship Id="rId182" Type="http://schemas.openxmlformats.org/officeDocument/2006/relationships/hyperlink" Target="https://www.commbuys.com/bso/external/purchaseorder/poSummary.sdo?docId=PO-21-1080-OSD03-SRC04-24039&amp;releaseNbr=0&amp;external=true&amp;parentUrl=close" TargetMode="External"/><Relationship Id="rId6" Type="http://schemas.openxmlformats.org/officeDocument/2006/relationships/styles" Target="styles.xml"/><Relationship Id="rId23" Type="http://schemas.openxmlformats.org/officeDocument/2006/relationships/hyperlink" Target="https://www.commbuys.com/bso/external/bidDetail.sda?docId=BD-22-1084-POLGH-GHQ-65259&amp;external=true&amp;parentUrl=close" TargetMode="External"/><Relationship Id="rId119" Type="http://schemas.openxmlformats.org/officeDocument/2006/relationships/hyperlink" Target="mailto:dj@connradio.com" TargetMode="External"/><Relationship Id="rId44" Type="http://schemas.openxmlformats.org/officeDocument/2006/relationships/hyperlink" Target="https://www.mass.gov/lists/oig-forms-guides-and-advisories" TargetMode="External"/><Relationship Id="rId65" Type="http://schemas.openxmlformats.org/officeDocument/2006/relationships/hyperlink" Target="mailto:tina.j.sang2@mass.gov" TargetMode="External"/><Relationship Id="rId86" Type="http://schemas.openxmlformats.org/officeDocument/2006/relationships/hyperlink" Target="https://www.commbuys.com/bso/external/purchaseorder/poSummary.sdo?docId=PO-22-1080-OSD03-SRC3-24259&amp;releaseNbr=0&amp;external=true&amp;parentUrl=close" TargetMode="External"/><Relationship Id="rId130" Type="http://schemas.openxmlformats.org/officeDocument/2006/relationships/hyperlink" Target="mailto:jgolini@feinewengland.com" TargetMode="External"/><Relationship Id="rId151" Type="http://schemas.openxmlformats.org/officeDocument/2006/relationships/hyperlink" Target="mailto:sales@jurekbrothers.com" TargetMode="External"/><Relationship Id="rId172" Type="http://schemas.openxmlformats.org/officeDocument/2006/relationships/hyperlink" Target="https://www.commbuys.com/bso/external/purchaseorder/poSummary.sdo?docId=PO-21-1080-OSD03-SRC04-24028&amp;releaseNbr=0&amp;external=true&amp;parentUrl=close" TargetMode="External"/><Relationship Id="rId13" Type="http://schemas.openxmlformats.org/officeDocument/2006/relationships/hyperlink" Target="mailto:sonia.castro@mass.gov" TargetMode="External"/><Relationship Id="rId18" Type="http://schemas.openxmlformats.org/officeDocument/2006/relationships/footer" Target="footer2.xml"/><Relationship Id="rId39" Type="http://schemas.openxmlformats.org/officeDocument/2006/relationships/hyperlink" Target="mailto:OSDhelpdesk@mass.gov" TargetMode="External"/><Relationship Id="rId109" Type="http://schemas.openxmlformats.org/officeDocument/2006/relationships/hyperlink" Target="mailto:tools@camelottools.com" TargetMode="External"/><Relationship Id="rId34" Type="http://schemas.openxmlformats.org/officeDocument/2006/relationships/hyperlink" Target="https://www.commbuys.com/bso/view/search/external/advancedSearchContractBlanket.xhtml?q=pse01&amp;currentDocType=contractBlankets" TargetMode="External"/><Relationship Id="rId50" Type="http://schemas.openxmlformats.org/officeDocument/2006/relationships/hyperlink" Target="https://malegislature.gov/Laws/GeneralLaws/PartI/TitleXXI/Chapter149/section44a" TargetMode="External"/><Relationship Id="rId55"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76" Type="http://schemas.openxmlformats.org/officeDocument/2006/relationships/hyperlink" Target="https://www.mass.gov/handbook/environmentally-preferable-products-and-services-guide" TargetMode="External"/><Relationship Id="rId97" Type="http://schemas.openxmlformats.org/officeDocument/2006/relationships/hyperlink" Target="https://www.commbuys.com/bso/external/purchaseorder/poSummary.sdo?docId=PO-21-1080-OSD03-SRC04-24057&amp;releaseNbr=0&amp;external=true&amp;parentUrl=close" TargetMode="External"/><Relationship Id="rId104" Type="http://schemas.openxmlformats.org/officeDocument/2006/relationships/hyperlink" Target="mailto:ftwiss@brandcompany.com" TargetMode="External"/><Relationship Id="rId120" Type="http://schemas.openxmlformats.org/officeDocument/2006/relationships/hyperlink" Target="https://www.commbuys.com/bso/external/purchaseorder/poSummary.sdo?docId=PO-21-1080-OSD03-SRC04-24045&amp;releaseNbr=0&amp;external=true&amp;parentUrl=close" TargetMode="External"/><Relationship Id="rId125" Type="http://schemas.openxmlformats.org/officeDocument/2006/relationships/hyperlink" Target="mailto:brian@emergencyoutfitter.net" TargetMode="External"/><Relationship Id="rId141" Type="http://schemas.openxmlformats.org/officeDocument/2006/relationships/hyperlink" Target="mailto:Terry@guardianuniform.com" TargetMode="External"/><Relationship Id="rId146" Type="http://schemas.openxmlformats.org/officeDocument/2006/relationships/hyperlink" Target="https://www.commbuys.com/bso/external/purchaseorder/poSummary.sdo?docId=PO-21-1080-OSD03-SRC04-24043&amp;releaseNbr=0&amp;external=true&amp;parentUrl=close" TargetMode="External"/><Relationship Id="rId167" Type="http://schemas.openxmlformats.org/officeDocument/2006/relationships/hyperlink" Target="https://www.commbuys.com/bso/external/purchaseorder/poSummary.sdo?docId=PO-21-1080-OSD03-SRC04-24040&amp;releaseNbr=0&amp;external=true&amp;parentUrl=close" TargetMode="External"/><Relationship Id="rId188" Type="http://schemas.openxmlformats.org/officeDocument/2006/relationships/hyperlink" Target="https://www.commbuys.com/bso/external/purchaseorder/poSummary.sdo?docId=PO-21-1080-OSD03-SRC04-24030&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greenscreenchemicals.org/certified/fff-standard" TargetMode="External"/><Relationship Id="rId92" Type="http://schemas.openxmlformats.org/officeDocument/2006/relationships/hyperlink" Target="https://www.commbuys.com/bso/external/purchaseorder/poSummary.sdo?docId=PO-21-1080-OSD03-SRC04-24032&amp;releaseNbr=0&amp;external=true&amp;parentUrl=close" TargetMode="External"/><Relationship Id="rId162" Type="http://schemas.openxmlformats.org/officeDocument/2006/relationships/hyperlink" Target="mailto:cchase@mcgovernauto.com" TargetMode="External"/><Relationship Id="rId183" Type="http://schemas.openxmlformats.org/officeDocument/2006/relationships/hyperlink" Target="mailto:info@ssdonline.us" TargetMode="External"/><Relationship Id="rId2" Type="http://schemas.openxmlformats.org/officeDocument/2006/relationships/customXml" Target="../customXml/item2.xml"/><Relationship Id="rId29" Type="http://schemas.openxmlformats.org/officeDocument/2006/relationships/hyperlink" Target="https://www.mass.gov/info-details/non-profit-purchasing-programs" TargetMode="External"/><Relationship Id="rId24" Type="http://schemas.openxmlformats.org/officeDocument/2006/relationships/hyperlink" Target="https://www.mass.gov/info-details/clothing-personal-care-products-bedding-contract-user-guides" TargetMode="External"/><Relationship Id="rId40" Type="http://schemas.openxmlformats.org/officeDocument/2006/relationships/hyperlink" Target="http://www.commbuys.com/" TargetMode="External"/><Relationship Id="rId45" Type="http://schemas.openxmlformats.org/officeDocument/2006/relationships/hyperlink" Target="https://www.mass.gov/how-to/get-public-procurement-assistance-from-our-chapter-30b-team" TargetMode="External"/><Relationship Id="rId66" Type="http://schemas.openxmlformats.org/officeDocument/2006/relationships/hyperlink" Target="mailto:sonia.castro@mass.gov" TargetMode="External"/><Relationship Id="rId87" Type="http://schemas.openxmlformats.org/officeDocument/2006/relationships/hyperlink" Target="mailto:naomi.albright@airgas.com" TargetMode="External"/><Relationship Id="rId110" Type="http://schemas.openxmlformats.org/officeDocument/2006/relationships/hyperlink" Target="https://www.commbuys.com/bso/external/purchaseorder/poSummary.sdo?docId=PO-25-1080-OSD03-OSD03-34833&amp;releaseNbr=0&amp;external=true&amp;parentUrl=close" TargetMode="External"/><Relationship Id="rId115" Type="http://schemas.openxmlformats.org/officeDocument/2006/relationships/hyperlink" Target="https://www.commbuys.com/bso/external/purchaseorder/poSummary.sdo?docId=PO-22-1080-OSD03-SRC3-26984&amp;releaseNbr=0&amp;external=true&amp;parentUrl=close" TargetMode="External"/><Relationship Id="rId131" Type="http://schemas.openxmlformats.org/officeDocument/2006/relationships/hyperlink" Target="https://www.commbuys.com/bso/external/purchaseorder/poSummary.sdo?docId=PO-21-1080-OSD03-SRC04-24053&amp;releaseNbr=0&amp;external=true&amp;parentUrl=close" TargetMode="External"/><Relationship Id="rId136" Type="http://schemas.openxmlformats.org/officeDocument/2006/relationships/hyperlink" Target="https://www.commbuys.com/bso/external/purchaseorder/poSummary.sdo?docId=PO-21-1080-OSD03-SRC04-24022&amp;releaseNbr=0&amp;external=true&amp;parentUrl=close" TargetMode="External"/><Relationship Id="rId157" Type="http://schemas.openxmlformats.org/officeDocument/2006/relationships/hyperlink" Target="https://www.commbuys.com/bso/external/purchaseorder/poSummary.sdo?docId=PO-21-1080-OSD03-SRC04-24055&amp;releaseNbr=0&amp;external=true&amp;parentUrl=close" TargetMode="External"/><Relationship Id="rId178" Type="http://schemas.openxmlformats.org/officeDocument/2006/relationships/hyperlink" Target="https://www.commbuys.com/bso/external/purchaseorder/poSummary.sdo?docId=PO-21-1080-OSD03-SRC04-24024&amp;releaseNbr=0&amp;external=true&amp;parentUrl=close" TargetMode="External"/><Relationship Id="rId61" Type="http://schemas.openxmlformats.org/officeDocument/2006/relationships/hyperlink" Target="https://www.macomptroller.org/wp-content/uploads/instructions_standard-contract-form.pdf" TargetMode="External"/><Relationship Id="rId82" Type="http://schemas.openxmlformats.org/officeDocument/2006/relationships/hyperlink" Target="https://www.commbuys.com/bso/external/purchaseorder/poSummary.sdo?docId=PO-22-1080-OSD03-SRC3-24061&amp;releaseNbr=0&amp;external=true&amp;parentUrl=close" TargetMode="External"/><Relationship Id="rId152" Type="http://schemas.openxmlformats.org/officeDocument/2006/relationships/hyperlink" Target="https://www.commbuys.com/bso/external/purchaseorder/poSummary.sdo?docId=PO-21-1080-OSD03-SRC04-24023&amp;releaseNbr=0&amp;external=true&amp;parentUrl=close" TargetMode="External"/><Relationship Id="rId173" Type="http://schemas.openxmlformats.org/officeDocument/2006/relationships/hyperlink" Target="mailto:dov.koplovsky@newcomglobal.com"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mailto:tina.j.sang2@mass.gov" TargetMode="External"/><Relationship Id="rId35" Type="http://schemas.openxmlformats.org/officeDocument/2006/relationships/hyperlink" Target="https://www.mass.gov/doc/how-to-request-quotes-from-vendors-on-statewide-contracts/download" TargetMode="External"/><Relationship Id="rId56" Type="http://schemas.openxmlformats.org/officeDocument/2006/relationships/hyperlink" Target="https://www.mass.gov/supplier-diversity-program-sdp?_gl=1*1dd4k06*_ga*NDExMTU1ODA0LjE3MzYzNDk5NDE.*_ga_MCLPEGW7WM*czE3NTY5MTE2ODkkbzM2OSRnMSR0MTc1NjkxMzk5MCRqNTckbDAkaDA." TargetMode="External"/><Relationship Id="rId77" Type="http://schemas.openxmlformats.org/officeDocument/2006/relationships/hyperlink" Target="mailto:Comptroller.Info@mass.gov" TargetMode="External"/><Relationship Id="rId100" Type="http://schemas.openxmlformats.org/officeDocument/2006/relationships/hyperlink" Target="https://www.commbuys.com/bso/external/purchaseorder/poSummary.sdo?docId=PO-21-1080-OSD03-SRC04-24054&amp;releaseNbr=0&amp;external=true&amp;parentUrl=close" TargetMode="External"/><Relationship Id="rId105" Type="http://schemas.openxmlformats.org/officeDocument/2006/relationships/hyperlink" Target="https://www.commbuys.com/bso/external/purchaseorder/poSummary.sdo?docId=PO-21-1080-OSD03-SRC04-24050&amp;releaseNbr=0&amp;external=true&amp;parentUrl=close" TargetMode="External"/><Relationship Id="rId126" Type="http://schemas.openxmlformats.org/officeDocument/2006/relationships/hyperlink" Target="https://www.commbuys.com/bso/external/purchaseorder/poSummary.sdo?docId=PO-21-1080-OSD03-SRC04-24027&amp;releaseNbr=0&amp;external=true&amp;parentUrl=close" TargetMode="External"/><Relationship Id="rId147" Type="http://schemas.openxmlformats.org/officeDocument/2006/relationships/hyperlink" Target="mailto:kmurphy@ipp-ips.com" TargetMode="External"/><Relationship Id="rId168" Type="http://schemas.openxmlformats.org/officeDocument/2006/relationships/hyperlink" Target="mailto:lee.lemoine@modularcommunications.com" TargetMode="External"/><Relationship Id="rId8" Type="http://schemas.openxmlformats.org/officeDocument/2006/relationships/webSettings" Target="webSettings.xml"/><Relationship Id="rId51" Type="http://schemas.openxmlformats.org/officeDocument/2006/relationships/hyperlink" Target="mailto:AGOBidUnit@mass.gov" TargetMode="External"/><Relationship Id="rId72" Type="http://schemas.openxmlformats.org/officeDocument/2006/relationships/hyperlink" Target="https://www.energystar.gov/" TargetMode="External"/><Relationship Id="rId93" Type="http://schemas.openxmlformats.org/officeDocument/2006/relationships/hyperlink" Target="mailto:Bob.Brown@Aviatnet.com" TargetMode="External"/><Relationship Id="rId98" Type="http://schemas.openxmlformats.org/officeDocument/2006/relationships/hyperlink" Target="https://www.commbuys.com/bso/external/purchaseorder/poSummary.sdo?docId=PO-21-1080-OSD03-SRC04-24021&amp;releaseNbr=0&amp;external=true&amp;parentUrl=close" TargetMode="External"/><Relationship Id="rId121" Type="http://schemas.openxmlformats.org/officeDocument/2006/relationships/hyperlink" Target="mailto:jconnolly@cybercomminc.com" TargetMode="External"/><Relationship Id="rId142" Type="http://schemas.openxmlformats.org/officeDocument/2006/relationships/hyperlink" Target="https://www.commbuys.com/bso/external/purchaseorder/poSummary.sdo?docId=PO-22-1080-OSD03-SRC3-27103&amp;releaseNbr=0&amp;external=true&amp;parentUrl=close" TargetMode="External"/><Relationship Id="rId163" Type="http://schemas.openxmlformats.org/officeDocument/2006/relationships/hyperlink" Target="https://www.commbuys.com/bso/external/purchaseorder/poSummary.sdo?docId=PO-21-1080-OSD03-SRC04-24025&amp;releaseNbr=0&amp;external=true&amp;parentUrl=close" TargetMode="External"/><Relationship Id="rId184" Type="http://schemas.openxmlformats.org/officeDocument/2006/relationships/hyperlink" Target="https://www.commbuys.com/bso/external/purchaseorder/poSummary.sdo?docId=PO-21-1080-OSD03-SRC04-24051&amp;releaseNbr=0&amp;external=true&amp;parentUrl=close" TargetMode="External"/><Relationship Id="rId189" Type="http://schemas.openxmlformats.org/officeDocument/2006/relationships/hyperlink" Target="https://www.commbuys.com/bso/external/purchaseorder/poSummary.sdo?docId=PO-22-1080-OSD03-SRC3-26842&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doc/veh110-light-and-medium-duty-vehicles/download" TargetMode="External"/><Relationship Id="rId46" Type="http://schemas.openxmlformats.org/officeDocument/2006/relationships/hyperlink" Target="mailto:OIGProcurementSupport@mass.gov" TargetMode="External"/><Relationship Id="rId67" Type="http://schemas.openxmlformats.org/officeDocument/2006/relationships/hyperlink" Target="mailto:tina.j.sang2@mass.gov" TargetMode="External"/><Relationship Id="rId116" Type="http://schemas.openxmlformats.org/officeDocument/2006/relationships/hyperlink" Target="https://www.commbuys.com/bso/external/purchaseorder/poSummary.sdo?docId=PO-22-1080-OSD03-SRC3-24164&amp;releaseNbr=0&amp;external=true&amp;parentUrl=close" TargetMode="External"/><Relationship Id="rId137" Type="http://schemas.openxmlformats.org/officeDocument/2006/relationships/hyperlink" Target="mailto:tstacy@goosetown.com" TargetMode="External"/><Relationship Id="rId158" Type="http://schemas.openxmlformats.org/officeDocument/2006/relationships/hyperlink" Target="mailto:Ed.Muller@L3Harris.com" TargetMode="External"/><Relationship Id="rId20" Type="http://schemas.openxmlformats.org/officeDocument/2006/relationships/footer" Target="footer3.xml"/><Relationship Id="rId41" Type="http://schemas.openxmlformats.org/officeDocument/2006/relationships/hyperlink" Target="https://www.commbuys.com/bso/external/purchaseorder/poSummary.sdo?docId=PO-22-1080-OSD03-SRC3-24063&amp;releaseNbr=0&amp;external=true&amp;parentUrl=close" TargetMode="External"/><Relationship Id="rId62"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83" Type="http://schemas.openxmlformats.org/officeDocument/2006/relationships/hyperlink" Target="https://www.commbuys.com/bso/external/purchaseorder/poSummary.sdo?docId=PO-22-1080-OSD03-SRC3-24067&amp;releaseNbr=0&amp;external=true&amp;parentUrl=close" TargetMode="External"/><Relationship Id="rId88" Type="http://schemas.openxmlformats.org/officeDocument/2006/relationships/hyperlink" Target="https://www.commbuys.com/bso/external/purchaseorder/poSummary.sdo?docId=PO-21-1080-OSD03-SRC04-24049&amp;releaseNbr=0&amp;external=true&amp;parentUrl=close" TargetMode="External"/><Relationship Id="rId111" Type="http://schemas.openxmlformats.org/officeDocument/2006/relationships/hyperlink" Target="https://www.commbuys.com/bso/external/purchaseorder/poSummary.sdo?docId=PO-22-1080-OSD03-SRC3-26844&amp;releaseNbr=0&amp;external=true&amp;parentUrl=close" TargetMode="External"/><Relationship Id="rId132" Type="http://schemas.openxmlformats.org/officeDocument/2006/relationships/hyperlink" Target="mailto:Mwicks@firetechusa.com" TargetMode="External"/><Relationship Id="rId153" Type="http://schemas.openxmlformats.org/officeDocument/2006/relationships/hyperlink" Target="mailto:bhayes@keanefire.com" TargetMode="External"/><Relationship Id="rId174" Type="http://schemas.openxmlformats.org/officeDocument/2006/relationships/hyperlink" Target="https://www.commbuys.com/bso/external/purchaseorder/poSummary.sdo?docId=PO-21-1080-OSD03-SRC04-24017&amp;releaseNbr=0&amp;external=true&amp;parentUrl=close" TargetMode="External"/><Relationship Id="rId179" Type="http://schemas.openxmlformats.org/officeDocument/2006/relationships/hyperlink" Target="mailto:rfoster@purvis.com" TargetMode="External"/><Relationship Id="rId190" Type="http://schemas.openxmlformats.org/officeDocument/2006/relationships/hyperlink" Target="https://www.mass.gov/info-details/truck-safety-devices" TargetMode="External"/><Relationship Id="rId15" Type="http://schemas.openxmlformats.org/officeDocument/2006/relationships/header" Target="header1.xml"/><Relationship Id="rId36" Type="http://schemas.openxmlformats.org/officeDocument/2006/relationships/hyperlink" Target="https://www.commbuys.com/bso/view/search/external/advancedSearchContractBlanket.xhtml?q=pse01&amp;currentDocType=contractBlankets" TargetMode="External"/><Relationship Id="rId57" Type="http://schemas.openxmlformats.org/officeDocument/2006/relationships/hyperlink" Target="https://www.mass.gov/doc/statewide-contract-index" TargetMode="External"/><Relationship Id="rId106" Type="http://schemas.openxmlformats.org/officeDocument/2006/relationships/hyperlink" Target="mailto:jbagdis@brighamindustries.com" TargetMode="External"/><Relationship Id="rId127" Type="http://schemas.openxmlformats.org/officeDocument/2006/relationships/hyperlink" Target="https://www.commbuys.com/bso/external/purchaseorder/poSummary.sdo?docId=PO-22-1080-OSD03-SRC3-26985&amp;releaseNbr=0&amp;external=true&amp;parentUrl=close" TargetMode="External"/><Relationship Id="rId10" Type="http://schemas.openxmlformats.org/officeDocument/2006/relationships/endnotes" Target="endnotes.xml"/><Relationship Id="rId31" Type="http://schemas.openxmlformats.org/officeDocument/2006/relationships/hyperlink" Target="mailto:sonia.castro@mass.gov" TargetMode="External"/><Relationship Id="rId52" Type="http://schemas.openxmlformats.org/officeDocument/2006/relationships/hyperlink" Target="https://www.mass.gov/prevailing-wage-enforcement" TargetMode="External"/><Relationship Id="rId73" Type="http://schemas.openxmlformats.org/officeDocument/2006/relationships/hyperlink" Target="https://www.epeat.net/" TargetMode="External"/><Relationship Id="rId78" Type="http://schemas.openxmlformats.org/officeDocument/2006/relationships/footer" Target="footer4.xml"/><Relationship Id="rId94" Type="http://schemas.openxmlformats.org/officeDocument/2006/relationships/hyperlink" Target="https://www.commbuys.com/bso/external/purchaseorder/poSummary.sdo?docId=PO-22-1080-OSD03-SRC3-28129&amp;releaseNbr=0&amp;external=true&amp;parentUrl=close" TargetMode="External"/><Relationship Id="rId99" Type="http://schemas.openxmlformats.org/officeDocument/2006/relationships/hyperlink" Target="mailto:bernie@beltronics.net" TargetMode="External"/><Relationship Id="rId101" Type="http://schemas.openxmlformats.org/officeDocument/2006/relationships/hyperlink" Target="mailto:Rich@BergeronProtectiveClothing.com" TargetMode="External"/><Relationship Id="rId122" Type="http://schemas.openxmlformats.org/officeDocument/2006/relationships/hyperlink" Target="https://www.commbuys.com/bso/external/purchaseorder/poSummary.sdo?docId=PO-21-1080-OSD03-SRC04-24018&amp;releaseNbr=0&amp;external=true&amp;parentUrl=close" TargetMode="External"/><Relationship Id="rId143" Type="http://schemas.openxmlformats.org/officeDocument/2006/relationships/hyperlink" Target="https://www.commbuys.com/bso/external/purchaseorder/poSummary.sdo?docId=PO-21-1080-OSD03-SRC04-24041&amp;releaseNbr=0&amp;external=true&amp;parentUrl=close" TargetMode="External"/><Relationship Id="rId148" Type="http://schemas.openxmlformats.org/officeDocument/2006/relationships/hyperlink" Target="https://www.commbuys.com/bso/external/purchaseorder/poSummary.sdo?docId=PO-21-1080-OSD03-SRC04-24029&amp;releaseNbr=0&amp;external=true&amp;parentUrl=close" TargetMode="External"/><Relationship Id="rId164" Type="http://schemas.openxmlformats.org/officeDocument/2006/relationships/hyperlink" Target="mailto:mike@marcusradio.com" TargetMode="External"/><Relationship Id="rId169" Type="http://schemas.openxmlformats.org/officeDocument/2006/relationships/hyperlink" Target="https://www.commbuys.com/bso/external/purchaseorder/poSummary.sdo?docId=PO-22-1080-OSD03-SRC3-25116&amp;releaseNbr=0&amp;external=true&amp;parentUrl=close" TargetMode="External"/><Relationship Id="rId185" Type="http://schemas.openxmlformats.org/officeDocument/2006/relationships/hyperlink" Target="https://www.commbuys.com/bso/external/purchaseorder/poSummary.sdo?docId=PO-21-1080-OSD03-SRC04-24035&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commbuys.com/bso/external/purchaseorder/poSummary.sdo?docId=PO-21-1080-OSD03-SRC04-24034&amp;releaseNbr=0&amp;external=true&amp;parentUrl=close" TargetMode="External"/><Relationship Id="rId26" Type="http://schemas.openxmlformats.org/officeDocument/2006/relationships/hyperlink" Target="https://www.mass.gov/doc/veh111/download" TargetMode="External"/><Relationship Id="rId47" Type="http://schemas.openxmlformats.org/officeDocument/2006/relationships/hyperlink" Target="mailto:AGOBidUnit@mass.gov" TargetMode="External"/><Relationship Id="rId68" Type="http://schemas.openxmlformats.org/officeDocument/2006/relationships/hyperlink" Target="mailto:sonia.castro@mass.gov" TargetMode="External"/><Relationship Id="rId89" Type="http://schemas.openxmlformats.org/officeDocument/2006/relationships/hyperlink" Target="https://www.commbuys.com/bso/external/purchaseorder/poSummary.sdo?docId=PO-21-1080-OSD03-SRC04-24033&amp;releaseNbr=0&amp;external=true&amp;parentUrl=close" TargetMode="External"/><Relationship Id="rId112" Type="http://schemas.openxmlformats.org/officeDocument/2006/relationships/hyperlink" Target="https://www.commbuys.com/bso/external/purchaseorder/poSummary.sdo?docId=PO-22-1080-OSD03-SRC3-24198&amp;releaseNbr=0&amp;external=true&amp;parentUrl=close" TargetMode="External"/><Relationship Id="rId133" Type="http://schemas.openxmlformats.org/officeDocument/2006/relationships/hyperlink" Target="https://www.commbuys.com/bso/external/purchaseorder/poSummary.sdo?docId=PO-21-1080-OSD03-SRC04-24019&amp;releaseNbr=0&amp;external=true&amp;parentUrl=close" TargetMode="External"/><Relationship Id="rId154" Type="http://schemas.openxmlformats.org/officeDocument/2006/relationships/hyperlink" Target="https://www.commbuys.com/bso/external/purchaseorder/poSummary.sdo?docId=PO-21-1080-OSD03-SRC04-24037&amp;releaseNbr=0&amp;external=true&amp;parentUrl=close" TargetMode="External"/><Relationship Id="rId175" Type="http://schemas.openxmlformats.org/officeDocument/2006/relationships/hyperlink" Target="mailto:jason@northeastradios.com" TargetMode="External"/><Relationship Id="rId16" Type="http://schemas.openxmlformats.org/officeDocument/2006/relationships/footer" Target="footer1.xml"/><Relationship Id="rId37" Type="http://schemas.openxmlformats.org/officeDocument/2006/relationships/hyperlink" Target="https://www.mass.gov/doc/how-to-purchase-from-a-commbuys-g2b-punchout/download" TargetMode="External"/><Relationship Id="rId58" Type="http://schemas.openxmlformats.org/officeDocument/2006/relationships/hyperlink" Target="https://www.mass.gov/doc/best-value-evaluation-of-sdp-plan-forms-a-guide-for-strategic-sourcing-teams/download" TargetMode="External"/><Relationship Id="rId79" Type="http://schemas.openxmlformats.org/officeDocument/2006/relationships/hyperlink" Target="https://www.commbuys.com/bso/external/purchaseorder/poSummary.sdo?docId=PO-22-1080-OSD03-SRC3-24063&amp;releaseNbr=0&amp;external=true&amp;parentUrl=close" TargetMode="External"/><Relationship Id="rId102" Type="http://schemas.openxmlformats.org/officeDocument/2006/relationships/hyperlink" Target="https://www.commbuys.com/bso/external/purchaseorder/poSummary.sdo?docId=PO-22-1080-OSD03-SRC3-26935&amp;releaseNbr=0&amp;external=true&amp;parentUrl=close" TargetMode="External"/><Relationship Id="rId123" Type="http://schemas.openxmlformats.org/officeDocument/2006/relationships/hyperlink" Target="mailto:rbs@drradio.com" TargetMode="External"/><Relationship Id="rId144" Type="http://schemas.openxmlformats.org/officeDocument/2006/relationships/hyperlink" Target="mailto:douellette@horizontechnologies.us" TargetMode="External"/><Relationship Id="rId90" Type="http://schemas.openxmlformats.org/officeDocument/2006/relationships/hyperlink" Target="mailto:sgeorgules@appliedcomm.com" TargetMode="External"/><Relationship Id="rId165" Type="http://schemas.openxmlformats.org/officeDocument/2006/relationships/hyperlink" Target="https://www.commbuys.com/bso/external/purchaseorder/poSummary.sda?docId=PO-26-1080-OSD03-OSD03-38505&amp;releaseNbr=0&amp;external=true&amp;parentUrl=close" TargetMode="External"/><Relationship Id="rId186" Type="http://schemas.openxmlformats.org/officeDocument/2006/relationships/hyperlink" Target="https://www.commbuys.com/bso/external/purchaseorder/poSummary.sdo?docId=PO-22-1080-OSD03-SRC3-26986&amp;releaseNbr=0&amp;external=true&amp;parentUrl=close" TargetMode="External"/><Relationship Id="rId27" Type="http://schemas.openxmlformats.org/officeDocument/2006/relationships/hyperlink" Target="https://www.mass.gov/info-details/telecommunications-and-networking-contract-user-guides" TargetMode="External"/><Relationship Id="rId48" Type="http://schemas.openxmlformats.org/officeDocument/2006/relationships/hyperlink" Target="https://www.mass.gov/public-construction" TargetMode="External"/><Relationship Id="rId69" Type="http://schemas.openxmlformats.org/officeDocument/2006/relationships/hyperlink" Target="mailto:tina.j.sang2@mass.gov" TargetMode="External"/><Relationship Id="rId113" Type="http://schemas.openxmlformats.org/officeDocument/2006/relationships/hyperlink" Target="https://www.commbuys.com/bso/external/purchaseorder/poSummary.sdo?docId=PO-21-1080-OSD03-SRC04-24026&amp;releaseNbr=0&amp;external=true&amp;parentUrl=close" TargetMode="External"/><Relationship Id="rId134" Type="http://schemas.openxmlformats.org/officeDocument/2006/relationships/hyperlink" Target="https://www.commbuys.com/bso/external/purchaseorder/poSummary.sdo?docId=PO-21-1080-OSD03-SRC04-24016&amp;releaseNbr=0&amp;external=true&amp;parentUrl=close" TargetMode="External"/><Relationship Id="rId80" Type="http://schemas.openxmlformats.org/officeDocument/2006/relationships/hyperlink" Target="https://www.commbuys.com/bso/external/purchaseorder/poSummary.sdo?docId=PO-22-1080-OSD03-SRC3-24071&amp;releaseNbr=0&amp;external=true&amp;parentUrl=close" TargetMode="External"/><Relationship Id="rId155" Type="http://schemas.openxmlformats.org/officeDocument/2006/relationships/hyperlink" Target="mailto:kevin@acmfireequipment.com" TargetMode="External"/><Relationship Id="rId176" Type="http://schemas.openxmlformats.org/officeDocument/2006/relationships/hyperlink" Target="https://www.commbuys.com/bso/external/purchaseorder/poSummary.sdo?docId=PO-21-1080-OSD03-SRC04-24059&amp;releaseNbr=0&amp;external=true&amp;parentUrl=close" TargetMode="External"/><Relationship Id="rId17" Type="http://schemas.openxmlformats.org/officeDocument/2006/relationships/header" Target="header2.xml"/><Relationship Id="rId38" Type="http://schemas.openxmlformats.org/officeDocument/2006/relationships/hyperlink" Target="https://www.mass.gov/doc/how-to-make-a-statewide-contact-purchase-in-commbuys/download" TargetMode="External"/><Relationship Id="rId59" Type="http://schemas.openxmlformats.org/officeDocument/2006/relationships/hyperlink" Target="https://www.mass.gov/doc/best-value-evaluation-of-responses-to-small-procurements-a-guide-for-strategic-sourcing-teams/download" TargetMode="External"/><Relationship Id="rId103" Type="http://schemas.openxmlformats.org/officeDocument/2006/relationships/hyperlink" Target="https://www.commbuys.com/bso/external/purchaseorder/poSummary.sdo?docId=PO-21-1080-OSD03-SRC04-24020&amp;releaseNbr=0&amp;external=true&amp;parentUrl=close" TargetMode="External"/><Relationship Id="rId124" Type="http://schemas.openxmlformats.org/officeDocument/2006/relationships/hyperlink" Target="https://www.commbuys.com/bso/external/purchaseorder/poSummary.sdo?docId=PO-22-1080-OSD03-SRC3-24244&amp;releaseNbr=0&amp;external=true&amp;parentUrl=close" TargetMode="External"/><Relationship Id="rId70" Type="http://schemas.openxmlformats.org/officeDocument/2006/relationships/hyperlink" Target="mailto:sonia.castro@mass.gov" TargetMode="External"/><Relationship Id="rId91" Type="http://schemas.openxmlformats.org/officeDocument/2006/relationships/hyperlink" Target="https://www.commbuys.com/bso/external/purchaseorder/poSummary.sdo?docId=PO-21-1080-OSD03-SRC04-24015&amp;releaseNbr=0&amp;external=true&amp;parentUrl=close" TargetMode="External"/><Relationship Id="rId145" Type="http://schemas.openxmlformats.org/officeDocument/2006/relationships/hyperlink" Target="https://www.commbuys.com/bso/external/purchaseorder/poSummary.sdo?docId=PO-21-1080-OSD03-SRC04-24048&amp;releaseNbr=0&amp;external=true&amp;parentUrl=close" TargetMode="External"/><Relationship Id="rId166" Type="http://schemas.openxmlformats.org/officeDocument/2006/relationships/hyperlink" Target="https://www.commbuys.com/bso/external/purchaseorder/poSummary.sdo?docId=PO-22-1080-OSD03-SRC3-27104&amp;releaseNbr=0&amp;external=true&amp;parentUrl=close" TargetMode="External"/><Relationship Id="rId187" Type="http://schemas.openxmlformats.org/officeDocument/2006/relationships/hyperlink" Target="https://www.commbuys.com/bso/external/purchaseorder/poSummary.sdo?docId=PO-25-1080-OSD03-SRC02-35313&amp;releaseNbr=0&amp;external=true&amp;parentUrl=close" TargetMode="External"/><Relationship Id="rId1" Type="http://schemas.openxmlformats.org/officeDocument/2006/relationships/customXml" Target="../customXml/item1.xml"/><Relationship Id="rId28" Type="http://schemas.openxmlformats.org/officeDocument/2006/relationships/hyperlink" Target="https://www.mass.gov/doc/trd03/download" TargetMode="External"/><Relationship Id="rId49" Type="http://schemas.openxmlformats.org/officeDocument/2006/relationships/hyperlink" Target="http://www.mass.gov/dols" TargetMode="External"/><Relationship Id="rId114" Type="http://schemas.openxmlformats.org/officeDocument/2006/relationships/hyperlink" Target="mailto:jwelch@buycmg.com" TargetMode="External"/><Relationship Id="rId60"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81" Type="http://schemas.openxmlformats.org/officeDocument/2006/relationships/hyperlink" Target="https://www.commbuys.com/bso/external/purchaseorder/poSummary.sdo?docId=PO-22-1080-OSD03-SRC3-24070&amp;releaseNbr=0&amp;external=true&amp;parentUrl=close" TargetMode="External"/><Relationship Id="rId135" Type="http://schemas.openxmlformats.org/officeDocument/2006/relationships/hyperlink" Target="https://www.commbuys.com/bso/external/purchaseorder/poSummary.sdo?docId=PO-21-1080-OSD03-SRC04-24038&amp;releaseNbr=0&amp;external=true&amp;parentUrl=close" TargetMode="External"/><Relationship Id="rId156" Type="http://schemas.openxmlformats.org/officeDocument/2006/relationships/hyperlink" Target="https://www.commbuys.com/bso/external/purchaseorder/poSummary.sdo?docId=PO-22-1080-OSD03-SRC3-27102&amp;releaseNbr=0&amp;external=true&amp;parentUrl=close" TargetMode="External"/><Relationship Id="rId177" Type="http://schemas.openxmlformats.org/officeDocument/2006/relationships/hyperlink" Target="mailto:sullrich@pittsfieldcommunication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DA06E091-688F-4E71-8023-E235E5513D5B}"/>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33</Pages>
  <Words>10788</Words>
  <Characters>61498</Characters>
  <Application>Microsoft Office Word</Application>
  <DocSecurity>2</DocSecurity>
  <Lines>512</Lines>
  <Paragraphs>144</Paragraphs>
  <ScaleCrop>false</ScaleCrop>
  <Company>Commonwealth of Massachusetts</Company>
  <LinksUpToDate>false</LinksUpToDate>
  <CharactersWithSpaces>72142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2026-02-10T19:17:00Z</cp:lastPrinted>
  <dcterms:created xsi:type="dcterms:W3CDTF">2026-06-18T17:03:00Z</dcterms:created>
  <dcterms:modified xsi:type="dcterms:W3CDTF">2026-06-18T17:03:00Z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