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0A5F6545" w:rsidR="007E44B8" w:rsidRPr="002F286A" w:rsidRDefault="007E44B8" w:rsidP="007E44B8">
      <w:pPr>
        <w:jc w:val="center"/>
        <w:rPr>
          <w:szCs w:val="24"/>
        </w:rPr>
      </w:pPr>
      <w:r w:rsidRPr="002F286A">
        <w:rPr>
          <w:b/>
          <w:szCs w:val="24"/>
        </w:rPr>
        <w:t xml:space="preserve">Public Meeting Minutes of </w:t>
      </w:r>
      <w:r w:rsidR="009D5BC2">
        <w:rPr>
          <w:b/>
          <w:szCs w:val="24"/>
        </w:rPr>
        <w:t>November 10</w:t>
      </w:r>
      <w:r>
        <w:rPr>
          <w:b/>
          <w:szCs w:val="24"/>
        </w:rPr>
        <w:t>, 2023</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3D04EE76"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08BCB148" w:rsidR="007E44B8" w:rsidRDefault="007E44B8" w:rsidP="00EB4719">
      <w:pPr>
        <w:ind w:left="2880"/>
        <w:rPr>
          <w:szCs w:val="24"/>
        </w:rPr>
      </w:pPr>
      <w:r w:rsidRPr="002F286A">
        <w:rPr>
          <w:szCs w:val="24"/>
        </w:rPr>
        <w:t xml:space="preserve">Vicky Anderson, Psy.D., Vice Chair </w:t>
      </w:r>
    </w:p>
    <w:p w14:paraId="3BE800AC" w14:textId="5F59DA45" w:rsidR="007E44B8" w:rsidRPr="002F286A" w:rsidRDefault="007E44B8" w:rsidP="009D5BC2">
      <w:pPr>
        <w:ind w:left="2880"/>
        <w:rPr>
          <w:szCs w:val="24"/>
        </w:rPr>
      </w:pPr>
      <w:r>
        <w:rPr>
          <w:szCs w:val="24"/>
        </w:rPr>
        <w:t>William Hudgins, Ph.D.</w:t>
      </w:r>
      <w:r w:rsidR="00791216">
        <w:rPr>
          <w:szCs w:val="24"/>
        </w:rPr>
        <w:t>, Secretary</w:t>
      </w:r>
      <w:r w:rsidR="0086217D">
        <w:rPr>
          <w:szCs w:val="24"/>
        </w:rPr>
        <w:t xml:space="preserve"> </w:t>
      </w:r>
      <w:bookmarkStart w:id="0" w:name="_Hlk134539198"/>
      <w:r w:rsidRPr="002F286A">
        <w:rPr>
          <w:szCs w:val="24"/>
        </w:rPr>
        <w:t xml:space="preserve"> </w:t>
      </w:r>
    </w:p>
    <w:p w14:paraId="4E6E99BB" w14:textId="49E9C6E3"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p>
    <w:p w14:paraId="040C6D35" w14:textId="287FC0FE" w:rsidR="007E44B8" w:rsidRPr="002F286A" w:rsidRDefault="007E44B8" w:rsidP="00C77483">
      <w:pPr>
        <w:ind w:left="2880"/>
        <w:rPr>
          <w:szCs w:val="24"/>
        </w:rPr>
      </w:pPr>
      <w:r>
        <w:rPr>
          <w:szCs w:val="24"/>
        </w:rPr>
        <w:t>Michael O’Halloran</w:t>
      </w:r>
      <w:r w:rsidR="00C77483">
        <w:rPr>
          <w:szCs w:val="24"/>
        </w:rPr>
        <w:t xml:space="preserve">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Pr="002F286A"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39174B02" w:rsidR="00791EB0" w:rsidRDefault="00791EB0" w:rsidP="007E44B8">
      <w:pPr>
        <w:ind w:left="2880"/>
        <w:rPr>
          <w:szCs w:val="24"/>
        </w:rPr>
      </w:pPr>
      <w:r>
        <w:rPr>
          <w:szCs w:val="24"/>
        </w:rPr>
        <w:t>Marine Jardonnet, Board Counsel</w:t>
      </w:r>
    </w:p>
    <w:p w14:paraId="4DA54E6A" w14:textId="262A9612" w:rsidR="00791EB0" w:rsidRDefault="00E55496" w:rsidP="007E44B8">
      <w:pPr>
        <w:ind w:left="2880"/>
        <w:rPr>
          <w:szCs w:val="24"/>
        </w:rPr>
      </w:pPr>
      <w:r>
        <w:rPr>
          <w:szCs w:val="24"/>
        </w:rPr>
        <w:t>Lauren McShane, Investigator Supervisor</w:t>
      </w:r>
    </w:p>
    <w:p w14:paraId="64AB16A0" w14:textId="0FC5A0A9" w:rsidR="009D5BC2" w:rsidRDefault="009D5BC2" w:rsidP="007E44B8">
      <w:pPr>
        <w:ind w:left="2880"/>
        <w:rPr>
          <w:szCs w:val="24"/>
        </w:rPr>
      </w:pPr>
      <w:r>
        <w:rPr>
          <w:szCs w:val="24"/>
        </w:rPr>
        <w:t>Doris Lugo,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491D8500" w:rsidR="007E44B8" w:rsidRPr="002F286A" w:rsidRDefault="007E44B8" w:rsidP="007E44B8">
      <w:pPr>
        <w:tabs>
          <w:tab w:val="left" w:pos="450"/>
        </w:tabs>
        <w:rPr>
          <w:szCs w:val="24"/>
        </w:rPr>
      </w:pPr>
      <w:r w:rsidRPr="002F286A">
        <w:rPr>
          <w:szCs w:val="24"/>
        </w:rPr>
        <w:t>At 9:</w:t>
      </w:r>
      <w:r w:rsidR="00E55496">
        <w:rPr>
          <w:szCs w:val="24"/>
        </w:rPr>
        <w:t>0</w:t>
      </w:r>
      <w:r w:rsidR="007B4C2C">
        <w:rPr>
          <w:szCs w:val="24"/>
        </w:rPr>
        <w:t>6</w:t>
      </w:r>
      <w:r w:rsidRPr="002F286A">
        <w:rPr>
          <w:szCs w:val="24"/>
        </w:rPr>
        <w:t xml:space="preserve"> a.m., the meeting was called to order by </w:t>
      </w:r>
      <w:r w:rsidR="007B4C2C">
        <w:rPr>
          <w:szCs w:val="24"/>
        </w:rPr>
        <w:t>Dr. Carey</w:t>
      </w:r>
      <w:r w:rsidRPr="002F286A">
        <w:rPr>
          <w:szCs w:val="24"/>
        </w:rPr>
        <w:t xml:space="preserve">.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2E59556E"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E60C8D" w:rsidRPr="00E60C8D">
        <w:rPr>
          <w:rFonts w:eastAsia="Calibri"/>
          <w:bCs/>
          <w:szCs w:val="24"/>
        </w:rPr>
        <w:t>Vicky Anderson,</w:t>
      </w:r>
      <w:r w:rsidR="00E60C8D">
        <w:rPr>
          <w:rFonts w:eastAsia="Calibri"/>
          <w:bCs/>
          <w:szCs w:val="24"/>
        </w:rPr>
        <w:t xml:space="preserve"> </w:t>
      </w:r>
      <w:r w:rsidR="00F40B09">
        <w:rPr>
          <w:rFonts w:eastAsia="Calibri"/>
          <w:bCs/>
          <w:szCs w:val="24"/>
        </w:rPr>
        <w:t xml:space="preserve">William Hudgins, </w:t>
      </w:r>
      <w:r w:rsidR="006D358F" w:rsidRPr="00E60C8D">
        <w:rPr>
          <w:rFonts w:eastAsia="Calibri"/>
          <w:bCs/>
          <w:szCs w:val="24"/>
        </w:rPr>
        <w:t xml:space="preserve">Jeffrey Brown,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13BDFE46" w14:textId="57F6728D" w:rsidR="007E44B8" w:rsidRPr="00BE6FA0" w:rsidRDefault="007E44B8" w:rsidP="007E44B8">
      <w:pPr>
        <w:numPr>
          <w:ilvl w:val="0"/>
          <w:numId w:val="2"/>
        </w:numPr>
        <w:rPr>
          <w:rFonts w:eastAsia="Calibri"/>
          <w:b/>
          <w:szCs w:val="24"/>
        </w:rPr>
      </w:pPr>
      <w:r w:rsidRPr="00E35175">
        <w:rPr>
          <w:b/>
          <w:bCs/>
          <w:szCs w:val="24"/>
        </w:rPr>
        <w:t xml:space="preserve">Public Meeting Minutes of </w:t>
      </w:r>
      <w:r w:rsidR="006D358F">
        <w:rPr>
          <w:b/>
          <w:bCs/>
          <w:szCs w:val="24"/>
        </w:rPr>
        <w:t>October 13,</w:t>
      </w:r>
      <w:r>
        <w:rPr>
          <w:b/>
          <w:bCs/>
          <w:szCs w:val="24"/>
        </w:rPr>
        <w:t xml:space="preserve"> 2023</w:t>
      </w:r>
      <w:r w:rsidRPr="00E35175">
        <w:rPr>
          <w:b/>
          <w:bCs/>
          <w:szCs w:val="24"/>
        </w:rPr>
        <w:t>:</w:t>
      </w:r>
      <w:r>
        <w:rPr>
          <w:szCs w:val="24"/>
        </w:rPr>
        <w:t xml:space="preserve"> </w:t>
      </w:r>
      <w:r w:rsidRPr="002F286A">
        <w:rPr>
          <w:szCs w:val="24"/>
        </w:rPr>
        <w:t xml:space="preserve">After a brief discussion, a motion was made by </w:t>
      </w:r>
      <w:r w:rsidR="006D358F">
        <w:rPr>
          <w:szCs w:val="24"/>
        </w:rPr>
        <w:t>Mr. O’Halloran</w:t>
      </w:r>
      <w:r w:rsidRPr="002F286A">
        <w:rPr>
          <w:szCs w:val="24"/>
        </w:rPr>
        <w:t xml:space="preserve">, seconded by </w:t>
      </w:r>
      <w:r w:rsidR="00E55496">
        <w:rPr>
          <w:szCs w:val="24"/>
        </w:rPr>
        <w:t xml:space="preserve">Dr. </w:t>
      </w:r>
      <w:r w:rsidR="006D358F">
        <w:rPr>
          <w:szCs w:val="24"/>
        </w:rPr>
        <w:t>Anderson</w:t>
      </w:r>
      <w:r w:rsidRPr="002F286A">
        <w:rPr>
          <w:szCs w:val="24"/>
        </w:rPr>
        <w:t xml:space="preserve">, to approve the Public Meeting Minutes of </w:t>
      </w:r>
      <w:r w:rsidR="006D358F">
        <w:rPr>
          <w:szCs w:val="24"/>
        </w:rPr>
        <w:t>October 13</w:t>
      </w:r>
      <w:r>
        <w:rPr>
          <w:szCs w:val="24"/>
        </w:rPr>
        <w:t>, 2023</w:t>
      </w:r>
      <w:r w:rsidRPr="002F286A">
        <w:rPr>
          <w:szCs w:val="24"/>
        </w:rPr>
        <w:t>.  The motion passed unanimously</w:t>
      </w:r>
      <w:r>
        <w:rPr>
          <w:szCs w:val="24"/>
        </w:rPr>
        <w:t xml:space="preserve"> by a roll call vote.</w:t>
      </w:r>
    </w:p>
    <w:p w14:paraId="7AD07960" w14:textId="77777777" w:rsidR="007E44B8" w:rsidRPr="005F2677" w:rsidRDefault="007E44B8" w:rsidP="007E44B8">
      <w:pPr>
        <w:pStyle w:val="NoSpacing"/>
        <w:rPr>
          <w:rFonts w:ascii="Times New Roman" w:hAnsi="Times New Roman"/>
          <w:b/>
          <w:sz w:val="24"/>
          <w:szCs w:val="24"/>
        </w:rPr>
      </w:pPr>
    </w:p>
    <w:p w14:paraId="2ACD4FB0" w14:textId="4CBDF589"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6D358F">
        <w:rPr>
          <w:b/>
          <w:bCs/>
          <w:szCs w:val="24"/>
        </w:rPr>
        <w:t>October 13</w:t>
      </w:r>
      <w:r>
        <w:rPr>
          <w:b/>
          <w:bCs/>
          <w:szCs w:val="24"/>
        </w:rPr>
        <w:t>, 2023</w:t>
      </w:r>
      <w:r w:rsidRPr="00E35175">
        <w:rPr>
          <w:b/>
          <w:bCs/>
          <w:szCs w:val="24"/>
        </w:rPr>
        <w:t xml:space="preserve">: </w:t>
      </w:r>
      <w:r w:rsidRPr="002F286A">
        <w:rPr>
          <w:szCs w:val="24"/>
        </w:rPr>
        <w:t xml:space="preserve">After a brief discussion, a motion was made by </w:t>
      </w:r>
      <w:r w:rsidR="00F27193">
        <w:rPr>
          <w:szCs w:val="24"/>
        </w:rPr>
        <w:t xml:space="preserve">Dr. </w:t>
      </w:r>
      <w:r w:rsidR="006D358F">
        <w:rPr>
          <w:szCs w:val="24"/>
        </w:rPr>
        <w:t>Brown</w:t>
      </w:r>
      <w:r w:rsidRPr="002F286A">
        <w:rPr>
          <w:szCs w:val="24"/>
        </w:rPr>
        <w:t xml:space="preserve">, seconded by </w:t>
      </w:r>
      <w:r w:rsidR="00F27193">
        <w:rPr>
          <w:szCs w:val="24"/>
        </w:rPr>
        <w:t>Mr. O’Halloran</w:t>
      </w:r>
      <w:r w:rsidRPr="002F286A">
        <w:rPr>
          <w:szCs w:val="24"/>
        </w:rPr>
        <w:t xml:space="preserve">, to approve the </w:t>
      </w:r>
      <w:r>
        <w:rPr>
          <w:szCs w:val="24"/>
        </w:rPr>
        <w:t>Executive Session</w:t>
      </w:r>
      <w:r w:rsidRPr="002F286A">
        <w:rPr>
          <w:szCs w:val="24"/>
        </w:rPr>
        <w:t xml:space="preserve"> Minutes of </w:t>
      </w:r>
      <w:r w:rsidR="006D358F">
        <w:rPr>
          <w:szCs w:val="24"/>
        </w:rPr>
        <w:t>October 13</w:t>
      </w:r>
      <w:r>
        <w:rPr>
          <w:szCs w:val="24"/>
        </w:rPr>
        <w:t>, 2023</w:t>
      </w:r>
      <w:r w:rsidRPr="002F286A">
        <w:rPr>
          <w:szCs w:val="24"/>
        </w:rPr>
        <w:t>.  The motion passed unanimously</w:t>
      </w:r>
      <w:r>
        <w:rPr>
          <w:szCs w:val="24"/>
        </w:rPr>
        <w:t xml:space="preserve"> by a roll call vote.  </w:t>
      </w:r>
    </w:p>
    <w:p w14:paraId="5963A42E" w14:textId="77777777" w:rsidR="006D358F" w:rsidRDefault="006D358F" w:rsidP="00841A32">
      <w:pPr>
        <w:pStyle w:val="NoSpacing"/>
        <w:rPr>
          <w:rFonts w:ascii="Times New Roman" w:hAnsi="Times New Roman"/>
          <w:b/>
          <w:bCs/>
          <w:sz w:val="24"/>
          <w:szCs w:val="24"/>
          <w:u w:val="single"/>
        </w:rPr>
      </w:pPr>
    </w:p>
    <w:p w14:paraId="7B33DF2F" w14:textId="6DBF5230" w:rsidR="00AD5765" w:rsidRPr="00AD5765" w:rsidRDefault="00AD5765" w:rsidP="00AD5765">
      <w:pPr>
        <w:pStyle w:val="NoSpacing"/>
        <w:rPr>
          <w:rFonts w:ascii="Times New Roman" w:hAnsi="Times New Roman"/>
          <w:b/>
          <w:bCs/>
          <w:sz w:val="24"/>
          <w:szCs w:val="24"/>
          <w:u w:val="single"/>
        </w:rPr>
      </w:pPr>
      <w:r w:rsidRPr="00AD5765">
        <w:rPr>
          <w:rFonts w:ascii="Times New Roman" w:hAnsi="Times New Roman"/>
          <w:b/>
          <w:bCs/>
          <w:sz w:val="24"/>
          <w:szCs w:val="24"/>
          <w:u w:val="single"/>
        </w:rPr>
        <w:t xml:space="preserve">Application Reviews – Reinstatement </w:t>
      </w:r>
    </w:p>
    <w:p w14:paraId="09B65200" w14:textId="77777777" w:rsidR="00AD5765" w:rsidRPr="00FB25EB" w:rsidRDefault="00AD5765" w:rsidP="00AD5765">
      <w:pPr>
        <w:pStyle w:val="NoSpacing"/>
        <w:rPr>
          <w:rFonts w:ascii="Times New Roman" w:hAnsi="Times New Roman"/>
          <w:b/>
          <w:bCs/>
          <w:sz w:val="24"/>
          <w:szCs w:val="24"/>
        </w:rPr>
      </w:pPr>
    </w:p>
    <w:p w14:paraId="2ECEDA65" w14:textId="78D31581" w:rsidR="00AD5765" w:rsidRDefault="00AD5765" w:rsidP="00AD5765">
      <w:pPr>
        <w:pStyle w:val="NoSpacing"/>
        <w:numPr>
          <w:ilvl w:val="0"/>
          <w:numId w:val="14"/>
        </w:numPr>
        <w:rPr>
          <w:rFonts w:ascii="Times New Roman" w:hAnsi="Times New Roman"/>
          <w:sz w:val="24"/>
          <w:szCs w:val="24"/>
        </w:rPr>
      </w:pPr>
      <w:r w:rsidRPr="005512C9">
        <w:rPr>
          <w:rFonts w:ascii="Times New Roman" w:hAnsi="Times New Roman"/>
          <w:b/>
          <w:bCs/>
          <w:sz w:val="24"/>
          <w:szCs w:val="24"/>
        </w:rPr>
        <w:t>Emil Chiauzzi:</w:t>
      </w:r>
      <w:r>
        <w:rPr>
          <w:rFonts w:ascii="Times New Roman" w:hAnsi="Times New Roman"/>
          <w:sz w:val="24"/>
          <w:szCs w:val="24"/>
        </w:rPr>
        <w:t xml:space="preserve"> The Board reviewed Dr. </w:t>
      </w:r>
      <w:proofErr w:type="spellStart"/>
      <w:r>
        <w:rPr>
          <w:rFonts w:ascii="Times New Roman" w:hAnsi="Times New Roman"/>
          <w:sz w:val="24"/>
          <w:szCs w:val="24"/>
        </w:rPr>
        <w:t>Chiauzzi’s</w:t>
      </w:r>
      <w:proofErr w:type="spellEnd"/>
      <w:r>
        <w:rPr>
          <w:rFonts w:ascii="Times New Roman" w:hAnsi="Times New Roman"/>
          <w:sz w:val="24"/>
          <w:szCs w:val="24"/>
        </w:rPr>
        <w:t xml:space="preserve"> request to reinstate his license</w:t>
      </w:r>
      <w:r w:rsidR="000F5CE4">
        <w:rPr>
          <w:rFonts w:ascii="Times New Roman" w:hAnsi="Times New Roman"/>
          <w:sz w:val="24"/>
          <w:szCs w:val="24"/>
        </w:rPr>
        <w:t>, including references the Board requested</w:t>
      </w:r>
      <w:r>
        <w:rPr>
          <w:rFonts w:ascii="Times New Roman" w:hAnsi="Times New Roman"/>
          <w:sz w:val="24"/>
          <w:szCs w:val="24"/>
        </w:rPr>
        <w:t xml:space="preserve">.  After a brief discussion, a motion was made by </w:t>
      </w:r>
      <w:r>
        <w:rPr>
          <w:rFonts w:ascii="Times New Roman" w:hAnsi="Times New Roman"/>
          <w:sz w:val="24"/>
          <w:szCs w:val="24"/>
        </w:rPr>
        <w:lastRenderedPageBreak/>
        <w:t>Mr. O’Halloran, seconded by Dr. Anderson, to allow Dr. Chiauzzi to reinstate his license subject to completing all required continuing education credits and to the terms of a conditional licensure agreement, which include:</w:t>
      </w:r>
    </w:p>
    <w:p w14:paraId="743A50C8" w14:textId="77777777" w:rsidR="00AD5765" w:rsidRDefault="00AD5765" w:rsidP="00AD5765">
      <w:pPr>
        <w:pStyle w:val="NoSpacing"/>
        <w:ind w:left="720"/>
        <w:rPr>
          <w:rFonts w:ascii="Times New Roman" w:hAnsi="Times New Roman"/>
          <w:sz w:val="24"/>
          <w:szCs w:val="24"/>
        </w:rPr>
      </w:pPr>
    </w:p>
    <w:p w14:paraId="1A56C0A0" w14:textId="51C33A09" w:rsidR="00AD5765" w:rsidRDefault="005512C9" w:rsidP="00AD5765">
      <w:pPr>
        <w:pStyle w:val="NoSpacing"/>
        <w:numPr>
          <w:ilvl w:val="1"/>
          <w:numId w:val="14"/>
        </w:numPr>
        <w:rPr>
          <w:rFonts w:ascii="Times New Roman" w:hAnsi="Times New Roman"/>
          <w:sz w:val="24"/>
          <w:szCs w:val="24"/>
        </w:rPr>
      </w:pPr>
      <w:r>
        <w:rPr>
          <w:rFonts w:ascii="Times New Roman" w:hAnsi="Times New Roman"/>
          <w:sz w:val="24"/>
          <w:szCs w:val="24"/>
        </w:rPr>
        <w:t>P</w:t>
      </w:r>
      <w:r w:rsidR="00AD5765">
        <w:rPr>
          <w:rFonts w:ascii="Times New Roman" w:hAnsi="Times New Roman"/>
          <w:sz w:val="24"/>
          <w:szCs w:val="24"/>
        </w:rPr>
        <w:t>assing the jurisprudence examination</w:t>
      </w:r>
      <w:r>
        <w:rPr>
          <w:rFonts w:ascii="Times New Roman" w:hAnsi="Times New Roman"/>
          <w:sz w:val="24"/>
          <w:szCs w:val="24"/>
        </w:rPr>
        <w:t>.</w:t>
      </w:r>
    </w:p>
    <w:p w14:paraId="1005F567" w14:textId="213B97C4" w:rsidR="00AD5765" w:rsidRDefault="005512C9" w:rsidP="00AD5765">
      <w:pPr>
        <w:pStyle w:val="NoSpacing"/>
        <w:numPr>
          <w:ilvl w:val="1"/>
          <w:numId w:val="14"/>
        </w:numPr>
        <w:rPr>
          <w:rFonts w:ascii="Times New Roman" w:hAnsi="Times New Roman"/>
          <w:sz w:val="24"/>
          <w:szCs w:val="24"/>
        </w:rPr>
      </w:pPr>
      <w:r>
        <w:rPr>
          <w:rFonts w:ascii="Times New Roman" w:hAnsi="Times New Roman"/>
          <w:sz w:val="24"/>
          <w:szCs w:val="24"/>
        </w:rPr>
        <w:t>A</w:t>
      </w:r>
      <w:r w:rsidR="00AD5765">
        <w:rPr>
          <w:rFonts w:ascii="Times New Roman" w:hAnsi="Times New Roman"/>
          <w:sz w:val="24"/>
          <w:szCs w:val="24"/>
        </w:rPr>
        <w:t xml:space="preserve"> one-year consultancy </w:t>
      </w:r>
      <w:r>
        <w:rPr>
          <w:rFonts w:ascii="Times New Roman" w:hAnsi="Times New Roman"/>
          <w:sz w:val="24"/>
          <w:szCs w:val="24"/>
        </w:rPr>
        <w:t xml:space="preserve">period </w:t>
      </w:r>
      <w:r w:rsidR="00AD5765">
        <w:rPr>
          <w:rFonts w:ascii="Times New Roman" w:hAnsi="Times New Roman"/>
          <w:sz w:val="24"/>
          <w:szCs w:val="24"/>
        </w:rPr>
        <w:t>with a Board-approved licensed</w:t>
      </w:r>
      <w:r w:rsidR="000F5CE4">
        <w:rPr>
          <w:rFonts w:ascii="Times New Roman" w:hAnsi="Times New Roman"/>
          <w:sz w:val="24"/>
          <w:szCs w:val="24"/>
        </w:rPr>
        <w:t>-</w:t>
      </w:r>
      <w:r w:rsidR="00AD5765">
        <w:rPr>
          <w:rFonts w:ascii="Times New Roman" w:hAnsi="Times New Roman"/>
          <w:sz w:val="24"/>
          <w:szCs w:val="24"/>
        </w:rPr>
        <w:t>psychologist consultant</w:t>
      </w:r>
      <w:r w:rsidRPr="005512C9">
        <w:rPr>
          <w:rFonts w:ascii="Times New Roman" w:hAnsi="Times New Roman"/>
          <w:sz w:val="24"/>
          <w:szCs w:val="24"/>
        </w:rPr>
        <w:t xml:space="preserve"> </w:t>
      </w:r>
      <w:r>
        <w:rPr>
          <w:rFonts w:ascii="Times New Roman" w:hAnsi="Times New Roman"/>
          <w:sz w:val="24"/>
          <w:szCs w:val="24"/>
        </w:rPr>
        <w:t xml:space="preserve">beginning after Dr. Chiauzzi is licensed.  The Board approves Dr. </w:t>
      </w:r>
      <w:r w:rsidRPr="005512C9">
        <w:rPr>
          <w:rFonts w:ascii="Times New Roman" w:hAnsi="Times New Roman"/>
          <w:sz w:val="24"/>
          <w:szCs w:val="24"/>
        </w:rPr>
        <w:t>Steven K. Liljegren</w:t>
      </w:r>
      <w:r>
        <w:rPr>
          <w:rFonts w:ascii="Times New Roman" w:hAnsi="Times New Roman"/>
          <w:sz w:val="24"/>
          <w:szCs w:val="24"/>
        </w:rPr>
        <w:t xml:space="preserve"> as Dr. </w:t>
      </w:r>
      <w:proofErr w:type="spellStart"/>
      <w:r>
        <w:rPr>
          <w:rFonts w:ascii="Times New Roman" w:hAnsi="Times New Roman"/>
          <w:sz w:val="24"/>
          <w:szCs w:val="24"/>
        </w:rPr>
        <w:t>Chiauzzi’s</w:t>
      </w:r>
      <w:proofErr w:type="spellEnd"/>
      <w:r>
        <w:rPr>
          <w:rFonts w:ascii="Times New Roman" w:hAnsi="Times New Roman"/>
          <w:sz w:val="24"/>
          <w:szCs w:val="24"/>
        </w:rPr>
        <w:t xml:space="preserve"> consultant.</w:t>
      </w:r>
    </w:p>
    <w:p w14:paraId="07B7059C" w14:textId="5394A35B" w:rsidR="005512C9" w:rsidRDefault="005512C9" w:rsidP="00AD5765">
      <w:pPr>
        <w:pStyle w:val="NoSpacing"/>
        <w:numPr>
          <w:ilvl w:val="1"/>
          <w:numId w:val="14"/>
        </w:numPr>
        <w:rPr>
          <w:rFonts w:ascii="Times New Roman" w:hAnsi="Times New Roman"/>
          <w:sz w:val="24"/>
          <w:szCs w:val="24"/>
        </w:rPr>
      </w:pPr>
      <w:r>
        <w:rPr>
          <w:rFonts w:ascii="Times New Roman" w:hAnsi="Times New Roman"/>
          <w:sz w:val="24"/>
          <w:szCs w:val="24"/>
        </w:rPr>
        <w:t>Monthly meetings with Dr. Liljegren.</w:t>
      </w:r>
    </w:p>
    <w:p w14:paraId="5F0CE483" w14:textId="452C79DA" w:rsidR="005512C9" w:rsidRDefault="005512C9" w:rsidP="00AD5765">
      <w:pPr>
        <w:pStyle w:val="NoSpacing"/>
        <w:numPr>
          <w:ilvl w:val="1"/>
          <w:numId w:val="14"/>
        </w:numPr>
        <w:rPr>
          <w:rFonts w:ascii="Times New Roman" w:hAnsi="Times New Roman"/>
          <w:sz w:val="24"/>
          <w:szCs w:val="24"/>
        </w:rPr>
      </w:pPr>
      <w:r>
        <w:rPr>
          <w:rFonts w:ascii="Times New Roman" w:hAnsi="Times New Roman"/>
          <w:sz w:val="24"/>
          <w:szCs w:val="24"/>
        </w:rPr>
        <w:t xml:space="preserve">Quarterly reports from Dr. Liljegren to the Board regarding Dr. </w:t>
      </w:r>
      <w:proofErr w:type="spellStart"/>
      <w:r>
        <w:rPr>
          <w:rFonts w:ascii="Times New Roman" w:hAnsi="Times New Roman"/>
          <w:sz w:val="24"/>
          <w:szCs w:val="24"/>
        </w:rPr>
        <w:t>Chiauzzi’s</w:t>
      </w:r>
      <w:proofErr w:type="spellEnd"/>
      <w:r>
        <w:rPr>
          <w:rFonts w:ascii="Times New Roman" w:hAnsi="Times New Roman"/>
          <w:sz w:val="24"/>
          <w:szCs w:val="24"/>
        </w:rPr>
        <w:t xml:space="preserve"> practice and the consultancy.</w:t>
      </w:r>
    </w:p>
    <w:p w14:paraId="51CBD252" w14:textId="77777777" w:rsidR="00AD5765" w:rsidRDefault="00AD5765" w:rsidP="00AD5765">
      <w:pPr>
        <w:pStyle w:val="NoSpacing"/>
        <w:ind w:left="720"/>
        <w:rPr>
          <w:rFonts w:ascii="Times New Roman" w:hAnsi="Times New Roman"/>
          <w:sz w:val="24"/>
          <w:szCs w:val="24"/>
        </w:rPr>
      </w:pPr>
    </w:p>
    <w:p w14:paraId="6EA07332" w14:textId="17D81F6A" w:rsidR="005512C9" w:rsidRDefault="005512C9" w:rsidP="005512C9">
      <w:pPr>
        <w:pStyle w:val="NoSpacing"/>
        <w:tabs>
          <w:tab w:val="left" w:pos="1160"/>
        </w:tabs>
        <w:ind w:left="720"/>
        <w:rPr>
          <w:rFonts w:ascii="Times New Roman" w:hAnsi="Times New Roman"/>
          <w:sz w:val="24"/>
          <w:szCs w:val="24"/>
        </w:rPr>
      </w:pPr>
      <w:r>
        <w:rPr>
          <w:rFonts w:ascii="Times New Roman" w:hAnsi="Times New Roman"/>
          <w:sz w:val="24"/>
          <w:szCs w:val="24"/>
        </w:rPr>
        <w:t>The motion passed unanimously by a roll call vote.</w:t>
      </w:r>
    </w:p>
    <w:p w14:paraId="15734EE7" w14:textId="77777777" w:rsidR="005512C9" w:rsidRDefault="005512C9" w:rsidP="00AD5765">
      <w:pPr>
        <w:pStyle w:val="NoSpacing"/>
        <w:ind w:left="720"/>
        <w:rPr>
          <w:rFonts w:ascii="Times New Roman" w:hAnsi="Times New Roman"/>
          <w:sz w:val="24"/>
          <w:szCs w:val="24"/>
        </w:rPr>
      </w:pPr>
    </w:p>
    <w:p w14:paraId="3A1BD32F" w14:textId="2A40D603" w:rsidR="0094789C" w:rsidRDefault="00AD5765" w:rsidP="0094789C">
      <w:pPr>
        <w:pStyle w:val="NoSpacing"/>
        <w:numPr>
          <w:ilvl w:val="0"/>
          <w:numId w:val="14"/>
        </w:numPr>
        <w:rPr>
          <w:rFonts w:ascii="Times New Roman" w:hAnsi="Times New Roman"/>
          <w:sz w:val="24"/>
          <w:szCs w:val="24"/>
        </w:rPr>
      </w:pPr>
      <w:r w:rsidRPr="0094789C">
        <w:rPr>
          <w:rFonts w:ascii="Times New Roman" w:hAnsi="Times New Roman"/>
          <w:b/>
          <w:bCs/>
          <w:sz w:val="24"/>
          <w:szCs w:val="24"/>
        </w:rPr>
        <w:t>Andrew Moskowitz</w:t>
      </w:r>
      <w:r w:rsidR="0094789C" w:rsidRPr="0094789C">
        <w:rPr>
          <w:rFonts w:ascii="Times New Roman" w:hAnsi="Times New Roman"/>
          <w:b/>
          <w:bCs/>
          <w:sz w:val="24"/>
          <w:szCs w:val="24"/>
        </w:rPr>
        <w:t>:</w:t>
      </w:r>
      <w:r w:rsidR="0094789C">
        <w:rPr>
          <w:rFonts w:ascii="Times New Roman" w:hAnsi="Times New Roman"/>
          <w:sz w:val="24"/>
          <w:szCs w:val="24"/>
        </w:rPr>
        <w:t xml:space="preserve"> The Board reviewed Dr. Moskowitz’s request to reinstate his license</w:t>
      </w:r>
      <w:r w:rsidR="000F5CE4">
        <w:rPr>
          <w:rFonts w:ascii="Times New Roman" w:hAnsi="Times New Roman"/>
          <w:sz w:val="24"/>
          <w:szCs w:val="24"/>
        </w:rPr>
        <w:t>, including references the Board requested</w:t>
      </w:r>
      <w:r w:rsidR="0094789C">
        <w:rPr>
          <w:rFonts w:ascii="Times New Roman" w:hAnsi="Times New Roman"/>
          <w:sz w:val="24"/>
          <w:szCs w:val="24"/>
        </w:rPr>
        <w:t>.  After a brief discussion, a motion was made by Dr. Brown, seconded by Dr. Anderson, to allow Dr. Moskowitz to reinstate his license subject to completing all required continuing education credits and to the terms of a conditional licensure agreement, which include:</w:t>
      </w:r>
    </w:p>
    <w:p w14:paraId="5881846B" w14:textId="77777777" w:rsidR="0094789C" w:rsidRDefault="0094789C" w:rsidP="0094789C">
      <w:pPr>
        <w:pStyle w:val="NoSpacing"/>
        <w:ind w:left="720"/>
        <w:rPr>
          <w:rFonts w:ascii="Times New Roman" w:hAnsi="Times New Roman"/>
          <w:sz w:val="24"/>
          <w:szCs w:val="24"/>
        </w:rPr>
      </w:pPr>
    </w:p>
    <w:p w14:paraId="7BC1EE9C" w14:textId="77777777" w:rsidR="0094789C" w:rsidRDefault="0094789C" w:rsidP="0094789C">
      <w:pPr>
        <w:pStyle w:val="NoSpacing"/>
        <w:numPr>
          <w:ilvl w:val="1"/>
          <w:numId w:val="14"/>
        </w:numPr>
        <w:rPr>
          <w:rFonts w:ascii="Times New Roman" w:hAnsi="Times New Roman"/>
          <w:sz w:val="24"/>
          <w:szCs w:val="24"/>
        </w:rPr>
      </w:pPr>
      <w:r>
        <w:rPr>
          <w:rFonts w:ascii="Times New Roman" w:hAnsi="Times New Roman"/>
          <w:sz w:val="24"/>
          <w:szCs w:val="24"/>
        </w:rPr>
        <w:t>Passing the jurisprudence examination.</w:t>
      </w:r>
    </w:p>
    <w:p w14:paraId="59EBCC88" w14:textId="1861F59E" w:rsidR="0094789C" w:rsidRDefault="0094789C" w:rsidP="0094789C">
      <w:pPr>
        <w:pStyle w:val="NoSpacing"/>
        <w:numPr>
          <w:ilvl w:val="1"/>
          <w:numId w:val="14"/>
        </w:numPr>
        <w:rPr>
          <w:rFonts w:ascii="Times New Roman" w:hAnsi="Times New Roman"/>
          <w:sz w:val="24"/>
          <w:szCs w:val="24"/>
        </w:rPr>
      </w:pPr>
      <w:r>
        <w:rPr>
          <w:rFonts w:ascii="Times New Roman" w:hAnsi="Times New Roman"/>
          <w:sz w:val="24"/>
          <w:szCs w:val="24"/>
        </w:rPr>
        <w:t>A one-year consultancy period with a Board-approved licensed</w:t>
      </w:r>
      <w:r w:rsidR="000F5CE4">
        <w:rPr>
          <w:rFonts w:ascii="Times New Roman" w:hAnsi="Times New Roman"/>
          <w:sz w:val="24"/>
          <w:szCs w:val="24"/>
        </w:rPr>
        <w:t>-</w:t>
      </w:r>
      <w:r>
        <w:rPr>
          <w:rFonts w:ascii="Times New Roman" w:hAnsi="Times New Roman"/>
          <w:sz w:val="24"/>
          <w:szCs w:val="24"/>
        </w:rPr>
        <w:t>psychologist consultant</w:t>
      </w:r>
      <w:r w:rsidRPr="005512C9">
        <w:rPr>
          <w:rFonts w:ascii="Times New Roman" w:hAnsi="Times New Roman"/>
          <w:sz w:val="24"/>
          <w:szCs w:val="24"/>
        </w:rPr>
        <w:t xml:space="preserve"> </w:t>
      </w:r>
      <w:r>
        <w:rPr>
          <w:rFonts w:ascii="Times New Roman" w:hAnsi="Times New Roman"/>
          <w:sz w:val="24"/>
          <w:szCs w:val="24"/>
        </w:rPr>
        <w:t xml:space="preserve">beginning after Dr. Moskowitz is licensed.  </w:t>
      </w:r>
    </w:p>
    <w:p w14:paraId="461272F8" w14:textId="298CA5F0" w:rsidR="0094789C" w:rsidRDefault="0094789C" w:rsidP="0094789C">
      <w:pPr>
        <w:pStyle w:val="NoSpacing"/>
        <w:numPr>
          <w:ilvl w:val="1"/>
          <w:numId w:val="14"/>
        </w:numPr>
        <w:rPr>
          <w:rFonts w:ascii="Times New Roman" w:hAnsi="Times New Roman"/>
          <w:sz w:val="24"/>
          <w:szCs w:val="24"/>
        </w:rPr>
      </w:pPr>
      <w:r>
        <w:rPr>
          <w:rFonts w:ascii="Times New Roman" w:hAnsi="Times New Roman"/>
          <w:sz w:val="24"/>
          <w:szCs w:val="24"/>
        </w:rPr>
        <w:t>Monthly meetings with the approved consultant.</w:t>
      </w:r>
    </w:p>
    <w:p w14:paraId="4CD16DB5" w14:textId="6B892581" w:rsidR="0094789C" w:rsidRDefault="0094789C" w:rsidP="0094789C">
      <w:pPr>
        <w:pStyle w:val="NoSpacing"/>
        <w:numPr>
          <w:ilvl w:val="1"/>
          <w:numId w:val="14"/>
        </w:numPr>
        <w:rPr>
          <w:rFonts w:ascii="Times New Roman" w:hAnsi="Times New Roman"/>
          <w:sz w:val="24"/>
          <w:szCs w:val="24"/>
        </w:rPr>
      </w:pPr>
      <w:r>
        <w:rPr>
          <w:rFonts w:ascii="Times New Roman" w:hAnsi="Times New Roman"/>
          <w:sz w:val="24"/>
          <w:szCs w:val="24"/>
        </w:rPr>
        <w:t>Quarterly reports from the consultant to the Board regarding Dr. Moskowitz’s practice and the consultancy.</w:t>
      </w:r>
    </w:p>
    <w:p w14:paraId="196A9BE3" w14:textId="77777777" w:rsidR="0094789C" w:rsidRDefault="0094789C" w:rsidP="0094789C">
      <w:pPr>
        <w:pStyle w:val="NoSpacing"/>
        <w:ind w:left="720"/>
        <w:rPr>
          <w:rFonts w:ascii="Times New Roman" w:hAnsi="Times New Roman"/>
          <w:sz w:val="24"/>
          <w:szCs w:val="24"/>
        </w:rPr>
      </w:pPr>
    </w:p>
    <w:p w14:paraId="29EB12DB" w14:textId="77777777" w:rsidR="0094789C" w:rsidRDefault="0094789C" w:rsidP="0094789C">
      <w:pPr>
        <w:pStyle w:val="NoSpacing"/>
        <w:tabs>
          <w:tab w:val="left" w:pos="1160"/>
        </w:tabs>
        <w:ind w:left="720"/>
        <w:rPr>
          <w:rFonts w:ascii="Times New Roman" w:hAnsi="Times New Roman"/>
          <w:sz w:val="24"/>
          <w:szCs w:val="24"/>
        </w:rPr>
      </w:pPr>
      <w:r>
        <w:rPr>
          <w:rFonts w:ascii="Times New Roman" w:hAnsi="Times New Roman"/>
          <w:sz w:val="24"/>
          <w:szCs w:val="24"/>
        </w:rPr>
        <w:t>The motion passed unanimously by a roll call vote.</w:t>
      </w:r>
    </w:p>
    <w:p w14:paraId="3A3F28A9" w14:textId="77777777" w:rsidR="0094789C" w:rsidRDefault="0094789C" w:rsidP="0094789C">
      <w:pPr>
        <w:pStyle w:val="NoSpacing"/>
        <w:ind w:left="720"/>
        <w:rPr>
          <w:rFonts w:ascii="Times New Roman" w:hAnsi="Times New Roman"/>
          <w:sz w:val="24"/>
          <w:szCs w:val="24"/>
        </w:rPr>
      </w:pPr>
    </w:p>
    <w:p w14:paraId="14236C45" w14:textId="04C30A62" w:rsidR="00E3110E" w:rsidRPr="00E3110E" w:rsidRDefault="00E3110E" w:rsidP="00E3110E">
      <w:pPr>
        <w:pStyle w:val="NoSpacing"/>
        <w:rPr>
          <w:rFonts w:ascii="Times New Roman" w:hAnsi="Times New Roman"/>
          <w:b/>
          <w:bCs/>
          <w:sz w:val="24"/>
          <w:szCs w:val="24"/>
          <w:u w:val="single"/>
        </w:rPr>
      </w:pPr>
      <w:r w:rsidRPr="00E3110E">
        <w:rPr>
          <w:rFonts w:ascii="Times New Roman" w:hAnsi="Times New Roman"/>
          <w:b/>
          <w:bCs/>
          <w:sz w:val="24"/>
          <w:szCs w:val="24"/>
          <w:u w:val="single"/>
        </w:rPr>
        <w:t>Application Reviews – Education</w:t>
      </w:r>
    </w:p>
    <w:p w14:paraId="38E2E34A" w14:textId="77777777" w:rsidR="00E3110E" w:rsidRDefault="00E3110E" w:rsidP="00E3110E">
      <w:pPr>
        <w:pStyle w:val="NoSpacing"/>
        <w:rPr>
          <w:rFonts w:ascii="Times New Roman" w:hAnsi="Times New Roman"/>
          <w:b/>
          <w:bCs/>
          <w:sz w:val="24"/>
          <w:szCs w:val="24"/>
        </w:rPr>
      </w:pPr>
    </w:p>
    <w:p w14:paraId="3DB4A0C3" w14:textId="1FD9FB44" w:rsidR="00E3110E" w:rsidRDefault="00E3110E" w:rsidP="00E3110E">
      <w:pPr>
        <w:pStyle w:val="NoSpacing"/>
        <w:numPr>
          <w:ilvl w:val="0"/>
          <w:numId w:val="13"/>
        </w:numPr>
        <w:rPr>
          <w:rFonts w:ascii="Times New Roman" w:hAnsi="Times New Roman"/>
          <w:sz w:val="24"/>
          <w:szCs w:val="24"/>
        </w:rPr>
      </w:pPr>
      <w:r w:rsidRPr="00E3110E">
        <w:rPr>
          <w:rFonts w:ascii="Times New Roman" w:hAnsi="Times New Roman"/>
          <w:b/>
          <w:bCs/>
          <w:sz w:val="24"/>
          <w:szCs w:val="24"/>
        </w:rPr>
        <w:t>Mayron Piccolo:</w:t>
      </w:r>
      <w:r>
        <w:rPr>
          <w:rFonts w:ascii="Times New Roman" w:hAnsi="Times New Roman"/>
          <w:sz w:val="24"/>
          <w:szCs w:val="24"/>
        </w:rPr>
        <w:t xml:space="preserve"> The Board reviewed Dr. Piccolo’s submission of a translated syllabus for the Man, Culture, and Society course that he claims fulfills the Racial and </w:t>
      </w:r>
      <w:proofErr w:type="spellStart"/>
      <w:r>
        <w:rPr>
          <w:rFonts w:ascii="Times New Roman" w:hAnsi="Times New Roman"/>
          <w:sz w:val="24"/>
          <w:szCs w:val="24"/>
        </w:rPr>
        <w:t>Ethic</w:t>
      </w:r>
      <w:proofErr w:type="spellEnd"/>
      <w:r>
        <w:rPr>
          <w:rFonts w:ascii="Times New Roman" w:hAnsi="Times New Roman"/>
          <w:sz w:val="24"/>
          <w:szCs w:val="24"/>
        </w:rPr>
        <w:t xml:space="preserve"> Bases of Behavior course requirement.  After a brief discussion, a motion was made by Dr. Brown, seconded by Dr. Anderson, to require Dr. Piccolo to complete a three-credit, graduate level course on Racial and Ethic Bases of Behavior that is pre-approved by the Board to fulfill the education requirements for licens</w:t>
      </w:r>
      <w:r w:rsidR="000F5CE4">
        <w:rPr>
          <w:rFonts w:ascii="Times New Roman" w:hAnsi="Times New Roman"/>
          <w:sz w:val="24"/>
          <w:szCs w:val="24"/>
        </w:rPr>
        <w:t>ur</w:t>
      </w:r>
      <w:r>
        <w:rPr>
          <w:rFonts w:ascii="Times New Roman" w:hAnsi="Times New Roman"/>
          <w:sz w:val="24"/>
          <w:szCs w:val="24"/>
        </w:rPr>
        <w:t>e.  The motion passed unanimously by a roll call vote.</w:t>
      </w:r>
    </w:p>
    <w:p w14:paraId="3392FEC3" w14:textId="77777777" w:rsidR="00E3110E" w:rsidRDefault="00E3110E" w:rsidP="00E3110E">
      <w:pPr>
        <w:pStyle w:val="NoSpacing"/>
        <w:rPr>
          <w:rFonts w:ascii="Times New Roman" w:hAnsi="Times New Roman"/>
          <w:sz w:val="24"/>
          <w:szCs w:val="24"/>
        </w:rPr>
      </w:pPr>
    </w:p>
    <w:p w14:paraId="03A13189" w14:textId="32952B32" w:rsidR="002C5B18" w:rsidRPr="002C5B18" w:rsidRDefault="002C5B18" w:rsidP="002C5B18">
      <w:pPr>
        <w:pStyle w:val="NoSpacing"/>
        <w:rPr>
          <w:rFonts w:ascii="Times New Roman" w:hAnsi="Times New Roman"/>
          <w:b/>
          <w:bCs/>
          <w:sz w:val="24"/>
          <w:szCs w:val="24"/>
          <w:u w:val="single"/>
        </w:rPr>
      </w:pPr>
      <w:r w:rsidRPr="002C5B18">
        <w:rPr>
          <w:rFonts w:ascii="Times New Roman" w:hAnsi="Times New Roman"/>
          <w:b/>
          <w:bCs/>
          <w:sz w:val="24"/>
          <w:szCs w:val="24"/>
          <w:u w:val="single"/>
        </w:rPr>
        <w:t>Application Review – Education and Experience</w:t>
      </w:r>
    </w:p>
    <w:p w14:paraId="608493E2" w14:textId="77777777" w:rsidR="002C5B18" w:rsidRPr="00EC11E8" w:rsidRDefault="002C5B18" w:rsidP="002C5B18">
      <w:pPr>
        <w:pStyle w:val="NoSpacing"/>
        <w:rPr>
          <w:rFonts w:ascii="Times New Roman" w:hAnsi="Times New Roman"/>
          <w:b/>
          <w:bCs/>
          <w:sz w:val="24"/>
          <w:szCs w:val="24"/>
        </w:rPr>
      </w:pPr>
    </w:p>
    <w:p w14:paraId="59F608D8" w14:textId="3652EB49" w:rsidR="002C5B18" w:rsidRDefault="002C5B18" w:rsidP="002C5B18">
      <w:pPr>
        <w:pStyle w:val="NoSpacing"/>
        <w:numPr>
          <w:ilvl w:val="0"/>
          <w:numId w:val="17"/>
        </w:numPr>
        <w:rPr>
          <w:rFonts w:ascii="Times New Roman" w:hAnsi="Times New Roman"/>
          <w:sz w:val="24"/>
          <w:szCs w:val="24"/>
        </w:rPr>
      </w:pPr>
      <w:r w:rsidRPr="002C5B18">
        <w:rPr>
          <w:rFonts w:ascii="Times New Roman" w:hAnsi="Times New Roman"/>
          <w:b/>
          <w:bCs/>
          <w:sz w:val="24"/>
          <w:szCs w:val="24"/>
        </w:rPr>
        <w:t>Irena Tsapelas:</w:t>
      </w:r>
      <w:r>
        <w:rPr>
          <w:rFonts w:ascii="Times New Roman" w:hAnsi="Times New Roman"/>
          <w:sz w:val="24"/>
          <w:szCs w:val="24"/>
        </w:rPr>
        <w:t xml:space="preserve"> The Board reviewed Dr. </w:t>
      </w:r>
      <w:proofErr w:type="spellStart"/>
      <w:r>
        <w:rPr>
          <w:rFonts w:ascii="Times New Roman" w:hAnsi="Times New Roman"/>
          <w:sz w:val="24"/>
          <w:szCs w:val="24"/>
        </w:rPr>
        <w:t>Tsapelas’s</w:t>
      </w:r>
      <w:proofErr w:type="spellEnd"/>
      <w:r>
        <w:rPr>
          <w:rFonts w:ascii="Times New Roman" w:hAnsi="Times New Roman"/>
          <w:sz w:val="24"/>
          <w:szCs w:val="24"/>
        </w:rPr>
        <w:t xml:space="preserve"> education and experience.  After a brief discussion, the Board directed Mr. Bialas to inform Dr. Tsapelas that she must submit a revised course statement that covers all required course areas and completed Massachusetts experience forms.</w:t>
      </w:r>
    </w:p>
    <w:p w14:paraId="2D67D69E" w14:textId="77777777" w:rsidR="002C5B18" w:rsidRDefault="002C5B18" w:rsidP="00E3110E">
      <w:pPr>
        <w:pStyle w:val="NoSpacing"/>
        <w:rPr>
          <w:rFonts w:ascii="Times New Roman" w:hAnsi="Times New Roman"/>
          <w:b/>
          <w:bCs/>
          <w:sz w:val="24"/>
          <w:szCs w:val="24"/>
          <w:u w:val="single"/>
        </w:rPr>
      </w:pPr>
    </w:p>
    <w:p w14:paraId="2CCAD370" w14:textId="25F7C5B1" w:rsidR="00E3110E" w:rsidRDefault="00E3110E" w:rsidP="00E3110E">
      <w:pPr>
        <w:pStyle w:val="NoSpacing"/>
        <w:rPr>
          <w:rFonts w:ascii="Times New Roman" w:hAnsi="Times New Roman"/>
          <w:b/>
          <w:bCs/>
          <w:sz w:val="24"/>
          <w:szCs w:val="24"/>
          <w:u w:val="single"/>
        </w:rPr>
      </w:pPr>
      <w:r w:rsidRPr="00E3110E">
        <w:rPr>
          <w:rFonts w:ascii="Times New Roman" w:hAnsi="Times New Roman"/>
          <w:b/>
          <w:bCs/>
          <w:sz w:val="24"/>
          <w:szCs w:val="24"/>
          <w:u w:val="single"/>
        </w:rPr>
        <w:lastRenderedPageBreak/>
        <w:t>Monitoring</w:t>
      </w:r>
    </w:p>
    <w:p w14:paraId="10D93F37" w14:textId="77777777" w:rsidR="00E3110E" w:rsidRPr="00E3110E" w:rsidRDefault="00E3110E" w:rsidP="00E3110E">
      <w:pPr>
        <w:pStyle w:val="NoSpacing"/>
        <w:rPr>
          <w:rFonts w:ascii="Times New Roman" w:hAnsi="Times New Roman"/>
          <w:b/>
          <w:bCs/>
          <w:sz w:val="24"/>
          <w:szCs w:val="24"/>
          <w:u w:val="single"/>
        </w:rPr>
      </w:pPr>
    </w:p>
    <w:p w14:paraId="7C1E3B96" w14:textId="2021FFDA" w:rsidR="00E3110E" w:rsidRDefault="00E3110E" w:rsidP="00E3110E">
      <w:pPr>
        <w:pStyle w:val="NoSpacing"/>
        <w:numPr>
          <w:ilvl w:val="0"/>
          <w:numId w:val="16"/>
        </w:numPr>
        <w:rPr>
          <w:rFonts w:ascii="Times New Roman" w:hAnsi="Times New Roman"/>
          <w:sz w:val="24"/>
          <w:szCs w:val="24"/>
        </w:rPr>
      </w:pPr>
      <w:r w:rsidRPr="002C5B18">
        <w:rPr>
          <w:rFonts w:ascii="Times New Roman" w:hAnsi="Times New Roman"/>
          <w:b/>
          <w:bCs/>
          <w:sz w:val="24"/>
          <w:szCs w:val="24"/>
        </w:rPr>
        <w:t>Eric Brown, 2021-000948-IT-ENF, Submission of Continuing Education:</w:t>
      </w:r>
      <w:r>
        <w:rPr>
          <w:rFonts w:ascii="Times New Roman" w:hAnsi="Times New Roman"/>
          <w:sz w:val="24"/>
          <w:szCs w:val="24"/>
        </w:rPr>
        <w:t xml:space="preserve"> </w:t>
      </w:r>
      <w:r w:rsidR="002C5B18">
        <w:rPr>
          <w:rFonts w:ascii="Times New Roman" w:hAnsi="Times New Roman"/>
          <w:sz w:val="24"/>
          <w:szCs w:val="24"/>
        </w:rPr>
        <w:t xml:space="preserve">The Board reviewed Dr. Brown’s submission of continuing education to fulfill the terms of his consent agreement.  After a brief discussion, a motion was made by Dr. Brown, seconded by Dr. Anderson, to direct Dr. Brown to complete the five-credit High Conflict Divorce course he proposes to take and to accept the ethics continuing education courses Dr. Brown has already completed to satisfy the continuing education component of his consent agreement.  The motion passed unanimously by a roll call vote.  </w:t>
      </w:r>
    </w:p>
    <w:p w14:paraId="3B77EAB1" w14:textId="77777777" w:rsidR="009B17B7" w:rsidRDefault="009B17B7" w:rsidP="007E44B8">
      <w:pPr>
        <w:rPr>
          <w:rFonts w:eastAsia="Calibri"/>
          <w:b/>
          <w:szCs w:val="24"/>
          <w:u w:val="single"/>
        </w:rPr>
      </w:pPr>
    </w:p>
    <w:p w14:paraId="1E5EE72D" w14:textId="6AB53DD7" w:rsidR="007E44B8" w:rsidRPr="002F286A" w:rsidRDefault="007E44B8" w:rsidP="007E44B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39D759E7" w14:textId="77777777" w:rsidR="007E44B8" w:rsidRPr="002F286A" w:rsidRDefault="007E44B8" w:rsidP="007E44B8">
      <w:pPr>
        <w:rPr>
          <w:rFonts w:eastAsia="Calibri"/>
          <w:b/>
          <w:szCs w:val="24"/>
        </w:rPr>
      </w:pPr>
    </w:p>
    <w:p w14:paraId="15A0C15F" w14:textId="6D155DF0" w:rsidR="007E44B8" w:rsidRPr="002F286A" w:rsidRDefault="007E44B8" w:rsidP="007E44B8">
      <w:pPr>
        <w:rPr>
          <w:szCs w:val="24"/>
        </w:rPr>
      </w:pPr>
      <w:r w:rsidRPr="002F286A">
        <w:rPr>
          <w:rFonts w:eastAsia="Calibri"/>
          <w:bCs/>
          <w:szCs w:val="24"/>
        </w:rPr>
        <w:t xml:space="preserve">At </w:t>
      </w:r>
      <w:r w:rsidR="00D00DC4">
        <w:rPr>
          <w:rFonts w:eastAsia="Calibri"/>
          <w:bCs/>
          <w:szCs w:val="24"/>
        </w:rPr>
        <w:t>9:4</w:t>
      </w:r>
      <w:r w:rsidR="00A12FA7">
        <w:rPr>
          <w:rFonts w:eastAsia="Calibri"/>
          <w:bCs/>
          <w:szCs w:val="24"/>
        </w:rPr>
        <w:t>4</w:t>
      </w:r>
      <w:r w:rsidR="000956C3">
        <w:rPr>
          <w:rFonts w:eastAsia="Calibri"/>
          <w:bCs/>
          <w:szCs w:val="24"/>
        </w:rPr>
        <w:t xml:space="preserve"> </w:t>
      </w:r>
      <w:r w:rsidR="00CD573D">
        <w:rPr>
          <w:rFonts w:eastAsia="Calibri"/>
          <w:bCs/>
          <w:szCs w:val="24"/>
        </w:rPr>
        <w:t>a</w:t>
      </w:r>
      <w:r w:rsidRPr="002F286A">
        <w:rPr>
          <w:rFonts w:eastAsia="Calibri"/>
          <w:bCs/>
          <w:szCs w:val="24"/>
        </w:rPr>
        <w:t xml:space="preserve">.m., </w:t>
      </w:r>
      <w:r w:rsidRPr="002F286A">
        <w:rPr>
          <w:szCs w:val="24"/>
        </w:rPr>
        <w:t xml:space="preserve">a motion was made by </w:t>
      </w:r>
      <w:r w:rsidR="00D00DC4">
        <w:rPr>
          <w:szCs w:val="24"/>
        </w:rPr>
        <w:t>Mr. O’Halloran</w:t>
      </w:r>
      <w:r w:rsidRPr="002F286A">
        <w:rPr>
          <w:szCs w:val="24"/>
        </w:rPr>
        <w:t xml:space="preserve">, seconded by </w:t>
      </w:r>
      <w:r w:rsidR="00D00DC4">
        <w:rPr>
          <w:szCs w:val="24"/>
        </w:rPr>
        <w:t>Dr. Hudgins</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5D338A">
        <w:rPr>
          <w:szCs w:val="24"/>
        </w:rPr>
        <w:t xml:space="preserve">to </w:t>
      </w:r>
      <w:r w:rsidR="000956C3" w:rsidRPr="000956C3">
        <w:rPr>
          <w:szCs w:val="24"/>
        </w:rPr>
        <w:t xml:space="preserve">discuss and </w:t>
      </w:r>
      <w:r w:rsidR="00C34D51">
        <w:rPr>
          <w:szCs w:val="24"/>
        </w:rPr>
        <w:t>evaluate an</w:t>
      </w:r>
      <w:r w:rsidR="000956C3" w:rsidRPr="000956C3">
        <w:rPr>
          <w:szCs w:val="24"/>
        </w:rPr>
        <w:t xml:space="preserve"> EPPP accommodation request</w:t>
      </w:r>
      <w:r w:rsidR="00C34D51">
        <w:rPr>
          <w:szCs w:val="24"/>
        </w:rPr>
        <w:t xml:space="preserve"> </w:t>
      </w:r>
      <w:r w:rsidR="000956C3" w:rsidRPr="000956C3">
        <w:rPr>
          <w:szCs w:val="24"/>
        </w:rPr>
        <w:t>involving the review of medical records and information of patients</w:t>
      </w:r>
      <w:r w:rsidRPr="002F286A">
        <w:rPr>
          <w:szCs w:val="24"/>
        </w:rPr>
        <w:t xml:space="preserve">; </w:t>
      </w:r>
      <w:r w:rsidR="000956C3" w:rsidRPr="000956C3">
        <w:rPr>
          <w:szCs w:val="24"/>
        </w:rPr>
        <w:t xml:space="preserve">then (3) enter into investigative conference under G.L. c. 112, § 65C to </w:t>
      </w:r>
      <w:r w:rsidR="00C34D51">
        <w:rPr>
          <w:szCs w:val="24"/>
        </w:rPr>
        <w:t xml:space="preserve">review </w:t>
      </w:r>
      <w:r w:rsidR="00A12FA7">
        <w:rPr>
          <w:szCs w:val="24"/>
        </w:rPr>
        <w:t>new cases</w:t>
      </w:r>
      <w:r w:rsidR="000956C3" w:rsidRPr="000956C3">
        <w:rPr>
          <w:szCs w:val="24"/>
        </w:rPr>
        <w:t>; and (4) at the conclusion of the investigative conference, not return to the public meeting.</w:t>
      </w:r>
      <w:r w:rsidR="000956C3">
        <w:rPr>
          <w:szCs w:val="24"/>
        </w:rPr>
        <w:t xml:space="preserve">  </w:t>
      </w:r>
      <w:r w:rsidRPr="002F286A">
        <w:rPr>
          <w:szCs w:val="24"/>
        </w:rPr>
        <w:t>The motion passed unanimously by a roll call vote.</w:t>
      </w:r>
    </w:p>
    <w:p w14:paraId="532713CE" w14:textId="77777777" w:rsidR="007E44B8" w:rsidRDefault="007E44B8" w:rsidP="007E44B8">
      <w:pPr>
        <w:rPr>
          <w:rFonts w:eastAsia="Calibri"/>
          <w:b/>
          <w:szCs w:val="24"/>
          <w:u w:val="single"/>
        </w:rPr>
      </w:pPr>
    </w:p>
    <w:p w14:paraId="1D2FABD1" w14:textId="0DD67B53" w:rsidR="007E44B8" w:rsidRDefault="007E44B8" w:rsidP="007E44B8">
      <w:pPr>
        <w:rPr>
          <w:rFonts w:eastAsia="Calibri"/>
          <w:bCs/>
          <w:szCs w:val="24"/>
        </w:rPr>
      </w:pPr>
      <w:r>
        <w:rPr>
          <w:rFonts w:eastAsia="Calibri"/>
          <w:bCs/>
          <w:szCs w:val="24"/>
        </w:rPr>
        <w:t xml:space="preserve">The Board entered executive session at </w:t>
      </w:r>
      <w:r w:rsidR="00A12FA7">
        <w:rPr>
          <w:rFonts w:eastAsia="Calibri"/>
          <w:bCs/>
          <w:szCs w:val="24"/>
        </w:rPr>
        <w:t>9:44</w:t>
      </w:r>
      <w:r w:rsidR="000956C3">
        <w:rPr>
          <w:rFonts w:eastAsia="Calibri"/>
          <w:bCs/>
          <w:szCs w:val="24"/>
        </w:rPr>
        <w:t xml:space="preserve"> </w:t>
      </w:r>
      <w:r w:rsidR="00CD573D">
        <w:rPr>
          <w:rFonts w:eastAsia="Calibri"/>
          <w:bCs/>
          <w:szCs w:val="24"/>
        </w:rPr>
        <w:t>a</w:t>
      </w:r>
      <w:r>
        <w:rPr>
          <w:rFonts w:eastAsia="Calibri"/>
          <w:bCs/>
          <w:szCs w:val="24"/>
        </w:rPr>
        <w:t>.m.</w:t>
      </w:r>
    </w:p>
    <w:p w14:paraId="543302FB" w14:textId="77777777" w:rsidR="00465873" w:rsidRDefault="00465873" w:rsidP="007E44B8">
      <w:pPr>
        <w:rPr>
          <w:rFonts w:eastAsia="Calibri"/>
          <w:bCs/>
          <w:szCs w:val="24"/>
        </w:rPr>
      </w:pPr>
    </w:p>
    <w:p w14:paraId="07D19727" w14:textId="2CD4B17F" w:rsidR="00465873" w:rsidRPr="00465873" w:rsidRDefault="007E44B8" w:rsidP="00465873">
      <w:pPr>
        <w:rPr>
          <w:rFonts w:eastAsia="Calibri"/>
          <w:bCs/>
          <w:szCs w:val="24"/>
        </w:rPr>
      </w:pPr>
      <w:r>
        <w:rPr>
          <w:rFonts w:eastAsia="Calibri"/>
          <w:bCs/>
          <w:szCs w:val="24"/>
        </w:rPr>
        <w:t>See separate executive session minutes.</w:t>
      </w:r>
    </w:p>
    <w:p w14:paraId="3D9C7670" w14:textId="77777777" w:rsidR="00465873" w:rsidRDefault="00465873" w:rsidP="007E44B8">
      <w:pPr>
        <w:pStyle w:val="NoSpacing"/>
        <w:rPr>
          <w:rFonts w:ascii="Times New Roman" w:hAnsi="Times New Roman"/>
          <w:bCs/>
          <w:sz w:val="24"/>
          <w:szCs w:val="24"/>
        </w:rPr>
      </w:pPr>
    </w:p>
    <w:p w14:paraId="2B88DF49" w14:textId="77777777" w:rsidR="00391D8F" w:rsidRPr="002F286A" w:rsidRDefault="00391D8F" w:rsidP="00391D8F">
      <w:pPr>
        <w:rPr>
          <w:rFonts w:eastAsia="Calibri"/>
          <w:szCs w:val="24"/>
        </w:rPr>
      </w:pPr>
      <w:r w:rsidRPr="002F286A">
        <w:rPr>
          <w:rFonts w:eastAsia="Calibri"/>
          <w:b/>
          <w:szCs w:val="24"/>
          <w:u w:val="single"/>
        </w:rPr>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1" w:name="_Hlk126672111"/>
      <w:r w:rsidRPr="002F286A">
        <w:rPr>
          <w:rFonts w:eastAsia="Calibri"/>
          <w:szCs w:val="24"/>
        </w:rPr>
        <w:t>G.L. c. 112, § 65C</w:t>
      </w:r>
      <w:bookmarkEnd w:id="1"/>
      <w:r w:rsidRPr="002F286A">
        <w:rPr>
          <w:rFonts w:eastAsia="Calibri"/>
          <w:szCs w:val="24"/>
        </w:rPr>
        <w:t>)</w:t>
      </w:r>
    </w:p>
    <w:p w14:paraId="3CEAB682" w14:textId="77777777" w:rsidR="00391D8F" w:rsidRPr="002F286A" w:rsidRDefault="00391D8F" w:rsidP="00391D8F">
      <w:pPr>
        <w:rPr>
          <w:rFonts w:eastAsia="Calibri"/>
          <w:szCs w:val="24"/>
        </w:rPr>
      </w:pPr>
    </w:p>
    <w:p w14:paraId="13685B8B" w14:textId="46F12BFE" w:rsidR="00391D8F" w:rsidRPr="002F286A" w:rsidRDefault="00391D8F" w:rsidP="00391D8F">
      <w:pPr>
        <w:rPr>
          <w:rFonts w:eastAsia="Calibri"/>
          <w:szCs w:val="24"/>
        </w:rPr>
      </w:pPr>
      <w:r w:rsidRPr="002F286A">
        <w:rPr>
          <w:rFonts w:eastAsia="Calibri"/>
          <w:szCs w:val="24"/>
        </w:rPr>
        <w:t xml:space="preserve">The Board entered investigative conference at </w:t>
      </w:r>
      <w:r w:rsidR="00A12FA7">
        <w:rPr>
          <w:rFonts w:eastAsia="Calibri"/>
          <w:szCs w:val="24"/>
        </w:rPr>
        <w:t>9:59</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77777777" w:rsidR="00CD573D" w:rsidRPr="007D782F" w:rsidRDefault="00CD573D" w:rsidP="00CD573D">
      <w:pPr>
        <w:rPr>
          <w:rFonts w:eastAsia="Calibri"/>
          <w:szCs w:val="24"/>
        </w:rPr>
      </w:pPr>
      <w:r w:rsidRPr="002F286A">
        <w:rPr>
          <w:rFonts w:eastAsia="Calibri"/>
          <w:szCs w:val="24"/>
        </w:rPr>
        <w:t>During the investigative conference, the Board took the following actions:</w:t>
      </w:r>
    </w:p>
    <w:p w14:paraId="18BD5436" w14:textId="4D16D9B4" w:rsidR="00391D8F" w:rsidRDefault="00391D8F" w:rsidP="007E44B8">
      <w:pPr>
        <w:pStyle w:val="NoSpacing"/>
        <w:rPr>
          <w:rFonts w:ascii="Times New Roman" w:hAnsi="Times New Roman"/>
          <w:bCs/>
          <w:sz w:val="24"/>
          <w:szCs w:val="24"/>
        </w:rPr>
      </w:pPr>
    </w:p>
    <w:p w14:paraId="00AAB2A6" w14:textId="2C538FFC" w:rsidR="00C34D51" w:rsidRPr="00C34D51" w:rsidRDefault="00C34D51" w:rsidP="007E44B8">
      <w:pPr>
        <w:pStyle w:val="NoSpacing"/>
        <w:rPr>
          <w:rFonts w:ascii="Times New Roman" w:hAnsi="Times New Roman"/>
          <w:b/>
          <w:sz w:val="24"/>
          <w:szCs w:val="24"/>
        </w:rPr>
      </w:pPr>
      <w:r w:rsidRPr="00C34D51">
        <w:rPr>
          <w:rFonts w:ascii="Times New Roman" w:hAnsi="Times New Roman"/>
          <w:b/>
          <w:sz w:val="24"/>
          <w:szCs w:val="24"/>
        </w:rPr>
        <w:t>Cases</w:t>
      </w:r>
    </w:p>
    <w:p w14:paraId="3B8E9E68" w14:textId="695FC2D0" w:rsidR="00C34D51" w:rsidRDefault="00C34D51" w:rsidP="007E44B8">
      <w:pPr>
        <w:pStyle w:val="NoSpacing"/>
        <w:rPr>
          <w:rFonts w:ascii="Times New Roman" w:hAnsi="Times New Roman"/>
          <w:bCs/>
          <w:sz w:val="24"/>
          <w:szCs w:val="24"/>
        </w:rPr>
      </w:pPr>
    </w:p>
    <w:p w14:paraId="55D95E89" w14:textId="48DB6047" w:rsidR="001A0B5E" w:rsidRPr="001A0B5E" w:rsidRDefault="001A0B5E" w:rsidP="001A0B5E">
      <w:pPr>
        <w:ind w:left="6480" w:hanging="6480"/>
        <w:rPr>
          <w:rFonts w:eastAsia="Calibri"/>
          <w:szCs w:val="24"/>
        </w:rPr>
      </w:pPr>
      <w:r w:rsidRPr="001A0B5E">
        <w:rPr>
          <w:rFonts w:eastAsia="Calibri"/>
          <w:szCs w:val="24"/>
        </w:rPr>
        <w:t>2022-000948-IT-ENF (</w:t>
      </w:r>
      <w:r>
        <w:rPr>
          <w:rFonts w:eastAsia="Calibri"/>
          <w:szCs w:val="24"/>
        </w:rPr>
        <w:t>AK</w:t>
      </w:r>
      <w:r w:rsidRPr="001A0B5E">
        <w:rPr>
          <w:rFonts w:eastAsia="Calibri"/>
          <w:szCs w:val="24"/>
        </w:rPr>
        <w:t>)</w:t>
      </w:r>
      <w:r>
        <w:rPr>
          <w:rFonts w:eastAsia="Calibri"/>
          <w:szCs w:val="24"/>
        </w:rPr>
        <w:t>:</w:t>
      </w:r>
      <w:r>
        <w:rPr>
          <w:rFonts w:eastAsia="Calibri"/>
          <w:szCs w:val="24"/>
        </w:rPr>
        <w:tab/>
        <w:t>Refer to the Office of Prosecutions</w:t>
      </w:r>
    </w:p>
    <w:p w14:paraId="6F59563A" w14:textId="025C8CAF" w:rsidR="001A0B5E" w:rsidRPr="001A0B5E" w:rsidRDefault="001A0B5E" w:rsidP="001A0B5E">
      <w:pPr>
        <w:ind w:left="6480" w:hanging="6480"/>
        <w:rPr>
          <w:rFonts w:eastAsia="Calibri"/>
          <w:bCs/>
          <w:szCs w:val="24"/>
        </w:rPr>
      </w:pPr>
      <w:r w:rsidRPr="001A0B5E">
        <w:rPr>
          <w:rFonts w:eastAsia="Calibri"/>
          <w:bCs/>
          <w:szCs w:val="24"/>
        </w:rPr>
        <w:t>PSY-2023-0004 (</w:t>
      </w:r>
      <w:r>
        <w:rPr>
          <w:rFonts w:eastAsia="Calibri"/>
          <w:bCs/>
          <w:szCs w:val="24"/>
        </w:rPr>
        <w:t>LP</w:t>
      </w:r>
      <w:r w:rsidRPr="001A0B5E">
        <w:rPr>
          <w:rFonts w:eastAsia="Calibri"/>
          <w:bCs/>
          <w:szCs w:val="24"/>
        </w:rPr>
        <w:t>)</w:t>
      </w:r>
      <w:r>
        <w:rPr>
          <w:rFonts w:eastAsia="Calibri"/>
          <w:bCs/>
          <w:szCs w:val="24"/>
        </w:rPr>
        <w:t>:</w:t>
      </w:r>
      <w:r>
        <w:rPr>
          <w:rFonts w:eastAsia="Calibri"/>
          <w:bCs/>
          <w:szCs w:val="24"/>
        </w:rPr>
        <w:tab/>
        <w:t>Dismiss.  Open complaint for CE violation.</w:t>
      </w:r>
    </w:p>
    <w:p w14:paraId="514DF258" w14:textId="74E7EB27" w:rsidR="001A0B5E" w:rsidRPr="001A0B5E" w:rsidRDefault="001A0B5E" w:rsidP="001A0B5E">
      <w:pPr>
        <w:rPr>
          <w:rFonts w:eastAsia="Calibri"/>
          <w:bCs/>
          <w:szCs w:val="24"/>
        </w:rPr>
      </w:pPr>
      <w:r w:rsidRPr="001A0B5E">
        <w:rPr>
          <w:rFonts w:eastAsia="Calibri"/>
          <w:bCs/>
          <w:szCs w:val="24"/>
        </w:rPr>
        <w:t>2022-001040-IT-ENF (</w:t>
      </w:r>
      <w:r>
        <w:rPr>
          <w:rFonts w:eastAsia="Calibri"/>
          <w:bCs/>
          <w:szCs w:val="24"/>
        </w:rPr>
        <w:t>JF</w:t>
      </w:r>
      <w:r w:rsidRPr="001A0B5E">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 xml:space="preserve">Dismiss with advisory </w:t>
      </w:r>
      <w:proofErr w:type="gramStart"/>
      <w:r>
        <w:rPr>
          <w:rFonts w:eastAsia="Calibri"/>
          <w:bCs/>
          <w:szCs w:val="24"/>
        </w:rPr>
        <w:t>letter</w:t>
      </w:r>
      <w:proofErr w:type="gramEnd"/>
    </w:p>
    <w:p w14:paraId="568DFD40" w14:textId="35F9A3E7" w:rsidR="001A0B5E" w:rsidRDefault="001A0B5E" w:rsidP="001A0B5E">
      <w:pPr>
        <w:rPr>
          <w:rFonts w:eastAsia="Calibri"/>
          <w:bCs/>
          <w:szCs w:val="24"/>
        </w:rPr>
      </w:pPr>
      <w:bookmarkStart w:id="2" w:name="_Hlk149567789"/>
      <w:r w:rsidRPr="001A0B5E">
        <w:rPr>
          <w:rFonts w:eastAsia="Calibri"/>
          <w:bCs/>
          <w:szCs w:val="24"/>
        </w:rPr>
        <w:t>2022-001091-IT-ENF (</w:t>
      </w:r>
      <w:r>
        <w:rPr>
          <w:rFonts w:eastAsia="Calibri"/>
          <w:bCs/>
          <w:szCs w:val="24"/>
        </w:rPr>
        <w:t>SM</w:t>
      </w:r>
      <w:r w:rsidRPr="001A0B5E">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558C7048" w14:textId="03D241E6" w:rsidR="001A0B5E" w:rsidRPr="001A0B5E" w:rsidRDefault="001A0B5E" w:rsidP="001A0B5E">
      <w:pPr>
        <w:rPr>
          <w:rFonts w:eastAsia="Calibri"/>
          <w:bCs/>
          <w:szCs w:val="24"/>
        </w:rPr>
      </w:pPr>
      <w:r w:rsidRPr="001A0B5E">
        <w:rPr>
          <w:rFonts w:eastAsia="Calibri"/>
          <w:bCs/>
          <w:szCs w:val="24"/>
        </w:rPr>
        <w:t>PSY-2023-0007 (</w:t>
      </w:r>
      <w:r>
        <w:rPr>
          <w:rFonts w:eastAsia="Calibri"/>
          <w:bCs/>
          <w:szCs w:val="24"/>
        </w:rPr>
        <w:t>IP</w:t>
      </w:r>
      <w:r w:rsidRPr="001A0B5E">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bookmarkEnd w:id="2"/>
    <w:p w14:paraId="18C67724" w14:textId="6D908DA3" w:rsidR="00CD573D" w:rsidRDefault="00CD573D" w:rsidP="006B4A13">
      <w:pPr>
        <w:contextualSpacing/>
      </w:pPr>
    </w:p>
    <w:p w14:paraId="79887591" w14:textId="77777777" w:rsidR="00F13313" w:rsidRDefault="00F13313" w:rsidP="006B4A13">
      <w:pPr>
        <w:contextualSpacing/>
      </w:pPr>
    </w:p>
    <w:p w14:paraId="101E8441" w14:textId="77777777" w:rsidR="00F13313" w:rsidRDefault="00F13313" w:rsidP="006B4A13">
      <w:pPr>
        <w:contextualSpacing/>
      </w:pPr>
    </w:p>
    <w:p w14:paraId="04F71F20" w14:textId="77777777" w:rsidR="007E44B8" w:rsidRPr="002F286A" w:rsidRDefault="007E44B8" w:rsidP="007E44B8">
      <w:pPr>
        <w:rPr>
          <w:b/>
          <w:szCs w:val="24"/>
          <w:u w:val="single"/>
        </w:rPr>
      </w:pPr>
      <w:r w:rsidRPr="002F286A">
        <w:rPr>
          <w:b/>
          <w:szCs w:val="24"/>
          <w:u w:val="single"/>
        </w:rPr>
        <w:lastRenderedPageBreak/>
        <w:t>Adjournment</w:t>
      </w:r>
    </w:p>
    <w:p w14:paraId="534A7B57" w14:textId="77777777" w:rsidR="002F7448" w:rsidRDefault="002F7448" w:rsidP="007E44B8">
      <w:pPr>
        <w:rPr>
          <w:szCs w:val="24"/>
        </w:rPr>
      </w:pPr>
    </w:p>
    <w:p w14:paraId="0D1468F4" w14:textId="07CB2484" w:rsidR="00CD573D" w:rsidRDefault="00707C38" w:rsidP="007E44B8">
      <w:pPr>
        <w:rPr>
          <w:szCs w:val="24"/>
        </w:rPr>
      </w:pPr>
      <w:r>
        <w:rPr>
          <w:szCs w:val="24"/>
        </w:rPr>
        <w:t xml:space="preserve">At </w:t>
      </w:r>
      <w:r w:rsidR="006B4A13">
        <w:rPr>
          <w:szCs w:val="24"/>
        </w:rPr>
        <w:t>11:33 a</w:t>
      </w:r>
      <w:r>
        <w:rPr>
          <w:szCs w:val="24"/>
        </w:rPr>
        <w:t xml:space="preserve">.m., </w:t>
      </w:r>
      <w:r w:rsidR="00CD573D">
        <w:rPr>
          <w:szCs w:val="24"/>
        </w:rPr>
        <w:t xml:space="preserve">a motion was made by </w:t>
      </w:r>
      <w:r w:rsidR="006B4A13">
        <w:rPr>
          <w:szCs w:val="24"/>
        </w:rPr>
        <w:t>Dr. Anderson</w:t>
      </w:r>
      <w:r w:rsidR="00CD573D">
        <w:rPr>
          <w:szCs w:val="24"/>
        </w:rPr>
        <w:t xml:space="preserve">, seconded by Dr. </w:t>
      </w:r>
      <w:r w:rsidR="006B4A13">
        <w:rPr>
          <w:szCs w:val="24"/>
        </w:rPr>
        <w:t>Brown</w:t>
      </w:r>
      <w:r w:rsidR="00CD573D">
        <w:rPr>
          <w:szCs w:val="24"/>
        </w:rPr>
        <w:t>, to adjourn the meeting.  The motion passed unanimously by a roll call vote.</w:t>
      </w:r>
    </w:p>
    <w:p w14:paraId="39895BD3" w14:textId="77777777" w:rsidR="00CD573D" w:rsidRDefault="00CD573D" w:rsidP="007E44B8">
      <w:pPr>
        <w:rPr>
          <w:szCs w:val="24"/>
        </w:rPr>
      </w:pPr>
    </w:p>
    <w:p w14:paraId="049D1530" w14:textId="29033BAB" w:rsidR="007E44B8" w:rsidRPr="002F286A" w:rsidRDefault="007E44B8" w:rsidP="007E44B8">
      <w:pPr>
        <w:rPr>
          <w:szCs w:val="24"/>
        </w:rPr>
      </w:pPr>
      <w:r w:rsidRPr="002F286A">
        <w:rPr>
          <w:szCs w:val="24"/>
        </w:rPr>
        <w:t xml:space="preserve">The meeting adjourned at </w:t>
      </w:r>
      <w:r w:rsidR="00707C38">
        <w:rPr>
          <w:szCs w:val="24"/>
        </w:rPr>
        <w:t>1</w:t>
      </w:r>
      <w:r w:rsidR="00384769">
        <w:rPr>
          <w:szCs w:val="24"/>
        </w:rPr>
        <w:t>1:33 a</w:t>
      </w:r>
      <w:r>
        <w:rPr>
          <w:szCs w:val="24"/>
        </w:rPr>
        <w:t>.m</w:t>
      </w:r>
      <w:r w:rsidRPr="002F286A">
        <w:rPr>
          <w:szCs w:val="24"/>
        </w:rPr>
        <w:t>.</w:t>
      </w:r>
    </w:p>
    <w:p w14:paraId="19427DAC" w14:textId="77777777" w:rsidR="007E44B8" w:rsidRPr="002F286A" w:rsidRDefault="007E44B8" w:rsidP="007E44B8">
      <w:pPr>
        <w:rPr>
          <w:szCs w:val="24"/>
        </w:rPr>
      </w:pPr>
      <w:r w:rsidRPr="002F286A">
        <w:rPr>
          <w:szCs w:val="24"/>
        </w:rPr>
        <w:t xml:space="preserve">  </w:t>
      </w:r>
    </w:p>
    <w:p w14:paraId="26DC01E8" w14:textId="77777777" w:rsidR="007E44B8" w:rsidRPr="002F286A" w:rsidRDefault="007E44B8" w:rsidP="007E44B8">
      <w:pPr>
        <w:suppressAutoHyphens/>
        <w:rPr>
          <w:rFonts w:eastAsia="Calibri"/>
          <w:szCs w:val="24"/>
          <w:lang w:eastAsia="ar-SA"/>
        </w:rPr>
      </w:pPr>
    </w:p>
    <w:p w14:paraId="6141F3A0" w14:textId="712CAE93"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384769">
        <w:rPr>
          <w:rFonts w:eastAsia="Calibri"/>
          <w:szCs w:val="24"/>
          <w:lang w:eastAsia="ar-SA"/>
        </w:rPr>
        <w:t>December 8</w:t>
      </w:r>
      <w:r w:rsidRPr="002F286A">
        <w:rPr>
          <w:rFonts w:eastAsia="Calibri"/>
          <w:szCs w:val="24"/>
          <w:lang w:eastAsia="ar-SA"/>
        </w:rPr>
        <w:t>, 202</w:t>
      </w:r>
      <w:r>
        <w:rPr>
          <w:rFonts w:eastAsia="Calibri"/>
          <w:szCs w:val="24"/>
          <w:lang w:eastAsia="ar-SA"/>
        </w:rPr>
        <w:t>3</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0AF5C9DB" w:rsidR="007E44B8" w:rsidRPr="002F286A" w:rsidRDefault="007E44B8" w:rsidP="007E44B8">
      <w:pPr>
        <w:numPr>
          <w:ilvl w:val="0"/>
          <w:numId w:val="1"/>
        </w:numPr>
        <w:rPr>
          <w:szCs w:val="24"/>
        </w:rPr>
      </w:pPr>
      <w:r w:rsidRPr="002F286A">
        <w:rPr>
          <w:szCs w:val="24"/>
        </w:rPr>
        <w:t xml:space="preserve">Agenda of </w:t>
      </w:r>
      <w:r w:rsidR="0071339C">
        <w:rPr>
          <w:szCs w:val="24"/>
        </w:rPr>
        <w:t>November 10</w:t>
      </w:r>
      <w:r>
        <w:rPr>
          <w:szCs w:val="24"/>
        </w:rPr>
        <w:t xml:space="preserve">, </w:t>
      </w:r>
      <w:proofErr w:type="gramStart"/>
      <w:r>
        <w:rPr>
          <w:szCs w:val="24"/>
        </w:rPr>
        <w:t>2</w:t>
      </w:r>
      <w:r w:rsidRPr="002F286A">
        <w:rPr>
          <w:szCs w:val="24"/>
        </w:rPr>
        <w:t>02</w:t>
      </w:r>
      <w:r>
        <w:rPr>
          <w:szCs w:val="24"/>
        </w:rPr>
        <w:t>3</w:t>
      </w:r>
      <w:proofErr w:type="gramEnd"/>
      <w:r w:rsidRPr="002F286A">
        <w:rPr>
          <w:szCs w:val="24"/>
        </w:rPr>
        <w:t xml:space="preserve"> Meeting</w:t>
      </w:r>
    </w:p>
    <w:p w14:paraId="52356757" w14:textId="4E8C32FD" w:rsidR="007E44B8" w:rsidRDefault="007E44B8" w:rsidP="007E44B8">
      <w:pPr>
        <w:numPr>
          <w:ilvl w:val="0"/>
          <w:numId w:val="1"/>
        </w:numPr>
        <w:rPr>
          <w:szCs w:val="24"/>
        </w:rPr>
      </w:pPr>
      <w:r w:rsidRPr="002F286A">
        <w:rPr>
          <w:szCs w:val="24"/>
        </w:rPr>
        <w:t xml:space="preserve">Public Meeting Minutes of </w:t>
      </w:r>
      <w:r w:rsidR="0071339C">
        <w:rPr>
          <w:szCs w:val="24"/>
        </w:rPr>
        <w:t>October 13</w:t>
      </w:r>
      <w:r>
        <w:rPr>
          <w:szCs w:val="24"/>
        </w:rPr>
        <w:t>, 2023</w:t>
      </w:r>
    </w:p>
    <w:p w14:paraId="65CA52A3" w14:textId="4BD4DEC8" w:rsidR="007E44B8" w:rsidRDefault="007E44B8" w:rsidP="007E44B8">
      <w:pPr>
        <w:numPr>
          <w:ilvl w:val="0"/>
          <w:numId w:val="1"/>
        </w:numPr>
        <w:rPr>
          <w:szCs w:val="24"/>
        </w:rPr>
      </w:pPr>
      <w:r>
        <w:rPr>
          <w:szCs w:val="24"/>
        </w:rPr>
        <w:t xml:space="preserve">Executive Session Minutes of </w:t>
      </w:r>
      <w:r w:rsidR="0071339C">
        <w:rPr>
          <w:szCs w:val="24"/>
        </w:rPr>
        <w:t>October 13</w:t>
      </w:r>
      <w:r>
        <w:rPr>
          <w:szCs w:val="24"/>
        </w:rPr>
        <w:t>, 2023</w:t>
      </w:r>
    </w:p>
    <w:p w14:paraId="5BB24940" w14:textId="77777777" w:rsidR="0071339C" w:rsidRPr="00A33BA3" w:rsidRDefault="0071339C" w:rsidP="0071339C">
      <w:pPr>
        <w:pStyle w:val="ListParagraph"/>
        <w:numPr>
          <w:ilvl w:val="0"/>
          <w:numId w:val="1"/>
        </w:numPr>
        <w:rPr>
          <w:szCs w:val="24"/>
        </w:rPr>
      </w:pPr>
      <w:r w:rsidRPr="00A33BA3">
        <w:rPr>
          <w:szCs w:val="24"/>
        </w:rPr>
        <w:t>Reinstatement Request of Emil Chiauzzi</w:t>
      </w:r>
    </w:p>
    <w:p w14:paraId="0C05F5C5" w14:textId="1DFBDD6C" w:rsidR="0071339C" w:rsidRPr="0071339C" w:rsidRDefault="0071339C" w:rsidP="0071339C">
      <w:pPr>
        <w:pStyle w:val="ListParagraph"/>
        <w:numPr>
          <w:ilvl w:val="0"/>
          <w:numId w:val="1"/>
        </w:numPr>
        <w:rPr>
          <w:szCs w:val="24"/>
        </w:rPr>
      </w:pPr>
      <w:r w:rsidRPr="00A33BA3">
        <w:rPr>
          <w:szCs w:val="24"/>
        </w:rPr>
        <w:t>Reinstatement Request of Andrew Moskowitz</w:t>
      </w:r>
    </w:p>
    <w:p w14:paraId="3D8D864C" w14:textId="77777777" w:rsidR="009739F9" w:rsidRPr="009739F9" w:rsidRDefault="009739F9" w:rsidP="009739F9">
      <w:pPr>
        <w:pStyle w:val="ListParagraph"/>
        <w:numPr>
          <w:ilvl w:val="0"/>
          <w:numId w:val="1"/>
        </w:numPr>
        <w:rPr>
          <w:szCs w:val="24"/>
        </w:rPr>
      </w:pPr>
      <w:r w:rsidRPr="009739F9">
        <w:rPr>
          <w:szCs w:val="24"/>
        </w:rPr>
        <w:t>Documents from Application of Mayron Piccolo</w:t>
      </w:r>
    </w:p>
    <w:p w14:paraId="5B861B09" w14:textId="088913B5" w:rsidR="0071339C" w:rsidRDefault="0071339C" w:rsidP="00A33BA3">
      <w:pPr>
        <w:pStyle w:val="ListParagraph"/>
        <w:numPr>
          <w:ilvl w:val="0"/>
          <w:numId w:val="1"/>
        </w:numPr>
        <w:rPr>
          <w:szCs w:val="24"/>
        </w:rPr>
      </w:pPr>
      <w:r>
        <w:rPr>
          <w:szCs w:val="24"/>
        </w:rPr>
        <w:t>Document</w:t>
      </w:r>
      <w:r w:rsidR="000F5CE4">
        <w:rPr>
          <w:szCs w:val="24"/>
        </w:rPr>
        <w:t>s</w:t>
      </w:r>
      <w:r>
        <w:rPr>
          <w:szCs w:val="24"/>
        </w:rPr>
        <w:t xml:space="preserve"> from Application of </w:t>
      </w:r>
      <w:r w:rsidRPr="0071339C">
        <w:rPr>
          <w:szCs w:val="24"/>
        </w:rPr>
        <w:t>Irena Tsapelas</w:t>
      </w:r>
    </w:p>
    <w:p w14:paraId="318CA51C" w14:textId="38F08D06" w:rsidR="0071339C" w:rsidRPr="00A33BA3" w:rsidRDefault="0071339C" w:rsidP="00A33BA3">
      <w:pPr>
        <w:pStyle w:val="ListParagraph"/>
        <w:numPr>
          <w:ilvl w:val="0"/>
          <w:numId w:val="1"/>
        </w:numPr>
        <w:rPr>
          <w:szCs w:val="24"/>
        </w:rPr>
      </w:pPr>
      <w:r w:rsidRPr="0071339C">
        <w:rPr>
          <w:szCs w:val="24"/>
        </w:rPr>
        <w:t>Eric Brown, 2021-000948-IT-ENF, Submission of Continuing Education</w:t>
      </w:r>
    </w:p>
    <w:p w14:paraId="031C27CF" w14:textId="2D4AD903" w:rsidR="00126FF9" w:rsidRPr="00706CF2" w:rsidRDefault="00126FF9" w:rsidP="00A33BA3">
      <w:pPr>
        <w:ind w:left="360"/>
        <w:rPr>
          <w:szCs w:val="24"/>
        </w:rPr>
      </w:pPr>
    </w:p>
    <w:sectPr w:rsidR="00126FF9" w:rsidRPr="00706CF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59DA0" w14:textId="102D9FE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F7A8E"/>
    <w:multiLevelType w:val="hybridMultilevel"/>
    <w:tmpl w:val="7BB4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B5450"/>
    <w:multiLevelType w:val="hybridMultilevel"/>
    <w:tmpl w:val="0A06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776240"/>
    <w:multiLevelType w:val="hybridMultilevel"/>
    <w:tmpl w:val="EA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11"/>
  </w:num>
  <w:num w:numId="2" w16cid:durableId="1159463445">
    <w:abstractNumId w:val="5"/>
  </w:num>
  <w:num w:numId="3" w16cid:durableId="1615407297">
    <w:abstractNumId w:val="15"/>
  </w:num>
  <w:num w:numId="4" w16cid:durableId="631789864">
    <w:abstractNumId w:val="4"/>
  </w:num>
  <w:num w:numId="5" w16cid:durableId="491025173">
    <w:abstractNumId w:val="12"/>
  </w:num>
  <w:num w:numId="6" w16cid:durableId="747461636">
    <w:abstractNumId w:val="7"/>
  </w:num>
  <w:num w:numId="7" w16cid:durableId="1112935774">
    <w:abstractNumId w:val="6"/>
  </w:num>
  <w:num w:numId="8" w16cid:durableId="645545827">
    <w:abstractNumId w:val="14"/>
  </w:num>
  <w:num w:numId="9" w16cid:durableId="411968852">
    <w:abstractNumId w:val="10"/>
  </w:num>
  <w:num w:numId="10" w16cid:durableId="1041588039">
    <w:abstractNumId w:val="13"/>
  </w:num>
  <w:num w:numId="11" w16cid:durableId="1678582892">
    <w:abstractNumId w:val="3"/>
  </w:num>
  <w:num w:numId="12" w16cid:durableId="2015303447">
    <w:abstractNumId w:val="0"/>
  </w:num>
  <w:num w:numId="13" w16cid:durableId="802887679">
    <w:abstractNumId w:val="16"/>
  </w:num>
  <w:num w:numId="14" w16cid:durableId="1485926870">
    <w:abstractNumId w:val="9"/>
  </w:num>
  <w:num w:numId="15" w16cid:durableId="350450078">
    <w:abstractNumId w:val="18"/>
  </w:num>
  <w:num w:numId="16" w16cid:durableId="79954623">
    <w:abstractNumId w:val="1"/>
  </w:num>
  <w:num w:numId="17" w16cid:durableId="831533356">
    <w:abstractNumId w:val="2"/>
  </w:num>
  <w:num w:numId="18" w16cid:durableId="1852717863">
    <w:abstractNumId w:val="17"/>
  </w:num>
  <w:num w:numId="19" w16cid:durableId="193419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65BF"/>
    <w:rsid w:val="0003035C"/>
    <w:rsid w:val="00033154"/>
    <w:rsid w:val="00042048"/>
    <w:rsid w:val="000537DA"/>
    <w:rsid w:val="00063408"/>
    <w:rsid w:val="000956C3"/>
    <w:rsid w:val="00097B7B"/>
    <w:rsid w:val="000A1DE1"/>
    <w:rsid w:val="000A39E2"/>
    <w:rsid w:val="000B7D96"/>
    <w:rsid w:val="000F315B"/>
    <w:rsid w:val="000F5CE4"/>
    <w:rsid w:val="0010118C"/>
    <w:rsid w:val="001125C0"/>
    <w:rsid w:val="00126FF9"/>
    <w:rsid w:val="00140B5A"/>
    <w:rsid w:val="0014169F"/>
    <w:rsid w:val="0015268B"/>
    <w:rsid w:val="001529EA"/>
    <w:rsid w:val="001561E7"/>
    <w:rsid w:val="00166446"/>
    <w:rsid w:val="0017253B"/>
    <w:rsid w:val="00177C77"/>
    <w:rsid w:val="00187043"/>
    <w:rsid w:val="001A025C"/>
    <w:rsid w:val="001A0B5E"/>
    <w:rsid w:val="001A1247"/>
    <w:rsid w:val="001A520D"/>
    <w:rsid w:val="001B0E8B"/>
    <w:rsid w:val="001B6693"/>
    <w:rsid w:val="00206039"/>
    <w:rsid w:val="00210DCF"/>
    <w:rsid w:val="0021698C"/>
    <w:rsid w:val="00260D54"/>
    <w:rsid w:val="00276957"/>
    <w:rsid w:val="00276DCC"/>
    <w:rsid w:val="00286089"/>
    <w:rsid w:val="002A1120"/>
    <w:rsid w:val="002A132F"/>
    <w:rsid w:val="002B2DDE"/>
    <w:rsid w:val="002C5B18"/>
    <w:rsid w:val="002D1C21"/>
    <w:rsid w:val="002E6197"/>
    <w:rsid w:val="002F7448"/>
    <w:rsid w:val="00301022"/>
    <w:rsid w:val="00371B63"/>
    <w:rsid w:val="00375EAD"/>
    <w:rsid w:val="00384769"/>
    <w:rsid w:val="00385812"/>
    <w:rsid w:val="00391D8F"/>
    <w:rsid w:val="00392D0B"/>
    <w:rsid w:val="003A57E1"/>
    <w:rsid w:val="003A7AFC"/>
    <w:rsid w:val="003C60EF"/>
    <w:rsid w:val="003D2BCF"/>
    <w:rsid w:val="003E7CA3"/>
    <w:rsid w:val="003F3050"/>
    <w:rsid w:val="0042116F"/>
    <w:rsid w:val="00421205"/>
    <w:rsid w:val="00465873"/>
    <w:rsid w:val="004768D7"/>
    <w:rsid w:val="004813AC"/>
    <w:rsid w:val="00482E3B"/>
    <w:rsid w:val="004B37A0"/>
    <w:rsid w:val="004B5CFB"/>
    <w:rsid w:val="004D54B7"/>
    <w:rsid w:val="004D6B39"/>
    <w:rsid w:val="004E0C3F"/>
    <w:rsid w:val="00512956"/>
    <w:rsid w:val="00512AA2"/>
    <w:rsid w:val="005174D3"/>
    <w:rsid w:val="00530145"/>
    <w:rsid w:val="00540A4E"/>
    <w:rsid w:val="005448AA"/>
    <w:rsid w:val="00545177"/>
    <w:rsid w:val="005512C9"/>
    <w:rsid w:val="00556111"/>
    <w:rsid w:val="00574FFC"/>
    <w:rsid w:val="005835F5"/>
    <w:rsid w:val="005B1477"/>
    <w:rsid w:val="005D338A"/>
    <w:rsid w:val="005E62B7"/>
    <w:rsid w:val="005F216B"/>
    <w:rsid w:val="00600326"/>
    <w:rsid w:val="006430D1"/>
    <w:rsid w:val="00685139"/>
    <w:rsid w:val="00695883"/>
    <w:rsid w:val="006B065C"/>
    <w:rsid w:val="006B1EBF"/>
    <w:rsid w:val="006B4A13"/>
    <w:rsid w:val="006C00CF"/>
    <w:rsid w:val="006D06D9"/>
    <w:rsid w:val="006D358F"/>
    <w:rsid w:val="006D77A6"/>
    <w:rsid w:val="006E4AF4"/>
    <w:rsid w:val="006E52C3"/>
    <w:rsid w:val="006E6E8F"/>
    <w:rsid w:val="00702109"/>
    <w:rsid w:val="00706CF2"/>
    <w:rsid w:val="00707C38"/>
    <w:rsid w:val="0071339C"/>
    <w:rsid w:val="0071410D"/>
    <w:rsid w:val="0072610D"/>
    <w:rsid w:val="00751278"/>
    <w:rsid w:val="00752653"/>
    <w:rsid w:val="00757006"/>
    <w:rsid w:val="00791216"/>
    <w:rsid w:val="00791EB0"/>
    <w:rsid w:val="007A6EB1"/>
    <w:rsid w:val="007A7AC6"/>
    <w:rsid w:val="007B3F4B"/>
    <w:rsid w:val="007B4C2C"/>
    <w:rsid w:val="007B7347"/>
    <w:rsid w:val="007C2EB5"/>
    <w:rsid w:val="007C4277"/>
    <w:rsid w:val="007D004A"/>
    <w:rsid w:val="007D10F3"/>
    <w:rsid w:val="007D21E2"/>
    <w:rsid w:val="007E44B8"/>
    <w:rsid w:val="007F3CDB"/>
    <w:rsid w:val="00802689"/>
    <w:rsid w:val="00803408"/>
    <w:rsid w:val="00832A31"/>
    <w:rsid w:val="00841A32"/>
    <w:rsid w:val="00852E3A"/>
    <w:rsid w:val="008568E4"/>
    <w:rsid w:val="00861682"/>
    <w:rsid w:val="0086217D"/>
    <w:rsid w:val="00894570"/>
    <w:rsid w:val="008D4AB8"/>
    <w:rsid w:val="008E4D62"/>
    <w:rsid w:val="008F2A33"/>
    <w:rsid w:val="0092460D"/>
    <w:rsid w:val="00933CB6"/>
    <w:rsid w:val="00946AB7"/>
    <w:rsid w:val="0094789C"/>
    <w:rsid w:val="009730E5"/>
    <w:rsid w:val="00973993"/>
    <w:rsid w:val="009739F9"/>
    <w:rsid w:val="009755AF"/>
    <w:rsid w:val="009908FF"/>
    <w:rsid w:val="00995505"/>
    <w:rsid w:val="009B17B7"/>
    <w:rsid w:val="009C4428"/>
    <w:rsid w:val="009D48CD"/>
    <w:rsid w:val="009D5BC2"/>
    <w:rsid w:val="00A079E6"/>
    <w:rsid w:val="00A12FA7"/>
    <w:rsid w:val="00A17260"/>
    <w:rsid w:val="00A33BA3"/>
    <w:rsid w:val="00A65101"/>
    <w:rsid w:val="00A70840"/>
    <w:rsid w:val="00AD5765"/>
    <w:rsid w:val="00AE2237"/>
    <w:rsid w:val="00B05852"/>
    <w:rsid w:val="00B07439"/>
    <w:rsid w:val="00B403BF"/>
    <w:rsid w:val="00B43992"/>
    <w:rsid w:val="00B608D9"/>
    <w:rsid w:val="00B6372B"/>
    <w:rsid w:val="00BA4055"/>
    <w:rsid w:val="00BA7FB6"/>
    <w:rsid w:val="00BB010E"/>
    <w:rsid w:val="00BB6F4D"/>
    <w:rsid w:val="00C06F27"/>
    <w:rsid w:val="00C20BFE"/>
    <w:rsid w:val="00C21A7F"/>
    <w:rsid w:val="00C34D51"/>
    <w:rsid w:val="00C46D29"/>
    <w:rsid w:val="00C77483"/>
    <w:rsid w:val="00CB5D09"/>
    <w:rsid w:val="00CB673B"/>
    <w:rsid w:val="00CB7514"/>
    <w:rsid w:val="00CC1778"/>
    <w:rsid w:val="00CD573D"/>
    <w:rsid w:val="00CE0AFE"/>
    <w:rsid w:val="00CE575B"/>
    <w:rsid w:val="00CF3DE8"/>
    <w:rsid w:val="00CF6E5C"/>
    <w:rsid w:val="00D00DC4"/>
    <w:rsid w:val="00D03FFF"/>
    <w:rsid w:val="00D0493F"/>
    <w:rsid w:val="00D248AE"/>
    <w:rsid w:val="00D44F29"/>
    <w:rsid w:val="00D56F91"/>
    <w:rsid w:val="00D6435C"/>
    <w:rsid w:val="00D6758D"/>
    <w:rsid w:val="00D70F23"/>
    <w:rsid w:val="00D8671C"/>
    <w:rsid w:val="00D91390"/>
    <w:rsid w:val="00D92359"/>
    <w:rsid w:val="00D9255C"/>
    <w:rsid w:val="00DA02EA"/>
    <w:rsid w:val="00DA4208"/>
    <w:rsid w:val="00DA57C3"/>
    <w:rsid w:val="00DB60DB"/>
    <w:rsid w:val="00DC3855"/>
    <w:rsid w:val="00DD61F9"/>
    <w:rsid w:val="00DF0CD4"/>
    <w:rsid w:val="00E0257F"/>
    <w:rsid w:val="00E242A8"/>
    <w:rsid w:val="00E274B8"/>
    <w:rsid w:val="00E3110E"/>
    <w:rsid w:val="00E32675"/>
    <w:rsid w:val="00E36947"/>
    <w:rsid w:val="00E51238"/>
    <w:rsid w:val="00E55496"/>
    <w:rsid w:val="00E60C8D"/>
    <w:rsid w:val="00E72707"/>
    <w:rsid w:val="00EB4719"/>
    <w:rsid w:val="00EC0E16"/>
    <w:rsid w:val="00EC731D"/>
    <w:rsid w:val="00EE144F"/>
    <w:rsid w:val="00F0586E"/>
    <w:rsid w:val="00F13313"/>
    <w:rsid w:val="00F242C3"/>
    <w:rsid w:val="00F26F51"/>
    <w:rsid w:val="00F27193"/>
    <w:rsid w:val="00F40B09"/>
    <w:rsid w:val="00F43932"/>
    <w:rsid w:val="00F476A1"/>
    <w:rsid w:val="00F61421"/>
    <w:rsid w:val="00F64509"/>
    <w:rsid w:val="00F824A6"/>
    <w:rsid w:val="00F82C08"/>
    <w:rsid w:val="00F8728C"/>
    <w:rsid w:val="00FA575E"/>
    <w:rsid w:val="00FC6168"/>
    <w:rsid w:val="00FC6B42"/>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4</Pages>
  <Words>1008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Bialas, Brian (DPH)</cp:lastModifiedBy>
  <cp:revision>3</cp:revision>
  <cp:lastPrinted>2023-10-05T19:46:00Z</cp:lastPrinted>
  <dcterms:created xsi:type="dcterms:W3CDTF">2024-01-29T18:46:00Z</dcterms:created>
  <dcterms:modified xsi:type="dcterms:W3CDTF">2024-01-29T18:46:00Z</dcterms:modified>
</cp:coreProperties>
</file>