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AB8" w:rsidRPr="003E4B7C" w:rsidRDefault="00462AB8" w:rsidP="00462AB8">
      <w:pPr>
        <w:jc w:val="center"/>
        <w:rPr>
          <w:color w:val="000000"/>
          <w:sz w:val="24"/>
        </w:rPr>
      </w:pPr>
      <w:bookmarkStart w:id="0" w:name="_GoBack"/>
      <w:bookmarkEnd w:id="0"/>
      <w:r w:rsidRPr="003E4B7C">
        <w:rPr>
          <w:color w:val="000000"/>
          <w:sz w:val="36"/>
          <w:szCs w:val="36"/>
        </w:rPr>
        <w:t>K</w:t>
      </w:r>
      <w:r w:rsidRPr="003E4B7C">
        <w:rPr>
          <w:color w:val="000000"/>
          <w:sz w:val="28"/>
          <w:szCs w:val="28"/>
        </w:rPr>
        <w:t xml:space="preserve">ERSTEIN, </w:t>
      </w:r>
      <w:r w:rsidRPr="003E4B7C">
        <w:rPr>
          <w:color w:val="000000"/>
          <w:sz w:val="36"/>
          <w:szCs w:val="36"/>
        </w:rPr>
        <w:t>C</w:t>
      </w:r>
      <w:r w:rsidRPr="003E4B7C">
        <w:rPr>
          <w:color w:val="000000"/>
          <w:sz w:val="28"/>
          <w:szCs w:val="28"/>
        </w:rPr>
        <w:t xml:space="preserve">OREN &amp; </w:t>
      </w:r>
      <w:r w:rsidRPr="003E4B7C">
        <w:rPr>
          <w:color w:val="000000"/>
          <w:sz w:val="36"/>
          <w:szCs w:val="36"/>
        </w:rPr>
        <w:t>L</w:t>
      </w:r>
      <w:r w:rsidRPr="003E4B7C">
        <w:rPr>
          <w:color w:val="000000"/>
          <w:sz w:val="28"/>
          <w:szCs w:val="28"/>
        </w:rPr>
        <w:t>ICHTENSTEIN LLP</w:t>
      </w:r>
    </w:p>
    <w:p w:rsidR="00462AB8" w:rsidRPr="003E4B7C" w:rsidRDefault="00462AB8" w:rsidP="00462AB8">
      <w:pPr>
        <w:jc w:val="center"/>
        <w:rPr>
          <w:i/>
          <w:color w:val="000000"/>
          <w:sz w:val="24"/>
        </w:rPr>
      </w:pPr>
      <w:r w:rsidRPr="003E4B7C">
        <w:rPr>
          <w:i/>
          <w:color w:val="000000"/>
          <w:sz w:val="24"/>
        </w:rPr>
        <w:t>Attorneys at Law</w:t>
      </w:r>
    </w:p>
    <w:p w:rsidR="00462AB8" w:rsidRPr="003E4B7C" w:rsidRDefault="00462AB8" w:rsidP="00462AB8">
      <w:pPr>
        <w:jc w:val="center"/>
        <w:rPr>
          <w:color w:val="000000"/>
          <w:sz w:val="24"/>
        </w:rPr>
      </w:pPr>
    </w:p>
    <w:p w:rsidR="00462AB8" w:rsidRPr="003E4B7C" w:rsidRDefault="00462AB8" w:rsidP="00462AB8">
      <w:pPr>
        <w:jc w:val="center"/>
        <w:rPr>
          <w:color w:val="000000"/>
          <w:sz w:val="22"/>
          <w:szCs w:val="22"/>
        </w:rPr>
      </w:pPr>
      <w:r w:rsidRPr="003E4B7C">
        <w:rPr>
          <w:color w:val="000000"/>
          <w:sz w:val="22"/>
          <w:szCs w:val="22"/>
        </w:rPr>
        <w:t>60 Walnut Street</w:t>
      </w:r>
    </w:p>
    <w:p w:rsidR="00462AB8" w:rsidRPr="003E4B7C" w:rsidRDefault="00462AB8" w:rsidP="00462AB8">
      <w:pPr>
        <w:jc w:val="center"/>
        <w:rPr>
          <w:color w:val="000000"/>
          <w:sz w:val="22"/>
          <w:szCs w:val="22"/>
        </w:rPr>
      </w:pPr>
      <w:r w:rsidRPr="003E4B7C">
        <w:rPr>
          <w:color w:val="000000"/>
          <w:sz w:val="22"/>
          <w:szCs w:val="22"/>
        </w:rPr>
        <w:t>Wellesley, MA 02481</w:t>
      </w:r>
    </w:p>
    <w:p w:rsidR="00462AB8" w:rsidRPr="003E4B7C" w:rsidRDefault="00462AB8" w:rsidP="00462AB8">
      <w:pPr>
        <w:rPr>
          <w:color w:val="000000"/>
        </w:rPr>
      </w:pPr>
    </w:p>
    <w:p w:rsidR="00462AB8" w:rsidRPr="003E4B7C" w:rsidRDefault="00462AB8" w:rsidP="00462AB8">
      <w:pPr>
        <w:rPr>
          <w:color w:val="000000"/>
          <w:sz w:val="18"/>
          <w:szCs w:val="18"/>
        </w:rPr>
      </w:pPr>
      <w:r w:rsidRPr="003E4B7C">
        <w:rPr>
          <w:color w:val="000000"/>
          <w:sz w:val="22"/>
          <w:szCs w:val="22"/>
        </w:rPr>
        <w:t>Andrew L. Hyams</w:t>
      </w:r>
      <w:r w:rsidRPr="003E4B7C">
        <w:rPr>
          <w:color w:val="000000"/>
          <w:sz w:val="18"/>
          <w:szCs w:val="18"/>
        </w:rPr>
        <w:tab/>
      </w:r>
      <w:r w:rsidRPr="003E4B7C">
        <w:rPr>
          <w:color w:val="000000"/>
          <w:sz w:val="16"/>
          <w:szCs w:val="16"/>
        </w:rPr>
        <w:tab/>
      </w:r>
      <w:r w:rsidRPr="003E4B7C">
        <w:rPr>
          <w:color w:val="000000"/>
          <w:sz w:val="16"/>
          <w:szCs w:val="16"/>
        </w:rPr>
        <w:tab/>
      </w:r>
      <w:r w:rsidRPr="003E4B7C">
        <w:rPr>
          <w:color w:val="000000"/>
          <w:sz w:val="16"/>
          <w:szCs w:val="16"/>
        </w:rPr>
        <w:tab/>
      </w:r>
      <w:r w:rsidRPr="003E4B7C">
        <w:rPr>
          <w:color w:val="000000"/>
          <w:sz w:val="16"/>
          <w:szCs w:val="16"/>
        </w:rPr>
        <w:tab/>
      </w:r>
      <w:r w:rsidRPr="003E4B7C">
        <w:rPr>
          <w:color w:val="000000"/>
          <w:sz w:val="16"/>
          <w:szCs w:val="16"/>
        </w:rPr>
        <w:tab/>
      </w:r>
      <w:r w:rsidRPr="003E4B7C">
        <w:rPr>
          <w:color w:val="000000"/>
          <w:sz w:val="16"/>
          <w:szCs w:val="16"/>
        </w:rPr>
        <w:tab/>
      </w:r>
      <w:r w:rsidRPr="003E4B7C">
        <w:rPr>
          <w:color w:val="000000"/>
          <w:sz w:val="16"/>
          <w:szCs w:val="16"/>
        </w:rPr>
        <w:tab/>
      </w:r>
      <w:r>
        <w:rPr>
          <w:color w:val="000000"/>
          <w:sz w:val="16"/>
          <w:szCs w:val="16"/>
        </w:rPr>
        <w:t xml:space="preserve"> </w:t>
      </w:r>
      <w:r w:rsidRPr="003E4B7C">
        <w:rPr>
          <w:color w:val="000000"/>
          <w:sz w:val="18"/>
          <w:szCs w:val="18"/>
        </w:rPr>
        <w:t>TEL:</w:t>
      </w:r>
      <w:r w:rsidRPr="003E4B7C">
        <w:rPr>
          <w:color w:val="000000"/>
          <w:sz w:val="18"/>
          <w:szCs w:val="18"/>
        </w:rPr>
        <w:tab/>
        <w:t>(781) 997-1600</w:t>
      </w:r>
    </w:p>
    <w:p w:rsidR="00462AB8" w:rsidRPr="003E4B7C" w:rsidRDefault="00462AB8" w:rsidP="00462AB8">
      <w:pPr>
        <w:rPr>
          <w:i/>
          <w:color w:val="000000"/>
          <w:sz w:val="18"/>
          <w:szCs w:val="18"/>
        </w:rPr>
      </w:pPr>
      <w:r w:rsidRPr="003E4B7C">
        <w:rPr>
          <w:i/>
          <w:color w:val="000000"/>
          <w:sz w:val="18"/>
          <w:szCs w:val="18"/>
        </w:rPr>
        <w:t>Admitted to Practice: MA &amp; NY</w:t>
      </w:r>
      <w:r w:rsidRPr="003E4B7C">
        <w:rPr>
          <w:i/>
          <w:color w:val="000000"/>
          <w:sz w:val="18"/>
          <w:szCs w:val="18"/>
        </w:rPr>
        <w:tab/>
      </w:r>
      <w:r w:rsidRPr="003E4B7C">
        <w:rPr>
          <w:i/>
          <w:color w:val="000000"/>
          <w:sz w:val="18"/>
          <w:szCs w:val="18"/>
        </w:rPr>
        <w:tab/>
      </w:r>
      <w:r w:rsidRPr="003E4B7C">
        <w:rPr>
          <w:i/>
          <w:color w:val="000000"/>
          <w:sz w:val="18"/>
          <w:szCs w:val="18"/>
        </w:rPr>
        <w:tab/>
      </w:r>
      <w:r w:rsidRPr="003E4B7C">
        <w:rPr>
          <w:i/>
          <w:color w:val="000000"/>
          <w:sz w:val="18"/>
          <w:szCs w:val="18"/>
        </w:rPr>
        <w:tab/>
      </w:r>
      <w:r w:rsidRPr="003E4B7C">
        <w:rPr>
          <w:i/>
          <w:color w:val="000000"/>
          <w:sz w:val="18"/>
          <w:szCs w:val="18"/>
        </w:rPr>
        <w:tab/>
      </w:r>
      <w:r w:rsidRPr="003E4B7C">
        <w:rPr>
          <w:i/>
          <w:color w:val="000000"/>
          <w:sz w:val="18"/>
          <w:szCs w:val="18"/>
        </w:rPr>
        <w:tab/>
      </w:r>
      <w:r w:rsidRPr="003E4B7C">
        <w:rPr>
          <w:color w:val="000000"/>
          <w:sz w:val="18"/>
          <w:szCs w:val="18"/>
        </w:rPr>
        <w:tab/>
      </w:r>
      <w:r>
        <w:rPr>
          <w:color w:val="000000"/>
          <w:sz w:val="18"/>
          <w:szCs w:val="18"/>
        </w:rPr>
        <w:t xml:space="preserve"> </w:t>
      </w:r>
      <w:r w:rsidRPr="003E4B7C">
        <w:rPr>
          <w:color w:val="000000"/>
          <w:sz w:val="18"/>
          <w:szCs w:val="18"/>
        </w:rPr>
        <w:t>FAX:</w:t>
      </w:r>
      <w:r w:rsidRPr="003E4B7C">
        <w:rPr>
          <w:color w:val="000000"/>
          <w:sz w:val="18"/>
          <w:szCs w:val="18"/>
        </w:rPr>
        <w:tab/>
        <w:t>(781) 997-1633</w:t>
      </w:r>
    </w:p>
    <w:p w:rsidR="00462AB8" w:rsidRPr="003E4B7C" w:rsidRDefault="00462AB8" w:rsidP="00462AB8">
      <w:pPr>
        <w:rPr>
          <w:color w:val="000000"/>
          <w:sz w:val="18"/>
          <w:szCs w:val="18"/>
        </w:rPr>
      </w:pPr>
      <w:r w:rsidRPr="003E4B7C">
        <w:rPr>
          <w:color w:val="000000"/>
          <w:sz w:val="18"/>
          <w:szCs w:val="18"/>
        </w:rPr>
        <w:t>Direct Dial:   (781) 997-1566</w:t>
      </w:r>
      <w:r w:rsidRPr="003E4B7C">
        <w:rPr>
          <w:color w:val="000000"/>
          <w:sz w:val="18"/>
          <w:szCs w:val="18"/>
        </w:rPr>
        <w:tab/>
      </w:r>
      <w:r w:rsidRPr="003E4B7C">
        <w:rPr>
          <w:color w:val="000000"/>
          <w:sz w:val="18"/>
          <w:szCs w:val="18"/>
        </w:rPr>
        <w:tab/>
      </w:r>
      <w:r w:rsidRPr="003E4B7C">
        <w:rPr>
          <w:color w:val="000000"/>
          <w:sz w:val="18"/>
          <w:szCs w:val="18"/>
        </w:rPr>
        <w:tab/>
      </w:r>
      <w:r w:rsidRPr="003E4B7C">
        <w:rPr>
          <w:color w:val="000000"/>
          <w:sz w:val="18"/>
          <w:szCs w:val="18"/>
        </w:rPr>
        <w:tab/>
      </w:r>
      <w:r w:rsidRPr="003E4B7C">
        <w:rPr>
          <w:color w:val="000000"/>
          <w:sz w:val="18"/>
          <w:szCs w:val="18"/>
        </w:rPr>
        <w:tab/>
      </w:r>
      <w:r w:rsidRPr="003E4B7C">
        <w:rPr>
          <w:color w:val="000000"/>
          <w:sz w:val="18"/>
          <w:szCs w:val="18"/>
        </w:rPr>
        <w:tab/>
      </w:r>
      <w:r w:rsidRPr="003E4B7C">
        <w:rPr>
          <w:color w:val="000000"/>
          <w:sz w:val="18"/>
          <w:szCs w:val="18"/>
        </w:rPr>
        <w:tab/>
      </w:r>
      <w:r w:rsidRPr="003E4B7C">
        <w:rPr>
          <w:color w:val="000000"/>
          <w:sz w:val="18"/>
          <w:szCs w:val="18"/>
        </w:rPr>
        <w:tab/>
        <w:t xml:space="preserve">      </w:t>
      </w:r>
      <w:hyperlink r:id="rId9" w:history="1">
        <w:r w:rsidRPr="00462AB8">
          <w:rPr>
            <w:rStyle w:val="Hyperlink"/>
            <w:color w:val="000000"/>
            <w:sz w:val="18"/>
            <w:szCs w:val="18"/>
            <w:u w:val="none"/>
          </w:rPr>
          <w:t>ahyams@kcl-law.com</w:t>
        </w:r>
      </w:hyperlink>
    </w:p>
    <w:p w:rsidR="00462AB8" w:rsidRPr="003E4B7C" w:rsidRDefault="00462AB8" w:rsidP="00462AB8">
      <w:pPr>
        <w:rPr>
          <w:color w:val="000000"/>
          <w:sz w:val="18"/>
          <w:szCs w:val="18"/>
        </w:rPr>
      </w:pPr>
    </w:p>
    <w:p w:rsidR="003D624A" w:rsidRDefault="00B45031" w:rsidP="008B63FD">
      <w:pPr>
        <w:rPr>
          <w:i/>
          <w:sz w:val="22"/>
          <w:szCs w:val="22"/>
        </w:rPr>
      </w:pPr>
      <w:r>
        <w:rPr>
          <w:i/>
          <w:sz w:val="22"/>
          <w:szCs w:val="22"/>
        </w:rPr>
        <w:t xml:space="preserve">By email to </w:t>
      </w:r>
      <w:hyperlink r:id="rId10" w:history="1">
        <w:r w:rsidRPr="00E00A43">
          <w:rPr>
            <w:rStyle w:val="Hyperlink"/>
            <w:i/>
            <w:sz w:val="22"/>
            <w:szCs w:val="22"/>
          </w:rPr>
          <w:t>Eileen.Prebensen@state.ma.us</w:t>
        </w:r>
      </w:hyperlink>
    </w:p>
    <w:p w:rsidR="00B45031" w:rsidRPr="00642DC5" w:rsidRDefault="00B45031" w:rsidP="008B63FD">
      <w:pPr>
        <w:rPr>
          <w:sz w:val="22"/>
          <w:szCs w:val="22"/>
        </w:rPr>
      </w:pPr>
    </w:p>
    <w:p w:rsidR="008B63FD" w:rsidRPr="00642DC5" w:rsidRDefault="008B63FD" w:rsidP="008B63FD">
      <w:pPr>
        <w:rPr>
          <w:sz w:val="22"/>
          <w:szCs w:val="22"/>
        </w:rPr>
      </w:pPr>
      <w:r w:rsidRPr="00642DC5">
        <w:rPr>
          <w:sz w:val="22"/>
          <w:szCs w:val="22"/>
        </w:rPr>
        <w:tab/>
      </w:r>
      <w:r w:rsidRPr="00642DC5">
        <w:rPr>
          <w:sz w:val="22"/>
          <w:szCs w:val="22"/>
        </w:rPr>
        <w:tab/>
      </w:r>
      <w:r w:rsidRPr="00642DC5">
        <w:rPr>
          <w:sz w:val="22"/>
          <w:szCs w:val="22"/>
        </w:rPr>
        <w:tab/>
      </w:r>
      <w:r w:rsidRPr="00642DC5">
        <w:rPr>
          <w:sz w:val="22"/>
          <w:szCs w:val="22"/>
        </w:rPr>
        <w:tab/>
      </w:r>
      <w:r w:rsidRPr="00642DC5">
        <w:rPr>
          <w:sz w:val="22"/>
          <w:szCs w:val="22"/>
        </w:rPr>
        <w:tab/>
      </w:r>
      <w:r w:rsidRPr="00642DC5">
        <w:rPr>
          <w:sz w:val="22"/>
          <w:szCs w:val="22"/>
        </w:rPr>
        <w:tab/>
      </w:r>
      <w:r w:rsidR="0044763B" w:rsidRPr="00642DC5">
        <w:rPr>
          <w:sz w:val="22"/>
          <w:szCs w:val="22"/>
        </w:rPr>
        <w:t xml:space="preserve">February </w:t>
      </w:r>
      <w:r w:rsidR="00667C4C" w:rsidRPr="00642DC5">
        <w:rPr>
          <w:sz w:val="22"/>
          <w:szCs w:val="22"/>
        </w:rPr>
        <w:t>20</w:t>
      </w:r>
      <w:r w:rsidR="0044763B" w:rsidRPr="00642DC5">
        <w:rPr>
          <w:sz w:val="22"/>
          <w:szCs w:val="22"/>
        </w:rPr>
        <w:t>, 2020</w:t>
      </w:r>
    </w:p>
    <w:p w:rsidR="008B63FD" w:rsidRPr="00642DC5" w:rsidRDefault="00667C4C" w:rsidP="008B63FD">
      <w:pPr>
        <w:rPr>
          <w:sz w:val="22"/>
          <w:szCs w:val="22"/>
        </w:rPr>
      </w:pPr>
      <w:r w:rsidRPr="00642DC5">
        <w:rPr>
          <w:sz w:val="22"/>
          <w:szCs w:val="22"/>
        </w:rPr>
        <w:t>Eileen Prebensen, Senior Policy Counsel</w:t>
      </w:r>
    </w:p>
    <w:p w:rsidR="008B63FD" w:rsidRPr="00642DC5" w:rsidRDefault="008B63FD" w:rsidP="008B63FD">
      <w:pPr>
        <w:rPr>
          <w:sz w:val="22"/>
          <w:szCs w:val="22"/>
        </w:rPr>
      </w:pPr>
      <w:r w:rsidRPr="00642DC5">
        <w:rPr>
          <w:sz w:val="22"/>
          <w:szCs w:val="22"/>
        </w:rPr>
        <w:t>Board of Registration in Medicine</w:t>
      </w:r>
    </w:p>
    <w:p w:rsidR="008B63FD" w:rsidRPr="00642DC5" w:rsidRDefault="008B63FD" w:rsidP="008B63FD">
      <w:pPr>
        <w:rPr>
          <w:sz w:val="22"/>
          <w:szCs w:val="22"/>
        </w:rPr>
      </w:pPr>
      <w:r w:rsidRPr="00642DC5">
        <w:rPr>
          <w:sz w:val="22"/>
          <w:szCs w:val="22"/>
        </w:rPr>
        <w:t>200 Harvard Mill Square, Suite 330</w:t>
      </w:r>
    </w:p>
    <w:p w:rsidR="008B63FD" w:rsidRPr="00642DC5" w:rsidRDefault="008B63FD" w:rsidP="008B63FD">
      <w:pPr>
        <w:rPr>
          <w:sz w:val="22"/>
          <w:szCs w:val="22"/>
        </w:rPr>
      </w:pPr>
      <w:r w:rsidRPr="00642DC5">
        <w:rPr>
          <w:sz w:val="22"/>
          <w:szCs w:val="22"/>
        </w:rPr>
        <w:t>Wakefield, MA 01880</w:t>
      </w:r>
    </w:p>
    <w:p w:rsidR="00D87A01" w:rsidRPr="00642DC5" w:rsidRDefault="00D87A01">
      <w:pPr>
        <w:rPr>
          <w:sz w:val="22"/>
          <w:szCs w:val="22"/>
        </w:rPr>
      </w:pPr>
    </w:p>
    <w:p w:rsidR="008B63FD" w:rsidRPr="00642DC5" w:rsidRDefault="008B63FD">
      <w:pPr>
        <w:rPr>
          <w:b/>
          <w:sz w:val="22"/>
          <w:szCs w:val="22"/>
        </w:rPr>
      </w:pPr>
      <w:r w:rsidRPr="00642DC5">
        <w:rPr>
          <w:b/>
          <w:sz w:val="22"/>
          <w:szCs w:val="22"/>
        </w:rPr>
        <w:t xml:space="preserve">Re:  </w:t>
      </w:r>
      <w:r w:rsidR="00667C4C" w:rsidRPr="00642DC5">
        <w:rPr>
          <w:b/>
          <w:sz w:val="22"/>
          <w:szCs w:val="22"/>
        </w:rPr>
        <w:t>243 CMR 2.06(7)(b)(3), Revising a Lapsed License</w:t>
      </w:r>
    </w:p>
    <w:p w:rsidR="008B63FD" w:rsidRPr="00642DC5" w:rsidRDefault="008B63FD">
      <w:pPr>
        <w:rPr>
          <w:sz w:val="22"/>
          <w:szCs w:val="22"/>
        </w:rPr>
      </w:pPr>
    </w:p>
    <w:p w:rsidR="008B63FD" w:rsidRPr="00642DC5" w:rsidRDefault="008B63FD" w:rsidP="008B63FD">
      <w:pPr>
        <w:rPr>
          <w:sz w:val="22"/>
          <w:szCs w:val="22"/>
        </w:rPr>
      </w:pPr>
      <w:r w:rsidRPr="00642DC5">
        <w:rPr>
          <w:sz w:val="22"/>
          <w:szCs w:val="22"/>
        </w:rPr>
        <w:t xml:space="preserve">Dear </w:t>
      </w:r>
      <w:r w:rsidR="00667C4C" w:rsidRPr="00642DC5">
        <w:rPr>
          <w:sz w:val="22"/>
          <w:szCs w:val="22"/>
        </w:rPr>
        <w:t>Ms. Prebensen</w:t>
      </w:r>
      <w:r w:rsidRPr="00642DC5">
        <w:rPr>
          <w:sz w:val="22"/>
          <w:szCs w:val="22"/>
        </w:rPr>
        <w:t>:</w:t>
      </w:r>
    </w:p>
    <w:p w:rsidR="00F66873" w:rsidRPr="00642DC5" w:rsidRDefault="00F66873" w:rsidP="008B63FD">
      <w:pPr>
        <w:rPr>
          <w:sz w:val="22"/>
          <w:szCs w:val="22"/>
        </w:rPr>
      </w:pPr>
    </w:p>
    <w:p w:rsidR="007867FC" w:rsidRPr="00642DC5" w:rsidRDefault="007867FC" w:rsidP="007867FC">
      <w:pPr>
        <w:rPr>
          <w:sz w:val="22"/>
          <w:szCs w:val="22"/>
        </w:rPr>
      </w:pPr>
      <w:r w:rsidRPr="00642DC5">
        <w:rPr>
          <w:sz w:val="22"/>
          <w:szCs w:val="22"/>
        </w:rPr>
        <w:t>Th</w:t>
      </w:r>
      <w:r w:rsidR="00642DC5" w:rsidRPr="00642DC5">
        <w:rPr>
          <w:sz w:val="22"/>
          <w:szCs w:val="22"/>
        </w:rPr>
        <w:t xml:space="preserve">e above-captioned </w:t>
      </w:r>
      <w:r w:rsidRPr="00642DC5">
        <w:rPr>
          <w:sz w:val="22"/>
          <w:szCs w:val="22"/>
        </w:rPr>
        <w:t xml:space="preserve">emergency regulation was promulgated in response to Justice Budd’s September 4, 2019 Reservation and Report, </w:t>
      </w:r>
      <w:r w:rsidRPr="00642DC5">
        <w:rPr>
          <w:i/>
          <w:iCs/>
          <w:sz w:val="22"/>
          <w:szCs w:val="22"/>
        </w:rPr>
        <w:t>Bock v. Board of Registration in Medicine</w:t>
      </w:r>
      <w:r w:rsidRPr="00642DC5">
        <w:rPr>
          <w:sz w:val="22"/>
          <w:szCs w:val="22"/>
        </w:rPr>
        <w:t xml:space="preserve">, </w:t>
      </w:r>
      <w:r w:rsidRPr="007867FC">
        <w:rPr>
          <w:sz w:val="22"/>
          <w:szCs w:val="22"/>
        </w:rPr>
        <w:t>SJ-2019-0210</w:t>
      </w:r>
      <w:r w:rsidRPr="00642DC5">
        <w:rPr>
          <w:sz w:val="22"/>
          <w:szCs w:val="22"/>
        </w:rPr>
        <w:t xml:space="preserve">.  </w:t>
      </w:r>
      <w:r w:rsidR="00667C4C" w:rsidRPr="00642DC5">
        <w:rPr>
          <w:sz w:val="22"/>
          <w:szCs w:val="22"/>
        </w:rPr>
        <w:t>Dr. Bock was represented by the undersigned and Kenneth Kohlberg, Esq.</w:t>
      </w:r>
    </w:p>
    <w:p w:rsidR="007867FC" w:rsidRPr="00642DC5" w:rsidRDefault="007867FC" w:rsidP="007867FC">
      <w:pPr>
        <w:rPr>
          <w:sz w:val="22"/>
          <w:szCs w:val="22"/>
        </w:rPr>
      </w:pPr>
    </w:p>
    <w:p w:rsidR="007867FC" w:rsidRPr="00642DC5" w:rsidRDefault="007867FC" w:rsidP="007867FC">
      <w:pPr>
        <w:rPr>
          <w:sz w:val="22"/>
          <w:szCs w:val="22"/>
        </w:rPr>
      </w:pPr>
      <w:r w:rsidRPr="00642DC5">
        <w:rPr>
          <w:sz w:val="22"/>
          <w:szCs w:val="22"/>
        </w:rPr>
        <w:t>Dr. Bock argued</w:t>
      </w:r>
      <w:r w:rsidR="00667C4C" w:rsidRPr="00642DC5">
        <w:rPr>
          <w:sz w:val="22"/>
          <w:szCs w:val="22"/>
        </w:rPr>
        <w:t xml:space="preserve"> to the Single Justice</w:t>
      </w:r>
      <w:r w:rsidRPr="00642DC5">
        <w:rPr>
          <w:sz w:val="22"/>
          <w:szCs w:val="22"/>
        </w:rPr>
        <w:t xml:space="preserve">, in part, that during his summary suspension period, the Board failed to send </w:t>
      </w:r>
      <w:r w:rsidR="00667C4C" w:rsidRPr="00642DC5">
        <w:rPr>
          <w:sz w:val="22"/>
          <w:szCs w:val="22"/>
        </w:rPr>
        <w:t>him</w:t>
      </w:r>
      <w:r w:rsidRPr="00642DC5">
        <w:rPr>
          <w:sz w:val="22"/>
          <w:szCs w:val="22"/>
        </w:rPr>
        <w:t xml:space="preserve"> a renewal application form, which it was legally obligated to do, and which it had always done for Dr. Bock prior to the summary suspension.  </w:t>
      </w:r>
      <w:r w:rsidRPr="00642DC5">
        <w:rPr>
          <w:i/>
          <w:iCs/>
          <w:sz w:val="22"/>
          <w:szCs w:val="22"/>
        </w:rPr>
        <w:t>See</w:t>
      </w:r>
      <w:r w:rsidRPr="00642DC5">
        <w:rPr>
          <w:sz w:val="22"/>
          <w:szCs w:val="22"/>
        </w:rPr>
        <w:t xml:space="preserve"> </w:t>
      </w:r>
      <w:bookmarkStart w:id="1" w:name="_Hlk33023314"/>
      <w:r w:rsidRPr="00642DC5">
        <w:rPr>
          <w:sz w:val="22"/>
          <w:szCs w:val="22"/>
        </w:rPr>
        <w:t xml:space="preserve">G.L. c. 112, § 2 </w:t>
      </w:r>
      <w:bookmarkEnd w:id="1"/>
      <w:r w:rsidRPr="00642DC5">
        <w:rPr>
          <w:sz w:val="22"/>
          <w:szCs w:val="22"/>
        </w:rPr>
        <w:t xml:space="preserve">(“The board shall mail a renewal application to each registered physician sixty days prior to the renewal date.”).  </w:t>
      </w:r>
    </w:p>
    <w:p w:rsidR="007867FC" w:rsidRPr="00642DC5" w:rsidRDefault="007867FC" w:rsidP="007867FC">
      <w:pPr>
        <w:rPr>
          <w:sz w:val="22"/>
          <w:szCs w:val="22"/>
        </w:rPr>
      </w:pPr>
    </w:p>
    <w:p w:rsidR="0044763B" w:rsidRPr="00642DC5" w:rsidRDefault="007867FC" w:rsidP="008B63FD">
      <w:pPr>
        <w:rPr>
          <w:sz w:val="22"/>
          <w:szCs w:val="22"/>
        </w:rPr>
      </w:pPr>
      <w:r w:rsidRPr="00642DC5">
        <w:rPr>
          <w:sz w:val="22"/>
          <w:szCs w:val="22"/>
        </w:rPr>
        <w:t>Justice Budd, in her Reservation and Report, asked the parties to brief certain questions, of which one was “what is the board's rationale for distinguishing between, and treating differently, individuals whose licenses happen to expire during a period of interim suspension and those for whom an interim suspension is lifted prior to their renewal date?”</w:t>
      </w:r>
    </w:p>
    <w:p w:rsidR="007867FC" w:rsidRPr="00642DC5" w:rsidRDefault="007867FC" w:rsidP="008B63FD">
      <w:pPr>
        <w:rPr>
          <w:sz w:val="22"/>
          <w:szCs w:val="22"/>
        </w:rPr>
      </w:pPr>
    </w:p>
    <w:p w:rsidR="00642DC5" w:rsidRDefault="007867FC" w:rsidP="008B63FD">
      <w:pPr>
        <w:rPr>
          <w:sz w:val="22"/>
          <w:szCs w:val="22"/>
        </w:rPr>
      </w:pPr>
      <w:r w:rsidRPr="00642DC5">
        <w:rPr>
          <w:sz w:val="22"/>
          <w:szCs w:val="22"/>
        </w:rPr>
        <w:t>The Board’s emergency regulation</w:t>
      </w:r>
      <w:r w:rsidR="00667C4C" w:rsidRPr="00642DC5">
        <w:rPr>
          <w:sz w:val="22"/>
          <w:szCs w:val="22"/>
        </w:rPr>
        <w:t xml:space="preserve"> is problematic, because</w:t>
      </w:r>
      <w:r w:rsidR="00642DC5">
        <w:rPr>
          <w:sz w:val="22"/>
          <w:szCs w:val="22"/>
        </w:rPr>
        <w:t>:</w:t>
      </w:r>
    </w:p>
    <w:p w:rsidR="00642DC5" w:rsidRDefault="00642DC5" w:rsidP="008B63FD">
      <w:pPr>
        <w:rPr>
          <w:sz w:val="22"/>
          <w:szCs w:val="22"/>
        </w:rPr>
      </w:pPr>
    </w:p>
    <w:p w:rsidR="00642DC5" w:rsidRDefault="00667C4C" w:rsidP="008B63FD">
      <w:pPr>
        <w:rPr>
          <w:sz w:val="22"/>
          <w:szCs w:val="22"/>
        </w:rPr>
      </w:pPr>
      <w:r w:rsidRPr="00642DC5">
        <w:rPr>
          <w:sz w:val="22"/>
          <w:szCs w:val="22"/>
        </w:rPr>
        <w:t>1) It</w:t>
      </w:r>
      <w:r w:rsidR="007867FC" w:rsidRPr="00642DC5">
        <w:rPr>
          <w:sz w:val="22"/>
          <w:szCs w:val="22"/>
        </w:rPr>
        <w:t xml:space="preserve"> does not comply with the above-cited language in G.L. c. 112, § 2</w:t>
      </w:r>
      <w:r w:rsidRPr="00642DC5">
        <w:rPr>
          <w:sz w:val="22"/>
          <w:szCs w:val="22"/>
        </w:rPr>
        <w:t>; and</w:t>
      </w:r>
    </w:p>
    <w:p w:rsidR="00642DC5" w:rsidRDefault="00642DC5" w:rsidP="008B63FD">
      <w:pPr>
        <w:rPr>
          <w:sz w:val="22"/>
          <w:szCs w:val="22"/>
        </w:rPr>
      </w:pPr>
    </w:p>
    <w:p w:rsidR="007867FC" w:rsidRPr="00642DC5" w:rsidRDefault="00667C4C" w:rsidP="008B63FD">
      <w:pPr>
        <w:rPr>
          <w:sz w:val="22"/>
          <w:szCs w:val="22"/>
        </w:rPr>
      </w:pPr>
      <w:r w:rsidRPr="00642DC5">
        <w:rPr>
          <w:sz w:val="22"/>
          <w:szCs w:val="22"/>
        </w:rPr>
        <w:t xml:space="preserve">2) </w:t>
      </w:r>
      <w:r w:rsidR="00642DC5">
        <w:rPr>
          <w:sz w:val="22"/>
          <w:szCs w:val="22"/>
        </w:rPr>
        <w:t>I</w:t>
      </w:r>
      <w:r w:rsidRPr="00642DC5">
        <w:rPr>
          <w:sz w:val="22"/>
          <w:szCs w:val="22"/>
        </w:rPr>
        <w:t>t continues to “distinguish between” and “treat differently” the two classes of physicians described in Justice Budd’s question.</w:t>
      </w:r>
      <w:r w:rsidR="00642DC5" w:rsidRPr="00642DC5">
        <w:rPr>
          <w:sz w:val="22"/>
          <w:szCs w:val="22"/>
        </w:rPr>
        <w:t xml:space="preserve">  </w:t>
      </w:r>
    </w:p>
    <w:p w:rsidR="00642DC5" w:rsidRDefault="00642DC5" w:rsidP="008B63FD">
      <w:pPr>
        <w:rPr>
          <w:sz w:val="22"/>
          <w:szCs w:val="22"/>
        </w:rPr>
      </w:pPr>
    </w:p>
    <w:p w:rsidR="004A3332" w:rsidRDefault="00642DC5" w:rsidP="008B63FD">
      <w:pPr>
        <w:rPr>
          <w:sz w:val="22"/>
          <w:szCs w:val="22"/>
        </w:rPr>
      </w:pPr>
      <w:r>
        <w:rPr>
          <w:sz w:val="22"/>
          <w:szCs w:val="22"/>
        </w:rPr>
        <w:t>The Board can fully protect the public and accomplish its mission by</w:t>
      </w:r>
      <w:r w:rsidR="004956B6">
        <w:rPr>
          <w:sz w:val="22"/>
          <w:szCs w:val="22"/>
        </w:rPr>
        <w:t xml:space="preserve"> </w:t>
      </w:r>
      <w:r>
        <w:rPr>
          <w:sz w:val="22"/>
          <w:szCs w:val="22"/>
        </w:rPr>
        <w:t xml:space="preserve">renewing </w:t>
      </w:r>
      <w:r w:rsidR="004956B6">
        <w:rPr>
          <w:sz w:val="22"/>
          <w:szCs w:val="22"/>
        </w:rPr>
        <w:t xml:space="preserve">a </w:t>
      </w:r>
      <w:r>
        <w:rPr>
          <w:sz w:val="22"/>
          <w:szCs w:val="22"/>
        </w:rPr>
        <w:t xml:space="preserve">license </w:t>
      </w:r>
      <w:r w:rsidR="004956B6">
        <w:rPr>
          <w:sz w:val="22"/>
          <w:szCs w:val="22"/>
        </w:rPr>
        <w:t>in compliance with</w:t>
      </w:r>
      <w:r w:rsidR="004956B6" w:rsidRPr="004956B6">
        <w:rPr>
          <w:sz w:val="22"/>
          <w:szCs w:val="22"/>
        </w:rPr>
        <w:t xml:space="preserve"> G.L. c. 112, § 2</w:t>
      </w:r>
      <w:r w:rsidR="004956B6">
        <w:rPr>
          <w:sz w:val="22"/>
          <w:szCs w:val="22"/>
        </w:rPr>
        <w:t xml:space="preserve">, </w:t>
      </w:r>
      <w:r>
        <w:rPr>
          <w:sz w:val="22"/>
          <w:szCs w:val="22"/>
        </w:rPr>
        <w:t>and</w:t>
      </w:r>
      <w:r w:rsidR="004956B6">
        <w:rPr>
          <w:sz w:val="22"/>
          <w:szCs w:val="22"/>
        </w:rPr>
        <w:t xml:space="preserve"> simultaneously </w:t>
      </w:r>
      <w:r>
        <w:rPr>
          <w:sz w:val="22"/>
          <w:szCs w:val="22"/>
        </w:rPr>
        <w:t xml:space="preserve">imposing </w:t>
      </w:r>
      <w:r w:rsidR="004956B6">
        <w:rPr>
          <w:sz w:val="22"/>
          <w:szCs w:val="22"/>
        </w:rPr>
        <w:t xml:space="preserve">a </w:t>
      </w:r>
      <w:r w:rsidR="004A3332">
        <w:rPr>
          <w:sz w:val="22"/>
          <w:szCs w:val="22"/>
        </w:rPr>
        <w:t xml:space="preserve">temporary </w:t>
      </w:r>
      <w:r w:rsidR="004956B6">
        <w:rPr>
          <w:sz w:val="22"/>
          <w:szCs w:val="22"/>
        </w:rPr>
        <w:t xml:space="preserve">suspension </w:t>
      </w:r>
      <w:r w:rsidR="004A3332">
        <w:rPr>
          <w:sz w:val="22"/>
          <w:szCs w:val="22"/>
        </w:rPr>
        <w:t xml:space="preserve">under the Board’s summary suspension regulation, 243 CMR 1.03(11).  </w:t>
      </w:r>
    </w:p>
    <w:p w:rsidR="00642DC5" w:rsidRPr="00642DC5" w:rsidRDefault="004956B6" w:rsidP="008B63FD">
      <w:pPr>
        <w:rPr>
          <w:sz w:val="22"/>
          <w:szCs w:val="22"/>
        </w:rPr>
      </w:pPr>
      <w:r>
        <w:rPr>
          <w:sz w:val="22"/>
          <w:szCs w:val="22"/>
        </w:rPr>
        <w:t xml:space="preserve">  </w:t>
      </w:r>
    </w:p>
    <w:p w:rsidR="00642DC5" w:rsidRPr="00642DC5" w:rsidRDefault="00642DC5" w:rsidP="008B63FD">
      <w:pPr>
        <w:rPr>
          <w:sz w:val="22"/>
          <w:szCs w:val="22"/>
        </w:rPr>
      </w:pPr>
      <w:r w:rsidRPr="00642DC5">
        <w:rPr>
          <w:sz w:val="22"/>
          <w:szCs w:val="22"/>
        </w:rPr>
        <w:t>Thank you for the opportunity to comment.</w:t>
      </w:r>
    </w:p>
    <w:p w:rsidR="00642DC5" w:rsidRPr="00642DC5" w:rsidRDefault="008217A5" w:rsidP="008217A5">
      <w:pPr>
        <w:rPr>
          <w:sz w:val="22"/>
          <w:szCs w:val="22"/>
        </w:rPr>
      </w:pPr>
      <w:r w:rsidRPr="00642DC5">
        <w:rPr>
          <w:sz w:val="22"/>
          <w:szCs w:val="22"/>
        </w:rPr>
        <w:tab/>
      </w:r>
      <w:r w:rsidRPr="00642DC5">
        <w:rPr>
          <w:sz w:val="22"/>
          <w:szCs w:val="22"/>
        </w:rPr>
        <w:tab/>
      </w:r>
      <w:r w:rsidRPr="00642DC5">
        <w:rPr>
          <w:sz w:val="22"/>
          <w:szCs w:val="22"/>
        </w:rPr>
        <w:tab/>
      </w:r>
      <w:r w:rsidRPr="00642DC5">
        <w:rPr>
          <w:sz w:val="22"/>
          <w:szCs w:val="22"/>
        </w:rPr>
        <w:tab/>
      </w:r>
      <w:r w:rsidRPr="00642DC5">
        <w:rPr>
          <w:sz w:val="22"/>
          <w:szCs w:val="22"/>
        </w:rPr>
        <w:tab/>
      </w:r>
      <w:r w:rsidRPr="00642DC5">
        <w:rPr>
          <w:sz w:val="22"/>
          <w:szCs w:val="22"/>
        </w:rPr>
        <w:tab/>
      </w:r>
    </w:p>
    <w:p w:rsidR="008217A5" w:rsidRPr="00642DC5" w:rsidRDefault="00642DC5" w:rsidP="008217A5">
      <w:pPr>
        <w:rPr>
          <w:sz w:val="22"/>
          <w:szCs w:val="22"/>
        </w:rPr>
      </w:pPr>
      <w:r w:rsidRPr="00642DC5">
        <w:rPr>
          <w:sz w:val="22"/>
          <w:szCs w:val="22"/>
        </w:rPr>
        <w:tab/>
      </w:r>
      <w:r w:rsidRPr="00642DC5">
        <w:rPr>
          <w:sz w:val="22"/>
          <w:szCs w:val="22"/>
        </w:rPr>
        <w:tab/>
      </w:r>
      <w:r w:rsidRPr="00642DC5">
        <w:rPr>
          <w:sz w:val="22"/>
          <w:szCs w:val="22"/>
        </w:rPr>
        <w:tab/>
      </w:r>
      <w:r w:rsidRPr="00642DC5">
        <w:rPr>
          <w:sz w:val="22"/>
          <w:szCs w:val="22"/>
        </w:rPr>
        <w:tab/>
      </w:r>
      <w:r w:rsidRPr="00642DC5">
        <w:rPr>
          <w:sz w:val="22"/>
          <w:szCs w:val="22"/>
        </w:rPr>
        <w:tab/>
      </w:r>
      <w:r w:rsidRPr="00642DC5">
        <w:rPr>
          <w:sz w:val="22"/>
          <w:szCs w:val="22"/>
        </w:rPr>
        <w:tab/>
      </w:r>
      <w:r w:rsidR="008217A5" w:rsidRPr="00642DC5">
        <w:rPr>
          <w:sz w:val="22"/>
          <w:szCs w:val="22"/>
        </w:rPr>
        <w:t>Sincerely yours,</w:t>
      </w:r>
    </w:p>
    <w:p w:rsidR="008217A5" w:rsidRPr="00642DC5" w:rsidRDefault="008217A5" w:rsidP="008217A5">
      <w:pPr>
        <w:rPr>
          <w:sz w:val="22"/>
          <w:szCs w:val="22"/>
        </w:rPr>
      </w:pPr>
    </w:p>
    <w:p w:rsidR="008217A5" w:rsidRPr="00642DC5" w:rsidRDefault="008217A5" w:rsidP="008217A5">
      <w:pPr>
        <w:rPr>
          <w:sz w:val="22"/>
          <w:szCs w:val="22"/>
        </w:rPr>
      </w:pPr>
    </w:p>
    <w:p w:rsidR="008217A5" w:rsidRPr="00642DC5" w:rsidRDefault="008217A5" w:rsidP="008217A5">
      <w:pPr>
        <w:rPr>
          <w:sz w:val="22"/>
          <w:szCs w:val="22"/>
        </w:rPr>
      </w:pPr>
      <w:r w:rsidRPr="00642DC5">
        <w:rPr>
          <w:sz w:val="22"/>
          <w:szCs w:val="22"/>
        </w:rPr>
        <w:tab/>
      </w:r>
      <w:r w:rsidRPr="00642DC5">
        <w:rPr>
          <w:sz w:val="22"/>
          <w:szCs w:val="22"/>
        </w:rPr>
        <w:tab/>
      </w:r>
      <w:r w:rsidRPr="00642DC5">
        <w:rPr>
          <w:sz w:val="22"/>
          <w:szCs w:val="22"/>
        </w:rPr>
        <w:tab/>
      </w:r>
      <w:r w:rsidRPr="00642DC5">
        <w:rPr>
          <w:sz w:val="22"/>
          <w:szCs w:val="22"/>
        </w:rPr>
        <w:tab/>
      </w:r>
      <w:r w:rsidRPr="00642DC5">
        <w:rPr>
          <w:sz w:val="22"/>
          <w:szCs w:val="22"/>
        </w:rPr>
        <w:tab/>
      </w:r>
      <w:r w:rsidRPr="00642DC5">
        <w:rPr>
          <w:sz w:val="22"/>
          <w:szCs w:val="22"/>
        </w:rPr>
        <w:tab/>
        <w:t>Andrew L. Hyams</w:t>
      </w:r>
    </w:p>
    <w:sectPr w:rsidR="008217A5" w:rsidRPr="00642DC5" w:rsidSect="00B45031">
      <w:headerReference w:type="default" r:id="rId11"/>
      <w:footerReference w:type="default" r:id="rId12"/>
      <w:pgSz w:w="12240" w:h="15840" w:code="1"/>
      <w:pgMar w:top="1008" w:right="1296" w:bottom="1296"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B19" w:rsidRDefault="00321B19" w:rsidP="008B63FD">
      <w:r>
        <w:separator/>
      </w:r>
    </w:p>
  </w:endnote>
  <w:endnote w:type="continuationSeparator" w:id="0">
    <w:p w:rsidR="00321B19" w:rsidRDefault="00321B19" w:rsidP="008B6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846" w:rsidRDefault="007C1846">
    <w:pPr>
      <w:pStyle w:val="Footer"/>
      <w:jc w:val="center"/>
    </w:pPr>
    <w:r>
      <w:fldChar w:fldCharType="begin"/>
    </w:r>
    <w:r>
      <w:instrText xml:space="preserve"> PAGE   \* MERGEFORMAT </w:instrText>
    </w:r>
    <w:r>
      <w:fldChar w:fldCharType="separate"/>
    </w:r>
    <w:r w:rsidR="0018701F">
      <w:rPr>
        <w:noProof/>
      </w:rPr>
      <w:t>28</w:t>
    </w:r>
    <w:r>
      <w:fldChar w:fldCharType="end"/>
    </w:r>
  </w:p>
  <w:p w:rsidR="007C1846" w:rsidRDefault="007C18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B19" w:rsidRDefault="00321B19" w:rsidP="008B63FD">
      <w:r>
        <w:separator/>
      </w:r>
    </w:p>
  </w:footnote>
  <w:footnote w:type="continuationSeparator" w:id="0">
    <w:p w:rsidR="00321B19" w:rsidRDefault="00321B19" w:rsidP="008B63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1C2" w:rsidRDefault="00055D86">
    <w:pPr>
      <w:pStyle w:val="Header"/>
      <w:rPr>
        <w:lang w:val="en-US"/>
      </w:rPr>
    </w:pPr>
    <w:r>
      <w:rPr>
        <w:lang w:val="en-US"/>
      </w:rPr>
      <w:t>Susan Pächt</w:t>
    </w:r>
    <w:r w:rsidR="007C1846">
      <w:t xml:space="preserve">, </w:t>
    </w:r>
    <w:r>
      <w:rPr>
        <w:lang w:val="en-US"/>
      </w:rPr>
      <w:t xml:space="preserve">Acting General </w:t>
    </w:r>
    <w:r w:rsidR="007C1846">
      <w:t>Coun</w:t>
    </w:r>
    <w:r w:rsidR="00F161C2">
      <w:rPr>
        <w:lang w:val="en-US"/>
      </w:rPr>
      <w:t>sel</w:t>
    </w:r>
  </w:p>
  <w:p w:rsidR="007C1846" w:rsidRDefault="00F161C2">
    <w:pPr>
      <w:pStyle w:val="Header"/>
    </w:pPr>
    <w:r>
      <w:rPr>
        <w:lang w:val="en-US"/>
      </w:rPr>
      <w:t>November 16,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A5528"/>
    <w:multiLevelType w:val="hybridMultilevel"/>
    <w:tmpl w:val="246CA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0F5DCB"/>
    <w:multiLevelType w:val="hybridMultilevel"/>
    <w:tmpl w:val="DB5E65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2A0D3C"/>
    <w:multiLevelType w:val="hybridMultilevel"/>
    <w:tmpl w:val="F33E43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283DD3"/>
    <w:multiLevelType w:val="hybridMultilevel"/>
    <w:tmpl w:val="8DE05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351A1C"/>
    <w:multiLevelType w:val="hybridMultilevel"/>
    <w:tmpl w:val="B6AEB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7628DF"/>
    <w:multiLevelType w:val="hybridMultilevel"/>
    <w:tmpl w:val="666C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841B37"/>
    <w:multiLevelType w:val="hybridMultilevel"/>
    <w:tmpl w:val="8458B8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B9554A"/>
    <w:multiLevelType w:val="hybridMultilevel"/>
    <w:tmpl w:val="2640DA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931B11"/>
    <w:multiLevelType w:val="hybridMultilevel"/>
    <w:tmpl w:val="D95AFB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FF3DE1"/>
    <w:multiLevelType w:val="hybridMultilevel"/>
    <w:tmpl w:val="EA649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6"/>
  </w:num>
  <w:num w:numId="4">
    <w:abstractNumId w:val="8"/>
  </w:num>
  <w:num w:numId="5">
    <w:abstractNumId w:val="2"/>
  </w:num>
  <w:num w:numId="6">
    <w:abstractNumId w:val="5"/>
  </w:num>
  <w:num w:numId="7">
    <w:abstractNumId w:val="9"/>
  </w:num>
  <w:num w:numId="8">
    <w:abstractNumId w:val="1"/>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AB8"/>
    <w:rsid w:val="00000A31"/>
    <w:rsid w:val="000050B6"/>
    <w:rsid w:val="0000619E"/>
    <w:rsid w:val="00033F9E"/>
    <w:rsid w:val="00055D86"/>
    <w:rsid w:val="000611E4"/>
    <w:rsid w:val="00062FD4"/>
    <w:rsid w:val="00083463"/>
    <w:rsid w:val="00084FED"/>
    <w:rsid w:val="00090472"/>
    <w:rsid w:val="00093314"/>
    <w:rsid w:val="00095F0B"/>
    <w:rsid w:val="000A06C8"/>
    <w:rsid w:val="000A4804"/>
    <w:rsid w:val="000A7BC4"/>
    <w:rsid w:val="000B0571"/>
    <w:rsid w:val="000C40A2"/>
    <w:rsid w:val="000D4236"/>
    <w:rsid w:val="000E5227"/>
    <w:rsid w:val="000F1860"/>
    <w:rsid w:val="000F34F9"/>
    <w:rsid w:val="000F4D0E"/>
    <w:rsid w:val="000F7778"/>
    <w:rsid w:val="00102C86"/>
    <w:rsid w:val="00102CD1"/>
    <w:rsid w:val="0011569F"/>
    <w:rsid w:val="00117C26"/>
    <w:rsid w:val="001200AA"/>
    <w:rsid w:val="001213C1"/>
    <w:rsid w:val="0012682F"/>
    <w:rsid w:val="00130025"/>
    <w:rsid w:val="00146C25"/>
    <w:rsid w:val="0016761D"/>
    <w:rsid w:val="00175F15"/>
    <w:rsid w:val="00185C8B"/>
    <w:rsid w:val="00185FAE"/>
    <w:rsid w:val="0018701F"/>
    <w:rsid w:val="00196C3C"/>
    <w:rsid w:val="00197B44"/>
    <w:rsid w:val="001A14D8"/>
    <w:rsid w:val="001B6C42"/>
    <w:rsid w:val="001C1503"/>
    <w:rsid w:val="001C42C4"/>
    <w:rsid w:val="00214A21"/>
    <w:rsid w:val="00214A8C"/>
    <w:rsid w:val="002258FF"/>
    <w:rsid w:val="00226E72"/>
    <w:rsid w:val="002349FF"/>
    <w:rsid w:val="0024028A"/>
    <w:rsid w:val="00243FF1"/>
    <w:rsid w:val="00253516"/>
    <w:rsid w:val="002566D2"/>
    <w:rsid w:val="00271FBC"/>
    <w:rsid w:val="00272A9B"/>
    <w:rsid w:val="00274BF2"/>
    <w:rsid w:val="00295B2C"/>
    <w:rsid w:val="00296B20"/>
    <w:rsid w:val="002A49E0"/>
    <w:rsid w:val="002B1868"/>
    <w:rsid w:val="002C1370"/>
    <w:rsid w:val="002C1C16"/>
    <w:rsid w:val="002D2DF6"/>
    <w:rsid w:val="002E001D"/>
    <w:rsid w:val="002E6526"/>
    <w:rsid w:val="002E78AA"/>
    <w:rsid w:val="003007C3"/>
    <w:rsid w:val="003065A8"/>
    <w:rsid w:val="00307D6E"/>
    <w:rsid w:val="00313934"/>
    <w:rsid w:val="00313FE0"/>
    <w:rsid w:val="00316691"/>
    <w:rsid w:val="00321B19"/>
    <w:rsid w:val="003241B1"/>
    <w:rsid w:val="003309F8"/>
    <w:rsid w:val="003338C8"/>
    <w:rsid w:val="003367B7"/>
    <w:rsid w:val="00342378"/>
    <w:rsid w:val="00343A7A"/>
    <w:rsid w:val="003521EA"/>
    <w:rsid w:val="003571D3"/>
    <w:rsid w:val="00384492"/>
    <w:rsid w:val="00396F4C"/>
    <w:rsid w:val="003B654C"/>
    <w:rsid w:val="003C1C36"/>
    <w:rsid w:val="003C53D8"/>
    <w:rsid w:val="003D401D"/>
    <w:rsid w:val="003D624A"/>
    <w:rsid w:val="003E396A"/>
    <w:rsid w:val="003E7A0F"/>
    <w:rsid w:val="003F32C0"/>
    <w:rsid w:val="004074BE"/>
    <w:rsid w:val="0040794A"/>
    <w:rsid w:val="00416ABD"/>
    <w:rsid w:val="00420866"/>
    <w:rsid w:val="00443B4E"/>
    <w:rsid w:val="0044763B"/>
    <w:rsid w:val="00462AB8"/>
    <w:rsid w:val="004653BF"/>
    <w:rsid w:val="00475358"/>
    <w:rsid w:val="004927FF"/>
    <w:rsid w:val="00494E42"/>
    <w:rsid w:val="004956B6"/>
    <w:rsid w:val="004A3332"/>
    <w:rsid w:val="004B3573"/>
    <w:rsid w:val="004D030D"/>
    <w:rsid w:val="004E11B8"/>
    <w:rsid w:val="004E4070"/>
    <w:rsid w:val="00502759"/>
    <w:rsid w:val="005042B9"/>
    <w:rsid w:val="005145B7"/>
    <w:rsid w:val="005375F3"/>
    <w:rsid w:val="00542352"/>
    <w:rsid w:val="0054648B"/>
    <w:rsid w:val="00550721"/>
    <w:rsid w:val="00571CB2"/>
    <w:rsid w:val="00572E70"/>
    <w:rsid w:val="00576A47"/>
    <w:rsid w:val="005801B6"/>
    <w:rsid w:val="00581936"/>
    <w:rsid w:val="005872E2"/>
    <w:rsid w:val="005925EE"/>
    <w:rsid w:val="0059317D"/>
    <w:rsid w:val="0059711D"/>
    <w:rsid w:val="005A4B13"/>
    <w:rsid w:val="005B00D4"/>
    <w:rsid w:val="005B3E58"/>
    <w:rsid w:val="005B41C4"/>
    <w:rsid w:val="005B4F01"/>
    <w:rsid w:val="005C6467"/>
    <w:rsid w:val="005E2B63"/>
    <w:rsid w:val="005E2DE0"/>
    <w:rsid w:val="005F0E35"/>
    <w:rsid w:val="00601D89"/>
    <w:rsid w:val="00603D4B"/>
    <w:rsid w:val="006242AF"/>
    <w:rsid w:val="00624581"/>
    <w:rsid w:val="00632609"/>
    <w:rsid w:val="00633950"/>
    <w:rsid w:val="00640C90"/>
    <w:rsid w:val="00642DC5"/>
    <w:rsid w:val="00657F84"/>
    <w:rsid w:val="00665D02"/>
    <w:rsid w:val="00667C4C"/>
    <w:rsid w:val="0067636F"/>
    <w:rsid w:val="006964E3"/>
    <w:rsid w:val="006A0B41"/>
    <w:rsid w:val="006A1325"/>
    <w:rsid w:val="006A44B9"/>
    <w:rsid w:val="006B6B57"/>
    <w:rsid w:val="006B7DA3"/>
    <w:rsid w:val="006C0ACD"/>
    <w:rsid w:val="006D4D34"/>
    <w:rsid w:val="00704E21"/>
    <w:rsid w:val="00706C4C"/>
    <w:rsid w:val="00706E46"/>
    <w:rsid w:val="00714541"/>
    <w:rsid w:val="0072276A"/>
    <w:rsid w:val="007444E5"/>
    <w:rsid w:val="007515F7"/>
    <w:rsid w:val="00752194"/>
    <w:rsid w:val="00755A3A"/>
    <w:rsid w:val="0075742E"/>
    <w:rsid w:val="0078532B"/>
    <w:rsid w:val="007867FC"/>
    <w:rsid w:val="0079452C"/>
    <w:rsid w:val="00795B1A"/>
    <w:rsid w:val="00797D62"/>
    <w:rsid w:val="007A5630"/>
    <w:rsid w:val="007A7047"/>
    <w:rsid w:val="007B64A4"/>
    <w:rsid w:val="007C1846"/>
    <w:rsid w:val="007C5C74"/>
    <w:rsid w:val="007D76C5"/>
    <w:rsid w:val="007E4137"/>
    <w:rsid w:val="007E6EAE"/>
    <w:rsid w:val="007F1537"/>
    <w:rsid w:val="007F4B87"/>
    <w:rsid w:val="00816843"/>
    <w:rsid w:val="008217A5"/>
    <w:rsid w:val="00822D1C"/>
    <w:rsid w:val="00867625"/>
    <w:rsid w:val="008B495F"/>
    <w:rsid w:val="008B63FD"/>
    <w:rsid w:val="008C237C"/>
    <w:rsid w:val="008E0ECB"/>
    <w:rsid w:val="008E1025"/>
    <w:rsid w:val="008E6C1A"/>
    <w:rsid w:val="008F3BE8"/>
    <w:rsid w:val="0090032C"/>
    <w:rsid w:val="00903816"/>
    <w:rsid w:val="00904535"/>
    <w:rsid w:val="00913FE4"/>
    <w:rsid w:val="0091619D"/>
    <w:rsid w:val="009174F3"/>
    <w:rsid w:val="009563A8"/>
    <w:rsid w:val="00957F09"/>
    <w:rsid w:val="00961203"/>
    <w:rsid w:val="00973DA4"/>
    <w:rsid w:val="009823E9"/>
    <w:rsid w:val="0099174E"/>
    <w:rsid w:val="009952F9"/>
    <w:rsid w:val="00996BCE"/>
    <w:rsid w:val="00997050"/>
    <w:rsid w:val="009A02C0"/>
    <w:rsid w:val="009A7462"/>
    <w:rsid w:val="009B045A"/>
    <w:rsid w:val="009C4568"/>
    <w:rsid w:val="009C6786"/>
    <w:rsid w:val="009E36C4"/>
    <w:rsid w:val="009E4CA9"/>
    <w:rsid w:val="009E6040"/>
    <w:rsid w:val="009F6F68"/>
    <w:rsid w:val="009F71CE"/>
    <w:rsid w:val="00A019FF"/>
    <w:rsid w:val="00A0524C"/>
    <w:rsid w:val="00A12C7B"/>
    <w:rsid w:val="00A135A6"/>
    <w:rsid w:val="00A16730"/>
    <w:rsid w:val="00A17161"/>
    <w:rsid w:val="00A2122F"/>
    <w:rsid w:val="00A24CAA"/>
    <w:rsid w:val="00A26731"/>
    <w:rsid w:val="00A45D58"/>
    <w:rsid w:val="00A46DF9"/>
    <w:rsid w:val="00A538D1"/>
    <w:rsid w:val="00A56558"/>
    <w:rsid w:val="00A620EC"/>
    <w:rsid w:val="00A70B39"/>
    <w:rsid w:val="00A7196A"/>
    <w:rsid w:val="00A75C95"/>
    <w:rsid w:val="00A823FE"/>
    <w:rsid w:val="00A82AFA"/>
    <w:rsid w:val="00A96CB0"/>
    <w:rsid w:val="00A97663"/>
    <w:rsid w:val="00AA2E05"/>
    <w:rsid w:val="00AA60EE"/>
    <w:rsid w:val="00AB0C35"/>
    <w:rsid w:val="00AB489E"/>
    <w:rsid w:val="00AE2328"/>
    <w:rsid w:val="00B03C2C"/>
    <w:rsid w:val="00B218D5"/>
    <w:rsid w:val="00B251AD"/>
    <w:rsid w:val="00B3789A"/>
    <w:rsid w:val="00B45031"/>
    <w:rsid w:val="00B553FD"/>
    <w:rsid w:val="00B636AE"/>
    <w:rsid w:val="00B641E0"/>
    <w:rsid w:val="00B709FF"/>
    <w:rsid w:val="00B7108D"/>
    <w:rsid w:val="00B7139E"/>
    <w:rsid w:val="00B749A2"/>
    <w:rsid w:val="00B80D78"/>
    <w:rsid w:val="00BB0CE1"/>
    <w:rsid w:val="00BB6AA0"/>
    <w:rsid w:val="00BC0407"/>
    <w:rsid w:val="00BD7D1A"/>
    <w:rsid w:val="00BF04D4"/>
    <w:rsid w:val="00BF50B1"/>
    <w:rsid w:val="00C00F71"/>
    <w:rsid w:val="00C110AD"/>
    <w:rsid w:val="00C11A99"/>
    <w:rsid w:val="00C2058F"/>
    <w:rsid w:val="00C23EFB"/>
    <w:rsid w:val="00C26C83"/>
    <w:rsid w:val="00C33F16"/>
    <w:rsid w:val="00C45D18"/>
    <w:rsid w:val="00C86427"/>
    <w:rsid w:val="00C931F4"/>
    <w:rsid w:val="00C94349"/>
    <w:rsid w:val="00C95303"/>
    <w:rsid w:val="00CA6EF1"/>
    <w:rsid w:val="00CB11E9"/>
    <w:rsid w:val="00CB374A"/>
    <w:rsid w:val="00CF178D"/>
    <w:rsid w:val="00CF3A5A"/>
    <w:rsid w:val="00CF6C5D"/>
    <w:rsid w:val="00D13AC2"/>
    <w:rsid w:val="00D206BF"/>
    <w:rsid w:val="00D268FA"/>
    <w:rsid w:val="00D323FA"/>
    <w:rsid w:val="00D32B03"/>
    <w:rsid w:val="00D55BDE"/>
    <w:rsid w:val="00D650EF"/>
    <w:rsid w:val="00D87A01"/>
    <w:rsid w:val="00DA2D8E"/>
    <w:rsid w:val="00DA6DC9"/>
    <w:rsid w:val="00DB4DD9"/>
    <w:rsid w:val="00DD1B80"/>
    <w:rsid w:val="00DD1E99"/>
    <w:rsid w:val="00DD521C"/>
    <w:rsid w:val="00DF4500"/>
    <w:rsid w:val="00DF5735"/>
    <w:rsid w:val="00E0377D"/>
    <w:rsid w:val="00E039DF"/>
    <w:rsid w:val="00E060C3"/>
    <w:rsid w:val="00E10B01"/>
    <w:rsid w:val="00E2332C"/>
    <w:rsid w:val="00E32AF2"/>
    <w:rsid w:val="00E3763B"/>
    <w:rsid w:val="00E541D3"/>
    <w:rsid w:val="00E610C5"/>
    <w:rsid w:val="00E7575A"/>
    <w:rsid w:val="00E76F1F"/>
    <w:rsid w:val="00E9139B"/>
    <w:rsid w:val="00EA074D"/>
    <w:rsid w:val="00EA5E83"/>
    <w:rsid w:val="00EB07D2"/>
    <w:rsid w:val="00EB2CBB"/>
    <w:rsid w:val="00EB453D"/>
    <w:rsid w:val="00EB7ADC"/>
    <w:rsid w:val="00EF7FB3"/>
    <w:rsid w:val="00F07D5F"/>
    <w:rsid w:val="00F161C2"/>
    <w:rsid w:val="00F314B0"/>
    <w:rsid w:val="00F34521"/>
    <w:rsid w:val="00F411D1"/>
    <w:rsid w:val="00F420B7"/>
    <w:rsid w:val="00F46123"/>
    <w:rsid w:val="00F663A2"/>
    <w:rsid w:val="00F66873"/>
    <w:rsid w:val="00F9175D"/>
    <w:rsid w:val="00FB5C85"/>
    <w:rsid w:val="00FE181A"/>
    <w:rsid w:val="00FF7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AB8"/>
    <w:pPr>
      <w:widowControl w:val="0"/>
      <w:autoSpaceDE w:val="0"/>
      <w:autoSpaceDN w:val="0"/>
      <w:adjustRightInd w:val="0"/>
    </w:pPr>
    <w:rPr>
      <w:rFonts w:ascii="Times New Roman" w:eastAsia="Times New Roman" w:hAnsi="Times New Roman"/>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62AB8"/>
    <w:rPr>
      <w:color w:val="0000FF"/>
      <w:u w:val="single"/>
    </w:rPr>
  </w:style>
  <w:style w:type="paragraph" w:styleId="Header">
    <w:name w:val="header"/>
    <w:basedOn w:val="Normal"/>
    <w:link w:val="HeaderChar"/>
    <w:uiPriority w:val="99"/>
    <w:unhideWhenUsed/>
    <w:rsid w:val="008B63FD"/>
    <w:pPr>
      <w:tabs>
        <w:tab w:val="center" w:pos="4680"/>
        <w:tab w:val="right" w:pos="9360"/>
      </w:tabs>
    </w:pPr>
    <w:rPr>
      <w:lang w:val="x-none" w:eastAsia="x-none"/>
    </w:rPr>
  </w:style>
  <w:style w:type="character" w:customStyle="1" w:styleId="HeaderChar">
    <w:name w:val="Header Char"/>
    <w:link w:val="Header"/>
    <w:uiPriority w:val="99"/>
    <w:rsid w:val="008B63FD"/>
    <w:rPr>
      <w:rFonts w:ascii="Times New Roman" w:eastAsia="Times New Roman" w:hAnsi="Times New Roman"/>
      <w:szCs w:val="24"/>
    </w:rPr>
  </w:style>
  <w:style w:type="paragraph" w:styleId="Footer">
    <w:name w:val="footer"/>
    <w:basedOn w:val="Normal"/>
    <w:link w:val="FooterChar"/>
    <w:uiPriority w:val="99"/>
    <w:unhideWhenUsed/>
    <w:rsid w:val="008B63FD"/>
    <w:pPr>
      <w:tabs>
        <w:tab w:val="center" w:pos="4680"/>
        <w:tab w:val="right" w:pos="9360"/>
      </w:tabs>
    </w:pPr>
    <w:rPr>
      <w:lang w:val="x-none" w:eastAsia="x-none"/>
    </w:rPr>
  </w:style>
  <w:style w:type="character" w:customStyle="1" w:styleId="FooterChar">
    <w:name w:val="Footer Char"/>
    <w:link w:val="Footer"/>
    <w:uiPriority w:val="99"/>
    <w:rsid w:val="008B63FD"/>
    <w:rPr>
      <w:rFonts w:ascii="Times New Roman" w:eastAsia="Times New Roman" w:hAnsi="Times New Roman"/>
      <w:szCs w:val="24"/>
    </w:rPr>
  </w:style>
  <w:style w:type="paragraph" w:styleId="BalloonText">
    <w:name w:val="Balloon Text"/>
    <w:basedOn w:val="Normal"/>
    <w:link w:val="BalloonTextChar"/>
    <w:uiPriority w:val="99"/>
    <w:semiHidden/>
    <w:unhideWhenUsed/>
    <w:rsid w:val="00913FE4"/>
    <w:rPr>
      <w:rFonts w:ascii="Tahoma" w:hAnsi="Tahoma" w:cs="Tahoma"/>
      <w:sz w:val="16"/>
      <w:szCs w:val="16"/>
    </w:rPr>
  </w:style>
  <w:style w:type="character" w:customStyle="1" w:styleId="BalloonTextChar">
    <w:name w:val="Balloon Text Char"/>
    <w:link w:val="BalloonText"/>
    <w:uiPriority w:val="99"/>
    <w:semiHidden/>
    <w:rsid w:val="00913FE4"/>
    <w:rPr>
      <w:rFonts w:ascii="Tahoma" w:eastAsia="Times New Roman" w:hAnsi="Tahoma" w:cs="Tahoma"/>
      <w:sz w:val="16"/>
      <w:szCs w:val="16"/>
    </w:rPr>
  </w:style>
  <w:style w:type="paragraph" w:styleId="ListParagraph">
    <w:name w:val="List Paragraph"/>
    <w:basedOn w:val="Normal"/>
    <w:uiPriority w:val="1"/>
    <w:qFormat/>
    <w:rsid w:val="00384492"/>
    <w:pPr>
      <w:adjustRightInd/>
    </w:pPr>
    <w:rPr>
      <w:rFonts w:ascii="Arial" w:eastAsia="Arial" w:hAnsi="Arial" w:cs="Arial"/>
      <w:sz w:val="22"/>
      <w:szCs w:val="22"/>
    </w:rPr>
  </w:style>
  <w:style w:type="paragraph" w:customStyle="1" w:styleId="textbox">
    <w:name w:val="textbox"/>
    <w:basedOn w:val="Normal"/>
    <w:rsid w:val="00271FBC"/>
    <w:pPr>
      <w:widowControl/>
      <w:autoSpaceDE/>
      <w:autoSpaceDN/>
      <w:adjustRightInd/>
      <w:spacing w:before="100" w:beforeAutospacing="1" w:after="100" w:afterAutospacing="1"/>
    </w:pPr>
    <w:rPr>
      <w:sz w:val="24"/>
    </w:rPr>
  </w:style>
  <w:style w:type="paragraph" w:styleId="NormalWeb">
    <w:name w:val="Normal (Web)"/>
    <w:basedOn w:val="Normal"/>
    <w:uiPriority w:val="99"/>
    <w:semiHidden/>
    <w:unhideWhenUsed/>
    <w:rsid w:val="0059711D"/>
    <w:pPr>
      <w:widowControl/>
      <w:autoSpaceDE/>
      <w:autoSpaceDN/>
      <w:adjustRightInd/>
      <w:spacing w:before="100" w:beforeAutospacing="1" w:after="100" w:afterAutospacing="1"/>
    </w:pPr>
    <w:rPr>
      <w:rFonts w:ascii="Calibri" w:eastAsia="Calibri" w:hAnsi="Calibri"/>
      <w:sz w:val="22"/>
      <w:szCs w:val="22"/>
    </w:rPr>
  </w:style>
  <w:style w:type="character" w:customStyle="1" w:styleId="bumpedfont15">
    <w:name w:val="bumpedfont15"/>
    <w:rsid w:val="0059711D"/>
  </w:style>
  <w:style w:type="paragraph" w:styleId="NoSpacing">
    <w:name w:val="No Spacing"/>
    <w:uiPriority w:val="1"/>
    <w:qFormat/>
    <w:rsid w:val="00640C90"/>
    <w:rPr>
      <w:sz w:val="22"/>
      <w:szCs w:val="22"/>
    </w:rPr>
  </w:style>
  <w:style w:type="character" w:customStyle="1" w:styleId="UnresolvedMention">
    <w:name w:val="Unresolved Mention"/>
    <w:uiPriority w:val="99"/>
    <w:semiHidden/>
    <w:unhideWhenUsed/>
    <w:rsid w:val="0054235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AB8"/>
    <w:pPr>
      <w:widowControl w:val="0"/>
      <w:autoSpaceDE w:val="0"/>
      <w:autoSpaceDN w:val="0"/>
      <w:adjustRightInd w:val="0"/>
    </w:pPr>
    <w:rPr>
      <w:rFonts w:ascii="Times New Roman" w:eastAsia="Times New Roman" w:hAnsi="Times New Roman"/>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62AB8"/>
    <w:rPr>
      <w:color w:val="0000FF"/>
      <w:u w:val="single"/>
    </w:rPr>
  </w:style>
  <w:style w:type="paragraph" w:styleId="Header">
    <w:name w:val="header"/>
    <w:basedOn w:val="Normal"/>
    <w:link w:val="HeaderChar"/>
    <w:uiPriority w:val="99"/>
    <w:unhideWhenUsed/>
    <w:rsid w:val="008B63FD"/>
    <w:pPr>
      <w:tabs>
        <w:tab w:val="center" w:pos="4680"/>
        <w:tab w:val="right" w:pos="9360"/>
      </w:tabs>
    </w:pPr>
    <w:rPr>
      <w:lang w:val="x-none" w:eastAsia="x-none"/>
    </w:rPr>
  </w:style>
  <w:style w:type="character" w:customStyle="1" w:styleId="HeaderChar">
    <w:name w:val="Header Char"/>
    <w:link w:val="Header"/>
    <w:uiPriority w:val="99"/>
    <w:rsid w:val="008B63FD"/>
    <w:rPr>
      <w:rFonts w:ascii="Times New Roman" w:eastAsia="Times New Roman" w:hAnsi="Times New Roman"/>
      <w:szCs w:val="24"/>
    </w:rPr>
  </w:style>
  <w:style w:type="paragraph" w:styleId="Footer">
    <w:name w:val="footer"/>
    <w:basedOn w:val="Normal"/>
    <w:link w:val="FooterChar"/>
    <w:uiPriority w:val="99"/>
    <w:unhideWhenUsed/>
    <w:rsid w:val="008B63FD"/>
    <w:pPr>
      <w:tabs>
        <w:tab w:val="center" w:pos="4680"/>
        <w:tab w:val="right" w:pos="9360"/>
      </w:tabs>
    </w:pPr>
    <w:rPr>
      <w:lang w:val="x-none" w:eastAsia="x-none"/>
    </w:rPr>
  </w:style>
  <w:style w:type="character" w:customStyle="1" w:styleId="FooterChar">
    <w:name w:val="Footer Char"/>
    <w:link w:val="Footer"/>
    <w:uiPriority w:val="99"/>
    <w:rsid w:val="008B63FD"/>
    <w:rPr>
      <w:rFonts w:ascii="Times New Roman" w:eastAsia="Times New Roman" w:hAnsi="Times New Roman"/>
      <w:szCs w:val="24"/>
    </w:rPr>
  </w:style>
  <w:style w:type="paragraph" w:styleId="BalloonText">
    <w:name w:val="Balloon Text"/>
    <w:basedOn w:val="Normal"/>
    <w:link w:val="BalloonTextChar"/>
    <w:uiPriority w:val="99"/>
    <w:semiHidden/>
    <w:unhideWhenUsed/>
    <w:rsid w:val="00913FE4"/>
    <w:rPr>
      <w:rFonts w:ascii="Tahoma" w:hAnsi="Tahoma" w:cs="Tahoma"/>
      <w:sz w:val="16"/>
      <w:szCs w:val="16"/>
    </w:rPr>
  </w:style>
  <w:style w:type="character" w:customStyle="1" w:styleId="BalloonTextChar">
    <w:name w:val="Balloon Text Char"/>
    <w:link w:val="BalloonText"/>
    <w:uiPriority w:val="99"/>
    <w:semiHidden/>
    <w:rsid w:val="00913FE4"/>
    <w:rPr>
      <w:rFonts w:ascii="Tahoma" w:eastAsia="Times New Roman" w:hAnsi="Tahoma" w:cs="Tahoma"/>
      <w:sz w:val="16"/>
      <w:szCs w:val="16"/>
    </w:rPr>
  </w:style>
  <w:style w:type="paragraph" w:styleId="ListParagraph">
    <w:name w:val="List Paragraph"/>
    <w:basedOn w:val="Normal"/>
    <w:uiPriority w:val="1"/>
    <w:qFormat/>
    <w:rsid w:val="00384492"/>
    <w:pPr>
      <w:adjustRightInd/>
    </w:pPr>
    <w:rPr>
      <w:rFonts w:ascii="Arial" w:eastAsia="Arial" w:hAnsi="Arial" w:cs="Arial"/>
      <w:sz w:val="22"/>
      <w:szCs w:val="22"/>
    </w:rPr>
  </w:style>
  <w:style w:type="paragraph" w:customStyle="1" w:styleId="textbox">
    <w:name w:val="textbox"/>
    <w:basedOn w:val="Normal"/>
    <w:rsid w:val="00271FBC"/>
    <w:pPr>
      <w:widowControl/>
      <w:autoSpaceDE/>
      <w:autoSpaceDN/>
      <w:adjustRightInd/>
      <w:spacing w:before="100" w:beforeAutospacing="1" w:after="100" w:afterAutospacing="1"/>
    </w:pPr>
    <w:rPr>
      <w:sz w:val="24"/>
    </w:rPr>
  </w:style>
  <w:style w:type="paragraph" w:styleId="NormalWeb">
    <w:name w:val="Normal (Web)"/>
    <w:basedOn w:val="Normal"/>
    <w:uiPriority w:val="99"/>
    <w:semiHidden/>
    <w:unhideWhenUsed/>
    <w:rsid w:val="0059711D"/>
    <w:pPr>
      <w:widowControl/>
      <w:autoSpaceDE/>
      <w:autoSpaceDN/>
      <w:adjustRightInd/>
      <w:spacing w:before="100" w:beforeAutospacing="1" w:after="100" w:afterAutospacing="1"/>
    </w:pPr>
    <w:rPr>
      <w:rFonts w:ascii="Calibri" w:eastAsia="Calibri" w:hAnsi="Calibri"/>
      <w:sz w:val="22"/>
      <w:szCs w:val="22"/>
    </w:rPr>
  </w:style>
  <w:style w:type="character" w:customStyle="1" w:styleId="bumpedfont15">
    <w:name w:val="bumpedfont15"/>
    <w:rsid w:val="0059711D"/>
  </w:style>
  <w:style w:type="paragraph" w:styleId="NoSpacing">
    <w:name w:val="No Spacing"/>
    <w:uiPriority w:val="1"/>
    <w:qFormat/>
    <w:rsid w:val="00640C90"/>
    <w:rPr>
      <w:sz w:val="22"/>
      <w:szCs w:val="22"/>
    </w:rPr>
  </w:style>
  <w:style w:type="character" w:customStyle="1" w:styleId="UnresolvedMention">
    <w:name w:val="Unresolved Mention"/>
    <w:uiPriority w:val="99"/>
    <w:semiHidden/>
    <w:unhideWhenUsed/>
    <w:rsid w:val="005423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0133">
      <w:bodyDiv w:val="1"/>
      <w:marLeft w:val="0"/>
      <w:marRight w:val="0"/>
      <w:marTop w:val="0"/>
      <w:marBottom w:val="0"/>
      <w:divBdr>
        <w:top w:val="none" w:sz="0" w:space="0" w:color="auto"/>
        <w:left w:val="none" w:sz="0" w:space="0" w:color="auto"/>
        <w:bottom w:val="none" w:sz="0" w:space="0" w:color="auto"/>
        <w:right w:val="none" w:sz="0" w:space="0" w:color="auto"/>
      </w:divBdr>
    </w:div>
    <w:div w:id="326253510">
      <w:bodyDiv w:val="1"/>
      <w:marLeft w:val="0"/>
      <w:marRight w:val="0"/>
      <w:marTop w:val="0"/>
      <w:marBottom w:val="0"/>
      <w:divBdr>
        <w:top w:val="none" w:sz="0" w:space="0" w:color="auto"/>
        <w:left w:val="none" w:sz="0" w:space="0" w:color="auto"/>
        <w:bottom w:val="none" w:sz="0" w:space="0" w:color="auto"/>
        <w:right w:val="none" w:sz="0" w:space="0" w:color="auto"/>
      </w:divBdr>
    </w:div>
    <w:div w:id="584997966">
      <w:bodyDiv w:val="1"/>
      <w:marLeft w:val="0"/>
      <w:marRight w:val="0"/>
      <w:marTop w:val="0"/>
      <w:marBottom w:val="0"/>
      <w:divBdr>
        <w:top w:val="none" w:sz="0" w:space="0" w:color="auto"/>
        <w:left w:val="none" w:sz="0" w:space="0" w:color="auto"/>
        <w:bottom w:val="none" w:sz="0" w:space="0" w:color="auto"/>
        <w:right w:val="none" w:sz="0" w:space="0" w:color="auto"/>
      </w:divBdr>
    </w:div>
    <w:div w:id="596331267">
      <w:bodyDiv w:val="1"/>
      <w:marLeft w:val="0"/>
      <w:marRight w:val="0"/>
      <w:marTop w:val="0"/>
      <w:marBottom w:val="0"/>
      <w:divBdr>
        <w:top w:val="none" w:sz="0" w:space="0" w:color="auto"/>
        <w:left w:val="none" w:sz="0" w:space="0" w:color="auto"/>
        <w:bottom w:val="none" w:sz="0" w:space="0" w:color="auto"/>
        <w:right w:val="none" w:sz="0" w:space="0" w:color="auto"/>
      </w:divBdr>
    </w:div>
    <w:div w:id="615336766">
      <w:bodyDiv w:val="1"/>
      <w:marLeft w:val="0"/>
      <w:marRight w:val="0"/>
      <w:marTop w:val="0"/>
      <w:marBottom w:val="0"/>
      <w:divBdr>
        <w:top w:val="none" w:sz="0" w:space="0" w:color="auto"/>
        <w:left w:val="none" w:sz="0" w:space="0" w:color="auto"/>
        <w:bottom w:val="none" w:sz="0" w:space="0" w:color="auto"/>
        <w:right w:val="none" w:sz="0" w:space="0" w:color="auto"/>
      </w:divBdr>
    </w:div>
    <w:div w:id="651522048">
      <w:bodyDiv w:val="1"/>
      <w:marLeft w:val="0"/>
      <w:marRight w:val="0"/>
      <w:marTop w:val="0"/>
      <w:marBottom w:val="0"/>
      <w:divBdr>
        <w:top w:val="none" w:sz="0" w:space="0" w:color="auto"/>
        <w:left w:val="none" w:sz="0" w:space="0" w:color="auto"/>
        <w:bottom w:val="none" w:sz="0" w:space="0" w:color="auto"/>
        <w:right w:val="none" w:sz="0" w:space="0" w:color="auto"/>
      </w:divBdr>
    </w:div>
    <w:div w:id="911623550">
      <w:bodyDiv w:val="1"/>
      <w:marLeft w:val="0"/>
      <w:marRight w:val="0"/>
      <w:marTop w:val="0"/>
      <w:marBottom w:val="0"/>
      <w:divBdr>
        <w:top w:val="none" w:sz="0" w:space="0" w:color="auto"/>
        <w:left w:val="none" w:sz="0" w:space="0" w:color="auto"/>
        <w:bottom w:val="none" w:sz="0" w:space="0" w:color="auto"/>
        <w:right w:val="none" w:sz="0" w:space="0" w:color="auto"/>
      </w:divBdr>
    </w:div>
    <w:div w:id="1421953656">
      <w:bodyDiv w:val="1"/>
      <w:marLeft w:val="0"/>
      <w:marRight w:val="0"/>
      <w:marTop w:val="0"/>
      <w:marBottom w:val="0"/>
      <w:divBdr>
        <w:top w:val="none" w:sz="0" w:space="0" w:color="auto"/>
        <w:left w:val="none" w:sz="0" w:space="0" w:color="auto"/>
        <w:bottom w:val="none" w:sz="0" w:space="0" w:color="auto"/>
        <w:right w:val="none" w:sz="0" w:space="0" w:color="auto"/>
      </w:divBdr>
    </w:div>
    <w:div w:id="1610161979">
      <w:bodyDiv w:val="1"/>
      <w:marLeft w:val="0"/>
      <w:marRight w:val="0"/>
      <w:marTop w:val="0"/>
      <w:marBottom w:val="0"/>
      <w:divBdr>
        <w:top w:val="none" w:sz="0" w:space="0" w:color="auto"/>
        <w:left w:val="none" w:sz="0" w:space="0" w:color="auto"/>
        <w:bottom w:val="none" w:sz="0" w:space="0" w:color="auto"/>
        <w:right w:val="none" w:sz="0" w:space="0" w:color="auto"/>
      </w:divBdr>
    </w:div>
    <w:div w:id="1636981529">
      <w:bodyDiv w:val="1"/>
      <w:marLeft w:val="0"/>
      <w:marRight w:val="0"/>
      <w:marTop w:val="0"/>
      <w:marBottom w:val="0"/>
      <w:divBdr>
        <w:top w:val="none" w:sz="0" w:space="0" w:color="auto"/>
        <w:left w:val="none" w:sz="0" w:space="0" w:color="auto"/>
        <w:bottom w:val="none" w:sz="0" w:space="0" w:color="auto"/>
        <w:right w:val="none" w:sz="0" w:space="0" w:color="auto"/>
      </w:divBdr>
    </w:div>
    <w:div w:id="184701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Eileen.Prebensen@state.ma.us" TargetMode="External"/><Relationship Id="rId4" Type="http://schemas.microsoft.com/office/2007/relationships/stylesWithEffects" Target="stylesWithEffects.xml"/><Relationship Id="rId9" Type="http://schemas.openxmlformats.org/officeDocument/2006/relationships/hyperlink" Target="mailto:ahyams@kcl-law.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CB9B2-2934-472C-B04E-26B17639A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2252</CharactersWithSpaces>
  <SharedDoc>false</SharedDoc>
  <HLinks>
    <vt:vector size="12" baseType="variant">
      <vt:variant>
        <vt:i4>4259953</vt:i4>
      </vt:variant>
      <vt:variant>
        <vt:i4>3</vt:i4>
      </vt:variant>
      <vt:variant>
        <vt:i4>0</vt:i4>
      </vt:variant>
      <vt:variant>
        <vt:i4>5</vt:i4>
      </vt:variant>
      <vt:variant>
        <vt:lpwstr>mailto:Eileen.Prebensen@state.ma.us</vt:lpwstr>
      </vt:variant>
      <vt:variant>
        <vt:lpwstr/>
      </vt:variant>
      <vt:variant>
        <vt:i4>3735631</vt:i4>
      </vt:variant>
      <vt:variant>
        <vt:i4>0</vt:i4>
      </vt:variant>
      <vt:variant>
        <vt:i4>0</vt:i4>
      </vt:variant>
      <vt:variant>
        <vt:i4>5</vt:i4>
      </vt:variant>
      <vt:variant>
        <vt:lpwstr>mailto:ahyams@kcl-law.com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2020-02-28T15:30:00Z</dcterms:created>
  <dcterms:modified xsi:type="dcterms:W3CDTF">2020-02-28T15:30:00Z</dcterms:modified>
</cp:coreProperties>
</file>