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D1" w:rsidRDefault="00EB5148">
      <w:pPr>
        <w:pStyle w:val="BodyText"/>
        <w:ind w:left="1545"/>
        <w:rPr>
          <w:sz w:val="20"/>
        </w:rPr>
      </w:pPr>
      <w:r>
        <w:rPr>
          <w:noProof/>
          <w:sz w:val="20"/>
          <w:lang w:bidi="ar-SA"/>
        </w:rPr>
        <w:drawing>
          <wp:inline distT="0" distB="0" distL="0" distR="0">
            <wp:extent cx="4105068" cy="493775"/>
            <wp:effectExtent l="0" t="0" r="0" b="1905"/>
            <wp:docPr id="1" name="image1.jpeg" descr="Partners HealthCare System&#10;Founded by Brigham and Women's Hospital and Massachusette General Hospital" title="Partners HealthCar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05068" cy="493775"/>
                    </a:xfrm>
                    <a:prstGeom prst="rect">
                      <a:avLst/>
                    </a:prstGeom>
                  </pic:spPr>
                </pic:pic>
              </a:graphicData>
            </a:graphic>
          </wp:inline>
        </w:drawing>
      </w:r>
    </w:p>
    <w:p w:rsidR="007C33D1" w:rsidRDefault="007C33D1">
      <w:pPr>
        <w:pStyle w:val="BodyText"/>
        <w:rPr>
          <w:sz w:val="20"/>
        </w:rPr>
      </w:pPr>
    </w:p>
    <w:p w:rsidR="007C33D1" w:rsidRDefault="007C33D1">
      <w:pPr>
        <w:pStyle w:val="BodyText"/>
      </w:pPr>
    </w:p>
    <w:p w:rsidR="007C33D1" w:rsidRDefault="00EB5148">
      <w:pPr>
        <w:spacing w:before="1"/>
        <w:ind w:left="7111" w:right="337"/>
        <w:rPr>
          <w:i/>
          <w:sz w:val="18"/>
        </w:rPr>
      </w:pPr>
      <w:r>
        <w:rPr>
          <w:noProof/>
          <w:lang w:bidi="ar-SA"/>
        </w:rPr>
        <w:drawing>
          <wp:anchor distT="0" distB="0" distL="0" distR="0" simplePos="0" relativeHeight="1024" behindDoc="0" locked="0" layoutInCell="1" allowOverlap="1">
            <wp:simplePos x="0" y="0"/>
            <wp:positionH relativeFrom="page">
              <wp:posOffset>4858384</wp:posOffset>
            </wp:positionH>
            <wp:positionV relativeFrom="paragraph">
              <wp:posOffset>36570</wp:posOffset>
            </wp:positionV>
            <wp:extent cx="419100" cy="485775"/>
            <wp:effectExtent l="0" t="0" r="0" b="9525"/>
            <wp:wrapNone/>
            <wp:docPr id="3" name="image2.png" title="Harvard Medical Scho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19100" cy="485775"/>
                    </a:xfrm>
                    <a:prstGeom prst="rect">
                      <a:avLst/>
                    </a:prstGeom>
                  </pic:spPr>
                </pic:pic>
              </a:graphicData>
            </a:graphic>
          </wp:anchor>
        </w:drawing>
      </w:r>
      <w:r>
        <w:rPr>
          <w:b/>
          <w:color w:val="933634"/>
        </w:rPr>
        <w:t xml:space="preserve">Thomas D. </w:t>
      </w:r>
      <w:proofErr w:type="spellStart"/>
      <w:r>
        <w:rPr>
          <w:b/>
          <w:color w:val="933634"/>
        </w:rPr>
        <w:t>Sequist</w:t>
      </w:r>
      <w:proofErr w:type="spellEnd"/>
      <w:r>
        <w:rPr>
          <w:b/>
          <w:color w:val="933634"/>
        </w:rPr>
        <w:t xml:space="preserve">, MD MPH </w:t>
      </w:r>
      <w:r>
        <w:rPr>
          <w:i/>
          <w:color w:val="933634"/>
          <w:sz w:val="18"/>
        </w:rPr>
        <w:t>Chief Quality and Safety Officer Partners HealthCare System</w:t>
      </w:r>
    </w:p>
    <w:p w:rsidR="007C33D1" w:rsidRDefault="007C33D1">
      <w:pPr>
        <w:pStyle w:val="BodyText"/>
        <w:rPr>
          <w:i/>
          <w:sz w:val="18"/>
        </w:rPr>
      </w:pPr>
    </w:p>
    <w:p w:rsidR="007C33D1" w:rsidRDefault="00EB5148">
      <w:pPr>
        <w:spacing w:before="1"/>
        <w:ind w:left="7111" w:right="101"/>
        <w:rPr>
          <w:i/>
          <w:sz w:val="18"/>
        </w:rPr>
      </w:pPr>
      <w:r>
        <w:rPr>
          <w:i/>
          <w:color w:val="933634"/>
          <w:sz w:val="18"/>
        </w:rPr>
        <w:t>Associate Professor of Medicine Associate Professor of Health Care Policy Harvard Medical</w:t>
      </w:r>
      <w:r>
        <w:rPr>
          <w:i/>
          <w:color w:val="933634"/>
          <w:spacing w:val="-3"/>
          <w:sz w:val="18"/>
        </w:rPr>
        <w:t xml:space="preserve"> </w:t>
      </w:r>
      <w:r>
        <w:rPr>
          <w:i/>
          <w:color w:val="933634"/>
          <w:sz w:val="18"/>
        </w:rPr>
        <w:t>School</w:t>
      </w:r>
    </w:p>
    <w:p w:rsidR="007C33D1" w:rsidRDefault="007C33D1">
      <w:pPr>
        <w:pStyle w:val="BodyText"/>
        <w:spacing w:before="5"/>
        <w:rPr>
          <w:i/>
          <w:sz w:val="29"/>
        </w:rPr>
      </w:pPr>
    </w:p>
    <w:p w:rsidR="007C33D1" w:rsidRDefault="00EB5148">
      <w:pPr>
        <w:pStyle w:val="BodyText"/>
        <w:spacing w:before="90"/>
        <w:ind w:left="100"/>
      </w:pPr>
      <w:r>
        <w:t>September 25, 2018</w:t>
      </w:r>
    </w:p>
    <w:p w:rsidR="007C33D1" w:rsidRDefault="007C33D1">
      <w:pPr>
        <w:pStyle w:val="BodyText"/>
        <w:spacing w:before="11"/>
        <w:rPr>
          <w:sz w:val="22"/>
        </w:rPr>
      </w:pPr>
    </w:p>
    <w:p w:rsidR="007C33D1" w:rsidRDefault="00297101">
      <w:pPr>
        <w:pStyle w:val="BodyText"/>
        <w:ind w:left="100"/>
      </w:pPr>
      <w:hyperlink r:id="rId9">
        <w:r w:rsidR="00EB5148">
          <w:rPr>
            <w:u w:val="single"/>
          </w:rPr>
          <w:t>Via E-mail: Quality.Alignment@MassMail.State.MA.US</w:t>
        </w:r>
      </w:hyperlink>
    </w:p>
    <w:p w:rsidR="007C33D1" w:rsidRDefault="007C33D1">
      <w:pPr>
        <w:pStyle w:val="BodyText"/>
        <w:rPr>
          <w:sz w:val="15"/>
        </w:rPr>
      </w:pPr>
    </w:p>
    <w:p w:rsidR="007C33D1" w:rsidRDefault="00EB5148">
      <w:pPr>
        <w:pStyle w:val="BodyText"/>
        <w:spacing w:before="91"/>
        <w:ind w:left="100"/>
      </w:pPr>
      <w:r>
        <w:t>Lauren Peters, JD</w:t>
      </w:r>
    </w:p>
    <w:p w:rsidR="007C33D1" w:rsidRDefault="00EB5148">
      <w:pPr>
        <w:pStyle w:val="BodyText"/>
        <w:spacing w:before="2"/>
        <w:ind w:left="100" w:right="5656"/>
      </w:pPr>
      <w:r>
        <w:t xml:space="preserve">Co-Chair, EOHHS Quality Alignment Taskforce 1 </w:t>
      </w:r>
      <w:proofErr w:type="spellStart"/>
      <w:r>
        <w:t>Ashburton</w:t>
      </w:r>
      <w:proofErr w:type="spellEnd"/>
      <w:r>
        <w:t xml:space="preserve"> Place</w:t>
      </w:r>
    </w:p>
    <w:p w:rsidR="007C33D1" w:rsidRDefault="00EB5148">
      <w:pPr>
        <w:pStyle w:val="BodyText"/>
        <w:spacing w:line="264" w:lineRule="exact"/>
        <w:ind w:left="100"/>
      </w:pPr>
      <w:r>
        <w:t>Boston, MA 02108</w:t>
      </w:r>
    </w:p>
    <w:p w:rsidR="007C33D1" w:rsidRDefault="007C33D1">
      <w:pPr>
        <w:pStyle w:val="BodyText"/>
        <w:spacing w:before="11"/>
        <w:rPr>
          <w:sz w:val="22"/>
        </w:rPr>
      </w:pPr>
    </w:p>
    <w:p w:rsidR="007C33D1" w:rsidRDefault="00EB5148">
      <w:pPr>
        <w:pStyle w:val="BodyText"/>
        <w:spacing w:line="264" w:lineRule="exact"/>
        <w:ind w:left="100"/>
      </w:pPr>
      <w:proofErr w:type="spellStart"/>
      <w:r>
        <w:t>Ipek</w:t>
      </w:r>
      <w:proofErr w:type="spellEnd"/>
      <w:r>
        <w:t xml:space="preserve"> </w:t>
      </w:r>
      <w:proofErr w:type="spellStart"/>
      <w:r>
        <w:t>Demirsoy</w:t>
      </w:r>
      <w:proofErr w:type="spellEnd"/>
      <w:r>
        <w:t>, MBA</w:t>
      </w:r>
    </w:p>
    <w:p w:rsidR="007C33D1" w:rsidRDefault="00EB5148">
      <w:pPr>
        <w:pStyle w:val="BodyText"/>
        <w:ind w:left="100" w:right="5656"/>
      </w:pPr>
      <w:r>
        <w:t xml:space="preserve">Co-Chair, EOHHS Quality Alignment Taskforce 1 </w:t>
      </w:r>
      <w:proofErr w:type="spellStart"/>
      <w:r>
        <w:t>Ashburton</w:t>
      </w:r>
      <w:proofErr w:type="spellEnd"/>
      <w:r>
        <w:t xml:space="preserve"> Place</w:t>
      </w:r>
    </w:p>
    <w:p w:rsidR="007C33D1" w:rsidRDefault="00EB5148">
      <w:pPr>
        <w:pStyle w:val="BodyText"/>
        <w:spacing w:before="1"/>
        <w:ind w:left="100"/>
      </w:pPr>
      <w:r>
        <w:t>Boston, MA 02108</w:t>
      </w:r>
    </w:p>
    <w:p w:rsidR="007C33D1" w:rsidRDefault="007C33D1">
      <w:pPr>
        <w:pStyle w:val="BodyText"/>
        <w:spacing w:before="11"/>
        <w:rPr>
          <w:sz w:val="22"/>
        </w:rPr>
      </w:pPr>
    </w:p>
    <w:p w:rsidR="007C33D1" w:rsidRDefault="00EB5148">
      <w:pPr>
        <w:pStyle w:val="BodyText"/>
        <w:ind w:left="100"/>
      </w:pPr>
      <w:r>
        <w:t xml:space="preserve">Dear Ms. Peters and Ms. </w:t>
      </w:r>
      <w:proofErr w:type="spellStart"/>
      <w:r>
        <w:t>Demirsoy</w:t>
      </w:r>
      <w:proofErr w:type="spellEnd"/>
      <w:r>
        <w:t>:</w:t>
      </w:r>
    </w:p>
    <w:p w:rsidR="007C33D1" w:rsidRDefault="007C33D1">
      <w:pPr>
        <w:pStyle w:val="BodyText"/>
        <w:spacing w:before="1"/>
      </w:pPr>
    </w:p>
    <w:p w:rsidR="007C33D1" w:rsidRDefault="00EB5148">
      <w:pPr>
        <w:pStyle w:val="BodyText"/>
        <w:ind w:left="100" w:right="936"/>
      </w:pPr>
      <w:r>
        <w:t>I am writing on behalf of Partners HealthCare System, regarding the draft report of the Quality Alignment Taskforce on Work through July 2018.</w:t>
      </w:r>
    </w:p>
    <w:p w:rsidR="007C33D1" w:rsidRDefault="007C33D1">
      <w:pPr>
        <w:pStyle w:val="BodyText"/>
        <w:spacing w:before="10"/>
        <w:rPr>
          <w:sz w:val="22"/>
        </w:rPr>
      </w:pPr>
    </w:p>
    <w:p w:rsidR="007C33D1" w:rsidRDefault="00EB5148">
      <w:pPr>
        <w:pStyle w:val="BodyText"/>
        <w:spacing w:before="1"/>
        <w:ind w:left="100" w:right="936"/>
      </w:pPr>
      <w:r>
        <w:t xml:space="preserve">We commend the Taskforce for its efforts over the past year to harmonize and streamline quality </w:t>
      </w:r>
      <w:proofErr w:type="gramStart"/>
      <w:r>
        <w:t>measurement</w:t>
      </w:r>
      <w:proofErr w:type="gramEnd"/>
      <w:r>
        <w:t xml:space="preserve"> across multiple stakeholders in Massachusetts, and agree </w:t>
      </w:r>
      <w:r>
        <w:rPr>
          <w:i/>
        </w:rPr>
        <w:t xml:space="preserve">in concept </w:t>
      </w:r>
      <w:r>
        <w:t>with the notion of a core measure set. However, the proposed core measure set includes claims-based HEDIS measures, which we believe have become obsolete.</w:t>
      </w:r>
    </w:p>
    <w:p w:rsidR="007C33D1" w:rsidRDefault="007C33D1">
      <w:pPr>
        <w:pStyle w:val="BodyText"/>
        <w:spacing w:before="11"/>
        <w:rPr>
          <w:sz w:val="22"/>
        </w:rPr>
      </w:pPr>
    </w:p>
    <w:p w:rsidR="007C33D1" w:rsidRDefault="00EB5148">
      <w:pPr>
        <w:pStyle w:val="BodyText"/>
        <w:ind w:left="100" w:right="936"/>
      </w:pPr>
      <w:r>
        <w:t>Over the past several years, we have been working to replace HEDIS measures with measures that are derived from electronic health records (EHR). We believe that well-designed EHR-derived measures will better engage our clinicians and minimize the administrative burden associated with quality improvement.</w:t>
      </w:r>
    </w:p>
    <w:p w:rsidR="007C33D1" w:rsidRDefault="007C33D1">
      <w:pPr>
        <w:pStyle w:val="BodyText"/>
      </w:pPr>
    </w:p>
    <w:p w:rsidR="007C33D1" w:rsidRDefault="00EB5148">
      <w:pPr>
        <w:pStyle w:val="BodyText"/>
        <w:ind w:left="100" w:right="962"/>
      </w:pPr>
      <w:r>
        <w:t>While we would prefer a process that outlines a long term goal to not include any HEDIS measures, we could support a defined menu of options that includes such measures, so long as providers and payers have the ability to select among the options, and are not limited in their ability to collaborate on innovative measures.</w:t>
      </w:r>
    </w:p>
    <w:p w:rsidR="007C33D1" w:rsidRDefault="007C33D1">
      <w:pPr>
        <w:pStyle w:val="BodyText"/>
        <w:spacing w:before="1"/>
      </w:pPr>
    </w:p>
    <w:p w:rsidR="007C33D1" w:rsidRDefault="00EB5148">
      <w:pPr>
        <w:pStyle w:val="BodyText"/>
        <w:ind w:left="100" w:right="936"/>
      </w:pPr>
      <w:r>
        <w:t>To that end, we applaud the Taskforce for including an “innovation” category in the proposed measure set, which would allow for the use of novel measures in contracts. But, we are concerned with the lack of specificity around what actually constitutes a “novel” measure. We would urge the Taskforce to explicitly include the use of EHR-derived measures in this category.</w:t>
      </w:r>
    </w:p>
    <w:p w:rsidR="007C33D1" w:rsidRDefault="007C33D1">
      <w:pPr>
        <w:sectPr w:rsidR="007C33D1" w:rsidSect="00E72AEB">
          <w:footerReference w:type="default" r:id="rId10"/>
          <w:type w:val="continuous"/>
          <w:pgSz w:w="12240" w:h="15840"/>
          <w:pgMar w:top="720" w:right="620" w:bottom="1300" w:left="1340" w:header="720" w:footer="720" w:gutter="0"/>
          <w:cols w:space="720"/>
          <w:docGrid w:linePitch="299"/>
        </w:sectPr>
      </w:pPr>
    </w:p>
    <w:p w:rsidR="007C33D1" w:rsidRDefault="00EB5148">
      <w:pPr>
        <w:pStyle w:val="BodyText"/>
        <w:spacing w:before="79"/>
        <w:ind w:left="100" w:right="873"/>
      </w:pPr>
      <w:r>
        <w:lastRenderedPageBreak/>
        <w:t>Thank you for your consideration of these comments. We look forward to working with you to ensure that Massachusetts has a robust set of quality measures that are useful to providers and payers alike – and that ultimately helps to improve care for patients. Please do not hesitate to contact me, should you have any questions or wish to discuss this matter further.</w:t>
      </w:r>
    </w:p>
    <w:p w:rsidR="007C33D1" w:rsidRDefault="007C33D1">
      <w:pPr>
        <w:pStyle w:val="BodyText"/>
        <w:rPr>
          <w:sz w:val="26"/>
        </w:rPr>
      </w:pPr>
    </w:p>
    <w:p w:rsidR="007C33D1" w:rsidRDefault="007C33D1">
      <w:pPr>
        <w:pStyle w:val="BodyText"/>
        <w:rPr>
          <w:sz w:val="21"/>
        </w:rPr>
      </w:pPr>
    </w:p>
    <w:p w:rsidR="007C33D1" w:rsidRPr="00E72AEB" w:rsidRDefault="00EB5148" w:rsidP="00E72AEB">
      <w:pPr>
        <w:rPr>
          <w:sz w:val="23"/>
          <w:szCs w:val="23"/>
        </w:rPr>
      </w:pPr>
      <w:r w:rsidRPr="00E72AEB">
        <w:rPr>
          <w:sz w:val="23"/>
          <w:szCs w:val="23"/>
        </w:rPr>
        <w:t>Sincerely,</w:t>
      </w:r>
    </w:p>
    <w:p w:rsidR="007C33D1" w:rsidRDefault="00EB5148">
      <w:pPr>
        <w:pStyle w:val="BodyText"/>
        <w:ind w:left="100"/>
        <w:rPr>
          <w:sz w:val="20"/>
        </w:rPr>
      </w:pPr>
      <w:r>
        <w:rPr>
          <w:noProof/>
          <w:sz w:val="20"/>
          <w:lang w:bidi="ar-SA"/>
        </w:rPr>
        <w:drawing>
          <wp:inline distT="0" distB="0" distL="0" distR="0">
            <wp:extent cx="632850" cy="521207"/>
            <wp:effectExtent l="0" t="0" r="0" b="0"/>
            <wp:docPr id="5" name="image3.jpeg" title="Thomas D. Sequist, MD MP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632850" cy="521207"/>
                    </a:xfrm>
                    <a:prstGeom prst="rect">
                      <a:avLst/>
                    </a:prstGeom>
                  </pic:spPr>
                </pic:pic>
              </a:graphicData>
            </a:graphic>
          </wp:inline>
        </w:drawing>
      </w:r>
    </w:p>
    <w:p w:rsidR="007C33D1" w:rsidRDefault="007C33D1">
      <w:pPr>
        <w:pStyle w:val="BodyText"/>
        <w:spacing w:before="2"/>
        <w:rPr>
          <w:sz w:val="24"/>
        </w:rPr>
      </w:pPr>
    </w:p>
    <w:p w:rsidR="007C33D1" w:rsidRDefault="00EB5148">
      <w:pPr>
        <w:ind w:left="100" w:right="6746"/>
        <w:rPr>
          <w:sz w:val="24"/>
        </w:rPr>
      </w:pPr>
      <w:r>
        <w:rPr>
          <w:sz w:val="24"/>
        </w:rPr>
        <w:t xml:space="preserve">Thomas D. </w:t>
      </w:r>
      <w:proofErr w:type="spellStart"/>
      <w:r>
        <w:rPr>
          <w:sz w:val="24"/>
        </w:rPr>
        <w:t>Sequist</w:t>
      </w:r>
      <w:proofErr w:type="spellEnd"/>
      <w:r>
        <w:rPr>
          <w:sz w:val="24"/>
        </w:rPr>
        <w:t xml:space="preserve">, MD MPH </w:t>
      </w:r>
      <w:bookmarkStart w:id="0" w:name="_GoBack"/>
      <w:bookmarkEnd w:id="0"/>
      <w:r>
        <w:rPr>
          <w:sz w:val="24"/>
        </w:rPr>
        <w:t>Chief Quality and Safety Officer Partners HealthCare</w:t>
      </w:r>
    </w:p>
    <w:sectPr w:rsidR="007C33D1">
      <w:pgSz w:w="12240" w:h="15840"/>
      <w:pgMar w:top="640" w:right="620" w:bottom="1300" w:left="1340"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01" w:rsidRDefault="00297101">
      <w:r>
        <w:separator/>
      </w:r>
    </w:p>
  </w:endnote>
  <w:endnote w:type="continuationSeparator" w:id="0">
    <w:p w:rsidR="00297101" w:rsidRDefault="0029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EB" w:rsidRDefault="00E72AEB" w:rsidP="00E72AEB">
    <w:pPr>
      <w:spacing w:line="186" w:lineRule="exact"/>
      <w:jc w:val="center"/>
      <w:rPr>
        <w:rFonts w:ascii="Palatino Linotype"/>
        <w:sz w:val="16"/>
      </w:rPr>
    </w:pPr>
    <w:r>
      <w:rPr>
        <w:rFonts w:ascii="Palatino Linotype"/>
        <w:color w:val="333333"/>
        <w:sz w:val="16"/>
      </w:rPr>
      <w:t>Prudential Tower, Suite 1150, 800 Boylston Street, Boston, Massachusetts 02199</w:t>
    </w:r>
  </w:p>
  <w:p w:rsidR="007C33D1" w:rsidRDefault="00E72AEB" w:rsidP="00E72AEB">
    <w:pPr>
      <w:jc w:val="center"/>
      <w:rPr>
        <w:sz w:val="20"/>
      </w:rPr>
    </w:pPr>
    <w:r>
      <w:rPr>
        <w:rFonts w:ascii="Palatino Linotype"/>
        <w:color w:val="333333"/>
        <w:sz w:val="16"/>
      </w:rPr>
      <w:t xml:space="preserve">Email: </w:t>
    </w:r>
    <w:hyperlink r:id="rId1">
      <w:r>
        <w:rPr>
          <w:rFonts w:ascii="Palatino Linotype"/>
          <w:color w:val="333333"/>
          <w:sz w:val="16"/>
        </w:rPr>
        <w:t>tsequist@partners.org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01" w:rsidRDefault="00297101">
      <w:r>
        <w:separator/>
      </w:r>
    </w:p>
  </w:footnote>
  <w:footnote w:type="continuationSeparator" w:id="0">
    <w:p w:rsidR="00297101" w:rsidRDefault="00297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D1"/>
    <w:rsid w:val="00297101"/>
    <w:rsid w:val="004E68B7"/>
    <w:rsid w:val="007C33D1"/>
    <w:rsid w:val="00E72AEB"/>
    <w:rsid w:val="00EB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68B7"/>
    <w:rPr>
      <w:rFonts w:ascii="Tahoma" w:hAnsi="Tahoma" w:cs="Tahoma"/>
      <w:sz w:val="16"/>
      <w:szCs w:val="16"/>
    </w:rPr>
  </w:style>
  <w:style w:type="character" w:customStyle="1" w:styleId="BalloonTextChar">
    <w:name w:val="Balloon Text Char"/>
    <w:basedOn w:val="DefaultParagraphFont"/>
    <w:link w:val="BalloonText"/>
    <w:uiPriority w:val="99"/>
    <w:semiHidden/>
    <w:rsid w:val="004E68B7"/>
    <w:rPr>
      <w:rFonts w:ascii="Tahoma" w:eastAsia="Times New Roman" w:hAnsi="Tahoma" w:cs="Tahoma"/>
      <w:sz w:val="16"/>
      <w:szCs w:val="16"/>
      <w:lang w:bidi="en-US"/>
    </w:rPr>
  </w:style>
  <w:style w:type="paragraph" w:styleId="Header">
    <w:name w:val="header"/>
    <w:basedOn w:val="Normal"/>
    <w:link w:val="HeaderChar"/>
    <w:uiPriority w:val="99"/>
    <w:unhideWhenUsed/>
    <w:rsid w:val="00E72AEB"/>
    <w:pPr>
      <w:tabs>
        <w:tab w:val="center" w:pos="4680"/>
        <w:tab w:val="right" w:pos="9360"/>
      </w:tabs>
    </w:pPr>
  </w:style>
  <w:style w:type="character" w:customStyle="1" w:styleId="HeaderChar">
    <w:name w:val="Header Char"/>
    <w:basedOn w:val="DefaultParagraphFont"/>
    <w:link w:val="Header"/>
    <w:uiPriority w:val="99"/>
    <w:rsid w:val="00E72AEB"/>
    <w:rPr>
      <w:rFonts w:ascii="Times New Roman" w:eastAsia="Times New Roman" w:hAnsi="Times New Roman" w:cs="Times New Roman"/>
      <w:lang w:bidi="en-US"/>
    </w:rPr>
  </w:style>
  <w:style w:type="paragraph" w:styleId="Footer">
    <w:name w:val="footer"/>
    <w:basedOn w:val="Normal"/>
    <w:link w:val="FooterChar"/>
    <w:uiPriority w:val="99"/>
    <w:unhideWhenUsed/>
    <w:rsid w:val="00E72AEB"/>
    <w:pPr>
      <w:tabs>
        <w:tab w:val="center" w:pos="4680"/>
        <w:tab w:val="right" w:pos="9360"/>
      </w:tabs>
    </w:pPr>
  </w:style>
  <w:style w:type="character" w:customStyle="1" w:styleId="FooterChar">
    <w:name w:val="Footer Char"/>
    <w:basedOn w:val="DefaultParagraphFont"/>
    <w:link w:val="Footer"/>
    <w:uiPriority w:val="99"/>
    <w:rsid w:val="00E72AEB"/>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68B7"/>
    <w:rPr>
      <w:rFonts w:ascii="Tahoma" w:hAnsi="Tahoma" w:cs="Tahoma"/>
      <w:sz w:val="16"/>
      <w:szCs w:val="16"/>
    </w:rPr>
  </w:style>
  <w:style w:type="character" w:customStyle="1" w:styleId="BalloonTextChar">
    <w:name w:val="Balloon Text Char"/>
    <w:basedOn w:val="DefaultParagraphFont"/>
    <w:link w:val="BalloonText"/>
    <w:uiPriority w:val="99"/>
    <w:semiHidden/>
    <w:rsid w:val="004E68B7"/>
    <w:rPr>
      <w:rFonts w:ascii="Tahoma" w:eastAsia="Times New Roman" w:hAnsi="Tahoma" w:cs="Tahoma"/>
      <w:sz w:val="16"/>
      <w:szCs w:val="16"/>
      <w:lang w:bidi="en-US"/>
    </w:rPr>
  </w:style>
  <w:style w:type="paragraph" w:styleId="Header">
    <w:name w:val="header"/>
    <w:basedOn w:val="Normal"/>
    <w:link w:val="HeaderChar"/>
    <w:uiPriority w:val="99"/>
    <w:unhideWhenUsed/>
    <w:rsid w:val="00E72AEB"/>
    <w:pPr>
      <w:tabs>
        <w:tab w:val="center" w:pos="4680"/>
        <w:tab w:val="right" w:pos="9360"/>
      </w:tabs>
    </w:pPr>
  </w:style>
  <w:style w:type="character" w:customStyle="1" w:styleId="HeaderChar">
    <w:name w:val="Header Char"/>
    <w:basedOn w:val="DefaultParagraphFont"/>
    <w:link w:val="Header"/>
    <w:uiPriority w:val="99"/>
    <w:rsid w:val="00E72AEB"/>
    <w:rPr>
      <w:rFonts w:ascii="Times New Roman" w:eastAsia="Times New Roman" w:hAnsi="Times New Roman" w:cs="Times New Roman"/>
      <w:lang w:bidi="en-US"/>
    </w:rPr>
  </w:style>
  <w:style w:type="paragraph" w:styleId="Footer">
    <w:name w:val="footer"/>
    <w:basedOn w:val="Normal"/>
    <w:link w:val="FooterChar"/>
    <w:uiPriority w:val="99"/>
    <w:unhideWhenUsed/>
    <w:rsid w:val="00E72AEB"/>
    <w:pPr>
      <w:tabs>
        <w:tab w:val="center" w:pos="4680"/>
        <w:tab w:val="right" w:pos="9360"/>
      </w:tabs>
    </w:pPr>
  </w:style>
  <w:style w:type="character" w:customStyle="1" w:styleId="FooterChar">
    <w:name w:val="Footer Char"/>
    <w:basedOn w:val="DefaultParagraphFont"/>
    <w:link w:val="Footer"/>
    <w:uiPriority w:val="99"/>
    <w:rsid w:val="00E72AE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lity.Alignment@MassMail.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sequist@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Administrator</cp:lastModifiedBy>
  <cp:revision>3</cp:revision>
  <dcterms:created xsi:type="dcterms:W3CDTF">2019-04-22T18:26:00Z</dcterms:created>
  <dcterms:modified xsi:type="dcterms:W3CDTF">2019-04-22T19:01:00Z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2016</vt:lpwstr>
  </property>
  <property fmtid="{D5CDD505-2E9C-101B-9397-08002B2CF9AE}" pid="4" name="LastSaved">
    <vt:filetime>2019-04-22T00:00:00Z</vt:filetime>
  </property>
</Properties>
</file>