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95E0" w14:textId="77777777" w:rsidR="00E1223C" w:rsidRDefault="0054485D">
      <w:pPr>
        <w:pStyle w:val="BodyText"/>
        <w:spacing w:before="39"/>
        <w:ind w:left="440"/>
      </w:pPr>
      <w:bookmarkStart w:id="0" w:name="1199SEIU_MA_Testimony_re_Shields_MRI_Jun"/>
      <w:bookmarkEnd w:id="0"/>
      <w:r>
        <w:t>To:</w:t>
      </w:r>
      <w:r>
        <w:rPr>
          <w:spacing w:val="46"/>
        </w:rPr>
        <w:t xml:space="preserve"> </w:t>
      </w:r>
      <w:hyperlink r:id="rId7">
        <w:r>
          <w:rPr>
            <w:color w:val="0462C1"/>
            <w:spacing w:val="-2"/>
            <w:u w:val="single" w:color="0462C1"/>
          </w:rPr>
          <w:t>DPH.DON@massmail.state.ma.us</w:t>
        </w:r>
      </w:hyperlink>
    </w:p>
    <w:p w14:paraId="7BE095E1" w14:textId="77777777" w:rsidR="00E1223C" w:rsidRDefault="00E1223C">
      <w:pPr>
        <w:pStyle w:val="BodyText"/>
        <w:spacing w:before="6"/>
        <w:rPr>
          <w:sz w:val="17"/>
        </w:rPr>
      </w:pPr>
    </w:p>
    <w:p w14:paraId="7BE095E2" w14:textId="77777777" w:rsidR="00E1223C" w:rsidRDefault="0054485D">
      <w:pPr>
        <w:pStyle w:val="BodyText"/>
        <w:spacing w:before="56"/>
        <w:ind w:left="440"/>
      </w:pPr>
      <w:r>
        <w:t>Dear</w:t>
      </w:r>
      <w:r>
        <w:rPr>
          <w:spacing w:val="-4"/>
        </w:rPr>
        <w:t xml:space="preserve"> </w:t>
      </w:r>
      <w:r>
        <w:t>MA</w:t>
      </w:r>
      <w:r>
        <w:rPr>
          <w:spacing w:val="-5"/>
        </w:rPr>
        <w:t xml:space="preserve"> </w:t>
      </w:r>
      <w:r>
        <w:t>Determination</w:t>
      </w:r>
      <w:r>
        <w:rPr>
          <w:spacing w:val="-2"/>
        </w:rPr>
        <w:t xml:space="preserve"> </w:t>
      </w:r>
      <w:r>
        <w:t>of</w:t>
      </w:r>
      <w:r>
        <w:rPr>
          <w:spacing w:val="-7"/>
        </w:rPr>
        <w:t xml:space="preserve"> </w:t>
      </w:r>
      <w:r>
        <w:t>Need</w:t>
      </w:r>
      <w:r>
        <w:rPr>
          <w:spacing w:val="-2"/>
        </w:rPr>
        <w:t xml:space="preserve"> Program,</w:t>
      </w:r>
    </w:p>
    <w:p w14:paraId="7BE095E3" w14:textId="77777777" w:rsidR="00E1223C" w:rsidRDefault="00E1223C">
      <w:pPr>
        <w:pStyle w:val="BodyText"/>
        <w:spacing w:before="10"/>
        <w:rPr>
          <w:sz w:val="21"/>
        </w:rPr>
      </w:pPr>
    </w:p>
    <w:p w14:paraId="7BE095E4" w14:textId="77777777" w:rsidR="00E1223C" w:rsidRDefault="0054485D">
      <w:pPr>
        <w:pStyle w:val="BodyText"/>
        <w:ind w:left="440" w:right="460"/>
      </w:pPr>
      <w:r>
        <w:t>On</w:t>
      </w:r>
      <w:r>
        <w:rPr>
          <w:spacing w:val="-1"/>
        </w:rPr>
        <w:t xml:space="preserve"> </w:t>
      </w:r>
      <w:r>
        <w:t>behalf</w:t>
      </w:r>
      <w:r>
        <w:rPr>
          <w:spacing w:val="-1"/>
        </w:rPr>
        <w:t xml:space="preserve"> </w:t>
      </w:r>
      <w:r>
        <w:t>of</w:t>
      </w:r>
      <w:r>
        <w:rPr>
          <w:spacing w:val="-4"/>
        </w:rPr>
        <w:t xml:space="preserve"> </w:t>
      </w:r>
      <w:r>
        <w:t>the</w:t>
      </w:r>
      <w:r>
        <w:rPr>
          <w:spacing w:val="-3"/>
        </w:rPr>
        <w:t xml:space="preserve"> </w:t>
      </w:r>
      <w:r>
        <w:t>more</w:t>
      </w:r>
      <w:r>
        <w:rPr>
          <w:spacing w:val="-3"/>
        </w:rPr>
        <w:t xml:space="preserve"> </w:t>
      </w:r>
      <w:r>
        <w:t>than</w:t>
      </w:r>
      <w:r>
        <w:rPr>
          <w:spacing w:val="-3"/>
        </w:rPr>
        <w:t xml:space="preserve"> </w:t>
      </w:r>
      <w:r>
        <w:t>71,000</w:t>
      </w:r>
      <w:r>
        <w:rPr>
          <w:spacing w:val="-3"/>
        </w:rPr>
        <w:t xml:space="preserve"> </w:t>
      </w:r>
      <w:r>
        <w:t>members</w:t>
      </w:r>
      <w:r>
        <w:rPr>
          <w:spacing w:val="-3"/>
        </w:rPr>
        <w:t xml:space="preserve"> </w:t>
      </w:r>
      <w:r>
        <w:t>of</w:t>
      </w:r>
      <w:r>
        <w:rPr>
          <w:spacing w:val="-1"/>
        </w:rPr>
        <w:t xml:space="preserve"> </w:t>
      </w:r>
      <w:r>
        <w:t>the</w:t>
      </w:r>
      <w:r>
        <w:rPr>
          <w:spacing w:val="-3"/>
        </w:rPr>
        <w:t xml:space="preserve"> </w:t>
      </w:r>
      <w:r>
        <w:t>MA</w:t>
      </w:r>
      <w:r>
        <w:rPr>
          <w:spacing w:val="-1"/>
        </w:rPr>
        <w:t xml:space="preserve"> </w:t>
      </w:r>
      <w:r>
        <w:t>Division</w:t>
      </w:r>
      <w:r>
        <w:rPr>
          <w:spacing w:val="-4"/>
        </w:rPr>
        <w:t xml:space="preserve"> </w:t>
      </w:r>
      <w:r>
        <w:t>of</w:t>
      </w:r>
      <w:r>
        <w:rPr>
          <w:spacing w:val="-3"/>
        </w:rPr>
        <w:t xml:space="preserve"> </w:t>
      </w:r>
      <w:r>
        <w:t>1199SEIU,</w:t>
      </w:r>
      <w:r>
        <w:rPr>
          <w:spacing w:val="-1"/>
        </w:rPr>
        <w:t xml:space="preserve"> </w:t>
      </w:r>
      <w:r>
        <w:t>I</w:t>
      </w:r>
      <w:r>
        <w:rPr>
          <w:spacing w:val="-3"/>
        </w:rPr>
        <w:t xml:space="preserve"> </w:t>
      </w:r>
      <w:r>
        <w:t>write</w:t>
      </w:r>
      <w:r>
        <w:rPr>
          <w:spacing w:val="-1"/>
        </w:rPr>
        <w:t xml:space="preserve"> </w:t>
      </w:r>
      <w:r>
        <w:t>to</w:t>
      </w:r>
      <w:r>
        <w:rPr>
          <w:spacing w:val="-2"/>
        </w:rPr>
        <w:t xml:space="preserve"> </w:t>
      </w:r>
      <w:r>
        <w:t>you</w:t>
      </w:r>
      <w:r>
        <w:rPr>
          <w:spacing w:val="-4"/>
        </w:rPr>
        <w:t xml:space="preserve"> </w:t>
      </w:r>
      <w:r>
        <w:t>today</w:t>
      </w:r>
      <w:r>
        <w:rPr>
          <w:spacing w:val="-1"/>
        </w:rPr>
        <w:t xml:space="preserve"> </w:t>
      </w:r>
      <w:r>
        <w:t xml:space="preserve">to express concerns about Shields MRI’s recent Determination of Need application (Application </w:t>
      </w:r>
      <w:r>
        <w:rPr>
          <w:spacing w:val="-2"/>
        </w:rPr>
        <w:t>#22020311-RE).</w:t>
      </w:r>
    </w:p>
    <w:p w14:paraId="7BE095E5" w14:textId="77777777" w:rsidR="00E1223C" w:rsidRDefault="00E1223C">
      <w:pPr>
        <w:pStyle w:val="BodyText"/>
        <w:spacing w:before="1"/>
      </w:pPr>
    </w:p>
    <w:p w14:paraId="7BE095E6" w14:textId="77777777" w:rsidR="00E1223C" w:rsidRDefault="0054485D">
      <w:pPr>
        <w:pStyle w:val="BodyText"/>
        <w:ind w:left="440" w:right="108"/>
      </w:pPr>
      <w:r>
        <w:t>Shields MRI proposes to bring online a 1.5 Tesla MRI unit at its Brighton location, while continuing to operate the 1.2 Tesla currently in place.</w:t>
      </w:r>
      <w:r>
        <w:rPr>
          <w:spacing w:val="40"/>
        </w:rPr>
        <w:t xml:space="preserve"> </w:t>
      </w:r>
      <w:r>
        <w:t>If approved, this application would allow Shields MRI to operate two</w:t>
      </w:r>
      <w:r>
        <w:rPr>
          <w:spacing w:val="-1"/>
        </w:rPr>
        <w:t xml:space="preserve"> </w:t>
      </w:r>
      <w:r>
        <w:t>MRI</w:t>
      </w:r>
      <w:r>
        <w:rPr>
          <w:spacing w:val="-4"/>
        </w:rPr>
        <w:t xml:space="preserve"> </w:t>
      </w:r>
      <w:r>
        <w:t>units</w:t>
      </w:r>
      <w:r>
        <w:rPr>
          <w:spacing w:val="-1"/>
        </w:rPr>
        <w:t xml:space="preserve"> </w:t>
      </w:r>
      <w:r>
        <w:t>in</w:t>
      </w:r>
      <w:r>
        <w:rPr>
          <w:spacing w:val="-1"/>
        </w:rPr>
        <w:t xml:space="preserve"> </w:t>
      </w:r>
      <w:r>
        <w:t>Brighton.</w:t>
      </w:r>
      <w:r>
        <w:rPr>
          <w:spacing w:val="40"/>
        </w:rPr>
        <w:t xml:space="preserve"> </w:t>
      </w:r>
      <w:r>
        <w:t>In</w:t>
      </w:r>
      <w:r>
        <w:rPr>
          <w:spacing w:val="-2"/>
        </w:rPr>
        <w:t xml:space="preserve"> </w:t>
      </w:r>
      <w:r>
        <w:t>the</w:t>
      </w:r>
      <w:r>
        <w:rPr>
          <w:spacing w:val="-3"/>
        </w:rPr>
        <w:t xml:space="preserve"> </w:t>
      </w:r>
      <w:r>
        <w:t>application,</w:t>
      </w:r>
      <w:r>
        <w:rPr>
          <w:spacing w:val="-4"/>
        </w:rPr>
        <w:t xml:space="preserve"> </w:t>
      </w:r>
      <w:r>
        <w:t>Shields</w:t>
      </w:r>
      <w:r>
        <w:rPr>
          <w:spacing w:val="-1"/>
        </w:rPr>
        <w:t xml:space="preserve"> </w:t>
      </w:r>
      <w:r>
        <w:t>MRI</w:t>
      </w:r>
      <w:r>
        <w:rPr>
          <w:spacing w:val="-4"/>
        </w:rPr>
        <w:t xml:space="preserve"> </w:t>
      </w:r>
      <w:r>
        <w:t>describes</w:t>
      </w:r>
      <w:r>
        <w:rPr>
          <w:spacing w:val="-1"/>
        </w:rPr>
        <w:t xml:space="preserve"> </w:t>
      </w:r>
      <w:r>
        <w:t>how</w:t>
      </w:r>
      <w:r>
        <w:rPr>
          <w:spacing w:val="-3"/>
        </w:rPr>
        <w:t xml:space="preserve"> </w:t>
      </w:r>
      <w:r>
        <w:t>the addition</w:t>
      </w:r>
      <w:r>
        <w:rPr>
          <w:spacing w:val="-2"/>
        </w:rPr>
        <w:t xml:space="preserve"> </w:t>
      </w:r>
      <w:r>
        <w:t>of</w:t>
      </w:r>
      <w:r>
        <w:rPr>
          <w:spacing w:val="-4"/>
        </w:rPr>
        <w:t xml:space="preserve"> </w:t>
      </w:r>
      <w:r>
        <w:t>the</w:t>
      </w:r>
      <w:r>
        <w:rPr>
          <w:spacing w:val="-3"/>
        </w:rPr>
        <w:t xml:space="preserve"> </w:t>
      </w:r>
      <w:r>
        <w:t>1.5 Tesla unit will help the Brighton site deal with current and expected increases in volume, and that such machines are the “gold standard” in clinical settings.</w:t>
      </w:r>
    </w:p>
    <w:p w14:paraId="7BE095E7" w14:textId="77777777" w:rsidR="00E1223C" w:rsidRDefault="00E1223C">
      <w:pPr>
        <w:pStyle w:val="BodyText"/>
      </w:pPr>
    </w:p>
    <w:p w14:paraId="7BE095E8" w14:textId="77777777" w:rsidR="00E1223C" w:rsidRDefault="0054485D">
      <w:pPr>
        <w:pStyle w:val="BodyText"/>
        <w:ind w:left="440" w:right="108"/>
      </w:pPr>
      <w:r>
        <w:t>It is worth noting that Steward St. Elizabeth’s Medical Center’s Imaging Department already operates two</w:t>
      </w:r>
      <w:r>
        <w:rPr>
          <w:spacing w:val="-4"/>
        </w:rPr>
        <w:t xml:space="preserve"> </w:t>
      </w:r>
      <w:r>
        <w:t>1.5</w:t>
      </w:r>
      <w:r>
        <w:rPr>
          <w:spacing w:val="-2"/>
        </w:rPr>
        <w:t xml:space="preserve"> </w:t>
      </w:r>
      <w:r>
        <w:t>Tesla</w:t>
      </w:r>
      <w:r>
        <w:rPr>
          <w:spacing w:val="-4"/>
        </w:rPr>
        <w:t xml:space="preserve"> </w:t>
      </w:r>
      <w:r>
        <w:t>MRI</w:t>
      </w:r>
      <w:r>
        <w:rPr>
          <w:spacing w:val="-2"/>
        </w:rPr>
        <w:t xml:space="preserve"> </w:t>
      </w:r>
      <w:r>
        <w:t>units</w:t>
      </w:r>
      <w:r>
        <w:rPr>
          <w:spacing w:val="-2"/>
        </w:rPr>
        <w:t xml:space="preserve"> </w:t>
      </w:r>
      <w:r>
        <w:t>in</w:t>
      </w:r>
      <w:r>
        <w:rPr>
          <w:spacing w:val="-8"/>
        </w:rPr>
        <w:t xml:space="preserve"> </w:t>
      </w:r>
      <w:r>
        <w:t>Brighton.</w:t>
      </w:r>
      <w:r>
        <w:rPr>
          <w:spacing w:val="80"/>
          <w:w w:val="150"/>
        </w:rPr>
        <w:t xml:space="preserve"> </w:t>
      </w:r>
      <w:r>
        <w:t>Steward’s</w:t>
      </w:r>
      <w:r>
        <w:rPr>
          <w:spacing w:val="-2"/>
        </w:rPr>
        <w:t xml:space="preserve"> </w:t>
      </w:r>
      <w:r>
        <w:t>care</w:t>
      </w:r>
      <w:r>
        <w:rPr>
          <w:spacing w:val="-4"/>
        </w:rPr>
        <w:t xml:space="preserve"> </w:t>
      </w:r>
      <w:r>
        <w:t>model</w:t>
      </w:r>
      <w:r>
        <w:rPr>
          <w:spacing w:val="-2"/>
        </w:rPr>
        <w:t xml:space="preserve"> </w:t>
      </w:r>
      <w:r>
        <w:t>prioritizes low-cost,</w:t>
      </w:r>
      <w:r>
        <w:rPr>
          <w:spacing w:val="-4"/>
        </w:rPr>
        <w:t xml:space="preserve"> </w:t>
      </w:r>
      <w:r>
        <w:t>high-quality</w:t>
      </w:r>
      <w:r>
        <w:rPr>
          <w:spacing w:val="-1"/>
        </w:rPr>
        <w:t xml:space="preserve"> </w:t>
      </w:r>
      <w:r>
        <w:t>care</w:t>
      </w:r>
      <w:r>
        <w:rPr>
          <w:spacing w:val="-4"/>
        </w:rPr>
        <w:t xml:space="preserve"> </w:t>
      </w:r>
      <w:r>
        <w:t>while keeping care local.</w:t>
      </w:r>
      <w:r>
        <w:rPr>
          <w:spacing w:val="40"/>
        </w:rPr>
        <w:t xml:space="preserve"> </w:t>
      </w:r>
      <w:r>
        <w:t>And while St. Elizabeth’s Medical Center is an academic medical center, the</w:t>
      </w:r>
    </w:p>
    <w:p w14:paraId="7BE095E9" w14:textId="77777777" w:rsidR="00E1223C" w:rsidRDefault="0054485D">
      <w:pPr>
        <w:pStyle w:val="BodyText"/>
        <w:spacing w:before="1"/>
        <w:ind w:left="440"/>
      </w:pPr>
      <w:r>
        <w:t>hospital’s</w:t>
      </w:r>
      <w:r>
        <w:rPr>
          <w:spacing w:val="-4"/>
        </w:rPr>
        <w:t xml:space="preserve"> </w:t>
      </w:r>
      <w:r>
        <w:t>commercial</w:t>
      </w:r>
      <w:r>
        <w:rPr>
          <w:spacing w:val="-5"/>
        </w:rPr>
        <w:t xml:space="preserve"> </w:t>
      </w:r>
      <w:r>
        <w:t>relative</w:t>
      </w:r>
      <w:r>
        <w:rPr>
          <w:spacing w:val="-2"/>
        </w:rPr>
        <w:t xml:space="preserve"> </w:t>
      </w:r>
      <w:r>
        <w:t>price</w:t>
      </w:r>
      <w:r>
        <w:rPr>
          <w:spacing w:val="-2"/>
        </w:rPr>
        <w:t xml:space="preserve"> </w:t>
      </w:r>
      <w:r>
        <w:t>in</w:t>
      </w:r>
      <w:r>
        <w:rPr>
          <w:spacing w:val="-3"/>
        </w:rPr>
        <w:t xml:space="preserve"> </w:t>
      </w:r>
      <w:r>
        <w:t>CY19</w:t>
      </w:r>
      <w:r>
        <w:rPr>
          <w:spacing w:val="-2"/>
        </w:rPr>
        <w:t xml:space="preserve"> </w:t>
      </w:r>
      <w:r>
        <w:t>was</w:t>
      </w:r>
      <w:r>
        <w:rPr>
          <w:spacing w:val="-2"/>
        </w:rPr>
        <w:t xml:space="preserve"> </w:t>
      </w:r>
      <w:r>
        <w:t>1.067,</w:t>
      </w:r>
      <w:r>
        <w:rPr>
          <w:spacing w:val="-2"/>
        </w:rPr>
        <w:t xml:space="preserve"> </w:t>
      </w:r>
      <w:r>
        <w:t>meaning</w:t>
      </w:r>
      <w:r>
        <w:rPr>
          <w:spacing w:val="-3"/>
        </w:rPr>
        <w:t xml:space="preserve"> </w:t>
      </w:r>
      <w:r>
        <w:t>its</w:t>
      </w:r>
      <w:r>
        <w:rPr>
          <w:spacing w:val="-2"/>
        </w:rPr>
        <w:t xml:space="preserve"> </w:t>
      </w:r>
      <w:r>
        <w:t>prices are</w:t>
      </w:r>
      <w:r>
        <w:rPr>
          <w:spacing w:val="-4"/>
        </w:rPr>
        <w:t xml:space="preserve"> </w:t>
      </w:r>
      <w:r>
        <w:t>in-line</w:t>
      </w:r>
      <w:r>
        <w:rPr>
          <w:spacing w:val="-2"/>
        </w:rPr>
        <w:t xml:space="preserve"> </w:t>
      </w:r>
      <w:r>
        <w:t>with</w:t>
      </w:r>
      <w:r>
        <w:rPr>
          <w:spacing w:val="-2"/>
        </w:rPr>
        <w:t xml:space="preserve"> </w:t>
      </w:r>
      <w:r>
        <w:t>its</w:t>
      </w:r>
      <w:r>
        <w:rPr>
          <w:spacing w:val="-2"/>
        </w:rPr>
        <w:t xml:space="preserve"> </w:t>
      </w:r>
      <w:r>
        <w:t>teaching hospital peers and generally lower than relative prices at Boston’s academic medical centers. St.</w:t>
      </w:r>
    </w:p>
    <w:p w14:paraId="7BE095EA" w14:textId="409C665C" w:rsidR="00E1223C" w:rsidRDefault="0054485D">
      <w:pPr>
        <w:pStyle w:val="BodyText"/>
        <w:ind w:left="440"/>
      </w:pPr>
      <w:r>
        <w:t>Elizabeth’s</w:t>
      </w:r>
      <w:r>
        <w:rPr>
          <w:spacing w:val="-3"/>
        </w:rPr>
        <w:t xml:space="preserve"> </w:t>
      </w:r>
      <w:r>
        <w:t>Medical</w:t>
      </w:r>
      <w:r>
        <w:rPr>
          <w:spacing w:val="-2"/>
        </w:rPr>
        <w:t xml:space="preserve"> </w:t>
      </w:r>
      <w:r>
        <w:t>Center</w:t>
      </w:r>
      <w:r>
        <w:rPr>
          <w:spacing w:val="-5"/>
        </w:rPr>
        <w:t xml:space="preserve"> </w:t>
      </w:r>
      <w:r>
        <w:t>is</w:t>
      </w:r>
      <w:r>
        <w:rPr>
          <w:spacing w:val="-2"/>
        </w:rPr>
        <w:t xml:space="preserve"> </w:t>
      </w:r>
      <w:r>
        <w:t>a</w:t>
      </w:r>
      <w:r>
        <w:rPr>
          <w:spacing w:val="-2"/>
        </w:rPr>
        <w:t xml:space="preserve"> </w:t>
      </w:r>
      <w:r>
        <w:t>high</w:t>
      </w:r>
      <w:r>
        <w:rPr>
          <w:spacing w:val="-2"/>
        </w:rPr>
        <w:t xml:space="preserve"> </w:t>
      </w:r>
      <w:r>
        <w:t>public</w:t>
      </w:r>
      <w:r>
        <w:rPr>
          <w:spacing w:val="-2"/>
        </w:rPr>
        <w:t xml:space="preserve"> </w:t>
      </w:r>
      <w:r>
        <w:t>payer</w:t>
      </w:r>
      <w:r>
        <w:rPr>
          <w:spacing w:val="-4"/>
        </w:rPr>
        <w:t xml:space="preserve"> </w:t>
      </w:r>
      <w:r>
        <w:t>hospital</w:t>
      </w:r>
      <w:r>
        <w:rPr>
          <w:spacing w:val="-2"/>
        </w:rPr>
        <w:t xml:space="preserve"> </w:t>
      </w:r>
      <w:r>
        <w:t>-</w:t>
      </w:r>
      <w:r>
        <w:rPr>
          <w:spacing w:val="-2"/>
        </w:rPr>
        <w:t xml:space="preserve"> </w:t>
      </w:r>
      <w:r>
        <w:t>68.2%</w:t>
      </w:r>
      <w:r>
        <w:rPr>
          <w:spacing w:val="-3"/>
        </w:rPr>
        <w:t xml:space="preserve"> </w:t>
      </w:r>
      <w:r>
        <w:t>of</w:t>
      </w:r>
      <w:r>
        <w:rPr>
          <w:spacing w:val="-2"/>
        </w:rPr>
        <w:t xml:space="preserve"> </w:t>
      </w:r>
      <w:r>
        <w:t>its</w:t>
      </w:r>
      <w:r>
        <w:rPr>
          <w:spacing w:val="-2"/>
        </w:rPr>
        <w:t xml:space="preserve"> </w:t>
      </w:r>
      <w:r>
        <w:t>FY</w:t>
      </w:r>
      <w:r>
        <w:rPr>
          <w:spacing w:val="-4"/>
        </w:rPr>
        <w:t xml:space="preserve"> </w:t>
      </w:r>
      <w:r>
        <w:t>2020</w:t>
      </w:r>
      <w:r>
        <w:rPr>
          <w:spacing w:val="-2"/>
        </w:rPr>
        <w:t xml:space="preserve"> </w:t>
      </w:r>
      <w:r>
        <w:t>revenue</w:t>
      </w:r>
      <w:r>
        <w:rPr>
          <w:spacing w:val="-2"/>
        </w:rPr>
        <w:t xml:space="preserve"> </w:t>
      </w:r>
      <w:r>
        <w:t>was</w:t>
      </w:r>
      <w:r>
        <w:rPr>
          <w:spacing w:val="-2"/>
        </w:rPr>
        <w:t xml:space="preserve"> </w:t>
      </w:r>
      <w:r>
        <w:t>from</w:t>
      </w:r>
      <w:r>
        <w:rPr>
          <w:spacing w:val="-1"/>
        </w:rPr>
        <w:t xml:space="preserve"> </w:t>
      </w:r>
      <w:r>
        <w:t>public sources</w:t>
      </w:r>
      <w:r w:rsidR="0009423C">
        <w:t>,</w:t>
      </w:r>
      <w:r w:rsidR="0009423C">
        <w:rPr>
          <w:rStyle w:val="FootnoteReference"/>
        </w:rPr>
        <w:footnoteReference w:id="1"/>
      </w:r>
      <w:r>
        <w:rPr>
          <w:spacing w:val="-2"/>
        </w:rPr>
        <w:t xml:space="preserve"> </w:t>
      </w:r>
      <w:r>
        <w:t>and</w:t>
      </w:r>
      <w:r>
        <w:rPr>
          <w:spacing w:val="-2"/>
        </w:rPr>
        <w:t xml:space="preserve"> </w:t>
      </w:r>
      <w:r>
        <w:t>its</w:t>
      </w:r>
      <w:r>
        <w:rPr>
          <w:spacing w:val="-1"/>
        </w:rPr>
        <w:t xml:space="preserve"> </w:t>
      </w:r>
      <w:r>
        <w:t>operating</w:t>
      </w:r>
      <w:r>
        <w:rPr>
          <w:spacing w:val="-4"/>
        </w:rPr>
        <w:t xml:space="preserve"> </w:t>
      </w:r>
      <w:r>
        <w:t>margins</w:t>
      </w:r>
      <w:r>
        <w:rPr>
          <w:spacing w:val="-1"/>
        </w:rPr>
        <w:t xml:space="preserve"> </w:t>
      </w:r>
      <w:r>
        <w:t>were</w:t>
      </w:r>
      <w:r>
        <w:rPr>
          <w:spacing w:val="-1"/>
        </w:rPr>
        <w:t xml:space="preserve"> </w:t>
      </w:r>
      <w:r>
        <w:t>-0.9% in</w:t>
      </w:r>
      <w:r>
        <w:rPr>
          <w:spacing w:val="-2"/>
        </w:rPr>
        <w:t xml:space="preserve"> </w:t>
      </w:r>
      <w:r>
        <w:t>FY</w:t>
      </w:r>
      <w:r>
        <w:rPr>
          <w:spacing w:val="-3"/>
        </w:rPr>
        <w:t xml:space="preserve"> </w:t>
      </w:r>
      <w:r>
        <w:t>2019,</w:t>
      </w:r>
      <w:r>
        <w:rPr>
          <w:spacing w:val="-1"/>
        </w:rPr>
        <w:t xml:space="preserve"> </w:t>
      </w:r>
      <w:r>
        <w:t>and</w:t>
      </w:r>
      <w:r>
        <w:rPr>
          <w:spacing w:val="-1"/>
        </w:rPr>
        <w:t xml:space="preserve"> </w:t>
      </w:r>
      <w:r>
        <w:t>-5.7%</w:t>
      </w:r>
      <w:r>
        <w:rPr>
          <w:spacing w:val="-3"/>
        </w:rPr>
        <w:t xml:space="preserve"> </w:t>
      </w:r>
      <w:r>
        <w:t>in</w:t>
      </w:r>
      <w:r>
        <w:rPr>
          <w:spacing w:val="-1"/>
        </w:rPr>
        <w:t xml:space="preserve"> </w:t>
      </w:r>
      <w:r>
        <w:t>FY</w:t>
      </w:r>
      <w:r>
        <w:rPr>
          <w:spacing w:val="-4"/>
        </w:rPr>
        <w:t xml:space="preserve"> </w:t>
      </w:r>
      <w:r>
        <w:t>2020.</w:t>
      </w:r>
      <w:r w:rsidR="003B4731">
        <w:rPr>
          <w:rStyle w:val="FootnoteReference"/>
        </w:rPr>
        <w:footnoteReference w:id="2"/>
      </w:r>
      <w:r>
        <w:rPr>
          <w:spacing w:val="40"/>
        </w:rPr>
        <w:t xml:space="preserve"> </w:t>
      </w:r>
      <w:r>
        <w:t>The application</w:t>
      </w:r>
      <w:r>
        <w:rPr>
          <w:spacing w:val="-2"/>
        </w:rPr>
        <w:t xml:space="preserve"> </w:t>
      </w:r>
      <w:r>
        <w:t>notes that Shields has seen an increasing number of MassHealth patients over the past three years.</w:t>
      </w:r>
      <w:r>
        <w:rPr>
          <w:spacing w:val="40"/>
        </w:rPr>
        <w:t xml:space="preserve"> </w:t>
      </w:r>
      <w:r>
        <w:t>Allowing this proposal to proceed may threaten St. Elizabeth’s finances and endanger a provider which already provides high-quality, low-cost MRI services in the Brighton neighborhood.</w:t>
      </w:r>
    </w:p>
    <w:p w14:paraId="7BE095EB" w14:textId="77777777" w:rsidR="00E1223C" w:rsidRDefault="00E1223C">
      <w:pPr>
        <w:pStyle w:val="BodyText"/>
        <w:spacing w:before="11"/>
        <w:rPr>
          <w:sz w:val="21"/>
        </w:rPr>
      </w:pPr>
    </w:p>
    <w:p w14:paraId="7BE095EC" w14:textId="37425B1A" w:rsidR="00E1223C" w:rsidRDefault="0054485D">
      <w:pPr>
        <w:pStyle w:val="BodyText"/>
        <w:ind w:left="440" w:right="108"/>
      </w:pPr>
      <w:r>
        <w:t>The applicant states that this project will support the Commonwealth’s cost containment goals by expanding services and ensuring all patients receive timely care.</w:t>
      </w:r>
      <w:r>
        <w:rPr>
          <w:spacing w:val="40"/>
        </w:rPr>
        <w:t xml:space="preserve"> </w:t>
      </w:r>
      <w:r>
        <w:t>However, the addition of a third 1.5 Tesla unit in Brighton may surface the same healthcare tensions the Commonwealth experienced in 2021 when Dana Farber proposed the construction of an imaging center eleven miles from Sturdy Memorial</w:t>
      </w:r>
      <w:r>
        <w:rPr>
          <w:spacing w:val="-2"/>
        </w:rPr>
        <w:t xml:space="preserve"> </w:t>
      </w:r>
      <w:r>
        <w:t>Hospital’s</w:t>
      </w:r>
      <w:r>
        <w:rPr>
          <w:spacing w:val="-4"/>
        </w:rPr>
        <w:t xml:space="preserve"> </w:t>
      </w:r>
      <w:r>
        <w:t>existing</w:t>
      </w:r>
      <w:r>
        <w:rPr>
          <w:spacing w:val="-3"/>
        </w:rPr>
        <w:t xml:space="preserve"> </w:t>
      </w:r>
      <w:r>
        <w:t>cancer</w:t>
      </w:r>
      <w:r>
        <w:rPr>
          <w:spacing w:val="-2"/>
        </w:rPr>
        <w:t xml:space="preserve"> </w:t>
      </w:r>
      <w:r>
        <w:t>center.</w:t>
      </w:r>
      <w:r>
        <w:rPr>
          <w:spacing w:val="40"/>
        </w:rPr>
        <w:t xml:space="preserve"> </w:t>
      </w:r>
      <w:r>
        <w:t>At</w:t>
      </w:r>
      <w:r>
        <w:rPr>
          <w:spacing w:val="-4"/>
        </w:rPr>
        <w:t xml:space="preserve"> </w:t>
      </w:r>
      <w:r>
        <w:t>the</w:t>
      </w:r>
      <w:r>
        <w:rPr>
          <w:spacing w:val="-2"/>
        </w:rPr>
        <w:t xml:space="preserve"> </w:t>
      </w:r>
      <w:r>
        <w:t>time,</w:t>
      </w:r>
      <w:r>
        <w:rPr>
          <w:spacing w:val="-1"/>
        </w:rPr>
        <w:t xml:space="preserve"> </w:t>
      </w:r>
      <w:r>
        <w:t>Meredith</w:t>
      </w:r>
      <w:r>
        <w:rPr>
          <w:spacing w:val="-5"/>
        </w:rPr>
        <w:t xml:space="preserve"> </w:t>
      </w:r>
      <w:r>
        <w:t>Rosenthal,</w:t>
      </w:r>
      <w:r>
        <w:rPr>
          <w:spacing w:val="-2"/>
        </w:rPr>
        <w:t xml:space="preserve"> </w:t>
      </w:r>
      <w:r>
        <w:t>Harvard</w:t>
      </w:r>
      <w:r>
        <w:rPr>
          <w:spacing w:val="-3"/>
        </w:rPr>
        <w:t xml:space="preserve"> </w:t>
      </w:r>
      <w:r>
        <w:t>T.H.</w:t>
      </w:r>
      <w:r>
        <w:rPr>
          <w:spacing w:val="-3"/>
        </w:rPr>
        <w:t xml:space="preserve"> </w:t>
      </w:r>
      <w:r>
        <w:t>Chan</w:t>
      </w:r>
      <w:r>
        <w:rPr>
          <w:spacing w:val="-3"/>
        </w:rPr>
        <w:t xml:space="preserve"> </w:t>
      </w:r>
      <w:r>
        <w:t>School of</w:t>
      </w:r>
      <w:r>
        <w:rPr>
          <w:spacing w:val="-3"/>
        </w:rPr>
        <w:t xml:space="preserve"> </w:t>
      </w:r>
      <w:r>
        <w:t>Public</w:t>
      </w:r>
      <w:r>
        <w:rPr>
          <w:spacing w:val="-1"/>
        </w:rPr>
        <w:t xml:space="preserve"> </w:t>
      </w:r>
      <w:r>
        <w:t>Health’s</w:t>
      </w:r>
      <w:r>
        <w:rPr>
          <w:spacing w:val="-4"/>
        </w:rPr>
        <w:t xml:space="preserve"> </w:t>
      </w:r>
      <w:r>
        <w:t>Department</w:t>
      </w:r>
      <w:r>
        <w:rPr>
          <w:spacing w:val="-1"/>
        </w:rPr>
        <w:t xml:space="preserve"> </w:t>
      </w:r>
      <w:r>
        <w:t>of</w:t>
      </w:r>
      <w:r>
        <w:rPr>
          <w:spacing w:val="-4"/>
        </w:rPr>
        <w:t xml:space="preserve"> </w:t>
      </w:r>
      <w:r>
        <w:t>Health</w:t>
      </w:r>
      <w:r>
        <w:rPr>
          <w:spacing w:val="-4"/>
        </w:rPr>
        <w:t xml:space="preserve"> </w:t>
      </w:r>
      <w:proofErr w:type="gramStart"/>
      <w:r>
        <w:t>Policy</w:t>
      </w:r>
      <w:proofErr w:type="gramEnd"/>
      <w:r>
        <w:rPr>
          <w:spacing w:val="-3"/>
        </w:rPr>
        <w:t xml:space="preserve"> </w:t>
      </w:r>
      <w:r>
        <w:t>and</w:t>
      </w:r>
      <w:r>
        <w:rPr>
          <w:spacing w:val="-2"/>
        </w:rPr>
        <w:t xml:space="preserve"> </w:t>
      </w:r>
      <w:r>
        <w:t>Management commented</w:t>
      </w:r>
      <w:r>
        <w:rPr>
          <w:spacing w:val="-4"/>
        </w:rPr>
        <w:t xml:space="preserve"> </w:t>
      </w:r>
      <w:r>
        <w:t>“In</w:t>
      </w:r>
      <w:r>
        <w:rPr>
          <w:spacing w:val="-2"/>
        </w:rPr>
        <w:t xml:space="preserve"> </w:t>
      </w:r>
      <w:r>
        <w:t>general,</w:t>
      </w:r>
      <w:r>
        <w:rPr>
          <w:spacing w:val="-3"/>
        </w:rPr>
        <w:t xml:space="preserve"> </w:t>
      </w:r>
      <w:r>
        <w:t>when</w:t>
      </w:r>
      <w:r>
        <w:rPr>
          <w:spacing w:val="-1"/>
        </w:rPr>
        <w:t xml:space="preserve"> </w:t>
      </w:r>
      <w:r>
        <w:t>we see health care providers expanding the capacity to provide elective surgery or to provide for high-cost imaging, that almost always increases costs.”</w:t>
      </w:r>
      <w:r w:rsidR="003B4731">
        <w:rPr>
          <w:rStyle w:val="FootnoteReference"/>
        </w:rPr>
        <w:footnoteReference w:id="3"/>
      </w:r>
    </w:p>
    <w:p w14:paraId="7BE095ED" w14:textId="77777777" w:rsidR="00E1223C" w:rsidRDefault="00E1223C">
      <w:pPr>
        <w:pStyle w:val="BodyText"/>
      </w:pPr>
    </w:p>
    <w:p w14:paraId="7BE095EE" w14:textId="77777777" w:rsidR="00E1223C" w:rsidRDefault="0054485D">
      <w:pPr>
        <w:pStyle w:val="BodyText"/>
        <w:spacing w:before="1"/>
        <w:ind w:left="440" w:right="108"/>
      </w:pPr>
      <w:r>
        <w:t>In addition, this proposal threatens to exacerbate the current healthcare workforce shortage by increasing competition for MRI and Radiology Techs in the area, further threatening a hospital where 1199SEIU</w:t>
      </w:r>
      <w:r>
        <w:rPr>
          <w:spacing w:val="-4"/>
        </w:rPr>
        <w:t xml:space="preserve"> </w:t>
      </w:r>
      <w:r>
        <w:t>represents</w:t>
      </w:r>
      <w:r>
        <w:rPr>
          <w:spacing w:val="-2"/>
        </w:rPr>
        <w:t xml:space="preserve"> </w:t>
      </w:r>
      <w:r>
        <w:t>nearly</w:t>
      </w:r>
      <w:r>
        <w:rPr>
          <w:spacing w:val="-2"/>
        </w:rPr>
        <w:t xml:space="preserve"> </w:t>
      </w:r>
      <w:r>
        <w:t>1,000</w:t>
      </w:r>
      <w:r>
        <w:rPr>
          <w:spacing w:val="-4"/>
        </w:rPr>
        <w:t xml:space="preserve"> </w:t>
      </w:r>
      <w:r>
        <w:t>workers.</w:t>
      </w:r>
      <w:r>
        <w:rPr>
          <w:spacing w:val="40"/>
        </w:rPr>
        <w:t xml:space="preserve"> </w:t>
      </w:r>
      <w:r>
        <w:t>If</w:t>
      </w:r>
      <w:r>
        <w:rPr>
          <w:spacing w:val="-2"/>
        </w:rPr>
        <w:t xml:space="preserve"> </w:t>
      </w:r>
      <w:r>
        <w:t>approved,</w:t>
      </w:r>
      <w:r>
        <w:rPr>
          <w:spacing w:val="-2"/>
        </w:rPr>
        <w:t xml:space="preserve"> </w:t>
      </w:r>
      <w:r>
        <w:t>this</w:t>
      </w:r>
      <w:r>
        <w:rPr>
          <w:spacing w:val="-2"/>
        </w:rPr>
        <w:t xml:space="preserve"> </w:t>
      </w:r>
      <w:r>
        <w:t>proposal</w:t>
      </w:r>
      <w:r>
        <w:rPr>
          <w:spacing w:val="-5"/>
        </w:rPr>
        <w:t xml:space="preserve"> </w:t>
      </w:r>
      <w:r>
        <w:t>could</w:t>
      </w:r>
      <w:r>
        <w:rPr>
          <w:spacing w:val="-3"/>
        </w:rPr>
        <w:t xml:space="preserve"> </w:t>
      </w:r>
      <w:r>
        <w:t>hamper</w:t>
      </w:r>
      <w:r>
        <w:rPr>
          <w:spacing w:val="-4"/>
        </w:rPr>
        <w:t xml:space="preserve"> </w:t>
      </w:r>
      <w:r>
        <w:t>community</w:t>
      </w:r>
      <w:r>
        <w:rPr>
          <w:spacing w:val="-4"/>
        </w:rPr>
        <w:t xml:space="preserve"> </w:t>
      </w:r>
      <w:r>
        <w:t>access to imaging services at St. Elizabeth’s by causing further staffing shortages and other backlogs while taking workers from a workplace where they have a voice and other protections offered by union membership to one where they have no such representation.</w:t>
      </w:r>
    </w:p>
    <w:p w14:paraId="7BE095EF" w14:textId="77777777" w:rsidR="00E1223C" w:rsidRDefault="00E1223C">
      <w:pPr>
        <w:pStyle w:val="BodyText"/>
        <w:spacing w:before="2"/>
      </w:pPr>
    </w:p>
    <w:p w14:paraId="7BE095F0" w14:textId="77777777" w:rsidR="00E1223C" w:rsidRDefault="0054485D">
      <w:pPr>
        <w:pStyle w:val="BodyText"/>
        <w:ind w:left="440" w:right="193"/>
      </w:pPr>
      <w:r>
        <w:t>Finally, I would like to note that Shields MRI has partnerships with several other Massachusetts hospitals,</w:t>
      </w:r>
      <w:r>
        <w:rPr>
          <w:spacing w:val="-2"/>
        </w:rPr>
        <w:t xml:space="preserve"> </w:t>
      </w:r>
      <w:r>
        <w:t>including</w:t>
      </w:r>
      <w:r>
        <w:rPr>
          <w:spacing w:val="-3"/>
        </w:rPr>
        <w:t xml:space="preserve"> </w:t>
      </w:r>
      <w:r>
        <w:t>Tufts</w:t>
      </w:r>
      <w:r>
        <w:rPr>
          <w:spacing w:val="-2"/>
        </w:rPr>
        <w:t xml:space="preserve"> </w:t>
      </w:r>
      <w:r>
        <w:t>Medical</w:t>
      </w:r>
      <w:r>
        <w:rPr>
          <w:spacing w:val="-2"/>
        </w:rPr>
        <w:t xml:space="preserve"> </w:t>
      </w:r>
      <w:r>
        <w:t>Center,</w:t>
      </w:r>
      <w:r>
        <w:rPr>
          <w:spacing w:val="-3"/>
        </w:rPr>
        <w:t xml:space="preserve"> </w:t>
      </w:r>
      <w:r>
        <w:t>Lowell</w:t>
      </w:r>
      <w:r>
        <w:rPr>
          <w:spacing w:val="-5"/>
        </w:rPr>
        <w:t xml:space="preserve"> </w:t>
      </w:r>
      <w:r>
        <w:t>General</w:t>
      </w:r>
      <w:r>
        <w:rPr>
          <w:spacing w:val="-3"/>
        </w:rPr>
        <w:t xml:space="preserve"> </w:t>
      </w:r>
      <w:r>
        <w:t>Hospital,</w:t>
      </w:r>
      <w:r>
        <w:rPr>
          <w:spacing w:val="-5"/>
        </w:rPr>
        <w:t xml:space="preserve"> </w:t>
      </w:r>
      <w:r>
        <w:t>and</w:t>
      </w:r>
      <w:r>
        <w:rPr>
          <w:spacing w:val="-3"/>
        </w:rPr>
        <w:t xml:space="preserve"> </w:t>
      </w:r>
      <w:r>
        <w:t>Signature</w:t>
      </w:r>
      <w:r>
        <w:rPr>
          <w:spacing w:val="-4"/>
        </w:rPr>
        <w:t xml:space="preserve"> </w:t>
      </w:r>
      <w:r>
        <w:t>Healthcare</w:t>
      </w:r>
      <w:r>
        <w:rPr>
          <w:spacing w:val="-4"/>
        </w:rPr>
        <w:t xml:space="preserve"> </w:t>
      </w:r>
      <w:r>
        <w:t>Brockton. It may be</w:t>
      </w:r>
      <w:r>
        <w:rPr>
          <w:spacing w:val="-1"/>
        </w:rPr>
        <w:t xml:space="preserve"> </w:t>
      </w:r>
      <w:r>
        <w:t xml:space="preserve">helpful to understand </w:t>
      </w:r>
      <w:proofErr w:type="gramStart"/>
      <w:r>
        <w:t>whether or not</w:t>
      </w:r>
      <w:proofErr w:type="gramEnd"/>
      <w:r>
        <w:t xml:space="preserve"> Shields MRI ever explored such a relationship</w:t>
      </w:r>
      <w:r>
        <w:rPr>
          <w:spacing w:val="-1"/>
        </w:rPr>
        <w:t xml:space="preserve"> </w:t>
      </w:r>
      <w:r>
        <w:t>with St. Elizabeth’s Medical Center.</w:t>
      </w:r>
    </w:p>
    <w:p w14:paraId="7BE095F1" w14:textId="77777777" w:rsidR="00E1223C" w:rsidRDefault="00E1223C">
      <w:pPr>
        <w:pStyle w:val="BodyText"/>
        <w:spacing w:before="11"/>
        <w:rPr>
          <w:sz w:val="21"/>
        </w:rPr>
      </w:pPr>
    </w:p>
    <w:p w14:paraId="7BE095F2" w14:textId="77777777" w:rsidR="00E1223C" w:rsidRDefault="0054485D">
      <w:pPr>
        <w:pStyle w:val="BodyText"/>
        <w:ind w:left="440"/>
      </w:pPr>
      <w:r>
        <w:t>For</w:t>
      </w:r>
      <w:r>
        <w:rPr>
          <w:spacing w:val="-2"/>
        </w:rPr>
        <w:t xml:space="preserve"> </w:t>
      </w:r>
      <w:r>
        <w:t>these</w:t>
      </w:r>
      <w:r>
        <w:rPr>
          <w:spacing w:val="-1"/>
        </w:rPr>
        <w:t xml:space="preserve"> </w:t>
      </w:r>
      <w:r>
        <w:t>reasons,</w:t>
      </w:r>
      <w:r>
        <w:rPr>
          <w:spacing w:val="-2"/>
        </w:rPr>
        <w:t xml:space="preserve"> </w:t>
      </w:r>
      <w:r>
        <w:t>I</w:t>
      </w:r>
      <w:r>
        <w:rPr>
          <w:spacing w:val="-2"/>
        </w:rPr>
        <w:t xml:space="preserve"> </w:t>
      </w:r>
      <w:r>
        <w:t>ask</w:t>
      </w:r>
      <w:r>
        <w:rPr>
          <w:spacing w:val="-1"/>
        </w:rPr>
        <w:t xml:space="preserve"> </w:t>
      </w:r>
      <w:r>
        <w:t>the</w:t>
      </w:r>
      <w:r>
        <w:rPr>
          <w:spacing w:val="-5"/>
        </w:rPr>
        <w:t xml:space="preserve"> </w:t>
      </w:r>
      <w:r>
        <w:t>Department</w:t>
      </w:r>
      <w:r>
        <w:rPr>
          <w:spacing w:val="-1"/>
        </w:rPr>
        <w:t xml:space="preserve"> </w:t>
      </w:r>
      <w:r>
        <w:t>to</w:t>
      </w:r>
      <w:r>
        <w:rPr>
          <w:spacing w:val="-3"/>
        </w:rPr>
        <w:t xml:space="preserve"> </w:t>
      </w:r>
      <w:r>
        <w:t>carefully</w:t>
      </w:r>
      <w:r>
        <w:rPr>
          <w:spacing w:val="-4"/>
        </w:rPr>
        <w:t xml:space="preserve"> </w:t>
      </w:r>
      <w:r>
        <w:t>consider</w:t>
      </w:r>
      <w:r>
        <w:rPr>
          <w:spacing w:val="-2"/>
        </w:rPr>
        <w:t xml:space="preserve"> </w:t>
      </w:r>
      <w:r>
        <w:t>whether</w:t>
      </w:r>
      <w:r>
        <w:rPr>
          <w:spacing w:val="-2"/>
        </w:rPr>
        <w:t xml:space="preserve"> </w:t>
      </w:r>
      <w:r>
        <w:t>approval</w:t>
      </w:r>
      <w:r>
        <w:rPr>
          <w:spacing w:val="-5"/>
        </w:rPr>
        <w:t xml:space="preserve"> </w:t>
      </w:r>
      <w:r>
        <w:t>of</w:t>
      </w:r>
      <w:r>
        <w:rPr>
          <w:spacing w:val="-5"/>
        </w:rPr>
        <w:t xml:space="preserve"> </w:t>
      </w:r>
      <w:r>
        <w:t>this</w:t>
      </w:r>
      <w:r>
        <w:rPr>
          <w:spacing w:val="-2"/>
        </w:rPr>
        <w:t xml:space="preserve"> </w:t>
      </w:r>
      <w:r>
        <w:t>application</w:t>
      </w:r>
      <w:r>
        <w:rPr>
          <w:spacing w:val="-1"/>
        </w:rPr>
        <w:t xml:space="preserve"> </w:t>
      </w:r>
      <w:r>
        <w:t>is appropriate.</w:t>
      </w:r>
      <w:r>
        <w:rPr>
          <w:spacing w:val="40"/>
        </w:rPr>
        <w:t xml:space="preserve"> </w:t>
      </w:r>
      <w:r>
        <w:t>Thank you for your time and attention in this matter.</w:t>
      </w:r>
    </w:p>
    <w:p w14:paraId="7BE095F4" w14:textId="77777777" w:rsidR="00E1223C" w:rsidRDefault="00E1223C">
      <w:pPr>
        <w:pStyle w:val="BodyText"/>
        <w:spacing w:before="5"/>
        <w:rPr>
          <w:sz w:val="12"/>
        </w:rPr>
      </w:pPr>
    </w:p>
    <w:p w14:paraId="7BE095F5" w14:textId="77777777" w:rsidR="00E1223C" w:rsidRDefault="0054485D">
      <w:pPr>
        <w:pStyle w:val="BodyText"/>
        <w:spacing w:before="57"/>
        <w:ind w:left="440"/>
      </w:pPr>
      <w:r>
        <w:t>Cari</w:t>
      </w:r>
      <w:r>
        <w:rPr>
          <w:spacing w:val="-4"/>
        </w:rPr>
        <w:t xml:space="preserve"> </w:t>
      </w:r>
      <w:r>
        <w:rPr>
          <w:spacing w:val="-2"/>
        </w:rPr>
        <w:t>Rivera</w:t>
      </w:r>
    </w:p>
    <w:p w14:paraId="7BE095F6" w14:textId="77777777" w:rsidR="00E1223C" w:rsidRDefault="0054485D">
      <w:pPr>
        <w:pStyle w:val="BodyText"/>
        <w:ind w:left="440"/>
      </w:pPr>
      <w:r>
        <w:t>Vice</w:t>
      </w:r>
      <w:r>
        <w:rPr>
          <w:spacing w:val="-2"/>
        </w:rPr>
        <w:t xml:space="preserve"> </w:t>
      </w:r>
      <w:r>
        <w:t>President,</w:t>
      </w:r>
      <w:r>
        <w:rPr>
          <w:spacing w:val="-4"/>
        </w:rPr>
        <w:t xml:space="preserve"> </w:t>
      </w:r>
      <w:r>
        <w:t>Health</w:t>
      </w:r>
      <w:r>
        <w:rPr>
          <w:spacing w:val="-2"/>
        </w:rPr>
        <w:t xml:space="preserve"> Systems</w:t>
      </w:r>
    </w:p>
    <w:p w14:paraId="7BE095F7" w14:textId="77777777" w:rsidR="00E1223C" w:rsidRDefault="0054485D">
      <w:pPr>
        <w:pStyle w:val="BodyText"/>
        <w:ind w:left="440"/>
      </w:pPr>
      <w:r>
        <w:t>1199SEIU</w:t>
      </w:r>
      <w:r>
        <w:rPr>
          <w:spacing w:val="-6"/>
        </w:rPr>
        <w:t xml:space="preserve"> </w:t>
      </w:r>
      <w:r>
        <w:t>United</w:t>
      </w:r>
      <w:r>
        <w:rPr>
          <w:spacing w:val="-5"/>
        </w:rPr>
        <w:t xml:space="preserve"> </w:t>
      </w:r>
      <w:r>
        <w:t>Healthcare</w:t>
      </w:r>
      <w:r>
        <w:rPr>
          <w:spacing w:val="-2"/>
        </w:rPr>
        <w:t xml:space="preserve"> </w:t>
      </w:r>
      <w:r>
        <w:t>Workers</w:t>
      </w:r>
      <w:r>
        <w:rPr>
          <w:spacing w:val="-3"/>
        </w:rPr>
        <w:t xml:space="preserve"> </w:t>
      </w:r>
      <w:r>
        <w:t>East</w:t>
      </w:r>
      <w:r>
        <w:rPr>
          <w:spacing w:val="-1"/>
        </w:rPr>
        <w:t xml:space="preserve"> </w:t>
      </w:r>
      <w:r>
        <w:t>–</w:t>
      </w:r>
      <w:r>
        <w:rPr>
          <w:spacing w:val="-5"/>
        </w:rPr>
        <w:t xml:space="preserve"> </w:t>
      </w:r>
      <w:r>
        <w:t>MA</w:t>
      </w:r>
      <w:r>
        <w:rPr>
          <w:spacing w:val="-6"/>
        </w:rPr>
        <w:t xml:space="preserve"> </w:t>
      </w:r>
      <w:r>
        <w:rPr>
          <w:spacing w:val="-2"/>
        </w:rPr>
        <w:t>Division</w:t>
      </w:r>
    </w:p>
    <w:p w14:paraId="7BE095F8" w14:textId="3C14E060" w:rsidR="00E1223C" w:rsidRDefault="00E1223C">
      <w:pPr>
        <w:pStyle w:val="BodyText"/>
        <w:spacing w:before="6"/>
        <w:rPr>
          <w:sz w:val="10"/>
        </w:rPr>
      </w:pPr>
    </w:p>
    <w:p w14:paraId="7BE095FC" w14:textId="77777777" w:rsidR="00E1223C" w:rsidRDefault="00E1223C">
      <w:pPr>
        <w:rPr>
          <w:sz w:val="20"/>
        </w:rPr>
        <w:sectPr w:rsidR="00E1223C">
          <w:pgSz w:w="12240" w:h="15840"/>
          <w:pgMar w:top="1500" w:right="1400" w:bottom="280" w:left="1000" w:header="720" w:footer="720" w:gutter="0"/>
          <w:cols w:space="720"/>
        </w:sectPr>
      </w:pPr>
    </w:p>
    <w:p w14:paraId="7BE095FD" w14:textId="77777777" w:rsidR="00E1223C" w:rsidRDefault="00E1223C">
      <w:pPr>
        <w:pStyle w:val="BodyText"/>
        <w:rPr>
          <w:sz w:val="20"/>
        </w:rPr>
      </w:pPr>
    </w:p>
    <w:p w14:paraId="7BE095FE" w14:textId="77777777" w:rsidR="00E1223C" w:rsidRDefault="00E1223C">
      <w:pPr>
        <w:pStyle w:val="BodyText"/>
        <w:spacing w:before="10"/>
        <w:rPr>
          <w:sz w:val="17"/>
        </w:rPr>
      </w:pPr>
    </w:p>
    <w:p w14:paraId="7BE095FF" w14:textId="77777777" w:rsidR="00E1223C" w:rsidRDefault="0054485D">
      <w:pPr>
        <w:spacing w:before="89"/>
        <w:ind w:left="440"/>
        <w:rPr>
          <w:rFonts w:ascii="Times New Roman" w:hAnsi="Times New Roman"/>
          <w:sz w:val="24"/>
        </w:rPr>
      </w:pPr>
      <w:bookmarkStart w:id="1" w:name="Shields_MRI_DoN_Letter_(MC_Signed_06.03."/>
      <w:bookmarkEnd w:id="1"/>
      <w:r>
        <w:rPr>
          <w:rFonts w:ascii="Times New Roman" w:hAnsi="Times New Roman"/>
          <w:sz w:val="24"/>
        </w:rPr>
        <w:t>Via</w:t>
      </w:r>
      <w:r>
        <w:rPr>
          <w:rFonts w:ascii="Times New Roman" w:hAnsi="Times New Roman"/>
          <w:spacing w:val="-6"/>
          <w:sz w:val="24"/>
        </w:rPr>
        <w:t xml:space="preserve"> </w:t>
      </w:r>
      <w:r>
        <w:rPr>
          <w:rFonts w:ascii="Times New Roman" w:hAnsi="Times New Roman"/>
          <w:sz w:val="24"/>
        </w:rPr>
        <w:t>Email</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hyperlink r:id="rId8">
        <w:r>
          <w:rPr>
            <w:rFonts w:ascii="Times New Roman" w:hAnsi="Times New Roman"/>
            <w:color w:val="0562C1"/>
            <w:spacing w:val="-2"/>
            <w:sz w:val="24"/>
            <w:u w:val="single" w:color="0562C1"/>
          </w:rPr>
          <w:t>elizabeth.d.kelley@mass.gov</w:t>
        </w:r>
      </w:hyperlink>
    </w:p>
    <w:p w14:paraId="7BE09600" w14:textId="77777777" w:rsidR="00E1223C" w:rsidRDefault="00E1223C">
      <w:pPr>
        <w:pStyle w:val="BodyText"/>
        <w:spacing w:before="3"/>
        <w:rPr>
          <w:rFonts w:ascii="Times New Roman"/>
          <w:sz w:val="16"/>
        </w:rPr>
      </w:pPr>
    </w:p>
    <w:p w14:paraId="7BE09601" w14:textId="77777777" w:rsidR="00E1223C" w:rsidRDefault="0054485D">
      <w:pPr>
        <w:spacing w:before="89"/>
        <w:ind w:left="440" w:right="3482"/>
        <w:rPr>
          <w:rFonts w:ascii="Times New Roman"/>
          <w:sz w:val="24"/>
        </w:rPr>
      </w:pPr>
      <w:r>
        <w:rPr>
          <w:rFonts w:ascii="Times New Roman"/>
          <w:sz w:val="24"/>
        </w:rPr>
        <w:t>Elizabeth</w:t>
      </w:r>
      <w:r>
        <w:rPr>
          <w:rFonts w:ascii="Times New Roman"/>
          <w:spacing w:val="-10"/>
          <w:sz w:val="24"/>
        </w:rPr>
        <w:t xml:space="preserve"> </w:t>
      </w:r>
      <w:r>
        <w:rPr>
          <w:rFonts w:ascii="Times New Roman"/>
          <w:sz w:val="24"/>
        </w:rPr>
        <w:t>Kelley,</w:t>
      </w:r>
      <w:r>
        <w:rPr>
          <w:rFonts w:ascii="Times New Roman"/>
          <w:spacing w:val="-10"/>
          <w:sz w:val="24"/>
        </w:rPr>
        <w:t xml:space="preserve"> </w:t>
      </w:r>
      <w:r>
        <w:rPr>
          <w:rFonts w:ascii="Times New Roman"/>
          <w:sz w:val="24"/>
        </w:rPr>
        <w:t>MPH,</w:t>
      </w:r>
      <w:r>
        <w:rPr>
          <w:rFonts w:ascii="Times New Roman"/>
          <w:spacing w:val="-8"/>
          <w:sz w:val="24"/>
        </w:rPr>
        <w:t xml:space="preserve"> </w:t>
      </w:r>
      <w:r>
        <w:rPr>
          <w:rFonts w:ascii="Times New Roman"/>
          <w:sz w:val="24"/>
        </w:rPr>
        <w:t>MBA,</w:t>
      </w:r>
      <w:r>
        <w:rPr>
          <w:rFonts w:ascii="Times New Roman"/>
          <w:spacing w:val="-10"/>
          <w:sz w:val="24"/>
        </w:rPr>
        <w:t xml:space="preserve"> </w:t>
      </w:r>
      <w:r>
        <w:rPr>
          <w:rFonts w:ascii="Times New Roman"/>
          <w:sz w:val="24"/>
        </w:rPr>
        <w:t>Interim</w:t>
      </w:r>
      <w:r>
        <w:rPr>
          <w:rFonts w:ascii="Times New Roman"/>
          <w:spacing w:val="-10"/>
          <w:sz w:val="24"/>
        </w:rPr>
        <w:t xml:space="preserve"> </w:t>
      </w:r>
      <w:r>
        <w:rPr>
          <w:rFonts w:ascii="Times New Roman"/>
          <w:sz w:val="24"/>
        </w:rPr>
        <w:t>Director Determination of Need Program</w:t>
      </w:r>
    </w:p>
    <w:p w14:paraId="7BE09602" w14:textId="77777777" w:rsidR="00E1223C" w:rsidRDefault="0054485D">
      <w:pPr>
        <w:ind w:left="440" w:right="6336"/>
        <w:rPr>
          <w:rFonts w:ascii="Times New Roman"/>
          <w:sz w:val="24"/>
        </w:rPr>
      </w:pPr>
      <w:r>
        <w:rPr>
          <w:rFonts w:ascii="Times New Roman"/>
          <w:sz w:val="24"/>
        </w:rPr>
        <w:t>Department</w:t>
      </w:r>
      <w:r>
        <w:rPr>
          <w:rFonts w:ascii="Times New Roman"/>
          <w:spacing w:val="-14"/>
          <w:sz w:val="24"/>
        </w:rPr>
        <w:t xml:space="preserve"> </w:t>
      </w:r>
      <w:r>
        <w:rPr>
          <w:rFonts w:ascii="Times New Roman"/>
          <w:sz w:val="24"/>
        </w:rPr>
        <w:t>of</w:t>
      </w:r>
      <w:r>
        <w:rPr>
          <w:rFonts w:ascii="Times New Roman"/>
          <w:spacing w:val="-14"/>
          <w:sz w:val="24"/>
        </w:rPr>
        <w:t xml:space="preserve"> </w:t>
      </w:r>
      <w:r>
        <w:rPr>
          <w:rFonts w:ascii="Times New Roman"/>
          <w:sz w:val="24"/>
        </w:rPr>
        <w:t>Public</w:t>
      </w:r>
      <w:r>
        <w:rPr>
          <w:rFonts w:ascii="Times New Roman"/>
          <w:spacing w:val="-14"/>
          <w:sz w:val="24"/>
        </w:rPr>
        <w:t xml:space="preserve"> </w:t>
      </w:r>
      <w:r>
        <w:rPr>
          <w:rFonts w:ascii="Times New Roman"/>
          <w:sz w:val="24"/>
        </w:rPr>
        <w:t>Health 250 Washington Street</w:t>
      </w:r>
    </w:p>
    <w:p w14:paraId="7BE09603" w14:textId="77777777" w:rsidR="00E1223C" w:rsidRDefault="0054485D">
      <w:pPr>
        <w:ind w:left="440"/>
        <w:rPr>
          <w:rFonts w:ascii="Times New Roman"/>
          <w:sz w:val="24"/>
        </w:rPr>
      </w:pPr>
      <w:r>
        <w:rPr>
          <w:rFonts w:ascii="Times New Roman"/>
          <w:sz w:val="24"/>
        </w:rPr>
        <w:t>Boston,</w:t>
      </w:r>
      <w:r>
        <w:rPr>
          <w:rFonts w:ascii="Times New Roman"/>
          <w:spacing w:val="-7"/>
          <w:sz w:val="24"/>
        </w:rPr>
        <w:t xml:space="preserve"> </w:t>
      </w:r>
      <w:r>
        <w:rPr>
          <w:rFonts w:ascii="Times New Roman"/>
          <w:sz w:val="24"/>
        </w:rPr>
        <w:t>MA</w:t>
      </w:r>
      <w:r>
        <w:rPr>
          <w:rFonts w:ascii="Times New Roman"/>
          <w:spacing w:val="48"/>
          <w:sz w:val="24"/>
        </w:rPr>
        <w:t xml:space="preserve"> </w:t>
      </w:r>
      <w:r>
        <w:rPr>
          <w:rFonts w:ascii="Times New Roman"/>
          <w:sz w:val="24"/>
        </w:rPr>
        <w:t>02108-</w:t>
      </w:r>
      <w:r>
        <w:rPr>
          <w:rFonts w:ascii="Times New Roman"/>
          <w:spacing w:val="-4"/>
          <w:sz w:val="24"/>
        </w:rPr>
        <w:t>4619</w:t>
      </w:r>
    </w:p>
    <w:p w14:paraId="7BE09604" w14:textId="77777777" w:rsidR="00E1223C" w:rsidRDefault="00E1223C">
      <w:pPr>
        <w:pStyle w:val="BodyText"/>
        <w:rPr>
          <w:rFonts w:ascii="Times New Roman"/>
          <w:sz w:val="24"/>
        </w:rPr>
      </w:pPr>
    </w:p>
    <w:p w14:paraId="7BE09605" w14:textId="77777777" w:rsidR="00E1223C" w:rsidRDefault="0054485D">
      <w:pPr>
        <w:tabs>
          <w:tab w:val="left" w:pos="1879"/>
        </w:tabs>
        <w:ind w:left="1161"/>
        <w:rPr>
          <w:rFonts w:ascii="Times New Roman"/>
          <w:sz w:val="24"/>
        </w:rPr>
      </w:pPr>
      <w:r>
        <w:rPr>
          <w:rFonts w:ascii="Times New Roman"/>
          <w:spacing w:val="-5"/>
          <w:sz w:val="24"/>
        </w:rPr>
        <w:t>Re:</w:t>
      </w:r>
      <w:r>
        <w:rPr>
          <w:rFonts w:ascii="Times New Roman"/>
          <w:sz w:val="24"/>
        </w:rPr>
        <w:tab/>
      </w:r>
      <w:r>
        <w:rPr>
          <w:rFonts w:ascii="Times New Roman"/>
          <w:sz w:val="24"/>
          <w:u w:val="single"/>
        </w:rPr>
        <w:t>Determination</w:t>
      </w:r>
      <w:r>
        <w:rPr>
          <w:rFonts w:ascii="Times New Roman"/>
          <w:spacing w:val="-12"/>
          <w:sz w:val="24"/>
          <w:u w:val="single"/>
        </w:rPr>
        <w:t xml:space="preserve"> </w:t>
      </w:r>
      <w:r>
        <w:rPr>
          <w:rFonts w:ascii="Times New Roman"/>
          <w:sz w:val="24"/>
          <w:u w:val="single"/>
        </w:rPr>
        <w:t>of</w:t>
      </w:r>
      <w:r>
        <w:rPr>
          <w:rFonts w:ascii="Times New Roman"/>
          <w:spacing w:val="-13"/>
          <w:sz w:val="24"/>
          <w:u w:val="single"/>
        </w:rPr>
        <w:t xml:space="preserve"> </w:t>
      </w:r>
      <w:r>
        <w:rPr>
          <w:rFonts w:ascii="Times New Roman"/>
          <w:sz w:val="24"/>
          <w:u w:val="single"/>
        </w:rPr>
        <w:t>Need</w:t>
      </w:r>
      <w:r>
        <w:rPr>
          <w:rFonts w:ascii="Times New Roman"/>
          <w:spacing w:val="-11"/>
          <w:sz w:val="24"/>
          <w:u w:val="single"/>
        </w:rPr>
        <w:t xml:space="preserve"> </w:t>
      </w:r>
      <w:r>
        <w:rPr>
          <w:rFonts w:ascii="Times New Roman"/>
          <w:sz w:val="24"/>
          <w:u w:val="single"/>
        </w:rPr>
        <w:t>Application</w:t>
      </w:r>
      <w:r>
        <w:rPr>
          <w:rFonts w:ascii="Times New Roman"/>
          <w:spacing w:val="-11"/>
          <w:sz w:val="24"/>
          <w:u w:val="single"/>
        </w:rPr>
        <w:t xml:space="preserve"> </w:t>
      </w:r>
      <w:r>
        <w:rPr>
          <w:rFonts w:ascii="Times New Roman"/>
          <w:sz w:val="24"/>
          <w:u w:val="single"/>
        </w:rPr>
        <w:t>#</w:t>
      </w:r>
      <w:r>
        <w:rPr>
          <w:rFonts w:ascii="Times New Roman"/>
          <w:color w:val="131313"/>
          <w:sz w:val="24"/>
          <w:u w:val="single" w:color="000000"/>
        </w:rPr>
        <w:t>22020311-</w:t>
      </w:r>
      <w:r>
        <w:rPr>
          <w:rFonts w:ascii="Times New Roman"/>
          <w:color w:val="131313"/>
          <w:spacing w:val="-5"/>
          <w:sz w:val="24"/>
          <w:u w:val="single" w:color="000000"/>
        </w:rPr>
        <w:t>RE</w:t>
      </w:r>
    </w:p>
    <w:p w14:paraId="7BE09606" w14:textId="77777777" w:rsidR="00E1223C" w:rsidRDefault="00E1223C">
      <w:pPr>
        <w:pStyle w:val="BodyText"/>
        <w:spacing w:before="3"/>
        <w:rPr>
          <w:rFonts w:ascii="Times New Roman"/>
          <w:sz w:val="16"/>
        </w:rPr>
      </w:pPr>
    </w:p>
    <w:p w14:paraId="7BE09607" w14:textId="77777777" w:rsidR="00E1223C" w:rsidRDefault="0054485D">
      <w:pPr>
        <w:spacing w:before="89"/>
        <w:ind w:left="440"/>
        <w:rPr>
          <w:rFonts w:ascii="Times New Roman"/>
          <w:sz w:val="24"/>
        </w:rPr>
      </w:pPr>
      <w:r>
        <w:rPr>
          <w:rFonts w:ascii="Times New Roman"/>
          <w:sz w:val="24"/>
        </w:rPr>
        <w:t>Interim</w:t>
      </w:r>
      <w:r>
        <w:rPr>
          <w:rFonts w:ascii="Times New Roman"/>
          <w:spacing w:val="-9"/>
          <w:sz w:val="24"/>
        </w:rPr>
        <w:t xml:space="preserve"> </w:t>
      </w:r>
      <w:r>
        <w:rPr>
          <w:rFonts w:ascii="Times New Roman"/>
          <w:sz w:val="24"/>
        </w:rPr>
        <w:t>Director</w:t>
      </w:r>
      <w:r>
        <w:rPr>
          <w:rFonts w:ascii="Times New Roman"/>
          <w:spacing w:val="-9"/>
          <w:sz w:val="24"/>
        </w:rPr>
        <w:t xml:space="preserve"> </w:t>
      </w:r>
      <w:r>
        <w:rPr>
          <w:rFonts w:ascii="Times New Roman"/>
          <w:spacing w:val="-2"/>
          <w:sz w:val="24"/>
        </w:rPr>
        <w:t>Kelley,</w:t>
      </w:r>
    </w:p>
    <w:p w14:paraId="7BE09608" w14:textId="77777777" w:rsidR="00E1223C" w:rsidRDefault="00E1223C">
      <w:pPr>
        <w:pStyle w:val="BodyText"/>
        <w:rPr>
          <w:rFonts w:ascii="Times New Roman"/>
          <w:sz w:val="24"/>
        </w:rPr>
      </w:pPr>
    </w:p>
    <w:p w14:paraId="7BE09609" w14:textId="77777777" w:rsidR="00E1223C" w:rsidRDefault="0054485D">
      <w:pPr>
        <w:ind w:left="440"/>
        <w:rPr>
          <w:rFonts w:ascii="Times New Roman" w:hAnsi="Times New Roman"/>
          <w:sz w:val="24"/>
        </w:rPr>
      </w:pPr>
      <w:r>
        <w:rPr>
          <w:rFonts w:ascii="Times New Roman" w:hAnsi="Times New Roman"/>
          <w:sz w:val="24"/>
        </w:rPr>
        <w:t>We write to provide comments with respect to the Determination of Need (“</w:t>
      </w:r>
      <w:proofErr w:type="spellStart"/>
      <w:r>
        <w:rPr>
          <w:rFonts w:ascii="Times New Roman" w:hAnsi="Times New Roman"/>
          <w:sz w:val="24"/>
        </w:rPr>
        <w:t>DoN</w:t>
      </w:r>
      <w:proofErr w:type="spellEnd"/>
      <w:r>
        <w:rPr>
          <w:rFonts w:ascii="Times New Roman" w:hAnsi="Times New Roman"/>
          <w:sz w:val="24"/>
        </w:rPr>
        <w:t>”) filed by Shields Healthcare of Cambridge, Inc. (“Shields”) to request a section MRI unit at its Brighton, MA clinic. This project raises concerns with respect to the lack of notice and coordination with area</w:t>
      </w:r>
      <w:r>
        <w:rPr>
          <w:rFonts w:ascii="Times New Roman" w:hAnsi="Times New Roman"/>
          <w:spacing w:val="-3"/>
          <w:sz w:val="24"/>
        </w:rPr>
        <w:t xml:space="preserve"> </w:t>
      </w:r>
      <w:r>
        <w:rPr>
          <w:rFonts w:ascii="Times New Roman" w:hAnsi="Times New Roman"/>
          <w:sz w:val="24"/>
        </w:rPr>
        <w:t>hospitals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providers,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payor</w:t>
      </w:r>
      <w:r>
        <w:rPr>
          <w:rFonts w:ascii="Times New Roman" w:hAnsi="Times New Roman"/>
          <w:spacing w:val="-3"/>
          <w:sz w:val="24"/>
        </w:rPr>
        <w:t xml:space="preserve"> </w:t>
      </w:r>
      <w:proofErr w:type="gramStart"/>
      <w:r>
        <w:rPr>
          <w:rFonts w:ascii="Times New Roman" w:hAnsi="Times New Roman"/>
          <w:sz w:val="24"/>
        </w:rPr>
        <w:t>mix</w:t>
      </w:r>
      <w:proofErr w:type="gramEnd"/>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patient</w:t>
      </w:r>
      <w:r>
        <w:rPr>
          <w:rFonts w:ascii="Times New Roman" w:hAnsi="Times New Roman"/>
          <w:spacing w:val="-3"/>
          <w:sz w:val="24"/>
        </w:rPr>
        <w:t xml:space="preserve"> </w:t>
      </w:r>
      <w:r>
        <w:rPr>
          <w:rFonts w:ascii="Times New Roman" w:hAnsi="Times New Roman"/>
          <w:sz w:val="24"/>
        </w:rPr>
        <w:t>panel,</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impact</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workforce of area hospitals – namely</w:t>
      </w:r>
      <w:r>
        <w:rPr>
          <w:rFonts w:ascii="Times New Roman" w:hAnsi="Times New Roman"/>
          <w:spacing w:val="80"/>
          <w:sz w:val="24"/>
        </w:rPr>
        <w:t xml:space="preserve"> </w:t>
      </w:r>
      <w:r>
        <w:rPr>
          <w:rFonts w:ascii="Times New Roman" w:hAnsi="Times New Roman"/>
          <w:sz w:val="24"/>
        </w:rPr>
        <w:t>Steward St. Elizabeth’s Medical Center (“SEMC”) also located in Brighton. The following is a summary of our concerns.</w:t>
      </w:r>
    </w:p>
    <w:p w14:paraId="7BE0960A" w14:textId="77777777" w:rsidR="00E1223C" w:rsidRDefault="00E1223C">
      <w:pPr>
        <w:pStyle w:val="BodyText"/>
        <w:rPr>
          <w:rFonts w:ascii="Times New Roman"/>
          <w:sz w:val="24"/>
        </w:rPr>
      </w:pPr>
    </w:p>
    <w:p w14:paraId="7BE0960B" w14:textId="77777777" w:rsidR="00E1223C" w:rsidRDefault="0054485D">
      <w:pPr>
        <w:spacing w:before="1"/>
        <w:ind w:left="440" w:right="101"/>
        <w:rPr>
          <w:rFonts w:ascii="Times New Roman"/>
          <w:sz w:val="24"/>
        </w:rPr>
      </w:pPr>
      <w:r>
        <w:rPr>
          <w:rFonts w:ascii="Times New Roman"/>
          <w:sz w:val="24"/>
        </w:rPr>
        <w:t>This</w:t>
      </w:r>
      <w:r>
        <w:rPr>
          <w:rFonts w:ascii="Times New Roman"/>
          <w:spacing w:val="-4"/>
          <w:sz w:val="24"/>
        </w:rPr>
        <w:t xml:space="preserve"> </w:t>
      </w:r>
      <w:r>
        <w:rPr>
          <w:rFonts w:ascii="Times New Roman"/>
          <w:sz w:val="24"/>
        </w:rPr>
        <w:t>Applications</w:t>
      </w:r>
      <w:r>
        <w:rPr>
          <w:rFonts w:ascii="Times New Roman"/>
          <w:spacing w:val="-2"/>
          <w:sz w:val="24"/>
        </w:rPr>
        <w:t xml:space="preserve"> </w:t>
      </w:r>
      <w:r>
        <w:rPr>
          <w:rFonts w:ascii="Times New Roman"/>
          <w:sz w:val="24"/>
        </w:rPr>
        <w:t>seeks</w:t>
      </w:r>
      <w:r>
        <w:rPr>
          <w:rFonts w:ascii="Times New Roman"/>
          <w:spacing w:val="-4"/>
          <w:sz w:val="24"/>
        </w:rPr>
        <w:t xml:space="preserve"> </w:t>
      </w:r>
      <w:r>
        <w:rPr>
          <w:rFonts w:ascii="Times New Roman"/>
          <w:sz w:val="24"/>
        </w:rPr>
        <w:t>approval</w:t>
      </w:r>
      <w:r>
        <w:rPr>
          <w:rFonts w:ascii="Times New Roman"/>
          <w:spacing w:val="-5"/>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Public</w:t>
      </w:r>
      <w:r>
        <w:rPr>
          <w:rFonts w:ascii="Times New Roman"/>
          <w:spacing w:val="-4"/>
          <w:sz w:val="24"/>
        </w:rPr>
        <w:t xml:space="preserve"> </w:t>
      </w:r>
      <w:r>
        <w:rPr>
          <w:rFonts w:ascii="Times New Roman"/>
          <w:sz w:val="24"/>
        </w:rPr>
        <w:t>Health</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second</w:t>
      </w:r>
      <w:r>
        <w:rPr>
          <w:rFonts w:ascii="Times New Roman"/>
          <w:spacing w:val="-4"/>
          <w:sz w:val="24"/>
        </w:rPr>
        <w:t xml:space="preserve"> </w:t>
      </w:r>
      <w:r>
        <w:rPr>
          <w:rFonts w:ascii="Times New Roman"/>
          <w:sz w:val="24"/>
        </w:rPr>
        <w:t>MRI</w:t>
      </w:r>
      <w:r>
        <w:rPr>
          <w:rFonts w:ascii="Times New Roman"/>
          <w:spacing w:val="-7"/>
          <w:sz w:val="24"/>
        </w:rPr>
        <w:t xml:space="preserve"> </w:t>
      </w:r>
      <w:r>
        <w:rPr>
          <w:rFonts w:ascii="Times New Roman"/>
          <w:sz w:val="24"/>
        </w:rPr>
        <w:t>unit</w:t>
      </w:r>
      <w:r>
        <w:rPr>
          <w:rFonts w:ascii="Times New Roman"/>
          <w:spacing w:val="-4"/>
          <w:sz w:val="24"/>
        </w:rPr>
        <w:t xml:space="preserve"> </w:t>
      </w:r>
      <w:r>
        <w:rPr>
          <w:rFonts w:ascii="Times New Roman"/>
          <w:sz w:val="24"/>
        </w:rPr>
        <w:t>at its Brighton clinic which is located 1.6 miles away from SEMC. The Application states that a second unit is needed to serve its patient panel which consists of the greater Allston-Brighton community. As the application reports, the clinic historically has not operated at a high volume and replaced its existing unit with an open bore scanner, pulling patients from outside of its service area. The stated purpose of the second unit is to address the needs of patients in the service area for access to 1.5T MRI imaging. However, in concluding that there is future need for another MRI unit, Shields did not engage with SEMC - the local community hospital for Allston-Brighton.</w:t>
      </w:r>
      <w:r>
        <w:rPr>
          <w:rFonts w:ascii="Times New Roman"/>
          <w:spacing w:val="40"/>
          <w:sz w:val="24"/>
        </w:rPr>
        <w:t xml:space="preserve"> </w:t>
      </w:r>
      <w:r>
        <w:rPr>
          <w:rFonts w:ascii="Times New Roman"/>
          <w:sz w:val="24"/>
        </w:rPr>
        <w:t>This lack of engagement raises questions as to how care will be coordinated for patients affiliated with SEMC primary care and specialty providers.</w:t>
      </w:r>
    </w:p>
    <w:p w14:paraId="7BE0960C" w14:textId="77777777" w:rsidR="00E1223C" w:rsidRDefault="00E1223C">
      <w:pPr>
        <w:pStyle w:val="BodyText"/>
        <w:rPr>
          <w:rFonts w:ascii="Times New Roman"/>
          <w:sz w:val="24"/>
        </w:rPr>
      </w:pPr>
    </w:p>
    <w:p w14:paraId="7BE0960D" w14:textId="77777777" w:rsidR="00E1223C" w:rsidRDefault="0054485D">
      <w:pPr>
        <w:ind w:left="440" w:right="101"/>
        <w:rPr>
          <w:rFonts w:ascii="Times New Roman" w:hAnsi="Times New Roman"/>
          <w:sz w:val="24"/>
        </w:rPr>
      </w:pPr>
      <w:r>
        <w:rPr>
          <w:rFonts w:ascii="Times New Roman" w:hAnsi="Times New Roman"/>
          <w:sz w:val="24"/>
        </w:rPr>
        <w:t>In addition to serving as</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community hospital for the</w:t>
      </w:r>
      <w:r>
        <w:rPr>
          <w:rFonts w:ascii="Times New Roman" w:hAnsi="Times New Roman"/>
          <w:spacing w:val="-2"/>
          <w:sz w:val="24"/>
        </w:rPr>
        <w:t xml:space="preserve"> </w:t>
      </w:r>
      <w:r>
        <w:rPr>
          <w:rFonts w:ascii="Times New Roman" w:hAnsi="Times New Roman"/>
          <w:sz w:val="24"/>
        </w:rPr>
        <w:t>Brighton/Allston area</w:t>
      </w:r>
      <w:r>
        <w:rPr>
          <w:rFonts w:ascii="Times New Roman" w:hAnsi="Times New Roman"/>
          <w:spacing w:val="-3"/>
          <w:sz w:val="24"/>
        </w:rPr>
        <w:t xml:space="preserve"> </w:t>
      </w:r>
      <w:r>
        <w:rPr>
          <w:rFonts w:ascii="Times New Roman" w:hAnsi="Times New Roman"/>
          <w:sz w:val="24"/>
        </w:rPr>
        <w:t>of Boston, SEMC is a High Public Payer hospital, with a public payer mix of nearly 70%.</w:t>
      </w:r>
      <w:r>
        <w:rPr>
          <w:rFonts w:ascii="Times New Roman" w:hAnsi="Times New Roman"/>
          <w:spacing w:val="79"/>
          <w:sz w:val="24"/>
        </w:rPr>
        <w:t xml:space="preserve"> </w:t>
      </w:r>
      <w:r>
        <w:rPr>
          <w:rFonts w:ascii="Times New Roman" w:hAnsi="Times New Roman"/>
          <w:sz w:val="24"/>
        </w:rPr>
        <w:t>In contrast, the payer mix</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Shields’</w:t>
      </w:r>
      <w:r>
        <w:rPr>
          <w:rFonts w:ascii="Times New Roman" w:hAnsi="Times New Roman"/>
          <w:spacing w:val="-5"/>
          <w:sz w:val="24"/>
        </w:rPr>
        <w:t xml:space="preserve"> </w:t>
      </w:r>
      <w:r>
        <w:rPr>
          <w:rFonts w:ascii="Times New Roman" w:hAnsi="Times New Roman"/>
          <w:sz w:val="24"/>
        </w:rPr>
        <w:t>clinic</w:t>
      </w:r>
      <w:r>
        <w:rPr>
          <w:rFonts w:ascii="Times New Roman" w:hAnsi="Times New Roman"/>
          <w:spacing w:val="-7"/>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nearly</w:t>
      </w:r>
      <w:r>
        <w:rPr>
          <w:rFonts w:ascii="Times New Roman" w:hAnsi="Times New Roman"/>
          <w:spacing w:val="-5"/>
          <w:sz w:val="24"/>
        </w:rPr>
        <w:t xml:space="preserve"> </w:t>
      </w:r>
      <w:r>
        <w:rPr>
          <w:rFonts w:ascii="Times New Roman" w:hAnsi="Times New Roman"/>
          <w:sz w:val="24"/>
        </w:rPr>
        <w:t>70%</w:t>
      </w:r>
      <w:r>
        <w:rPr>
          <w:rFonts w:ascii="Times New Roman" w:hAnsi="Times New Roman"/>
          <w:spacing w:val="-2"/>
          <w:sz w:val="24"/>
        </w:rPr>
        <w:t xml:space="preserve"> </w:t>
      </w:r>
      <w:r>
        <w:rPr>
          <w:rFonts w:ascii="Times New Roman" w:hAnsi="Times New Roman"/>
          <w:sz w:val="24"/>
        </w:rPr>
        <w:t>commercial</w:t>
      </w:r>
      <w:r>
        <w:rPr>
          <w:rFonts w:ascii="Times New Roman" w:hAnsi="Times New Roman"/>
          <w:spacing w:val="-5"/>
          <w:sz w:val="24"/>
        </w:rPr>
        <w:t xml:space="preserve"> </w:t>
      </w:r>
      <w:r>
        <w:rPr>
          <w:rFonts w:ascii="Times New Roman" w:hAnsi="Times New Roman"/>
          <w:sz w:val="24"/>
        </w:rPr>
        <w:t>insurers,</w:t>
      </w:r>
      <w:r>
        <w:rPr>
          <w:rFonts w:ascii="Times New Roman" w:hAnsi="Times New Roman"/>
          <w:spacing w:val="-2"/>
          <w:sz w:val="24"/>
        </w:rPr>
        <w:t xml:space="preserve"> </w:t>
      </w:r>
      <w:r>
        <w:rPr>
          <w:rFonts w:ascii="Times New Roman" w:hAnsi="Times New Roman"/>
          <w:sz w:val="24"/>
        </w:rPr>
        <w:t>with</w:t>
      </w:r>
      <w:r>
        <w:rPr>
          <w:rFonts w:ascii="Times New Roman" w:hAnsi="Times New Roman"/>
          <w:spacing w:val="-2"/>
          <w:sz w:val="24"/>
        </w:rPr>
        <w:t xml:space="preserve"> </w:t>
      </w:r>
      <w:r>
        <w:rPr>
          <w:rFonts w:ascii="Times New Roman" w:hAnsi="Times New Roman"/>
          <w:sz w:val="24"/>
        </w:rPr>
        <w:t>only</w:t>
      </w:r>
      <w:r>
        <w:rPr>
          <w:rFonts w:ascii="Times New Roman" w:hAnsi="Times New Roman"/>
          <w:spacing w:val="-5"/>
          <w:sz w:val="24"/>
        </w:rPr>
        <w:t xml:space="preserve"> </w:t>
      </w:r>
      <w:r>
        <w:rPr>
          <w:rFonts w:ascii="Times New Roman" w:hAnsi="Times New Roman"/>
          <w:sz w:val="24"/>
        </w:rPr>
        <w:t>2.49%</w:t>
      </w:r>
      <w:r>
        <w:rPr>
          <w:rFonts w:ascii="Times New Roman" w:hAnsi="Times New Roman"/>
          <w:spacing w:val="-5"/>
          <w:sz w:val="24"/>
        </w:rPr>
        <w:t xml:space="preserve"> </w:t>
      </w:r>
      <w:r>
        <w:rPr>
          <w:rFonts w:ascii="Times New Roman" w:hAnsi="Times New Roman"/>
          <w:sz w:val="24"/>
        </w:rPr>
        <w:t>MassHealth.</w:t>
      </w:r>
      <w:r>
        <w:rPr>
          <w:rFonts w:ascii="Times New Roman" w:hAnsi="Times New Roman"/>
          <w:spacing w:val="-5"/>
          <w:sz w:val="24"/>
        </w:rPr>
        <w:t xml:space="preserve"> </w:t>
      </w:r>
      <w:r>
        <w:rPr>
          <w:rFonts w:ascii="Times New Roman" w:hAnsi="Times New Roman"/>
          <w:sz w:val="24"/>
        </w:rPr>
        <w:t xml:space="preserve">The clinic also does not participate in significant ACO or risk-based contracts </w:t>
      </w:r>
      <w:proofErr w:type="gramStart"/>
      <w:r>
        <w:rPr>
          <w:rFonts w:ascii="Times New Roman" w:hAnsi="Times New Roman"/>
          <w:sz w:val="24"/>
        </w:rPr>
        <w:t>in order to</w:t>
      </w:r>
      <w:proofErr w:type="gramEnd"/>
      <w:r>
        <w:rPr>
          <w:rFonts w:ascii="Times New Roman" w:hAnsi="Times New Roman"/>
          <w:sz w:val="24"/>
        </w:rPr>
        <w:t xml:space="preserve"> coordinate and manage the cost of care. Conversely, SEMC is a member of the 2</w:t>
      </w:r>
      <w:r>
        <w:rPr>
          <w:rFonts w:ascii="Times New Roman" w:hAnsi="Times New Roman"/>
          <w:sz w:val="24"/>
          <w:vertAlign w:val="superscript"/>
        </w:rPr>
        <w:t>nd</w:t>
      </w:r>
      <w:r>
        <w:rPr>
          <w:rFonts w:ascii="Times New Roman" w:hAnsi="Times New Roman"/>
          <w:sz w:val="24"/>
        </w:rPr>
        <w:t xml:space="preserve"> largest MassHealth Accountable Care Organization in the Commonwealth with approximately 130k members.</w:t>
      </w:r>
    </w:p>
    <w:p w14:paraId="3B4B1ED1" w14:textId="55F1105D" w:rsidR="00E1223C" w:rsidRDefault="0054485D" w:rsidP="003E3913">
      <w:pPr>
        <w:ind w:left="440" w:right="36"/>
        <w:rPr>
          <w:rFonts w:ascii="Times New Roman" w:hAnsi="Times New Roman"/>
          <w:sz w:val="24"/>
        </w:rPr>
      </w:pPr>
      <w:r>
        <w:rPr>
          <w:rFonts w:ascii="Times New Roman" w:hAnsi="Times New Roman"/>
          <w:sz w:val="24"/>
        </w:rPr>
        <w:t>SEMC patients in the service area not covered under MassHealth are covered under alternative payment contracts in both the Medicare and commercial markets. As a result, if the clinic’s volume</w:t>
      </w:r>
      <w:r>
        <w:rPr>
          <w:rFonts w:ascii="Times New Roman" w:hAnsi="Times New Roman"/>
          <w:spacing w:val="-2"/>
          <w:sz w:val="24"/>
        </w:rPr>
        <w:t xml:space="preserve"> </w:t>
      </w:r>
      <w:r>
        <w:rPr>
          <w:rFonts w:ascii="Times New Roman" w:hAnsi="Times New Roman"/>
          <w:sz w:val="24"/>
        </w:rPr>
        <w:t>increases</w:t>
      </w:r>
      <w:r>
        <w:rPr>
          <w:rFonts w:ascii="Times New Roman" w:hAnsi="Times New Roman"/>
          <w:spacing w:val="-5"/>
          <w:sz w:val="24"/>
        </w:rPr>
        <w:t xml:space="preserve"> </w:t>
      </w:r>
      <w:r>
        <w:rPr>
          <w:rFonts w:ascii="Times New Roman" w:hAnsi="Times New Roman"/>
          <w:sz w:val="24"/>
        </w:rPr>
        <w:t>with</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addition</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another</w:t>
      </w:r>
      <w:r>
        <w:rPr>
          <w:rFonts w:ascii="Times New Roman" w:hAnsi="Times New Roman"/>
          <w:spacing w:val="-3"/>
          <w:sz w:val="24"/>
        </w:rPr>
        <w:t xml:space="preserve"> </w:t>
      </w:r>
      <w:r>
        <w:rPr>
          <w:rFonts w:ascii="Times New Roman" w:hAnsi="Times New Roman"/>
          <w:sz w:val="24"/>
        </w:rPr>
        <w:t>MRI</w:t>
      </w:r>
      <w:r>
        <w:rPr>
          <w:rFonts w:ascii="Times New Roman" w:hAnsi="Times New Roman"/>
          <w:spacing w:val="-3"/>
          <w:sz w:val="24"/>
        </w:rPr>
        <w:t xml:space="preserve"> </w:t>
      </w:r>
      <w:r>
        <w:rPr>
          <w:rFonts w:ascii="Times New Roman" w:hAnsi="Times New Roman"/>
          <w:sz w:val="24"/>
        </w:rPr>
        <w:t>Unit</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its</w:t>
      </w:r>
      <w:r>
        <w:rPr>
          <w:rFonts w:ascii="Times New Roman" w:hAnsi="Times New Roman"/>
          <w:spacing w:val="-3"/>
          <w:sz w:val="24"/>
        </w:rPr>
        <w:t xml:space="preserve"> </w:t>
      </w:r>
      <w:r>
        <w:rPr>
          <w:rFonts w:ascii="Times New Roman" w:hAnsi="Times New Roman"/>
          <w:sz w:val="24"/>
        </w:rPr>
        <w:t>payor</w:t>
      </w:r>
      <w:r>
        <w:rPr>
          <w:rFonts w:ascii="Times New Roman" w:hAnsi="Times New Roman"/>
          <w:spacing w:val="-3"/>
          <w:sz w:val="24"/>
        </w:rPr>
        <w:t xml:space="preserve"> </w:t>
      </w:r>
      <w:r>
        <w:rPr>
          <w:rFonts w:ascii="Times New Roman" w:hAnsi="Times New Roman"/>
          <w:sz w:val="24"/>
        </w:rPr>
        <w:t>mix</w:t>
      </w:r>
      <w:r>
        <w:rPr>
          <w:rFonts w:ascii="Times New Roman" w:hAnsi="Times New Roman"/>
          <w:spacing w:val="-3"/>
          <w:sz w:val="24"/>
        </w:rPr>
        <w:t xml:space="preserve"> </w:t>
      </w:r>
      <w:r>
        <w:rPr>
          <w:rFonts w:ascii="Times New Roman" w:hAnsi="Times New Roman"/>
          <w:sz w:val="24"/>
        </w:rPr>
        <w:t>is</w:t>
      </w:r>
      <w:r>
        <w:rPr>
          <w:rFonts w:ascii="Times New Roman" w:hAnsi="Times New Roman"/>
          <w:spacing w:val="-3"/>
          <w:sz w:val="24"/>
        </w:rPr>
        <w:t xml:space="preserve"> </w:t>
      </w:r>
      <w:r>
        <w:rPr>
          <w:rFonts w:ascii="Times New Roman" w:hAnsi="Times New Roman"/>
          <w:sz w:val="24"/>
        </w:rPr>
        <w:t>held</w:t>
      </w:r>
      <w:r>
        <w:rPr>
          <w:rFonts w:ascii="Times New Roman" w:hAnsi="Times New Roman"/>
          <w:spacing w:val="-3"/>
          <w:sz w:val="24"/>
        </w:rPr>
        <w:t xml:space="preserve"> </w:t>
      </w:r>
      <w:r>
        <w:rPr>
          <w:rFonts w:ascii="Times New Roman" w:hAnsi="Times New Roman"/>
          <w:sz w:val="24"/>
        </w:rPr>
        <w:t>constant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its’ commercial share increases, SEMC will be weakened in its ability to cover losses incurred by treating a disproportionately high percentage of patients with government insurance or no insurance at all.</w:t>
      </w:r>
      <w:r>
        <w:rPr>
          <w:rFonts w:ascii="Times New Roman" w:hAnsi="Times New Roman"/>
          <w:sz w:val="24"/>
        </w:rPr>
        <w:tab/>
      </w:r>
    </w:p>
    <w:p w14:paraId="7BE0960F" w14:textId="4BEA0F38" w:rsidR="0054485D" w:rsidRPr="0054485D" w:rsidRDefault="0054485D" w:rsidP="0054485D">
      <w:pPr>
        <w:tabs>
          <w:tab w:val="left" w:pos="2979"/>
        </w:tabs>
        <w:rPr>
          <w:rFonts w:ascii="Times New Roman" w:hAnsi="Times New Roman"/>
          <w:sz w:val="24"/>
        </w:rPr>
        <w:sectPr w:rsidR="0054485D" w:rsidRPr="0054485D">
          <w:headerReference w:type="default" r:id="rId9"/>
          <w:footerReference w:type="default" r:id="rId10"/>
          <w:pgSz w:w="12240" w:h="15840"/>
          <w:pgMar w:top="2040" w:right="1400" w:bottom="1140" w:left="1000" w:header="432" w:footer="947" w:gutter="0"/>
          <w:cols w:space="720"/>
        </w:sectPr>
      </w:pPr>
      <w:r>
        <w:rPr>
          <w:rFonts w:ascii="Times New Roman" w:hAnsi="Times New Roman"/>
          <w:sz w:val="24"/>
        </w:rPr>
        <w:tab/>
      </w:r>
    </w:p>
    <w:p w14:paraId="7BE09610" w14:textId="77777777" w:rsidR="00E1223C" w:rsidRDefault="00E1223C">
      <w:pPr>
        <w:pStyle w:val="BodyText"/>
        <w:spacing w:before="1"/>
        <w:rPr>
          <w:rFonts w:ascii="Times New Roman"/>
          <w:sz w:val="16"/>
        </w:rPr>
      </w:pPr>
    </w:p>
    <w:p w14:paraId="7BE09611" w14:textId="77777777" w:rsidR="00E1223C" w:rsidRDefault="0054485D">
      <w:pPr>
        <w:spacing w:before="90"/>
        <w:ind w:left="440" w:right="108"/>
        <w:rPr>
          <w:rFonts w:ascii="Times New Roman"/>
          <w:sz w:val="24"/>
        </w:rPr>
      </w:pPr>
      <w:r>
        <w:rPr>
          <w:rFonts w:ascii="Times New Roman"/>
          <w:sz w:val="24"/>
        </w:rPr>
        <w:t>Finally, with the current health care workforce shortage, SEMC is concerned about staff retention. By adding a second MRI unit in Brighton, Shields will need to hire additional staff. Loss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MRI</w:t>
      </w:r>
      <w:r>
        <w:rPr>
          <w:rFonts w:ascii="Times New Roman"/>
          <w:spacing w:val="-5"/>
          <w:sz w:val="24"/>
        </w:rPr>
        <w:t xml:space="preserve"> </w:t>
      </w:r>
      <w:r>
        <w:rPr>
          <w:rFonts w:ascii="Times New Roman"/>
          <w:sz w:val="24"/>
        </w:rPr>
        <w:t>staff,</w:t>
      </w:r>
      <w:r>
        <w:rPr>
          <w:rFonts w:ascii="Times New Roman"/>
          <w:spacing w:val="-2"/>
          <w:sz w:val="24"/>
        </w:rPr>
        <w:t xml:space="preserve"> </w:t>
      </w:r>
      <w:r>
        <w:rPr>
          <w:rFonts w:ascii="Times New Roman"/>
          <w:sz w:val="24"/>
        </w:rPr>
        <w:t>such</w:t>
      </w:r>
      <w:r>
        <w:rPr>
          <w:rFonts w:ascii="Times New Roman"/>
          <w:spacing w:val="-2"/>
          <w:sz w:val="24"/>
        </w:rPr>
        <w:t xml:space="preserve"> </w:t>
      </w:r>
      <w:r>
        <w:rPr>
          <w:rFonts w:ascii="Times New Roman"/>
          <w:sz w:val="24"/>
        </w:rPr>
        <w:t>as radiology</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imaging</w:t>
      </w:r>
      <w:r>
        <w:rPr>
          <w:rFonts w:ascii="Times New Roman"/>
          <w:spacing w:val="-2"/>
          <w:sz w:val="24"/>
        </w:rPr>
        <w:t xml:space="preserve"> </w:t>
      </w:r>
      <w:r>
        <w:rPr>
          <w:rFonts w:ascii="Times New Roman"/>
          <w:sz w:val="24"/>
        </w:rPr>
        <w:t>technicians at</w:t>
      </w:r>
      <w:r>
        <w:rPr>
          <w:rFonts w:ascii="Times New Roman"/>
          <w:spacing w:val="-3"/>
          <w:sz w:val="24"/>
        </w:rPr>
        <w:t xml:space="preserve"> </w:t>
      </w:r>
      <w:r>
        <w:rPr>
          <w:rFonts w:ascii="Times New Roman"/>
          <w:sz w:val="24"/>
        </w:rPr>
        <w:t>SEMC</w:t>
      </w:r>
      <w:r>
        <w:rPr>
          <w:rFonts w:ascii="Times New Roman"/>
          <w:spacing w:val="-2"/>
          <w:sz w:val="24"/>
        </w:rPr>
        <w:t xml:space="preserve"> </w:t>
      </w:r>
      <w:r>
        <w:rPr>
          <w:rFonts w:ascii="Times New Roman"/>
          <w:sz w:val="24"/>
        </w:rPr>
        <w:t>could</w:t>
      </w:r>
      <w:r>
        <w:rPr>
          <w:rFonts w:ascii="Times New Roman"/>
          <w:spacing w:val="-2"/>
          <w:sz w:val="24"/>
        </w:rPr>
        <w:t xml:space="preserve"> </w:t>
      </w:r>
      <w:r>
        <w:rPr>
          <w:rFonts w:ascii="Times New Roman"/>
          <w:sz w:val="24"/>
        </w:rPr>
        <w:t>affect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future operation</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z w:val="24"/>
        </w:rPr>
        <w:t>its</w:t>
      </w:r>
      <w:r>
        <w:rPr>
          <w:rFonts w:ascii="Times New Roman"/>
          <w:spacing w:val="-4"/>
          <w:sz w:val="24"/>
        </w:rPr>
        <w:t xml:space="preserve"> </w:t>
      </w:r>
      <w:r>
        <w:rPr>
          <w:rFonts w:ascii="Times New Roman"/>
          <w:sz w:val="24"/>
        </w:rPr>
        <w:t>MRI</w:t>
      </w:r>
      <w:r>
        <w:rPr>
          <w:rFonts w:ascii="Times New Roman"/>
          <w:spacing w:val="-7"/>
          <w:sz w:val="24"/>
        </w:rPr>
        <w:t xml:space="preserve"> </w:t>
      </w:r>
      <w:r>
        <w:rPr>
          <w:rFonts w:ascii="Times New Roman"/>
          <w:sz w:val="24"/>
        </w:rPr>
        <w:t>service,</w:t>
      </w:r>
      <w:r>
        <w:rPr>
          <w:rFonts w:ascii="Times New Roman"/>
          <w:spacing w:val="-6"/>
          <w:sz w:val="24"/>
        </w:rPr>
        <w:t xml:space="preserve"> </w:t>
      </w:r>
      <w:r>
        <w:rPr>
          <w:rFonts w:ascii="Times New Roman"/>
          <w:sz w:val="24"/>
        </w:rPr>
        <w:t>which</w:t>
      </w:r>
      <w:r>
        <w:rPr>
          <w:rFonts w:ascii="Times New Roman"/>
          <w:spacing w:val="-4"/>
          <w:sz w:val="24"/>
        </w:rPr>
        <w:t xml:space="preserve"> </w:t>
      </w:r>
      <w:r>
        <w:rPr>
          <w:rFonts w:ascii="Times New Roman"/>
          <w:sz w:val="24"/>
        </w:rPr>
        <w:t>would</w:t>
      </w:r>
      <w:r>
        <w:rPr>
          <w:rFonts w:ascii="Times New Roman"/>
          <w:spacing w:val="-4"/>
          <w:sz w:val="24"/>
        </w:rPr>
        <w:t xml:space="preserve"> </w:t>
      </w:r>
      <w:r>
        <w:rPr>
          <w:rFonts w:ascii="Times New Roman"/>
          <w:sz w:val="24"/>
        </w:rPr>
        <w:t>adversely</w:t>
      </w:r>
      <w:r>
        <w:rPr>
          <w:rFonts w:ascii="Times New Roman"/>
          <w:spacing w:val="-1"/>
          <w:sz w:val="24"/>
        </w:rPr>
        <w:t xml:space="preserve"> </w:t>
      </w:r>
      <w:r>
        <w:rPr>
          <w:rFonts w:ascii="Times New Roman"/>
          <w:sz w:val="24"/>
        </w:rPr>
        <w:t>impact</w:t>
      </w:r>
      <w:r>
        <w:rPr>
          <w:rFonts w:ascii="Times New Roman"/>
          <w:spacing w:val="-5"/>
          <w:sz w:val="24"/>
        </w:rPr>
        <w:t xml:space="preserve"> </w:t>
      </w:r>
      <w:r>
        <w:rPr>
          <w:rFonts w:ascii="Times New Roman"/>
          <w:sz w:val="24"/>
        </w:rPr>
        <w:t>patient</w:t>
      </w:r>
      <w:r>
        <w:rPr>
          <w:rFonts w:ascii="Times New Roman"/>
          <w:spacing w:val="-4"/>
          <w:sz w:val="24"/>
        </w:rPr>
        <w:t xml:space="preserve"> </w:t>
      </w:r>
      <w:r>
        <w:rPr>
          <w:rFonts w:ascii="Times New Roman"/>
          <w:sz w:val="24"/>
        </w:rPr>
        <w:t>access,</w:t>
      </w:r>
      <w:r>
        <w:rPr>
          <w:rFonts w:ascii="Times New Roman"/>
          <w:spacing w:val="-4"/>
          <w:sz w:val="24"/>
        </w:rPr>
        <w:t xml:space="preserve"> </w:t>
      </w:r>
      <w:r>
        <w:rPr>
          <w:rFonts w:ascii="Times New Roman"/>
          <w:sz w:val="24"/>
        </w:rPr>
        <w:t>particularly</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the large MassHealth population served by the hospital.</w:t>
      </w:r>
    </w:p>
    <w:p w14:paraId="7BE09612" w14:textId="77777777" w:rsidR="00E1223C" w:rsidRDefault="00E1223C">
      <w:pPr>
        <w:pStyle w:val="BodyText"/>
        <w:rPr>
          <w:rFonts w:ascii="Times New Roman"/>
          <w:sz w:val="24"/>
        </w:rPr>
      </w:pPr>
    </w:p>
    <w:p w14:paraId="7BE09613" w14:textId="77777777" w:rsidR="00E1223C" w:rsidRDefault="0054485D">
      <w:pPr>
        <w:ind w:left="440" w:right="36"/>
        <w:rPr>
          <w:rFonts w:ascii="Times New Roman" w:hAnsi="Times New Roman"/>
          <w:sz w:val="24"/>
        </w:rPr>
      </w:pPr>
      <w:r>
        <w:rPr>
          <w:rFonts w:ascii="Times New Roman" w:hAnsi="Times New Roman"/>
          <w:sz w:val="24"/>
        </w:rPr>
        <w:t>For these reasons, we request the Department to carefully review Shields’ application for a second</w:t>
      </w:r>
      <w:r>
        <w:rPr>
          <w:rFonts w:ascii="Times New Roman" w:hAnsi="Times New Roman"/>
          <w:spacing w:val="-4"/>
          <w:sz w:val="24"/>
        </w:rPr>
        <w:t xml:space="preserve"> </w:t>
      </w:r>
      <w:r>
        <w:rPr>
          <w:rFonts w:ascii="Times New Roman" w:hAnsi="Times New Roman"/>
          <w:sz w:val="24"/>
        </w:rPr>
        <w:t>MRI</w:t>
      </w:r>
      <w:r>
        <w:rPr>
          <w:rFonts w:ascii="Times New Roman" w:hAnsi="Times New Roman"/>
          <w:spacing w:val="-7"/>
          <w:sz w:val="24"/>
        </w:rPr>
        <w:t xml:space="preserve"> </w:t>
      </w:r>
      <w:r>
        <w:rPr>
          <w:rFonts w:ascii="Times New Roman" w:hAnsi="Times New Roman"/>
          <w:sz w:val="24"/>
        </w:rPr>
        <w:t>unit</w:t>
      </w:r>
      <w:r>
        <w:rPr>
          <w:rFonts w:ascii="Times New Roman" w:hAnsi="Times New Roman"/>
          <w:spacing w:val="-4"/>
          <w:sz w:val="24"/>
        </w:rPr>
        <w:t xml:space="preserve"> </w:t>
      </w:r>
      <w:proofErr w:type="gramStart"/>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close</w:t>
      </w:r>
      <w:r>
        <w:rPr>
          <w:rFonts w:ascii="Times New Roman" w:hAnsi="Times New Roman"/>
          <w:spacing w:val="-4"/>
          <w:sz w:val="24"/>
        </w:rPr>
        <w:t xml:space="preserve"> </w:t>
      </w:r>
      <w:r>
        <w:rPr>
          <w:rFonts w:ascii="Times New Roman" w:hAnsi="Times New Roman"/>
          <w:sz w:val="24"/>
        </w:rPr>
        <w:t>proximity</w:t>
      </w:r>
      <w:r>
        <w:rPr>
          <w:rFonts w:ascii="Times New Roman" w:hAnsi="Times New Roman"/>
          <w:spacing w:val="-1"/>
          <w:sz w:val="24"/>
        </w:rPr>
        <w:t xml:space="preserve"> </w:t>
      </w:r>
      <w:r>
        <w:rPr>
          <w:rFonts w:ascii="Times New Roman" w:hAnsi="Times New Roman"/>
          <w:sz w:val="24"/>
        </w:rPr>
        <w:t>to</w:t>
      </w:r>
      <w:proofErr w:type="gramEnd"/>
      <w:r>
        <w:rPr>
          <w:rFonts w:ascii="Times New Roman" w:hAnsi="Times New Roman"/>
          <w:spacing w:val="-4"/>
          <w:sz w:val="24"/>
        </w:rPr>
        <w:t xml:space="preserve"> </w:t>
      </w:r>
      <w:r>
        <w:rPr>
          <w:rFonts w:ascii="Times New Roman" w:hAnsi="Times New Roman"/>
          <w:sz w:val="24"/>
        </w:rPr>
        <w:t>SEMC</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whether</w:t>
      </w:r>
      <w:r>
        <w:rPr>
          <w:rFonts w:ascii="Times New Roman" w:hAnsi="Times New Roman"/>
          <w:spacing w:val="-6"/>
          <w:sz w:val="24"/>
        </w:rPr>
        <w:t xml:space="preserve"> </w:t>
      </w:r>
      <w:r>
        <w:rPr>
          <w:rFonts w:ascii="Times New Roman" w:hAnsi="Times New Roman"/>
          <w:sz w:val="24"/>
        </w:rPr>
        <w:t>it</w:t>
      </w:r>
      <w:r>
        <w:rPr>
          <w:rFonts w:ascii="Times New Roman" w:hAnsi="Times New Roman"/>
          <w:spacing w:val="-1"/>
          <w:sz w:val="24"/>
        </w:rPr>
        <w:t xml:space="preserve"> </w:t>
      </w:r>
      <w:r>
        <w:rPr>
          <w:rFonts w:ascii="Times New Roman" w:hAnsi="Times New Roman"/>
          <w:sz w:val="24"/>
        </w:rPr>
        <w:t>has</w:t>
      </w:r>
      <w:r>
        <w:rPr>
          <w:rFonts w:ascii="Times New Roman" w:hAnsi="Times New Roman"/>
          <w:spacing w:val="-6"/>
          <w:sz w:val="24"/>
        </w:rPr>
        <w:t xml:space="preserve"> </w:t>
      </w:r>
      <w:r>
        <w:rPr>
          <w:rFonts w:ascii="Times New Roman" w:hAnsi="Times New Roman"/>
          <w:sz w:val="24"/>
        </w:rPr>
        <w:t>demonstrated</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5"/>
          <w:sz w:val="24"/>
        </w:rPr>
        <w:t xml:space="preserve"> </w:t>
      </w:r>
      <w:r>
        <w:rPr>
          <w:rFonts w:ascii="Times New Roman" w:hAnsi="Times New Roman"/>
          <w:sz w:val="24"/>
        </w:rPr>
        <w:t>the service area needs another MRI unit.</w:t>
      </w:r>
    </w:p>
    <w:p w14:paraId="7BE09614" w14:textId="77777777" w:rsidR="00E1223C" w:rsidRDefault="00E1223C">
      <w:pPr>
        <w:pStyle w:val="BodyText"/>
        <w:rPr>
          <w:rFonts w:ascii="Times New Roman"/>
          <w:sz w:val="24"/>
        </w:rPr>
      </w:pPr>
    </w:p>
    <w:p w14:paraId="7BE09615" w14:textId="3F192CA5" w:rsidR="00E1223C" w:rsidRDefault="0054485D">
      <w:pPr>
        <w:ind w:left="440"/>
        <w:rPr>
          <w:rFonts w:ascii="Times New Roman"/>
          <w:spacing w:val="-2"/>
          <w:sz w:val="24"/>
        </w:rPr>
      </w:pPr>
      <w:r>
        <w:rPr>
          <w:rFonts w:ascii="Times New Roman"/>
          <w:spacing w:val="-2"/>
          <w:sz w:val="24"/>
        </w:rPr>
        <w:t>Sincerely,</w:t>
      </w:r>
    </w:p>
    <w:p w14:paraId="43D28BE2" w14:textId="18E8C494" w:rsidR="006A10FF" w:rsidRDefault="006A10FF">
      <w:pPr>
        <w:ind w:left="440"/>
        <w:rPr>
          <w:rFonts w:ascii="Times New Roman"/>
          <w:spacing w:val="-2"/>
          <w:sz w:val="24"/>
        </w:rPr>
      </w:pPr>
    </w:p>
    <w:p w14:paraId="1C74E932" w14:textId="2622F98D" w:rsidR="005A7C2D" w:rsidRDefault="005A7C2D">
      <w:pPr>
        <w:ind w:left="440"/>
        <w:rPr>
          <w:rFonts w:ascii="Times New Roman"/>
          <w:spacing w:val="-2"/>
          <w:sz w:val="24"/>
        </w:rPr>
      </w:pPr>
    </w:p>
    <w:p w14:paraId="26CC6B6B" w14:textId="77777777" w:rsidR="005A7C2D" w:rsidRDefault="005A7C2D">
      <w:pPr>
        <w:ind w:left="440"/>
        <w:rPr>
          <w:rFonts w:ascii="Times New Roman"/>
          <w:spacing w:val="-2"/>
          <w:sz w:val="24"/>
        </w:rPr>
      </w:pPr>
    </w:p>
    <w:p w14:paraId="52389697" w14:textId="21FD3DB9" w:rsidR="006A10FF" w:rsidRDefault="006A10FF">
      <w:pPr>
        <w:ind w:left="440"/>
        <w:rPr>
          <w:rFonts w:ascii="Times New Roman"/>
          <w:spacing w:val="-2"/>
          <w:sz w:val="24"/>
        </w:rPr>
      </w:pPr>
      <w:r>
        <w:rPr>
          <w:rFonts w:ascii="Times New Roman"/>
          <w:spacing w:val="-2"/>
          <w:sz w:val="24"/>
        </w:rPr>
        <w:t>[signature on file]</w:t>
      </w:r>
    </w:p>
    <w:p w14:paraId="0B35B30F" w14:textId="77777777" w:rsidR="005A7C2D" w:rsidRDefault="005A7C2D">
      <w:pPr>
        <w:ind w:left="440"/>
        <w:rPr>
          <w:rFonts w:ascii="Times New Roman"/>
          <w:spacing w:val="-2"/>
          <w:sz w:val="24"/>
        </w:rPr>
      </w:pPr>
    </w:p>
    <w:p w14:paraId="61B44276" w14:textId="5B66A433" w:rsidR="00E73D79" w:rsidRDefault="00E73D79">
      <w:pPr>
        <w:ind w:left="440"/>
        <w:rPr>
          <w:rFonts w:ascii="Times New Roman"/>
          <w:spacing w:val="-2"/>
          <w:sz w:val="24"/>
        </w:rPr>
      </w:pPr>
    </w:p>
    <w:p w14:paraId="0BB6119F" w14:textId="4314CB74" w:rsidR="00E73D79" w:rsidRDefault="00E73D79">
      <w:pPr>
        <w:ind w:left="440"/>
        <w:rPr>
          <w:rFonts w:ascii="Times New Roman"/>
          <w:spacing w:val="-2"/>
          <w:sz w:val="24"/>
        </w:rPr>
      </w:pPr>
      <w:r>
        <w:rPr>
          <w:rFonts w:ascii="Times New Roman"/>
          <w:spacing w:val="-2"/>
          <w:sz w:val="24"/>
        </w:rPr>
        <w:t>Michael Callum, MD</w:t>
      </w:r>
    </w:p>
    <w:p w14:paraId="0FCDEAF3" w14:textId="0CAA9098" w:rsidR="00E73D79" w:rsidRDefault="00E73D79">
      <w:pPr>
        <w:ind w:left="440"/>
        <w:rPr>
          <w:rFonts w:ascii="Times New Roman"/>
          <w:spacing w:val="-2"/>
          <w:sz w:val="24"/>
        </w:rPr>
      </w:pPr>
      <w:r>
        <w:rPr>
          <w:rFonts w:ascii="Times New Roman"/>
          <w:spacing w:val="-2"/>
          <w:sz w:val="24"/>
        </w:rPr>
        <w:t>Interim Pre</w:t>
      </w:r>
      <w:r w:rsidR="00044011">
        <w:rPr>
          <w:rFonts w:ascii="Times New Roman"/>
          <w:spacing w:val="-2"/>
          <w:sz w:val="24"/>
        </w:rPr>
        <w:t>sident</w:t>
      </w:r>
    </w:p>
    <w:p w14:paraId="0679C634" w14:textId="3B6C3268" w:rsidR="00044011" w:rsidRDefault="00044011">
      <w:pPr>
        <w:ind w:left="440"/>
        <w:rPr>
          <w:rFonts w:ascii="Times New Roman"/>
          <w:sz w:val="24"/>
        </w:rPr>
      </w:pPr>
      <w:r>
        <w:rPr>
          <w:rFonts w:ascii="Times New Roman"/>
          <w:spacing w:val="-2"/>
          <w:sz w:val="24"/>
        </w:rPr>
        <w:t>St. Elizabeth</w:t>
      </w:r>
      <w:r>
        <w:rPr>
          <w:rFonts w:ascii="Times New Roman"/>
          <w:spacing w:val="-2"/>
          <w:sz w:val="24"/>
        </w:rPr>
        <w:t>’</w:t>
      </w:r>
      <w:r>
        <w:rPr>
          <w:rFonts w:ascii="Times New Roman"/>
          <w:spacing w:val="-2"/>
          <w:sz w:val="24"/>
        </w:rPr>
        <w:t>s Medical Center</w:t>
      </w:r>
    </w:p>
    <w:p w14:paraId="7BE09616" w14:textId="77F55B72" w:rsidR="00E1223C" w:rsidRDefault="00E1223C">
      <w:pPr>
        <w:pStyle w:val="BodyText"/>
        <w:spacing w:before="2"/>
        <w:rPr>
          <w:rFonts w:ascii="Times New Roman"/>
          <w:sz w:val="7"/>
        </w:rPr>
      </w:pPr>
    </w:p>
    <w:sectPr w:rsidR="00E1223C">
      <w:pgSz w:w="12240" w:h="15840"/>
      <w:pgMar w:top="2040" w:right="1400" w:bottom="1140" w:left="1000" w:header="432"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E3A6" w14:textId="77777777" w:rsidR="000C16AD" w:rsidRDefault="000C16AD">
      <w:r>
        <w:separator/>
      </w:r>
    </w:p>
  </w:endnote>
  <w:endnote w:type="continuationSeparator" w:id="0">
    <w:p w14:paraId="559EB421" w14:textId="77777777" w:rsidR="000C16AD" w:rsidRDefault="000C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961D" w14:textId="77777777" w:rsidR="00E1223C" w:rsidRDefault="0054485D">
    <w:pPr>
      <w:pStyle w:val="BodyText"/>
      <w:spacing w:line="14" w:lineRule="auto"/>
      <w:rPr>
        <w:sz w:val="20"/>
      </w:rPr>
    </w:pPr>
    <w:r>
      <w:rPr>
        <w:noProof/>
      </w:rPr>
      <w:drawing>
        <wp:anchor distT="0" distB="0" distL="0" distR="0" simplePos="0" relativeHeight="251659264" behindDoc="1" locked="0" layoutInCell="1" allowOverlap="1" wp14:anchorId="7BE09620" wp14:editId="006FF60F">
          <wp:simplePos x="0" y="0"/>
          <wp:positionH relativeFrom="page">
            <wp:posOffset>1060703</wp:posOffset>
          </wp:positionH>
          <wp:positionV relativeFrom="page">
            <wp:posOffset>9329928</wp:posOffset>
          </wp:positionV>
          <wp:extent cx="4270247" cy="310895"/>
          <wp:effectExtent l="0" t="0" r="0" b="0"/>
          <wp:wrapNone/>
          <wp:docPr id="3" name="image2.jpeg" descr="St. Elizabeth's Medical Center. 736 Cambridge Street, Brighton, MA 02135. Telephone: 617-789-3000. www.stewar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t. Elizabeth's Medical Center. 736 Cambridge Street, Brighton, MA 02135. Telephone: 617-789-3000. www.steward.org"/>
                  <pic:cNvPicPr/>
                </pic:nvPicPr>
                <pic:blipFill>
                  <a:blip r:embed="rId1" cstate="print"/>
                  <a:stretch>
                    <a:fillRect/>
                  </a:stretch>
                </pic:blipFill>
                <pic:spPr>
                  <a:xfrm>
                    <a:off x="0" y="0"/>
                    <a:ext cx="4270247" cy="310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CDA3" w14:textId="77777777" w:rsidR="000C16AD" w:rsidRDefault="000C16AD">
      <w:r>
        <w:separator/>
      </w:r>
    </w:p>
  </w:footnote>
  <w:footnote w:type="continuationSeparator" w:id="0">
    <w:p w14:paraId="57542D3B" w14:textId="77777777" w:rsidR="000C16AD" w:rsidRDefault="000C16AD">
      <w:r>
        <w:continuationSeparator/>
      </w:r>
    </w:p>
  </w:footnote>
  <w:footnote w:id="1">
    <w:p w14:paraId="026C6106" w14:textId="0D1EF0F8" w:rsidR="0009423C" w:rsidRPr="003B4731" w:rsidRDefault="0009423C" w:rsidP="003B4731">
      <w:pPr>
        <w:spacing w:before="102"/>
        <w:rPr>
          <w:sz w:val="18"/>
          <w:szCs w:val="20"/>
        </w:rPr>
      </w:pPr>
      <w:r w:rsidRPr="003B4731">
        <w:rPr>
          <w:rStyle w:val="FootnoteReference"/>
          <w:sz w:val="20"/>
          <w:szCs w:val="20"/>
        </w:rPr>
        <w:footnoteRef/>
      </w:r>
      <w:r w:rsidRPr="003B4731">
        <w:rPr>
          <w:sz w:val="20"/>
          <w:szCs w:val="20"/>
        </w:rPr>
        <w:t xml:space="preserve"> </w:t>
      </w:r>
      <w:r w:rsidRPr="003B4731">
        <w:rPr>
          <w:sz w:val="18"/>
          <w:szCs w:val="20"/>
        </w:rPr>
        <w:t>St.</w:t>
      </w:r>
      <w:r w:rsidRPr="003B4731">
        <w:rPr>
          <w:spacing w:val="-3"/>
          <w:sz w:val="18"/>
          <w:szCs w:val="20"/>
        </w:rPr>
        <w:t xml:space="preserve"> </w:t>
      </w:r>
      <w:r w:rsidRPr="003B4731">
        <w:rPr>
          <w:sz w:val="18"/>
          <w:szCs w:val="20"/>
        </w:rPr>
        <w:t>Elizabeth’s</w:t>
      </w:r>
      <w:r w:rsidRPr="003B4731">
        <w:rPr>
          <w:spacing w:val="-3"/>
          <w:sz w:val="18"/>
          <w:szCs w:val="20"/>
        </w:rPr>
        <w:t xml:space="preserve"> </w:t>
      </w:r>
      <w:r w:rsidRPr="003B4731">
        <w:rPr>
          <w:sz w:val="18"/>
          <w:szCs w:val="20"/>
        </w:rPr>
        <w:t>Medical</w:t>
      </w:r>
      <w:r w:rsidRPr="003B4731">
        <w:rPr>
          <w:spacing w:val="-3"/>
          <w:sz w:val="18"/>
          <w:szCs w:val="20"/>
        </w:rPr>
        <w:t xml:space="preserve"> </w:t>
      </w:r>
      <w:r w:rsidRPr="003B4731">
        <w:rPr>
          <w:sz w:val="18"/>
          <w:szCs w:val="20"/>
        </w:rPr>
        <w:t>Center</w:t>
      </w:r>
      <w:r w:rsidRPr="003B4731">
        <w:rPr>
          <w:spacing w:val="-2"/>
          <w:sz w:val="18"/>
          <w:szCs w:val="20"/>
        </w:rPr>
        <w:t xml:space="preserve"> </w:t>
      </w:r>
      <w:r w:rsidRPr="003B4731">
        <w:rPr>
          <w:sz w:val="18"/>
          <w:szCs w:val="20"/>
        </w:rPr>
        <w:t>2020</w:t>
      </w:r>
      <w:r w:rsidRPr="003B4731">
        <w:rPr>
          <w:spacing w:val="-4"/>
          <w:sz w:val="18"/>
          <w:szCs w:val="20"/>
        </w:rPr>
        <w:t xml:space="preserve"> </w:t>
      </w:r>
      <w:r w:rsidRPr="003B4731">
        <w:rPr>
          <w:sz w:val="18"/>
          <w:szCs w:val="20"/>
        </w:rPr>
        <w:t>Hospital</w:t>
      </w:r>
      <w:r w:rsidRPr="003B4731">
        <w:rPr>
          <w:spacing w:val="-3"/>
          <w:sz w:val="18"/>
          <w:szCs w:val="20"/>
        </w:rPr>
        <w:t xml:space="preserve"> </w:t>
      </w:r>
      <w:r w:rsidRPr="003B4731">
        <w:rPr>
          <w:sz w:val="18"/>
          <w:szCs w:val="20"/>
        </w:rPr>
        <w:t>Profile,</w:t>
      </w:r>
      <w:r w:rsidRPr="003B4731">
        <w:rPr>
          <w:spacing w:val="-3"/>
          <w:sz w:val="18"/>
          <w:szCs w:val="20"/>
        </w:rPr>
        <w:t xml:space="preserve"> </w:t>
      </w:r>
      <w:r w:rsidRPr="003B4731">
        <w:rPr>
          <w:sz w:val="18"/>
          <w:szCs w:val="20"/>
        </w:rPr>
        <w:t>the</w:t>
      </w:r>
      <w:r w:rsidRPr="003B4731">
        <w:rPr>
          <w:spacing w:val="-4"/>
          <w:sz w:val="18"/>
          <w:szCs w:val="20"/>
        </w:rPr>
        <w:t xml:space="preserve"> </w:t>
      </w:r>
      <w:r w:rsidRPr="003B4731">
        <w:rPr>
          <w:sz w:val="18"/>
          <w:szCs w:val="20"/>
        </w:rPr>
        <w:t>Center</w:t>
      </w:r>
      <w:r w:rsidRPr="003B4731">
        <w:rPr>
          <w:spacing w:val="-4"/>
          <w:sz w:val="18"/>
          <w:szCs w:val="20"/>
        </w:rPr>
        <w:t xml:space="preserve"> </w:t>
      </w:r>
      <w:r w:rsidRPr="003B4731">
        <w:rPr>
          <w:sz w:val="18"/>
          <w:szCs w:val="20"/>
        </w:rPr>
        <w:t>for</w:t>
      </w:r>
      <w:r w:rsidRPr="003B4731">
        <w:rPr>
          <w:spacing w:val="-3"/>
          <w:sz w:val="18"/>
          <w:szCs w:val="20"/>
        </w:rPr>
        <w:t xml:space="preserve"> </w:t>
      </w:r>
      <w:r w:rsidRPr="003B4731">
        <w:rPr>
          <w:sz w:val="18"/>
          <w:szCs w:val="20"/>
        </w:rPr>
        <w:t>Health</w:t>
      </w:r>
      <w:r w:rsidRPr="003B4731">
        <w:rPr>
          <w:spacing w:val="-3"/>
          <w:sz w:val="18"/>
          <w:szCs w:val="20"/>
        </w:rPr>
        <w:t xml:space="preserve"> </w:t>
      </w:r>
      <w:r w:rsidRPr="003B4731">
        <w:rPr>
          <w:sz w:val="18"/>
          <w:szCs w:val="20"/>
        </w:rPr>
        <w:t>Information</w:t>
      </w:r>
      <w:r w:rsidRPr="003B4731">
        <w:rPr>
          <w:spacing w:val="-2"/>
          <w:sz w:val="18"/>
          <w:szCs w:val="20"/>
        </w:rPr>
        <w:t xml:space="preserve"> </w:t>
      </w:r>
      <w:r w:rsidRPr="003B4731">
        <w:rPr>
          <w:sz w:val="18"/>
          <w:szCs w:val="20"/>
        </w:rPr>
        <w:t>and Analysis,</w:t>
      </w:r>
      <w:r w:rsidRPr="003B4731">
        <w:rPr>
          <w:spacing w:val="-3"/>
          <w:sz w:val="18"/>
          <w:szCs w:val="20"/>
        </w:rPr>
        <w:t xml:space="preserve"> </w:t>
      </w:r>
      <w:r w:rsidRPr="003B4731">
        <w:rPr>
          <w:sz w:val="18"/>
          <w:szCs w:val="20"/>
        </w:rPr>
        <w:t xml:space="preserve">Accessed 6.1.2022 at </w:t>
      </w:r>
      <w:hyperlink r:id="rId1">
        <w:r w:rsidRPr="003B4731">
          <w:rPr>
            <w:color w:val="0462C1"/>
            <w:sz w:val="18"/>
            <w:szCs w:val="20"/>
            <w:u w:val="single" w:color="0462C1"/>
          </w:rPr>
          <w:t>https://www.chiamass.gov/assets/docs/r/hospital-profiles/2020/st-eliz.pdf</w:t>
        </w:r>
        <w:r w:rsidRPr="003B4731">
          <w:rPr>
            <w:sz w:val="18"/>
            <w:szCs w:val="20"/>
          </w:rPr>
          <w:t>.</w:t>
        </w:r>
      </w:hyperlink>
    </w:p>
  </w:footnote>
  <w:footnote w:id="2">
    <w:p w14:paraId="4B0FA4AC" w14:textId="241C67D9" w:rsidR="003B4731" w:rsidRPr="003B4731" w:rsidRDefault="003B4731" w:rsidP="003B4731">
      <w:pPr>
        <w:pStyle w:val="FootnoteText"/>
        <w:rPr>
          <w:sz w:val="18"/>
          <w:szCs w:val="18"/>
        </w:rPr>
      </w:pPr>
      <w:r w:rsidRPr="003B4731">
        <w:rPr>
          <w:rStyle w:val="FootnoteReference"/>
          <w:sz w:val="18"/>
          <w:szCs w:val="18"/>
        </w:rPr>
        <w:footnoteRef/>
      </w:r>
      <w:r w:rsidRPr="003B4731">
        <w:rPr>
          <w:sz w:val="18"/>
          <w:szCs w:val="18"/>
        </w:rPr>
        <w:t xml:space="preserve"> MA</w:t>
      </w:r>
      <w:r w:rsidRPr="003B4731">
        <w:rPr>
          <w:spacing w:val="-5"/>
          <w:sz w:val="18"/>
          <w:szCs w:val="18"/>
        </w:rPr>
        <w:t xml:space="preserve"> </w:t>
      </w:r>
      <w:r w:rsidRPr="003B4731">
        <w:rPr>
          <w:sz w:val="18"/>
          <w:szCs w:val="18"/>
        </w:rPr>
        <w:t>Acute</w:t>
      </w:r>
      <w:r w:rsidRPr="003B4731">
        <w:rPr>
          <w:spacing w:val="-5"/>
          <w:sz w:val="18"/>
          <w:szCs w:val="18"/>
        </w:rPr>
        <w:t xml:space="preserve"> </w:t>
      </w:r>
      <w:r w:rsidRPr="003B4731">
        <w:rPr>
          <w:sz w:val="18"/>
          <w:szCs w:val="18"/>
        </w:rPr>
        <w:t>Hospital</w:t>
      </w:r>
      <w:r w:rsidRPr="003B4731">
        <w:rPr>
          <w:spacing w:val="-4"/>
          <w:sz w:val="18"/>
          <w:szCs w:val="18"/>
        </w:rPr>
        <w:t xml:space="preserve"> </w:t>
      </w:r>
      <w:r w:rsidRPr="003B4731">
        <w:rPr>
          <w:sz w:val="18"/>
          <w:szCs w:val="18"/>
        </w:rPr>
        <w:t>Profiles</w:t>
      </w:r>
      <w:r w:rsidRPr="003B4731">
        <w:rPr>
          <w:spacing w:val="-4"/>
          <w:sz w:val="18"/>
          <w:szCs w:val="18"/>
        </w:rPr>
        <w:t xml:space="preserve"> </w:t>
      </w:r>
      <w:r w:rsidRPr="003B4731">
        <w:rPr>
          <w:sz w:val="18"/>
          <w:szCs w:val="18"/>
        </w:rPr>
        <w:t>FY</w:t>
      </w:r>
      <w:r w:rsidRPr="003B4731">
        <w:rPr>
          <w:spacing w:val="-3"/>
          <w:sz w:val="18"/>
          <w:szCs w:val="18"/>
        </w:rPr>
        <w:t xml:space="preserve"> </w:t>
      </w:r>
      <w:r w:rsidRPr="003B4731">
        <w:rPr>
          <w:sz w:val="18"/>
          <w:szCs w:val="18"/>
        </w:rPr>
        <w:t>2020</w:t>
      </w:r>
      <w:r w:rsidRPr="003B4731">
        <w:rPr>
          <w:spacing w:val="-5"/>
          <w:sz w:val="18"/>
          <w:szCs w:val="18"/>
        </w:rPr>
        <w:t xml:space="preserve"> </w:t>
      </w:r>
      <w:r w:rsidRPr="003B4731">
        <w:rPr>
          <w:sz w:val="18"/>
          <w:szCs w:val="18"/>
        </w:rPr>
        <w:t>accessed</w:t>
      </w:r>
      <w:r w:rsidRPr="003B4731">
        <w:rPr>
          <w:spacing w:val="-4"/>
          <w:sz w:val="18"/>
          <w:szCs w:val="18"/>
        </w:rPr>
        <w:t xml:space="preserve"> </w:t>
      </w:r>
      <w:r w:rsidRPr="003B4731">
        <w:rPr>
          <w:sz w:val="18"/>
          <w:szCs w:val="18"/>
        </w:rPr>
        <w:t>online</w:t>
      </w:r>
      <w:r w:rsidRPr="003B4731">
        <w:rPr>
          <w:spacing w:val="-4"/>
          <w:sz w:val="18"/>
          <w:szCs w:val="18"/>
        </w:rPr>
        <w:t xml:space="preserve"> </w:t>
      </w:r>
      <w:r w:rsidRPr="003B4731">
        <w:rPr>
          <w:sz w:val="18"/>
          <w:szCs w:val="18"/>
        </w:rPr>
        <w:t>at:</w:t>
      </w:r>
      <w:r w:rsidRPr="003B4731">
        <w:rPr>
          <w:spacing w:val="40"/>
          <w:sz w:val="18"/>
          <w:szCs w:val="18"/>
        </w:rPr>
        <w:t xml:space="preserve"> </w:t>
      </w:r>
      <w:hyperlink r:id="rId2" w:anchor="tableau-interactive">
        <w:r w:rsidRPr="003B4731">
          <w:rPr>
            <w:color w:val="0462C1"/>
            <w:sz w:val="18"/>
            <w:szCs w:val="18"/>
            <w:u w:val="single" w:color="0462C1"/>
          </w:rPr>
          <w:t>https://www.chiamass.gov/hospital-profiles/#tableau-</w:t>
        </w:r>
      </w:hyperlink>
      <w:r w:rsidRPr="003B4731">
        <w:rPr>
          <w:color w:val="0462C1"/>
          <w:sz w:val="18"/>
          <w:szCs w:val="18"/>
        </w:rPr>
        <w:t xml:space="preserve"> </w:t>
      </w:r>
      <w:hyperlink r:id="rId3" w:anchor="tableau-interactive">
        <w:r w:rsidRPr="003B4731">
          <w:rPr>
            <w:color w:val="0462C1"/>
            <w:spacing w:val="-2"/>
            <w:sz w:val="18"/>
            <w:szCs w:val="18"/>
            <w:u w:val="single" w:color="0462C1"/>
          </w:rPr>
          <w:t>interactive</w:t>
        </w:r>
      </w:hyperlink>
    </w:p>
  </w:footnote>
  <w:footnote w:id="3">
    <w:p w14:paraId="68BEC628" w14:textId="77777777" w:rsidR="003B4731" w:rsidRPr="003B4731" w:rsidRDefault="003B4731" w:rsidP="003B4731">
      <w:pPr>
        <w:ind w:right="36"/>
        <w:rPr>
          <w:sz w:val="18"/>
          <w:szCs w:val="20"/>
        </w:rPr>
      </w:pPr>
      <w:r w:rsidRPr="003B4731">
        <w:rPr>
          <w:rStyle w:val="FootnoteReference"/>
          <w:sz w:val="20"/>
          <w:szCs w:val="20"/>
        </w:rPr>
        <w:footnoteRef/>
      </w:r>
      <w:r w:rsidRPr="003B4731">
        <w:rPr>
          <w:sz w:val="20"/>
          <w:szCs w:val="20"/>
        </w:rPr>
        <w:t xml:space="preserve"> </w:t>
      </w:r>
      <w:r w:rsidRPr="003B4731">
        <w:rPr>
          <w:i/>
          <w:sz w:val="18"/>
          <w:szCs w:val="20"/>
        </w:rPr>
        <w:t xml:space="preserve">The Cost of Expansion, </w:t>
      </w:r>
      <w:r w:rsidRPr="003B4731">
        <w:rPr>
          <w:sz w:val="18"/>
          <w:szCs w:val="20"/>
        </w:rPr>
        <w:t>by Jessica Bartlett, The Boston Business Journal, October 22, 2021.</w:t>
      </w:r>
      <w:r w:rsidRPr="003B4731">
        <w:rPr>
          <w:spacing w:val="40"/>
          <w:sz w:val="18"/>
          <w:szCs w:val="20"/>
        </w:rPr>
        <w:t xml:space="preserve"> </w:t>
      </w:r>
      <w:r w:rsidRPr="003B4731">
        <w:rPr>
          <w:sz w:val="18"/>
          <w:szCs w:val="20"/>
        </w:rPr>
        <w:t>Accessed online on 6.1.2022</w:t>
      </w:r>
      <w:r w:rsidRPr="003B4731">
        <w:rPr>
          <w:spacing w:val="-12"/>
          <w:sz w:val="18"/>
          <w:szCs w:val="20"/>
        </w:rPr>
        <w:t xml:space="preserve"> </w:t>
      </w:r>
      <w:r w:rsidRPr="003B4731">
        <w:rPr>
          <w:sz w:val="18"/>
          <w:szCs w:val="20"/>
        </w:rPr>
        <w:t>at</w:t>
      </w:r>
      <w:r w:rsidRPr="003B4731">
        <w:rPr>
          <w:spacing w:val="-11"/>
          <w:sz w:val="18"/>
          <w:szCs w:val="20"/>
        </w:rPr>
        <w:t xml:space="preserve"> </w:t>
      </w:r>
      <w:hyperlink r:id="rId4">
        <w:r w:rsidRPr="003B4731">
          <w:rPr>
            <w:color w:val="0462C1"/>
            <w:sz w:val="18"/>
            <w:szCs w:val="20"/>
            <w:u w:val="single" w:color="0462C1"/>
          </w:rPr>
          <w:t>https://www.bizjournals.com/boston/news/2021/10/22/mass-regulators-say-hospital-growth-drives-</w:t>
        </w:r>
      </w:hyperlink>
      <w:r w:rsidRPr="003B4731">
        <w:rPr>
          <w:color w:val="0462C1"/>
          <w:sz w:val="18"/>
          <w:szCs w:val="20"/>
        </w:rPr>
        <w:t xml:space="preserve"> </w:t>
      </w:r>
      <w:hyperlink r:id="rId5">
        <w:r w:rsidRPr="003B4731">
          <w:rPr>
            <w:color w:val="0462C1"/>
            <w:spacing w:val="-2"/>
            <w:sz w:val="18"/>
            <w:szCs w:val="20"/>
            <w:u w:val="single" w:color="0462C1"/>
          </w:rPr>
          <w:t>spendi.html</w:t>
        </w:r>
      </w:hyperlink>
    </w:p>
    <w:p w14:paraId="07ADCC7D" w14:textId="79C4E670" w:rsidR="003B4731" w:rsidRDefault="003B47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961C" w14:textId="77777777" w:rsidR="00E1223C" w:rsidRDefault="0054485D">
    <w:pPr>
      <w:pStyle w:val="BodyText"/>
      <w:spacing w:line="14" w:lineRule="auto"/>
      <w:rPr>
        <w:sz w:val="20"/>
      </w:rPr>
    </w:pPr>
    <w:r>
      <w:rPr>
        <w:noProof/>
      </w:rPr>
      <w:drawing>
        <wp:anchor distT="0" distB="0" distL="0" distR="0" simplePos="0" relativeHeight="251657216" behindDoc="1" locked="0" layoutInCell="1" allowOverlap="1" wp14:anchorId="7BE0961E" wp14:editId="7BE0961F">
          <wp:simplePos x="0" y="0"/>
          <wp:positionH relativeFrom="page">
            <wp:posOffset>914400</wp:posOffset>
          </wp:positionH>
          <wp:positionV relativeFrom="page">
            <wp:posOffset>274320</wp:posOffset>
          </wp:positionV>
          <wp:extent cx="3049524" cy="10317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1" cstate="print"/>
                  <a:stretch>
                    <a:fillRect/>
                  </a:stretch>
                </pic:blipFill>
                <pic:spPr>
                  <a:xfrm>
                    <a:off x="0" y="0"/>
                    <a:ext cx="3049524" cy="10317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223C"/>
    <w:rsid w:val="00044011"/>
    <w:rsid w:val="0009423C"/>
    <w:rsid w:val="000C16AD"/>
    <w:rsid w:val="00332278"/>
    <w:rsid w:val="003B4731"/>
    <w:rsid w:val="003E3913"/>
    <w:rsid w:val="00504B36"/>
    <w:rsid w:val="0054485D"/>
    <w:rsid w:val="005A7C2D"/>
    <w:rsid w:val="006A10FF"/>
    <w:rsid w:val="006E1045"/>
    <w:rsid w:val="00B97FB6"/>
    <w:rsid w:val="00E1223C"/>
    <w:rsid w:val="00E7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95E0"/>
  <w15:docId w15:val="{DC28997B-B2DE-428C-B0CD-D1932C60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9423C"/>
    <w:rPr>
      <w:sz w:val="20"/>
      <w:szCs w:val="20"/>
    </w:rPr>
  </w:style>
  <w:style w:type="character" w:customStyle="1" w:styleId="FootnoteTextChar">
    <w:name w:val="Footnote Text Char"/>
    <w:basedOn w:val="DefaultParagraphFont"/>
    <w:link w:val="FootnoteText"/>
    <w:uiPriority w:val="99"/>
    <w:semiHidden/>
    <w:rsid w:val="0009423C"/>
    <w:rPr>
      <w:rFonts w:ascii="Calibri" w:eastAsia="Calibri" w:hAnsi="Calibri" w:cs="Calibri"/>
      <w:sz w:val="20"/>
      <w:szCs w:val="20"/>
    </w:rPr>
  </w:style>
  <w:style w:type="character" w:styleId="FootnoteReference">
    <w:name w:val="footnote reference"/>
    <w:basedOn w:val="DefaultParagraphFont"/>
    <w:uiPriority w:val="99"/>
    <w:semiHidden/>
    <w:unhideWhenUsed/>
    <w:rsid w:val="0009423C"/>
    <w:rPr>
      <w:vertAlign w:val="superscript"/>
    </w:rPr>
  </w:style>
  <w:style w:type="paragraph" w:styleId="Header">
    <w:name w:val="header"/>
    <w:basedOn w:val="Normal"/>
    <w:link w:val="HeaderChar"/>
    <w:uiPriority w:val="99"/>
    <w:unhideWhenUsed/>
    <w:rsid w:val="003B4731"/>
    <w:pPr>
      <w:tabs>
        <w:tab w:val="center" w:pos="4680"/>
        <w:tab w:val="right" w:pos="9360"/>
      </w:tabs>
    </w:pPr>
  </w:style>
  <w:style w:type="character" w:customStyle="1" w:styleId="HeaderChar">
    <w:name w:val="Header Char"/>
    <w:basedOn w:val="DefaultParagraphFont"/>
    <w:link w:val="Header"/>
    <w:uiPriority w:val="99"/>
    <w:rsid w:val="003B4731"/>
    <w:rPr>
      <w:rFonts w:ascii="Calibri" w:eastAsia="Calibri" w:hAnsi="Calibri" w:cs="Calibri"/>
    </w:rPr>
  </w:style>
  <w:style w:type="paragraph" w:styleId="Footer">
    <w:name w:val="footer"/>
    <w:basedOn w:val="Normal"/>
    <w:link w:val="FooterChar"/>
    <w:uiPriority w:val="99"/>
    <w:unhideWhenUsed/>
    <w:rsid w:val="003B4731"/>
    <w:pPr>
      <w:tabs>
        <w:tab w:val="center" w:pos="4680"/>
        <w:tab w:val="right" w:pos="9360"/>
      </w:tabs>
    </w:pPr>
  </w:style>
  <w:style w:type="character" w:customStyle="1" w:styleId="FooterChar">
    <w:name w:val="Footer Char"/>
    <w:basedOn w:val="DefaultParagraphFont"/>
    <w:link w:val="Footer"/>
    <w:uiPriority w:val="99"/>
    <w:rsid w:val="003B473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zabeth.d.kelley@mass.gov" TargetMode="External"/><Relationship Id="rId3" Type="http://schemas.openxmlformats.org/officeDocument/2006/relationships/settings" Target="settings.xml"/><Relationship Id="rId7" Type="http://schemas.openxmlformats.org/officeDocument/2006/relationships/hyperlink" Target="mailto:DPH.DON@massmail.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chiamass.gov/hospital-profiles/" TargetMode="External"/><Relationship Id="rId2" Type="http://schemas.openxmlformats.org/officeDocument/2006/relationships/hyperlink" Target="https://www.chiamass.gov/hospital-profiles/" TargetMode="External"/><Relationship Id="rId1" Type="http://schemas.openxmlformats.org/officeDocument/2006/relationships/hyperlink" Target="https://www.chiamass.gov/assets/docs/r/hospital-profiles/2020/st-eliz.pdf" TargetMode="External"/><Relationship Id="rId5" Type="http://schemas.openxmlformats.org/officeDocument/2006/relationships/hyperlink" Target="https://www.bizjournals.com/boston/news/2021/10/22/mass-regulators-say-hospital-growth-drives-spendi.html" TargetMode="External"/><Relationship Id="rId4" Type="http://schemas.openxmlformats.org/officeDocument/2006/relationships/hyperlink" Target="https://www.bizjournals.com/boston/news/2021/10/22/mass-regulators-say-hospital-growth-drives-spend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F2B2-3056-4BF5-99F6-128B74D0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Jackson</dc:creator>
  <cp:lastModifiedBy>Marks, Brett (DPH)</cp:lastModifiedBy>
  <cp:revision>12</cp:revision>
  <dcterms:created xsi:type="dcterms:W3CDTF">2022-06-03T19:13:00Z</dcterms:created>
  <dcterms:modified xsi:type="dcterms:W3CDTF">2022-06-03T19:25:00Z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Microsoft® Word for Microsoft 365</vt:lpwstr>
  </property>
  <property fmtid="{D5CDD505-2E9C-101B-9397-08002B2CF9AE}" pid="4" name="LastSaved">
    <vt:filetime>2022-06-03T00:00:00Z</vt:filetime>
  </property>
</Properties>
</file>