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C36C0" w14:textId="77777777" w:rsidR="005F36B5" w:rsidRDefault="00000000">
      <w:pPr>
        <w:pStyle w:val="BodyText"/>
        <w:spacing w:before="39"/>
        <w:ind w:left="460"/>
      </w:pPr>
      <w:bookmarkStart w:id="0" w:name="MassHealth_Waiver_Amendment_Support_Lett"/>
      <w:bookmarkEnd w:id="0"/>
      <w:r>
        <w:t>April</w:t>
      </w:r>
      <w:r>
        <w:rPr>
          <w:spacing w:val="-5"/>
        </w:rPr>
        <w:t xml:space="preserve"> </w:t>
      </w:r>
      <w:r>
        <w:t>16,</w:t>
      </w:r>
      <w:r>
        <w:rPr>
          <w:spacing w:val="-4"/>
        </w:rPr>
        <w:t xml:space="preserve"> 2024</w:t>
      </w:r>
    </w:p>
    <w:p w14:paraId="117C36C1" w14:textId="77777777" w:rsidR="005F36B5" w:rsidRDefault="005F36B5">
      <w:pPr>
        <w:pStyle w:val="BodyText"/>
        <w:spacing w:before="1"/>
      </w:pPr>
    </w:p>
    <w:p w14:paraId="117C36C2" w14:textId="77777777" w:rsidR="005F36B5" w:rsidRDefault="00000000">
      <w:pPr>
        <w:pStyle w:val="BodyText"/>
        <w:ind w:left="460" w:right="4917"/>
      </w:pPr>
      <w:r>
        <w:t>Mike</w:t>
      </w:r>
      <w:r>
        <w:rPr>
          <w:spacing w:val="-8"/>
        </w:rPr>
        <w:t xml:space="preserve"> </w:t>
      </w:r>
      <w:r>
        <w:t>Levine,</w:t>
      </w:r>
      <w:r>
        <w:rPr>
          <w:spacing w:val="-8"/>
        </w:rPr>
        <w:t xml:space="preserve"> </w:t>
      </w:r>
      <w:r>
        <w:t>Assistant</w:t>
      </w:r>
      <w:r>
        <w:rPr>
          <w:spacing w:val="-8"/>
        </w:rPr>
        <w:t xml:space="preserve"> </w:t>
      </w:r>
      <w:r>
        <w:t>Secretary</w:t>
      </w:r>
      <w:r>
        <w:rPr>
          <w:spacing w:val="-8"/>
        </w:rPr>
        <w:t xml:space="preserve"> </w:t>
      </w:r>
      <w:r>
        <w:t>for</w:t>
      </w:r>
      <w:r>
        <w:rPr>
          <w:spacing w:val="-8"/>
        </w:rPr>
        <w:t xml:space="preserve"> </w:t>
      </w:r>
      <w:r>
        <w:t>MassHealth Executive Office of Health and Human Services One Ashburton Place, 11</w:t>
      </w:r>
      <w:proofErr w:type="spellStart"/>
      <w:r>
        <w:rPr>
          <w:position w:val="5"/>
          <w:sz w:val="11"/>
        </w:rPr>
        <w:t>th</w:t>
      </w:r>
      <w:proofErr w:type="spellEnd"/>
      <w:r>
        <w:rPr>
          <w:spacing w:val="40"/>
          <w:position w:val="5"/>
          <w:sz w:val="11"/>
        </w:rPr>
        <w:t xml:space="preserve"> </w:t>
      </w:r>
      <w:proofErr w:type="gramStart"/>
      <w:r>
        <w:t>Floor</w:t>
      </w:r>
      <w:proofErr w:type="gramEnd"/>
    </w:p>
    <w:p w14:paraId="117C36C3" w14:textId="77777777" w:rsidR="005F36B5" w:rsidRDefault="00000000">
      <w:pPr>
        <w:pStyle w:val="BodyText"/>
        <w:spacing w:line="267" w:lineRule="exact"/>
        <w:ind w:left="460"/>
      </w:pPr>
      <w:r>
        <w:t>Boston,</w:t>
      </w:r>
      <w:r>
        <w:rPr>
          <w:spacing w:val="-6"/>
        </w:rPr>
        <w:t xml:space="preserve"> </w:t>
      </w:r>
      <w:r>
        <w:t>MA</w:t>
      </w:r>
      <w:r>
        <w:rPr>
          <w:spacing w:val="-4"/>
        </w:rPr>
        <w:t xml:space="preserve"> 02108</w:t>
      </w:r>
    </w:p>
    <w:p w14:paraId="117C36C4" w14:textId="77777777" w:rsidR="005F36B5" w:rsidRDefault="005F36B5">
      <w:pPr>
        <w:pStyle w:val="BodyText"/>
      </w:pPr>
    </w:p>
    <w:p w14:paraId="117C36C5" w14:textId="77777777" w:rsidR="005F36B5" w:rsidRDefault="00000000">
      <w:pPr>
        <w:pStyle w:val="BodyText"/>
        <w:ind w:left="460"/>
      </w:pPr>
      <w:r>
        <w:t>Submitted</w:t>
      </w:r>
      <w:r>
        <w:rPr>
          <w:spacing w:val="-4"/>
        </w:rPr>
        <w:t xml:space="preserve"> </w:t>
      </w:r>
      <w:r>
        <w:t>by</w:t>
      </w:r>
      <w:r>
        <w:rPr>
          <w:spacing w:val="-3"/>
        </w:rPr>
        <w:t xml:space="preserve"> </w:t>
      </w:r>
      <w:r>
        <w:t>email</w:t>
      </w:r>
      <w:r>
        <w:rPr>
          <w:spacing w:val="-5"/>
        </w:rPr>
        <w:t xml:space="preserve"> </w:t>
      </w:r>
      <w:r>
        <w:t>to</w:t>
      </w:r>
      <w:r>
        <w:rPr>
          <w:spacing w:val="-2"/>
        </w:rPr>
        <w:t xml:space="preserve"> </w:t>
      </w:r>
      <w:hyperlink r:id="rId5">
        <w:r>
          <w:rPr>
            <w:color w:val="13548F"/>
            <w:spacing w:val="-2"/>
            <w:u w:val="single" w:color="13548F"/>
          </w:rPr>
          <w:t>1115WaiverComments@mass.gov</w:t>
        </w:r>
      </w:hyperlink>
    </w:p>
    <w:p w14:paraId="117C36C6" w14:textId="77777777" w:rsidR="005F36B5" w:rsidRDefault="005F36B5">
      <w:pPr>
        <w:pStyle w:val="BodyText"/>
        <w:spacing w:before="1"/>
      </w:pPr>
    </w:p>
    <w:p w14:paraId="117C36C7" w14:textId="77777777" w:rsidR="005F36B5" w:rsidRDefault="00000000">
      <w:pPr>
        <w:pStyle w:val="BodyText"/>
        <w:spacing w:line="480" w:lineRule="auto"/>
        <w:ind w:left="460" w:right="2442"/>
      </w:pPr>
      <w:r>
        <w:t>Re:</w:t>
      </w:r>
      <w:r>
        <w:rPr>
          <w:spacing w:val="-5"/>
        </w:rPr>
        <w:t xml:space="preserve"> </w:t>
      </w:r>
      <w:r>
        <w:t>MassHealth</w:t>
      </w:r>
      <w:r>
        <w:rPr>
          <w:spacing w:val="-4"/>
        </w:rPr>
        <w:t xml:space="preserve"> </w:t>
      </w:r>
      <w:r>
        <w:t>Section</w:t>
      </w:r>
      <w:r>
        <w:rPr>
          <w:spacing w:val="-8"/>
        </w:rPr>
        <w:t xml:space="preserve"> </w:t>
      </w:r>
      <w:r>
        <w:t>1115</w:t>
      </w:r>
      <w:r>
        <w:rPr>
          <w:spacing w:val="-6"/>
        </w:rPr>
        <w:t xml:space="preserve"> </w:t>
      </w:r>
      <w:r>
        <w:t>Demonstration</w:t>
      </w:r>
      <w:r>
        <w:rPr>
          <w:spacing w:val="-7"/>
        </w:rPr>
        <w:t xml:space="preserve"> </w:t>
      </w:r>
      <w:r>
        <w:t>Waiver</w:t>
      </w:r>
      <w:r>
        <w:rPr>
          <w:spacing w:val="-6"/>
        </w:rPr>
        <w:t xml:space="preserve"> </w:t>
      </w:r>
      <w:r>
        <w:t>Amendment</w:t>
      </w:r>
      <w:r>
        <w:rPr>
          <w:spacing w:val="-6"/>
        </w:rPr>
        <w:t xml:space="preserve"> </w:t>
      </w:r>
      <w:r>
        <w:t>Request Dear Assistant Secretary Levine,</w:t>
      </w:r>
    </w:p>
    <w:p w14:paraId="117C36C8" w14:textId="77777777" w:rsidR="005F36B5" w:rsidRDefault="00000000">
      <w:pPr>
        <w:pStyle w:val="BodyText"/>
        <w:spacing w:before="1"/>
        <w:ind w:left="460" w:right="103"/>
      </w:pPr>
      <w:r>
        <w:t>On</w:t>
      </w:r>
      <w:r>
        <w:rPr>
          <w:spacing w:val="-2"/>
        </w:rPr>
        <w:t xml:space="preserve"> </w:t>
      </w:r>
      <w:r>
        <w:t>behalf</w:t>
      </w:r>
      <w:r>
        <w:rPr>
          <w:spacing w:val="-2"/>
        </w:rPr>
        <w:t xml:space="preserve"> </w:t>
      </w:r>
      <w:r>
        <w:t>of</w:t>
      </w:r>
      <w:r>
        <w:rPr>
          <w:spacing w:val="-5"/>
        </w:rPr>
        <w:t xml:space="preserve"> </w:t>
      </w:r>
      <w:r>
        <w:t>the</w:t>
      </w:r>
      <w:r>
        <w:rPr>
          <w:spacing w:val="-4"/>
        </w:rPr>
        <w:t xml:space="preserve"> </w:t>
      </w:r>
      <w:r>
        <w:t>undersigned</w:t>
      </w:r>
      <w:r>
        <w:rPr>
          <w:spacing w:val="-2"/>
        </w:rPr>
        <w:t xml:space="preserve"> </w:t>
      </w:r>
      <w:r>
        <w:t>organizations</w:t>
      </w:r>
      <w:r>
        <w:rPr>
          <w:spacing w:val="-2"/>
        </w:rPr>
        <w:t xml:space="preserve"> </w:t>
      </w:r>
      <w:r>
        <w:t>and</w:t>
      </w:r>
      <w:r>
        <w:rPr>
          <w:spacing w:val="-4"/>
        </w:rPr>
        <w:t xml:space="preserve"> </w:t>
      </w:r>
      <w:r>
        <w:t>individuals,</w:t>
      </w:r>
      <w:r>
        <w:rPr>
          <w:spacing w:val="-2"/>
        </w:rPr>
        <w:t xml:space="preserve"> </w:t>
      </w:r>
      <w:r>
        <w:t>thank</w:t>
      </w:r>
      <w:r>
        <w:rPr>
          <w:spacing w:val="-2"/>
        </w:rPr>
        <w:t xml:space="preserve"> </w:t>
      </w:r>
      <w:r>
        <w:t>you</w:t>
      </w:r>
      <w:r>
        <w:rPr>
          <w:spacing w:val="-3"/>
        </w:rPr>
        <w:t xml:space="preserve"> </w:t>
      </w:r>
      <w:r>
        <w:t>for</w:t>
      </w:r>
      <w:r>
        <w:rPr>
          <w:spacing w:val="-2"/>
        </w:rPr>
        <w:t xml:space="preserve"> </w:t>
      </w:r>
      <w:r>
        <w:t>the</w:t>
      </w:r>
      <w:r>
        <w:rPr>
          <w:spacing w:val="-4"/>
        </w:rPr>
        <w:t xml:space="preserve"> </w:t>
      </w:r>
      <w:r>
        <w:t>opportunity</w:t>
      </w:r>
      <w:r>
        <w:rPr>
          <w:spacing w:val="-4"/>
        </w:rPr>
        <w:t xml:space="preserve"> </w:t>
      </w:r>
      <w:r>
        <w:t>to</w:t>
      </w:r>
      <w:r>
        <w:rPr>
          <w:spacing w:val="-4"/>
        </w:rPr>
        <w:t xml:space="preserve"> </w:t>
      </w:r>
      <w:r>
        <w:t>submit comments on MassHealth’s proposed Section 1115 Demonstration waiver amendment released on March</w:t>
      </w:r>
      <w:r>
        <w:rPr>
          <w:spacing w:val="-2"/>
        </w:rPr>
        <w:t xml:space="preserve"> </w:t>
      </w:r>
      <w:r>
        <w:t>27,</w:t>
      </w:r>
      <w:r>
        <w:rPr>
          <w:spacing w:val="-2"/>
        </w:rPr>
        <w:t xml:space="preserve"> </w:t>
      </w:r>
      <w:r>
        <w:t>2024. We strongly support</w:t>
      </w:r>
      <w:r>
        <w:rPr>
          <w:spacing w:val="-2"/>
        </w:rPr>
        <w:t xml:space="preserve"> </w:t>
      </w:r>
      <w:r>
        <w:t>this additional waiver amendment, which</w:t>
      </w:r>
      <w:r>
        <w:rPr>
          <w:spacing w:val="-3"/>
        </w:rPr>
        <w:t xml:space="preserve"> </w:t>
      </w:r>
      <w:r>
        <w:t>will promote health equity,</w:t>
      </w:r>
      <w:r>
        <w:rPr>
          <w:spacing w:val="-1"/>
        </w:rPr>
        <w:t xml:space="preserve"> </w:t>
      </w:r>
      <w:r>
        <w:t>support</w:t>
      </w:r>
      <w:r>
        <w:rPr>
          <w:spacing w:val="-1"/>
        </w:rPr>
        <w:t xml:space="preserve"> </w:t>
      </w:r>
      <w:r>
        <w:t>near</w:t>
      </w:r>
      <w:r>
        <w:rPr>
          <w:spacing w:val="-4"/>
        </w:rPr>
        <w:t xml:space="preserve"> </w:t>
      </w:r>
      <w:r>
        <w:t>universal</w:t>
      </w:r>
      <w:r>
        <w:rPr>
          <w:spacing w:val="-1"/>
        </w:rPr>
        <w:t xml:space="preserve"> </w:t>
      </w:r>
      <w:r>
        <w:t>coverage,</w:t>
      </w:r>
      <w:r>
        <w:rPr>
          <w:spacing w:val="-1"/>
        </w:rPr>
        <w:t xml:space="preserve"> </w:t>
      </w:r>
      <w:r>
        <w:t>improve</w:t>
      </w:r>
      <w:r>
        <w:rPr>
          <w:spacing w:val="-3"/>
        </w:rPr>
        <w:t xml:space="preserve"> </w:t>
      </w:r>
      <w:r>
        <w:t>continuity</w:t>
      </w:r>
      <w:r>
        <w:rPr>
          <w:spacing w:val="-1"/>
        </w:rPr>
        <w:t xml:space="preserve"> </w:t>
      </w:r>
      <w:r>
        <w:t>of</w:t>
      </w:r>
      <w:r>
        <w:rPr>
          <w:spacing w:val="-4"/>
        </w:rPr>
        <w:t xml:space="preserve"> </w:t>
      </w:r>
      <w:r>
        <w:t>care,</w:t>
      </w:r>
      <w:r>
        <w:rPr>
          <w:spacing w:val="-1"/>
        </w:rPr>
        <w:t xml:space="preserve"> </w:t>
      </w:r>
      <w:r>
        <w:t>increase investments</w:t>
      </w:r>
      <w:r>
        <w:rPr>
          <w:spacing w:val="-1"/>
        </w:rPr>
        <w:t xml:space="preserve"> </w:t>
      </w:r>
      <w:r>
        <w:t>in</w:t>
      </w:r>
      <w:r>
        <w:rPr>
          <w:spacing w:val="-3"/>
        </w:rPr>
        <w:t xml:space="preserve"> </w:t>
      </w:r>
      <w:r>
        <w:t xml:space="preserve">health- related social needs (HRSNs) and expand MassHealth and </w:t>
      </w:r>
      <w:proofErr w:type="spellStart"/>
      <w:r>
        <w:t>ConnectorCare</w:t>
      </w:r>
      <w:proofErr w:type="spellEnd"/>
      <w:r>
        <w:t xml:space="preserve"> coverage to previously excluded populations.</w:t>
      </w:r>
      <w:r>
        <w:rPr>
          <w:spacing w:val="-2"/>
        </w:rPr>
        <w:t xml:space="preserve"> </w:t>
      </w:r>
      <w:r>
        <w:t>More detailed comments about our</w:t>
      </w:r>
      <w:r>
        <w:rPr>
          <w:spacing w:val="-1"/>
        </w:rPr>
        <w:t xml:space="preserve"> </w:t>
      </w:r>
      <w:r>
        <w:t>support for</w:t>
      </w:r>
      <w:r>
        <w:rPr>
          <w:spacing w:val="-1"/>
        </w:rPr>
        <w:t xml:space="preserve"> </w:t>
      </w:r>
      <w:r>
        <w:t>this amendment’s</w:t>
      </w:r>
      <w:r>
        <w:rPr>
          <w:spacing w:val="-2"/>
        </w:rPr>
        <w:t xml:space="preserve"> </w:t>
      </w:r>
      <w:r>
        <w:t>requested expenditure authority and the key provisions it would support are below.</w:t>
      </w:r>
    </w:p>
    <w:p w14:paraId="117C36C9" w14:textId="77777777" w:rsidR="005F36B5" w:rsidRDefault="005F36B5">
      <w:pPr>
        <w:pStyle w:val="BodyText"/>
      </w:pPr>
    </w:p>
    <w:p w14:paraId="117C36CA" w14:textId="77777777" w:rsidR="005F36B5" w:rsidRDefault="00000000">
      <w:pPr>
        <w:pStyle w:val="Heading1"/>
        <w:ind w:left="460" w:firstLine="0"/>
        <w:rPr>
          <w:u w:val="none"/>
        </w:rPr>
      </w:pPr>
      <w:r>
        <w:t>Expenditure</w:t>
      </w:r>
      <w:r>
        <w:rPr>
          <w:spacing w:val="-6"/>
        </w:rPr>
        <w:t xml:space="preserve"> </w:t>
      </w:r>
      <w:r>
        <w:t>Authority</w:t>
      </w:r>
      <w:r>
        <w:rPr>
          <w:spacing w:val="-4"/>
        </w:rPr>
        <w:t xml:space="preserve"> </w:t>
      </w:r>
      <w:r>
        <w:t>for</w:t>
      </w:r>
      <w:r>
        <w:rPr>
          <w:spacing w:val="-7"/>
        </w:rPr>
        <w:t xml:space="preserve"> </w:t>
      </w:r>
      <w:r>
        <w:t>Designated</w:t>
      </w:r>
      <w:r>
        <w:rPr>
          <w:spacing w:val="-6"/>
        </w:rPr>
        <w:t xml:space="preserve"> </w:t>
      </w:r>
      <w:r>
        <w:t>State</w:t>
      </w:r>
      <w:r>
        <w:rPr>
          <w:spacing w:val="-5"/>
        </w:rPr>
        <w:t xml:space="preserve"> </w:t>
      </w:r>
      <w:r>
        <w:t>Health</w:t>
      </w:r>
      <w:r>
        <w:rPr>
          <w:spacing w:val="-5"/>
        </w:rPr>
        <w:t xml:space="preserve"> </w:t>
      </w:r>
      <w:r>
        <w:rPr>
          <w:spacing w:val="-2"/>
        </w:rPr>
        <w:t>Programs</w:t>
      </w:r>
    </w:p>
    <w:p w14:paraId="117C36CB" w14:textId="77777777" w:rsidR="005F36B5" w:rsidRDefault="00000000">
      <w:pPr>
        <w:pStyle w:val="BodyText"/>
        <w:ind w:left="460" w:right="48"/>
      </w:pPr>
      <w:r>
        <w:t>We strongly support MassHealth’s request for expenditure authority for Designated State Health Programs</w:t>
      </w:r>
      <w:r>
        <w:rPr>
          <w:spacing w:val="-4"/>
        </w:rPr>
        <w:t xml:space="preserve"> </w:t>
      </w:r>
      <w:r>
        <w:t>(DSHP)</w:t>
      </w:r>
      <w:r>
        <w:rPr>
          <w:spacing w:val="-1"/>
        </w:rPr>
        <w:t xml:space="preserve"> </w:t>
      </w:r>
      <w:r>
        <w:t>to</w:t>
      </w:r>
      <w:r>
        <w:rPr>
          <w:spacing w:val="-2"/>
        </w:rPr>
        <w:t xml:space="preserve"> </w:t>
      </w:r>
      <w:r>
        <w:t>support</w:t>
      </w:r>
      <w:r>
        <w:rPr>
          <w:spacing w:val="-1"/>
        </w:rPr>
        <w:t xml:space="preserve"> </w:t>
      </w:r>
      <w:r>
        <w:t>several</w:t>
      </w:r>
      <w:r>
        <w:rPr>
          <w:spacing w:val="-3"/>
        </w:rPr>
        <w:t xml:space="preserve"> </w:t>
      </w:r>
      <w:r>
        <w:t>of</w:t>
      </w:r>
      <w:r>
        <w:rPr>
          <w:spacing w:val="-3"/>
        </w:rPr>
        <w:t xml:space="preserve"> </w:t>
      </w:r>
      <w:r>
        <w:t>the</w:t>
      </w:r>
      <w:r>
        <w:rPr>
          <w:spacing w:val="-3"/>
        </w:rPr>
        <w:t xml:space="preserve"> </w:t>
      </w:r>
      <w:r>
        <w:t>key</w:t>
      </w:r>
      <w:r>
        <w:rPr>
          <w:spacing w:val="-3"/>
        </w:rPr>
        <w:t xml:space="preserve"> </w:t>
      </w:r>
      <w:r>
        <w:t>Demonstration programs.</w:t>
      </w:r>
      <w:r>
        <w:rPr>
          <w:spacing w:val="-1"/>
        </w:rPr>
        <w:t xml:space="preserve"> </w:t>
      </w:r>
      <w:r>
        <w:t>The</w:t>
      </w:r>
      <w:r>
        <w:rPr>
          <w:spacing w:val="-1"/>
        </w:rPr>
        <w:t xml:space="preserve"> </w:t>
      </w:r>
      <w:r>
        <w:t>new federal</w:t>
      </w:r>
      <w:r>
        <w:rPr>
          <w:spacing w:val="-1"/>
        </w:rPr>
        <w:t xml:space="preserve"> </w:t>
      </w:r>
      <w:r>
        <w:t>funding</w:t>
      </w:r>
      <w:r>
        <w:rPr>
          <w:spacing w:val="-2"/>
        </w:rPr>
        <w:t xml:space="preserve"> </w:t>
      </w:r>
      <w:r>
        <w:t>this proposal</w:t>
      </w:r>
      <w:r>
        <w:rPr>
          <w:spacing w:val="-5"/>
        </w:rPr>
        <w:t xml:space="preserve"> </w:t>
      </w:r>
      <w:r>
        <w:t>would</w:t>
      </w:r>
      <w:r>
        <w:rPr>
          <w:spacing w:val="-4"/>
        </w:rPr>
        <w:t xml:space="preserve"> </w:t>
      </w:r>
      <w:r>
        <w:t>provide</w:t>
      </w:r>
      <w:r>
        <w:rPr>
          <w:spacing w:val="-4"/>
        </w:rPr>
        <w:t xml:space="preserve"> </w:t>
      </w:r>
      <w:r>
        <w:t>would</w:t>
      </w:r>
      <w:r>
        <w:rPr>
          <w:spacing w:val="-4"/>
        </w:rPr>
        <w:t xml:space="preserve"> </w:t>
      </w:r>
      <w:r>
        <w:t>help</w:t>
      </w:r>
      <w:r>
        <w:rPr>
          <w:spacing w:val="-3"/>
        </w:rPr>
        <w:t xml:space="preserve"> </w:t>
      </w:r>
      <w:r>
        <w:t>support</w:t>
      </w:r>
      <w:r>
        <w:rPr>
          <w:spacing w:val="-2"/>
        </w:rPr>
        <w:t xml:space="preserve"> </w:t>
      </w:r>
      <w:r>
        <w:t>new</w:t>
      </w:r>
      <w:r>
        <w:rPr>
          <w:spacing w:val="-1"/>
        </w:rPr>
        <w:t xml:space="preserve"> </w:t>
      </w:r>
      <w:r>
        <w:t>initiatives</w:t>
      </w:r>
      <w:r>
        <w:rPr>
          <w:spacing w:val="-4"/>
        </w:rPr>
        <w:t xml:space="preserve"> </w:t>
      </w:r>
      <w:r>
        <w:t>that</w:t>
      </w:r>
      <w:r>
        <w:rPr>
          <w:spacing w:val="-4"/>
        </w:rPr>
        <w:t xml:space="preserve"> </w:t>
      </w:r>
      <w:r>
        <w:t>aim</w:t>
      </w:r>
      <w:r>
        <w:rPr>
          <w:spacing w:val="-4"/>
        </w:rPr>
        <w:t xml:space="preserve"> </w:t>
      </w:r>
      <w:r>
        <w:t>to</w:t>
      </w:r>
      <w:r>
        <w:rPr>
          <w:spacing w:val="-4"/>
        </w:rPr>
        <w:t xml:space="preserve"> </w:t>
      </w:r>
      <w:r>
        <w:t>improve</w:t>
      </w:r>
      <w:r>
        <w:rPr>
          <w:spacing w:val="-4"/>
        </w:rPr>
        <w:t xml:space="preserve"> </w:t>
      </w:r>
      <w:r>
        <w:t>the</w:t>
      </w:r>
      <w:r>
        <w:rPr>
          <w:spacing w:val="-2"/>
        </w:rPr>
        <w:t xml:space="preserve"> </w:t>
      </w:r>
      <w:r>
        <w:t>lives</w:t>
      </w:r>
      <w:r>
        <w:rPr>
          <w:spacing w:val="-2"/>
        </w:rPr>
        <w:t xml:space="preserve"> </w:t>
      </w:r>
      <w:r>
        <w:t>of</w:t>
      </w:r>
      <w:r>
        <w:rPr>
          <w:spacing w:val="-3"/>
        </w:rPr>
        <w:t xml:space="preserve"> </w:t>
      </w:r>
      <w:r>
        <w:t xml:space="preserve">individuals and families across the Commonwealth. The new initiatives include: 1) an expansion of the </w:t>
      </w:r>
      <w:proofErr w:type="spellStart"/>
      <w:r>
        <w:t>ConnectorCare</w:t>
      </w:r>
      <w:proofErr w:type="spellEnd"/>
      <w:r>
        <w:t xml:space="preserve"> program (marketplace subsidies), 2) an increase in the income limit for the Medicare Savings Program, 3) short term post-hospitalization housing, 4) funding for Social Services Integration Funds and 5) pre-release MassHealth services to certain populations. As supporters of these five key initiatives, we are fully supportive of this newly requested DSHP expenditure authority request. We reiterate and reaffirm why these initiatives are so important to the goals of coverage, access, affordability, quality, and equity below.</w:t>
      </w:r>
    </w:p>
    <w:p w14:paraId="117C36CC" w14:textId="77777777" w:rsidR="005F36B5" w:rsidRDefault="00000000">
      <w:pPr>
        <w:pStyle w:val="Heading1"/>
        <w:numPr>
          <w:ilvl w:val="0"/>
          <w:numId w:val="1"/>
        </w:numPr>
        <w:tabs>
          <w:tab w:val="left" w:pos="457"/>
        </w:tabs>
        <w:spacing w:before="238"/>
        <w:ind w:left="457" w:hanging="357"/>
        <w:rPr>
          <w:u w:val="none"/>
        </w:rPr>
      </w:pPr>
      <w:r>
        <w:t>Expanded</w:t>
      </w:r>
      <w:r>
        <w:rPr>
          <w:spacing w:val="-6"/>
        </w:rPr>
        <w:t xml:space="preserve"> </w:t>
      </w:r>
      <w:r>
        <w:t>Health</w:t>
      </w:r>
      <w:r>
        <w:rPr>
          <w:spacing w:val="-6"/>
        </w:rPr>
        <w:t xml:space="preserve"> </w:t>
      </w:r>
      <w:r>
        <w:t>Connector</w:t>
      </w:r>
      <w:r>
        <w:rPr>
          <w:spacing w:val="-4"/>
        </w:rPr>
        <w:t xml:space="preserve"> </w:t>
      </w:r>
      <w:r>
        <w:rPr>
          <w:spacing w:val="-2"/>
        </w:rPr>
        <w:t>Subsidies</w:t>
      </w:r>
    </w:p>
    <w:p w14:paraId="117C36CD" w14:textId="77777777" w:rsidR="005F36B5" w:rsidRDefault="00000000">
      <w:pPr>
        <w:pStyle w:val="BodyText"/>
        <w:spacing w:before="1"/>
        <w:ind w:left="460" w:right="103"/>
      </w:pPr>
      <w:r>
        <w:t xml:space="preserve">We strongly support the request for additional expenditure authority to support the pilot expansion of </w:t>
      </w:r>
      <w:proofErr w:type="spellStart"/>
      <w:r>
        <w:t>ConnectorCare</w:t>
      </w:r>
      <w:proofErr w:type="spellEnd"/>
      <w:r>
        <w:t xml:space="preserve">, the state’s subsidized program for uninsured individuals without access to employer- sponsored insurance. </w:t>
      </w:r>
      <w:proofErr w:type="spellStart"/>
      <w:r>
        <w:t>ConnectorCare</w:t>
      </w:r>
      <w:proofErr w:type="spellEnd"/>
      <w:r>
        <w:t xml:space="preserve"> is one of the key reasons that Massachusetts has the lowest uninsurance rate in the nation. Despite high levels of coverage in Massachusetts, </w:t>
      </w:r>
      <w:hyperlink r:id="rId6">
        <w:r>
          <w:rPr>
            <w:color w:val="0462C1"/>
            <w:u w:val="single" w:color="0462C1"/>
          </w:rPr>
          <w:t>41%</w:t>
        </w:r>
      </w:hyperlink>
      <w:r>
        <w:rPr>
          <w:color w:val="0462C1"/>
        </w:rPr>
        <w:t xml:space="preserve"> </w:t>
      </w:r>
      <w:r>
        <w:t>of residents struggled</w:t>
      </w:r>
      <w:r>
        <w:rPr>
          <w:spacing w:val="-3"/>
        </w:rPr>
        <w:t xml:space="preserve"> </w:t>
      </w:r>
      <w:r>
        <w:t>to</w:t>
      </w:r>
      <w:r>
        <w:rPr>
          <w:spacing w:val="-4"/>
        </w:rPr>
        <w:t xml:space="preserve"> </w:t>
      </w:r>
      <w:r>
        <w:t>afford</w:t>
      </w:r>
      <w:r>
        <w:rPr>
          <w:spacing w:val="-3"/>
        </w:rPr>
        <w:t xml:space="preserve"> </w:t>
      </w:r>
      <w:r>
        <w:t>health</w:t>
      </w:r>
      <w:r>
        <w:rPr>
          <w:spacing w:val="-5"/>
        </w:rPr>
        <w:t xml:space="preserve"> </w:t>
      </w:r>
      <w:r>
        <w:t>care</w:t>
      </w:r>
      <w:r>
        <w:rPr>
          <w:spacing w:val="-2"/>
        </w:rPr>
        <w:t xml:space="preserve"> </w:t>
      </w:r>
      <w:r>
        <w:t>during</w:t>
      </w:r>
      <w:r>
        <w:rPr>
          <w:spacing w:val="-3"/>
        </w:rPr>
        <w:t xml:space="preserve"> </w:t>
      </w:r>
      <w:r>
        <w:t>the</w:t>
      </w:r>
      <w:r>
        <w:rPr>
          <w:spacing w:val="-2"/>
        </w:rPr>
        <w:t xml:space="preserve"> </w:t>
      </w:r>
      <w:r>
        <w:t>past</w:t>
      </w:r>
      <w:r>
        <w:rPr>
          <w:spacing w:val="-2"/>
        </w:rPr>
        <w:t xml:space="preserve"> </w:t>
      </w:r>
      <w:r>
        <w:t>year.</w:t>
      </w:r>
      <w:r>
        <w:rPr>
          <w:spacing w:val="-2"/>
        </w:rPr>
        <w:t xml:space="preserve"> </w:t>
      </w:r>
      <w:r>
        <w:t>Black</w:t>
      </w:r>
      <w:r>
        <w:rPr>
          <w:spacing w:val="-2"/>
        </w:rPr>
        <w:t xml:space="preserve"> </w:t>
      </w:r>
      <w:r>
        <w:t>and</w:t>
      </w:r>
      <w:r>
        <w:rPr>
          <w:spacing w:val="-3"/>
        </w:rPr>
        <w:t xml:space="preserve"> </w:t>
      </w:r>
      <w:r>
        <w:t>Hispanic/Latinx</w:t>
      </w:r>
      <w:r>
        <w:rPr>
          <w:spacing w:val="-4"/>
        </w:rPr>
        <w:t xml:space="preserve"> </w:t>
      </w:r>
      <w:r>
        <w:t>individuals</w:t>
      </w:r>
      <w:r>
        <w:rPr>
          <w:spacing w:val="-2"/>
        </w:rPr>
        <w:t xml:space="preserve"> </w:t>
      </w:r>
      <w:r>
        <w:t>are</w:t>
      </w:r>
      <w:r>
        <w:rPr>
          <w:spacing w:val="-4"/>
        </w:rPr>
        <w:t xml:space="preserve"> </w:t>
      </w:r>
      <w:r>
        <w:t>more</w:t>
      </w:r>
      <w:r>
        <w:rPr>
          <w:spacing w:val="-4"/>
        </w:rPr>
        <w:t xml:space="preserve"> </w:t>
      </w:r>
      <w:r>
        <w:t xml:space="preserve">likely to face challenges affording care, and the disparities are </w:t>
      </w:r>
      <w:hyperlink r:id="rId7">
        <w:r>
          <w:rPr>
            <w:color w:val="0462C1"/>
            <w:u w:val="single" w:color="0462C1"/>
          </w:rPr>
          <w:t>most acute</w:t>
        </w:r>
      </w:hyperlink>
      <w:r>
        <w:rPr>
          <w:color w:val="0462C1"/>
        </w:rPr>
        <w:t xml:space="preserve"> </w:t>
      </w:r>
      <w:r>
        <w:t xml:space="preserve">for those with incomes over the previous 300% of the federal poverty level (FPL) eligibility threshold for </w:t>
      </w:r>
      <w:proofErr w:type="spellStart"/>
      <w:r>
        <w:t>ConnectorCare</w:t>
      </w:r>
      <w:proofErr w:type="spellEnd"/>
      <w:r>
        <w:t xml:space="preserve">. Several of our organizations have regularly heard from consumers with incomes just above 300% FPL whose only health coverage options had high deductibles and co-pays in addition to steep premiums, which too often put care out of reach. This issue is more important than ever. As MassHealth resumed the eligibility redeterminations process over the last year, </w:t>
      </w:r>
      <w:proofErr w:type="gramStart"/>
      <w:r>
        <w:t>individuals</w:t>
      </w:r>
      <w:proofErr w:type="gramEnd"/>
      <w:r>
        <w:t xml:space="preserve"> and families no longer eligible for MassHealth need affordable health coverage options. The two-year pilot program expanding </w:t>
      </w:r>
      <w:proofErr w:type="spellStart"/>
      <w:r>
        <w:t>ConnectorCare</w:t>
      </w:r>
      <w:proofErr w:type="spellEnd"/>
      <w:r>
        <w:t xml:space="preserve"> to individuals and families with incomes between 300% to 500% FPL, signed into law through the FY2024 state budget, has already brought relief to 48,000. This program will </w:t>
      </w:r>
      <w:proofErr w:type="gramStart"/>
      <w:r>
        <w:t>help</w:t>
      </w:r>
      <w:proofErr w:type="gramEnd"/>
    </w:p>
    <w:p w14:paraId="117C36CE" w14:textId="77777777" w:rsidR="005F36B5" w:rsidRDefault="005F36B5">
      <w:pPr>
        <w:sectPr w:rsidR="005F36B5" w:rsidSect="00B915E5">
          <w:type w:val="continuous"/>
          <w:pgSz w:w="12240" w:h="15840"/>
          <w:pgMar w:top="1400" w:right="1360" w:bottom="280" w:left="980" w:header="720" w:footer="720" w:gutter="0"/>
          <w:cols w:space="720"/>
        </w:sectPr>
      </w:pPr>
    </w:p>
    <w:p w14:paraId="117C36CF" w14:textId="77777777" w:rsidR="005F36B5" w:rsidRDefault="00000000">
      <w:pPr>
        <w:pStyle w:val="BodyText"/>
        <w:spacing w:before="39"/>
        <w:ind w:left="460"/>
      </w:pPr>
      <w:r>
        <w:lastRenderedPageBreak/>
        <w:t>strengthen</w:t>
      </w:r>
      <w:r>
        <w:rPr>
          <w:spacing w:val="-3"/>
        </w:rPr>
        <w:t xml:space="preserve"> </w:t>
      </w:r>
      <w:r>
        <w:t>the</w:t>
      </w:r>
      <w:r>
        <w:rPr>
          <w:spacing w:val="-3"/>
        </w:rPr>
        <w:t xml:space="preserve"> </w:t>
      </w:r>
      <w:r>
        <w:t>state’s</w:t>
      </w:r>
      <w:r>
        <w:rPr>
          <w:spacing w:val="-6"/>
        </w:rPr>
        <w:t xml:space="preserve"> </w:t>
      </w:r>
      <w:r>
        <w:t>insurance</w:t>
      </w:r>
      <w:r>
        <w:rPr>
          <w:spacing w:val="-2"/>
        </w:rPr>
        <w:t xml:space="preserve"> </w:t>
      </w:r>
      <w:r>
        <w:t>coverage</w:t>
      </w:r>
      <w:r>
        <w:rPr>
          <w:spacing w:val="-3"/>
        </w:rPr>
        <w:t xml:space="preserve"> </w:t>
      </w:r>
      <w:r>
        <w:t>rate.</w:t>
      </w:r>
      <w:r>
        <w:rPr>
          <w:spacing w:val="-6"/>
        </w:rPr>
        <w:t xml:space="preserve"> </w:t>
      </w:r>
      <w:r>
        <w:t>Massachusetts</w:t>
      </w:r>
      <w:r>
        <w:rPr>
          <w:spacing w:val="-5"/>
        </w:rPr>
        <w:t xml:space="preserve"> </w:t>
      </w:r>
      <w:r>
        <w:t>already</w:t>
      </w:r>
      <w:r>
        <w:rPr>
          <w:spacing w:val="-5"/>
        </w:rPr>
        <w:t xml:space="preserve"> </w:t>
      </w:r>
      <w:r>
        <w:t>has</w:t>
      </w:r>
      <w:r>
        <w:rPr>
          <w:spacing w:val="-3"/>
        </w:rPr>
        <w:t xml:space="preserve"> </w:t>
      </w:r>
      <w:r>
        <w:t>expenditure</w:t>
      </w:r>
      <w:r>
        <w:rPr>
          <w:spacing w:val="-3"/>
        </w:rPr>
        <w:t xml:space="preserve"> </w:t>
      </w:r>
      <w:r>
        <w:t>authority</w:t>
      </w:r>
      <w:r>
        <w:rPr>
          <w:spacing w:val="-2"/>
        </w:rPr>
        <w:t xml:space="preserve"> </w:t>
      </w:r>
      <w:r>
        <w:t>for</w:t>
      </w:r>
      <w:r>
        <w:rPr>
          <w:spacing w:val="-5"/>
        </w:rPr>
        <w:t xml:space="preserve"> </w:t>
      </w:r>
      <w:r>
        <w:t xml:space="preserve">the </w:t>
      </w:r>
      <w:proofErr w:type="spellStart"/>
      <w:r>
        <w:t>ConnectorCare</w:t>
      </w:r>
      <w:proofErr w:type="spellEnd"/>
      <w:r>
        <w:t xml:space="preserve"> program for eligible residents with incomes up to 300% FPL. The request for a federal match for the expanded program is essential to the state’s ability to provide affordable health coverage and continuity of coverage and care to even more residents.</w:t>
      </w:r>
    </w:p>
    <w:p w14:paraId="117C36D0" w14:textId="77777777" w:rsidR="005F36B5" w:rsidRDefault="00000000">
      <w:pPr>
        <w:pStyle w:val="Heading1"/>
        <w:numPr>
          <w:ilvl w:val="0"/>
          <w:numId w:val="1"/>
        </w:numPr>
        <w:tabs>
          <w:tab w:val="left" w:pos="457"/>
        </w:tabs>
        <w:spacing w:before="268"/>
        <w:ind w:left="457" w:hanging="357"/>
        <w:rPr>
          <w:u w:val="none"/>
        </w:rPr>
      </w:pPr>
      <w:r>
        <w:t>Medicare</w:t>
      </w:r>
      <w:r>
        <w:rPr>
          <w:spacing w:val="-9"/>
        </w:rPr>
        <w:t xml:space="preserve"> </w:t>
      </w:r>
      <w:r>
        <w:t>Savings</w:t>
      </w:r>
      <w:r>
        <w:rPr>
          <w:spacing w:val="-7"/>
        </w:rPr>
        <w:t xml:space="preserve"> </w:t>
      </w:r>
      <w:r>
        <w:t>Program</w:t>
      </w:r>
      <w:r>
        <w:rPr>
          <w:spacing w:val="-8"/>
        </w:rPr>
        <w:t xml:space="preserve"> </w:t>
      </w:r>
      <w:r>
        <w:t>MassHealth</w:t>
      </w:r>
      <w:r>
        <w:rPr>
          <w:spacing w:val="-8"/>
        </w:rPr>
        <w:t xml:space="preserve"> </w:t>
      </w:r>
      <w:r>
        <w:t>Standard</w:t>
      </w:r>
      <w:r>
        <w:rPr>
          <w:spacing w:val="-6"/>
        </w:rPr>
        <w:t xml:space="preserve"> </w:t>
      </w:r>
      <w:r>
        <w:rPr>
          <w:spacing w:val="-2"/>
        </w:rPr>
        <w:t>Members</w:t>
      </w:r>
    </w:p>
    <w:p w14:paraId="117C36D1" w14:textId="77777777" w:rsidR="005F36B5" w:rsidRDefault="00000000">
      <w:pPr>
        <w:pStyle w:val="BodyText"/>
        <w:ind w:left="460" w:right="146"/>
      </w:pPr>
      <w:r>
        <w:t>We strongly support the expansion of the three Medicare Savings Programs (MSPs), as required under the state’s FY2023 state budget. MSPs are important benefits for low-income seniors and people with disabilities who are enrolled in Medicare. Seniors already face</w:t>
      </w:r>
      <w:r>
        <w:rPr>
          <w:spacing w:val="-1"/>
        </w:rPr>
        <w:t xml:space="preserve"> </w:t>
      </w:r>
      <w:r>
        <w:t>challenges</w:t>
      </w:r>
      <w:r>
        <w:rPr>
          <w:spacing w:val="-1"/>
        </w:rPr>
        <w:t xml:space="preserve"> </w:t>
      </w:r>
      <w:r>
        <w:t>with</w:t>
      </w:r>
      <w:r>
        <w:rPr>
          <w:spacing w:val="-3"/>
        </w:rPr>
        <w:t xml:space="preserve"> </w:t>
      </w:r>
      <w:r>
        <w:t>the rising costs</w:t>
      </w:r>
      <w:r>
        <w:rPr>
          <w:spacing w:val="-1"/>
        </w:rPr>
        <w:t xml:space="preserve"> </w:t>
      </w:r>
      <w:r>
        <w:t>of living. Unaffordable health care only adds to this burden. Increasing the income and removing the asset test for</w:t>
      </w:r>
      <w:r>
        <w:rPr>
          <w:spacing w:val="-2"/>
        </w:rPr>
        <w:t xml:space="preserve"> </w:t>
      </w:r>
      <w:r>
        <w:t>assistance</w:t>
      </w:r>
      <w:r>
        <w:rPr>
          <w:spacing w:val="-4"/>
        </w:rPr>
        <w:t xml:space="preserve"> </w:t>
      </w:r>
      <w:r>
        <w:t>provides</w:t>
      </w:r>
      <w:r>
        <w:rPr>
          <w:spacing w:val="-4"/>
        </w:rPr>
        <w:t xml:space="preserve"> </w:t>
      </w:r>
      <w:r>
        <w:t>much</w:t>
      </w:r>
      <w:r>
        <w:rPr>
          <w:spacing w:val="-2"/>
        </w:rPr>
        <w:t xml:space="preserve"> </w:t>
      </w:r>
      <w:r>
        <w:t>needed</w:t>
      </w:r>
      <w:r>
        <w:rPr>
          <w:spacing w:val="-2"/>
        </w:rPr>
        <w:t xml:space="preserve"> </w:t>
      </w:r>
      <w:r>
        <w:t>relief.</w:t>
      </w:r>
      <w:r>
        <w:rPr>
          <w:spacing w:val="-2"/>
        </w:rPr>
        <w:t xml:space="preserve"> </w:t>
      </w:r>
      <w:r>
        <w:t>Allowing</w:t>
      </w:r>
      <w:r>
        <w:rPr>
          <w:spacing w:val="-6"/>
        </w:rPr>
        <w:t xml:space="preserve"> </w:t>
      </w:r>
      <w:r>
        <w:t>members</w:t>
      </w:r>
      <w:r>
        <w:rPr>
          <w:spacing w:val="-5"/>
        </w:rPr>
        <w:t xml:space="preserve"> </w:t>
      </w:r>
      <w:r>
        <w:t>who</w:t>
      </w:r>
      <w:r>
        <w:rPr>
          <w:spacing w:val="-1"/>
        </w:rPr>
        <w:t xml:space="preserve"> </w:t>
      </w:r>
      <w:r>
        <w:t>qualify</w:t>
      </w:r>
      <w:r>
        <w:rPr>
          <w:spacing w:val="-1"/>
        </w:rPr>
        <w:t xml:space="preserve"> </w:t>
      </w:r>
      <w:r>
        <w:t>for</w:t>
      </w:r>
      <w:r>
        <w:rPr>
          <w:spacing w:val="-4"/>
        </w:rPr>
        <w:t xml:space="preserve"> </w:t>
      </w:r>
      <w:r>
        <w:t>MassHealth</w:t>
      </w:r>
      <w:r>
        <w:rPr>
          <w:spacing w:val="-2"/>
        </w:rPr>
        <w:t xml:space="preserve"> </w:t>
      </w:r>
      <w:r>
        <w:t>Standard</w:t>
      </w:r>
      <w:r>
        <w:rPr>
          <w:spacing w:val="-4"/>
        </w:rPr>
        <w:t xml:space="preserve"> </w:t>
      </w:r>
      <w:r>
        <w:t>at</w:t>
      </w:r>
    </w:p>
    <w:p w14:paraId="117C36D2" w14:textId="77777777" w:rsidR="005F36B5" w:rsidRDefault="00000000">
      <w:pPr>
        <w:pStyle w:val="BodyText"/>
        <w:spacing w:before="1"/>
        <w:ind w:left="460"/>
      </w:pPr>
      <w:r>
        <w:t>higher</w:t>
      </w:r>
      <w:r>
        <w:rPr>
          <w:spacing w:val="-2"/>
        </w:rPr>
        <w:t xml:space="preserve"> </w:t>
      </w:r>
      <w:r>
        <w:t>income</w:t>
      </w:r>
      <w:r>
        <w:rPr>
          <w:spacing w:val="-2"/>
        </w:rPr>
        <w:t xml:space="preserve"> </w:t>
      </w:r>
      <w:r>
        <w:t>levels,</w:t>
      </w:r>
      <w:r>
        <w:rPr>
          <w:spacing w:val="-4"/>
        </w:rPr>
        <w:t xml:space="preserve"> </w:t>
      </w:r>
      <w:r>
        <w:t>within</w:t>
      </w:r>
      <w:r>
        <w:rPr>
          <w:spacing w:val="-3"/>
        </w:rPr>
        <w:t xml:space="preserve"> </w:t>
      </w:r>
      <w:r>
        <w:t>the</w:t>
      </w:r>
      <w:r>
        <w:rPr>
          <w:spacing w:val="-2"/>
        </w:rPr>
        <w:t xml:space="preserve"> </w:t>
      </w:r>
      <w:r>
        <w:t>updated</w:t>
      </w:r>
      <w:r>
        <w:rPr>
          <w:spacing w:val="-3"/>
        </w:rPr>
        <w:t xml:space="preserve"> </w:t>
      </w:r>
      <w:r>
        <w:t>income</w:t>
      </w:r>
      <w:r>
        <w:rPr>
          <w:spacing w:val="-2"/>
        </w:rPr>
        <w:t xml:space="preserve"> </w:t>
      </w:r>
      <w:r>
        <w:t>limits</w:t>
      </w:r>
      <w:r>
        <w:rPr>
          <w:spacing w:val="-2"/>
        </w:rPr>
        <w:t xml:space="preserve"> </w:t>
      </w:r>
      <w:r>
        <w:t>for</w:t>
      </w:r>
      <w:r>
        <w:rPr>
          <w:spacing w:val="-4"/>
        </w:rPr>
        <w:t xml:space="preserve"> </w:t>
      </w:r>
      <w:r>
        <w:t>the</w:t>
      </w:r>
      <w:r>
        <w:rPr>
          <w:spacing w:val="-4"/>
        </w:rPr>
        <w:t xml:space="preserve"> </w:t>
      </w:r>
      <w:r>
        <w:t>MSPs,</w:t>
      </w:r>
      <w:r>
        <w:rPr>
          <w:spacing w:val="-2"/>
        </w:rPr>
        <w:t xml:space="preserve"> </w:t>
      </w:r>
      <w:r>
        <w:t>to</w:t>
      </w:r>
      <w:r>
        <w:rPr>
          <w:spacing w:val="-1"/>
        </w:rPr>
        <w:t xml:space="preserve"> </w:t>
      </w:r>
      <w:r>
        <w:t>benefit</w:t>
      </w:r>
      <w:r>
        <w:rPr>
          <w:spacing w:val="-2"/>
        </w:rPr>
        <w:t xml:space="preserve"> </w:t>
      </w:r>
      <w:r>
        <w:t>from</w:t>
      </w:r>
      <w:r>
        <w:rPr>
          <w:spacing w:val="-4"/>
        </w:rPr>
        <w:t xml:space="preserve"> </w:t>
      </w:r>
      <w:r>
        <w:t>both</w:t>
      </w:r>
      <w:r>
        <w:rPr>
          <w:spacing w:val="-2"/>
        </w:rPr>
        <w:t xml:space="preserve"> </w:t>
      </w:r>
      <w:r>
        <w:t>coverage</w:t>
      </w:r>
      <w:r>
        <w:rPr>
          <w:spacing w:val="-2"/>
        </w:rPr>
        <w:t xml:space="preserve"> </w:t>
      </w:r>
      <w:r>
        <w:t>and cost assistance will make health care more affordable for thousands of Massachusetts seniors.</w:t>
      </w:r>
    </w:p>
    <w:p w14:paraId="117C36D3" w14:textId="77777777" w:rsidR="005F36B5" w:rsidRDefault="00000000">
      <w:pPr>
        <w:pStyle w:val="Heading1"/>
        <w:numPr>
          <w:ilvl w:val="0"/>
          <w:numId w:val="1"/>
        </w:numPr>
        <w:tabs>
          <w:tab w:val="left" w:pos="457"/>
        </w:tabs>
        <w:spacing w:before="268"/>
        <w:ind w:left="457" w:hanging="357"/>
        <w:rPr>
          <w:u w:val="none"/>
        </w:rPr>
      </w:pPr>
      <w:r>
        <w:t>Short-Term</w:t>
      </w:r>
      <w:r>
        <w:rPr>
          <w:spacing w:val="-11"/>
        </w:rPr>
        <w:t xml:space="preserve"> </w:t>
      </w:r>
      <w:r>
        <w:t>Post</w:t>
      </w:r>
      <w:r>
        <w:rPr>
          <w:spacing w:val="-8"/>
        </w:rPr>
        <w:t xml:space="preserve"> </w:t>
      </w:r>
      <w:r>
        <w:t>Hospitalization</w:t>
      </w:r>
      <w:r>
        <w:rPr>
          <w:spacing w:val="-9"/>
        </w:rPr>
        <w:t xml:space="preserve"> </w:t>
      </w:r>
      <w:r>
        <w:rPr>
          <w:spacing w:val="-2"/>
        </w:rPr>
        <w:t>Housing</w:t>
      </w:r>
    </w:p>
    <w:p w14:paraId="117C36D4" w14:textId="77777777" w:rsidR="005F36B5" w:rsidRDefault="00000000">
      <w:pPr>
        <w:pStyle w:val="BodyText"/>
        <w:ind w:left="460"/>
      </w:pPr>
      <w:r>
        <w:t>We strongly support the inclusion of Short-Term Post Hospitalization Housing in the request for DSHP expenditure authority. Supportive housing for those experiencing housing insecurity and homelessness provides a safe and stable place for members to continue their recuperation after discharge from inpatient treatment settings. The model, which includes integrated clinical services, has been shown to reduce</w:t>
      </w:r>
      <w:r>
        <w:rPr>
          <w:spacing w:val="-1"/>
        </w:rPr>
        <w:t xml:space="preserve"> </w:t>
      </w:r>
      <w:r>
        <w:t>lengths</w:t>
      </w:r>
      <w:r>
        <w:rPr>
          <w:spacing w:val="-5"/>
        </w:rPr>
        <w:t xml:space="preserve"> </w:t>
      </w:r>
      <w:r>
        <w:t>of</w:t>
      </w:r>
      <w:r>
        <w:rPr>
          <w:spacing w:val="-5"/>
        </w:rPr>
        <w:t xml:space="preserve"> </w:t>
      </w:r>
      <w:r>
        <w:t>hospital</w:t>
      </w:r>
      <w:r>
        <w:rPr>
          <w:spacing w:val="-5"/>
        </w:rPr>
        <w:t xml:space="preserve"> </w:t>
      </w:r>
      <w:r>
        <w:t>stays</w:t>
      </w:r>
      <w:r>
        <w:rPr>
          <w:spacing w:val="-2"/>
        </w:rPr>
        <w:t xml:space="preserve"> </w:t>
      </w:r>
      <w:r>
        <w:t>and</w:t>
      </w:r>
      <w:r>
        <w:rPr>
          <w:spacing w:val="-4"/>
        </w:rPr>
        <w:t xml:space="preserve"> </w:t>
      </w:r>
      <w:r>
        <w:t>improve</w:t>
      </w:r>
      <w:r>
        <w:rPr>
          <w:spacing w:val="-2"/>
        </w:rPr>
        <w:t xml:space="preserve"> </w:t>
      </w:r>
      <w:r>
        <w:t>clinical</w:t>
      </w:r>
      <w:r>
        <w:rPr>
          <w:spacing w:val="-5"/>
        </w:rPr>
        <w:t xml:space="preserve"> </w:t>
      </w:r>
      <w:r>
        <w:t>outcomes.</w:t>
      </w:r>
      <w:r>
        <w:rPr>
          <w:spacing w:val="-2"/>
        </w:rPr>
        <w:t xml:space="preserve"> </w:t>
      </w:r>
      <w:r>
        <w:t>It</w:t>
      </w:r>
      <w:r>
        <w:rPr>
          <w:spacing w:val="-2"/>
        </w:rPr>
        <w:t xml:space="preserve"> </w:t>
      </w:r>
      <w:r>
        <w:t>also</w:t>
      </w:r>
      <w:r>
        <w:rPr>
          <w:spacing w:val="-1"/>
        </w:rPr>
        <w:t xml:space="preserve"> </w:t>
      </w:r>
      <w:r>
        <w:t>has</w:t>
      </w:r>
      <w:r>
        <w:rPr>
          <w:spacing w:val="-5"/>
        </w:rPr>
        <w:t xml:space="preserve"> </w:t>
      </w:r>
      <w:r>
        <w:t>the</w:t>
      </w:r>
      <w:r>
        <w:rPr>
          <w:spacing w:val="-2"/>
        </w:rPr>
        <w:t xml:space="preserve"> </w:t>
      </w:r>
      <w:r>
        <w:t>potential</w:t>
      </w:r>
      <w:r>
        <w:rPr>
          <w:spacing w:val="-2"/>
        </w:rPr>
        <w:t xml:space="preserve"> </w:t>
      </w:r>
      <w:r>
        <w:t>to</w:t>
      </w:r>
      <w:r>
        <w:rPr>
          <w:spacing w:val="-1"/>
        </w:rPr>
        <w:t xml:space="preserve"> </w:t>
      </w:r>
      <w:r>
        <w:t>reduce</w:t>
      </w:r>
      <w:r>
        <w:rPr>
          <w:spacing w:val="-1"/>
        </w:rPr>
        <w:t xml:space="preserve"> </w:t>
      </w:r>
      <w:r>
        <w:t>health disparities and</w:t>
      </w:r>
      <w:r>
        <w:rPr>
          <w:spacing w:val="-2"/>
        </w:rPr>
        <w:t xml:space="preserve"> </w:t>
      </w:r>
      <w:r>
        <w:t>improve</w:t>
      </w:r>
      <w:r>
        <w:rPr>
          <w:spacing w:val="-1"/>
        </w:rPr>
        <w:t xml:space="preserve"> </w:t>
      </w:r>
      <w:r>
        <w:t>hospital</w:t>
      </w:r>
      <w:r>
        <w:rPr>
          <w:spacing w:val="-1"/>
        </w:rPr>
        <w:t xml:space="preserve"> </w:t>
      </w:r>
      <w:r>
        <w:t>wait</w:t>
      </w:r>
      <w:r>
        <w:rPr>
          <w:spacing w:val="-4"/>
        </w:rPr>
        <w:t xml:space="preserve"> </w:t>
      </w:r>
      <w:r>
        <w:t>times by</w:t>
      </w:r>
      <w:r>
        <w:rPr>
          <w:spacing w:val="-1"/>
        </w:rPr>
        <w:t xml:space="preserve"> </w:t>
      </w:r>
      <w:r>
        <w:t>providing</w:t>
      </w:r>
      <w:r>
        <w:rPr>
          <w:spacing w:val="-2"/>
        </w:rPr>
        <w:t xml:space="preserve"> </w:t>
      </w:r>
      <w:r>
        <w:t>an</w:t>
      </w:r>
      <w:r>
        <w:rPr>
          <w:spacing w:val="-1"/>
        </w:rPr>
        <w:t xml:space="preserve"> </w:t>
      </w:r>
      <w:r>
        <w:t>appropriate</w:t>
      </w:r>
      <w:r>
        <w:rPr>
          <w:spacing w:val="-3"/>
        </w:rPr>
        <w:t xml:space="preserve"> </w:t>
      </w:r>
      <w:r>
        <w:t>and</w:t>
      </w:r>
      <w:r>
        <w:rPr>
          <w:spacing w:val="-2"/>
        </w:rPr>
        <w:t xml:space="preserve"> </w:t>
      </w:r>
      <w:r>
        <w:t>supportive</w:t>
      </w:r>
      <w:r>
        <w:rPr>
          <w:spacing w:val="-1"/>
        </w:rPr>
        <w:t xml:space="preserve"> </w:t>
      </w:r>
      <w:r>
        <w:t>setting</w:t>
      </w:r>
      <w:r>
        <w:rPr>
          <w:spacing w:val="-2"/>
        </w:rPr>
        <w:t xml:space="preserve"> </w:t>
      </w:r>
      <w:r>
        <w:t>for</w:t>
      </w:r>
      <w:r>
        <w:rPr>
          <w:spacing w:val="-1"/>
        </w:rPr>
        <w:t xml:space="preserve"> </w:t>
      </w:r>
      <w:r>
        <w:t>those who no longer need an inpatient level of care.</w:t>
      </w:r>
    </w:p>
    <w:p w14:paraId="117C36D5" w14:textId="77777777" w:rsidR="005F36B5" w:rsidRDefault="005F36B5">
      <w:pPr>
        <w:pStyle w:val="BodyText"/>
        <w:spacing w:before="2"/>
      </w:pPr>
    </w:p>
    <w:p w14:paraId="117C36D6" w14:textId="77777777" w:rsidR="005F36B5" w:rsidRDefault="00000000">
      <w:pPr>
        <w:pStyle w:val="Heading1"/>
        <w:numPr>
          <w:ilvl w:val="0"/>
          <w:numId w:val="1"/>
        </w:numPr>
        <w:tabs>
          <w:tab w:val="left" w:pos="457"/>
        </w:tabs>
        <w:spacing w:line="267" w:lineRule="exact"/>
        <w:ind w:left="457" w:hanging="357"/>
        <w:rPr>
          <w:u w:val="none"/>
        </w:rPr>
      </w:pPr>
      <w:r>
        <w:t>Social</w:t>
      </w:r>
      <w:r>
        <w:rPr>
          <w:spacing w:val="-10"/>
        </w:rPr>
        <w:t xml:space="preserve"> </w:t>
      </w:r>
      <w:r>
        <w:t>Services</w:t>
      </w:r>
      <w:r>
        <w:rPr>
          <w:spacing w:val="-9"/>
        </w:rPr>
        <w:t xml:space="preserve"> </w:t>
      </w:r>
      <w:r>
        <w:t>Integration</w:t>
      </w:r>
      <w:r>
        <w:rPr>
          <w:spacing w:val="-9"/>
        </w:rPr>
        <w:t xml:space="preserve"> </w:t>
      </w:r>
      <w:r>
        <w:rPr>
          <w:spacing w:val="-4"/>
        </w:rPr>
        <w:t>Funds</w:t>
      </w:r>
    </w:p>
    <w:p w14:paraId="117C36D7" w14:textId="77777777" w:rsidR="005F36B5" w:rsidRDefault="00000000">
      <w:pPr>
        <w:pStyle w:val="BodyText"/>
        <w:ind w:left="460"/>
      </w:pPr>
      <w:r>
        <w:t>We strongly support the expenditure authority for Social Service Integration funds. MassHealth’s commitment</w:t>
      </w:r>
      <w:r>
        <w:rPr>
          <w:spacing w:val="-5"/>
        </w:rPr>
        <w:t xml:space="preserve"> </w:t>
      </w:r>
      <w:r>
        <w:t>to</w:t>
      </w:r>
      <w:r>
        <w:rPr>
          <w:spacing w:val="-3"/>
        </w:rPr>
        <w:t xml:space="preserve"> </w:t>
      </w:r>
      <w:r>
        <w:t>addressing</w:t>
      </w:r>
      <w:r>
        <w:rPr>
          <w:spacing w:val="-6"/>
        </w:rPr>
        <w:t xml:space="preserve"> </w:t>
      </w:r>
      <w:r>
        <w:t>HRSNs,</w:t>
      </w:r>
      <w:r>
        <w:rPr>
          <w:spacing w:val="-3"/>
        </w:rPr>
        <w:t xml:space="preserve"> </w:t>
      </w:r>
      <w:r>
        <w:t>particularly</w:t>
      </w:r>
      <w:r>
        <w:rPr>
          <w:spacing w:val="-5"/>
        </w:rPr>
        <w:t xml:space="preserve"> </w:t>
      </w:r>
      <w:r>
        <w:t>through</w:t>
      </w:r>
      <w:r>
        <w:rPr>
          <w:spacing w:val="-4"/>
        </w:rPr>
        <w:t xml:space="preserve"> </w:t>
      </w:r>
      <w:r>
        <w:t>the</w:t>
      </w:r>
      <w:r>
        <w:rPr>
          <w:spacing w:val="-3"/>
        </w:rPr>
        <w:t xml:space="preserve"> </w:t>
      </w:r>
      <w:r>
        <w:t>current</w:t>
      </w:r>
      <w:r>
        <w:rPr>
          <w:spacing w:val="-3"/>
        </w:rPr>
        <w:t xml:space="preserve"> </w:t>
      </w:r>
      <w:r>
        <w:t>Flexible</w:t>
      </w:r>
      <w:r>
        <w:rPr>
          <w:spacing w:val="-3"/>
        </w:rPr>
        <w:t xml:space="preserve"> </w:t>
      </w:r>
      <w:r>
        <w:t>Services</w:t>
      </w:r>
      <w:r>
        <w:rPr>
          <w:spacing w:val="-5"/>
        </w:rPr>
        <w:t xml:space="preserve"> </w:t>
      </w:r>
      <w:r>
        <w:t>Program,</w:t>
      </w:r>
      <w:r>
        <w:rPr>
          <w:spacing w:val="-6"/>
        </w:rPr>
        <w:t xml:space="preserve"> </w:t>
      </w:r>
      <w:r>
        <w:t>which connects certain members to housing and nutrition related supports, has been a crucial forward-</w:t>
      </w:r>
    </w:p>
    <w:p w14:paraId="117C36D8" w14:textId="77777777" w:rsidR="005F36B5" w:rsidRDefault="00000000">
      <w:pPr>
        <w:pStyle w:val="BodyText"/>
        <w:ind w:left="460" w:right="146"/>
      </w:pPr>
      <w:r>
        <w:t>thinking feature of the state’s 1115 waiver. The new HRSN Program structure under development will integrate</w:t>
      </w:r>
      <w:r>
        <w:rPr>
          <w:spacing w:val="-3"/>
        </w:rPr>
        <w:t xml:space="preserve"> </w:t>
      </w:r>
      <w:r>
        <w:t>these</w:t>
      </w:r>
      <w:r>
        <w:rPr>
          <w:spacing w:val="-3"/>
        </w:rPr>
        <w:t xml:space="preserve"> </w:t>
      </w:r>
      <w:r>
        <w:t>supports</w:t>
      </w:r>
      <w:r>
        <w:rPr>
          <w:spacing w:val="-1"/>
        </w:rPr>
        <w:t xml:space="preserve"> </w:t>
      </w:r>
      <w:r>
        <w:t>into</w:t>
      </w:r>
      <w:r>
        <w:rPr>
          <w:spacing w:val="-2"/>
        </w:rPr>
        <w:t xml:space="preserve"> </w:t>
      </w:r>
      <w:r>
        <w:t>overall</w:t>
      </w:r>
      <w:r>
        <w:rPr>
          <w:spacing w:val="-4"/>
        </w:rPr>
        <w:t xml:space="preserve"> </w:t>
      </w:r>
      <w:r>
        <w:t>MassHealth</w:t>
      </w:r>
      <w:r>
        <w:rPr>
          <w:spacing w:val="-4"/>
        </w:rPr>
        <w:t xml:space="preserve"> </w:t>
      </w:r>
      <w:r>
        <w:t>managed</w:t>
      </w:r>
      <w:r>
        <w:rPr>
          <w:spacing w:val="-1"/>
        </w:rPr>
        <w:t xml:space="preserve"> </w:t>
      </w:r>
      <w:r>
        <w:t>care</w:t>
      </w:r>
      <w:r>
        <w:rPr>
          <w:spacing w:val="-1"/>
        </w:rPr>
        <w:t xml:space="preserve"> </w:t>
      </w:r>
      <w:r>
        <w:t>programing.</w:t>
      </w:r>
      <w:r>
        <w:rPr>
          <w:spacing w:val="-1"/>
        </w:rPr>
        <w:t xml:space="preserve"> </w:t>
      </w:r>
      <w:r>
        <w:t>Doing</w:t>
      </w:r>
      <w:r>
        <w:rPr>
          <w:spacing w:val="-2"/>
        </w:rPr>
        <w:t xml:space="preserve"> </w:t>
      </w:r>
      <w:r>
        <w:t>so</w:t>
      </w:r>
      <w:r>
        <w:rPr>
          <w:spacing w:val="-2"/>
        </w:rPr>
        <w:t xml:space="preserve"> </w:t>
      </w:r>
      <w:r>
        <w:t>will</w:t>
      </w:r>
      <w:r>
        <w:rPr>
          <w:spacing w:val="-1"/>
        </w:rPr>
        <w:t xml:space="preserve"> </w:t>
      </w:r>
      <w:r>
        <w:t>require</w:t>
      </w:r>
      <w:r>
        <w:rPr>
          <w:spacing w:val="-3"/>
        </w:rPr>
        <w:t xml:space="preserve"> </w:t>
      </w:r>
      <w:r>
        <w:t>social services organizations (SSOs) that partner with Accountable Care Organizations (ACOs) to evolve and enhance some of their capabilities. In particular, the updated HRSN program will require SSOs to become registered providers and utilize new referral platforms and billing mechanisms. This technical infrastructure will be challenging for many SSOs, especially smaller SSOs that already face resource and capacity constraints. It would be a loss for the state and for MassHealth members if SSOs that provide culturally competent and locally rooted support were unable to participate in the program because of these constraints. The expenditure authority for the Social Services Integration funds would help address these challenges by making sure SSOs have the financial resources they need to upgrade their infrastructure and capacity to successfully participate in the new HRSN program. The proposed funds are</w:t>
      </w:r>
      <w:r>
        <w:rPr>
          <w:spacing w:val="-3"/>
        </w:rPr>
        <w:t xml:space="preserve"> </w:t>
      </w:r>
      <w:r>
        <w:t>essential</w:t>
      </w:r>
      <w:r>
        <w:rPr>
          <w:spacing w:val="-6"/>
        </w:rPr>
        <w:t xml:space="preserve"> </w:t>
      </w:r>
      <w:r>
        <w:t>to</w:t>
      </w:r>
      <w:r>
        <w:rPr>
          <w:spacing w:val="-4"/>
        </w:rPr>
        <w:t xml:space="preserve"> </w:t>
      </w:r>
      <w:r>
        <w:t>maintaining</w:t>
      </w:r>
      <w:r>
        <w:rPr>
          <w:spacing w:val="-4"/>
        </w:rPr>
        <w:t xml:space="preserve"> </w:t>
      </w:r>
      <w:r>
        <w:t>and</w:t>
      </w:r>
      <w:r>
        <w:rPr>
          <w:spacing w:val="-5"/>
        </w:rPr>
        <w:t xml:space="preserve"> </w:t>
      </w:r>
      <w:r>
        <w:t>expanding</w:t>
      </w:r>
      <w:r>
        <w:rPr>
          <w:spacing w:val="-4"/>
        </w:rPr>
        <w:t xml:space="preserve"> </w:t>
      </w:r>
      <w:r>
        <w:t>the</w:t>
      </w:r>
      <w:r>
        <w:rPr>
          <w:spacing w:val="-3"/>
        </w:rPr>
        <w:t xml:space="preserve"> </w:t>
      </w:r>
      <w:r>
        <w:t>incredible</w:t>
      </w:r>
      <w:r>
        <w:rPr>
          <w:spacing w:val="-3"/>
        </w:rPr>
        <w:t xml:space="preserve"> </w:t>
      </w:r>
      <w:r>
        <w:t>partnerships</w:t>
      </w:r>
      <w:r>
        <w:rPr>
          <w:spacing w:val="-3"/>
        </w:rPr>
        <w:t xml:space="preserve"> </w:t>
      </w:r>
      <w:r>
        <w:t>between</w:t>
      </w:r>
      <w:r>
        <w:rPr>
          <w:spacing w:val="-6"/>
        </w:rPr>
        <w:t xml:space="preserve"> </w:t>
      </w:r>
      <w:r>
        <w:t>community</w:t>
      </w:r>
      <w:r>
        <w:rPr>
          <w:spacing w:val="-3"/>
        </w:rPr>
        <w:t xml:space="preserve"> </w:t>
      </w:r>
      <w:r>
        <w:t>based</w:t>
      </w:r>
      <w:r>
        <w:rPr>
          <w:spacing w:val="-3"/>
        </w:rPr>
        <w:t xml:space="preserve"> </w:t>
      </w:r>
      <w:r>
        <w:t>SSOs and ACOs in a way that will maintain and grow the HRSN supports MassHealth members need.</w:t>
      </w:r>
    </w:p>
    <w:p w14:paraId="117C36D9" w14:textId="77777777" w:rsidR="005F36B5" w:rsidRDefault="005F36B5">
      <w:pPr>
        <w:pStyle w:val="BodyText"/>
        <w:spacing w:before="1"/>
      </w:pPr>
    </w:p>
    <w:p w14:paraId="117C36DA" w14:textId="77777777" w:rsidR="005F36B5" w:rsidRDefault="00000000">
      <w:pPr>
        <w:pStyle w:val="Heading1"/>
        <w:numPr>
          <w:ilvl w:val="0"/>
          <w:numId w:val="1"/>
        </w:numPr>
        <w:tabs>
          <w:tab w:val="left" w:pos="457"/>
        </w:tabs>
        <w:spacing w:before="1"/>
        <w:ind w:left="457" w:hanging="357"/>
        <w:rPr>
          <w:u w:val="none"/>
        </w:rPr>
      </w:pPr>
      <w:r>
        <w:t>MassHealth</w:t>
      </w:r>
      <w:r>
        <w:rPr>
          <w:spacing w:val="-8"/>
        </w:rPr>
        <w:t xml:space="preserve"> </w:t>
      </w:r>
      <w:r>
        <w:t>Services</w:t>
      </w:r>
      <w:r>
        <w:rPr>
          <w:spacing w:val="-5"/>
        </w:rPr>
        <w:t xml:space="preserve"> </w:t>
      </w:r>
      <w:r>
        <w:t>for</w:t>
      </w:r>
      <w:r>
        <w:rPr>
          <w:spacing w:val="-6"/>
        </w:rPr>
        <w:t xml:space="preserve"> </w:t>
      </w:r>
      <w:r>
        <w:t>Individuals</w:t>
      </w:r>
      <w:r>
        <w:rPr>
          <w:spacing w:val="-5"/>
        </w:rPr>
        <w:t xml:space="preserve"> </w:t>
      </w:r>
      <w:r>
        <w:t>in</w:t>
      </w:r>
      <w:r>
        <w:rPr>
          <w:spacing w:val="-8"/>
        </w:rPr>
        <w:t xml:space="preserve"> </w:t>
      </w:r>
      <w:r>
        <w:t>Carceral</w:t>
      </w:r>
      <w:r>
        <w:rPr>
          <w:spacing w:val="-6"/>
        </w:rPr>
        <w:t xml:space="preserve"> </w:t>
      </w:r>
      <w:r>
        <w:rPr>
          <w:spacing w:val="-2"/>
        </w:rPr>
        <w:t>Settings</w:t>
      </w:r>
    </w:p>
    <w:p w14:paraId="117C36DB" w14:textId="77777777" w:rsidR="005F36B5" w:rsidRDefault="00000000">
      <w:pPr>
        <w:pStyle w:val="BodyText"/>
        <w:ind w:left="460" w:right="48"/>
      </w:pPr>
      <w:r>
        <w:t>We strongly support MassHealth’s proposal to provide pre-release services to MassHealth eligible individuals in certain</w:t>
      </w:r>
      <w:r>
        <w:rPr>
          <w:spacing w:val="-1"/>
        </w:rPr>
        <w:t xml:space="preserve"> </w:t>
      </w:r>
      <w:r>
        <w:t>carceral settings.</w:t>
      </w:r>
      <w:r>
        <w:rPr>
          <w:spacing w:val="-1"/>
        </w:rPr>
        <w:t xml:space="preserve"> </w:t>
      </w:r>
      <w:r>
        <w:t>This proposal</w:t>
      </w:r>
      <w:r>
        <w:rPr>
          <w:spacing w:val="-1"/>
        </w:rPr>
        <w:t xml:space="preserve"> </w:t>
      </w:r>
      <w:r>
        <w:t>makes a powerful case for the value of</w:t>
      </w:r>
      <w:r>
        <w:rPr>
          <w:spacing w:val="-1"/>
        </w:rPr>
        <w:t xml:space="preserve"> </w:t>
      </w:r>
      <w:r>
        <w:t>pre-release services to strengthen access to community resources that address the health care and HRSNs of this population, improve health outcomes, address racial health inequities, and reduce emergency department visits and inpatient hospital admissions for returning individuals. We appreciate that MassHealth</w:t>
      </w:r>
      <w:r>
        <w:rPr>
          <w:spacing w:val="-2"/>
        </w:rPr>
        <w:t xml:space="preserve"> </w:t>
      </w:r>
      <w:r>
        <w:t>is</w:t>
      </w:r>
      <w:r>
        <w:rPr>
          <w:spacing w:val="-2"/>
        </w:rPr>
        <w:t xml:space="preserve"> </w:t>
      </w:r>
      <w:r>
        <w:t>committed</w:t>
      </w:r>
      <w:r>
        <w:rPr>
          <w:spacing w:val="-6"/>
        </w:rPr>
        <w:t xml:space="preserve"> </w:t>
      </w:r>
      <w:r>
        <w:t>to</w:t>
      </w:r>
      <w:r>
        <w:rPr>
          <w:spacing w:val="-1"/>
        </w:rPr>
        <w:t xml:space="preserve"> </w:t>
      </w:r>
      <w:r>
        <w:t>extending</w:t>
      </w:r>
      <w:r>
        <w:rPr>
          <w:spacing w:val="-3"/>
        </w:rPr>
        <w:t xml:space="preserve"> </w:t>
      </w:r>
      <w:r>
        <w:t>services</w:t>
      </w:r>
      <w:r>
        <w:rPr>
          <w:spacing w:val="-1"/>
        </w:rPr>
        <w:t xml:space="preserve"> </w:t>
      </w:r>
      <w:r>
        <w:t>as</w:t>
      </w:r>
      <w:r>
        <w:rPr>
          <w:spacing w:val="-5"/>
        </w:rPr>
        <w:t xml:space="preserve"> </w:t>
      </w:r>
      <w:r>
        <w:t>broadly</w:t>
      </w:r>
      <w:r>
        <w:rPr>
          <w:spacing w:val="-2"/>
        </w:rPr>
        <w:t xml:space="preserve"> </w:t>
      </w:r>
      <w:r>
        <w:t>as</w:t>
      </w:r>
      <w:r>
        <w:rPr>
          <w:spacing w:val="-2"/>
        </w:rPr>
        <w:t xml:space="preserve"> </w:t>
      </w:r>
      <w:r>
        <w:t>possible</w:t>
      </w:r>
      <w:r>
        <w:rPr>
          <w:spacing w:val="-2"/>
        </w:rPr>
        <w:t xml:space="preserve"> </w:t>
      </w:r>
      <w:r>
        <w:t>in</w:t>
      </w:r>
      <w:r>
        <w:rPr>
          <w:spacing w:val="-2"/>
        </w:rPr>
        <w:t xml:space="preserve"> </w:t>
      </w:r>
      <w:r>
        <w:t>light</w:t>
      </w:r>
      <w:r>
        <w:rPr>
          <w:spacing w:val="-4"/>
        </w:rPr>
        <w:t xml:space="preserve"> </w:t>
      </w:r>
      <w:r>
        <w:t>of</w:t>
      </w:r>
      <w:r>
        <w:rPr>
          <w:spacing w:val="-5"/>
        </w:rPr>
        <w:t xml:space="preserve"> </w:t>
      </w:r>
      <w:r>
        <w:t xml:space="preserve">the </w:t>
      </w:r>
      <w:hyperlink r:id="rId8">
        <w:r>
          <w:rPr>
            <w:color w:val="0462C1"/>
            <w:u w:val="single" w:color="0462C1"/>
          </w:rPr>
          <w:t>April</w:t>
        </w:r>
        <w:r>
          <w:rPr>
            <w:color w:val="0462C1"/>
            <w:spacing w:val="-3"/>
            <w:u w:val="single" w:color="0462C1"/>
          </w:rPr>
          <w:t xml:space="preserve"> </w:t>
        </w:r>
        <w:r>
          <w:rPr>
            <w:color w:val="0462C1"/>
            <w:u w:val="single" w:color="0462C1"/>
          </w:rPr>
          <w:t>2023</w:t>
        </w:r>
        <w:r>
          <w:rPr>
            <w:color w:val="0462C1"/>
            <w:spacing w:val="-2"/>
            <w:u w:val="single" w:color="0462C1"/>
          </w:rPr>
          <w:t xml:space="preserve"> </w:t>
        </w:r>
        <w:r>
          <w:rPr>
            <w:color w:val="0462C1"/>
            <w:u w:val="single" w:color="0462C1"/>
          </w:rPr>
          <w:t>guidance</w:t>
        </w:r>
      </w:hyperlink>
    </w:p>
    <w:p w14:paraId="117C36DC" w14:textId="77777777" w:rsidR="005F36B5" w:rsidRDefault="005F36B5">
      <w:pPr>
        <w:sectPr w:rsidR="005F36B5" w:rsidSect="00B915E5">
          <w:pgSz w:w="12240" w:h="15840"/>
          <w:pgMar w:top="1400" w:right="1360" w:bottom="280" w:left="980" w:header="720" w:footer="720" w:gutter="0"/>
          <w:cols w:space="720"/>
        </w:sectPr>
      </w:pPr>
    </w:p>
    <w:p w14:paraId="117C36DD" w14:textId="77777777" w:rsidR="005F36B5" w:rsidRDefault="00000000">
      <w:pPr>
        <w:pStyle w:val="BodyText"/>
        <w:spacing w:before="39"/>
        <w:ind w:left="460" w:right="103"/>
      </w:pPr>
      <w:r>
        <w:lastRenderedPageBreak/>
        <w:t xml:space="preserve">from the Centers for Medicare and Medicaid Services (CMS) and the 1115 waivers CMS has already approved for </w:t>
      </w:r>
      <w:hyperlink r:id="rId9">
        <w:r>
          <w:rPr>
            <w:color w:val="0462C1"/>
            <w:u w:val="single" w:color="0462C1"/>
          </w:rPr>
          <w:t>California</w:t>
        </w:r>
      </w:hyperlink>
      <w:r>
        <w:rPr>
          <w:color w:val="0462C1"/>
        </w:rPr>
        <w:t xml:space="preserve"> </w:t>
      </w:r>
      <w:r>
        <w:t xml:space="preserve">and </w:t>
      </w:r>
      <w:hyperlink r:id="rId10">
        <w:r>
          <w:rPr>
            <w:color w:val="0462C1"/>
            <w:u w:val="single" w:color="0462C1"/>
          </w:rPr>
          <w:t>Washington</w:t>
        </w:r>
      </w:hyperlink>
      <w:r>
        <w:t>. We also applaud MassHealth for procuring a Community Feedback Forum for Health and Justice to advise EOHHS on key policy decisions related to the request for</w:t>
      </w:r>
      <w:r>
        <w:rPr>
          <w:spacing w:val="-2"/>
        </w:rPr>
        <w:t xml:space="preserve"> </w:t>
      </w:r>
      <w:r>
        <w:t>and</w:t>
      </w:r>
      <w:r>
        <w:rPr>
          <w:spacing w:val="-4"/>
        </w:rPr>
        <w:t xml:space="preserve"> </w:t>
      </w:r>
      <w:r>
        <w:t>implementation</w:t>
      </w:r>
      <w:r>
        <w:rPr>
          <w:spacing w:val="-5"/>
        </w:rPr>
        <w:t xml:space="preserve"> </w:t>
      </w:r>
      <w:r>
        <w:t>of</w:t>
      </w:r>
      <w:r>
        <w:rPr>
          <w:spacing w:val="-4"/>
        </w:rPr>
        <w:t xml:space="preserve"> </w:t>
      </w:r>
      <w:r>
        <w:t>this</w:t>
      </w:r>
      <w:r>
        <w:rPr>
          <w:spacing w:val="-2"/>
        </w:rPr>
        <w:t xml:space="preserve"> </w:t>
      </w:r>
      <w:r>
        <w:t>proposed</w:t>
      </w:r>
      <w:r>
        <w:rPr>
          <w:spacing w:val="-5"/>
        </w:rPr>
        <w:t xml:space="preserve"> </w:t>
      </w:r>
      <w:r>
        <w:t>Demonstration</w:t>
      </w:r>
      <w:r>
        <w:rPr>
          <w:spacing w:val="-3"/>
        </w:rPr>
        <w:t xml:space="preserve"> </w:t>
      </w:r>
      <w:r>
        <w:t>initiative.</w:t>
      </w:r>
      <w:r>
        <w:rPr>
          <w:spacing w:val="-2"/>
        </w:rPr>
        <w:t xml:space="preserve"> </w:t>
      </w:r>
      <w:r>
        <w:t>It</w:t>
      </w:r>
      <w:r>
        <w:rPr>
          <w:spacing w:val="-4"/>
        </w:rPr>
        <w:t xml:space="preserve"> </w:t>
      </w:r>
      <w:r>
        <w:t>is</w:t>
      </w:r>
      <w:r>
        <w:rPr>
          <w:spacing w:val="-2"/>
        </w:rPr>
        <w:t xml:space="preserve"> </w:t>
      </w:r>
      <w:r>
        <w:t>particularly</w:t>
      </w:r>
      <w:r>
        <w:rPr>
          <w:spacing w:val="-2"/>
        </w:rPr>
        <w:t xml:space="preserve"> </w:t>
      </w:r>
      <w:r>
        <w:t>noteworthy</w:t>
      </w:r>
      <w:r>
        <w:rPr>
          <w:spacing w:val="-2"/>
        </w:rPr>
        <w:t xml:space="preserve"> </w:t>
      </w:r>
      <w:r>
        <w:t>that</w:t>
      </w:r>
      <w:r>
        <w:rPr>
          <w:spacing w:val="-2"/>
        </w:rPr>
        <w:t xml:space="preserve"> </w:t>
      </w:r>
      <w:r>
        <w:t>over 60% of advisory council members will be people with lived experience with incarceration in a Massachusetts facility. This strategy will help ensure a more people-centered, equitable approach to implementation of this important policy.</w:t>
      </w:r>
    </w:p>
    <w:p w14:paraId="117C36DE" w14:textId="77777777" w:rsidR="005F36B5" w:rsidRDefault="005F36B5">
      <w:pPr>
        <w:pStyle w:val="BodyText"/>
      </w:pPr>
    </w:p>
    <w:p w14:paraId="117C36DF" w14:textId="77777777" w:rsidR="005F36B5" w:rsidRDefault="00000000">
      <w:pPr>
        <w:pStyle w:val="BodyText"/>
        <w:ind w:left="460" w:right="103"/>
      </w:pPr>
      <w:r>
        <w:t>We</w:t>
      </w:r>
      <w:r>
        <w:rPr>
          <w:spacing w:val="-1"/>
        </w:rPr>
        <w:t xml:space="preserve"> </w:t>
      </w:r>
      <w:r>
        <w:t>appreciate</w:t>
      </w:r>
      <w:r>
        <w:rPr>
          <w:spacing w:val="-3"/>
        </w:rPr>
        <w:t xml:space="preserve"> </w:t>
      </w:r>
      <w:r>
        <w:t>MassHealth’s</w:t>
      </w:r>
      <w:r>
        <w:rPr>
          <w:spacing w:val="-1"/>
        </w:rPr>
        <w:t xml:space="preserve"> </w:t>
      </w:r>
      <w:r>
        <w:t>leadership</w:t>
      </w:r>
      <w:r>
        <w:rPr>
          <w:spacing w:val="-3"/>
        </w:rPr>
        <w:t xml:space="preserve"> </w:t>
      </w:r>
      <w:r>
        <w:t>in</w:t>
      </w:r>
      <w:r>
        <w:rPr>
          <w:spacing w:val="-1"/>
        </w:rPr>
        <w:t xml:space="preserve"> </w:t>
      </w:r>
      <w:r>
        <w:t>prioritizing</w:t>
      </w:r>
      <w:r>
        <w:rPr>
          <w:spacing w:val="-4"/>
        </w:rPr>
        <w:t xml:space="preserve"> </w:t>
      </w:r>
      <w:r>
        <w:t>health</w:t>
      </w:r>
      <w:r>
        <w:rPr>
          <w:spacing w:val="-1"/>
        </w:rPr>
        <w:t xml:space="preserve"> </w:t>
      </w:r>
      <w:r>
        <w:t>equity</w:t>
      </w:r>
      <w:r>
        <w:rPr>
          <w:spacing w:val="-3"/>
        </w:rPr>
        <w:t xml:space="preserve"> </w:t>
      </w:r>
      <w:r>
        <w:t>and</w:t>
      </w:r>
      <w:r>
        <w:rPr>
          <w:spacing w:val="-3"/>
        </w:rPr>
        <w:t xml:space="preserve"> </w:t>
      </w:r>
      <w:r>
        <w:t>access</w:t>
      </w:r>
      <w:r>
        <w:rPr>
          <w:spacing w:val="-3"/>
        </w:rPr>
        <w:t xml:space="preserve"> </w:t>
      </w:r>
      <w:r>
        <w:t>to</w:t>
      </w:r>
      <w:r>
        <w:rPr>
          <w:spacing w:val="-2"/>
        </w:rPr>
        <w:t xml:space="preserve"> </w:t>
      </w:r>
      <w:r>
        <w:t>care</w:t>
      </w:r>
      <w:r>
        <w:rPr>
          <w:spacing w:val="-1"/>
        </w:rPr>
        <w:t xml:space="preserve"> </w:t>
      </w:r>
      <w:r>
        <w:t>for</w:t>
      </w:r>
      <w:r>
        <w:rPr>
          <w:spacing w:val="-3"/>
        </w:rPr>
        <w:t xml:space="preserve"> </w:t>
      </w:r>
      <w:r>
        <w:t>the</w:t>
      </w:r>
      <w:r>
        <w:rPr>
          <w:spacing w:val="-3"/>
        </w:rPr>
        <w:t xml:space="preserve"> </w:t>
      </w:r>
      <w:r>
        <w:t>most underserved individuals and families in the Commonwealth. Our organizations look forward to partnering</w:t>
      </w:r>
      <w:r>
        <w:rPr>
          <w:spacing w:val="-2"/>
        </w:rPr>
        <w:t xml:space="preserve"> </w:t>
      </w:r>
      <w:r>
        <w:t>with</w:t>
      </w:r>
      <w:r>
        <w:rPr>
          <w:spacing w:val="-4"/>
        </w:rPr>
        <w:t xml:space="preserve"> </w:t>
      </w:r>
      <w:r>
        <w:t>you</w:t>
      </w:r>
      <w:r>
        <w:rPr>
          <w:spacing w:val="-5"/>
        </w:rPr>
        <w:t xml:space="preserve"> </w:t>
      </w:r>
      <w:r>
        <w:t>to</w:t>
      </w:r>
      <w:r>
        <w:rPr>
          <w:spacing w:val="-3"/>
        </w:rPr>
        <w:t xml:space="preserve"> </w:t>
      </w:r>
      <w:r>
        <w:t>successfully</w:t>
      </w:r>
      <w:r>
        <w:rPr>
          <w:spacing w:val="-1"/>
        </w:rPr>
        <w:t xml:space="preserve"> </w:t>
      </w:r>
      <w:r>
        <w:t>implement</w:t>
      </w:r>
      <w:r>
        <w:rPr>
          <w:spacing w:val="-4"/>
        </w:rPr>
        <w:t xml:space="preserve"> </w:t>
      </w:r>
      <w:r>
        <w:t>the</w:t>
      </w:r>
      <w:r>
        <w:rPr>
          <w:spacing w:val="-3"/>
        </w:rPr>
        <w:t xml:space="preserve"> </w:t>
      </w:r>
      <w:r>
        <w:t>provisions</w:t>
      </w:r>
      <w:r>
        <w:rPr>
          <w:spacing w:val="-4"/>
        </w:rPr>
        <w:t xml:space="preserve"> </w:t>
      </w:r>
      <w:r>
        <w:t>outlined</w:t>
      </w:r>
      <w:r>
        <w:rPr>
          <w:spacing w:val="-1"/>
        </w:rPr>
        <w:t xml:space="preserve"> </w:t>
      </w:r>
      <w:r>
        <w:t>in</w:t>
      </w:r>
      <w:r>
        <w:rPr>
          <w:spacing w:val="-2"/>
        </w:rPr>
        <w:t xml:space="preserve"> </w:t>
      </w:r>
      <w:r>
        <w:t>the</w:t>
      </w:r>
      <w:r>
        <w:rPr>
          <w:spacing w:val="-1"/>
        </w:rPr>
        <w:t xml:space="preserve"> </w:t>
      </w:r>
      <w:r>
        <w:t>proposed</w:t>
      </w:r>
      <w:r>
        <w:rPr>
          <w:spacing w:val="-4"/>
        </w:rPr>
        <w:t xml:space="preserve"> </w:t>
      </w:r>
      <w:r>
        <w:t>1115</w:t>
      </w:r>
      <w:r>
        <w:rPr>
          <w:spacing w:val="-3"/>
        </w:rPr>
        <w:t xml:space="preserve"> </w:t>
      </w:r>
      <w:r>
        <w:t xml:space="preserve">waiver amendment. Please do not hesitate to reach out to Suzanne Curry at Health Care </w:t>
      </w:r>
      <w:proofErr w:type="gramStart"/>
      <w:r>
        <w:t>For</w:t>
      </w:r>
      <w:proofErr w:type="gramEnd"/>
      <w:r>
        <w:t xml:space="preserve"> All at </w:t>
      </w:r>
      <w:hyperlink r:id="rId11">
        <w:r>
          <w:rPr>
            <w:color w:val="0462C1"/>
            <w:u w:val="single" w:color="0462C1"/>
          </w:rPr>
          <w:t>scurry@hcfama.org</w:t>
        </w:r>
      </w:hyperlink>
      <w:r>
        <w:rPr>
          <w:color w:val="0462C1"/>
        </w:rPr>
        <w:t xml:space="preserve"> </w:t>
      </w:r>
      <w:r>
        <w:t>with any questions. Thank you.</w:t>
      </w:r>
    </w:p>
    <w:p w14:paraId="117C36E0" w14:textId="77777777" w:rsidR="005F36B5" w:rsidRDefault="00000000">
      <w:pPr>
        <w:pStyle w:val="BodyText"/>
        <w:spacing w:before="268"/>
        <w:ind w:left="460"/>
      </w:pPr>
      <w:r>
        <w:rPr>
          <w:spacing w:val="-2"/>
        </w:rPr>
        <w:t>Sincerely,</w:t>
      </w:r>
    </w:p>
    <w:p w14:paraId="117C36E1" w14:textId="77777777" w:rsidR="005F36B5" w:rsidRDefault="005F36B5">
      <w:pPr>
        <w:pStyle w:val="BodyText"/>
        <w:spacing w:before="1"/>
      </w:pPr>
    </w:p>
    <w:p w14:paraId="117C36E2" w14:textId="77777777" w:rsidR="005F36B5" w:rsidRDefault="00000000">
      <w:pPr>
        <w:pStyle w:val="BodyText"/>
        <w:ind w:left="460"/>
      </w:pPr>
      <w:r>
        <w:t>1199SEIU</w:t>
      </w:r>
      <w:r>
        <w:rPr>
          <w:spacing w:val="-4"/>
        </w:rPr>
        <w:t xml:space="preserve"> </w:t>
      </w:r>
      <w:r>
        <w:t>-</w:t>
      </w:r>
      <w:r>
        <w:rPr>
          <w:spacing w:val="-1"/>
        </w:rPr>
        <w:t xml:space="preserve"> </w:t>
      </w:r>
      <w:r>
        <w:rPr>
          <w:spacing w:val="-2"/>
        </w:rPr>
        <w:t>Massachusetts</w:t>
      </w:r>
    </w:p>
    <w:p w14:paraId="117C36E3" w14:textId="77777777" w:rsidR="005F36B5" w:rsidRDefault="00000000">
      <w:pPr>
        <w:pStyle w:val="BodyText"/>
        <w:ind w:left="460" w:right="5407"/>
      </w:pPr>
      <w:r>
        <w:t>Boston</w:t>
      </w:r>
      <w:r>
        <w:rPr>
          <w:spacing w:val="-10"/>
        </w:rPr>
        <w:t xml:space="preserve"> </w:t>
      </w:r>
      <w:r>
        <w:t>Center</w:t>
      </w:r>
      <w:r>
        <w:rPr>
          <w:spacing w:val="-9"/>
        </w:rPr>
        <w:t xml:space="preserve"> </w:t>
      </w:r>
      <w:r>
        <w:t>for</w:t>
      </w:r>
      <w:r>
        <w:rPr>
          <w:spacing w:val="-9"/>
        </w:rPr>
        <w:t xml:space="preserve"> </w:t>
      </w:r>
      <w:r>
        <w:t>Independent</w:t>
      </w:r>
      <w:r>
        <w:rPr>
          <w:spacing w:val="-9"/>
        </w:rPr>
        <w:t xml:space="preserve"> </w:t>
      </w:r>
      <w:r>
        <w:t>Living Disability Policy Consortium</w:t>
      </w:r>
    </w:p>
    <w:p w14:paraId="117C36E4" w14:textId="77777777" w:rsidR="005F36B5" w:rsidRDefault="00000000">
      <w:pPr>
        <w:pStyle w:val="BodyText"/>
        <w:ind w:left="460" w:right="6252"/>
      </w:pPr>
      <w:r>
        <w:t>Greater</w:t>
      </w:r>
      <w:r>
        <w:rPr>
          <w:spacing w:val="-13"/>
        </w:rPr>
        <w:t xml:space="preserve"> </w:t>
      </w:r>
      <w:r>
        <w:t>Boston</w:t>
      </w:r>
      <w:r>
        <w:rPr>
          <w:spacing w:val="-12"/>
        </w:rPr>
        <w:t xml:space="preserve"> </w:t>
      </w:r>
      <w:r>
        <w:t>Legal</w:t>
      </w:r>
      <w:r>
        <w:rPr>
          <w:spacing w:val="-13"/>
        </w:rPr>
        <w:t xml:space="preserve"> </w:t>
      </w:r>
      <w:r>
        <w:t xml:space="preserve">Services Health Care </w:t>
      </w:r>
      <w:proofErr w:type="gramStart"/>
      <w:r>
        <w:t>For</w:t>
      </w:r>
      <w:proofErr w:type="gramEnd"/>
      <w:r>
        <w:t xml:space="preserve"> All</w:t>
      </w:r>
    </w:p>
    <w:p w14:paraId="117C36E5" w14:textId="77777777" w:rsidR="005F36B5" w:rsidRDefault="00000000">
      <w:pPr>
        <w:pStyle w:val="BodyText"/>
        <w:spacing w:before="1"/>
        <w:ind w:left="460" w:right="6163"/>
      </w:pPr>
      <w:r>
        <w:t>Health Law Advocates Massachusetts</w:t>
      </w:r>
      <w:r>
        <w:rPr>
          <w:spacing w:val="-13"/>
        </w:rPr>
        <w:t xml:space="preserve"> </w:t>
      </w:r>
      <w:r>
        <w:t>Law</w:t>
      </w:r>
      <w:r>
        <w:rPr>
          <w:spacing w:val="-12"/>
        </w:rPr>
        <w:t xml:space="preserve"> </w:t>
      </w:r>
      <w:r>
        <w:t>Reform</w:t>
      </w:r>
      <w:r>
        <w:rPr>
          <w:spacing w:val="-12"/>
        </w:rPr>
        <w:t xml:space="preserve"> </w:t>
      </w:r>
      <w:r>
        <w:t>Institute Massachusetts Medical Society</w:t>
      </w:r>
    </w:p>
    <w:p w14:paraId="117C36E6" w14:textId="77777777" w:rsidR="005F36B5" w:rsidRDefault="00000000">
      <w:pPr>
        <w:pStyle w:val="BodyText"/>
        <w:ind w:left="460" w:right="5407"/>
      </w:pPr>
      <w:r>
        <w:t>Massachusetts</w:t>
      </w:r>
      <w:r>
        <w:rPr>
          <w:spacing w:val="-13"/>
        </w:rPr>
        <w:t xml:space="preserve"> </w:t>
      </w:r>
      <w:r>
        <w:t>Public</w:t>
      </w:r>
      <w:r>
        <w:rPr>
          <w:spacing w:val="-12"/>
        </w:rPr>
        <w:t xml:space="preserve"> </w:t>
      </w:r>
      <w:r>
        <w:t>Health</w:t>
      </w:r>
      <w:r>
        <w:rPr>
          <w:spacing w:val="-12"/>
        </w:rPr>
        <w:t xml:space="preserve"> </w:t>
      </w:r>
      <w:r>
        <w:t>Association Mass Senior Action Council</w:t>
      </w:r>
    </w:p>
    <w:p w14:paraId="117C36E7" w14:textId="77777777" w:rsidR="005F36B5" w:rsidRDefault="00000000">
      <w:pPr>
        <w:pStyle w:val="BodyText"/>
        <w:ind w:left="460"/>
      </w:pPr>
      <w:r>
        <w:t>Project</w:t>
      </w:r>
      <w:r>
        <w:rPr>
          <w:spacing w:val="-6"/>
        </w:rPr>
        <w:t xml:space="preserve"> </w:t>
      </w:r>
      <w:r>
        <w:rPr>
          <w:spacing w:val="-2"/>
        </w:rPr>
        <w:t>Bread</w:t>
      </w:r>
    </w:p>
    <w:p w14:paraId="117C36E8" w14:textId="77777777" w:rsidR="005F36B5" w:rsidRDefault="005F36B5">
      <w:pPr>
        <w:sectPr w:rsidR="005F36B5" w:rsidSect="00B915E5">
          <w:pgSz w:w="12240" w:h="15840"/>
          <w:pgMar w:top="1400" w:right="1360" w:bottom="280" w:left="980" w:header="720" w:footer="720" w:gutter="0"/>
          <w:cols w:space="720"/>
        </w:sectPr>
      </w:pPr>
    </w:p>
    <w:p w14:paraId="117C36E9" w14:textId="77777777" w:rsidR="005F36B5" w:rsidRDefault="00000000">
      <w:pPr>
        <w:pStyle w:val="BodyText"/>
        <w:ind w:left="970"/>
        <w:rPr>
          <w:sz w:val="20"/>
        </w:rPr>
      </w:pPr>
      <w:r>
        <w:rPr>
          <w:noProof/>
          <w:sz w:val="20"/>
        </w:rPr>
        <w:lastRenderedPageBreak/>
        <w:drawing>
          <wp:inline distT="0" distB="0" distL="0" distR="0" wp14:anchorId="117C3735" wp14:editId="11D2EB62">
            <wp:extent cx="3097156" cy="694944"/>
            <wp:effectExtent l="0" t="0" r="0" b="0"/>
            <wp:docPr id="1" name="Image 1" descr="Center for Health Law and Policy Innovation (CHLPI) - Harvard Law 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enter for Health Law and Policy Innovation (CHLPI) - Harvard Law School Logo"/>
                    <pic:cNvPicPr/>
                  </pic:nvPicPr>
                  <pic:blipFill>
                    <a:blip r:embed="rId12" cstate="print"/>
                    <a:stretch>
                      <a:fillRect/>
                    </a:stretch>
                  </pic:blipFill>
                  <pic:spPr>
                    <a:xfrm>
                      <a:off x="0" y="0"/>
                      <a:ext cx="3097156" cy="694944"/>
                    </a:xfrm>
                    <a:prstGeom prst="rect">
                      <a:avLst/>
                    </a:prstGeom>
                  </pic:spPr>
                </pic:pic>
              </a:graphicData>
            </a:graphic>
          </wp:inline>
        </w:drawing>
      </w:r>
    </w:p>
    <w:p w14:paraId="117C36EA" w14:textId="77777777" w:rsidR="005F36B5" w:rsidRDefault="005F36B5">
      <w:pPr>
        <w:pStyle w:val="BodyText"/>
      </w:pPr>
    </w:p>
    <w:p w14:paraId="117C36EB" w14:textId="77777777" w:rsidR="005F36B5" w:rsidRDefault="005F36B5">
      <w:pPr>
        <w:pStyle w:val="BodyText"/>
      </w:pPr>
    </w:p>
    <w:p w14:paraId="117C36EC" w14:textId="77777777" w:rsidR="005F36B5" w:rsidRDefault="005F36B5">
      <w:pPr>
        <w:pStyle w:val="BodyText"/>
        <w:spacing w:before="228"/>
      </w:pPr>
    </w:p>
    <w:p w14:paraId="117C36ED" w14:textId="77777777" w:rsidR="005F36B5" w:rsidRDefault="00000000">
      <w:pPr>
        <w:pStyle w:val="BodyText"/>
        <w:spacing w:before="1"/>
        <w:ind w:left="821"/>
        <w:rPr>
          <w:rFonts w:ascii="Arial"/>
        </w:rPr>
      </w:pPr>
      <w:bookmarkStart w:id="1" w:name="Comments_to_MassHealth_4_24_24_Alison_Ki"/>
      <w:bookmarkEnd w:id="1"/>
      <w:r>
        <w:rPr>
          <w:rFonts w:ascii="Arial"/>
        </w:rPr>
        <w:t>April</w:t>
      </w:r>
      <w:r>
        <w:rPr>
          <w:rFonts w:ascii="Arial"/>
          <w:spacing w:val="-2"/>
        </w:rPr>
        <w:t xml:space="preserve"> </w:t>
      </w:r>
      <w:r>
        <w:rPr>
          <w:rFonts w:ascii="Arial"/>
        </w:rPr>
        <w:t>24,</w:t>
      </w:r>
      <w:r>
        <w:rPr>
          <w:rFonts w:ascii="Arial"/>
          <w:spacing w:val="-4"/>
        </w:rPr>
        <w:t xml:space="preserve"> 2024</w:t>
      </w:r>
    </w:p>
    <w:p w14:paraId="117C36EE" w14:textId="77777777" w:rsidR="005F36B5" w:rsidRDefault="005F36B5">
      <w:pPr>
        <w:pStyle w:val="BodyText"/>
        <w:rPr>
          <w:rFonts w:ascii="Arial"/>
        </w:rPr>
      </w:pPr>
    </w:p>
    <w:p w14:paraId="117C36EF" w14:textId="77777777" w:rsidR="005F36B5" w:rsidRDefault="00000000">
      <w:pPr>
        <w:spacing w:before="1"/>
        <w:ind w:left="821" w:right="5769"/>
        <w:rPr>
          <w:rFonts w:ascii="Arial"/>
          <w:sz w:val="24"/>
        </w:rPr>
      </w:pPr>
      <w:r>
        <w:rPr>
          <w:rFonts w:ascii="Arial"/>
          <w:sz w:val="24"/>
        </w:rPr>
        <w:t>1115 Amendment Comments, EOHHS Office of Medicaid One</w:t>
      </w:r>
      <w:r>
        <w:rPr>
          <w:rFonts w:ascii="Arial"/>
          <w:spacing w:val="-8"/>
          <w:sz w:val="24"/>
        </w:rPr>
        <w:t xml:space="preserve"> </w:t>
      </w:r>
      <w:r>
        <w:rPr>
          <w:rFonts w:ascii="Arial"/>
          <w:sz w:val="24"/>
        </w:rPr>
        <w:t>Ashburton</w:t>
      </w:r>
      <w:r>
        <w:rPr>
          <w:rFonts w:ascii="Arial"/>
          <w:spacing w:val="-8"/>
          <w:sz w:val="24"/>
        </w:rPr>
        <w:t xml:space="preserve"> </w:t>
      </w:r>
      <w:r>
        <w:rPr>
          <w:rFonts w:ascii="Arial"/>
          <w:sz w:val="24"/>
        </w:rPr>
        <w:t>Place,</w:t>
      </w:r>
      <w:r>
        <w:rPr>
          <w:rFonts w:ascii="Arial"/>
          <w:spacing w:val="-10"/>
          <w:sz w:val="24"/>
        </w:rPr>
        <w:t xml:space="preserve"> </w:t>
      </w:r>
      <w:r>
        <w:rPr>
          <w:rFonts w:ascii="Arial"/>
          <w:sz w:val="24"/>
        </w:rPr>
        <w:t>3</w:t>
      </w:r>
      <w:r>
        <w:rPr>
          <w:rFonts w:ascii="Arial"/>
          <w:sz w:val="24"/>
          <w:vertAlign w:val="superscript"/>
        </w:rPr>
        <w:t>rd</w:t>
      </w:r>
      <w:r>
        <w:rPr>
          <w:rFonts w:ascii="Arial"/>
          <w:spacing w:val="-8"/>
          <w:sz w:val="24"/>
        </w:rPr>
        <w:t xml:space="preserve"> </w:t>
      </w:r>
      <w:r>
        <w:rPr>
          <w:rFonts w:ascii="Arial"/>
          <w:sz w:val="24"/>
        </w:rPr>
        <w:t>Floor Boston, MA 02108</w:t>
      </w:r>
    </w:p>
    <w:p w14:paraId="117C36F0" w14:textId="77777777" w:rsidR="005F36B5" w:rsidRDefault="00000000">
      <w:pPr>
        <w:pStyle w:val="Heading1"/>
        <w:tabs>
          <w:tab w:val="left" w:pos="1540"/>
        </w:tabs>
        <w:spacing w:before="254"/>
        <w:ind w:left="821" w:firstLine="0"/>
        <w:rPr>
          <w:rFonts w:ascii="Arial"/>
          <w:u w:val="none"/>
        </w:rPr>
      </w:pPr>
      <w:r>
        <w:rPr>
          <w:rFonts w:ascii="Arial"/>
          <w:spacing w:val="-5"/>
          <w:u w:val="none"/>
        </w:rPr>
        <w:t>Re:</w:t>
      </w:r>
      <w:r>
        <w:rPr>
          <w:rFonts w:ascii="Arial"/>
          <w:u w:val="none"/>
        </w:rPr>
        <w:tab/>
        <w:t>1115</w:t>
      </w:r>
      <w:r>
        <w:rPr>
          <w:rFonts w:ascii="Arial"/>
          <w:spacing w:val="-5"/>
          <w:u w:val="none"/>
        </w:rPr>
        <w:t xml:space="preserve"> </w:t>
      </w:r>
      <w:r>
        <w:rPr>
          <w:rFonts w:ascii="Arial"/>
          <w:u w:val="none"/>
        </w:rPr>
        <w:t>MassHealth</w:t>
      </w:r>
      <w:r>
        <w:rPr>
          <w:rFonts w:ascii="Arial"/>
          <w:spacing w:val="-6"/>
          <w:u w:val="none"/>
        </w:rPr>
        <w:t xml:space="preserve"> </w:t>
      </w:r>
      <w:r>
        <w:rPr>
          <w:rFonts w:ascii="Arial"/>
          <w:u w:val="none"/>
        </w:rPr>
        <w:t>Demonstration</w:t>
      </w:r>
      <w:r>
        <w:rPr>
          <w:rFonts w:ascii="Arial"/>
          <w:spacing w:val="-7"/>
          <w:u w:val="none"/>
        </w:rPr>
        <w:t xml:space="preserve"> </w:t>
      </w:r>
      <w:r>
        <w:rPr>
          <w:rFonts w:ascii="Arial"/>
          <w:u w:val="none"/>
        </w:rPr>
        <w:t>Amendment</w:t>
      </w:r>
      <w:r>
        <w:rPr>
          <w:rFonts w:ascii="Arial"/>
          <w:spacing w:val="-5"/>
          <w:u w:val="none"/>
        </w:rPr>
        <w:t xml:space="preserve"> </w:t>
      </w:r>
      <w:r>
        <w:rPr>
          <w:rFonts w:ascii="Arial"/>
          <w:u w:val="none"/>
        </w:rPr>
        <w:t>Request</w:t>
      </w:r>
      <w:r>
        <w:rPr>
          <w:rFonts w:ascii="Arial"/>
          <w:spacing w:val="-6"/>
          <w:u w:val="none"/>
        </w:rPr>
        <w:t xml:space="preserve"> </w:t>
      </w:r>
      <w:r>
        <w:rPr>
          <w:rFonts w:ascii="Arial"/>
          <w:u w:val="none"/>
        </w:rPr>
        <w:t>(March</w:t>
      </w:r>
      <w:r>
        <w:rPr>
          <w:rFonts w:ascii="Arial"/>
          <w:spacing w:val="-6"/>
          <w:u w:val="none"/>
        </w:rPr>
        <w:t xml:space="preserve"> </w:t>
      </w:r>
      <w:r>
        <w:rPr>
          <w:rFonts w:ascii="Arial"/>
          <w:u w:val="none"/>
        </w:rPr>
        <w:t>27,</w:t>
      </w:r>
      <w:r>
        <w:rPr>
          <w:rFonts w:ascii="Arial"/>
          <w:spacing w:val="-8"/>
          <w:u w:val="none"/>
        </w:rPr>
        <w:t xml:space="preserve"> </w:t>
      </w:r>
      <w:r>
        <w:rPr>
          <w:rFonts w:ascii="Arial"/>
          <w:spacing w:val="-2"/>
          <w:u w:val="none"/>
        </w:rPr>
        <w:t>2024)</w:t>
      </w:r>
    </w:p>
    <w:p w14:paraId="117C36F1" w14:textId="77777777" w:rsidR="005F36B5" w:rsidRDefault="005F36B5">
      <w:pPr>
        <w:pStyle w:val="BodyText"/>
        <w:rPr>
          <w:rFonts w:ascii="Arial"/>
          <w:b/>
        </w:rPr>
      </w:pPr>
    </w:p>
    <w:p w14:paraId="117C36F2" w14:textId="77777777" w:rsidR="005F36B5" w:rsidRDefault="00000000">
      <w:pPr>
        <w:pStyle w:val="BodyText"/>
        <w:ind w:left="821"/>
        <w:rPr>
          <w:rFonts w:ascii="Arial"/>
        </w:rPr>
      </w:pPr>
      <w:r>
        <w:rPr>
          <w:rFonts w:ascii="Arial"/>
        </w:rPr>
        <w:t>Dear</w:t>
      </w:r>
      <w:r>
        <w:rPr>
          <w:rFonts w:ascii="Arial"/>
          <w:spacing w:val="-2"/>
        </w:rPr>
        <w:t xml:space="preserve"> </w:t>
      </w:r>
      <w:r>
        <w:rPr>
          <w:rFonts w:ascii="Arial"/>
        </w:rPr>
        <w:t>Assistant</w:t>
      </w:r>
      <w:r>
        <w:rPr>
          <w:rFonts w:ascii="Arial"/>
          <w:spacing w:val="-5"/>
        </w:rPr>
        <w:t xml:space="preserve"> </w:t>
      </w:r>
      <w:r>
        <w:rPr>
          <w:rFonts w:ascii="Arial"/>
        </w:rPr>
        <w:t>Secretary</w:t>
      </w:r>
      <w:r>
        <w:rPr>
          <w:rFonts w:ascii="Arial"/>
          <w:spacing w:val="-9"/>
        </w:rPr>
        <w:t xml:space="preserve"> </w:t>
      </w:r>
      <w:r>
        <w:rPr>
          <w:rFonts w:ascii="Arial"/>
          <w:spacing w:val="-2"/>
        </w:rPr>
        <w:t>Levine:</w:t>
      </w:r>
    </w:p>
    <w:p w14:paraId="117C36F3" w14:textId="77777777" w:rsidR="005F36B5" w:rsidRDefault="00000000">
      <w:pPr>
        <w:pStyle w:val="BodyText"/>
        <w:spacing w:before="252"/>
        <w:ind w:left="821" w:right="440"/>
        <w:rPr>
          <w:rFonts w:ascii="Arial" w:hAnsi="Arial"/>
        </w:rPr>
      </w:pPr>
      <w:r>
        <w:rPr>
          <w:rFonts w:ascii="Arial" w:hAnsi="Arial"/>
        </w:rPr>
        <w:t>The Center for Health Law and Policy Innovation of Harvard Law School (CHLPI) writes to applaud MassHealth for including in its proposed 1115 Demonstration Amendment Request metrics that will assess the waiver’s impact on completion of hepatitis C treatment after release for individuals who began treatment while incarcerated. In addition,</w:t>
      </w:r>
      <w:r>
        <w:rPr>
          <w:rFonts w:ascii="Arial" w:hAnsi="Arial"/>
          <w:spacing w:val="-5"/>
        </w:rPr>
        <w:t xml:space="preserve"> </w:t>
      </w:r>
      <w:r>
        <w:rPr>
          <w:rFonts w:ascii="Arial" w:hAnsi="Arial"/>
        </w:rPr>
        <w:t>CHLPI</w:t>
      </w:r>
      <w:r>
        <w:rPr>
          <w:rFonts w:ascii="Arial" w:hAnsi="Arial"/>
          <w:spacing w:val="-5"/>
        </w:rPr>
        <w:t xml:space="preserve"> </w:t>
      </w:r>
      <w:r>
        <w:rPr>
          <w:rFonts w:ascii="Arial" w:hAnsi="Arial"/>
        </w:rPr>
        <w:t>urges</w:t>
      </w:r>
      <w:r>
        <w:rPr>
          <w:rFonts w:ascii="Arial" w:hAnsi="Arial"/>
          <w:spacing w:val="-4"/>
        </w:rPr>
        <w:t xml:space="preserve"> </w:t>
      </w:r>
      <w:r>
        <w:rPr>
          <w:rFonts w:ascii="Arial" w:hAnsi="Arial"/>
        </w:rPr>
        <w:t>you</w:t>
      </w:r>
      <w:r>
        <w:rPr>
          <w:rFonts w:ascii="Arial" w:hAnsi="Arial"/>
          <w:spacing w:val="-1"/>
        </w:rPr>
        <w:t xml:space="preserve"> </w:t>
      </w:r>
      <w:r>
        <w:rPr>
          <w:rFonts w:ascii="Arial" w:hAnsi="Arial"/>
        </w:rPr>
        <w:t>to</w:t>
      </w:r>
      <w:r>
        <w:rPr>
          <w:rFonts w:ascii="Arial" w:hAnsi="Arial"/>
          <w:spacing w:val="-6"/>
        </w:rPr>
        <w:t xml:space="preserve"> </w:t>
      </w:r>
      <w:r>
        <w:rPr>
          <w:rFonts w:ascii="Arial" w:hAnsi="Arial"/>
        </w:rPr>
        <w:t>adopt</w:t>
      </w:r>
      <w:r>
        <w:rPr>
          <w:rFonts w:ascii="Arial" w:hAnsi="Arial"/>
          <w:spacing w:val="-5"/>
        </w:rPr>
        <w:t xml:space="preserve"> </w:t>
      </w:r>
      <w:r>
        <w:rPr>
          <w:rFonts w:ascii="Arial" w:hAnsi="Arial"/>
        </w:rPr>
        <w:t>a</w:t>
      </w:r>
      <w:r>
        <w:rPr>
          <w:rFonts w:ascii="Arial" w:hAnsi="Arial"/>
          <w:spacing w:val="-1"/>
        </w:rPr>
        <w:t xml:space="preserve"> </w:t>
      </w:r>
      <w:r>
        <w:rPr>
          <w:rFonts w:ascii="Arial" w:hAnsi="Arial"/>
        </w:rPr>
        <w:t>similar</w:t>
      </w:r>
      <w:r>
        <w:rPr>
          <w:rFonts w:ascii="Arial" w:hAnsi="Arial"/>
          <w:spacing w:val="-2"/>
        </w:rPr>
        <w:t xml:space="preserve"> </w:t>
      </w:r>
      <w:r>
        <w:rPr>
          <w:rFonts w:ascii="Arial" w:hAnsi="Arial"/>
        </w:rPr>
        <w:t>metric</w:t>
      </w:r>
      <w:r>
        <w:rPr>
          <w:rFonts w:ascii="Arial" w:hAnsi="Arial"/>
          <w:spacing w:val="-4"/>
        </w:rPr>
        <w:t xml:space="preserve"> </w:t>
      </w:r>
      <w:r>
        <w:rPr>
          <w:rFonts w:ascii="Arial" w:hAnsi="Arial"/>
        </w:rPr>
        <w:t>that</w:t>
      </w:r>
      <w:r>
        <w:rPr>
          <w:rFonts w:ascii="Arial" w:hAnsi="Arial"/>
          <w:spacing w:val="-5"/>
        </w:rPr>
        <w:t xml:space="preserve"> </w:t>
      </w:r>
      <w:r>
        <w:rPr>
          <w:rFonts w:ascii="Arial" w:hAnsi="Arial"/>
        </w:rPr>
        <w:t>will</w:t>
      </w:r>
      <w:r>
        <w:rPr>
          <w:rFonts w:ascii="Arial" w:hAnsi="Arial"/>
          <w:spacing w:val="-3"/>
        </w:rPr>
        <w:t xml:space="preserve"> </w:t>
      </w:r>
      <w:r>
        <w:rPr>
          <w:rFonts w:ascii="Arial" w:hAnsi="Arial"/>
        </w:rPr>
        <w:t>measure</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waiver’s</w:t>
      </w:r>
      <w:r>
        <w:rPr>
          <w:rFonts w:ascii="Arial" w:hAnsi="Arial"/>
          <w:spacing w:val="-4"/>
        </w:rPr>
        <w:t xml:space="preserve"> </w:t>
      </w:r>
      <w:r>
        <w:rPr>
          <w:rFonts w:ascii="Arial" w:hAnsi="Arial"/>
        </w:rPr>
        <w:t>impact on transitions in care for people living with and vulnerable to HIV.</w:t>
      </w:r>
    </w:p>
    <w:p w14:paraId="117C36F4" w14:textId="77777777" w:rsidR="005F36B5" w:rsidRDefault="00000000">
      <w:pPr>
        <w:pStyle w:val="BodyText"/>
        <w:spacing w:before="252"/>
        <w:ind w:left="821"/>
        <w:rPr>
          <w:rFonts w:ascii="Arial"/>
        </w:rPr>
      </w:pPr>
      <w:r>
        <w:rPr>
          <w:rFonts w:ascii="Arial"/>
        </w:rPr>
        <w:t>Both</w:t>
      </w:r>
      <w:r>
        <w:rPr>
          <w:rFonts w:ascii="Arial"/>
          <w:spacing w:val="-1"/>
        </w:rPr>
        <w:t xml:space="preserve"> </w:t>
      </w:r>
      <w:r>
        <w:rPr>
          <w:rFonts w:ascii="Arial"/>
        </w:rPr>
        <w:t>hepatitis</w:t>
      </w:r>
      <w:r>
        <w:rPr>
          <w:rFonts w:ascii="Arial"/>
          <w:spacing w:val="-4"/>
        </w:rPr>
        <w:t xml:space="preserve"> </w:t>
      </w:r>
      <w:r>
        <w:rPr>
          <w:rFonts w:ascii="Arial"/>
        </w:rPr>
        <w:t>C</w:t>
      </w:r>
      <w:r>
        <w:rPr>
          <w:rFonts w:ascii="Arial"/>
          <w:spacing w:val="-7"/>
        </w:rPr>
        <w:t xml:space="preserve"> </w:t>
      </w:r>
      <w:r>
        <w:rPr>
          <w:rFonts w:ascii="Arial"/>
        </w:rPr>
        <w:t>and</w:t>
      </w:r>
      <w:r>
        <w:rPr>
          <w:rFonts w:ascii="Arial"/>
          <w:spacing w:val="-1"/>
        </w:rPr>
        <w:t xml:space="preserve"> </w:t>
      </w:r>
      <w:r>
        <w:rPr>
          <w:rFonts w:ascii="Arial"/>
        </w:rPr>
        <w:t>HIV</w:t>
      </w:r>
      <w:r>
        <w:rPr>
          <w:rFonts w:ascii="Arial"/>
          <w:spacing w:val="-4"/>
        </w:rPr>
        <w:t xml:space="preserve"> </w:t>
      </w:r>
      <w:r>
        <w:rPr>
          <w:rFonts w:ascii="Arial"/>
        </w:rPr>
        <w:t>disproportionately</w:t>
      </w:r>
      <w:r>
        <w:rPr>
          <w:rFonts w:ascii="Arial"/>
          <w:spacing w:val="-4"/>
        </w:rPr>
        <w:t xml:space="preserve"> </w:t>
      </w:r>
      <w:r>
        <w:rPr>
          <w:rFonts w:ascii="Arial"/>
        </w:rPr>
        <w:t>impact</w:t>
      </w:r>
      <w:r>
        <w:rPr>
          <w:rFonts w:ascii="Arial"/>
          <w:spacing w:val="-5"/>
        </w:rPr>
        <w:t xml:space="preserve"> </w:t>
      </w:r>
      <w:r>
        <w:rPr>
          <w:rFonts w:ascii="Arial"/>
        </w:rPr>
        <w:t>people who</w:t>
      </w:r>
      <w:r>
        <w:rPr>
          <w:rFonts w:ascii="Arial"/>
          <w:spacing w:val="-6"/>
        </w:rPr>
        <w:t xml:space="preserve"> </w:t>
      </w:r>
      <w:r>
        <w:rPr>
          <w:rFonts w:ascii="Arial"/>
        </w:rPr>
        <w:t>are</w:t>
      </w:r>
      <w:r>
        <w:rPr>
          <w:rFonts w:ascii="Arial"/>
          <w:spacing w:val="-1"/>
        </w:rPr>
        <w:t xml:space="preserve"> </w:t>
      </w:r>
      <w:r>
        <w:rPr>
          <w:rFonts w:ascii="Arial"/>
        </w:rPr>
        <w:t>incarcerated.</w:t>
      </w:r>
      <w:r>
        <w:rPr>
          <w:rFonts w:ascii="Arial"/>
          <w:spacing w:val="-4"/>
        </w:rPr>
        <w:t xml:space="preserve"> </w:t>
      </w:r>
      <w:r>
        <w:rPr>
          <w:rFonts w:ascii="Arial"/>
        </w:rPr>
        <w:t>At</w:t>
      </w:r>
      <w:r>
        <w:rPr>
          <w:rFonts w:ascii="Arial"/>
          <w:spacing w:val="-5"/>
        </w:rPr>
        <w:t xml:space="preserve"> </w:t>
      </w:r>
      <w:r>
        <w:rPr>
          <w:rFonts w:ascii="Arial"/>
          <w:spacing w:val="-2"/>
        </w:rPr>
        <w:t>least</w:t>
      </w:r>
    </w:p>
    <w:p w14:paraId="117C36F5" w14:textId="77777777" w:rsidR="005F36B5" w:rsidRDefault="00000000">
      <w:pPr>
        <w:pStyle w:val="BodyText"/>
        <w:spacing w:before="2"/>
        <w:ind w:left="821" w:right="509"/>
        <w:rPr>
          <w:rFonts w:ascii="Arial" w:hAnsi="Arial"/>
        </w:rPr>
      </w:pPr>
      <w:r>
        <w:rPr>
          <w:rFonts w:ascii="Arial" w:hAnsi="Arial"/>
        </w:rPr>
        <w:t>2.2 million people in the United States are living with hepatitis C,</w:t>
      </w:r>
      <w:r>
        <w:rPr>
          <w:rFonts w:ascii="Arial" w:hAnsi="Arial"/>
          <w:vertAlign w:val="superscript"/>
        </w:rPr>
        <w:t>1</w:t>
      </w:r>
      <w:r>
        <w:rPr>
          <w:rFonts w:ascii="Arial" w:hAnsi="Arial"/>
        </w:rPr>
        <w:t xml:space="preserve"> and up to 30% of these individuals spend time in a carceral facility in any given year.</w:t>
      </w:r>
      <w:r>
        <w:rPr>
          <w:rFonts w:ascii="Arial" w:hAnsi="Arial"/>
          <w:vertAlign w:val="superscript"/>
        </w:rPr>
        <w:t>2</w:t>
      </w:r>
      <w:r>
        <w:rPr>
          <w:rFonts w:ascii="Arial" w:hAnsi="Arial"/>
        </w:rPr>
        <w:t xml:space="preserve"> Individuals in carceral settings are also more likely to have HIV than the general population.</w:t>
      </w:r>
      <w:r>
        <w:rPr>
          <w:rFonts w:ascii="Arial" w:hAnsi="Arial"/>
          <w:vertAlign w:val="superscript"/>
        </w:rPr>
        <w:t>3</w:t>
      </w:r>
      <w:r>
        <w:rPr>
          <w:rFonts w:ascii="Arial" w:hAnsi="Arial"/>
        </w:rPr>
        <w:t xml:space="preserve"> As of 2021, 1.4% of Massachusetts’ prison population was living with HIV,</w:t>
      </w:r>
      <w:r>
        <w:rPr>
          <w:rFonts w:ascii="Arial" w:hAnsi="Arial"/>
          <w:vertAlign w:val="superscript"/>
        </w:rPr>
        <w:t>4</w:t>
      </w:r>
      <w:r>
        <w:rPr>
          <w:rFonts w:ascii="Arial" w:hAnsi="Arial"/>
        </w:rPr>
        <w:t xml:space="preserve"> as compared to 0.35%</w:t>
      </w:r>
      <w:r>
        <w:rPr>
          <w:rFonts w:ascii="Arial" w:hAnsi="Arial"/>
          <w:spacing w:val="-9"/>
        </w:rPr>
        <w:t xml:space="preserve"> </w:t>
      </w:r>
      <w:r>
        <w:rPr>
          <w:rFonts w:ascii="Arial" w:hAnsi="Arial"/>
        </w:rPr>
        <w:t>of</w:t>
      </w:r>
      <w:r>
        <w:rPr>
          <w:rFonts w:ascii="Arial" w:hAnsi="Arial"/>
          <w:spacing w:val="-5"/>
        </w:rPr>
        <w:t xml:space="preserve"> </w:t>
      </w:r>
      <w:r>
        <w:rPr>
          <w:rFonts w:ascii="Arial" w:hAnsi="Arial"/>
        </w:rPr>
        <w:t>the</w:t>
      </w:r>
      <w:r>
        <w:rPr>
          <w:rFonts w:ascii="Arial" w:hAnsi="Arial"/>
          <w:spacing w:val="-1"/>
        </w:rPr>
        <w:t xml:space="preserve"> </w:t>
      </w:r>
      <w:r>
        <w:rPr>
          <w:rFonts w:ascii="Arial" w:hAnsi="Arial"/>
        </w:rPr>
        <w:t>general</w:t>
      </w:r>
      <w:r>
        <w:rPr>
          <w:rFonts w:ascii="Arial" w:hAnsi="Arial"/>
          <w:spacing w:val="-3"/>
        </w:rPr>
        <w:t xml:space="preserve"> </w:t>
      </w:r>
      <w:r>
        <w:rPr>
          <w:rFonts w:ascii="Arial" w:hAnsi="Arial"/>
        </w:rPr>
        <w:t>population.</w:t>
      </w:r>
      <w:r>
        <w:rPr>
          <w:rFonts w:ascii="Arial" w:hAnsi="Arial"/>
          <w:vertAlign w:val="superscript"/>
        </w:rPr>
        <w:t>5</w:t>
      </w:r>
      <w:r>
        <w:rPr>
          <w:rFonts w:ascii="Arial" w:hAnsi="Arial"/>
          <w:spacing w:val="-1"/>
        </w:rPr>
        <w:t xml:space="preserve"> </w:t>
      </w:r>
      <w:r>
        <w:rPr>
          <w:rFonts w:ascii="Arial" w:hAnsi="Arial"/>
        </w:rPr>
        <w:t>Further,</w:t>
      </w:r>
      <w:r>
        <w:rPr>
          <w:rFonts w:ascii="Arial" w:hAnsi="Arial"/>
          <w:spacing w:val="-5"/>
        </w:rPr>
        <w:t xml:space="preserve"> </w:t>
      </w:r>
      <w:r>
        <w:rPr>
          <w:rFonts w:ascii="Arial" w:hAnsi="Arial"/>
        </w:rPr>
        <w:t>HIV</w:t>
      </w:r>
      <w:r>
        <w:rPr>
          <w:rFonts w:ascii="Arial" w:hAnsi="Arial"/>
          <w:spacing w:val="-5"/>
        </w:rPr>
        <w:t xml:space="preserve"> </w:t>
      </w:r>
      <w:r>
        <w:rPr>
          <w:rFonts w:ascii="Arial" w:hAnsi="Arial"/>
        </w:rPr>
        <w:t>infection</w:t>
      </w:r>
      <w:r>
        <w:rPr>
          <w:rFonts w:ascii="Arial" w:hAnsi="Arial"/>
          <w:spacing w:val="-1"/>
        </w:rPr>
        <w:t xml:space="preserve"> </w:t>
      </w:r>
      <w:r>
        <w:rPr>
          <w:rFonts w:ascii="Arial" w:hAnsi="Arial"/>
        </w:rPr>
        <w:t>in</w:t>
      </w:r>
      <w:r>
        <w:rPr>
          <w:rFonts w:ascii="Arial" w:hAnsi="Arial"/>
          <w:spacing w:val="-1"/>
        </w:rPr>
        <w:t xml:space="preserve"> </w:t>
      </w:r>
      <w:r>
        <w:rPr>
          <w:rFonts w:ascii="Arial" w:hAnsi="Arial"/>
        </w:rPr>
        <w:t>carceral</w:t>
      </w:r>
      <w:r>
        <w:rPr>
          <w:rFonts w:ascii="Arial" w:hAnsi="Arial"/>
          <w:spacing w:val="-3"/>
        </w:rPr>
        <w:t xml:space="preserve"> </w:t>
      </w:r>
      <w:r>
        <w:rPr>
          <w:rFonts w:ascii="Arial" w:hAnsi="Arial"/>
        </w:rPr>
        <w:t>settings</w:t>
      </w:r>
      <w:r>
        <w:rPr>
          <w:rFonts w:ascii="Arial" w:hAnsi="Arial"/>
          <w:spacing w:val="-4"/>
        </w:rPr>
        <w:t xml:space="preserve"> </w:t>
      </w:r>
      <w:r>
        <w:rPr>
          <w:rFonts w:ascii="Arial" w:hAnsi="Arial"/>
        </w:rPr>
        <w:t>reflects</w:t>
      </w:r>
      <w:r>
        <w:rPr>
          <w:rFonts w:ascii="Arial" w:hAnsi="Arial"/>
          <w:spacing w:val="-4"/>
        </w:rPr>
        <w:t xml:space="preserve"> </w:t>
      </w:r>
      <w:r>
        <w:rPr>
          <w:rFonts w:ascii="Arial" w:hAnsi="Arial"/>
        </w:rPr>
        <w:t>the same racial disparities that we see both in the HIV epidemic more broadly and in the</w:t>
      </w:r>
    </w:p>
    <w:p w14:paraId="117C36F6" w14:textId="77777777" w:rsidR="005F36B5" w:rsidRDefault="005F36B5">
      <w:pPr>
        <w:pStyle w:val="BodyText"/>
        <w:rPr>
          <w:rFonts w:ascii="Arial"/>
          <w:sz w:val="20"/>
        </w:rPr>
      </w:pPr>
    </w:p>
    <w:p w14:paraId="117C36F7" w14:textId="77777777" w:rsidR="005F36B5" w:rsidRDefault="00000000">
      <w:pPr>
        <w:pStyle w:val="BodyText"/>
        <w:spacing w:before="156"/>
        <w:rPr>
          <w:rFonts w:ascii="Arial"/>
          <w:sz w:val="20"/>
        </w:rPr>
      </w:pPr>
      <w:r>
        <w:rPr>
          <w:noProof/>
        </w:rPr>
        <mc:AlternateContent>
          <mc:Choice Requires="wps">
            <w:drawing>
              <wp:anchor distT="0" distB="0" distL="0" distR="0" simplePos="0" relativeHeight="487587840" behindDoc="1" locked="0" layoutInCell="1" allowOverlap="1" wp14:anchorId="117C3737" wp14:editId="639CD269">
                <wp:simplePos x="0" y="0"/>
                <wp:positionH relativeFrom="page">
                  <wp:posOffset>1143635</wp:posOffset>
                </wp:positionH>
                <wp:positionV relativeFrom="paragraph">
                  <wp:posOffset>260499</wp:posOffset>
                </wp:positionV>
                <wp:extent cx="1829435" cy="952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982C1" id="Graphic 2" o:spid="_x0000_s1026" alt="&quot;&quot;" style="position:absolute;margin-left:90.05pt;margin-top:2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" path="m1829435,l,,,9524r1829435,l1829435,xe" fillcolor="black" stroked="f">
                <v:path arrowok="t"/>
                <w10:wrap type="topAndBottom" anchorx="page"/>
              </v:shape>
            </w:pict>
          </mc:Fallback>
        </mc:AlternateContent>
      </w:r>
    </w:p>
    <w:p w14:paraId="117C36F8" w14:textId="77777777" w:rsidR="005F36B5" w:rsidRDefault="00000000">
      <w:pPr>
        <w:spacing w:before="112"/>
        <w:ind w:left="821" w:right="509"/>
        <w:rPr>
          <w:rFonts w:ascii="Arial" w:hAnsi="Arial"/>
          <w:sz w:val="20"/>
        </w:rPr>
      </w:pPr>
      <w:r>
        <w:rPr>
          <w:rFonts w:ascii="Arial" w:hAnsi="Arial"/>
          <w:position w:val="6"/>
          <w:sz w:val="13"/>
        </w:rPr>
        <w:t>1</w:t>
      </w:r>
      <w:r>
        <w:rPr>
          <w:rFonts w:ascii="Arial" w:hAnsi="Arial"/>
          <w:spacing w:val="22"/>
          <w:position w:val="6"/>
          <w:sz w:val="13"/>
        </w:rPr>
        <w:t xml:space="preserve"> </w:t>
      </w:r>
      <w:r>
        <w:rPr>
          <w:rFonts w:ascii="Arial" w:hAnsi="Arial"/>
          <w:i/>
          <w:sz w:val="20"/>
        </w:rPr>
        <w:t xml:space="preserve">See </w:t>
      </w:r>
      <w:r>
        <w:rPr>
          <w:rFonts w:ascii="Arial" w:hAnsi="Arial"/>
          <w:sz w:val="20"/>
        </w:rPr>
        <w:t xml:space="preserve">Karon C Lewis, Laurie K Barker, Ruth B Jiles, &amp; Neil Gupta, Estimated Prevalence and Awareness of Hepatitis C Virus Infection Among US Adults: National Health and Nutrition Examination Survey, January 2017–March 2020, 77 Clin Infect Dis 10 (2023), </w:t>
      </w:r>
      <w:proofErr w:type="spellStart"/>
      <w:r>
        <w:rPr>
          <w:rFonts w:ascii="Arial" w:hAnsi="Arial"/>
          <w:sz w:val="20"/>
        </w:rPr>
        <w:t>doi</w:t>
      </w:r>
      <w:proofErr w:type="spellEnd"/>
      <w:r>
        <w:rPr>
          <w:rFonts w:ascii="Arial" w:hAnsi="Arial"/>
          <w:sz w:val="20"/>
        </w:rPr>
        <w:t>: 10.1093/</w:t>
      </w:r>
      <w:proofErr w:type="spellStart"/>
      <w:r>
        <w:rPr>
          <w:rFonts w:ascii="Arial" w:hAnsi="Arial"/>
          <w:sz w:val="20"/>
        </w:rPr>
        <w:t>cid</w:t>
      </w:r>
      <w:proofErr w:type="spellEnd"/>
      <w:r>
        <w:rPr>
          <w:rFonts w:ascii="Arial" w:hAnsi="Arial"/>
          <w:sz w:val="20"/>
        </w:rPr>
        <w:t xml:space="preserve">/ciad411.; </w:t>
      </w:r>
      <w:r>
        <w:rPr>
          <w:rFonts w:ascii="Arial" w:hAnsi="Arial"/>
          <w:i/>
          <w:sz w:val="20"/>
        </w:rPr>
        <w:t xml:space="preserve">See also </w:t>
      </w:r>
      <w:r>
        <w:rPr>
          <w:rFonts w:ascii="Arial" w:hAnsi="Arial"/>
          <w:sz w:val="20"/>
        </w:rPr>
        <w:t xml:space="preserve">Brian R. Edlin, et al., </w:t>
      </w:r>
      <w:r>
        <w:rPr>
          <w:rFonts w:ascii="Arial" w:hAnsi="Arial"/>
          <w:i/>
          <w:sz w:val="20"/>
        </w:rPr>
        <w:t>Toward a more accurate estimate of the prevalence of hepatitis C in the United States</w:t>
      </w:r>
      <w:r>
        <w:rPr>
          <w:rFonts w:ascii="Arial" w:hAnsi="Arial"/>
          <w:sz w:val="20"/>
        </w:rPr>
        <w:t xml:space="preserve">, 62 HEPATOLOGY 1353 (2015), </w:t>
      </w:r>
      <w:hyperlink r:id="rId13">
        <w:r>
          <w:rPr>
            <w:rFonts w:ascii="Arial" w:hAnsi="Arial"/>
            <w:color w:val="0000FF"/>
            <w:sz w:val="20"/>
            <w:u w:val="single" w:color="0000FF"/>
          </w:rPr>
          <w:t>https://pubmed.ncbi.nlm.nih.gov/26171595/</w:t>
        </w:r>
      </w:hyperlink>
      <w:r>
        <w:rPr>
          <w:rFonts w:ascii="Arial" w:hAnsi="Arial"/>
          <w:color w:val="0000FF"/>
          <w:spacing w:val="-4"/>
          <w:sz w:val="20"/>
        </w:rPr>
        <w:t xml:space="preserve"> </w:t>
      </w:r>
      <w:r>
        <w:rPr>
          <w:rFonts w:ascii="Arial" w:hAnsi="Arial"/>
          <w:sz w:val="20"/>
        </w:rPr>
        <w:t>(estimates</w:t>
      </w:r>
      <w:r>
        <w:rPr>
          <w:rFonts w:ascii="Arial" w:hAnsi="Arial"/>
          <w:spacing w:val="-6"/>
          <w:sz w:val="20"/>
        </w:rPr>
        <w:t xml:space="preserve"> </w:t>
      </w:r>
      <w:r>
        <w:rPr>
          <w:rFonts w:ascii="Arial" w:hAnsi="Arial"/>
          <w:sz w:val="20"/>
        </w:rPr>
        <w:t>of</w:t>
      </w:r>
      <w:r>
        <w:rPr>
          <w:rFonts w:ascii="Arial" w:hAnsi="Arial"/>
          <w:spacing w:val="-3"/>
          <w:sz w:val="20"/>
        </w:rPr>
        <w:t xml:space="preserve"> </w:t>
      </w:r>
      <w:r>
        <w:rPr>
          <w:rFonts w:ascii="Arial" w:hAnsi="Arial"/>
          <w:sz w:val="20"/>
        </w:rPr>
        <w:t>hepatitis</w:t>
      </w:r>
      <w:r>
        <w:rPr>
          <w:rFonts w:ascii="Arial" w:hAnsi="Arial"/>
          <w:spacing w:val="-5"/>
          <w:sz w:val="20"/>
        </w:rPr>
        <w:t xml:space="preserve"> </w:t>
      </w:r>
      <w:r>
        <w:rPr>
          <w:rFonts w:ascii="Arial" w:hAnsi="Arial"/>
          <w:sz w:val="20"/>
        </w:rPr>
        <w:t>C</w:t>
      </w:r>
      <w:r>
        <w:rPr>
          <w:rFonts w:ascii="Arial" w:hAnsi="Arial"/>
          <w:spacing w:val="-6"/>
          <w:sz w:val="20"/>
        </w:rPr>
        <w:t xml:space="preserve"> </w:t>
      </w:r>
      <w:r>
        <w:rPr>
          <w:rFonts w:ascii="Arial" w:hAnsi="Arial"/>
          <w:sz w:val="20"/>
        </w:rPr>
        <w:t>prevalence</w:t>
      </w:r>
      <w:r>
        <w:rPr>
          <w:rFonts w:ascii="Arial" w:hAnsi="Arial"/>
          <w:spacing w:val="-7"/>
          <w:sz w:val="20"/>
        </w:rPr>
        <w:t xml:space="preserve"> </w:t>
      </w:r>
      <w:r>
        <w:rPr>
          <w:rFonts w:ascii="Arial" w:hAnsi="Arial"/>
          <w:sz w:val="20"/>
        </w:rPr>
        <w:t>are</w:t>
      </w:r>
      <w:r>
        <w:rPr>
          <w:rFonts w:ascii="Arial" w:hAnsi="Arial"/>
          <w:spacing w:val="-7"/>
          <w:sz w:val="20"/>
        </w:rPr>
        <w:t xml:space="preserve"> </w:t>
      </w:r>
      <w:r>
        <w:rPr>
          <w:rFonts w:ascii="Arial" w:hAnsi="Arial"/>
          <w:sz w:val="20"/>
        </w:rPr>
        <w:t>likely</w:t>
      </w:r>
      <w:r>
        <w:rPr>
          <w:rFonts w:ascii="Arial" w:hAnsi="Arial"/>
          <w:spacing w:val="-5"/>
          <w:sz w:val="20"/>
        </w:rPr>
        <w:t xml:space="preserve"> </w:t>
      </w:r>
      <w:r>
        <w:rPr>
          <w:rFonts w:ascii="Arial" w:hAnsi="Arial"/>
          <w:sz w:val="20"/>
        </w:rPr>
        <w:t>even higher than reports suggest).</w:t>
      </w:r>
    </w:p>
    <w:p w14:paraId="117C36F9" w14:textId="77777777" w:rsidR="005F36B5" w:rsidRDefault="00000000">
      <w:pPr>
        <w:spacing w:before="1"/>
        <w:ind w:left="821" w:right="995"/>
        <w:rPr>
          <w:rFonts w:ascii="Arial"/>
          <w:sz w:val="20"/>
        </w:rPr>
      </w:pPr>
      <w:r>
        <w:rPr>
          <w:rFonts w:ascii="Arial"/>
          <w:position w:val="6"/>
          <w:sz w:val="13"/>
        </w:rPr>
        <w:t>2</w:t>
      </w:r>
      <w:r>
        <w:rPr>
          <w:rFonts w:ascii="Arial"/>
          <w:spacing w:val="13"/>
          <w:position w:val="6"/>
          <w:sz w:val="13"/>
        </w:rPr>
        <w:t xml:space="preserve"> </w:t>
      </w:r>
      <w:r>
        <w:rPr>
          <w:rFonts w:ascii="Arial"/>
          <w:sz w:val="20"/>
        </w:rPr>
        <w:t>Tessa</w:t>
      </w:r>
      <w:r>
        <w:rPr>
          <w:rFonts w:ascii="Arial"/>
          <w:spacing w:val="-6"/>
          <w:sz w:val="20"/>
        </w:rPr>
        <w:t xml:space="preserve"> </w:t>
      </w:r>
      <w:r>
        <w:rPr>
          <w:rFonts w:ascii="Arial"/>
          <w:sz w:val="20"/>
        </w:rPr>
        <w:t>Bialek</w:t>
      </w:r>
      <w:r>
        <w:rPr>
          <w:rFonts w:ascii="Arial"/>
          <w:spacing w:val="-5"/>
          <w:sz w:val="20"/>
        </w:rPr>
        <w:t xml:space="preserve"> </w:t>
      </w:r>
      <w:r>
        <w:rPr>
          <w:rFonts w:ascii="Arial"/>
          <w:sz w:val="20"/>
        </w:rPr>
        <w:t>&amp;</w:t>
      </w:r>
      <w:r>
        <w:rPr>
          <w:rFonts w:ascii="Arial"/>
          <w:spacing w:val="-3"/>
          <w:sz w:val="20"/>
        </w:rPr>
        <w:t xml:space="preserve"> </w:t>
      </w:r>
      <w:r>
        <w:rPr>
          <w:rFonts w:ascii="Arial"/>
          <w:sz w:val="20"/>
        </w:rPr>
        <w:t>Matthew</w:t>
      </w:r>
      <w:r>
        <w:rPr>
          <w:rFonts w:ascii="Arial"/>
          <w:spacing w:val="-4"/>
          <w:sz w:val="20"/>
        </w:rPr>
        <w:t xml:space="preserve"> </w:t>
      </w:r>
      <w:r>
        <w:rPr>
          <w:rFonts w:ascii="Arial"/>
          <w:sz w:val="20"/>
        </w:rPr>
        <w:t>J. Akiyama,</w:t>
      </w:r>
      <w:r>
        <w:rPr>
          <w:rFonts w:ascii="Arial"/>
          <w:spacing w:val="-6"/>
          <w:sz w:val="20"/>
        </w:rPr>
        <w:t xml:space="preserve"> </w:t>
      </w:r>
      <w:r>
        <w:rPr>
          <w:rFonts w:ascii="Arial"/>
          <w:sz w:val="20"/>
        </w:rPr>
        <w:t>2023.</w:t>
      </w:r>
      <w:r>
        <w:rPr>
          <w:rFonts w:ascii="Arial"/>
          <w:spacing w:val="-2"/>
          <w:sz w:val="20"/>
        </w:rPr>
        <w:t xml:space="preserve"> </w:t>
      </w:r>
      <w:r>
        <w:rPr>
          <w:rFonts w:ascii="Arial"/>
          <w:i/>
          <w:sz w:val="20"/>
        </w:rPr>
        <w:t>Policies</w:t>
      </w:r>
      <w:r>
        <w:rPr>
          <w:rFonts w:ascii="Arial"/>
          <w:i/>
          <w:spacing w:val="-5"/>
          <w:sz w:val="20"/>
        </w:rPr>
        <w:t xml:space="preserve"> </w:t>
      </w:r>
      <w:r>
        <w:rPr>
          <w:rFonts w:ascii="Arial"/>
          <w:i/>
          <w:sz w:val="20"/>
        </w:rPr>
        <w:t>for</w:t>
      </w:r>
      <w:r>
        <w:rPr>
          <w:rFonts w:ascii="Arial"/>
          <w:i/>
          <w:spacing w:val="-6"/>
          <w:sz w:val="20"/>
        </w:rPr>
        <w:t xml:space="preserve"> </w:t>
      </w:r>
      <w:r>
        <w:rPr>
          <w:rFonts w:ascii="Arial"/>
          <w:i/>
          <w:sz w:val="20"/>
        </w:rPr>
        <w:t>Expanding</w:t>
      </w:r>
      <w:r>
        <w:rPr>
          <w:rFonts w:ascii="Arial"/>
          <w:i/>
          <w:spacing w:val="-6"/>
          <w:sz w:val="20"/>
        </w:rPr>
        <w:t xml:space="preserve"> </w:t>
      </w:r>
      <w:r>
        <w:rPr>
          <w:rFonts w:ascii="Arial"/>
          <w:i/>
          <w:sz w:val="20"/>
        </w:rPr>
        <w:t>Hepatitis</w:t>
      </w:r>
      <w:r>
        <w:rPr>
          <w:rFonts w:ascii="Arial"/>
          <w:i/>
          <w:spacing w:val="-4"/>
          <w:sz w:val="20"/>
        </w:rPr>
        <w:t xml:space="preserve"> </w:t>
      </w:r>
      <w:r>
        <w:rPr>
          <w:rFonts w:ascii="Arial"/>
          <w:i/>
          <w:sz w:val="20"/>
        </w:rPr>
        <w:t>C Testing</w:t>
      </w:r>
      <w:r>
        <w:rPr>
          <w:rFonts w:ascii="Arial"/>
          <w:i/>
          <w:spacing w:val="-1"/>
          <w:sz w:val="20"/>
        </w:rPr>
        <w:t xml:space="preserve"> </w:t>
      </w:r>
      <w:r>
        <w:rPr>
          <w:rFonts w:ascii="Arial"/>
          <w:i/>
          <w:sz w:val="20"/>
        </w:rPr>
        <w:t>and Treatment in United States Prisons and Jails</w:t>
      </w:r>
      <w:r>
        <w:rPr>
          <w:rFonts w:ascii="Arial"/>
          <w:sz w:val="20"/>
        </w:rPr>
        <w:t xml:space="preserve">. </w:t>
      </w:r>
      <w:r>
        <w:rPr>
          <w:rFonts w:ascii="Arial"/>
          <w:spacing w:val="-2"/>
          <w:sz w:val="20"/>
        </w:rPr>
        <w:t>https://</w:t>
      </w:r>
      <w:hyperlink r:id="rId14">
        <w:r>
          <w:rPr>
            <w:rFonts w:ascii="Arial"/>
            <w:spacing w:val="-2"/>
            <w:sz w:val="20"/>
          </w:rPr>
          <w:t>www.globalhep.org/sites/default/files/content/resource/files/2023-04/Clearinghouse</w:t>
        </w:r>
      </w:hyperlink>
      <w:r>
        <w:rPr>
          <w:rFonts w:ascii="Arial"/>
          <w:spacing w:val="-2"/>
          <w:sz w:val="20"/>
        </w:rPr>
        <w:t xml:space="preserve"> WhitePaper2_Hepatitis_C_Testing_and_Treatment_in_US_Jails_and_Prisons.pdf.</w:t>
      </w:r>
    </w:p>
    <w:p w14:paraId="117C36FA" w14:textId="77777777" w:rsidR="005F36B5" w:rsidRDefault="00000000">
      <w:pPr>
        <w:ind w:left="821" w:right="509"/>
        <w:rPr>
          <w:rFonts w:ascii="Arial"/>
          <w:sz w:val="20"/>
        </w:rPr>
      </w:pPr>
      <w:r>
        <w:rPr>
          <w:rFonts w:ascii="Arial"/>
          <w:position w:val="6"/>
          <w:sz w:val="13"/>
        </w:rPr>
        <w:t>3</w:t>
      </w:r>
      <w:r>
        <w:rPr>
          <w:rFonts w:ascii="Arial"/>
          <w:spacing w:val="14"/>
          <w:position w:val="6"/>
          <w:sz w:val="13"/>
        </w:rPr>
        <w:t xml:space="preserve"> </w:t>
      </w:r>
      <w:r>
        <w:rPr>
          <w:rFonts w:ascii="Arial"/>
          <w:sz w:val="20"/>
        </w:rPr>
        <w:t>Ryan</w:t>
      </w:r>
      <w:r>
        <w:rPr>
          <w:rFonts w:ascii="Arial"/>
          <w:spacing w:val="-4"/>
          <w:sz w:val="20"/>
        </w:rPr>
        <w:t xml:space="preserve"> </w:t>
      </w:r>
      <w:r>
        <w:rPr>
          <w:rFonts w:ascii="Arial"/>
          <w:sz w:val="20"/>
        </w:rPr>
        <w:t>Westergaard</w:t>
      </w:r>
      <w:r>
        <w:rPr>
          <w:rFonts w:ascii="Arial"/>
          <w:spacing w:val="-4"/>
          <w:sz w:val="20"/>
        </w:rPr>
        <w:t xml:space="preserve"> </w:t>
      </w:r>
      <w:r>
        <w:rPr>
          <w:rFonts w:ascii="Arial"/>
          <w:sz w:val="20"/>
        </w:rPr>
        <w:t>et</w:t>
      </w:r>
      <w:r>
        <w:rPr>
          <w:rFonts w:ascii="Arial"/>
          <w:spacing w:val="-4"/>
          <w:sz w:val="20"/>
        </w:rPr>
        <w:t xml:space="preserve"> </w:t>
      </w:r>
      <w:r>
        <w:rPr>
          <w:rFonts w:ascii="Arial"/>
          <w:sz w:val="20"/>
        </w:rPr>
        <w:t>al.,</w:t>
      </w:r>
      <w:r>
        <w:rPr>
          <w:rFonts w:ascii="Arial"/>
          <w:spacing w:val="-2"/>
          <w:sz w:val="20"/>
        </w:rPr>
        <w:t xml:space="preserve"> </w:t>
      </w:r>
      <w:r>
        <w:rPr>
          <w:rFonts w:ascii="Arial"/>
          <w:sz w:val="20"/>
        </w:rPr>
        <w:t>Current</w:t>
      </w:r>
      <w:r>
        <w:rPr>
          <w:rFonts w:ascii="Arial"/>
          <w:spacing w:val="-4"/>
          <w:sz w:val="20"/>
        </w:rPr>
        <w:t xml:space="preserve"> </w:t>
      </w:r>
      <w:proofErr w:type="spellStart"/>
      <w:r>
        <w:rPr>
          <w:rFonts w:ascii="Arial"/>
          <w:sz w:val="20"/>
        </w:rPr>
        <w:t>Opin</w:t>
      </w:r>
      <w:proofErr w:type="spellEnd"/>
      <w:r>
        <w:rPr>
          <w:rFonts w:ascii="Arial"/>
          <w:sz w:val="20"/>
        </w:rPr>
        <w:t>.</w:t>
      </w:r>
      <w:r>
        <w:rPr>
          <w:rFonts w:ascii="Arial"/>
          <w:spacing w:val="-4"/>
          <w:sz w:val="20"/>
        </w:rPr>
        <w:t xml:space="preserve"> </w:t>
      </w:r>
      <w:r>
        <w:rPr>
          <w:rFonts w:ascii="Arial"/>
          <w:sz w:val="20"/>
        </w:rPr>
        <w:t>Infect.</w:t>
      </w:r>
      <w:r>
        <w:rPr>
          <w:rFonts w:ascii="Arial"/>
          <w:spacing w:val="-4"/>
          <w:sz w:val="20"/>
        </w:rPr>
        <w:t xml:space="preserve"> </w:t>
      </w:r>
      <w:r>
        <w:rPr>
          <w:rFonts w:ascii="Arial"/>
          <w:sz w:val="20"/>
        </w:rPr>
        <w:t xml:space="preserve">Disease, </w:t>
      </w:r>
      <w:r>
        <w:rPr>
          <w:rFonts w:ascii="Arial"/>
          <w:i/>
          <w:sz w:val="20"/>
        </w:rPr>
        <w:t>HIV</w:t>
      </w:r>
      <w:r>
        <w:rPr>
          <w:rFonts w:ascii="Arial"/>
          <w:i/>
          <w:spacing w:val="-2"/>
          <w:sz w:val="20"/>
        </w:rPr>
        <w:t xml:space="preserve"> </w:t>
      </w:r>
      <w:r>
        <w:rPr>
          <w:rFonts w:ascii="Arial"/>
          <w:i/>
          <w:sz w:val="20"/>
        </w:rPr>
        <w:t>among</w:t>
      </w:r>
      <w:r>
        <w:rPr>
          <w:rFonts w:ascii="Arial"/>
          <w:i/>
          <w:spacing w:val="-4"/>
          <w:sz w:val="20"/>
        </w:rPr>
        <w:t xml:space="preserve"> </w:t>
      </w:r>
      <w:r>
        <w:rPr>
          <w:rFonts w:ascii="Arial"/>
          <w:i/>
          <w:sz w:val="20"/>
        </w:rPr>
        <w:t>persons</w:t>
      </w:r>
      <w:r>
        <w:rPr>
          <w:rFonts w:ascii="Arial"/>
          <w:i/>
          <w:spacing w:val="-3"/>
          <w:sz w:val="20"/>
        </w:rPr>
        <w:t xml:space="preserve"> </w:t>
      </w:r>
      <w:r>
        <w:rPr>
          <w:rFonts w:ascii="Arial"/>
          <w:i/>
          <w:sz w:val="20"/>
        </w:rPr>
        <w:t>incarcerated</w:t>
      </w:r>
      <w:r>
        <w:rPr>
          <w:rFonts w:ascii="Arial"/>
          <w:i/>
          <w:spacing w:val="-4"/>
          <w:sz w:val="20"/>
        </w:rPr>
        <w:t xml:space="preserve"> </w:t>
      </w:r>
      <w:r>
        <w:rPr>
          <w:rFonts w:ascii="Arial"/>
          <w:i/>
          <w:sz w:val="20"/>
        </w:rPr>
        <w:t>in</w:t>
      </w:r>
      <w:r>
        <w:rPr>
          <w:rFonts w:ascii="Arial"/>
          <w:i/>
          <w:spacing w:val="-4"/>
          <w:sz w:val="20"/>
        </w:rPr>
        <w:t xml:space="preserve"> </w:t>
      </w:r>
      <w:r>
        <w:rPr>
          <w:rFonts w:ascii="Arial"/>
          <w:i/>
          <w:sz w:val="20"/>
        </w:rPr>
        <w:t xml:space="preserve">the US: a review of evolving concepts in testing, </w:t>
      </w:r>
      <w:proofErr w:type="gramStart"/>
      <w:r>
        <w:rPr>
          <w:rFonts w:ascii="Arial"/>
          <w:i/>
          <w:sz w:val="20"/>
        </w:rPr>
        <w:t>treatment</w:t>
      </w:r>
      <w:proofErr w:type="gramEnd"/>
      <w:r>
        <w:rPr>
          <w:rFonts w:ascii="Arial"/>
          <w:i/>
          <w:sz w:val="20"/>
        </w:rPr>
        <w:t xml:space="preserve"> and linkage to community care</w:t>
      </w:r>
      <w:r>
        <w:rPr>
          <w:rFonts w:ascii="Arial"/>
          <w:sz w:val="20"/>
        </w:rPr>
        <w:t>, (Feb.</w:t>
      </w:r>
    </w:p>
    <w:p w14:paraId="117C36FB" w14:textId="77777777" w:rsidR="005F36B5" w:rsidRDefault="00000000">
      <w:pPr>
        <w:ind w:left="821"/>
        <w:rPr>
          <w:rFonts w:ascii="Arial"/>
          <w:sz w:val="20"/>
        </w:rPr>
      </w:pPr>
      <w:r>
        <w:rPr>
          <w:rFonts w:ascii="Arial"/>
          <w:sz w:val="20"/>
        </w:rPr>
        <w:t>2013),</w:t>
      </w:r>
      <w:r>
        <w:rPr>
          <w:rFonts w:ascii="Arial"/>
          <w:spacing w:val="-7"/>
          <w:sz w:val="20"/>
        </w:rPr>
        <w:t xml:space="preserve"> </w:t>
      </w:r>
      <w:proofErr w:type="spellStart"/>
      <w:r>
        <w:rPr>
          <w:rFonts w:ascii="Arial"/>
          <w:color w:val="202020"/>
          <w:sz w:val="20"/>
        </w:rPr>
        <w:t>doi</w:t>
      </w:r>
      <w:proofErr w:type="spellEnd"/>
      <w:r>
        <w:rPr>
          <w:rFonts w:ascii="Arial"/>
          <w:color w:val="202020"/>
          <w:sz w:val="20"/>
        </w:rPr>
        <w:t>:</w:t>
      </w:r>
      <w:r>
        <w:rPr>
          <w:rFonts w:ascii="Arial"/>
          <w:color w:val="202020"/>
          <w:spacing w:val="-11"/>
          <w:sz w:val="20"/>
        </w:rPr>
        <w:t xml:space="preserve"> </w:t>
      </w:r>
      <w:hyperlink r:id="rId15">
        <w:r>
          <w:rPr>
            <w:rFonts w:ascii="Arial"/>
            <w:color w:val="376EAA"/>
            <w:spacing w:val="-2"/>
            <w:sz w:val="20"/>
            <w:u w:val="single" w:color="376EAA"/>
          </w:rPr>
          <w:t>10.1097/QCO.0b013e32835c1dd0</w:t>
        </w:r>
        <w:r>
          <w:rPr>
            <w:rFonts w:ascii="Arial"/>
            <w:spacing w:val="-2"/>
            <w:sz w:val="20"/>
          </w:rPr>
          <w:t>.</w:t>
        </w:r>
      </w:hyperlink>
    </w:p>
    <w:p w14:paraId="117C36FC" w14:textId="77777777" w:rsidR="005F36B5" w:rsidRDefault="00000000">
      <w:pPr>
        <w:ind w:left="821" w:right="509"/>
        <w:rPr>
          <w:rFonts w:ascii="Arial" w:hAnsi="Arial"/>
          <w:sz w:val="20"/>
        </w:rPr>
      </w:pPr>
      <w:r>
        <w:rPr>
          <w:rFonts w:ascii="Arial" w:hAnsi="Arial"/>
          <w:position w:val="6"/>
          <w:sz w:val="13"/>
        </w:rPr>
        <w:t>4</w:t>
      </w:r>
      <w:r>
        <w:rPr>
          <w:rFonts w:ascii="Arial" w:hAnsi="Arial"/>
          <w:spacing w:val="14"/>
          <w:position w:val="6"/>
          <w:sz w:val="13"/>
        </w:rPr>
        <w:t xml:space="preserve"> </w:t>
      </w:r>
      <w:r>
        <w:rPr>
          <w:rFonts w:ascii="Arial" w:hAnsi="Arial"/>
          <w:sz w:val="20"/>
        </w:rPr>
        <w:t>U.S.</w:t>
      </w:r>
      <w:r>
        <w:rPr>
          <w:rFonts w:ascii="Arial" w:hAnsi="Arial"/>
          <w:spacing w:val="-4"/>
          <w:sz w:val="20"/>
        </w:rPr>
        <w:t xml:space="preserve"> </w:t>
      </w:r>
      <w:proofErr w:type="spellStart"/>
      <w:r>
        <w:rPr>
          <w:rFonts w:ascii="Arial" w:hAnsi="Arial"/>
          <w:sz w:val="20"/>
        </w:rPr>
        <w:t>Dep’t</w:t>
      </w:r>
      <w:proofErr w:type="spellEnd"/>
      <w:r>
        <w:rPr>
          <w:rFonts w:ascii="Arial" w:hAnsi="Arial"/>
          <w:spacing w:val="-3"/>
          <w:sz w:val="20"/>
        </w:rPr>
        <w:t xml:space="preserve"> </w:t>
      </w:r>
      <w:r>
        <w:rPr>
          <w:rFonts w:ascii="Arial" w:hAnsi="Arial"/>
          <w:sz w:val="20"/>
        </w:rPr>
        <w:t>of</w:t>
      </w:r>
      <w:r>
        <w:rPr>
          <w:rFonts w:ascii="Arial" w:hAnsi="Arial"/>
          <w:spacing w:val="-4"/>
          <w:sz w:val="20"/>
        </w:rPr>
        <w:t xml:space="preserve"> </w:t>
      </w:r>
      <w:r>
        <w:rPr>
          <w:rFonts w:ascii="Arial" w:hAnsi="Arial"/>
          <w:sz w:val="20"/>
        </w:rPr>
        <w:t>Justice,</w:t>
      </w:r>
      <w:r>
        <w:rPr>
          <w:rFonts w:ascii="Arial" w:hAnsi="Arial"/>
          <w:spacing w:val="-4"/>
          <w:sz w:val="20"/>
        </w:rPr>
        <w:t xml:space="preserve"> </w:t>
      </w:r>
      <w:r>
        <w:rPr>
          <w:rFonts w:ascii="Arial" w:hAnsi="Arial"/>
          <w:sz w:val="20"/>
        </w:rPr>
        <w:t>Bureau</w:t>
      </w:r>
      <w:r>
        <w:rPr>
          <w:rFonts w:ascii="Arial" w:hAnsi="Arial"/>
          <w:spacing w:val="-4"/>
          <w:sz w:val="20"/>
        </w:rPr>
        <w:t xml:space="preserve"> </w:t>
      </w:r>
      <w:r>
        <w:rPr>
          <w:rFonts w:ascii="Arial" w:hAnsi="Arial"/>
          <w:sz w:val="20"/>
        </w:rPr>
        <w:t>of</w:t>
      </w:r>
      <w:r>
        <w:rPr>
          <w:rFonts w:ascii="Arial" w:hAnsi="Arial"/>
          <w:spacing w:val="-4"/>
          <w:sz w:val="20"/>
        </w:rPr>
        <w:t xml:space="preserve"> </w:t>
      </w:r>
      <w:r>
        <w:rPr>
          <w:rFonts w:ascii="Arial" w:hAnsi="Arial"/>
          <w:sz w:val="20"/>
        </w:rPr>
        <w:t>Justice</w:t>
      </w:r>
      <w:r>
        <w:rPr>
          <w:rFonts w:ascii="Arial" w:hAnsi="Arial"/>
          <w:spacing w:val="-4"/>
          <w:sz w:val="20"/>
        </w:rPr>
        <w:t xml:space="preserve"> </w:t>
      </w:r>
      <w:r>
        <w:rPr>
          <w:rFonts w:ascii="Arial" w:hAnsi="Arial"/>
          <w:sz w:val="20"/>
        </w:rPr>
        <w:t>Statistics,</w:t>
      </w:r>
      <w:r>
        <w:rPr>
          <w:rFonts w:ascii="Arial" w:hAnsi="Arial"/>
          <w:spacing w:val="-3"/>
          <w:sz w:val="20"/>
        </w:rPr>
        <w:t xml:space="preserve"> </w:t>
      </w:r>
      <w:r>
        <w:rPr>
          <w:rFonts w:ascii="Arial" w:hAnsi="Arial"/>
          <w:sz w:val="20"/>
        </w:rPr>
        <w:t>HIV</w:t>
      </w:r>
      <w:r>
        <w:rPr>
          <w:rFonts w:ascii="Arial" w:hAnsi="Arial"/>
          <w:spacing w:val="-1"/>
          <w:sz w:val="20"/>
        </w:rPr>
        <w:t xml:space="preserve"> </w:t>
      </w:r>
      <w:r>
        <w:rPr>
          <w:rFonts w:ascii="Arial" w:hAnsi="Arial"/>
          <w:sz w:val="20"/>
        </w:rPr>
        <w:t>in Prisons,</w:t>
      </w:r>
      <w:r>
        <w:rPr>
          <w:rFonts w:ascii="Arial" w:hAnsi="Arial"/>
          <w:spacing w:val="-4"/>
          <w:sz w:val="20"/>
        </w:rPr>
        <w:t xml:space="preserve"> </w:t>
      </w:r>
      <w:r>
        <w:rPr>
          <w:rFonts w:ascii="Arial" w:hAnsi="Arial"/>
          <w:sz w:val="20"/>
        </w:rPr>
        <w:t>2021</w:t>
      </w:r>
      <w:r>
        <w:rPr>
          <w:rFonts w:ascii="Arial" w:hAnsi="Arial"/>
          <w:spacing w:val="-4"/>
          <w:sz w:val="20"/>
        </w:rPr>
        <w:t xml:space="preserve"> </w:t>
      </w:r>
      <w:r>
        <w:rPr>
          <w:rFonts w:ascii="Arial" w:hAnsi="Arial"/>
          <w:sz w:val="20"/>
        </w:rPr>
        <w:t>–</w:t>
      </w:r>
      <w:r>
        <w:rPr>
          <w:rFonts w:ascii="Arial" w:hAnsi="Arial"/>
          <w:spacing w:val="-4"/>
          <w:sz w:val="20"/>
        </w:rPr>
        <w:t xml:space="preserve"> </w:t>
      </w:r>
      <w:r>
        <w:rPr>
          <w:rFonts w:ascii="Arial" w:hAnsi="Arial"/>
          <w:sz w:val="20"/>
        </w:rPr>
        <w:t>Statistical Tables,</w:t>
      </w:r>
      <w:r>
        <w:rPr>
          <w:rFonts w:ascii="Arial" w:hAnsi="Arial"/>
          <w:spacing w:val="-4"/>
          <w:sz w:val="20"/>
        </w:rPr>
        <w:t xml:space="preserve"> </w:t>
      </w:r>
      <w:r>
        <w:rPr>
          <w:rFonts w:ascii="Arial" w:hAnsi="Arial"/>
          <w:sz w:val="20"/>
        </w:rPr>
        <w:t xml:space="preserve">p. 11, </w:t>
      </w:r>
      <w:hyperlink r:id="rId16">
        <w:r>
          <w:rPr>
            <w:rFonts w:ascii="Arial" w:hAnsi="Arial"/>
            <w:color w:val="0000FF"/>
            <w:sz w:val="20"/>
            <w:u w:val="single" w:color="0000FF"/>
          </w:rPr>
          <w:t>https://bjs.ojp.gov/document/hivp21st.pdf</w:t>
        </w:r>
        <w:r>
          <w:rPr>
            <w:rFonts w:ascii="Arial" w:hAnsi="Arial"/>
            <w:sz w:val="20"/>
          </w:rPr>
          <w:t>.</w:t>
        </w:r>
      </w:hyperlink>
    </w:p>
    <w:p w14:paraId="117C36FD" w14:textId="77777777" w:rsidR="005F36B5" w:rsidRDefault="00000000">
      <w:pPr>
        <w:spacing w:before="1"/>
        <w:ind w:left="821" w:right="48"/>
        <w:rPr>
          <w:rFonts w:ascii="Arial"/>
          <w:sz w:val="20"/>
        </w:rPr>
      </w:pPr>
      <w:r>
        <w:rPr>
          <w:rFonts w:ascii="Arial"/>
          <w:position w:val="6"/>
          <w:sz w:val="13"/>
        </w:rPr>
        <w:t>5</w:t>
      </w:r>
      <w:r>
        <w:rPr>
          <w:rFonts w:ascii="Arial"/>
          <w:spacing w:val="33"/>
          <w:position w:val="6"/>
          <w:sz w:val="13"/>
        </w:rPr>
        <w:t xml:space="preserve"> </w:t>
      </w:r>
      <w:r>
        <w:rPr>
          <w:rFonts w:ascii="Arial"/>
          <w:i/>
          <w:sz w:val="20"/>
        </w:rPr>
        <w:t xml:space="preserve">See </w:t>
      </w:r>
      <w:proofErr w:type="spellStart"/>
      <w:r>
        <w:rPr>
          <w:rFonts w:ascii="Arial"/>
          <w:sz w:val="20"/>
        </w:rPr>
        <w:t>AIDSVu</w:t>
      </w:r>
      <w:proofErr w:type="spellEnd"/>
      <w:r>
        <w:rPr>
          <w:rFonts w:ascii="Arial"/>
          <w:sz w:val="20"/>
        </w:rPr>
        <w:t xml:space="preserve">, Local Data: Massachusetts, </w:t>
      </w:r>
      <w:hyperlink r:id="rId17" w:anchor="%3A~%3Atext%3DIn%202021%2C%20there%20were%2021%2C122%2Cwere%20newly%20diagnosed%20with%20HIV">
        <w:r>
          <w:rPr>
            <w:rFonts w:ascii="Arial"/>
            <w:color w:val="0000FF"/>
            <w:sz w:val="20"/>
            <w:u w:val="single" w:color="0000FF"/>
          </w:rPr>
          <w:t>https://aidsvu.org/local-data/united-</w:t>
        </w:r>
      </w:hyperlink>
      <w:r>
        <w:rPr>
          <w:rFonts w:ascii="Arial"/>
          <w:color w:val="0000FF"/>
          <w:sz w:val="20"/>
        </w:rPr>
        <w:t xml:space="preserve"> </w:t>
      </w:r>
      <w:hyperlink r:id="rId18" w:anchor="%3A~%3Atext%3DIn%202021%2C%20there%20were%2021%2C122%2Cwere%20newly%20diagnosed%20with%20HIV">
        <w:r>
          <w:rPr>
            <w:rFonts w:ascii="Arial"/>
            <w:color w:val="0000FF"/>
            <w:spacing w:val="-2"/>
            <w:sz w:val="20"/>
            <w:u w:val="single" w:color="0000FF"/>
          </w:rPr>
          <w:t>states/northeast/massachusetts/#:~:text=In%202021%2C%20there%20were%2021%2C122,wer</w:t>
        </w:r>
      </w:hyperlink>
      <w:r>
        <w:rPr>
          <w:rFonts w:ascii="Arial"/>
          <w:color w:val="0000FF"/>
          <w:spacing w:val="-2"/>
          <w:sz w:val="20"/>
        </w:rPr>
        <w:t xml:space="preserve"> </w:t>
      </w:r>
      <w:hyperlink r:id="rId19" w:anchor="%3A~%3Atext%3DIn%202021%2C%20there%20were%2021%2C122%2Cwere%20newly%20diagnosed%20with%20HIV">
        <w:r>
          <w:rPr>
            <w:rFonts w:ascii="Arial"/>
            <w:color w:val="0000FF"/>
            <w:spacing w:val="-2"/>
            <w:sz w:val="20"/>
            <w:u w:val="single" w:color="0000FF"/>
          </w:rPr>
          <w:t>e%20newly%20diagnosed%20with%20HIV</w:t>
        </w:r>
      </w:hyperlink>
      <w:r>
        <w:rPr>
          <w:rFonts w:ascii="Arial"/>
          <w:spacing w:val="-2"/>
          <w:sz w:val="20"/>
        </w:rPr>
        <w:t>..</w:t>
      </w:r>
    </w:p>
    <w:p w14:paraId="117C36FE" w14:textId="77777777" w:rsidR="005F36B5" w:rsidRDefault="005F36B5">
      <w:pPr>
        <w:rPr>
          <w:rFonts w:ascii="Arial"/>
          <w:sz w:val="20"/>
        </w:rPr>
        <w:sectPr w:rsidR="005F36B5" w:rsidSect="00B915E5">
          <w:pgSz w:w="12240" w:h="15840"/>
          <w:pgMar w:top="1080" w:right="1360" w:bottom="280" w:left="980" w:header="720" w:footer="720" w:gutter="0"/>
          <w:cols w:space="720"/>
        </w:sectPr>
      </w:pPr>
    </w:p>
    <w:p w14:paraId="117C36FF" w14:textId="77777777" w:rsidR="005F36B5" w:rsidRDefault="005F36B5">
      <w:pPr>
        <w:pStyle w:val="BodyText"/>
        <w:rPr>
          <w:rFonts w:ascii="Arial"/>
        </w:rPr>
      </w:pPr>
    </w:p>
    <w:p w14:paraId="117C3700" w14:textId="77777777" w:rsidR="005F36B5" w:rsidRDefault="005F36B5">
      <w:pPr>
        <w:pStyle w:val="BodyText"/>
        <w:rPr>
          <w:rFonts w:ascii="Arial"/>
        </w:rPr>
      </w:pPr>
    </w:p>
    <w:p w14:paraId="117C3701" w14:textId="77777777" w:rsidR="005F36B5" w:rsidRDefault="005F36B5">
      <w:pPr>
        <w:pStyle w:val="BodyText"/>
        <w:rPr>
          <w:rFonts w:ascii="Arial"/>
        </w:rPr>
      </w:pPr>
    </w:p>
    <w:p w14:paraId="117C3702" w14:textId="77777777" w:rsidR="005F36B5" w:rsidRDefault="005F36B5">
      <w:pPr>
        <w:pStyle w:val="BodyText"/>
        <w:rPr>
          <w:rFonts w:ascii="Arial"/>
        </w:rPr>
      </w:pPr>
    </w:p>
    <w:p w14:paraId="117C3703" w14:textId="77777777" w:rsidR="005F36B5" w:rsidRDefault="005F36B5">
      <w:pPr>
        <w:pStyle w:val="BodyText"/>
        <w:spacing w:before="124"/>
        <w:rPr>
          <w:rFonts w:ascii="Arial"/>
        </w:rPr>
      </w:pPr>
    </w:p>
    <w:p w14:paraId="117C3704" w14:textId="77777777" w:rsidR="005F36B5" w:rsidRDefault="00000000">
      <w:pPr>
        <w:pStyle w:val="BodyText"/>
        <w:spacing w:line="242" w:lineRule="auto"/>
        <w:ind w:left="821"/>
        <w:rPr>
          <w:rFonts w:ascii="Arial"/>
        </w:rPr>
      </w:pPr>
      <w:r>
        <w:rPr>
          <w:rFonts w:ascii="Arial"/>
        </w:rPr>
        <w:t>criminal</w:t>
      </w:r>
      <w:r>
        <w:rPr>
          <w:rFonts w:ascii="Arial"/>
          <w:spacing w:val="-4"/>
        </w:rPr>
        <w:t xml:space="preserve"> </w:t>
      </w:r>
      <w:r>
        <w:rPr>
          <w:rFonts w:ascii="Arial"/>
        </w:rPr>
        <w:t>justice</w:t>
      </w:r>
      <w:r>
        <w:rPr>
          <w:rFonts w:ascii="Arial"/>
          <w:spacing w:val="-2"/>
        </w:rPr>
        <w:t xml:space="preserve"> </w:t>
      </w:r>
      <w:r>
        <w:rPr>
          <w:rFonts w:ascii="Arial"/>
        </w:rPr>
        <w:t>system:</w:t>
      </w:r>
      <w:r>
        <w:rPr>
          <w:rFonts w:ascii="Arial"/>
          <w:spacing w:val="-6"/>
        </w:rPr>
        <w:t xml:space="preserve"> </w:t>
      </w:r>
      <w:r>
        <w:rPr>
          <w:rFonts w:ascii="Arial"/>
        </w:rPr>
        <w:t>Black</w:t>
      </w:r>
      <w:r>
        <w:rPr>
          <w:rFonts w:ascii="Arial"/>
          <w:spacing w:val="-5"/>
        </w:rPr>
        <w:t xml:space="preserve"> </w:t>
      </w:r>
      <w:r>
        <w:rPr>
          <w:rFonts w:ascii="Arial"/>
        </w:rPr>
        <w:t>men</w:t>
      </w:r>
      <w:r>
        <w:rPr>
          <w:rFonts w:ascii="Arial"/>
          <w:spacing w:val="-2"/>
        </w:rPr>
        <w:t xml:space="preserve"> </w:t>
      </w:r>
      <w:r>
        <w:rPr>
          <w:rFonts w:ascii="Arial"/>
        </w:rPr>
        <w:t>are</w:t>
      </w:r>
      <w:r>
        <w:rPr>
          <w:rFonts w:ascii="Arial"/>
          <w:spacing w:val="-2"/>
        </w:rPr>
        <w:t xml:space="preserve"> </w:t>
      </w:r>
      <w:r>
        <w:rPr>
          <w:rFonts w:ascii="Arial"/>
        </w:rPr>
        <w:t>five</w:t>
      </w:r>
      <w:r>
        <w:rPr>
          <w:rFonts w:ascii="Arial"/>
          <w:spacing w:val="-2"/>
        </w:rPr>
        <w:t xml:space="preserve"> </w:t>
      </w:r>
      <w:r>
        <w:rPr>
          <w:rFonts w:ascii="Arial"/>
        </w:rPr>
        <w:t>times</w:t>
      </w:r>
      <w:r>
        <w:rPr>
          <w:rFonts w:ascii="Arial"/>
          <w:spacing w:val="-5"/>
        </w:rPr>
        <w:t xml:space="preserve"> </w:t>
      </w:r>
      <w:r>
        <w:rPr>
          <w:rFonts w:ascii="Arial"/>
        </w:rPr>
        <w:t>more</w:t>
      </w:r>
      <w:r>
        <w:rPr>
          <w:rFonts w:ascii="Arial"/>
          <w:spacing w:val="-2"/>
        </w:rPr>
        <w:t xml:space="preserve"> </w:t>
      </w:r>
      <w:r>
        <w:rPr>
          <w:rFonts w:ascii="Arial"/>
        </w:rPr>
        <w:t>likely</w:t>
      </w:r>
      <w:r>
        <w:rPr>
          <w:rFonts w:ascii="Arial"/>
          <w:spacing w:val="-5"/>
        </w:rPr>
        <w:t xml:space="preserve"> </w:t>
      </w:r>
      <w:r>
        <w:rPr>
          <w:rFonts w:ascii="Arial"/>
        </w:rPr>
        <w:t>to</w:t>
      </w:r>
      <w:r>
        <w:rPr>
          <w:rFonts w:ascii="Arial"/>
          <w:spacing w:val="-2"/>
        </w:rPr>
        <w:t xml:space="preserve"> </w:t>
      </w:r>
      <w:r>
        <w:rPr>
          <w:rFonts w:ascii="Arial"/>
        </w:rPr>
        <w:t>be</w:t>
      </w:r>
      <w:r>
        <w:rPr>
          <w:rFonts w:ascii="Arial"/>
          <w:spacing w:val="-2"/>
        </w:rPr>
        <w:t xml:space="preserve"> </w:t>
      </w:r>
      <w:r>
        <w:rPr>
          <w:rFonts w:ascii="Arial"/>
        </w:rPr>
        <w:t>diagnosed</w:t>
      </w:r>
      <w:r>
        <w:rPr>
          <w:rFonts w:ascii="Arial"/>
          <w:spacing w:val="-2"/>
        </w:rPr>
        <w:t xml:space="preserve"> </w:t>
      </w:r>
      <w:r>
        <w:rPr>
          <w:rFonts w:ascii="Arial"/>
        </w:rPr>
        <w:t>with</w:t>
      </w:r>
      <w:r>
        <w:rPr>
          <w:rFonts w:ascii="Arial"/>
          <w:spacing w:val="-2"/>
        </w:rPr>
        <w:t xml:space="preserve"> </w:t>
      </w:r>
      <w:r>
        <w:rPr>
          <w:rFonts w:ascii="Arial"/>
        </w:rPr>
        <w:t>HIV</w:t>
      </w:r>
      <w:r>
        <w:rPr>
          <w:rFonts w:ascii="Arial"/>
          <w:spacing w:val="-6"/>
        </w:rPr>
        <w:t xml:space="preserve"> </w:t>
      </w:r>
      <w:r>
        <w:rPr>
          <w:rFonts w:ascii="Arial"/>
        </w:rPr>
        <w:t>in prison compared to white men.</w:t>
      </w:r>
      <w:r>
        <w:rPr>
          <w:rFonts w:ascii="Arial"/>
          <w:vertAlign w:val="superscript"/>
        </w:rPr>
        <w:t>6</w:t>
      </w:r>
    </w:p>
    <w:p w14:paraId="117C3705" w14:textId="77777777" w:rsidR="005F36B5" w:rsidRDefault="00000000">
      <w:pPr>
        <w:pStyle w:val="BodyText"/>
        <w:spacing w:before="250"/>
        <w:ind w:left="821" w:right="440"/>
        <w:rPr>
          <w:rFonts w:ascii="Arial" w:hAnsi="Arial"/>
        </w:rPr>
      </w:pPr>
      <w:r>
        <w:rPr>
          <w:rFonts w:ascii="Arial" w:hAnsi="Arial"/>
        </w:rPr>
        <w:t>Section 1115 waivers for prerelease Medicaid coverage are a prime opportunity to reduce these disparities</w:t>
      </w:r>
      <w:r>
        <w:rPr>
          <w:rFonts w:ascii="Arial" w:hAnsi="Arial"/>
          <w:spacing w:val="-6"/>
        </w:rPr>
        <w:t xml:space="preserve"> </w:t>
      </w:r>
      <w:r>
        <w:rPr>
          <w:rFonts w:ascii="Arial" w:hAnsi="Arial"/>
        </w:rPr>
        <w:t>by improving</w:t>
      </w:r>
      <w:r>
        <w:rPr>
          <w:rFonts w:ascii="Arial" w:hAnsi="Arial"/>
          <w:spacing w:val="-2"/>
        </w:rPr>
        <w:t xml:space="preserve"> </w:t>
      </w:r>
      <w:r>
        <w:rPr>
          <w:rFonts w:ascii="Arial" w:hAnsi="Arial"/>
        </w:rPr>
        <w:t>delivery</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hepatitis</w:t>
      </w:r>
      <w:r>
        <w:rPr>
          <w:rFonts w:ascii="Arial" w:hAnsi="Arial"/>
          <w:spacing w:val="-1"/>
        </w:rPr>
        <w:t xml:space="preserve"> </w:t>
      </w:r>
      <w:r>
        <w:rPr>
          <w:rFonts w:ascii="Arial" w:hAnsi="Arial"/>
        </w:rPr>
        <w:t>C and HIV</w:t>
      </w:r>
      <w:r>
        <w:rPr>
          <w:rFonts w:ascii="Arial" w:hAnsi="Arial"/>
          <w:spacing w:val="-2"/>
        </w:rPr>
        <w:t xml:space="preserve"> </w:t>
      </w:r>
      <w:r>
        <w:rPr>
          <w:rFonts w:ascii="Arial" w:hAnsi="Arial"/>
        </w:rPr>
        <w:t>care in prisons</w:t>
      </w:r>
      <w:r>
        <w:rPr>
          <w:rFonts w:ascii="Arial" w:hAnsi="Arial"/>
          <w:spacing w:val="-6"/>
        </w:rPr>
        <w:t xml:space="preserve"> </w:t>
      </w:r>
      <w:r>
        <w:rPr>
          <w:rFonts w:ascii="Arial" w:hAnsi="Arial"/>
        </w:rPr>
        <w:t>and jails</w:t>
      </w:r>
      <w:r>
        <w:rPr>
          <w:rFonts w:ascii="Arial" w:hAnsi="Arial"/>
          <w:spacing w:val="-1"/>
        </w:rPr>
        <w:t xml:space="preserve"> </w:t>
      </w:r>
      <w:r>
        <w:rPr>
          <w:rFonts w:ascii="Arial" w:hAnsi="Arial"/>
        </w:rPr>
        <w:t>and for people returning to their communities.</w:t>
      </w:r>
      <w:r>
        <w:rPr>
          <w:rFonts w:ascii="Arial" w:hAnsi="Arial"/>
          <w:vertAlign w:val="superscript"/>
        </w:rPr>
        <w:t>7</w:t>
      </w:r>
      <w:r>
        <w:rPr>
          <w:rFonts w:ascii="Arial" w:hAnsi="Arial"/>
        </w:rPr>
        <w:t xml:space="preserve"> We therefore applaud MassHealth’s proposal</w:t>
      </w:r>
      <w:r>
        <w:rPr>
          <w:rFonts w:ascii="Arial" w:hAnsi="Arial"/>
          <w:spacing w:val="-4"/>
        </w:rPr>
        <w:t xml:space="preserve"> </w:t>
      </w:r>
      <w:r>
        <w:rPr>
          <w:rFonts w:ascii="Arial" w:hAnsi="Arial"/>
        </w:rPr>
        <w:t>to</w:t>
      </w:r>
      <w:r>
        <w:rPr>
          <w:rFonts w:ascii="Arial" w:hAnsi="Arial"/>
          <w:spacing w:val="-2"/>
        </w:rPr>
        <w:t xml:space="preserve"> </w:t>
      </w:r>
      <w:r>
        <w:rPr>
          <w:rFonts w:ascii="Arial" w:hAnsi="Arial"/>
        </w:rPr>
        <w:t>incorporate</w:t>
      </w:r>
      <w:r>
        <w:rPr>
          <w:rFonts w:ascii="Arial" w:hAnsi="Arial"/>
          <w:spacing w:val="-2"/>
        </w:rPr>
        <w:t xml:space="preserve"> </w:t>
      </w:r>
      <w:r>
        <w:rPr>
          <w:rFonts w:ascii="Arial" w:hAnsi="Arial"/>
        </w:rPr>
        <w:t>a metric</w:t>
      </w:r>
      <w:r>
        <w:rPr>
          <w:rFonts w:ascii="Arial" w:hAnsi="Arial"/>
          <w:spacing w:val="-4"/>
        </w:rPr>
        <w:t xml:space="preserve"> </w:t>
      </w:r>
      <w:r>
        <w:rPr>
          <w:rFonts w:ascii="Arial" w:hAnsi="Arial"/>
        </w:rPr>
        <w:t>that</w:t>
      </w:r>
      <w:r>
        <w:rPr>
          <w:rFonts w:ascii="Arial" w:hAnsi="Arial"/>
          <w:spacing w:val="-6"/>
        </w:rPr>
        <w:t xml:space="preserve"> </w:t>
      </w:r>
      <w:r>
        <w:rPr>
          <w:rFonts w:ascii="Arial" w:hAnsi="Arial"/>
        </w:rPr>
        <w:t>will</w:t>
      </w:r>
      <w:r>
        <w:rPr>
          <w:rFonts w:ascii="Arial" w:hAnsi="Arial"/>
          <w:spacing w:val="-4"/>
        </w:rPr>
        <w:t xml:space="preserve"> </w:t>
      </w:r>
      <w:r>
        <w:rPr>
          <w:rFonts w:ascii="Arial" w:hAnsi="Arial"/>
        </w:rPr>
        <w:t>measure</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impact</w:t>
      </w:r>
      <w:r>
        <w:rPr>
          <w:rFonts w:ascii="Arial" w:hAnsi="Arial"/>
          <w:spacing w:val="-6"/>
        </w:rPr>
        <w:t xml:space="preserve"> </w:t>
      </w:r>
      <w:r>
        <w:rPr>
          <w:rFonts w:ascii="Arial" w:hAnsi="Arial"/>
        </w:rPr>
        <w:t>of</w:t>
      </w:r>
      <w:r>
        <w:rPr>
          <w:rFonts w:ascii="Arial" w:hAnsi="Arial"/>
          <w:spacing w:val="-6"/>
        </w:rPr>
        <w:t xml:space="preserve"> </w:t>
      </w:r>
      <w:r>
        <w:rPr>
          <w:rFonts w:ascii="Arial" w:hAnsi="Arial"/>
        </w:rPr>
        <w:t>the</w:t>
      </w:r>
      <w:r>
        <w:rPr>
          <w:rFonts w:ascii="Arial" w:hAnsi="Arial"/>
          <w:spacing w:val="-2"/>
        </w:rPr>
        <w:t xml:space="preserve"> </w:t>
      </w:r>
      <w:r>
        <w:rPr>
          <w:rFonts w:ascii="Arial" w:hAnsi="Arial"/>
        </w:rPr>
        <w:t>waiver</w:t>
      </w:r>
      <w:r>
        <w:rPr>
          <w:rFonts w:ascii="Arial" w:hAnsi="Arial"/>
          <w:spacing w:val="-3"/>
        </w:rPr>
        <w:t xml:space="preserve"> </w:t>
      </w:r>
      <w:r>
        <w:rPr>
          <w:rFonts w:ascii="Arial" w:hAnsi="Arial"/>
        </w:rPr>
        <w:t>on</w:t>
      </w:r>
      <w:r>
        <w:rPr>
          <w:rFonts w:ascii="Arial" w:hAnsi="Arial"/>
          <w:spacing w:val="-2"/>
        </w:rPr>
        <w:t xml:space="preserve"> </w:t>
      </w:r>
      <w:r>
        <w:rPr>
          <w:rFonts w:ascii="Arial" w:hAnsi="Arial"/>
        </w:rPr>
        <w:t>completion of hepatitis C treatment after release, and we urge you to consider adopting similar metrics for HIV.</w:t>
      </w:r>
    </w:p>
    <w:p w14:paraId="117C3706" w14:textId="77777777" w:rsidR="005F36B5" w:rsidRDefault="00000000">
      <w:pPr>
        <w:pStyle w:val="BodyText"/>
        <w:spacing w:before="253"/>
        <w:ind w:left="821" w:right="509"/>
        <w:rPr>
          <w:rFonts w:ascii="Arial"/>
        </w:rPr>
      </w:pPr>
      <w:r>
        <w:rPr>
          <w:rFonts w:ascii="Arial"/>
        </w:rPr>
        <w:t>People with HIV can live full, healthy lives when they achieve viral suppression. But a recent report from the U.S. Department of Health and Human Services Office of the Inspector General found that as many as 27% of Medicaid enrollees with HIV may not have received one of three services critical for achieving viral suppression (a medical visit,</w:t>
      </w:r>
      <w:r>
        <w:rPr>
          <w:rFonts w:ascii="Arial"/>
          <w:spacing w:val="-6"/>
        </w:rPr>
        <w:t xml:space="preserve"> </w:t>
      </w:r>
      <w:r>
        <w:rPr>
          <w:rFonts w:ascii="Arial"/>
        </w:rPr>
        <w:t>viral</w:t>
      </w:r>
      <w:r>
        <w:rPr>
          <w:rFonts w:ascii="Arial"/>
          <w:spacing w:val="-4"/>
        </w:rPr>
        <w:t xml:space="preserve"> </w:t>
      </w:r>
      <w:r>
        <w:rPr>
          <w:rFonts w:ascii="Arial"/>
        </w:rPr>
        <w:t>load</w:t>
      </w:r>
      <w:r>
        <w:rPr>
          <w:rFonts w:ascii="Arial"/>
          <w:spacing w:val="-2"/>
        </w:rPr>
        <w:t xml:space="preserve"> </w:t>
      </w:r>
      <w:r>
        <w:rPr>
          <w:rFonts w:ascii="Arial"/>
        </w:rPr>
        <w:t>test,</w:t>
      </w:r>
      <w:r>
        <w:rPr>
          <w:rFonts w:ascii="Arial"/>
          <w:spacing w:val="-6"/>
        </w:rPr>
        <w:t xml:space="preserve"> </w:t>
      </w:r>
      <w:r>
        <w:rPr>
          <w:rFonts w:ascii="Arial"/>
        </w:rPr>
        <w:t>or</w:t>
      </w:r>
      <w:r>
        <w:rPr>
          <w:rFonts w:ascii="Arial"/>
          <w:spacing w:val="-3"/>
        </w:rPr>
        <w:t xml:space="preserve"> </w:t>
      </w:r>
      <w:r>
        <w:rPr>
          <w:rFonts w:ascii="Arial"/>
        </w:rPr>
        <w:t>antiretroviral</w:t>
      </w:r>
      <w:r>
        <w:rPr>
          <w:rFonts w:ascii="Arial"/>
          <w:spacing w:val="-4"/>
        </w:rPr>
        <w:t xml:space="preserve"> </w:t>
      </w:r>
      <w:r>
        <w:rPr>
          <w:rFonts w:ascii="Arial"/>
        </w:rPr>
        <w:t>therapy</w:t>
      </w:r>
      <w:r>
        <w:rPr>
          <w:rFonts w:ascii="Arial"/>
          <w:spacing w:val="-5"/>
        </w:rPr>
        <w:t xml:space="preserve"> </w:t>
      </w:r>
      <w:r>
        <w:rPr>
          <w:rFonts w:ascii="Arial"/>
        </w:rPr>
        <w:t>(ART)</w:t>
      </w:r>
      <w:r>
        <w:rPr>
          <w:rFonts w:ascii="Arial"/>
          <w:spacing w:val="-2"/>
        </w:rPr>
        <w:t xml:space="preserve"> </w:t>
      </w:r>
      <w:r>
        <w:rPr>
          <w:rFonts w:ascii="Arial"/>
        </w:rPr>
        <w:t>prescription)</w:t>
      </w:r>
      <w:r>
        <w:rPr>
          <w:rFonts w:ascii="Arial"/>
          <w:spacing w:val="-3"/>
        </w:rPr>
        <w:t xml:space="preserve"> </w:t>
      </w:r>
      <w:r>
        <w:rPr>
          <w:rFonts w:ascii="Arial"/>
        </w:rPr>
        <w:t>in</w:t>
      </w:r>
      <w:r>
        <w:rPr>
          <w:rFonts w:ascii="Arial"/>
          <w:spacing w:val="-2"/>
        </w:rPr>
        <w:t xml:space="preserve"> </w:t>
      </w:r>
      <w:r>
        <w:rPr>
          <w:rFonts w:ascii="Arial"/>
        </w:rPr>
        <w:t>2021.</w:t>
      </w:r>
      <w:r>
        <w:rPr>
          <w:rFonts w:ascii="Arial"/>
          <w:vertAlign w:val="superscript"/>
        </w:rPr>
        <w:t>8</w:t>
      </w:r>
      <w:r>
        <w:rPr>
          <w:rFonts w:ascii="Arial"/>
          <w:spacing w:val="-3"/>
        </w:rPr>
        <w:t xml:space="preserve"> </w:t>
      </w:r>
      <w:r>
        <w:rPr>
          <w:rFonts w:ascii="Arial"/>
        </w:rPr>
        <w:t>Massachusetts scored particularly poorly in this regard, with at least</w:t>
      </w:r>
      <w:r>
        <w:rPr>
          <w:rFonts w:ascii="Arial"/>
          <w:spacing w:val="-3"/>
        </w:rPr>
        <w:t xml:space="preserve"> </w:t>
      </w:r>
      <w:r>
        <w:rPr>
          <w:rFonts w:ascii="Arial"/>
        </w:rPr>
        <w:t>36% of enrollees with HIV missing one or more of these services.</w:t>
      </w:r>
      <w:r>
        <w:rPr>
          <w:rFonts w:ascii="Arial"/>
          <w:vertAlign w:val="superscript"/>
        </w:rPr>
        <w:t>9</w:t>
      </w:r>
    </w:p>
    <w:p w14:paraId="117C3707" w14:textId="77777777" w:rsidR="005F36B5" w:rsidRDefault="005F36B5">
      <w:pPr>
        <w:pStyle w:val="BodyText"/>
        <w:spacing w:before="1"/>
        <w:rPr>
          <w:rFonts w:ascii="Arial"/>
        </w:rPr>
      </w:pPr>
    </w:p>
    <w:p w14:paraId="117C3708" w14:textId="77777777" w:rsidR="005F36B5" w:rsidRDefault="00000000">
      <w:pPr>
        <w:pStyle w:val="BodyText"/>
        <w:ind w:left="821" w:right="416"/>
        <w:rPr>
          <w:rFonts w:ascii="Arial" w:hAnsi="Arial"/>
        </w:rPr>
      </w:pPr>
      <w:r>
        <w:rPr>
          <w:rFonts w:ascii="Arial" w:hAnsi="Arial"/>
        </w:rPr>
        <w:t xml:space="preserve">MassHealth’s Section 1115 waiver for prerelease coverage can help address this problem by supporting people who are incarcerated and living with HIV to smoothly transition their care from prison or jail to community providers. </w:t>
      </w:r>
      <w:r>
        <w:rPr>
          <w:rFonts w:ascii="Arial" w:hAnsi="Arial"/>
          <w:u w:val="single"/>
        </w:rPr>
        <w:t>We therefore</w:t>
      </w:r>
      <w:r>
        <w:rPr>
          <w:rFonts w:ascii="Arial" w:hAnsi="Arial"/>
          <w:spacing w:val="-1"/>
          <w:u w:val="single"/>
        </w:rPr>
        <w:t xml:space="preserve"> </w:t>
      </w:r>
      <w:r>
        <w:rPr>
          <w:rFonts w:ascii="Arial" w:hAnsi="Arial"/>
          <w:u w:val="single"/>
        </w:rPr>
        <w:t>urge you to</w:t>
      </w:r>
      <w:r>
        <w:rPr>
          <w:rFonts w:ascii="Arial" w:hAnsi="Arial"/>
        </w:rPr>
        <w:t xml:space="preserve"> </w:t>
      </w:r>
      <w:r>
        <w:rPr>
          <w:rFonts w:ascii="Arial" w:hAnsi="Arial"/>
          <w:u w:val="single"/>
        </w:rPr>
        <w:t>prioritize this work and assess its progress by including an HIV care evaluation metric</w:t>
      </w:r>
      <w:r>
        <w:rPr>
          <w:rFonts w:ascii="Arial" w:hAnsi="Arial"/>
        </w:rPr>
        <w:t xml:space="preserve"> </w:t>
      </w:r>
      <w:proofErr w:type="gramStart"/>
      <w:r>
        <w:rPr>
          <w:rFonts w:ascii="Arial" w:hAnsi="Arial"/>
          <w:u w:val="single"/>
        </w:rPr>
        <w:t>similar to</w:t>
      </w:r>
      <w:proofErr w:type="gramEnd"/>
      <w:r>
        <w:rPr>
          <w:rFonts w:ascii="Arial" w:hAnsi="Arial"/>
          <w:u w:val="single"/>
        </w:rPr>
        <w:t xml:space="preserve"> the hepatitis C metric.</w:t>
      </w:r>
      <w:r>
        <w:rPr>
          <w:rFonts w:ascii="Arial" w:hAnsi="Arial"/>
        </w:rPr>
        <w:t xml:space="preserve"> For example, the evaluation metric could measure the percentage of Medicaid enrollees with HIV who successfully complete a medical visit, a viral</w:t>
      </w:r>
      <w:r>
        <w:rPr>
          <w:rFonts w:ascii="Arial" w:hAnsi="Arial"/>
          <w:spacing w:val="-4"/>
        </w:rPr>
        <w:t xml:space="preserve"> </w:t>
      </w:r>
      <w:r>
        <w:rPr>
          <w:rFonts w:ascii="Arial" w:hAnsi="Arial"/>
        </w:rPr>
        <w:t>load</w:t>
      </w:r>
      <w:r>
        <w:rPr>
          <w:rFonts w:ascii="Arial" w:hAnsi="Arial"/>
          <w:spacing w:val="-2"/>
        </w:rPr>
        <w:t xml:space="preserve"> </w:t>
      </w:r>
      <w:r>
        <w:rPr>
          <w:rFonts w:ascii="Arial" w:hAnsi="Arial"/>
        </w:rPr>
        <w:t>test,</w:t>
      </w:r>
      <w:r>
        <w:rPr>
          <w:rFonts w:ascii="Arial" w:hAnsi="Arial"/>
          <w:spacing w:val="-6"/>
        </w:rPr>
        <w:t xml:space="preserve"> </w:t>
      </w:r>
      <w:r>
        <w:rPr>
          <w:rFonts w:ascii="Arial" w:hAnsi="Arial"/>
        </w:rPr>
        <w:t>and</w:t>
      </w:r>
      <w:r>
        <w:rPr>
          <w:rFonts w:ascii="Arial" w:hAnsi="Arial"/>
          <w:spacing w:val="-2"/>
        </w:rPr>
        <w:t xml:space="preserve"> </w:t>
      </w:r>
      <w:r>
        <w:rPr>
          <w:rFonts w:ascii="Arial" w:hAnsi="Arial"/>
        </w:rPr>
        <w:t>a</w:t>
      </w:r>
      <w:r>
        <w:rPr>
          <w:rFonts w:ascii="Arial" w:hAnsi="Arial"/>
          <w:spacing w:val="-2"/>
        </w:rPr>
        <w:t xml:space="preserve"> </w:t>
      </w:r>
      <w:r>
        <w:rPr>
          <w:rFonts w:ascii="Arial" w:hAnsi="Arial"/>
        </w:rPr>
        <w:t>refill</w:t>
      </w:r>
      <w:r>
        <w:rPr>
          <w:rFonts w:ascii="Arial" w:hAnsi="Arial"/>
          <w:spacing w:val="-8"/>
        </w:rPr>
        <w:t xml:space="preserve"> </w:t>
      </w:r>
      <w:r>
        <w:rPr>
          <w:rFonts w:ascii="Arial" w:hAnsi="Arial"/>
        </w:rPr>
        <w:t>of</w:t>
      </w:r>
      <w:r>
        <w:rPr>
          <w:rFonts w:ascii="Arial" w:hAnsi="Arial"/>
          <w:spacing w:val="-6"/>
        </w:rPr>
        <w:t xml:space="preserve"> </w:t>
      </w:r>
      <w:r>
        <w:rPr>
          <w:rFonts w:ascii="Arial" w:hAnsi="Arial"/>
        </w:rPr>
        <w:t>their</w:t>
      </w:r>
      <w:r>
        <w:rPr>
          <w:rFonts w:ascii="Arial" w:hAnsi="Arial"/>
          <w:spacing w:val="-3"/>
        </w:rPr>
        <w:t xml:space="preserve"> </w:t>
      </w:r>
      <w:r>
        <w:rPr>
          <w:rFonts w:ascii="Arial" w:hAnsi="Arial"/>
        </w:rPr>
        <w:t>ART prescription within</w:t>
      </w:r>
      <w:r>
        <w:rPr>
          <w:rFonts w:ascii="Arial" w:hAnsi="Arial"/>
          <w:spacing w:val="-7"/>
        </w:rPr>
        <w:t xml:space="preserve"> </w:t>
      </w:r>
      <w:r>
        <w:rPr>
          <w:rFonts w:ascii="Arial" w:hAnsi="Arial"/>
        </w:rPr>
        <w:t>a</w:t>
      </w:r>
      <w:r>
        <w:rPr>
          <w:rFonts w:ascii="Arial" w:hAnsi="Arial"/>
          <w:spacing w:val="-2"/>
        </w:rPr>
        <w:t xml:space="preserve"> </w:t>
      </w:r>
      <w:r>
        <w:rPr>
          <w:rFonts w:ascii="Arial" w:hAnsi="Arial"/>
        </w:rPr>
        <w:t>specified</w:t>
      </w:r>
      <w:r>
        <w:rPr>
          <w:rFonts w:ascii="Arial" w:hAnsi="Arial"/>
          <w:spacing w:val="-2"/>
        </w:rPr>
        <w:t xml:space="preserve"> </w:t>
      </w:r>
      <w:r>
        <w:rPr>
          <w:rFonts w:ascii="Arial" w:hAnsi="Arial"/>
        </w:rPr>
        <w:t>period</w:t>
      </w:r>
      <w:r>
        <w:rPr>
          <w:rFonts w:ascii="Arial" w:hAnsi="Arial"/>
          <w:spacing w:val="-2"/>
        </w:rPr>
        <w:t xml:space="preserve"> </w:t>
      </w:r>
      <w:r>
        <w:rPr>
          <w:rFonts w:ascii="Arial" w:hAnsi="Arial"/>
        </w:rPr>
        <w:t>after</w:t>
      </w:r>
      <w:r>
        <w:rPr>
          <w:rFonts w:ascii="Arial" w:hAnsi="Arial"/>
          <w:spacing w:val="-3"/>
        </w:rPr>
        <w:t xml:space="preserve"> </w:t>
      </w:r>
      <w:r>
        <w:rPr>
          <w:rFonts w:ascii="Arial" w:hAnsi="Arial"/>
        </w:rPr>
        <w:t>reentry, such as 90 or 120 days.</w:t>
      </w:r>
    </w:p>
    <w:p w14:paraId="117C3709" w14:textId="77777777" w:rsidR="005F36B5" w:rsidRDefault="00000000">
      <w:pPr>
        <w:pStyle w:val="BodyText"/>
        <w:spacing w:before="252"/>
        <w:ind w:left="821" w:right="484"/>
        <w:rPr>
          <w:rFonts w:ascii="Arial"/>
        </w:rPr>
      </w:pPr>
      <w:r>
        <w:rPr>
          <w:rFonts w:ascii="Arial"/>
        </w:rPr>
        <w:t>MassHealth could also adopt a metric to measure the rates of people prescribed HIV Pre-Exposure Prophylaxis (</w:t>
      </w:r>
      <w:proofErr w:type="spellStart"/>
      <w:r>
        <w:rPr>
          <w:rFonts w:ascii="Arial"/>
        </w:rPr>
        <w:t>PrEP</w:t>
      </w:r>
      <w:proofErr w:type="spellEnd"/>
      <w:r>
        <w:rPr>
          <w:rFonts w:ascii="Arial"/>
        </w:rPr>
        <w:t xml:space="preserve">) at the time of their release. HIV </w:t>
      </w:r>
      <w:proofErr w:type="spellStart"/>
      <w:r>
        <w:rPr>
          <w:rFonts w:ascii="Arial"/>
        </w:rPr>
        <w:t>PrEP</w:t>
      </w:r>
      <w:proofErr w:type="spellEnd"/>
      <w:r>
        <w:rPr>
          <w:rFonts w:ascii="Arial"/>
        </w:rPr>
        <w:t xml:space="preserve"> is highly effective at</w:t>
      </w:r>
      <w:r>
        <w:rPr>
          <w:rFonts w:ascii="Arial"/>
          <w:spacing w:val="-9"/>
        </w:rPr>
        <w:t xml:space="preserve"> </w:t>
      </w:r>
      <w:r>
        <w:rPr>
          <w:rFonts w:ascii="Arial"/>
        </w:rPr>
        <w:t>preventing</w:t>
      </w:r>
      <w:r>
        <w:rPr>
          <w:rFonts w:ascii="Arial"/>
          <w:spacing w:val="-5"/>
        </w:rPr>
        <w:t xml:space="preserve"> </w:t>
      </w:r>
      <w:r>
        <w:rPr>
          <w:rFonts w:ascii="Arial"/>
        </w:rPr>
        <w:t>transmission</w:t>
      </w:r>
      <w:r>
        <w:rPr>
          <w:rFonts w:ascii="Arial"/>
          <w:spacing w:val="-5"/>
        </w:rPr>
        <w:t xml:space="preserve"> </w:t>
      </w:r>
      <w:r>
        <w:rPr>
          <w:rFonts w:ascii="Arial"/>
        </w:rPr>
        <w:t>of</w:t>
      </w:r>
      <w:r>
        <w:rPr>
          <w:rFonts w:ascii="Arial"/>
          <w:spacing w:val="-4"/>
        </w:rPr>
        <w:t xml:space="preserve"> </w:t>
      </w:r>
      <w:r>
        <w:rPr>
          <w:rFonts w:ascii="Arial"/>
        </w:rPr>
        <w:t>HIV through sex</w:t>
      </w:r>
      <w:r>
        <w:rPr>
          <w:rFonts w:ascii="Arial"/>
          <w:spacing w:val="-3"/>
        </w:rPr>
        <w:t xml:space="preserve"> </w:t>
      </w:r>
      <w:r>
        <w:rPr>
          <w:rFonts w:ascii="Arial"/>
        </w:rPr>
        <w:t>or</w:t>
      </w:r>
      <w:r>
        <w:rPr>
          <w:rFonts w:ascii="Arial"/>
          <w:spacing w:val="-1"/>
        </w:rPr>
        <w:t xml:space="preserve"> </w:t>
      </w:r>
      <w:r>
        <w:rPr>
          <w:rFonts w:ascii="Arial"/>
        </w:rPr>
        <w:t>injection drug</w:t>
      </w:r>
      <w:r>
        <w:rPr>
          <w:rFonts w:ascii="Arial"/>
          <w:spacing w:val="-5"/>
        </w:rPr>
        <w:t xml:space="preserve"> </w:t>
      </w:r>
      <w:r>
        <w:rPr>
          <w:rFonts w:ascii="Arial"/>
        </w:rPr>
        <w:t>use.</w:t>
      </w:r>
      <w:r>
        <w:rPr>
          <w:rFonts w:ascii="Arial"/>
          <w:vertAlign w:val="superscript"/>
        </w:rPr>
        <w:t>10</w:t>
      </w:r>
      <w:r>
        <w:rPr>
          <w:rFonts w:ascii="Arial"/>
        </w:rPr>
        <w:t xml:space="preserve"> However, </w:t>
      </w:r>
      <w:proofErr w:type="spellStart"/>
      <w:r>
        <w:rPr>
          <w:rFonts w:ascii="Arial"/>
        </w:rPr>
        <w:t>PrEP</w:t>
      </w:r>
      <w:proofErr w:type="spellEnd"/>
      <w:r>
        <w:rPr>
          <w:rFonts w:ascii="Arial"/>
        </w:rPr>
        <w:t xml:space="preserve"> use still lags considerably behind the need for </w:t>
      </w:r>
      <w:proofErr w:type="spellStart"/>
      <w:r>
        <w:rPr>
          <w:rFonts w:ascii="Arial"/>
        </w:rPr>
        <w:t>PrEP</w:t>
      </w:r>
      <w:proofErr w:type="spellEnd"/>
      <w:r>
        <w:rPr>
          <w:rFonts w:ascii="Arial"/>
        </w:rPr>
        <w:t>, including in Massachusetts; this is especially true among people of color who would benefit from PrEP.</w:t>
      </w:r>
      <w:r>
        <w:rPr>
          <w:rFonts w:ascii="Arial"/>
          <w:vertAlign w:val="superscript"/>
        </w:rPr>
        <w:t>11</w:t>
      </w:r>
      <w:r>
        <w:rPr>
          <w:rFonts w:ascii="Arial"/>
        </w:rPr>
        <w:t xml:space="preserve"> Given the</w:t>
      </w:r>
    </w:p>
    <w:p w14:paraId="117C370A" w14:textId="77777777" w:rsidR="005F36B5" w:rsidRDefault="00000000">
      <w:pPr>
        <w:pStyle w:val="BodyText"/>
        <w:spacing w:before="88"/>
        <w:rPr>
          <w:rFonts w:ascii="Arial"/>
          <w:sz w:val="20"/>
        </w:rPr>
      </w:pPr>
      <w:r>
        <w:rPr>
          <w:noProof/>
        </w:rPr>
        <mc:AlternateContent>
          <mc:Choice Requires="wps">
            <w:drawing>
              <wp:anchor distT="0" distB="0" distL="0" distR="0" simplePos="0" relativeHeight="487588352" behindDoc="1" locked="0" layoutInCell="1" allowOverlap="1" wp14:anchorId="117C3739" wp14:editId="6013DEBD">
                <wp:simplePos x="0" y="0"/>
                <wp:positionH relativeFrom="page">
                  <wp:posOffset>1143635</wp:posOffset>
                </wp:positionH>
                <wp:positionV relativeFrom="paragraph">
                  <wp:posOffset>217215</wp:posOffset>
                </wp:positionV>
                <wp:extent cx="1829435"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5"/>
                              </a:lnTo>
                              <a:lnTo>
                                <a:pt x="1829435" y="952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CEDC8" id="Graphic 3" o:spid="_x0000_s1026" alt="&quot;&quot;" style="position:absolute;margin-left:90.05pt;margin-top:17.1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" path="m1829435,l,,,9525r1829435,l1829435,xe" fillcolor="black" stroked="f">
                <v:path arrowok="t"/>
                <w10:wrap type="topAndBottom" anchorx="page"/>
              </v:shape>
            </w:pict>
          </mc:Fallback>
        </mc:AlternateContent>
      </w:r>
    </w:p>
    <w:p w14:paraId="117C370B" w14:textId="77777777" w:rsidR="005F36B5" w:rsidRDefault="00000000">
      <w:pPr>
        <w:spacing w:before="113"/>
        <w:ind w:left="821" w:right="509"/>
        <w:rPr>
          <w:rFonts w:ascii="Arial"/>
          <w:sz w:val="20"/>
        </w:rPr>
      </w:pPr>
      <w:r>
        <w:rPr>
          <w:rFonts w:ascii="Arial"/>
          <w:position w:val="6"/>
          <w:sz w:val="13"/>
        </w:rPr>
        <w:t>6</w:t>
      </w:r>
      <w:r>
        <w:rPr>
          <w:rFonts w:ascii="Arial"/>
          <w:spacing w:val="27"/>
          <w:position w:val="6"/>
          <w:sz w:val="13"/>
        </w:rPr>
        <w:t xml:space="preserve"> </w:t>
      </w:r>
      <w:r>
        <w:rPr>
          <w:rFonts w:ascii="Arial"/>
          <w:sz w:val="20"/>
        </w:rPr>
        <w:t xml:space="preserve">Shufang Sun, Natasha Crooks, Rebecca Kemnitz &amp; Ryan P. Westergaard, </w:t>
      </w:r>
      <w:r>
        <w:rPr>
          <w:rFonts w:ascii="Arial"/>
          <w:i/>
          <w:sz w:val="20"/>
        </w:rPr>
        <w:t>Re-entry experiences</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Black men</w:t>
      </w:r>
      <w:r>
        <w:rPr>
          <w:rFonts w:ascii="Arial"/>
          <w:i/>
          <w:spacing w:val="-6"/>
          <w:sz w:val="20"/>
        </w:rPr>
        <w:t xml:space="preserve"> </w:t>
      </w:r>
      <w:r>
        <w:rPr>
          <w:rFonts w:ascii="Arial"/>
          <w:i/>
          <w:sz w:val="20"/>
        </w:rPr>
        <w:t>living</w:t>
      </w:r>
      <w:r>
        <w:rPr>
          <w:rFonts w:ascii="Arial"/>
          <w:i/>
          <w:spacing w:val="-6"/>
          <w:sz w:val="20"/>
        </w:rPr>
        <w:t xml:space="preserve"> </w:t>
      </w:r>
      <w:r>
        <w:rPr>
          <w:rFonts w:ascii="Arial"/>
          <w:i/>
          <w:sz w:val="20"/>
        </w:rPr>
        <w:t>with</w:t>
      </w:r>
      <w:r>
        <w:rPr>
          <w:rFonts w:ascii="Arial"/>
          <w:i/>
          <w:spacing w:val="-6"/>
          <w:sz w:val="20"/>
        </w:rPr>
        <w:t xml:space="preserve"> </w:t>
      </w:r>
      <w:r>
        <w:rPr>
          <w:rFonts w:ascii="Arial"/>
          <w:i/>
          <w:sz w:val="20"/>
        </w:rPr>
        <w:t>HIV/AIDS</w:t>
      </w:r>
      <w:r>
        <w:rPr>
          <w:rFonts w:ascii="Arial"/>
          <w:i/>
          <w:spacing w:val="-3"/>
          <w:sz w:val="20"/>
        </w:rPr>
        <w:t xml:space="preserve"> </w:t>
      </w:r>
      <w:r>
        <w:rPr>
          <w:rFonts w:ascii="Arial"/>
          <w:i/>
          <w:sz w:val="20"/>
        </w:rPr>
        <w:t>after</w:t>
      </w:r>
      <w:r>
        <w:rPr>
          <w:rFonts w:ascii="Arial"/>
          <w:i/>
          <w:spacing w:val="-5"/>
          <w:sz w:val="20"/>
        </w:rPr>
        <w:t xml:space="preserve"> </w:t>
      </w:r>
      <w:r>
        <w:rPr>
          <w:rFonts w:ascii="Arial"/>
          <w:i/>
          <w:sz w:val="20"/>
        </w:rPr>
        <w:t>release</w:t>
      </w:r>
      <w:r>
        <w:rPr>
          <w:rFonts w:ascii="Arial"/>
          <w:i/>
          <w:spacing w:val="-5"/>
          <w:sz w:val="20"/>
        </w:rPr>
        <w:t xml:space="preserve"> </w:t>
      </w:r>
      <w:r>
        <w:rPr>
          <w:rFonts w:ascii="Arial"/>
          <w:i/>
          <w:sz w:val="20"/>
        </w:rPr>
        <w:t>from</w:t>
      </w:r>
      <w:r>
        <w:rPr>
          <w:rFonts w:ascii="Arial"/>
          <w:i/>
          <w:spacing w:val="-2"/>
          <w:sz w:val="20"/>
        </w:rPr>
        <w:t xml:space="preserve"> </w:t>
      </w:r>
      <w:r>
        <w:rPr>
          <w:rFonts w:ascii="Arial"/>
          <w:i/>
          <w:sz w:val="20"/>
        </w:rPr>
        <w:t>prison:</w:t>
      </w:r>
      <w:r>
        <w:rPr>
          <w:rFonts w:ascii="Arial"/>
          <w:i/>
          <w:spacing w:val="-5"/>
          <w:sz w:val="20"/>
        </w:rPr>
        <w:t xml:space="preserve"> </w:t>
      </w:r>
      <w:r>
        <w:rPr>
          <w:rFonts w:ascii="Arial"/>
          <w:i/>
          <w:sz w:val="20"/>
        </w:rPr>
        <w:t>Intersectionality</w:t>
      </w:r>
      <w:r>
        <w:rPr>
          <w:rFonts w:ascii="Arial"/>
          <w:i/>
          <w:spacing w:val="-4"/>
          <w:sz w:val="20"/>
        </w:rPr>
        <w:t xml:space="preserve"> </w:t>
      </w:r>
      <w:r>
        <w:rPr>
          <w:rFonts w:ascii="Arial"/>
          <w:i/>
          <w:sz w:val="20"/>
        </w:rPr>
        <w:t>and implications for care</w:t>
      </w:r>
      <w:r>
        <w:rPr>
          <w:rFonts w:ascii="Arial"/>
          <w:sz w:val="20"/>
        </w:rPr>
        <w:t xml:space="preserve">, 211 Social Science &amp; Medicine 78 (2018), </w:t>
      </w:r>
      <w:proofErr w:type="spellStart"/>
      <w:r>
        <w:rPr>
          <w:rFonts w:ascii="Arial"/>
          <w:sz w:val="20"/>
        </w:rPr>
        <w:t>doi</w:t>
      </w:r>
      <w:proofErr w:type="spellEnd"/>
      <w:r>
        <w:rPr>
          <w:rFonts w:ascii="Arial"/>
          <w:sz w:val="20"/>
        </w:rPr>
        <w:t xml:space="preserve">: </w:t>
      </w:r>
      <w:r>
        <w:rPr>
          <w:rFonts w:ascii="Arial"/>
          <w:spacing w:val="-2"/>
          <w:sz w:val="20"/>
        </w:rPr>
        <w:t>10.1016/j.socscimed.2018.06.003.</w:t>
      </w:r>
    </w:p>
    <w:p w14:paraId="117C370C" w14:textId="77777777" w:rsidR="005F36B5" w:rsidRDefault="00000000">
      <w:pPr>
        <w:ind w:left="821" w:right="509"/>
        <w:rPr>
          <w:rFonts w:ascii="Arial"/>
          <w:sz w:val="20"/>
        </w:rPr>
      </w:pPr>
      <w:r>
        <w:rPr>
          <w:rFonts w:ascii="Arial"/>
          <w:position w:val="6"/>
          <w:sz w:val="13"/>
        </w:rPr>
        <w:t>7</w:t>
      </w:r>
      <w:r>
        <w:rPr>
          <w:rFonts w:ascii="Arial"/>
          <w:spacing w:val="14"/>
          <w:position w:val="6"/>
          <w:sz w:val="13"/>
        </w:rPr>
        <w:t xml:space="preserve"> </w:t>
      </w:r>
      <w:r>
        <w:rPr>
          <w:rFonts w:ascii="Arial"/>
          <w:i/>
          <w:sz w:val="20"/>
        </w:rPr>
        <w:t>See</w:t>
      </w:r>
      <w:r>
        <w:rPr>
          <w:rFonts w:ascii="Arial"/>
          <w:i/>
          <w:spacing w:val="-4"/>
          <w:sz w:val="20"/>
        </w:rPr>
        <w:t xml:space="preserve"> </w:t>
      </w:r>
      <w:proofErr w:type="spellStart"/>
      <w:r>
        <w:rPr>
          <w:rFonts w:ascii="Arial"/>
          <w:sz w:val="20"/>
        </w:rPr>
        <w:t>Wurcel</w:t>
      </w:r>
      <w:proofErr w:type="spellEnd"/>
      <w:r>
        <w:rPr>
          <w:rFonts w:ascii="Arial"/>
          <w:spacing w:val="-2"/>
          <w:sz w:val="20"/>
        </w:rPr>
        <w:t xml:space="preserve"> </w:t>
      </w:r>
      <w:r>
        <w:rPr>
          <w:rFonts w:ascii="Arial"/>
          <w:sz w:val="20"/>
        </w:rPr>
        <w:t>et al,</w:t>
      </w:r>
      <w:r>
        <w:rPr>
          <w:rFonts w:ascii="Arial"/>
          <w:spacing w:val="-2"/>
          <w:sz w:val="20"/>
        </w:rPr>
        <w:t xml:space="preserve"> </w:t>
      </w:r>
      <w:r>
        <w:rPr>
          <w:rFonts w:ascii="Arial"/>
          <w:i/>
          <w:sz w:val="20"/>
        </w:rPr>
        <w:t>Medicaid</w:t>
      </w:r>
      <w:r>
        <w:rPr>
          <w:rFonts w:ascii="Arial"/>
          <w:i/>
          <w:spacing w:val="-3"/>
          <w:sz w:val="20"/>
        </w:rPr>
        <w:t xml:space="preserve"> </w:t>
      </w:r>
      <w:r>
        <w:rPr>
          <w:rFonts w:ascii="Arial"/>
          <w:i/>
          <w:sz w:val="20"/>
        </w:rPr>
        <w:t>inmate</w:t>
      </w:r>
      <w:r>
        <w:rPr>
          <w:rFonts w:ascii="Arial"/>
          <w:i/>
          <w:spacing w:val="-4"/>
          <w:sz w:val="20"/>
        </w:rPr>
        <w:t xml:space="preserve"> </w:t>
      </w:r>
      <w:r>
        <w:rPr>
          <w:rFonts w:ascii="Arial"/>
          <w:i/>
          <w:sz w:val="20"/>
        </w:rPr>
        <w:t>exclusion</w:t>
      </w:r>
      <w:r>
        <w:rPr>
          <w:rFonts w:ascii="Arial"/>
          <w:i/>
          <w:spacing w:val="-4"/>
          <w:sz w:val="20"/>
        </w:rPr>
        <w:t xml:space="preserve"> </w:t>
      </w:r>
      <w:r>
        <w:rPr>
          <w:rFonts w:ascii="Arial"/>
          <w:i/>
          <w:sz w:val="20"/>
        </w:rPr>
        <w:t>policy</w:t>
      </w:r>
      <w:r>
        <w:rPr>
          <w:rFonts w:ascii="Arial"/>
          <w:i/>
          <w:spacing w:val="-3"/>
          <w:sz w:val="20"/>
        </w:rPr>
        <w:t xml:space="preserve"> </w:t>
      </w:r>
      <w:r>
        <w:rPr>
          <w:rFonts w:ascii="Arial"/>
          <w:i/>
          <w:sz w:val="20"/>
        </w:rPr>
        <w:t>and</w:t>
      </w:r>
      <w:r>
        <w:rPr>
          <w:rFonts w:ascii="Arial"/>
          <w:i/>
          <w:spacing w:val="-4"/>
          <w:sz w:val="20"/>
        </w:rPr>
        <w:t xml:space="preserve"> </w:t>
      </w:r>
      <w:r>
        <w:rPr>
          <w:rFonts w:ascii="Arial"/>
          <w:i/>
          <w:sz w:val="20"/>
        </w:rPr>
        <w:t>infectious</w:t>
      </w:r>
      <w:r>
        <w:rPr>
          <w:rFonts w:ascii="Arial"/>
          <w:i/>
          <w:spacing w:val="-3"/>
          <w:sz w:val="20"/>
        </w:rPr>
        <w:t xml:space="preserve"> </w:t>
      </w:r>
      <w:r>
        <w:rPr>
          <w:rFonts w:ascii="Arial"/>
          <w:i/>
          <w:sz w:val="20"/>
        </w:rPr>
        <w:t>diseases</w:t>
      </w:r>
      <w:r>
        <w:rPr>
          <w:rFonts w:ascii="Arial"/>
          <w:i/>
          <w:spacing w:val="-3"/>
          <w:sz w:val="20"/>
        </w:rPr>
        <w:t xml:space="preserve"> </w:t>
      </w:r>
      <w:r>
        <w:rPr>
          <w:rFonts w:ascii="Arial"/>
          <w:i/>
          <w:sz w:val="20"/>
        </w:rPr>
        <w:t>care</w:t>
      </w:r>
      <w:r>
        <w:rPr>
          <w:rFonts w:ascii="Arial"/>
          <w:i/>
          <w:spacing w:val="-4"/>
          <w:sz w:val="20"/>
        </w:rPr>
        <w:t xml:space="preserve"> </w:t>
      </w:r>
      <w:r>
        <w:rPr>
          <w:rFonts w:ascii="Arial"/>
          <w:i/>
          <w:sz w:val="20"/>
        </w:rPr>
        <w:t>for</w:t>
      </w:r>
      <w:r>
        <w:rPr>
          <w:rFonts w:ascii="Arial"/>
          <w:i/>
          <w:spacing w:val="-4"/>
          <w:sz w:val="20"/>
        </w:rPr>
        <w:t xml:space="preserve"> </w:t>
      </w:r>
      <w:r>
        <w:rPr>
          <w:rFonts w:ascii="Arial"/>
          <w:i/>
          <w:sz w:val="20"/>
        </w:rPr>
        <w:t>justice- involved populations</w:t>
      </w:r>
      <w:r>
        <w:rPr>
          <w:rFonts w:ascii="Arial"/>
          <w:sz w:val="20"/>
        </w:rPr>
        <w:t xml:space="preserve">, Emerging Infectious Diseases, 30(13) (2024) </w:t>
      </w:r>
      <w:hyperlink r:id="rId20">
        <w:r>
          <w:rPr>
            <w:rFonts w:ascii="Arial"/>
            <w:color w:val="0000FF"/>
            <w:spacing w:val="-2"/>
            <w:sz w:val="20"/>
            <w:u w:val="single" w:color="0000FF"/>
          </w:rPr>
          <w:t>https://doi.org/10.3201/eid3013.230742</w:t>
        </w:r>
      </w:hyperlink>
    </w:p>
    <w:p w14:paraId="117C370D" w14:textId="77777777" w:rsidR="005F36B5" w:rsidRDefault="00000000">
      <w:pPr>
        <w:ind w:left="821"/>
        <w:rPr>
          <w:rFonts w:ascii="Arial"/>
          <w:sz w:val="20"/>
        </w:rPr>
      </w:pPr>
      <w:r>
        <w:rPr>
          <w:rFonts w:ascii="Arial"/>
          <w:position w:val="6"/>
          <w:sz w:val="13"/>
        </w:rPr>
        <w:t>8</w:t>
      </w:r>
      <w:r>
        <w:rPr>
          <w:rFonts w:ascii="Arial"/>
          <w:spacing w:val="23"/>
          <w:position w:val="6"/>
          <w:sz w:val="13"/>
        </w:rPr>
        <w:t xml:space="preserve"> </w:t>
      </w:r>
      <w:r>
        <w:rPr>
          <w:rFonts w:ascii="Arial"/>
          <w:sz w:val="20"/>
        </w:rPr>
        <w:t xml:space="preserve">HHS Office of Inspector General, </w:t>
      </w:r>
      <w:r>
        <w:rPr>
          <w:rFonts w:ascii="Arial"/>
          <w:i/>
          <w:sz w:val="20"/>
        </w:rPr>
        <w:t>One Quarter of Medicaid Enrollees with HIV May Not Have Received</w:t>
      </w:r>
      <w:r>
        <w:rPr>
          <w:rFonts w:ascii="Arial"/>
          <w:i/>
          <w:spacing w:val="-7"/>
          <w:sz w:val="20"/>
        </w:rPr>
        <w:t xml:space="preserve"> </w:t>
      </w:r>
      <w:r>
        <w:rPr>
          <w:rFonts w:ascii="Arial"/>
          <w:i/>
          <w:sz w:val="20"/>
        </w:rPr>
        <w:t>Critical</w:t>
      </w:r>
      <w:r>
        <w:rPr>
          <w:rFonts w:ascii="Arial"/>
          <w:i/>
          <w:spacing w:val="-5"/>
          <w:sz w:val="20"/>
        </w:rPr>
        <w:t xml:space="preserve"> </w:t>
      </w:r>
      <w:r>
        <w:rPr>
          <w:rFonts w:ascii="Arial"/>
          <w:i/>
          <w:sz w:val="20"/>
        </w:rPr>
        <w:t>Services</w:t>
      </w:r>
      <w:r>
        <w:rPr>
          <w:rFonts w:ascii="Arial"/>
          <w:i/>
          <w:spacing w:val="-6"/>
          <w:sz w:val="20"/>
        </w:rPr>
        <w:t xml:space="preserve"> </w:t>
      </w:r>
      <w:r>
        <w:rPr>
          <w:rFonts w:ascii="Arial"/>
          <w:i/>
          <w:sz w:val="20"/>
        </w:rPr>
        <w:t>in</w:t>
      </w:r>
      <w:r>
        <w:rPr>
          <w:rFonts w:ascii="Arial"/>
          <w:i/>
          <w:spacing w:val="-6"/>
          <w:sz w:val="20"/>
        </w:rPr>
        <w:t xml:space="preserve"> </w:t>
      </w:r>
      <w:r>
        <w:rPr>
          <w:rFonts w:ascii="Arial"/>
          <w:i/>
          <w:sz w:val="20"/>
        </w:rPr>
        <w:t>2021</w:t>
      </w:r>
      <w:r>
        <w:rPr>
          <w:rFonts w:ascii="Arial"/>
          <w:sz w:val="20"/>
        </w:rPr>
        <w:t>,</w:t>
      </w:r>
      <w:r>
        <w:rPr>
          <w:rFonts w:ascii="Arial"/>
          <w:spacing w:val="-7"/>
          <w:sz w:val="20"/>
        </w:rPr>
        <w:t xml:space="preserve"> </w:t>
      </w:r>
      <w:r>
        <w:rPr>
          <w:rFonts w:ascii="Arial"/>
          <w:sz w:val="20"/>
        </w:rPr>
        <w:t>(Aug.</w:t>
      </w:r>
      <w:r>
        <w:rPr>
          <w:rFonts w:ascii="Arial"/>
          <w:spacing w:val="-7"/>
          <w:sz w:val="20"/>
        </w:rPr>
        <w:t xml:space="preserve"> </w:t>
      </w:r>
      <w:r>
        <w:rPr>
          <w:rFonts w:ascii="Arial"/>
          <w:sz w:val="20"/>
        </w:rPr>
        <w:t>2023),</w:t>
      </w:r>
      <w:r>
        <w:rPr>
          <w:rFonts w:ascii="Arial"/>
          <w:spacing w:val="-1"/>
          <w:sz w:val="20"/>
        </w:rPr>
        <w:t xml:space="preserve"> </w:t>
      </w:r>
      <w:hyperlink r:id="rId21">
        <w:r>
          <w:rPr>
            <w:rFonts w:ascii="Arial"/>
            <w:color w:val="0000FF"/>
            <w:sz w:val="20"/>
            <w:u w:val="single" w:color="0000FF"/>
          </w:rPr>
          <w:t>https://www.oig.hhs.gov/oei/reports/OEI-05-22-</w:t>
        </w:r>
      </w:hyperlink>
      <w:r>
        <w:rPr>
          <w:rFonts w:ascii="Arial"/>
          <w:color w:val="0000FF"/>
          <w:sz w:val="20"/>
        </w:rPr>
        <w:t xml:space="preserve"> </w:t>
      </w:r>
      <w:hyperlink r:id="rId22">
        <w:r>
          <w:rPr>
            <w:rFonts w:ascii="Arial"/>
            <w:color w:val="0000FF"/>
            <w:spacing w:val="-2"/>
            <w:sz w:val="20"/>
            <w:u w:val="single" w:color="0000FF"/>
          </w:rPr>
          <w:t>00240.pdf</w:t>
        </w:r>
        <w:r>
          <w:rPr>
            <w:rFonts w:ascii="Arial"/>
            <w:spacing w:val="-2"/>
            <w:sz w:val="20"/>
          </w:rPr>
          <w:t>.</w:t>
        </w:r>
      </w:hyperlink>
    </w:p>
    <w:p w14:paraId="117C370E" w14:textId="77777777" w:rsidR="005F36B5" w:rsidRDefault="00000000">
      <w:pPr>
        <w:ind w:left="821"/>
        <w:rPr>
          <w:rFonts w:ascii="Arial"/>
          <w:sz w:val="20"/>
        </w:rPr>
      </w:pPr>
      <w:r>
        <w:rPr>
          <w:rFonts w:ascii="Arial"/>
          <w:position w:val="6"/>
          <w:sz w:val="13"/>
        </w:rPr>
        <w:t>9</w:t>
      </w:r>
      <w:r>
        <w:rPr>
          <w:rFonts w:ascii="Arial"/>
          <w:spacing w:val="15"/>
          <w:position w:val="6"/>
          <w:sz w:val="13"/>
        </w:rPr>
        <w:t xml:space="preserve"> </w:t>
      </w:r>
      <w:r>
        <w:rPr>
          <w:rFonts w:ascii="Arial"/>
          <w:i/>
          <w:sz w:val="20"/>
        </w:rPr>
        <w:t>Id</w:t>
      </w:r>
      <w:r>
        <w:rPr>
          <w:rFonts w:ascii="Arial"/>
          <w:sz w:val="20"/>
        </w:rPr>
        <w:t>.</w:t>
      </w:r>
      <w:r>
        <w:rPr>
          <w:rFonts w:ascii="Arial"/>
          <w:spacing w:val="-3"/>
          <w:sz w:val="20"/>
        </w:rPr>
        <w:t xml:space="preserve"> </w:t>
      </w:r>
      <w:r>
        <w:rPr>
          <w:rFonts w:ascii="Arial"/>
          <w:sz w:val="20"/>
        </w:rPr>
        <w:t>at</w:t>
      </w:r>
      <w:r>
        <w:rPr>
          <w:rFonts w:ascii="Arial"/>
          <w:spacing w:val="-3"/>
          <w:sz w:val="20"/>
        </w:rPr>
        <w:t xml:space="preserve"> </w:t>
      </w:r>
      <w:r>
        <w:rPr>
          <w:rFonts w:ascii="Arial"/>
          <w:sz w:val="20"/>
        </w:rPr>
        <w:t>p.</w:t>
      </w:r>
      <w:r>
        <w:rPr>
          <w:rFonts w:ascii="Arial"/>
          <w:spacing w:val="-2"/>
          <w:sz w:val="20"/>
        </w:rPr>
        <w:t xml:space="preserve"> </w:t>
      </w:r>
      <w:r>
        <w:rPr>
          <w:rFonts w:ascii="Arial"/>
          <w:spacing w:val="-5"/>
          <w:sz w:val="20"/>
        </w:rPr>
        <w:t>5.</w:t>
      </w:r>
    </w:p>
    <w:p w14:paraId="117C370F" w14:textId="77777777" w:rsidR="005F36B5" w:rsidRDefault="00000000">
      <w:pPr>
        <w:ind w:left="821"/>
        <w:rPr>
          <w:rFonts w:ascii="Arial"/>
          <w:sz w:val="20"/>
        </w:rPr>
      </w:pPr>
      <w:r>
        <w:rPr>
          <w:rFonts w:ascii="Arial"/>
          <w:position w:val="6"/>
          <w:sz w:val="13"/>
        </w:rPr>
        <w:t>10</w:t>
      </w:r>
      <w:r>
        <w:rPr>
          <w:rFonts w:ascii="Arial"/>
          <w:spacing w:val="10"/>
          <w:position w:val="6"/>
          <w:sz w:val="13"/>
        </w:rPr>
        <w:t xml:space="preserve"> </w:t>
      </w:r>
      <w:r>
        <w:rPr>
          <w:rFonts w:ascii="Arial"/>
          <w:sz w:val="20"/>
        </w:rPr>
        <w:t>CDC,</w:t>
      </w:r>
      <w:r>
        <w:rPr>
          <w:rFonts w:ascii="Arial"/>
          <w:spacing w:val="-6"/>
          <w:sz w:val="20"/>
        </w:rPr>
        <w:t xml:space="preserve"> </w:t>
      </w:r>
      <w:r>
        <w:rPr>
          <w:rFonts w:ascii="Arial"/>
          <w:i/>
          <w:sz w:val="20"/>
        </w:rPr>
        <w:t>How</w:t>
      </w:r>
      <w:r>
        <w:rPr>
          <w:rFonts w:ascii="Arial"/>
          <w:i/>
          <w:spacing w:val="-6"/>
          <w:sz w:val="20"/>
        </w:rPr>
        <w:t xml:space="preserve"> </w:t>
      </w:r>
      <w:r>
        <w:rPr>
          <w:rFonts w:ascii="Arial"/>
          <w:i/>
          <w:sz w:val="20"/>
        </w:rPr>
        <w:t>effective</w:t>
      </w:r>
      <w:r>
        <w:rPr>
          <w:rFonts w:ascii="Arial"/>
          <w:i/>
          <w:spacing w:val="-8"/>
          <w:sz w:val="20"/>
        </w:rPr>
        <w:t xml:space="preserve"> </w:t>
      </w:r>
      <w:r>
        <w:rPr>
          <w:rFonts w:ascii="Arial"/>
          <w:i/>
          <w:sz w:val="20"/>
        </w:rPr>
        <w:t>is</w:t>
      </w:r>
      <w:r>
        <w:rPr>
          <w:rFonts w:ascii="Arial"/>
          <w:i/>
          <w:spacing w:val="-6"/>
          <w:sz w:val="20"/>
        </w:rPr>
        <w:t xml:space="preserve"> </w:t>
      </w:r>
      <w:proofErr w:type="spellStart"/>
      <w:proofErr w:type="gramStart"/>
      <w:r>
        <w:rPr>
          <w:rFonts w:ascii="Arial"/>
          <w:i/>
          <w:sz w:val="20"/>
        </w:rPr>
        <w:t>PrEP</w:t>
      </w:r>
      <w:proofErr w:type="spellEnd"/>
      <w:r>
        <w:rPr>
          <w:rFonts w:ascii="Arial"/>
          <w:i/>
          <w:sz w:val="20"/>
        </w:rPr>
        <w:t>?</w:t>
      </w:r>
      <w:r>
        <w:rPr>
          <w:rFonts w:ascii="Arial"/>
          <w:sz w:val="20"/>
        </w:rPr>
        <w:t>,</w:t>
      </w:r>
      <w:proofErr w:type="gramEnd"/>
      <w:r>
        <w:rPr>
          <w:rFonts w:ascii="Arial"/>
          <w:spacing w:val="-8"/>
          <w:sz w:val="20"/>
        </w:rPr>
        <w:t xml:space="preserve"> </w:t>
      </w:r>
      <w:hyperlink r:id="rId23">
        <w:r>
          <w:rPr>
            <w:rFonts w:ascii="Arial"/>
            <w:color w:val="0000FF"/>
            <w:sz w:val="20"/>
            <w:u w:val="single" w:color="0000FF"/>
          </w:rPr>
          <w:t>https://www.cdc.gov/hiv/basics/prep/prep-</w:t>
        </w:r>
        <w:r>
          <w:rPr>
            <w:rFonts w:ascii="Arial"/>
            <w:color w:val="0000FF"/>
            <w:spacing w:val="-2"/>
            <w:sz w:val="20"/>
            <w:u w:val="single" w:color="0000FF"/>
          </w:rPr>
          <w:t>effectiveness.html</w:t>
        </w:r>
        <w:r>
          <w:rPr>
            <w:rFonts w:ascii="Arial"/>
            <w:spacing w:val="-2"/>
            <w:sz w:val="20"/>
          </w:rPr>
          <w:t>.</w:t>
        </w:r>
      </w:hyperlink>
    </w:p>
    <w:p w14:paraId="117C3710" w14:textId="77777777" w:rsidR="005F36B5" w:rsidRDefault="00000000">
      <w:pPr>
        <w:ind w:left="821"/>
        <w:rPr>
          <w:rFonts w:ascii="Arial"/>
          <w:sz w:val="20"/>
        </w:rPr>
      </w:pPr>
      <w:r>
        <w:rPr>
          <w:rFonts w:ascii="Arial"/>
          <w:position w:val="6"/>
          <w:sz w:val="13"/>
        </w:rPr>
        <w:t>11</w:t>
      </w:r>
      <w:r>
        <w:rPr>
          <w:rFonts w:ascii="Arial"/>
          <w:spacing w:val="11"/>
          <w:position w:val="6"/>
          <w:sz w:val="13"/>
        </w:rPr>
        <w:t xml:space="preserve"> </w:t>
      </w:r>
      <w:r>
        <w:rPr>
          <w:rFonts w:ascii="Arial"/>
          <w:sz w:val="20"/>
        </w:rPr>
        <w:t>AIDSVU,</w:t>
      </w:r>
      <w:r>
        <w:rPr>
          <w:rFonts w:ascii="Arial"/>
          <w:spacing w:val="-6"/>
          <w:sz w:val="20"/>
        </w:rPr>
        <w:t xml:space="preserve"> </w:t>
      </w:r>
      <w:r>
        <w:rPr>
          <w:rFonts w:ascii="Arial"/>
          <w:sz w:val="20"/>
        </w:rPr>
        <w:t>Local</w:t>
      </w:r>
      <w:r>
        <w:rPr>
          <w:rFonts w:ascii="Arial"/>
          <w:spacing w:val="-5"/>
          <w:sz w:val="20"/>
        </w:rPr>
        <w:t xml:space="preserve"> </w:t>
      </w:r>
      <w:r>
        <w:rPr>
          <w:rFonts w:ascii="Arial"/>
          <w:sz w:val="20"/>
        </w:rPr>
        <w:t>Data:</w:t>
      </w:r>
      <w:r>
        <w:rPr>
          <w:rFonts w:ascii="Arial"/>
          <w:spacing w:val="-6"/>
          <w:sz w:val="20"/>
        </w:rPr>
        <w:t xml:space="preserve"> </w:t>
      </w:r>
      <w:r>
        <w:rPr>
          <w:rFonts w:ascii="Arial"/>
          <w:spacing w:val="-2"/>
          <w:sz w:val="20"/>
        </w:rPr>
        <w:t>Massachusetts.</w:t>
      </w:r>
    </w:p>
    <w:p w14:paraId="117C3711" w14:textId="77777777" w:rsidR="005F36B5" w:rsidRDefault="005F36B5">
      <w:pPr>
        <w:rPr>
          <w:rFonts w:ascii="Arial"/>
          <w:sz w:val="20"/>
        </w:rPr>
        <w:sectPr w:rsidR="005F36B5" w:rsidSect="00B915E5">
          <w:pgSz w:w="12240" w:h="15840"/>
          <w:pgMar w:top="1820" w:right="1360" w:bottom="280" w:left="980" w:header="720" w:footer="720" w:gutter="0"/>
          <w:cols w:space="720"/>
        </w:sectPr>
      </w:pPr>
    </w:p>
    <w:p w14:paraId="117C3712" w14:textId="77777777" w:rsidR="005F36B5" w:rsidRDefault="005F36B5">
      <w:pPr>
        <w:pStyle w:val="BodyText"/>
        <w:rPr>
          <w:rFonts w:ascii="Arial"/>
        </w:rPr>
      </w:pPr>
    </w:p>
    <w:p w14:paraId="117C3713" w14:textId="77777777" w:rsidR="005F36B5" w:rsidRDefault="005F36B5">
      <w:pPr>
        <w:pStyle w:val="BodyText"/>
        <w:rPr>
          <w:rFonts w:ascii="Arial"/>
        </w:rPr>
      </w:pPr>
    </w:p>
    <w:p w14:paraId="117C3714" w14:textId="77777777" w:rsidR="005F36B5" w:rsidRDefault="005F36B5">
      <w:pPr>
        <w:pStyle w:val="BodyText"/>
        <w:rPr>
          <w:rFonts w:ascii="Arial"/>
        </w:rPr>
      </w:pPr>
    </w:p>
    <w:p w14:paraId="117C3715" w14:textId="77777777" w:rsidR="005F36B5" w:rsidRDefault="005F36B5">
      <w:pPr>
        <w:pStyle w:val="BodyText"/>
        <w:rPr>
          <w:rFonts w:ascii="Arial"/>
        </w:rPr>
      </w:pPr>
    </w:p>
    <w:p w14:paraId="117C3716" w14:textId="77777777" w:rsidR="005F36B5" w:rsidRDefault="005F36B5">
      <w:pPr>
        <w:pStyle w:val="BodyText"/>
        <w:spacing w:before="124"/>
        <w:rPr>
          <w:rFonts w:ascii="Arial"/>
        </w:rPr>
      </w:pPr>
    </w:p>
    <w:p w14:paraId="117C3717" w14:textId="77777777" w:rsidR="005F36B5" w:rsidRDefault="00000000">
      <w:pPr>
        <w:pStyle w:val="BodyText"/>
        <w:ind w:left="821" w:right="416"/>
        <w:rPr>
          <w:rFonts w:ascii="Arial"/>
        </w:rPr>
      </w:pPr>
      <w:r>
        <w:rPr>
          <w:rFonts w:ascii="Arial"/>
        </w:rPr>
        <w:t>risks of adverse health events at the time of release from jail or prison</w:t>
      </w:r>
      <w:r>
        <w:rPr>
          <w:rFonts w:ascii="Arial"/>
          <w:vertAlign w:val="superscript"/>
        </w:rPr>
        <w:t>12</w:t>
      </w:r>
      <w:r>
        <w:rPr>
          <w:rFonts w:ascii="Arial"/>
        </w:rPr>
        <w:t>, including potential</w:t>
      </w:r>
      <w:r>
        <w:rPr>
          <w:rFonts w:ascii="Arial"/>
          <w:spacing w:val="-4"/>
        </w:rPr>
        <w:t xml:space="preserve"> </w:t>
      </w:r>
      <w:r>
        <w:rPr>
          <w:rFonts w:ascii="Arial"/>
        </w:rPr>
        <w:t>exposure</w:t>
      </w:r>
      <w:r>
        <w:rPr>
          <w:rFonts w:ascii="Arial"/>
          <w:spacing w:val="-2"/>
        </w:rPr>
        <w:t xml:space="preserve"> </w:t>
      </w:r>
      <w:r>
        <w:rPr>
          <w:rFonts w:ascii="Arial"/>
        </w:rPr>
        <w:t>to</w:t>
      </w:r>
      <w:r>
        <w:rPr>
          <w:rFonts w:ascii="Arial"/>
          <w:spacing w:val="-2"/>
        </w:rPr>
        <w:t xml:space="preserve"> </w:t>
      </w:r>
      <w:r>
        <w:rPr>
          <w:rFonts w:ascii="Arial"/>
        </w:rPr>
        <w:t>HIV</w:t>
      </w:r>
      <w:r>
        <w:rPr>
          <w:rFonts w:ascii="Arial"/>
          <w:vertAlign w:val="superscript"/>
        </w:rPr>
        <w:t>13</w:t>
      </w:r>
      <w:r>
        <w:rPr>
          <w:rFonts w:ascii="Arial"/>
        </w:rPr>
        <w:t>,</w:t>
      </w:r>
      <w:r>
        <w:rPr>
          <w:rFonts w:ascii="Arial"/>
          <w:spacing w:val="-6"/>
        </w:rPr>
        <w:t xml:space="preserve"> </w:t>
      </w:r>
      <w:r>
        <w:rPr>
          <w:rFonts w:ascii="Arial"/>
          <w:u w:val="single"/>
        </w:rPr>
        <w:t>we</w:t>
      </w:r>
      <w:r>
        <w:rPr>
          <w:rFonts w:ascii="Arial"/>
          <w:spacing w:val="-2"/>
          <w:u w:val="single"/>
        </w:rPr>
        <w:t xml:space="preserve"> </w:t>
      </w:r>
      <w:r>
        <w:rPr>
          <w:rFonts w:ascii="Arial"/>
          <w:u w:val="single"/>
        </w:rPr>
        <w:t>urge you</w:t>
      </w:r>
      <w:r>
        <w:rPr>
          <w:rFonts w:ascii="Arial"/>
          <w:spacing w:val="-2"/>
          <w:u w:val="single"/>
        </w:rPr>
        <w:t xml:space="preserve"> </w:t>
      </w:r>
      <w:r>
        <w:rPr>
          <w:rFonts w:ascii="Arial"/>
          <w:u w:val="single"/>
        </w:rPr>
        <w:t>to</w:t>
      </w:r>
      <w:r>
        <w:rPr>
          <w:rFonts w:ascii="Arial"/>
          <w:spacing w:val="-2"/>
          <w:u w:val="single"/>
        </w:rPr>
        <w:t xml:space="preserve"> </w:t>
      </w:r>
      <w:r>
        <w:rPr>
          <w:rFonts w:ascii="Arial"/>
          <w:u w:val="single"/>
        </w:rPr>
        <w:t>prioritize</w:t>
      </w:r>
      <w:r>
        <w:rPr>
          <w:rFonts w:ascii="Arial"/>
          <w:spacing w:val="-2"/>
          <w:u w:val="single"/>
        </w:rPr>
        <w:t xml:space="preserve"> </w:t>
      </w:r>
      <w:r>
        <w:rPr>
          <w:rFonts w:ascii="Arial"/>
          <w:u w:val="single"/>
        </w:rPr>
        <w:t>connecting</w:t>
      </w:r>
      <w:r>
        <w:rPr>
          <w:rFonts w:ascii="Arial"/>
          <w:spacing w:val="-7"/>
          <w:u w:val="single"/>
        </w:rPr>
        <w:t xml:space="preserve"> </w:t>
      </w:r>
      <w:r>
        <w:rPr>
          <w:rFonts w:ascii="Arial"/>
          <w:u w:val="single"/>
        </w:rPr>
        <w:t>people to</w:t>
      </w:r>
      <w:r>
        <w:rPr>
          <w:rFonts w:ascii="Arial"/>
          <w:spacing w:val="-2"/>
          <w:u w:val="single"/>
        </w:rPr>
        <w:t xml:space="preserve"> </w:t>
      </w:r>
      <w:proofErr w:type="spellStart"/>
      <w:r>
        <w:rPr>
          <w:rFonts w:ascii="Arial"/>
          <w:u w:val="single"/>
        </w:rPr>
        <w:t>PrEP</w:t>
      </w:r>
      <w:proofErr w:type="spellEnd"/>
      <w:r>
        <w:rPr>
          <w:rFonts w:ascii="Arial"/>
          <w:spacing w:val="-6"/>
          <w:u w:val="single"/>
        </w:rPr>
        <w:t xml:space="preserve"> </w:t>
      </w:r>
      <w:r>
        <w:rPr>
          <w:rFonts w:ascii="Arial"/>
          <w:u w:val="single"/>
        </w:rPr>
        <w:t>who</w:t>
      </w:r>
      <w:r>
        <w:rPr>
          <w:rFonts w:ascii="Arial"/>
          <w:spacing w:val="-2"/>
          <w:u w:val="single"/>
        </w:rPr>
        <w:t xml:space="preserve"> </w:t>
      </w:r>
      <w:r>
        <w:rPr>
          <w:rFonts w:ascii="Arial"/>
          <w:u w:val="single"/>
        </w:rPr>
        <w:t>are</w:t>
      </w:r>
      <w:r>
        <w:rPr>
          <w:rFonts w:ascii="Arial"/>
        </w:rPr>
        <w:t xml:space="preserve"> </w:t>
      </w:r>
      <w:r>
        <w:rPr>
          <w:rFonts w:ascii="Arial"/>
          <w:u w:val="single"/>
        </w:rPr>
        <w:t>vulnerable to HIV and leaving jail or prison. This could be done by including a waiver</w:t>
      </w:r>
      <w:r>
        <w:rPr>
          <w:rFonts w:ascii="Arial"/>
        </w:rPr>
        <w:t xml:space="preserve"> </w:t>
      </w:r>
      <w:r>
        <w:rPr>
          <w:rFonts w:ascii="Arial"/>
          <w:u w:val="single"/>
        </w:rPr>
        <w:t>evaluation metric that measures the number of people leaving incarceration who are on</w:t>
      </w:r>
      <w:r>
        <w:rPr>
          <w:rFonts w:ascii="Arial"/>
        </w:rPr>
        <w:t xml:space="preserve"> </w:t>
      </w:r>
      <w:proofErr w:type="spellStart"/>
      <w:r>
        <w:rPr>
          <w:rFonts w:ascii="Arial"/>
          <w:u w:val="single"/>
        </w:rPr>
        <w:t>PrEP</w:t>
      </w:r>
      <w:proofErr w:type="spellEnd"/>
      <w:r>
        <w:rPr>
          <w:rFonts w:ascii="Arial"/>
          <w:u w:val="single"/>
        </w:rPr>
        <w:t xml:space="preserve"> and connected to a community </w:t>
      </w:r>
      <w:proofErr w:type="spellStart"/>
      <w:r>
        <w:rPr>
          <w:rFonts w:ascii="Arial"/>
          <w:u w:val="single"/>
        </w:rPr>
        <w:t>PrEP</w:t>
      </w:r>
      <w:proofErr w:type="spellEnd"/>
      <w:r>
        <w:rPr>
          <w:rFonts w:ascii="Arial"/>
          <w:u w:val="single"/>
        </w:rPr>
        <w:t xml:space="preserve"> provider</w:t>
      </w:r>
      <w:r>
        <w:rPr>
          <w:rFonts w:ascii="Arial"/>
        </w:rPr>
        <w:t>.</w:t>
      </w:r>
    </w:p>
    <w:p w14:paraId="117C3718" w14:textId="77777777" w:rsidR="005F36B5" w:rsidRDefault="005F36B5">
      <w:pPr>
        <w:pStyle w:val="BodyText"/>
        <w:spacing w:before="5"/>
        <w:rPr>
          <w:rFonts w:ascii="Arial"/>
        </w:rPr>
      </w:pPr>
    </w:p>
    <w:p w14:paraId="117C3719" w14:textId="77777777" w:rsidR="005F36B5" w:rsidRDefault="00000000">
      <w:pPr>
        <w:pStyle w:val="BodyText"/>
        <w:spacing w:line="237" w:lineRule="auto"/>
        <w:ind w:left="821" w:right="509"/>
        <w:rPr>
          <w:rFonts w:ascii="Arial"/>
        </w:rPr>
      </w:pPr>
      <w:r>
        <w:rPr>
          <w:rFonts w:ascii="Arial"/>
        </w:rPr>
        <w:t>Thank</w:t>
      </w:r>
      <w:r>
        <w:rPr>
          <w:rFonts w:ascii="Arial"/>
          <w:spacing w:val="-5"/>
        </w:rPr>
        <w:t xml:space="preserve"> </w:t>
      </w:r>
      <w:r>
        <w:rPr>
          <w:rFonts w:ascii="Arial"/>
        </w:rPr>
        <w:t>you</w:t>
      </w:r>
      <w:r>
        <w:rPr>
          <w:rFonts w:ascii="Arial"/>
          <w:spacing w:val="-2"/>
        </w:rPr>
        <w:t xml:space="preserve"> </w:t>
      </w:r>
      <w:r>
        <w:rPr>
          <w:rFonts w:ascii="Arial"/>
        </w:rPr>
        <w:t>for</w:t>
      </w:r>
      <w:r>
        <w:rPr>
          <w:rFonts w:ascii="Arial"/>
          <w:spacing w:val="-3"/>
        </w:rPr>
        <w:t xml:space="preserve"> </w:t>
      </w:r>
      <w:r>
        <w:rPr>
          <w:rFonts w:ascii="Arial"/>
        </w:rPr>
        <w:t>your</w:t>
      </w:r>
      <w:r>
        <w:rPr>
          <w:rFonts w:ascii="Arial"/>
          <w:spacing w:val="-3"/>
        </w:rPr>
        <w:t xml:space="preserve"> </w:t>
      </w:r>
      <w:r>
        <w:rPr>
          <w:rFonts w:ascii="Arial"/>
        </w:rPr>
        <w:t>consideration.</w:t>
      </w:r>
      <w:r>
        <w:rPr>
          <w:rFonts w:ascii="Arial"/>
          <w:spacing w:val="-2"/>
        </w:rPr>
        <w:t xml:space="preserve"> </w:t>
      </w:r>
      <w:r>
        <w:rPr>
          <w:rFonts w:ascii="Arial"/>
        </w:rPr>
        <w:t>We</w:t>
      </w:r>
      <w:r>
        <w:rPr>
          <w:rFonts w:ascii="Arial"/>
          <w:spacing w:val="-2"/>
        </w:rPr>
        <w:t xml:space="preserve"> </w:t>
      </w:r>
      <w:r>
        <w:rPr>
          <w:rFonts w:ascii="Arial"/>
        </w:rPr>
        <w:t>would</w:t>
      </w:r>
      <w:r>
        <w:rPr>
          <w:rFonts w:ascii="Arial"/>
          <w:spacing w:val="-2"/>
        </w:rPr>
        <w:t xml:space="preserve"> </w:t>
      </w:r>
      <w:r>
        <w:rPr>
          <w:rFonts w:ascii="Arial"/>
        </w:rPr>
        <w:t>be</w:t>
      </w:r>
      <w:r>
        <w:rPr>
          <w:rFonts w:ascii="Arial"/>
          <w:spacing w:val="-7"/>
        </w:rPr>
        <w:t xml:space="preserve"> </w:t>
      </w:r>
      <w:r>
        <w:rPr>
          <w:rFonts w:ascii="Arial"/>
        </w:rPr>
        <w:t>happy</w:t>
      </w:r>
      <w:r>
        <w:rPr>
          <w:rFonts w:ascii="Arial"/>
          <w:spacing w:val="-5"/>
        </w:rPr>
        <w:t xml:space="preserve"> </w:t>
      </w:r>
      <w:r>
        <w:rPr>
          <w:rFonts w:ascii="Arial"/>
        </w:rPr>
        <w:t>to</w:t>
      </w:r>
      <w:r>
        <w:rPr>
          <w:rFonts w:ascii="Arial"/>
          <w:spacing w:val="-2"/>
        </w:rPr>
        <w:t xml:space="preserve"> </w:t>
      </w:r>
      <w:r>
        <w:rPr>
          <w:rFonts w:ascii="Arial"/>
        </w:rPr>
        <w:t>provide</w:t>
      </w:r>
      <w:r>
        <w:rPr>
          <w:rFonts w:ascii="Arial"/>
          <w:spacing w:val="-2"/>
        </w:rPr>
        <w:t xml:space="preserve"> </w:t>
      </w:r>
      <w:r>
        <w:rPr>
          <w:rFonts w:ascii="Arial"/>
        </w:rPr>
        <w:t>any</w:t>
      </w:r>
      <w:r>
        <w:rPr>
          <w:rFonts w:ascii="Arial"/>
          <w:spacing w:val="-5"/>
        </w:rPr>
        <w:t xml:space="preserve"> </w:t>
      </w:r>
      <w:r>
        <w:rPr>
          <w:rFonts w:ascii="Arial"/>
        </w:rPr>
        <w:t>additional information that would be helpful.</w:t>
      </w:r>
    </w:p>
    <w:p w14:paraId="117C371A" w14:textId="77777777" w:rsidR="005F36B5" w:rsidRDefault="005F36B5">
      <w:pPr>
        <w:pStyle w:val="BodyText"/>
        <w:rPr>
          <w:rFonts w:ascii="Arial"/>
        </w:rPr>
      </w:pPr>
    </w:p>
    <w:p w14:paraId="117C371B" w14:textId="77777777" w:rsidR="005F36B5" w:rsidRDefault="005F36B5">
      <w:pPr>
        <w:pStyle w:val="BodyText"/>
        <w:spacing w:before="2"/>
        <w:rPr>
          <w:rFonts w:ascii="Arial"/>
        </w:rPr>
      </w:pPr>
    </w:p>
    <w:p w14:paraId="117C371C" w14:textId="77777777" w:rsidR="005F36B5" w:rsidRDefault="00000000">
      <w:pPr>
        <w:pStyle w:val="BodyText"/>
        <w:ind w:left="821"/>
        <w:rPr>
          <w:rFonts w:ascii="Arial"/>
        </w:rPr>
      </w:pPr>
      <w:r>
        <w:rPr>
          <w:rFonts w:ascii="Arial"/>
          <w:spacing w:val="-2"/>
        </w:rPr>
        <w:t>Sincerely,</w:t>
      </w:r>
    </w:p>
    <w:p w14:paraId="117C371D" w14:textId="77777777" w:rsidR="005F36B5" w:rsidRDefault="00000000" w:rsidP="00895022">
      <w:pPr>
        <w:pStyle w:val="BodyText"/>
        <w:spacing w:before="22"/>
        <w:ind w:firstLine="720"/>
        <w:rPr>
          <w:rFonts w:ascii="Arial"/>
          <w:sz w:val="20"/>
        </w:rPr>
      </w:pPr>
      <w:r>
        <w:rPr>
          <w:noProof/>
        </w:rPr>
        <w:drawing>
          <wp:inline distT="0" distB="0" distL="0" distR="0" wp14:anchorId="117C373B" wp14:editId="4A192CA5">
            <wp:extent cx="1477646" cy="350520"/>
            <wp:effectExtent l="0" t="0" r="8255" b="0"/>
            <wp:docPr id="4" name="Image 4" descr="The signature of Liz Kapl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he signature of Liz Kapla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77646" cy="350520"/>
                    </a:xfrm>
                    <a:prstGeom prst="rect">
                      <a:avLst/>
                    </a:prstGeom>
                  </pic:spPr>
                </pic:pic>
              </a:graphicData>
            </a:graphic>
          </wp:inline>
        </w:drawing>
      </w:r>
    </w:p>
    <w:p w14:paraId="117C371E" w14:textId="77777777" w:rsidR="005F36B5" w:rsidRDefault="005F36B5">
      <w:pPr>
        <w:pStyle w:val="BodyText"/>
        <w:spacing w:before="51"/>
        <w:rPr>
          <w:rFonts w:ascii="Arial"/>
        </w:rPr>
      </w:pPr>
    </w:p>
    <w:p w14:paraId="117C371F" w14:textId="77777777" w:rsidR="005F36B5" w:rsidRDefault="00000000">
      <w:pPr>
        <w:pStyle w:val="BodyText"/>
        <w:spacing w:line="251" w:lineRule="exact"/>
        <w:ind w:left="821"/>
        <w:rPr>
          <w:rFonts w:ascii="Arial"/>
        </w:rPr>
      </w:pPr>
      <w:r>
        <w:rPr>
          <w:rFonts w:ascii="Arial"/>
        </w:rPr>
        <w:t>Liz</w:t>
      </w:r>
      <w:r>
        <w:rPr>
          <w:rFonts w:ascii="Arial"/>
          <w:spacing w:val="-2"/>
        </w:rPr>
        <w:t xml:space="preserve"> Kaplan</w:t>
      </w:r>
    </w:p>
    <w:p w14:paraId="117C3720" w14:textId="77777777" w:rsidR="005F36B5" w:rsidRDefault="00000000">
      <w:pPr>
        <w:pStyle w:val="BodyText"/>
        <w:spacing w:line="251" w:lineRule="exact"/>
        <w:ind w:left="821"/>
        <w:rPr>
          <w:rFonts w:ascii="Arial"/>
        </w:rPr>
      </w:pPr>
      <w:r>
        <w:rPr>
          <w:rFonts w:ascii="Arial"/>
        </w:rPr>
        <w:t>Health</w:t>
      </w:r>
      <w:r>
        <w:rPr>
          <w:rFonts w:ascii="Arial"/>
          <w:spacing w:val="-2"/>
        </w:rPr>
        <w:t xml:space="preserve"> </w:t>
      </w:r>
      <w:r>
        <w:rPr>
          <w:rFonts w:ascii="Arial"/>
        </w:rPr>
        <w:t>Care</w:t>
      </w:r>
      <w:r>
        <w:rPr>
          <w:rFonts w:ascii="Arial"/>
          <w:spacing w:val="-2"/>
        </w:rPr>
        <w:t xml:space="preserve"> </w:t>
      </w:r>
      <w:r>
        <w:rPr>
          <w:rFonts w:ascii="Arial"/>
        </w:rPr>
        <w:t>Access</w:t>
      </w:r>
      <w:r>
        <w:rPr>
          <w:rFonts w:ascii="Arial"/>
          <w:spacing w:val="-5"/>
        </w:rPr>
        <w:t xml:space="preserve"> </w:t>
      </w:r>
      <w:r>
        <w:rPr>
          <w:rFonts w:ascii="Arial"/>
        </w:rPr>
        <w:t>Team</w:t>
      </w:r>
      <w:r>
        <w:rPr>
          <w:rFonts w:ascii="Arial"/>
          <w:spacing w:val="-3"/>
        </w:rPr>
        <w:t xml:space="preserve"> </w:t>
      </w:r>
      <w:r>
        <w:rPr>
          <w:rFonts w:ascii="Arial"/>
          <w:spacing w:val="-2"/>
        </w:rPr>
        <w:t>Director</w:t>
      </w:r>
    </w:p>
    <w:p w14:paraId="117C3721" w14:textId="77777777" w:rsidR="005F36B5" w:rsidRDefault="00000000">
      <w:pPr>
        <w:pStyle w:val="BodyText"/>
        <w:spacing w:before="252" w:line="242" w:lineRule="auto"/>
        <w:ind w:left="821" w:right="7631"/>
        <w:rPr>
          <w:rFonts w:ascii="Arial"/>
        </w:rPr>
      </w:pPr>
      <w:r>
        <w:rPr>
          <w:rFonts w:ascii="Arial"/>
        </w:rPr>
        <w:t>John Card Staff</w:t>
      </w:r>
      <w:r>
        <w:rPr>
          <w:rFonts w:ascii="Arial"/>
          <w:spacing w:val="-16"/>
        </w:rPr>
        <w:t xml:space="preserve"> </w:t>
      </w:r>
      <w:r>
        <w:rPr>
          <w:rFonts w:ascii="Arial"/>
        </w:rPr>
        <w:t>Attorney</w:t>
      </w:r>
    </w:p>
    <w:p w14:paraId="117C3722" w14:textId="77777777" w:rsidR="005F36B5" w:rsidRDefault="00000000">
      <w:pPr>
        <w:pStyle w:val="BodyText"/>
        <w:spacing w:before="250"/>
        <w:ind w:left="821"/>
        <w:rPr>
          <w:rFonts w:ascii="Arial"/>
        </w:rPr>
      </w:pPr>
      <w:r>
        <w:rPr>
          <w:rFonts w:ascii="Arial"/>
        </w:rPr>
        <w:t>Center</w:t>
      </w:r>
      <w:r>
        <w:rPr>
          <w:rFonts w:ascii="Arial"/>
          <w:spacing w:val="-4"/>
        </w:rPr>
        <w:t xml:space="preserve"> </w:t>
      </w:r>
      <w:r>
        <w:rPr>
          <w:rFonts w:ascii="Arial"/>
        </w:rPr>
        <w:t>for</w:t>
      </w:r>
      <w:r>
        <w:rPr>
          <w:rFonts w:ascii="Arial"/>
          <w:spacing w:val="-3"/>
        </w:rPr>
        <w:t xml:space="preserve"> </w:t>
      </w:r>
      <w:r>
        <w:rPr>
          <w:rFonts w:ascii="Arial"/>
        </w:rPr>
        <w:t>Health</w:t>
      </w:r>
      <w:r>
        <w:rPr>
          <w:rFonts w:ascii="Arial"/>
          <w:spacing w:val="-2"/>
        </w:rPr>
        <w:t xml:space="preserve"> </w:t>
      </w:r>
      <w:r>
        <w:rPr>
          <w:rFonts w:ascii="Arial"/>
        </w:rPr>
        <w:t>Law</w:t>
      </w:r>
      <w:r>
        <w:rPr>
          <w:rFonts w:ascii="Arial"/>
          <w:spacing w:val="-4"/>
        </w:rPr>
        <w:t xml:space="preserve"> </w:t>
      </w:r>
      <w:r>
        <w:rPr>
          <w:rFonts w:ascii="Arial"/>
        </w:rPr>
        <w:t>and</w:t>
      </w:r>
      <w:r>
        <w:rPr>
          <w:rFonts w:ascii="Arial"/>
          <w:spacing w:val="-3"/>
        </w:rPr>
        <w:t xml:space="preserve"> </w:t>
      </w:r>
      <w:r>
        <w:rPr>
          <w:rFonts w:ascii="Arial"/>
        </w:rPr>
        <w:t>Policy</w:t>
      </w:r>
      <w:r>
        <w:rPr>
          <w:rFonts w:ascii="Arial"/>
          <w:spacing w:val="-5"/>
        </w:rPr>
        <w:t xml:space="preserve"> </w:t>
      </w:r>
      <w:r>
        <w:rPr>
          <w:rFonts w:ascii="Arial"/>
          <w:spacing w:val="-2"/>
        </w:rPr>
        <w:t>Innovation</w:t>
      </w:r>
    </w:p>
    <w:p w14:paraId="117C3723" w14:textId="77777777" w:rsidR="005F36B5" w:rsidRDefault="005F36B5">
      <w:pPr>
        <w:pStyle w:val="BodyText"/>
        <w:rPr>
          <w:rFonts w:ascii="Arial"/>
          <w:sz w:val="20"/>
        </w:rPr>
      </w:pPr>
    </w:p>
    <w:p w14:paraId="117C3724" w14:textId="77777777" w:rsidR="005F36B5" w:rsidRDefault="005F36B5">
      <w:pPr>
        <w:pStyle w:val="BodyText"/>
        <w:rPr>
          <w:rFonts w:ascii="Arial"/>
          <w:sz w:val="20"/>
        </w:rPr>
      </w:pPr>
    </w:p>
    <w:p w14:paraId="117C3725" w14:textId="77777777" w:rsidR="005F36B5" w:rsidRDefault="005F36B5">
      <w:pPr>
        <w:pStyle w:val="BodyText"/>
        <w:rPr>
          <w:rFonts w:ascii="Arial"/>
          <w:sz w:val="20"/>
        </w:rPr>
      </w:pPr>
    </w:p>
    <w:p w14:paraId="117C3726" w14:textId="77777777" w:rsidR="005F36B5" w:rsidRDefault="005F36B5">
      <w:pPr>
        <w:pStyle w:val="BodyText"/>
        <w:rPr>
          <w:rFonts w:ascii="Arial"/>
          <w:sz w:val="20"/>
        </w:rPr>
      </w:pPr>
    </w:p>
    <w:p w14:paraId="117C3727" w14:textId="77777777" w:rsidR="005F36B5" w:rsidRDefault="005F36B5">
      <w:pPr>
        <w:pStyle w:val="BodyText"/>
        <w:rPr>
          <w:rFonts w:ascii="Arial"/>
          <w:sz w:val="20"/>
        </w:rPr>
      </w:pPr>
    </w:p>
    <w:p w14:paraId="117C3728" w14:textId="77777777" w:rsidR="005F36B5" w:rsidRDefault="005F36B5">
      <w:pPr>
        <w:pStyle w:val="BodyText"/>
        <w:rPr>
          <w:rFonts w:ascii="Arial"/>
          <w:sz w:val="20"/>
        </w:rPr>
      </w:pPr>
    </w:p>
    <w:p w14:paraId="117C3729" w14:textId="77777777" w:rsidR="005F36B5" w:rsidRDefault="005F36B5">
      <w:pPr>
        <w:pStyle w:val="BodyText"/>
        <w:rPr>
          <w:rFonts w:ascii="Arial"/>
          <w:sz w:val="20"/>
        </w:rPr>
      </w:pPr>
    </w:p>
    <w:p w14:paraId="117C372A" w14:textId="77777777" w:rsidR="005F36B5" w:rsidRDefault="005F36B5">
      <w:pPr>
        <w:pStyle w:val="BodyText"/>
        <w:rPr>
          <w:rFonts w:ascii="Arial"/>
          <w:sz w:val="20"/>
        </w:rPr>
      </w:pPr>
    </w:p>
    <w:p w14:paraId="117C372B" w14:textId="77777777" w:rsidR="005F36B5" w:rsidRDefault="005F36B5">
      <w:pPr>
        <w:pStyle w:val="BodyText"/>
        <w:rPr>
          <w:rFonts w:ascii="Arial"/>
          <w:sz w:val="20"/>
        </w:rPr>
      </w:pPr>
    </w:p>
    <w:p w14:paraId="117C372C" w14:textId="77777777" w:rsidR="005F36B5" w:rsidRDefault="005F36B5">
      <w:pPr>
        <w:pStyle w:val="BodyText"/>
        <w:rPr>
          <w:rFonts w:ascii="Arial"/>
          <w:sz w:val="20"/>
        </w:rPr>
      </w:pPr>
    </w:p>
    <w:p w14:paraId="117C372D" w14:textId="77777777" w:rsidR="005F36B5" w:rsidRDefault="005F36B5">
      <w:pPr>
        <w:pStyle w:val="BodyText"/>
        <w:rPr>
          <w:rFonts w:ascii="Arial"/>
          <w:sz w:val="20"/>
        </w:rPr>
      </w:pPr>
    </w:p>
    <w:p w14:paraId="117C372E" w14:textId="77777777" w:rsidR="005F36B5" w:rsidRDefault="005F36B5">
      <w:pPr>
        <w:pStyle w:val="BodyText"/>
        <w:rPr>
          <w:rFonts w:ascii="Arial"/>
          <w:sz w:val="20"/>
        </w:rPr>
      </w:pPr>
    </w:p>
    <w:p w14:paraId="117C372F" w14:textId="77777777" w:rsidR="005F36B5" w:rsidRDefault="005F36B5">
      <w:pPr>
        <w:pStyle w:val="BodyText"/>
        <w:rPr>
          <w:rFonts w:ascii="Arial"/>
          <w:sz w:val="20"/>
        </w:rPr>
      </w:pPr>
    </w:p>
    <w:p w14:paraId="117C3730" w14:textId="77777777" w:rsidR="005F36B5" w:rsidRDefault="005F36B5">
      <w:pPr>
        <w:pStyle w:val="BodyText"/>
        <w:rPr>
          <w:rFonts w:ascii="Arial"/>
          <w:sz w:val="20"/>
        </w:rPr>
      </w:pPr>
    </w:p>
    <w:p w14:paraId="117C3731" w14:textId="77777777" w:rsidR="005F36B5" w:rsidRDefault="005F36B5">
      <w:pPr>
        <w:pStyle w:val="BodyText"/>
        <w:rPr>
          <w:rFonts w:ascii="Arial"/>
          <w:sz w:val="20"/>
        </w:rPr>
      </w:pPr>
    </w:p>
    <w:p w14:paraId="117C3732" w14:textId="77777777" w:rsidR="005F36B5" w:rsidRDefault="00000000">
      <w:pPr>
        <w:pStyle w:val="BodyText"/>
        <w:spacing w:before="200"/>
        <w:rPr>
          <w:rFonts w:ascii="Arial"/>
          <w:sz w:val="20"/>
        </w:rPr>
      </w:pPr>
      <w:r>
        <w:rPr>
          <w:noProof/>
        </w:rPr>
        <mc:AlternateContent>
          <mc:Choice Requires="wps">
            <w:drawing>
              <wp:anchor distT="0" distB="0" distL="0" distR="0" simplePos="0" relativeHeight="487589376" behindDoc="1" locked="0" layoutInCell="1" allowOverlap="1" wp14:anchorId="117C373D" wp14:editId="1240EEBF">
                <wp:simplePos x="0" y="0"/>
                <wp:positionH relativeFrom="page">
                  <wp:posOffset>1143635</wp:posOffset>
                </wp:positionH>
                <wp:positionV relativeFrom="paragraph">
                  <wp:posOffset>288633</wp:posOffset>
                </wp:positionV>
                <wp:extent cx="182943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524"/>
                              </a:lnTo>
                              <a:lnTo>
                                <a:pt x="1829435" y="952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965E4" id="Graphic 5" o:spid="_x0000_s1026" alt="&quot;&quot;" style="position:absolute;margin-left:90.05pt;margin-top:22.7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" path="m1829435,l,,,9524r1829435,l1829435,xe" fillcolor="black" stroked="f">
                <v:path arrowok="t"/>
                <w10:wrap type="topAndBottom" anchorx="page"/>
              </v:shape>
            </w:pict>
          </mc:Fallback>
        </mc:AlternateContent>
      </w:r>
    </w:p>
    <w:p w14:paraId="117C3733" w14:textId="77777777" w:rsidR="005F36B5" w:rsidRDefault="00000000">
      <w:pPr>
        <w:spacing w:before="112"/>
        <w:ind w:left="821" w:right="48"/>
        <w:rPr>
          <w:rFonts w:ascii="Arial"/>
          <w:sz w:val="20"/>
        </w:rPr>
      </w:pPr>
      <w:r>
        <w:rPr>
          <w:rFonts w:ascii="Arial"/>
          <w:position w:val="6"/>
          <w:sz w:val="13"/>
        </w:rPr>
        <w:t>12</w:t>
      </w:r>
      <w:r>
        <w:rPr>
          <w:rFonts w:ascii="Arial"/>
          <w:spacing w:val="20"/>
          <w:position w:val="6"/>
          <w:sz w:val="13"/>
        </w:rPr>
        <w:t xml:space="preserve"> </w:t>
      </w:r>
      <w:r>
        <w:rPr>
          <w:rFonts w:ascii="Arial"/>
          <w:sz w:val="20"/>
        </w:rPr>
        <w:t xml:space="preserve">Stacy Weiner, Association of American Medical Colleges, </w:t>
      </w:r>
      <w:r>
        <w:rPr>
          <w:rFonts w:ascii="Arial"/>
          <w:i/>
          <w:sz w:val="20"/>
        </w:rPr>
        <w:t>Out of prison, but struggling to stay healthy</w:t>
      </w:r>
      <w:r>
        <w:rPr>
          <w:rFonts w:ascii="Arial"/>
          <w:sz w:val="20"/>
        </w:rPr>
        <w:t xml:space="preserve">, (Jan. 10, 2023) </w:t>
      </w:r>
      <w:hyperlink r:id="rId25" w:anchor="%3A~%3Atext%3DOne%20statistic%20is%20particularly%20telling%2Cwraps%20its%20arms%20around%20us.%E2%80%9D">
        <w:r>
          <w:rPr>
            <w:rFonts w:ascii="Arial"/>
            <w:color w:val="0000FF"/>
            <w:sz w:val="20"/>
            <w:u w:val="single" w:color="0000FF"/>
          </w:rPr>
          <w:t>https://www.aamc.org/news/out-prison-struggling-stay-</w:t>
        </w:r>
      </w:hyperlink>
      <w:r>
        <w:rPr>
          <w:rFonts w:ascii="Arial"/>
          <w:color w:val="0000FF"/>
          <w:sz w:val="20"/>
        </w:rPr>
        <w:t xml:space="preserve"> </w:t>
      </w:r>
      <w:hyperlink r:id="rId26" w:anchor="%3A~%3Atext%3DOne%20statistic%20is%20particularly%20telling%2Cwraps%20its%20arms%20around%20us.%E2%80%9D">
        <w:r>
          <w:rPr>
            <w:rFonts w:ascii="Arial"/>
            <w:color w:val="0000FF"/>
            <w:spacing w:val="-2"/>
            <w:sz w:val="20"/>
            <w:u w:val="single" w:color="0000FF"/>
          </w:rPr>
          <w:t>healthy#:~:text=One%20statistic%20is%20particularly%20telling,wraps%20its%20arms%20arou</w:t>
        </w:r>
      </w:hyperlink>
      <w:r>
        <w:rPr>
          <w:rFonts w:ascii="Arial"/>
          <w:color w:val="0000FF"/>
          <w:spacing w:val="-2"/>
          <w:sz w:val="20"/>
        </w:rPr>
        <w:t xml:space="preserve"> </w:t>
      </w:r>
      <w:hyperlink r:id="rId27" w:anchor="%3A~%3Atext%3DOne%20statistic%20is%20particularly%20telling%2Cwraps%20its%20arms%20around%20us.%E2%80%9D">
        <w:r>
          <w:rPr>
            <w:rFonts w:ascii="Arial"/>
            <w:color w:val="0000FF"/>
            <w:spacing w:val="-2"/>
            <w:sz w:val="20"/>
            <w:u w:val="single" w:color="0000FF"/>
          </w:rPr>
          <w:t>nd%20us.%E2%80%9D</w:t>
        </w:r>
      </w:hyperlink>
    </w:p>
    <w:p w14:paraId="117C3734" w14:textId="77777777" w:rsidR="005F36B5" w:rsidRDefault="00000000">
      <w:pPr>
        <w:spacing w:before="1"/>
        <w:ind w:left="821" w:right="509"/>
        <w:rPr>
          <w:rFonts w:ascii="Arial"/>
          <w:sz w:val="20"/>
        </w:rPr>
      </w:pPr>
      <w:r>
        <w:rPr>
          <w:rFonts w:ascii="Arial"/>
          <w:position w:val="6"/>
          <w:sz w:val="13"/>
        </w:rPr>
        <w:t>13</w:t>
      </w:r>
      <w:r>
        <w:rPr>
          <w:rFonts w:ascii="Arial"/>
          <w:spacing w:val="13"/>
          <w:position w:val="6"/>
          <w:sz w:val="13"/>
        </w:rPr>
        <w:t xml:space="preserve"> </w:t>
      </w:r>
      <w:r>
        <w:rPr>
          <w:rFonts w:ascii="Arial"/>
          <w:sz w:val="20"/>
        </w:rPr>
        <w:t>Nickolas</w:t>
      </w:r>
      <w:r>
        <w:rPr>
          <w:rFonts w:ascii="Arial"/>
          <w:spacing w:val="-4"/>
          <w:sz w:val="20"/>
        </w:rPr>
        <w:t xml:space="preserve"> </w:t>
      </w:r>
      <w:r>
        <w:rPr>
          <w:rFonts w:ascii="Arial"/>
          <w:sz w:val="20"/>
        </w:rPr>
        <w:t>Zaller</w:t>
      </w:r>
      <w:r>
        <w:rPr>
          <w:rFonts w:ascii="Arial"/>
          <w:spacing w:val="-1"/>
          <w:sz w:val="20"/>
        </w:rPr>
        <w:t xml:space="preserve"> </w:t>
      </w:r>
      <w:r>
        <w:rPr>
          <w:rFonts w:ascii="Arial"/>
          <w:sz w:val="20"/>
        </w:rPr>
        <w:t>et</w:t>
      </w:r>
      <w:r>
        <w:rPr>
          <w:rFonts w:ascii="Arial"/>
          <w:spacing w:val="-5"/>
          <w:sz w:val="20"/>
        </w:rPr>
        <w:t xml:space="preserve"> </w:t>
      </w:r>
      <w:r>
        <w:rPr>
          <w:rFonts w:ascii="Arial"/>
          <w:sz w:val="20"/>
        </w:rPr>
        <w:t>al.,</w:t>
      </w:r>
      <w:r>
        <w:rPr>
          <w:rFonts w:ascii="Arial"/>
          <w:spacing w:val="-3"/>
          <w:sz w:val="20"/>
        </w:rPr>
        <w:t xml:space="preserve"> </w:t>
      </w:r>
      <w:proofErr w:type="spellStart"/>
      <w:r>
        <w:rPr>
          <w:rFonts w:ascii="Arial"/>
          <w:sz w:val="20"/>
        </w:rPr>
        <w:t>PLoS</w:t>
      </w:r>
      <w:proofErr w:type="spellEnd"/>
      <w:r>
        <w:rPr>
          <w:rFonts w:ascii="Arial"/>
          <w:spacing w:val="-2"/>
          <w:sz w:val="20"/>
        </w:rPr>
        <w:t xml:space="preserve"> </w:t>
      </w:r>
      <w:r>
        <w:rPr>
          <w:rFonts w:ascii="Arial"/>
          <w:sz w:val="20"/>
        </w:rPr>
        <w:t>One,</w:t>
      </w:r>
      <w:r>
        <w:rPr>
          <w:rFonts w:ascii="Arial"/>
          <w:spacing w:val="-4"/>
          <w:sz w:val="20"/>
        </w:rPr>
        <w:t xml:space="preserve"> </w:t>
      </w:r>
      <w:r>
        <w:rPr>
          <w:rFonts w:ascii="Arial"/>
          <w:i/>
          <w:sz w:val="20"/>
          <w:u w:val="single"/>
        </w:rPr>
        <w:t>Barriers to</w:t>
      </w:r>
      <w:r>
        <w:rPr>
          <w:rFonts w:ascii="Arial"/>
          <w:i/>
          <w:spacing w:val="-5"/>
          <w:sz w:val="20"/>
          <w:u w:val="single"/>
        </w:rPr>
        <w:t xml:space="preserve"> </w:t>
      </w:r>
      <w:r>
        <w:rPr>
          <w:rFonts w:ascii="Arial"/>
          <w:i/>
          <w:sz w:val="20"/>
          <w:u w:val="single"/>
        </w:rPr>
        <w:t>linking</w:t>
      </w:r>
      <w:r>
        <w:rPr>
          <w:rFonts w:ascii="Arial"/>
          <w:i/>
          <w:spacing w:val="-1"/>
          <w:sz w:val="20"/>
          <w:u w:val="single"/>
        </w:rPr>
        <w:t xml:space="preserve"> </w:t>
      </w:r>
      <w:r>
        <w:rPr>
          <w:rFonts w:ascii="Arial"/>
          <w:i/>
          <w:sz w:val="20"/>
          <w:u w:val="single"/>
        </w:rPr>
        <w:t>high-risk</w:t>
      </w:r>
      <w:r>
        <w:rPr>
          <w:rFonts w:ascii="Arial"/>
          <w:i/>
          <w:spacing w:val="-4"/>
          <w:sz w:val="20"/>
          <w:u w:val="single"/>
        </w:rPr>
        <w:t xml:space="preserve"> </w:t>
      </w:r>
      <w:r>
        <w:rPr>
          <w:rFonts w:ascii="Arial"/>
          <w:i/>
          <w:sz w:val="20"/>
          <w:u w:val="single"/>
        </w:rPr>
        <w:t>jail</w:t>
      </w:r>
      <w:r>
        <w:rPr>
          <w:rFonts w:ascii="Arial"/>
          <w:i/>
          <w:spacing w:val="-2"/>
          <w:sz w:val="20"/>
          <w:u w:val="single"/>
        </w:rPr>
        <w:t xml:space="preserve"> </w:t>
      </w:r>
      <w:r>
        <w:rPr>
          <w:rFonts w:ascii="Arial"/>
          <w:i/>
          <w:sz w:val="20"/>
          <w:u w:val="single"/>
        </w:rPr>
        <w:t>detainees to</w:t>
      </w:r>
      <w:r>
        <w:rPr>
          <w:rFonts w:ascii="Arial"/>
          <w:i/>
          <w:spacing w:val="-5"/>
          <w:sz w:val="20"/>
          <w:u w:val="single"/>
        </w:rPr>
        <w:t xml:space="preserve"> </w:t>
      </w:r>
      <w:r>
        <w:rPr>
          <w:rFonts w:ascii="Arial"/>
          <w:i/>
          <w:sz w:val="20"/>
          <w:u w:val="single"/>
        </w:rPr>
        <w:t>HIV</w:t>
      </w:r>
      <w:r>
        <w:rPr>
          <w:rFonts w:ascii="Arial"/>
          <w:i/>
          <w:spacing w:val="-2"/>
          <w:sz w:val="20"/>
          <w:u w:val="single"/>
        </w:rPr>
        <w:t xml:space="preserve"> </w:t>
      </w:r>
      <w:r>
        <w:rPr>
          <w:rFonts w:ascii="Arial"/>
          <w:i/>
          <w:sz w:val="20"/>
          <w:u w:val="single"/>
        </w:rPr>
        <w:t>pre-exposure</w:t>
      </w:r>
      <w:r>
        <w:rPr>
          <w:rFonts w:ascii="Arial"/>
          <w:i/>
          <w:sz w:val="20"/>
        </w:rPr>
        <w:t xml:space="preserve"> </w:t>
      </w:r>
      <w:r>
        <w:rPr>
          <w:rFonts w:ascii="Arial"/>
          <w:i/>
          <w:sz w:val="20"/>
          <w:u w:val="single"/>
        </w:rPr>
        <w:t>prophylaxis</w:t>
      </w:r>
      <w:r>
        <w:rPr>
          <w:rFonts w:ascii="Arial"/>
          <w:sz w:val="20"/>
        </w:rPr>
        <w:t xml:space="preserve">, (April 17, 2020) </w:t>
      </w:r>
      <w:hyperlink r:id="rId28">
        <w:r>
          <w:rPr>
            <w:rFonts w:ascii="Arial"/>
            <w:color w:val="0000FF"/>
            <w:spacing w:val="-2"/>
            <w:sz w:val="20"/>
            <w:u w:val="single" w:color="0000FF"/>
          </w:rPr>
          <w:t>https://journals.plos.org/plosone/article?id=10.1371/journal.pone.0231951</w:t>
        </w:r>
        <w:r>
          <w:rPr>
            <w:rFonts w:ascii="Arial"/>
            <w:spacing w:val="-2"/>
            <w:sz w:val="20"/>
          </w:rPr>
          <w:t>.</w:t>
        </w:r>
      </w:hyperlink>
    </w:p>
    <w:sectPr w:rsidR="005F36B5">
      <w:pgSz w:w="12240" w:h="15840"/>
      <w:pgMar w:top="1820" w:right="13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C59AB"/>
    <w:multiLevelType w:val="hybridMultilevel"/>
    <w:tmpl w:val="6BCE3234"/>
    <w:lvl w:ilvl="0" w:tplc="60900864">
      <w:start w:val="1"/>
      <w:numFmt w:val="decimal"/>
      <w:lvlText w:val="%1."/>
      <w:lvlJc w:val="left"/>
      <w:pPr>
        <w:ind w:left="460" w:hanging="361"/>
        <w:jc w:val="left"/>
      </w:pPr>
      <w:rPr>
        <w:rFonts w:ascii="Calibri" w:eastAsia="Calibri" w:hAnsi="Calibri" w:cs="Calibri" w:hint="default"/>
        <w:b/>
        <w:bCs/>
        <w:i w:val="0"/>
        <w:iCs w:val="0"/>
        <w:spacing w:val="0"/>
        <w:w w:val="100"/>
        <w:sz w:val="22"/>
        <w:szCs w:val="22"/>
        <w:u w:val="single" w:color="000000"/>
        <w:lang w:val="en-US" w:eastAsia="en-US" w:bidi="ar-SA"/>
      </w:rPr>
    </w:lvl>
    <w:lvl w:ilvl="1" w:tplc="652480B0">
      <w:numFmt w:val="bullet"/>
      <w:lvlText w:val="•"/>
      <w:lvlJc w:val="left"/>
      <w:pPr>
        <w:ind w:left="1404" w:hanging="361"/>
      </w:pPr>
      <w:rPr>
        <w:rFonts w:hint="default"/>
        <w:lang w:val="en-US" w:eastAsia="en-US" w:bidi="ar-SA"/>
      </w:rPr>
    </w:lvl>
    <w:lvl w:ilvl="2" w:tplc="6B74B2D6">
      <w:numFmt w:val="bullet"/>
      <w:lvlText w:val="•"/>
      <w:lvlJc w:val="left"/>
      <w:pPr>
        <w:ind w:left="2348" w:hanging="361"/>
      </w:pPr>
      <w:rPr>
        <w:rFonts w:hint="default"/>
        <w:lang w:val="en-US" w:eastAsia="en-US" w:bidi="ar-SA"/>
      </w:rPr>
    </w:lvl>
    <w:lvl w:ilvl="3" w:tplc="457E7C66">
      <w:numFmt w:val="bullet"/>
      <w:lvlText w:val="•"/>
      <w:lvlJc w:val="left"/>
      <w:pPr>
        <w:ind w:left="3292" w:hanging="361"/>
      </w:pPr>
      <w:rPr>
        <w:rFonts w:hint="default"/>
        <w:lang w:val="en-US" w:eastAsia="en-US" w:bidi="ar-SA"/>
      </w:rPr>
    </w:lvl>
    <w:lvl w:ilvl="4" w:tplc="F4CA9BCE">
      <w:numFmt w:val="bullet"/>
      <w:lvlText w:val="•"/>
      <w:lvlJc w:val="left"/>
      <w:pPr>
        <w:ind w:left="4236" w:hanging="361"/>
      </w:pPr>
      <w:rPr>
        <w:rFonts w:hint="default"/>
        <w:lang w:val="en-US" w:eastAsia="en-US" w:bidi="ar-SA"/>
      </w:rPr>
    </w:lvl>
    <w:lvl w:ilvl="5" w:tplc="C47A1FF8">
      <w:numFmt w:val="bullet"/>
      <w:lvlText w:val="•"/>
      <w:lvlJc w:val="left"/>
      <w:pPr>
        <w:ind w:left="5180" w:hanging="361"/>
      </w:pPr>
      <w:rPr>
        <w:rFonts w:hint="default"/>
        <w:lang w:val="en-US" w:eastAsia="en-US" w:bidi="ar-SA"/>
      </w:rPr>
    </w:lvl>
    <w:lvl w:ilvl="6" w:tplc="B83EADA0">
      <w:numFmt w:val="bullet"/>
      <w:lvlText w:val="•"/>
      <w:lvlJc w:val="left"/>
      <w:pPr>
        <w:ind w:left="6124" w:hanging="361"/>
      </w:pPr>
      <w:rPr>
        <w:rFonts w:hint="default"/>
        <w:lang w:val="en-US" w:eastAsia="en-US" w:bidi="ar-SA"/>
      </w:rPr>
    </w:lvl>
    <w:lvl w:ilvl="7" w:tplc="4BEACBCE">
      <w:numFmt w:val="bullet"/>
      <w:lvlText w:val="•"/>
      <w:lvlJc w:val="left"/>
      <w:pPr>
        <w:ind w:left="7068" w:hanging="361"/>
      </w:pPr>
      <w:rPr>
        <w:rFonts w:hint="default"/>
        <w:lang w:val="en-US" w:eastAsia="en-US" w:bidi="ar-SA"/>
      </w:rPr>
    </w:lvl>
    <w:lvl w:ilvl="8" w:tplc="5646142E">
      <w:numFmt w:val="bullet"/>
      <w:lvlText w:val="•"/>
      <w:lvlJc w:val="left"/>
      <w:pPr>
        <w:ind w:left="8012" w:hanging="361"/>
      </w:pPr>
      <w:rPr>
        <w:rFonts w:hint="default"/>
        <w:lang w:val="en-US" w:eastAsia="en-US" w:bidi="ar-SA"/>
      </w:rPr>
    </w:lvl>
  </w:abstractNum>
  <w:num w:numId="1" w16cid:durableId="213937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36B5"/>
    <w:rsid w:val="005F36B5"/>
    <w:rsid w:val="00895022"/>
    <w:rsid w:val="00A2003C"/>
    <w:rsid w:val="00B915E5"/>
    <w:rsid w:val="00F7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36C0"/>
  <w15:docId w15:val="{2CDB9485-CB94-4D72-9162-355B57BA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7" w:hanging="357"/>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68"/>
      <w:ind w:left="457" w:hanging="357"/>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edicaid.gov/sites/default/files/2023-04/smd23003.pdf" TargetMode="External"/><Relationship Id="rId13" Type="http://schemas.openxmlformats.org/officeDocument/2006/relationships/hyperlink" Target="https://pubmed.ncbi.nlm.nih.gov/26171595/" TargetMode="External"/><Relationship Id="rId18" Type="http://schemas.openxmlformats.org/officeDocument/2006/relationships/hyperlink" Target="https://aidsvu.org/local-data/united-states/northeast/massachusetts/" TargetMode="External"/><Relationship Id="rId26" Type="http://schemas.openxmlformats.org/officeDocument/2006/relationships/hyperlink" Target="https://www.aamc.org/news/out-prison-struggling-stay-healthy" TargetMode="External"/><Relationship Id="rId3" Type="http://schemas.openxmlformats.org/officeDocument/2006/relationships/settings" Target="settings.xml"/><Relationship Id="rId21" Type="http://schemas.openxmlformats.org/officeDocument/2006/relationships/hyperlink" Target="https://www.oig.hhs.gov/oei/reports/OEI-05-22-00240.pdf" TargetMode="External"/><Relationship Id="rId7" Type="http://schemas.openxmlformats.org/officeDocument/2006/relationships/hyperlink" Target="https://www.chiamass.gov/assets/docs/r/pubs/2021/health-equity-report.pdf" TargetMode="External"/><Relationship Id="rId12" Type="http://schemas.openxmlformats.org/officeDocument/2006/relationships/image" Target="media/image1.jpeg"/><Relationship Id="rId17" Type="http://schemas.openxmlformats.org/officeDocument/2006/relationships/hyperlink" Target="https://aidsvu.org/local-data/united-states/northeast/massachusetts/" TargetMode="External"/><Relationship Id="rId25" Type="http://schemas.openxmlformats.org/officeDocument/2006/relationships/hyperlink" Target="https://www.aamc.org/news/out-prison-struggling-stay-healthy" TargetMode="External"/><Relationship Id="rId2" Type="http://schemas.openxmlformats.org/officeDocument/2006/relationships/styles" Target="styles.xml"/><Relationship Id="rId16" Type="http://schemas.openxmlformats.org/officeDocument/2006/relationships/hyperlink" Target="https://bjs.ojp.gov/document/hivp21st.pdf" TargetMode="External"/><Relationship Id="rId20" Type="http://schemas.openxmlformats.org/officeDocument/2006/relationships/hyperlink" Target="https://doi.org/10.3201/eid3013.23074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iamass.gov/assets/docs/r/survey/mhis-2021/2021-MHIS-Report.pdf" TargetMode="External"/><Relationship Id="rId11" Type="http://schemas.openxmlformats.org/officeDocument/2006/relationships/hyperlink" Target="mailto:scurry@hcfama.org" TargetMode="External"/><Relationship Id="rId24" Type="http://schemas.openxmlformats.org/officeDocument/2006/relationships/image" Target="media/image2.jpeg"/><Relationship Id="rId5" Type="http://schemas.openxmlformats.org/officeDocument/2006/relationships/hyperlink" Target="https://massgov-my.sharepoint.com/personal/kaela_konefal_mass_gov/Documents/Desktop/1115/Extension/Amendment%202023/1115WaiverComments%40mass.gov" TargetMode="External"/><Relationship Id="rId15" Type="http://schemas.openxmlformats.org/officeDocument/2006/relationships/hyperlink" Target="https://doi.org/10.1097%2FQCO.0b013e32835c1dd0" TargetMode="External"/><Relationship Id="rId23" Type="http://schemas.openxmlformats.org/officeDocument/2006/relationships/hyperlink" Target="https://www.cdc.gov/hiv/basics/prep/prep-effectiveness.html" TargetMode="External"/><Relationship Id="rId28" Type="http://schemas.openxmlformats.org/officeDocument/2006/relationships/hyperlink" Target="https://journals.plos.org/plosone/article?id=10.1371/journal.pone.0231951" TargetMode="External"/><Relationship Id="rId10" Type="http://schemas.openxmlformats.org/officeDocument/2006/relationships/hyperlink" Target="https://www.medicaid.gov/sites/default/files/2023-06/wa-medicaid-transformation-ca-06302023.pdf" TargetMode="External"/><Relationship Id="rId19" Type="http://schemas.openxmlformats.org/officeDocument/2006/relationships/hyperlink" Target="https://aidsvu.org/local-data/united-states/northeast/massachusetts/" TargetMode="External"/><Relationship Id="rId4" Type="http://schemas.openxmlformats.org/officeDocument/2006/relationships/webSettings" Target="webSettings.xml"/><Relationship Id="rId9" Type="http://schemas.openxmlformats.org/officeDocument/2006/relationships/hyperlink" Target="https://www.medicaid.gov/sites/default/files/2023-01/ca-calaim-ca1.pdf" TargetMode="External"/><Relationship Id="rId14" Type="http://schemas.openxmlformats.org/officeDocument/2006/relationships/hyperlink" Target="http://www.globalhep.org/sites/default/files/content/resource/files/2023-04/Clearinghouse" TargetMode="External"/><Relationship Id="rId22" Type="http://schemas.openxmlformats.org/officeDocument/2006/relationships/hyperlink" Target="https://www.oig.hhs.gov/oei/reports/OEI-05-22-00240.pdf" TargetMode="External"/><Relationship Id="rId27" Type="http://schemas.openxmlformats.org/officeDocument/2006/relationships/hyperlink" Target="https://www.aamc.org/news/out-prison-struggling-stay-health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2725</Words>
  <Characters>15539</Characters>
  <Application>Microsoft Office Word</Application>
  <DocSecurity>0</DocSecurity>
  <Lines>129</Lines>
  <Paragraphs>36</Paragraphs>
  <ScaleCrop>false</ScaleCrop>
  <Company>Commonwealth of Massachusetts</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Sheff</dc:creator>
  <cp:lastModifiedBy>Leblanc, Donna M (EHS)</cp:lastModifiedBy>
  <cp:revision>4</cp:revision>
  <dcterms:created xsi:type="dcterms:W3CDTF">2024-04-29T19:54:00Z</dcterms:created>
  <dcterms:modified xsi:type="dcterms:W3CDTF">2024-04-30T11:47:00Z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Adobe Acrobat Pro (64-bit) 24.2.20687</vt:lpwstr>
  </property>
  <property fmtid="{D5CDD505-2E9C-101B-9397-08002B2CF9AE}" pid="4" name="LastSaved">
    <vt:filetime>2024-04-29T00:00:00Z</vt:filetime>
  </property>
  <property fmtid="{D5CDD505-2E9C-101B-9397-08002B2CF9AE}" pid="5" name="Producer">
    <vt:lpwstr>Microsoft® Word for Microsoft 365</vt:lpwstr>
  </property>
</Properties>
</file>