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6816789" w:rsidR="000537DA" w:rsidRDefault="000537DA" w:rsidP="1CA62E37">
      <w:pPr>
        <w:framePr w:w="6926" w:hSpace="187" w:wrap="notBeside" w:vAnchor="page" w:hAnchor="page" w:x="2884" w:y="711"/>
        <w:jc w:val="center"/>
        <w:rPr>
          <w:rFonts w:ascii="Arial" w:hAnsi="Arial"/>
          <w:sz w:val="36"/>
          <w:szCs w:val="36"/>
        </w:rPr>
      </w:pPr>
      <w:bookmarkStart w:id="0" w:name="_Hlk203127234"/>
      <w:bookmarkEnd w:id="0"/>
      <w:r w:rsidRPr="1CA62E37">
        <w:rPr>
          <w:rFonts w:ascii="Arial" w:hAnsi="Arial"/>
          <w:sz w:val="36"/>
          <w:szCs w:val="36"/>
        </w:rPr>
        <w:t>The Commonwealth of Massachusetts</w:t>
      </w:r>
    </w:p>
    <w:p w14:paraId="6D27BA80" w14:textId="1818E112" w:rsidR="000537DA" w:rsidRDefault="000537DA" w:rsidP="39B0B18C">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1E078667" w:rsidR="00BA4055" w:rsidRDefault="00E814A1" w:rsidP="1CA62E37">
      <w:pPr>
        <w:framePr w:w="2300" w:hSpace="180" w:wrap="auto" w:vAnchor="text" w:hAnchor="page" w:x="940" w:y="-951"/>
        <w:ind w:left="630"/>
        <w:rPr>
          <w:rFonts w:ascii="LinePrinter" w:hAnsi="LinePrinter"/>
        </w:rPr>
      </w:pPr>
      <w:r>
        <w:rPr>
          <w:noProof/>
        </w:rPr>
        <w:drawing>
          <wp:inline distT="0" distB="0" distL="0" distR="0" wp14:anchorId="2651EE28" wp14:editId="6AB80B02">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rsidSect="00301BB2">
          <w:type w:val="continuous"/>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301BB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FF01D12" w14:textId="77777777" w:rsidR="00A53718" w:rsidRDefault="00A53718" w:rsidP="00207CA2">
      <w:pPr>
        <w:pStyle w:val="paragraph"/>
        <w:spacing w:before="0" w:beforeAutospacing="0" w:after="0" w:afterAutospacing="0"/>
        <w:textAlignment w:val="baseline"/>
        <w:rPr>
          <w:rStyle w:val="normaltextrun"/>
          <w:b/>
          <w:bCs/>
          <w:caps/>
        </w:rPr>
      </w:pPr>
    </w:p>
    <w:p w14:paraId="6D0D1907" w14:textId="7A179FB5" w:rsidR="00051EF2" w:rsidRDefault="00051EF2" w:rsidP="72B99C85">
      <w:pPr>
        <w:pStyle w:val="paragraph"/>
        <w:spacing w:before="0" w:beforeAutospacing="0" w:after="0" w:afterAutospacing="0"/>
        <w:textAlignment w:val="baseline"/>
        <w:rPr>
          <w:rStyle w:val="normaltextrun"/>
          <w:b/>
          <w:bCs/>
          <w:caps/>
        </w:rPr>
      </w:pPr>
    </w:p>
    <w:p w14:paraId="75901C27" w14:textId="28C3F86E" w:rsidR="00051EF2" w:rsidRDefault="00051EF2" w:rsidP="00207CA2">
      <w:pPr>
        <w:pStyle w:val="paragraph"/>
        <w:spacing w:before="0" w:beforeAutospacing="0" w:after="0" w:afterAutospacing="0"/>
        <w:textAlignment w:val="baseline"/>
        <w:rPr>
          <w:rStyle w:val="normaltextrun"/>
          <w:b/>
          <w:bCs/>
          <w:caps/>
        </w:rPr>
      </w:pPr>
    </w:p>
    <w:p w14:paraId="5217F63A" w14:textId="29427B75" w:rsidR="00051EF2" w:rsidRPr="009D6C90" w:rsidRDefault="00051EF2" w:rsidP="009D6C90">
      <w:pPr>
        <w:pStyle w:val="paragraph"/>
        <w:spacing w:before="0" w:beforeAutospacing="0" w:after="0" w:afterAutospacing="0"/>
        <w:ind w:left="1440" w:hanging="1440"/>
        <w:textAlignment w:val="baseline"/>
        <w:rPr>
          <w:rStyle w:val="normaltextrun"/>
        </w:rPr>
      </w:pPr>
      <w:r w:rsidRPr="009D6C90">
        <w:rPr>
          <w:rStyle w:val="normaltextrun"/>
          <w:caps/>
        </w:rPr>
        <w:t>TO:</w:t>
      </w:r>
      <w:r w:rsidRPr="009D6C90">
        <w:rPr>
          <w:rStyle w:val="normaltextrun"/>
          <w:caps/>
        </w:rPr>
        <w:tab/>
      </w:r>
      <w:r w:rsidRPr="009D6C90">
        <w:rPr>
          <w:rStyle w:val="normaltextrun"/>
        </w:rPr>
        <w:t>C</w:t>
      </w:r>
      <w:r w:rsidR="009D6C90" w:rsidRPr="009D6C90">
        <w:rPr>
          <w:rStyle w:val="normaltextrun"/>
        </w:rPr>
        <w:t xml:space="preserve">ommissioner Robert Goldstein and members of the Public Health Council </w:t>
      </w:r>
    </w:p>
    <w:p w14:paraId="5798FA07" w14:textId="77777777" w:rsidR="00051EF2" w:rsidRPr="009D6C90" w:rsidRDefault="00051EF2" w:rsidP="00207CA2">
      <w:pPr>
        <w:pStyle w:val="paragraph"/>
        <w:spacing w:before="0" w:beforeAutospacing="0" w:after="0" w:afterAutospacing="0"/>
        <w:textAlignment w:val="baseline"/>
        <w:rPr>
          <w:rStyle w:val="normaltextrun"/>
          <w:caps/>
        </w:rPr>
      </w:pPr>
    </w:p>
    <w:p w14:paraId="3C312254" w14:textId="1157CF01" w:rsidR="00051EF2" w:rsidRPr="009D6C90" w:rsidRDefault="009D6C90" w:rsidP="00207CA2">
      <w:pPr>
        <w:pStyle w:val="paragraph"/>
        <w:spacing w:before="0" w:beforeAutospacing="0" w:after="0" w:afterAutospacing="0"/>
        <w:textAlignment w:val="baseline"/>
        <w:rPr>
          <w:rStyle w:val="normaltextrun"/>
        </w:rPr>
      </w:pPr>
      <w:r w:rsidRPr="009D6C90">
        <w:rPr>
          <w:rStyle w:val="normaltextrun"/>
          <w:caps/>
        </w:rPr>
        <w:t>FROM</w:t>
      </w:r>
      <w:proofErr w:type="gramStart"/>
      <w:r w:rsidRPr="009D6C90">
        <w:rPr>
          <w:rStyle w:val="normaltextrun"/>
          <w:caps/>
        </w:rPr>
        <w:t xml:space="preserve">: </w:t>
      </w:r>
      <w:r w:rsidRPr="009D6C90">
        <w:rPr>
          <w:rStyle w:val="normaltextrun"/>
          <w:caps/>
        </w:rPr>
        <w:tab/>
      </w:r>
      <w:r w:rsidRPr="009D6C90">
        <w:rPr>
          <w:rStyle w:val="normaltextrun"/>
        </w:rPr>
        <w:t>H</w:t>
      </w:r>
      <w:proofErr w:type="gramEnd"/>
      <w:r w:rsidRPr="009D6C90">
        <w:rPr>
          <w:rStyle w:val="normaltextrun"/>
        </w:rPr>
        <w:t>. Dawn Fukuda, Assistant Commissioner,</w:t>
      </w:r>
    </w:p>
    <w:p w14:paraId="389913E0" w14:textId="3ECB038E" w:rsidR="009D6C90" w:rsidRPr="009D6C90" w:rsidRDefault="009D6C90" w:rsidP="009D6C90">
      <w:pPr>
        <w:pStyle w:val="paragraph"/>
        <w:spacing w:before="0" w:beforeAutospacing="0" w:after="0" w:afterAutospacing="0"/>
        <w:ind w:left="1440"/>
        <w:textAlignment w:val="baseline"/>
        <w:rPr>
          <w:rStyle w:val="normaltextrun"/>
        </w:rPr>
      </w:pPr>
      <w:r w:rsidRPr="009D6C90">
        <w:rPr>
          <w:rStyle w:val="normaltextrun"/>
        </w:rPr>
        <w:t xml:space="preserve">Director, Bureau of Infectious Disease and </w:t>
      </w:r>
      <w:proofErr w:type="gramStart"/>
      <w:r w:rsidRPr="009D6C90">
        <w:rPr>
          <w:rStyle w:val="normaltextrun"/>
        </w:rPr>
        <w:t>laboratory</w:t>
      </w:r>
      <w:proofErr w:type="gramEnd"/>
      <w:r w:rsidRPr="009D6C90">
        <w:rPr>
          <w:rStyle w:val="normaltextrun"/>
        </w:rPr>
        <w:t xml:space="preserve"> Sciences </w:t>
      </w:r>
    </w:p>
    <w:p w14:paraId="1DD17753" w14:textId="77777777" w:rsidR="00051EF2" w:rsidRPr="009D6C90" w:rsidRDefault="00051EF2" w:rsidP="00207CA2">
      <w:pPr>
        <w:pStyle w:val="paragraph"/>
        <w:spacing w:before="0" w:beforeAutospacing="0" w:after="0" w:afterAutospacing="0"/>
        <w:textAlignment w:val="baseline"/>
        <w:rPr>
          <w:rStyle w:val="normaltextrun"/>
          <w:caps/>
        </w:rPr>
      </w:pPr>
    </w:p>
    <w:p w14:paraId="070CB30A" w14:textId="531D1C31" w:rsidR="00A53718" w:rsidRPr="009D6C90" w:rsidRDefault="009D6C90" w:rsidP="2A9C63BC">
      <w:pPr>
        <w:pStyle w:val="paragraph"/>
        <w:spacing w:before="0" w:beforeAutospacing="0" w:after="0" w:afterAutospacing="0"/>
        <w:ind w:left="1440" w:hanging="1440"/>
        <w:textAlignment w:val="baseline"/>
        <w:rPr>
          <w:rStyle w:val="normaltextrun"/>
        </w:rPr>
      </w:pPr>
      <w:r w:rsidRPr="2A9C63BC">
        <w:rPr>
          <w:rStyle w:val="normaltextrun"/>
        </w:rPr>
        <w:t>SUBJECT:</w:t>
      </w:r>
      <w:r>
        <w:tab/>
      </w:r>
      <w:r w:rsidRPr="2A9C63BC">
        <w:rPr>
          <w:rStyle w:val="normaltextrun"/>
        </w:rPr>
        <w:t>Regulatory Amendments: 105 CMR 270.000</w:t>
      </w:r>
      <w:r w:rsidR="002C3839" w:rsidRPr="2A9C63BC">
        <w:rPr>
          <w:rStyle w:val="normaltextrun"/>
        </w:rPr>
        <w:t xml:space="preserve"> </w:t>
      </w:r>
      <w:r w:rsidRPr="2A9C63BC">
        <w:rPr>
          <w:rStyle w:val="normaltextrun"/>
        </w:rPr>
        <w:t xml:space="preserve">- </w:t>
      </w:r>
      <w:r w:rsidRPr="2A9C63BC">
        <w:rPr>
          <w:rStyle w:val="normaltextrun"/>
          <w:i/>
          <w:iCs/>
        </w:rPr>
        <w:t xml:space="preserve">Blood Screening </w:t>
      </w:r>
      <w:r w:rsidR="6EBBF542" w:rsidRPr="2A9C63BC">
        <w:rPr>
          <w:rStyle w:val="normaltextrun"/>
          <w:i/>
          <w:iCs/>
        </w:rPr>
        <w:t>o</w:t>
      </w:r>
      <w:r w:rsidRPr="2A9C63BC">
        <w:rPr>
          <w:rStyle w:val="normaltextrun"/>
          <w:i/>
          <w:iCs/>
        </w:rPr>
        <w:t xml:space="preserve">f Newborns </w:t>
      </w:r>
      <w:r w:rsidR="1651D3B7" w:rsidRPr="2A9C63BC">
        <w:rPr>
          <w:rStyle w:val="normaltextrun"/>
          <w:i/>
          <w:iCs/>
        </w:rPr>
        <w:t>f</w:t>
      </w:r>
      <w:r w:rsidRPr="2A9C63BC">
        <w:rPr>
          <w:rStyle w:val="normaltextrun"/>
          <w:i/>
          <w:iCs/>
        </w:rPr>
        <w:t xml:space="preserve">or Treatable Diseases </w:t>
      </w:r>
      <w:r w:rsidR="3DA2F7BF" w:rsidRPr="2A9C63BC">
        <w:rPr>
          <w:rStyle w:val="normaltextrun"/>
          <w:i/>
          <w:iCs/>
        </w:rPr>
        <w:t>a</w:t>
      </w:r>
      <w:r w:rsidRPr="2A9C63BC">
        <w:rPr>
          <w:rStyle w:val="normaltextrun"/>
          <w:i/>
          <w:iCs/>
        </w:rPr>
        <w:t>nd Disorders</w:t>
      </w:r>
      <w:r w:rsidRPr="2A9C63BC">
        <w:rPr>
          <w:rStyle w:val="normaltextrun"/>
        </w:rPr>
        <w:t xml:space="preserve"> (PRE-COMMENT) </w:t>
      </w:r>
    </w:p>
    <w:p w14:paraId="2C6AE358" w14:textId="77777777" w:rsidR="00A53718" w:rsidRPr="009D6C90" w:rsidRDefault="00A53718" w:rsidP="00A53718">
      <w:pPr>
        <w:pStyle w:val="paragraph"/>
        <w:spacing w:before="0" w:beforeAutospacing="0" w:after="0" w:afterAutospacing="0"/>
        <w:ind w:left="2160" w:hanging="2160"/>
        <w:textAlignment w:val="baseline"/>
      </w:pPr>
      <w:r w:rsidRPr="009D6C90">
        <w:rPr>
          <w:rStyle w:val="eop"/>
        </w:rPr>
        <w:t> </w:t>
      </w:r>
    </w:p>
    <w:p w14:paraId="2A47CDA7" w14:textId="4D4D99D8" w:rsidR="00207CA2" w:rsidRPr="009D6C90" w:rsidRDefault="00A53718" w:rsidP="2A9C63BC">
      <w:pPr>
        <w:pStyle w:val="paragraph"/>
        <w:spacing w:before="0" w:beforeAutospacing="0" w:after="0" w:afterAutospacing="0"/>
        <w:ind w:left="1080" w:hanging="1080"/>
        <w:textAlignment w:val="baseline"/>
        <w:rPr>
          <w:color w:val="EE0000"/>
        </w:rPr>
      </w:pPr>
      <w:r w:rsidRPr="2A9C63BC">
        <w:rPr>
          <w:rStyle w:val="normaltextrun"/>
        </w:rPr>
        <w:t>DATE</w:t>
      </w:r>
      <w:proofErr w:type="gramStart"/>
      <w:r w:rsidRPr="2A9C63BC">
        <w:rPr>
          <w:rStyle w:val="normaltextrun"/>
        </w:rPr>
        <w:t>:</w:t>
      </w:r>
      <w:r>
        <w:tab/>
      </w:r>
      <w:r>
        <w:tab/>
      </w:r>
      <w:r w:rsidRPr="2A9C63BC">
        <w:rPr>
          <w:rStyle w:val="normaltextrun"/>
        </w:rPr>
        <w:t>February</w:t>
      </w:r>
      <w:proofErr w:type="gramEnd"/>
      <w:r w:rsidRPr="2A9C63BC">
        <w:rPr>
          <w:rStyle w:val="normaltextrun"/>
        </w:rPr>
        <w:t> 11, 2026 </w:t>
      </w:r>
      <w:r w:rsidRPr="2A9C63BC">
        <w:rPr>
          <w:rStyle w:val="eop"/>
        </w:rPr>
        <w:t> </w:t>
      </w:r>
    </w:p>
    <w:p w14:paraId="1FA94D4C" w14:textId="68452777" w:rsidR="00207CA2" w:rsidRPr="00301BB2" w:rsidRDefault="00207CA2" w:rsidP="00B55178">
      <w:pPr>
        <w:pStyle w:val="paragraph"/>
        <w:pBdr>
          <w:bottom w:val="single" w:sz="12" w:space="1" w:color="000000"/>
        </w:pBdr>
        <w:spacing w:before="0" w:beforeAutospacing="0" w:after="0" w:afterAutospacing="0"/>
        <w:textAlignment w:val="baseline"/>
      </w:pPr>
    </w:p>
    <w:p w14:paraId="3D0716FB" w14:textId="77777777" w:rsidR="00207CA2" w:rsidRPr="00301BB2" w:rsidRDefault="00207CA2" w:rsidP="00207CA2">
      <w:pPr>
        <w:pStyle w:val="paragraph"/>
        <w:spacing w:before="0" w:beforeAutospacing="0" w:after="0" w:afterAutospacing="0"/>
        <w:textAlignment w:val="baseline"/>
      </w:pPr>
      <w:r w:rsidRPr="00301BB2">
        <w:rPr>
          <w:rStyle w:val="eop"/>
        </w:rPr>
        <w:t> </w:t>
      </w:r>
    </w:p>
    <w:p w14:paraId="540961C4" w14:textId="66832140" w:rsidR="00207CA2" w:rsidRPr="00301BB2" w:rsidRDefault="00A53718" w:rsidP="00301BB2">
      <w:pPr>
        <w:pStyle w:val="paragraph"/>
        <w:spacing w:before="0" w:beforeAutospacing="0" w:after="0" w:afterAutospacing="0"/>
        <w:ind w:right="-180"/>
        <w:textAlignment w:val="baseline"/>
      </w:pPr>
      <w:r w:rsidRPr="00301BB2">
        <w:rPr>
          <w:rStyle w:val="normaltextrun"/>
          <w:color w:val="000000"/>
          <w:bdr w:val="none" w:sz="0" w:space="0" w:color="auto" w:frame="1"/>
        </w:rPr>
        <w:t>The purpose of this memorandum is to provide the Public Health Council (PHC)</w:t>
      </w:r>
      <w:r w:rsidRPr="00301BB2">
        <w:rPr>
          <w:rStyle w:val="normaltextrun"/>
        </w:rPr>
        <w:t xml:space="preserve"> with information on proposed amendments to </w:t>
      </w:r>
      <w:r w:rsidR="00207CA2" w:rsidRPr="00301BB2">
        <w:rPr>
          <w:rStyle w:val="normaltextrun"/>
        </w:rPr>
        <w:t>105 CMR 270.000 – </w:t>
      </w:r>
      <w:r w:rsidR="00207CA2" w:rsidRPr="00301BB2">
        <w:rPr>
          <w:rStyle w:val="normaltextrun"/>
          <w:i/>
          <w:iCs/>
          <w:color w:val="000000"/>
        </w:rPr>
        <w:t>Blood Screening of Newborns for Treatable Disease and Disorder</w:t>
      </w:r>
      <w:r w:rsidRPr="00301BB2">
        <w:rPr>
          <w:rStyle w:val="normaltextrun"/>
          <w:color w:val="000000"/>
        </w:rPr>
        <w:t>.</w:t>
      </w:r>
    </w:p>
    <w:p w14:paraId="06F87A18"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05708EB0" w14:textId="2EF3EC03" w:rsidR="00207CA2" w:rsidRPr="00301BB2" w:rsidRDefault="18C7861B" w:rsidP="2A9C63BC">
      <w:pPr>
        <w:pStyle w:val="paragraph"/>
        <w:spacing w:before="0" w:beforeAutospacing="0" w:after="0" w:afterAutospacing="0"/>
        <w:ind w:right="-180"/>
        <w:textAlignment w:val="baseline"/>
        <w:rPr>
          <w:rStyle w:val="eop"/>
          <w:color w:val="000000" w:themeColor="text1"/>
        </w:rPr>
      </w:pPr>
      <w:r w:rsidRPr="00301BB2">
        <w:rPr>
          <w:rStyle w:val="normaltextrun"/>
          <w:b/>
          <w:bCs/>
          <w:color w:val="000000"/>
          <w:shd w:val="clear" w:color="auto" w:fill="FFFFFF"/>
        </w:rPr>
        <w:t>I. Introduction</w:t>
      </w:r>
      <w:r w:rsidR="00A53718" w:rsidRPr="00301BB2">
        <w:rPr>
          <w:rStyle w:val="eop"/>
          <w:color w:val="000000"/>
          <w:shd w:val="clear" w:color="auto" w:fill="FFFFFF"/>
        </w:rPr>
        <w:t> </w:t>
      </w:r>
    </w:p>
    <w:p w14:paraId="166A0CC4" w14:textId="44E59C7D" w:rsidR="00207CA2" w:rsidRDefault="00207CA2" w:rsidP="00301BB2">
      <w:pPr>
        <w:pStyle w:val="paragraph"/>
        <w:widowControl w:val="0"/>
        <w:spacing w:before="0" w:beforeAutospacing="0" w:after="0" w:afterAutospacing="0"/>
        <w:ind w:right="-180"/>
        <w:textAlignment w:val="baseline"/>
      </w:pPr>
    </w:p>
    <w:p w14:paraId="439D36CD" w14:textId="28EE8AC0" w:rsidR="002155DD" w:rsidRPr="0011258E" w:rsidRDefault="002155DD" w:rsidP="00301BB2">
      <w:pPr>
        <w:pStyle w:val="paragraph"/>
        <w:widowControl w:val="0"/>
        <w:spacing w:before="0" w:beforeAutospacing="0" w:after="0" w:afterAutospacing="0"/>
        <w:ind w:right="-180"/>
        <w:textAlignment w:val="baseline"/>
        <w:rPr>
          <w:i/>
          <w:iCs/>
        </w:rPr>
      </w:pPr>
      <w:r>
        <w:rPr>
          <w:i/>
          <w:iCs/>
        </w:rPr>
        <w:t>State System</w:t>
      </w:r>
    </w:p>
    <w:p w14:paraId="3B9AC4F3" w14:textId="3026036C" w:rsidR="002155DD" w:rsidRPr="00301BB2" w:rsidRDefault="002155DD" w:rsidP="00301BB2">
      <w:pPr>
        <w:pStyle w:val="paragraph"/>
        <w:widowControl w:val="0"/>
        <w:spacing w:before="0" w:beforeAutospacing="0" w:after="0" w:afterAutospacing="0"/>
        <w:ind w:right="-180"/>
        <w:textAlignment w:val="baseline"/>
      </w:pPr>
    </w:p>
    <w:p w14:paraId="7D78889A" w14:textId="243A1E18" w:rsidR="00207CA2" w:rsidRPr="00301BB2" w:rsidRDefault="780E6E78" w:rsidP="2A9C63BC">
      <w:pPr>
        <w:pStyle w:val="paragraph"/>
        <w:widowControl w:val="0"/>
        <w:spacing w:before="0" w:beforeAutospacing="0" w:after="0" w:afterAutospacing="0"/>
        <w:textAlignment w:val="baseline"/>
        <w:rPr>
          <w:rStyle w:val="eop"/>
          <w:color w:val="333333"/>
        </w:rPr>
      </w:pPr>
      <w:r w:rsidRPr="2A9C63BC">
        <w:rPr>
          <w:rStyle w:val="normaltextrun"/>
          <w:color w:val="000000" w:themeColor="text1"/>
        </w:rPr>
        <w:t>This regulation implements the provisions of </w:t>
      </w:r>
      <w:r w:rsidRPr="2A9C63BC">
        <w:rPr>
          <w:rStyle w:val="normaltextrun"/>
          <w:color w:val="0000FF"/>
          <w:u w:val="single"/>
        </w:rPr>
        <w:t xml:space="preserve">G.L. c. </w:t>
      </w:r>
      <w:r w:rsidRPr="2A9C63BC">
        <w:rPr>
          <w:rStyle w:val="normaltextrun"/>
          <w:i/>
          <w:iCs/>
          <w:color w:val="0000FF"/>
          <w:u w:val="single"/>
        </w:rPr>
        <w:t>111</w:t>
      </w:r>
      <w:r w:rsidRPr="2A9C63BC">
        <w:rPr>
          <w:rStyle w:val="normaltextrun"/>
          <w:color w:val="0000FF"/>
          <w:u w:val="single"/>
        </w:rPr>
        <w:t>, §110A</w:t>
      </w:r>
      <w:r w:rsidRPr="2A9C63BC">
        <w:rPr>
          <w:rStyle w:val="normaltextrun"/>
          <w:color w:val="000000" w:themeColor="text1"/>
        </w:rPr>
        <w:t> which</w:t>
      </w:r>
      <w:r w:rsidR="73A13259" w:rsidRPr="2A9C63BC">
        <w:rPr>
          <w:rStyle w:val="normaltextrun"/>
          <w:color w:val="000000" w:themeColor="text1"/>
        </w:rPr>
        <w:t xml:space="preserve"> </w:t>
      </w:r>
      <w:proofErr w:type="gramStart"/>
      <w:r w:rsidR="73A13259" w:rsidRPr="2A9C63BC">
        <w:rPr>
          <w:rStyle w:val="normaltextrun"/>
          <w:color w:val="000000" w:themeColor="text1"/>
        </w:rPr>
        <w:t>requires</w:t>
      </w:r>
      <w:proofErr w:type="gramEnd"/>
      <w:r w:rsidR="73A13259" w:rsidRPr="2A9C63BC">
        <w:rPr>
          <w:rStyle w:val="normaltextrun"/>
          <w:color w:val="000000" w:themeColor="text1"/>
        </w:rPr>
        <w:t xml:space="preserve"> every</w:t>
      </w:r>
      <w:r w:rsidR="2522FC3A" w:rsidRPr="2A9C63BC">
        <w:rPr>
          <w:rStyle w:val="normaltextrun"/>
          <w:color w:val="000000" w:themeColor="text1"/>
        </w:rPr>
        <w:t xml:space="preserve"> </w:t>
      </w:r>
      <w:r w:rsidR="2872CAB9" w:rsidRPr="2A9C63BC">
        <w:rPr>
          <w:rStyle w:val="normaltextrun"/>
          <w:color w:val="333333"/>
        </w:rPr>
        <w:t>infant born</w:t>
      </w:r>
      <w:r w:rsidRPr="2A9C63BC">
        <w:rPr>
          <w:rStyle w:val="normaltextrun"/>
          <w:color w:val="333333"/>
        </w:rPr>
        <w:t xml:space="preserve"> in Massachusetts to be tested for </w:t>
      </w:r>
      <w:r w:rsidR="5C6331CF" w:rsidRPr="2A9C63BC">
        <w:rPr>
          <w:color w:val="333333"/>
        </w:rPr>
        <w:t>treatable genetic or biochemical disorders or treatable infectious diseases which may be determined by testing as specified by the commissione</w:t>
      </w:r>
      <w:r w:rsidR="3777569E" w:rsidRPr="2A9C63BC">
        <w:rPr>
          <w:color w:val="333333"/>
        </w:rPr>
        <w:t>r,</w:t>
      </w:r>
      <w:r w:rsidRPr="2A9C63BC">
        <w:rPr>
          <w:rStyle w:val="normaltextrun"/>
          <w:color w:val="333333"/>
        </w:rPr>
        <w:t> with exceptions only for religious reasons.  </w:t>
      </w:r>
      <w:r w:rsidRPr="2A9C63BC">
        <w:rPr>
          <w:rStyle w:val="eop"/>
          <w:color w:val="333333"/>
        </w:rPr>
        <w:t> </w:t>
      </w:r>
    </w:p>
    <w:p w14:paraId="141D6E24"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333333"/>
        </w:rPr>
        <w:t> </w:t>
      </w:r>
    </w:p>
    <w:p w14:paraId="481707A9" w14:textId="5D1A408F" w:rsidR="00207CA2" w:rsidRPr="00301BB2" w:rsidRDefault="76D6DEA0" w:rsidP="34E41F87">
      <w:pPr>
        <w:pStyle w:val="paragraph"/>
        <w:spacing w:before="0" w:beforeAutospacing="0" w:after="0" w:afterAutospacing="0"/>
        <w:ind w:right="-180"/>
        <w:textAlignment w:val="baseline"/>
        <w:rPr>
          <w:rStyle w:val="eop"/>
          <w:color w:val="333333"/>
        </w:rPr>
      </w:pPr>
      <w:r w:rsidRPr="34E41F87">
        <w:rPr>
          <w:rStyle w:val="normaltextrun"/>
          <w:color w:val="333333"/>
        </w:rPr>
        <w:t>The mandated newborn screening tests are specified in the regulation. </w:t>
      </w:r>
      <w:r w:rsidR="61A5102C" w:rsidRPr="34E41F87">
        <w:rPr>
          <w:rStyle w:val="normaltextrun"/>
          <w:color w:val="333333"/>
        </w:rPr>
        <w:t xml:space="preserve">There are currently 32 disorders on the mandatory screening panel (this will increase to 40 when the revised regulations are approved). </w:t>
      </w:r>
      <w:r w:rsidRPr="34E41F87">
        <w:rPr>
          <w:rStyle w:val="normaltextrun"/>
          <w:color w:val="333333"/>
        </w:rPr>
        <w:t>The regulation also describes optional newborn screening, or pilot studies, for those diseases and disorders that do</w:t>
      </w:r>
      <w:r w:rsidR="22EE0F19" w:rsidRPr="34E41F87">
        <w:rPr>
          <w:rStyle w:val="normaltextrun"/>
          <w:color w:val="333333"/>
        </w:rPr>
        <w:t xml:space="preserve"> </w:t>
      </w:r>
      <w:r w:rsidR="6C73F762" w:rsidRPr="34E41F87">
        <w:rPr>
          <w:rStyle w:val="normaltextrun"/>
          <w:color w:val="333333"/>
        </w:rPr>
        <w:t>not currently</w:t>
      </w:r>
      <w:r w:rsidRPr="34E41F87">
        <w:rPr>
          <w:rStyle w:val="normaltextrun"/>
          <w:color w:val="333333"/>
        </w:rPr>
        <w:t> meet the criteria for mandated newborn screening, but evidence suggests the potential that they would meet these criteria in the future. </w:t>
      </w:r>
      <w:r w:rsidR="41062165" w:rsidRPr="34E41F87">
        <w:rPr>
          <w:rStyle w:val="normaltextrun"/>
          <w:color w:val="333333"/>
        </w:rPr>
        <w:t>There are currently</w:t>
      </w:r>
      <w:r w:rsidR="746A8E0D" w:rsidRPr="34E41F87">
        <w:rPr>
          <w:rStyle w:val="normaltextrun"/>
          <w:color w:val="333333"/>
        </w:rPr>
        <w:t xml:space="preserve"> three </w:t>
      </w:r>
      <w:r w:rsidR="41062165" w:rsidRPr="34E41F87">
        <w:rPr>
          <w:rStyle w:val="normaltextrun"/>
          <w:color w:val="333333"/>
        </w:rPr>
        <w:t xml:space="preserve">disorders </w:t>
      </w:r>
      <w:r w:rsidR="7AAFFD26" w:rsidRPr="34E41F87">
        <w:rPr>
          <w:rStyle w:val="normaltextrun"/>
          <w:color w:val="333333"/>
        </w:rPr>
        <w:t xml:space="preserve">that are </w:t>
      </w:r>
      <w:r w:rsidR="2989FABF" w:rsidRPr="34E41F87">
        <w:rPr>
          <w:rStyle w:val="normaltextrun"/>
          <w:color w:val="333333"/>
        </w:rPr>
        <w:t xml:space="preserve">pilot </w:t>
      </w:r>
      <w:r w:rsidR="025E78E7" w:rsidRPr="34E41F87">
        <w:rPr>
          <w:rStyle w:val="normaltextrun"/>
          <w:color w:val="333333"/>
        </w:rPr>
        <w:t xml:space="preserve">screening </w:t>
      </w:r>
      <w:r w:rsidR="2989FABF" w:rsidRPr="34E41F87">
        <w:rPr>
          <w:rStyle w:val="normaltextrun"/>
          <w:color w:val="333333"/>
        </w:rPr>
        <w:t>stud</w:t>
      </w:r>
      <w:r w:rsidR="2FB45B84" w:rsidRPr="34E41F87">
        <w:rPr>
          <w:rStyle w:val="normaltextrun"/>
          <w:color w:val="333333"/>
        </w:rPr>
        <w:t>ies</w:t>
      </w:r>
      <w:r w:rsidR="41062165" w:rsidRPr="34E41F87">
        <w:rPr>
          <w:rStyle w:val="normaltextrun"/>
          <w:color w:val="333333"/>
        </w:rPr>
        <w:t xml:space="preserve"> </w:t>
      </w:r>
      <w:r w:rsidRPr="34E41F87">
        <w:rPr>
          <w:rStyle w:val="normaltextrun"/>
          <w:color w:val="333333"/>
        </w:rPr>
        <w:t>The statute also establishes a Newborn Screening Advisory Committee (NBSAC) to advise the Commissioner on mandated screening tests. Newborn blood screening specimen handling, retention, hospital fees, and confidentiality are also addressed in this regulation.  </w:t>
      </w:r>
      <w:r w:rsidRPr="34E41F87">
        <w:rPr>
          <w:rStyle w:val="eop"/>
          <w:color w:val="333333"/>
        </w:rPr>
        <w:t> </w:t>
      </w:r>
    </w:p>
    <w:p w14:paraId="368DBB28"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333333"/>
        </w:rPr>
        <w:t> </w:t>
      </w:r>
    </w:p>
    <w:p w14:paraId="7651C26C"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color w:val="000000"/>
        </w:rPr>
        <w:lastRenderedPageBreak/>
        <w:t>The University of Massachusetts Chan Medical School (UMMS) is designated as the agent of the Department to implement the Massachusetts Newborn Screening Program. UMMS operates the New England Newborn Screening Program, which provides newborn screening for Maine, New Hampshire, Rhode Island and Vermont, in addition to Massachusetts.   </w:t>
      </w:r>
      <w:r w:rsidRPr="00301BB2">
        <w:rPr>
          <w:rStyle w:val="eop"/>
          <w:color w:val="000000"/>
        </w:rPr>
        <w:t> </w:t>
      </w:r>
    </w:p>
    <w:p w14:paraId="399CA1B8"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000000"/>
        </w:rPr>
        <w:t> </w:t>
      </w:r>
    </w:p>
    <w:p w14:paraId="48F4ECAE"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color w:val="000000"/>
          <w:shd w:val="clear" w:color="auto" w:fill="FFFFFF"/>
        </w:rPr>
        <w:t>T</w:t>
      </w:r>
      <w:r w:rsidRPr="00301BB2">
        <w:rPr>
          <w:rStyle w:val="normaltextrun"/>
          <w:color w:val="000000"/>
        </w:rPr>
        <w:t>his regulation was last amended in 2016. </w:t>
      </w:r>
      <w:r w:rsidRPr="00301BB2">
        <w:rPr>
          <w:rStyle w:val="eop"/>
          <w:color w:val="000000"/>
        </w:rPr>
        <w:t> </w:t>
      </w:r>
    </w:p>
    <w:p w14:paraId="7728AB12"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000000"/>
        </w:rPr>
        <w:t> </w:t>
      </w:r>
    </w:p>
    <w:p w14:paraId="6E37C5E6" w14:textId="657515C2" w:rsidR="00207CA2" w:rsidRPr="0011258E" w:rsidRDefault="00207CA2" w:rsidP="00301BB2">
      <w:pPr>
        <w:pStyle w:val="paragraph"/>
        <w:spacing w:before="0" w:beforeAutospacing="0" w:after="0" w:afterAutospacing="0"/>
        <w:ind w:right="-180"/>
        <w:textAlignment w:val="baseline"/>
        <w:rPr>
          <w:rStyle w:val="eop"/>
          <w:i/>
          <w:iCs/>
        </w:rPr>
      </w:pPr>
      <w:r w:rsidRPr="0011258E">
        <w:rPr>
          <w:rStyle w:val="normaltextrun"/>
          <w:i/>
          <w:iCs/>
        </w:rPr>
        <w:t>Federal System</w:t>
      </w:r>
      <w:r w:rsidRPr="0011258E">
        <w:rPr>
          <w:rStyle w:val="eop"/>
          <w:i/>
          <w:iCs/>
        </w:rPr>
        <w:t> </w:t>
      </w:r>
    </w:p>
    <w:p w14:paraId="17ED9F6F" w14:textId="2E0FAEB3" w:rsidR="002155DD" w:rsidRPr="00813EA6" w:rsidRDefault="002155DD" w:rsidP="00301BB2">
      <w:pPr>
        <w:pStyle w:val="paragraph"/>
        <w:spacing w:before="0" w:beforeAutospacing="0" w:after="0" w:afterAutospacing="0"/>
        <w:ind w:right="-180"/>
        <w:textAlignment w:val="baseline"/>
      </w:pPr>
    </w:p>
    <w:p w14:paraId="6CB00C34" w14:textId="59ED640F" w:rsidR="00207CA2" w:rsidRPr="00301BB2" w:rsidRDefault="514C6C64" w:rsidP="2A9C63BC">
      <w:pPr>
        <w:pStyle w:val="paragraph"/>
        <w:spacing w:before="0" w:beforeAutospacing="0" w:after="0" w:afterAutospacing="0"/>
        <w:ind w:right="-180"/>
        <w:textAlignment w:val="baseline"/>
        <w:rPr>
          <w:rStyle w:val="eop"/>
        </w:rPr>
      </w:pPr>
      <w:r w:rsidRPr="2A9C63BC">
        <w:rPr>
          <w:rStyle w:val="normaltextrun"/>
          <w:color w:val="000000" w:themeColor="text1"/>
        </w:rPr>
        <w:t>At the federal level, the Advisory Committee on Heritable Disorders in Newborns and Children (ACHDNC) reviews evidence and makes recommendations to the Secretary of Health and Human Services about which </w:t>
      </w:r>
      <w:r w:rsidRPr="2A9C63BC">
        <w:rPr>
          <w:rStyle w:val="normaltextrun"/>
        </w:rPr>
        <w:t>conditions should be included on a uniform newborn screening</w:t>
      </w:r>
      <w:r w:rsidR="4AAB36D9" w:rsidRPr="2A9C63BC">
        <w:rPr>
          <w:rStyle w:val="normaltextrun"/>
        </w:rPr>
        <w:t xml:space="preserve"> panel. </w:t>
      </w:r>
      <w:r w:rsidR="7EE5FC44" w:rsidRPr="2A9C63BC">
        <w:rPr>
          <w:rStyle w:val="normaltextrun"/>
        </w:rPr>
        <w:t xml:space="preserve"> </w:t>
      </w:r>
      <w:r w:rsidRPr="2A9C63BC">
        <w:rPr>
          <w:rStyle w:val="normaltextrun"/>
        </w:rPr>
        <w:t>The Recommended Uniform Screening Panel (RUSP)</w:t>
      </w:r>
      <w:r w:rsidR="6AE3C140" w:rsidRPr="2A9C63BC">
        <w:rPr>
          <w:rStyle w:val="normaltextrun"/>
        </w:rPr>
        <w:t xml:space="preserve"> (published by the Health Resources and Services Administration</w:t>
      </w:r>
      <w:r w:rsidR="163DB6E3" w:rsidRPr="2A9C63BC">
        <w:rPr>
          <w:rStyle w:val="normaltextrun"/>
        </w:rPr>
        <w:t>, HRSA</w:t>
      </w:r>
      <w:r w:rsidR="6AE3C140" w:rsidRPr="2A9C63BC">
        <w:rPr>
          <w:rStyle w:val="normaltextrun"/>
        </w:rPr>
        <w:t>)</w:t>
      </w:r>
      <w:r w:rsidRPr="2A9C63BC">
        <w:rPr>
          <w:rStyle w:val="normaltextrun"/>
        </w:rPr>
        <w:t xml:space="preserve"> is a list of disorders recommended to be part of states’ newborn screening programs. Disorders are added to the list </w:t>
      </w:r>
      <w:r w:rsidR="1AFB5843" w:rsidRPr="2A9C63BC">
        <w:rPr>
          <w:rStyle w:val="normaltextrun"/>
        </w:rPr>
        <w:t xml:space="preserve">by the ACHDNC, </w:t>
      </w:r>
      <w:r w:rsidRPr="2A9C63BC">
        <w:rPr>
          <w:rStyle w:val="normaltextrun"/>
        </w:rPr>
        <w:t>only after evidence-based vetting involving a two-step nomination process to evaluate conditions. </w:t>
      </w:r>
      <w:r w:rsidRPr="2A9C63BC">
        <w:rPr>
          <w:rStyle w:val="eop"/>
        </w:rPr>
        <w:t> </w:t>
      </w:r>
    </w:p>
    <w:p w14:paraId="38D10646"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45EA8E1C" w14:textId="644B1920" w:rsidR="00207CA2" w:rsidRPr="00301BB2" w:rsidRDefault="384DB8A5" w:rsidP="2A9C63BC">
      <w:pPr>
        <w:pStyle w:val="paragraph"/>
        <w:spacing w:before="0" w:beforeAutospacing="0" w:after="0" w:afterAutospacing="0"/>
        <w:textAlignment w:val="baseline"/>
        <w:rPr>
          <w:rStyle w:val="eop"/>
        </w:rPr>
      </w:pPr>
      <w:r w:rsidRPr="2A9C63BC">
        <w:rPr>
          <w:rStyle w:val="normaltextrun"/>
        </w:rPr>
        <w:t xml:space="preserve">The ACHDNC was disbanded in April 2025 by the Trump administration. This has caused concern across the country as this crucial role in recommending which conditions should be included in newborn </w:t>
      </w:r>
      <w:r w:rsidR="003E6017" w:rsidRPr="2A9C63BC">
        <w:rPr>
          <w:rStyle w:val="normaltextrun"/>
        </w:rPr>
        <w:t>s</w:t>
      </w:r>
      <w:r w:rsidRPr="2A9C63BC">
        <w:rPr>
          <w:rStyle w:val="normaltextrun"/>
        </w:rPr>
        <w:t>creening panels has been eliminated. The expert members </w:t>
      </w:r>
      <w:r w:rsidR="65C35840" w:rsidRPr="2A9C63BC">
        <w:rPr>
          <w:rStyle w:val="normaltextrun"/>
        </w:rPr>
        <w:t>of</w:t>
      </w:r>
      <w:r w:rsidR="09AE1EB8" w:rsidRPr="2A9C63BC">
        <w:rPr>
          <w:rStyle w:val="normaltextrun"/>
        </w:rPr>
        <w:t xml:space="preserve"> </w:t>
      </w:r>
      <w:r w:rsidR="02CE68F5" w:rsidRPr="2A9C63BC">
        <w:rPr>
          <w:rStyle w:val="normaltextrun"/>
        </w:rPr>
        <w:t>the Massachusetts</w:t>
      </w:r>
      <w:r w:rsidRPr="2A9C63BC">
        <w:rPr>
          <w:rStyle w:val="normaltextrun"/>
        </w:rPr>
        <w:t> NBSAC</w:t>
      </w:r>
      <w:r w:rsidR="118924DC" w:rsidRPr="2A9C63BC">
        <w:rPr>
          <w:rStyle w:val="normaltextrun"/>
        </w:rPr>
        <w:t>,</w:t>
      </w:r>
      <w:r w:rsidRPr="2A9C63BC">
        <w:rPr>
          <w:rStyle w:val="normaltextrun"/>
        </w:rPr>
        <w:t> including pediatricians, public health officials, neonatologists, obstetricians, researchers specializing in newborn diseases and disorders, clinical geneticists, laboratory professionals,</w:t>
      </w:r>
      <w:r w:rsidR="3C449F19" w:rsidRPr="2A9C63BC">
        <w:rPr>
          <w:rStyle w:val="normaltextrun"/>
        </w:rPr>
        <w:t xml:space="preserve"> medical ethicists, and</w:t>
      </w:r>
      <w:r w:rsidRPr="2A9C63BC">
        <w:rPr>
          <w:rStyle w:val="normaltextrun"/>
        </w:rPr>
        <w:t> parents and other</w:t>
      </w:r>
      <w:r w:rsidR="3A84DB78" w:rsidRPr="2A9C63BC">
        <w:rPr>
          <w:rStyle w:val="normaltextrun"/>
        </w:rPr>
        <w:t xml:space="preserve"> stakeholders </w:t>
      </w:r>
      <w:r w:rsidR="7C320504" w:rsidRPr="2A9C63BC">
        <w:rPr>
          <w:rStyle w:val="normaltextrun"/>
        </w:rPr>
        <w:t>allow</w:t>
      </w:r>
      <w:r w:rsidR="3A84DB78" w:rsidRPr="2A9C63BC">
        <w:rPr>
          <w:rStyle w:val="normaltextrun"/>
        </w:rPr>
        <w:t xml:space="preserve">  </w:t>
      </w:r>
      <w:r w:rsidRPr="2A9C63BC">
        <w:rPr>
          <w:rStyle w:val="normaltextrun"/>
        </w:rPr>
        <w:t xml:space="preserve"> Massachusetts to maintain a science- and evidence-based newborn screening program.  </w:t>
      </w:r>
      <w:r w:rsidRPr="2A9C63BC">
        <w:rPr>
          <w:rStyle w:val="eop"/>
        </w:rPr>
        <w:t> </w:t>
      </w:r>
    </w:p>
    <w:p w14:paraId="63C4DD81" w14:textId="618DABC4" w:rsidR="5A72B543" w:rsidRDefault="5A72B543" w:rsidP="2A9C63BC">
      <w:pPr>
        <w:rPr>
          <w:rStyle w:val="eop"/>
        </w:rPr>
      </w:pPr>
    </w:p>
    <w:p w14:paraId="7B4AF025" w14:textId="2631A4AA" w:rsidR="00207CA2" w:rsidRPr="00301BB2" w:rsidRDefault="00207CA2" w:rsidP="2A9C63BC">
      <w:pPr>
        <w:pStyle w:val="paragraph"/>
        <w:spacing w:before="0" w:beforeAutospacing="0" w:after="0" w:afterAutospacing="0"/>
        <w:ind w:right="-180"/>
        <w:textAlignment w:val="baseline"/>
        <w:rPr>
          <w:rStyle w:val="eop"/>
        </w:rPr>
      </w:pPr>
      <w:r w:rsidRPr="00301BB2">
        <w:rPr>
          <w:rStyle w:val="eop"/>
          <w:color w:val="000000"/>
        </w:rPr>
        <w:t> </w:t>
      </w:r>
      <w:r w:rsidR="00A53718" w:rsidRPr="2A9C63BC">
        <w:rPr>
          <w:rStyle w:val="normaltextrun"/>
          <w:b/>
          <w:bCs/>
        </w:rPr>
        <w:t>II.</w:t>
      </w:r>
      <w:r w:rsidR="769FA563" w:rsidRPr="2A9C63BC">
        <w:rPr>
          <w:rStyle w:val="normaltextrun"/>
          <w:b/>
          <w:bCs/>
        </w:rPr>
        <w:t xml:space="preserve"> </w:t>
      </w:r>
      <w:r w:rsidRPr="2A9C63BC">
        <w:rPr>
          <w:rStyle w:val="normaltextrun"/>
          <w:b/>
          <w:bCs/>
        </w:rPr>
        <w:t>Proposed Amendments</w:t>
      </w:r>
      <w:r w:rsidRPr="2A9C63BC">
        <w:rPr>
          <w:rStyle w:val="eop"/>
        </w:rPr>
        <w:t> </w:t>
      </w:r>
    </w:p>
    <w:p w14:paraId="04EBB5E1"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61AD2492" w14:textId="065B1DD0" w:rsidR="00207CA2" w:rsidRDefault="00207CA2" w:rsidP="00301BB2">
      <w:pPr>
        <w:pStyle w:val="paragraph"/>
        <w:spacing w:before="0" w:beforeAutospacing="0" w:after="0" w:afterAutospacing="0"/>
        <w:ind w:right="-180"/>
        <w:textAlignment w:val="baseline"/>
        <w:rPr>
          <w:rStyle w:val="eop"/>
          <w:i/>
          <w:iCs/>
        </w:rPr>
      </w:pPr>
      <w:r w:rsidRPr="0011258E">
        <w:rPr>
          <w:rStyle w:val="normaltextrun"/>
          <w:i/>
          <w:iCs/>
        </w:rPr>
        <w:t>Overview</w:t>
      </w:r>
      <w:r w:rsidRPr="0011258E">
        <w:rPr>
          <w:rStyle w:val="eop"/>
          <w:i/>
          <w:iCs/>
        </w:rPr>
        <w:t> </w:t>
      </w:r>
    </w:p>
    <w:p w14:paraId="1C0E95D6" w14:textId="2A9F86C0" w:rsidR="002155DD" w:rsidRPr="0011258E" w:rsidRDefault="002155DD" w:rsidP="00301BB2">
      <w:pPr>
        <w:pStyle w:val="paragraph"/>
        <w:spacing w:before="0" w:beforeAutospacing="0" w:after="0" w:afterAutospacing="0"/>
        <w:ind w:right="-180"/>
        <w:textAlignment w:val="baseline"/>
        <w:rPr>
          <w:i/>
          <w:iCs/>
        </w:rPr>
      </w:pPr>
    </w:p>
    <w:p w14:paraId="4A60D8D8" w14:textId="2339BAC1" w:rsidR="00207CA2" w:rsidRPr="00301BB2" w:rsidRDefault="00207CA2" w:rsidP="5A72B543">
      <w:pPr>
        <w:pStyle w:val="paragraph"/>
        <w:spacing w:before="0" w:beforeAutospacing="0" w:after="0" w:afterAutospacing="0"/>
        <w:ind w:right="-180"/>
        <w:textAlignment w:val="baseline"/>
        <w:rPr>
          <w:rStyle w:val="eop"/>
        </w:rPr>
      </w:pPr>
      <w:r w:rsidRPr="5A72B543">
        <w:rPr>
          <w:rStyle w:val="normaltextrun"/>
        </w:rPr>
        <w:t xml:space="preserve">The proposed </w:t>
      </w:r>
      <w:r w:rsidR="7AFC9BB5" w:rsidRPr="5A72B543">
        <w:rPr>
          <w:rStyle w:val="normaltextrun"/>
        </w:rPr>
        <w:t>revisions</w:t>
      </w:r>
      <w:r w:rsidRPr="5A72B543">
        <w:rPr>
          <w:rStyle w:val="normaltextrun"/>
        </w:rPr>
        <w:t xml:space="preserve"> to 105 CMR 270.000 will implement amendments to G.L. c. 111, §110A, made by </w:t>
      </w:r>
      <w:hyperlink r:id="rId10">
        <w:r w:rsidRPr="5A72B543">
          <w:rPr>
            <w:rStyle w:val="normaltextrun"/>
            <w:color w:val="0000FF"/>
            <w:u w:val="single"/>
          </w:rPr>
          <w:t>Chapter 186 of the Acts of 2025 – the “Maternal Health Bill,”</w:t>
        </w:r>
      </w:hyperlink>
      <w:r w:rsidRPr="5A72B543">
        <w:rPr>
          <w:rStyle w:val="normaltextrun"/>
        </w:rPr>
        <w:t> to add</w:t>
      </w:r>
      <w:r w:rsidR="1727AEDA" w:rsidRPr="5A72B543">
        <w:rPr>
          <w:rStyle w:val="normaltextrun"/>
        </w:rPr>
        <w:t xml:space="preserve"> an</w:t>
      </w:r>
      <w:r w:rsidRPr="5A72B543">
        <w:rPr>
          <w:rStyle w:val="normaltextrun"/>
        </w:rPr>
        <w:t xml:space="preserve"> </w:t>
      </w:r>
      <w:r w:rsidR="00FE2477">
        <w:rPr>
          <w:rStyle w:val="normaltextrun"/>
        </w:rPr>
        <w:t xml:space="preserve">additional </w:t>
      </w:r>
      <w:r w:rsidRPr="5A72B543">
        <w:rPr>
          <w:rStyle w:val="normaltextrun"/>
        </w:rPr>
        <w:t>disorder - Duchenne Muscular Dystrophy (DMD) - to the mandatory newborn screening list and to define the number of yearly meetings of the NBSAC. </w:t>
      </w:r>
      <w:r w:rsidRPr="5A72B543">
        <w:rPr>
          <w:rStyle w:val="eop"/>
        </w:rPr>
        <w:t> </w:t>
      </w:r>
    </w:p>
    <w:p w14:paraId="006BAE37"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3E071BFE"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rPr>
        <w:t>The proposed amendments also add seven additional disorders to the mandated newborn screening list: </w:t>
      </w:r>
      <w:r w:rsidRPr="00301BB2">
        <w:rPr>
          <w:rStyle w:val="eop"/>
        </w:rPr>
        <w:t> </w:t>
      </w:r>
    </w:p>
    <w:p w14:paraId="31C9B8F7" w14:textId="1ED65B2E" w:rsidR="00207CA2" w:rsidRPr="00301BB2" w:rsidRDefault="00207CA2" w:rsidP="0011258E">
      <w:pPr>
        <w:pStyle w:val="paragraph"/>
        <w:numPr>
          <w:ilvl w:val="0"/>
          <w:numId w:val="1"/>
        </w:numPr>
        <w:tabs>
          <w:tab w:val="clear" w:pos="720"/>
          <w:tab w:val="num" w:pos="360"/>
        </w:tabs>
        <w:spacing w:before="0" w:beforeAutospacing="0" w:after="0" w:afterAutospacing="0"/>
        <w:ind w:left="360" w:firstLine="0"/>
        <w:textAlignment w:val="baseline"/>
      </w:pPr>
      <w:r w:rsidRPr="00301BB2">
        <w:rPr>
          <w:rStyle w:val="normaltextrun"/>
        </w:rPr>
        <w:t>Mucopolysaccharidosis type I (MPS-I)</w:t>
      </w:r>
    </w:p>
    <w:p w14:paraId="22C9AAEF" w14:textId="35FF70F5" w:rsidR="00207CA2" w:rsidRPr="00301BB2" w:rsidRDefault="00207CA2" w:rsidP="0011258E">
      <w:pPr>
        <w:pStyle w:val="paragraph"/>
        <w:numPr>
          <w:ilvl w:val="0"/>
          <w:numId w:val="2"/>
        </w:numPr>
        <w:tabs>
          <w:tab w:val="clear" w:pos="720"/>
          <w:tab w:val="num" w:pos="360"/>
        </w:tabs>
        <w:spacing w:before="0" w:beforeAutospacing="0" w:after="0" w:afterAutospacing="0"/>
        <w:ind w:left="360" w:firstLine="0"/>
        <w:textAlignment w:val="baseline"/>
      </w:pPr>
      <w:r w:rsidRPr="00301BB2">
        <w:rPr>
          <w:rStyle w:val="normaltextrun"/>
        </w:rPr>
        <w:t>Glycogen Storage Disorder-II (GSD-II aka Pompe Disease)</w:t>
      </w:r>
    </w:p>
    <w:p w14:paraId="2DAF4614" w14:textId="7B029AC4" w:rsidR="00207CA2" w:rsidRPr="00301BB2" w:rsidRDefault="00207CA2" w:rsidP="0011258E">
      <w:pPr>
        <w:pStyle w:val="paragraph"/>
        <w:numPr>
          <w:ilvl w:val="0"/>
          <w:numId w:val="3"/>
        </w:numPr>
        <w:tabs>
          <w:tab w:val="clear" w:pos="720"/>
          <w:tab w:val="num" w:pos="360"/>
        </w:tabs>
        <w:spacing w:before="0" w:beforeAutospacing="0" w:after="0" w:afterAutospacing="0"/>
        <w:ind w:left="360" w:firstLine="0"/>
        <w:textAlignment w:val="baseline"/>
      </w:pPr>
      <w:r w:rsidRPr="00301BB2">
        <w:rPr>
          <w:rStyle w:val="normaltextrun"/>
        </w:rPr>
        <w:t>X-linked adrenoleukodystrophy (X-ALD)</w:t>
      </w:r>
    </w:p>
    <w:p w14:paraId="38202A09" w14:textId="57C0D809" w:rsidR="00207CA2" w:rsidRPr="00301BB2" w:rsidRDefault="00207CA2" w:rsidP="0011258E">
      <w:pPr>
        <w:pStyle w:val="paragraph"/>
        <w:numPr>
          <w:ilvl w:val="0"/>
          <w:numId w:val="4"/>
        </w:numPr>
        <w:tabs>
          <w:tab w:val="clear" w:pos="720"/>
          <w:tab w:val="num" w:pos="360"/>
        </w:tabs>
        <w:spacing w:before="0" w:beforeAutospacing="0" w:after="0" w:afterAutospacing="0"/>
        <w:ind w:left="360" w:firstLine="0"/>
        <w:textAlignment w:val="baseline"/>
      </w:pPr>
      <w:r w:rsidRPr="00301BB2">
        <w:rPr>
          <w:rStyle w:val="normaltextrun"/>
        </w:rPr>
        <w:t>Spinal Muscular Atrophy (SMA)</w:t>
      </w:r>
    </w:p>
    <w:p w14:paraId="44F95AA9" w14:textId="1D44C764" w:rsidR="00207CA2" w:rsidRPr="00301BB2" w:rsidRDefault="00207CA2" w:rsidP="0011258E">
      <w:pPr>
        <w:pStyle w:val="paragraph"/>
        <w:numPr>
          <w:ilvl w:val="0"/>
          <w:numId w:val="5"/>
        </w:numPr>
        <w:tabs>
          <w:tab w:val="clear" w:pos="720"/>
          <w:tab w:val="num" w:pos="360"/>
        </w:tabs>
        <w:spacing w:before="0" w:beforeAutospacing="0" w:after="0" w:afterAutospacing="0"/>
        <w:ind w:left="360" w:firstLine="0"/>
        <w:textAlignment w:val="baseline"/>
      </w:pPr>
      <w:r w:rsidRPr="00301BB2">
        <w:rPr>
          <w:rStyle w:val="normaltextrun"/>
        </w:rPr>
        <w:t>Krabbe Disease (globoid cell leukodystrophy) (KD</w:t>
      </w:r>
      <w:r w:rsidR="00D709FF">
        <w:rPr>
          <w:rStyle w:val="normaltextrun"/>
        </w:rPr>
        <w:t>)</w:t>
      </w:r>
    </w:p>
    <w:p w14:paraId="2D17D27F" w14:textId="730BC195" w:rsidR="00207CA2" w:rsidRPr="00301BB2" w:rsidRDefault="00207CA2" w:rsidP="0011258E">
      <w:pPr>
        <w:pStyle w:val="paragraph"/>
        <w:numPr>
          <w:ilvl w:val="0"/>
          <w:numId w:val="6"/>
        </w:numPr>
        <w:tabs>
          <w:tab w:val="clear" w:pos="720"/>
          <w:tab w:val="num" w:pos="360"/>
        </w:tabs>
        <w:spacing w:before="0" w:beforeAutospacing="0" w:after="0" w:afterAutospacing="0"/>
        <w:ind w:left="360" w:firstLine="0"/>
        <w:textAlignment w:val="baseline"/>
      </w:pPr>
      <w:r w:rsidRPr="00301BB2">
        <w:rPr>
          <w:rStyle w:val="normaltextrun"/>
          <w:color w:val="000000"/>
        </w:rPr>
        <w:t>Metachromatic Leukodystrophy (MLD)</w:t>
      </w:r>
    </w:p>
    <w:p w14:paraId="05F32875" w14:textId="250E61F9" w:rsidR="00207CA2" w:rsidRPr="00301BB2" w:rsidRDefault="00207CA2" w:rsidP="0011258E">
      <w:pPr>
        <w:pStyle w:val="paragraph"/>
        <w:numPr>
          <w:ilvl w:val="0"/>
          <w:numId w:val="7"/>
        </w:numPr>
        <w:tabs>
          <w:tab w:val="clear" w:pos="720"/>
          <w:tab w:val="num" w:pos="360"/>
        </w:tabs>
        <w:spacing w:before="0" w:beforeAutospacing="0" w:after="0" w:afterAutospacing="0"/>
        <w:ind w:left="360" w:firstLine="0"/>
        <w:textAlignment w:val="baseline"/>
      </w:pPr>
      <w:r w:rsidRPr="00301BB2">
        <w:rPr>
          <w:rStyle w:val="normaltextrun"/>
          <w:color w:val="000000"/>
        </w:rPr>
        <w:t>Guanidinoacetate Methyltransferase (GAMT)</w:t>
      </w:r>
    </w:p>
    <w:p w14:paraId="3FCC0ACC" w14:textId="1383E272" w:rsidR="002155DD" w:rsidRPr="00301BB2" w:rsidRDefault="00207CA2" w:rsidP="00301BB2">
      <w:pPr>
        <w:pStyle w:val="paragraph"/>
        <w:spacing w:before="0" w:beforeAutospacing="0" w:after="0" w:afterAutospacing="0"/>
        <w:ind w:right="-180"/>
        <w:textAlignment w:val="baseline"/>
      </w:pPr>
      <w:r w:rsidRPr="00301BB2">
        <w:rPr>
          <w:rStyle w:val="eop"/>
        </w:rPr>
        <w:t> </w:t>
      </w:r>
    </w:p>
    <w:p w14:paraId="7BD2354C"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rPr>
        <w:t>These additions are based on recommendations of the NBSAC that were approved by the Commissioner. </w:t>
      </w:r>
      <w:r w:rsidRPr="00301BB2">
        <w:rPr>
          <w:rStyle w:val="eop"/>
        </w:rPr>
        <w:t> </w:t>
      </w:r>
    </w:p>
    <w:p w14:paraId="4A53ADF4" w14:textId="77777777" w:rsidR="00207CA2" w:rsidRPr="00301BB2" w:rsidRDefault="00207CA2" w:rsidP="00301BB2">
      <w:pPr>
        <w:pStyle w:val="paragraph"/>
        <w:spacing w:before="0" w:beforeAutospacing="0" w:after="0" w:afterAutospacing="0"/>
        <w:ind w:right="-180"/>
        <w:textAlignment w:val="baseline"/>
      </w:pPr>
      <w:r w:rsidRPr="00301BB2">
        <w:rPr>
          <w:rStyle w:val="eop"/>
        </w:rPr>
        <w:lastRenderedPageBreak/>
        <w:t> </w:t>
      </w:r>
    </w:p>
    <w:p w14:paraId="07454189" w14:textId="0C25EA7F" w:rsidR="00207CA2" w:rsidRPr="00301BB2" w:rsidRDefault="00207CA2" w:rsidP="72B99C85">
      <w:pPr>
        <w:pStyle w:val="paragraph"/>
        <w:spacing w:before="0" w:beforeAutospacing="0" w:after="0" w:afterAutospacing="0"/>
        <w:ind w:right="-180"/>
        <w:textAlignment w:val="baseline"/>
      </w:pPr>
      <w:r w:rsidRPr="72B99C85">
        <w:rPr>
          <w:rStyle w:val="normaltextrun"/>
          <w:color w:val="000000" w:themeColor="text1"/>
        </w:rPr>
        <w:t>If these proposed amendments are promulgated, the MA newborn screening program</w:t>
      </w:r>
      <w:r w:rsidR="716D9CAD" w:rsidRPr="72B99C85">
        <w:rPr>
          <w:rStyle w:val="normaltextrun"/>
          <w:color w:val="000000" w:themeColor="text1"/>
        </w:rPr>
        <w:t xml:space="preserve"> will be</w:t>
      </w:r>
      <w:r w:rsidRPr="72B99C85">
        <w:rPr>
          <w:rStyle w:val="normaltextrun"/>
          <w:color w:val="000000" w:themeColor="text1"/>
        </w:rPr>
        <w:t xml:space="preserve"> screening for </w:t>
      </w:r>
      <w:r w:rsidR="00A53718" w:rsidRPr="72B99C85">
        <w:rPr>
          <w:rStyle w:val="normaltextrun"/>
          <w:color w:val="000000" w:themeColor="text1"/>
        </w:rPr>
        <w:t>all</w:t>
      </w:r>
      <w:r w:rsidRPr="72B99C85">
        <w:rPr>
          <w:rStyle w:val="normaltextrun"/>
          <w:color w:val="000000" w:themeColor="text1"/>
        </w:rPr>
        <w:t> the disorders listed on the national RUSP (four of these RUSP disorders are pilots) and for five additional disorders, not currently listed on the RUSP.</w:t>
      </w:r>
      <w:r w:rsidRPr="72B99C85">
        <w:rPr>
          <w:rStyle w:val="eop"/>
          <w:color w:val="000000" w:themeColor="text1"/>
        </w:rPr>
        <w:t> </w:t>
      </w:r>
    </w:p>
    <w:p w14:paraId="06EFDAB9"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3AA6964B"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rPr>
        <w:t>The proposed amendments also provide updates, clarify language, and incorporate policy provisions that were previously specified in sub-regulatory guidance.  </w:t>
      </w:r>
      <w:r w:rsidRPr="00301BB2">
        <w:rPr>
          <w:rStyle w:val="eop"/>
        </w:rPr>
        <w:t> </w:t>
      </w:r>
    </w:p>
    <w:p w14:paraId="5853A86A" w14:textId="77777777" w:rsidR="00A53718" w:rsidRPr="00301BB2" w:rsidRDefault="00A53718" w:rsidP="587F95B3">
      <w:pPr>
        <w:pStyle w:val="paragraph"/>
        <w:spacing w:before="0" w:beforeAutospacing="0" w:after="0" w:afterAutospacing="0"/>
        <w:ind w:right="-180"/>
        <w:textAlignment w:val="baseline"/>
        <w:rPr>
          <w:rStyle w:val="normaltextrun"/>
          <w:b/>
          <w:bCs/>
        </w:rPr>
      </w:pPr>
    </w:p>
    <w:p w14:paraId="23E07FBC" w14:textId="7ADEA7D3" w:rsidR="00207CA2" w:rsidRPr="0011258E" w:rsidRDefault="00207CA2" w:rsidP="587F95B3">
      <w:pPr>
        <w:pStyle w:val="paragraph"/>
        <w:spacing w:before="0" w:beforeAutospacing="0" w:after="0" w:afterAutospacing="0"/>
        <w:ind w:right="-180"/>
        <w:textAlignment w:val="baseline"/>
        <w:rPr>
          <w:rStyle w:val="eop"/>
          <w:i/>
          <w:iCs/>
        </w:rPr>
      </w:pPr>
      <w:r w:rsidRPr="0011258E">
        <w:rPr>
          <w:rStyle w:val="normaltextrun"/>
          <w:i/>
          <w:iCs/>
        </w:rPr>
        <w:t>Detail</w:t>
      </w:r>
      <w:r w:rsidRPr="0011258E">
        <w:rPr>
          <w:rStyle w:val="eop"/>
          <w:i/>
          <w:iCs/>
        </w:rPr>
        <w:t> </w:t>
      </w:r>
    </w:p>
    <w:p w14:paraId="50F8E78A" w14:textId="68E500C9" w:rsidR="002155DD" w:rsidRDefault="002155DD" w:rsidP="00301BB2">
      <w:pPr>
        <w:pStyle w:val="paragraph"/>
        <w:spacing w:before="0" w:beforeAutospacing="0" w:after="0" w:afterAutospacing="0"/>
        <w:ind w:right="-180"/>
        <w:textAlignment w:val="baseline"/>
        <w:rPr>
          <w:rStyle w:val="normaltextrun"/>
        </w:rPr>
      </w:pPr>
    </w:p>
    <w:p w14:paraId="76910385"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rPr>
        <w:t>The proposed amendments include the following changes:</w:t>
      </w:r>
      <w:r w:rsidRPr="00301BB2">
        <w:rPr>
          <w:rStyle w:val="eop"/>
        </w:rPr>
        <w:t> </w:t>
      </w:r>
    </w:p>
    <w:p w14:paraId="3440F64F"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3B360B3E" w14:textId="77777777" w:rsidR="00207CA2" w:rsidRPr="00301BB2" w:rsidRDefault="00207CA2" w:rsidP="00301BB2">
      <w:pPr>
        <w:pStyle w:val="paragraph"/>
        <w:spacing w:before="0" w:beforeAutospacing="0" w:after="0" w:afterAutospacing="0"/>
        <w:ind w:left="-15" w:right="-180"/>
        <w:textAlignment w:val="baseline"/>
      </w:pPr>
      <w:r w:rsidRPr="00301BB2">
        <w:rPr>
          <w:rStyle w:val="normaltextrun"/>
          <w:u w:val="single"/>
        </w:rPr>
        <w:t>270.001: Purpose</w:t>
      </w:r>
      <w:r w:rsidRPr="00301BB2">
        <w:rPr>
          <w:rStyle w:val="normaltextrun"/>
        </w:rPr>
        <w:t> - The Department proposes amending this section to clarify the conditions under which disorders are added to the mandated screening panel.  </w:t>
      </w:r>
      <w:r w:rsidRPr="00301BB2">
        <w:rPr>
          <w:rStyle w:val="eop"/>
        </w:rPr>
        <w:t> </w:t>
      </w:r>
    </w:p>
    <w:p w14:paraId="235A1B7F"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0AB5EFF7" w14:textId="50FAE0A4" w:rsidR="00FE2477" w:rsidRDefault="00207CA2" w:rsidP="0DD3B164">
      <w:pPr>
        <w:pStyle w:val="paragraph"/>
        <w:spacing w:before="0" w:beforeAutospacing="0" w:after="0" w:afterAutospacing="0"/>
        <w:ind w:right="-180"/>
        <w:textAlignment w:val="baseline"/>
        <w:rPr>
          <w:rStyle w:val="normaltextrun"/>
        </w:rPr>
      </w:pPr>
      <w:r w:rsidRPr="00301BB2">
        <w:rPr>
          <w:rStyle w:val="normaltextrun"/>
          <w:u w:val="single"/>
        </w:rPr>
        <w:t>270.004: Definitions</w:t>
      </w:r>
      <w:r w:rsidRPr="00301BB2">
        <w:rPr>
          <w:rStyle w:val="normaltextrun"/>
        </w:rPr>
        <w:t> - The Department proposes amending this section to:</w:t>
      </w:r>
      <w:r w:rsidRPr="00301BB2">
        <w:rPr>
          <w:rStyle w:val="eop"/>
        </w:rPr>
        <w:t> </w:t>
      </w:r>
    </w:p>
    <w:p w14:paraId="461F8275" w14:textId="531BFD97" w:rsidR="00FE2477" w:rsidRPr="00301BB2" w:rsidRDefault="00207CA2" w:rsidP="0011258E">
      <w:pPr>
        <w:pStyle w:val="paragraph"/>
        <w:numPr>
          <w:ilvl w:val="0"/>
          <w:numId w:val="34"/>
        </w:numPr>
        <w:spacing w:before="0" w:beforeAutospacing="0" w:after="0" w:afterAutospacing="0"/>
        <w:ind w:right="-180"/>
        <w:textAlignment w:val="baseline"/>
      </w:pPr>
      <w:r w:rsidRPr="00301BB2">
        <w:rPr>
          <w:rStyle w:val="normaltextrun"/>
        </w:rPr>
        <w:t>Add new definitions that were previously in sub-regulatory guidance: </w:t>
      </w:r>
      <w:r w:rsidRPr="00301BB2">
        <w:rPr>
          <w:rStyle w:val="eop"/>
        </w:rPr>
        <w:t> </w:t>
      </w:r>
    </w:p>
    <w:p w14:paraId="4961F635" w14:textId="0A17C00C" w:rsidR="00FE2477" w:rsidRPr="00301BB2" w:rsidRDefault="00207CA2" w:rsidP="0011258E">
      <w:pPr>
        <w:pStyle w:val="paragraph"/>
        <w:numPr>
          <w:ilvl w:val="1"/>
          <w:numId w:val="34"/>
        </w:numPr>
        <w:spacing w:before="0" w:beforeAutospacing="0" w:after="0" w:afterAutospacing="0"/>
        <w:ind w:right="-180"/>
        <w:textAlignment w:val="baseline"/>
      </w:pPr>
      <w:r w:rsidRPr="00301BB2">
        <w:rPr>
          <w:rStyle w:val="normaltextrun"/>
        </w:rPr>
        <w:t>Approved Research </w:t>
      </w:r>
      <w:r w:rsidRPr="00301BB2">
        <w:rPr>
          <w:rStyle w:val="eop"/>
        </w:rPr>
        <w:t> </w:t>
      </w:r>
    </w:p>
    <w:p w14:paraId="001CB1FC" w14:textId="501D19A4" w:rsidR="00FE2477" w:rsidRPr="00301BB2" w:rsidRDefault="00207CA2" w:rsidP="0011258E">
      <w:pPr>
        <w:pStyle w:val="paragraph"/>
        <w:numPr>
          <w:ilvl w:val="1"/>
          <w:numId w:val="34"/>
        </w:numPr>
        <w:spacing w:before="0" w:beforeAutospacing="0" w:after="0" w:afterAutospacing="0"/>
        <w:ind w:right="-180"/>
        <w:textAlignment w:val="baseline"/>
      </w:pPr>
      <w:r w:rsidRPr="00301BB2">
        <w:rPr>
          <w:rStyle w:val="normaltextrun"/>
        </w:rPr>
        <w:t>Institutional Review Board </w:t>
      </w:r>
      <w:r w:rsidRPr="00301BB2">
        <w:rPr>
          <w:rStyle w:val="eop"/>
        </w:rPr>
        <w:t> </w:t>
      </w:r>
    </w:p>
    <w:p w14:paraId="3FA72475" w14:textId="17E99399" w:rsidR="00FE2477" w:rsidRPr="00301BB2" w:rsidRDefault="00207CA2" w:rsidP="0011258E">
      <w:pPr>
        <w:pStyle w:val="paragraph"/>
        <w:numPr>
          <w:ilvl w:val="1"/>
          <w:numId w:val="34"/>
        </w:numPr>
        <w:spacing w:before="0" w:beforeAutospacing="0" w:after="0" w:afterAutospacing="0"/>
        <w:ind w:right="-180"/>
        <w:textAlignment w:val="baseline"/>
      </w:pPr>
      <w:r w:rsidRPr="00301BB2">
        <w:rPr>
          <w:rStyle w:val="normaltextrun"/>
        </w:rPr>
        <w:t>Newborn Blood Screening Information or Data </w:t>
      </w:r>
      <w:r w:rsidRPr="00301BB2">
        <w:rPr>
          <w:rStyle w:val="eop"/>
        </w:rPr>
        <w:t> </w:t>
      </w:r>
    </w:p>
    <w:p w14:paraId="097D2446" w14:textId="1CC33720" w:rsidR="00FE2477" w:rsidRPr="00301BB2" w:rsidRDefault="00207CA2" w:rsidP="0011258E">
      <w:pPr>
        <w:pStyle w:val="paragraph"/>
        <w:numPr>
          <w:ilvl w:val="1"/>
          <w:numId w:val="34"/>
        </w:numPr>
        <w:spacing w:before="0" w:beforeAutospacing="0" w:after="0" w:afterAutospacing="0"/>
        <w:ind w:right="-180"/>
        <w:textAlignment w:val="baseline"/>
      </w:pPr>
      <w:r w:rsidRPr="00301BB2">
        <w:rPr>
          <w:rStyle w:val="normaltextrun"/>
        </w:rPr>
        <w:t>Research </w:t>
      </w:r>
      <w:r w:rsidRPr="00301BB2">
        <w:rPr>
          <w:rStyle w:val="eop"/>
        </w:rPr>
        <w:t> </w:t>
      </w:r>
    </w:p>
    <w:p w14:paraId="39F2E3EC" w14:textId="7A38D197" w:rsidR="00A5761C" w:rsidRPr="00301BB2" w:rsidRDefault="00207CA2" w:rsidP="0011258E">
      <w:pPr>
        <w:pStyle w:val="paragraph"/>
        <w:numPr>
          <w:ilvl w:val="0"/>
          <w:numId w:val="34"/>
        </w:numPr>
        <w:spacing w:before="0" w:beforeAutospacing="0" w:after="0" w:afterAutospacing="0"/>
        <w:ind w:right="-180"/>
        <w:textAlignment w:val="baseline"/>
      </w:pPr>
      <w:r w:rsidRPr="00301BB2">
        <w:rPr>
          <w:rStyle w:val="normaltextrun"/>
        </w:rPr>
        <w:t>Revise existing definitions for clarity:</w:t>
      </w:r>
      <w:r w:rsidRPr="00301BB2">
        <w:rPr>
          <w:rStyle w:val="eop"/>
        </w:rPr>
        <w:t> </w:t>
      </w:r>
    </w:p>
    <w:p w14:paraId="02648B23" w14:textId="38346209" w:rsidR="00A5761C" w:rsidRPr="00301BB2" w:rsidRDefault="00207CA2" w:rsidP="0011258E">
      <w:pPr>
        <w:pStyle w:val="paragraph"/>
        <w:numPr>
          <w:ilvl w:val="1"/>
          <w:numId w:val="34"/>
        </w:numPr>
        <w:spacing w:before="0" w:beforeAutospacing="0" w:after="0" w:afterAutospacing="0"/>
        <w:ind w:right="-180"/>
        <w:textAlignment w:val="baseline"/>
      </w:pPr>
      <w:r w:rsidRPr="00301BB2">
        <w:rPr>
          <w:rStyle w:val="normaltextrun"/>
        </w:rPr>
        <w:t>Health Care Provider</w:t>
      </w:r>
      <w:r w:rsidRPr="00301BB2">
        <w:rPr>
          <w:rStyle w:val="eop"/>
        </w:rPr>
        <w:t> </w:t>
      </w:r>
    </w:p>
    <w:p w14:paraId="638FBF6E" w14:textId="058198D7" w:rsidR="00A5761C" w:rsidRPr="00301BB2" w:rsidRDefault="00207CA2" w:rsidP="0011258E">
      <w:pPr>
        <w:pStyle w:val="paragraph"/>
        <w:numPr>
          <w:ilvl w:val="1"/>
          <w:numId w:val="34"/>
        </w:numPr>
        <w:spacing w:before="0" w:beforeAutospacing="0" w:after="0" w:afterAutospacing="0"/>
        <w:ind w:right="-180"/>
        <w:textAlignment w:val="baseline"/>
      </w:pPr>
      <w:r w:rsidRPr="00301BB2">
        <w:rPr>
          <w:rStyle w:val="normaltextrun"/>
        </w:rPr>
        <w:t>Health Care Provider Attending a Newborn</w:t>
      </w:r>
      <w:r w:rsidRPr="00301BB2">
        <w:rPr>
          <w:rStyle w:val="eop"/>
        </w:rPr>
        <w:t> </w:t>
      </w:r>
    </w:p>
    <w:p w14:paraId="0435D1DB" w14:textId="681599BE" w:rsidR="00A5761C" w:rsidRPr="00301BB2" w:rsidRDefault="00207CA2" w:rsidP="0011258E">
      <w:pPr>
        <w:pStyle w:val="paragraph"/>
        <w:numPr>
          <w:ilvl w:val="1"/>
          <w:numId w:val="34"/>
        </w:numPr>
        <w:spacing w:before="0" w:beforeAutospacing="0" w:after="0" w:afterAutospacing="0"/>
        <w:ind w:right="-180"/>
        <w:textAlignment w:val="baseline"/>
      </w:pPr>
      <w:r w:rsidRPr="00301BB2">
        <w:rPr>
          <w:rStyle w:val="normaltextrun"/>
        </w:rPr>
        <w:t>Newborn Blood Screening </w:t>
      </w:r>
      <w:r w:rsidRPr="00301BB2">
        <w:rPr>
          <w:rStyle w:val="eop"/>
        </w:rPr>
        <w:t> </w:t>
      </w:r>
    </w:p>
    <w:p w14:paraId="0294D455" w14:textId="4DE168BB" w:rsidR="00A5761C" w:rsidRPr="00301BB2" w:rsidRDefault="00207CA2" w:rsidP="0011258E">
      <w:pPr>
        <w:pStyle w:val="paragraph"/>
        <w:numPr>
          <w:ilvl w:val="0"/>
          <w:numId w:val="34"/>
        </w:numPr>
        <w:spacing w:before="0" w:beforeAutospacing="0" w:after="0" w:afterAutospacing="0"/>
        <w:ind w:right="-180"/>
        <w:textAlignment w:val="baseline"/>
      </w:pPr>
      <w:r w:rsidRPr="00301BB2">
        <w:rPr>
          <w:rStyle w:val="normaltextrun"/>
        </w:rPr>
        <w:t>Add a new definition based on the clinical nature of proposed additional mandatory disorders:</w:t>
      </w:r>
      <w:r w:rsidRPr="00301BB2">
        <w:rPr>
          <w:rStyle w:val="eop"/>
        </w:rPr>
        <w:t> </w:t>
      </w:r>
    </w:p>
    <w:p w14:paraId="4E80AC95" w14:textId="6D17C44F" w:rsidR="00A5761C" w:rsidRPr="00301BB2" w:rsidRDefault="00207CA2" w:rsidP="0011258E">
      <w:pPr>
        <w:pStyle w:val="paragraph"/>
        <w:numPr>
          <w:ilvl w:val="1"/>
          <w:numId w:val="34"/>
        </w:numPr>
        <w:spacing w:before="0" w:beforeAutospacing="0" w:after="0" w:afterAutospacing="0"/>
        <w:ind w:right="-180"/>
        <w:textAlignment w:val="baseline"/>
      </w:pPr>
      <w:r w:rsidRPr="00301BB2">
        <w:rPr>
          <w:rStyle w:val="normaltextrun"/>
        </w:rPr>
        <w:t>Early Childhood</w:t>
      </w:r>
    </w:p>
    <w:p w14:paraId="39945B10" w14:textId="543A380B" w:rsidR="00A5761C" w:rsidRPr="00301BB2" w:rsidRDefault="00207CA2" w:rsidP="0011258E">
      <w:pPr>
        <w:pStyle w:val="paragraph"/>
        <w:numPr>
          <w:ilvl w:val="0"/>
          <w:numId w:val="34"/>
        </w:numPr>
        <w:spacing w:before="0" w:beforeAutospacing="0" w:after="0" w:afterAutospacing="0"/>
        <w:ind w:right="-180"/>
        <w:textAlignment w:val="baseline"/>
      </w:pPr>
      <w:r w:rsidRPr="00301BB2">
        <w:rPr>
          <w:rStyle w:val="normaltextrun"/>
        </w:rPr>
        <w:t>Add a new definition not previously included in this regulation:</w:t>
      </w:r>
      <w:r w:rsidRPr="00301BB2">
        <w:rPr>
          <w:rStyle w:val="eop"/>
        </w:rPr>
        <w:t> </w:t>
      </w:r>
    </w:p>
    <w:p w14:paraId="648705C5" w14:textId="77777777" w:rsidR="00207CA2" w:rsidRPr="00301BB2" w:rsidRDefault="00207CA2" w:rsidP="0011258E">
      <w:pPr>
        <w:pStyle w:val="paragraph"/>
        <w:numPr>
          <w:ilvl w:val="1"/>
          <w:numId w:val="34"/>
        </w:numPr>
        <w:spacing w:before="0" w:beforeAutospacing="0" w:after="0" w:afterAutospacing="0"/>
        <w:ind w:right="-180"/>
        <w:textAlignment w:val="baseline"/>
      </w:pPr>
      <w:r w:rsidRPr="00301BB2">
        <w:rPr>
          <w:rStyle w:val="normaltextrun"/>
        </w:rPr>
        <w:t>Treatment.</w:t>
      </w:r>
      <w:r w:rsidRPr="00301BB2">
        <w:rPr>
          <w:rStyle w:val="eop"/>
        </w:rPr>
        <w:t> </w:t>
      </w:r>
    </w:p>
    <w:p w14:paraId="2AF537AD"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1C65AAE9" w14:textId="77777777" w:rsidR="00207CA2" w:rsidRPr="00301BB2" w:rsidRDefault="00207CA2" w:rsidP="00301BB2">
      <w:pPr>
        <w:pStyle w:val="paragraph"/>
        <w:spacing w:before="0" w:beforeAutospacing="0" w:after="0" w:afterAutospacing="0"/>
        <w:ind w:left="-15" w:right="-180"/>
        <w:textAlignment w:val="baseline"/>
      </w:pPr>
      <w:r w:rsidRPr="00301BB2">
        <w:rPr>
          <w:rStyle w:val="normaltextrun"/>
          <w:u w:val="single"/>
        </w:rPr>
        <w:t>270.005</w:t>
      </w:r>
      <w:proofErr w:type="gramStart"/>
      <w:r w:rsidRPr="00301BB2">
        <w:rPr>
          <w:rStyle w:val="normaltextrun"/>
          <w:u w:val="single"/>
        </w:rPr>
        <w:t>:  Newborn</w:t>
      </w:r>
      <w:proofErr w:type="gramEnd"/>
      <w:r w:rsidRPr="00301BB2">
        <w:rPr>
          <w:rStyle w:val="normaltextrun"/>
          <w:u w:val="single"/>
        </w:rPr>
        <w:t xml:space="preserve"> Blood Screening Advisory Committee</w:t>
      </w:r>
      <w:r w:rsidRPr="00301BB2">
        <w:rPr>
          <w:rStyle w:val="eop"/>
        </w:rPr>
        <w:t> </w:t>
      </w:r>
    </w:p>
    <w:p w14:paraId="035A75EE"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New language to clarify the authority of the Commissioner.</w:t>
      </w:r>
      <w:r w:rsidRPr="0011258E">
        <w:rPr>
          <w:rStyle w:val="normaltextrun"/>
        </w:rPr>
        <w:t> </w:t>
      </w:r>
    </w:p>
    <w:p w14:paraId="406AD14D"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New language to clarify the role of the NBSAC to include review of mandated newborn blood screening and optional newborn blood screening. </w:t>
      </w:r>
      <w:r w:rsidRPr="0011258E">
        <w:rPr>
          <w:rStyle w:val="normaltextrun"/>
        </w:rPr>
        <w:t> </w:t>
      </w:r>
    </w:p>
    <w:p w14:paraId="5CEC4665"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Addition of language calling for the Committee to meet not less than twice per year based on amendments to G.L. c. 111, §110A. </w:t>
      </w:r>
      <w:r w:rsidRPr="0011258E">
        <w:rPr>
          <w:rStyle w:val="normaltextrun"/>
        </w:rPr>
        <w:t> </w:t>
      </w:r>
    </w:p>
    <w:p w14:paraId="6F557F35"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FF0000"/>
        </w:rPr>
        <w:t> </w:t>
      </w:r>
    </w:p>
    <w:p w14:paraId="3DFE1162"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u w:val="single"/>
        </w:rPr>
        <w:t>270.006</w:t>
      </w:r>
      <w:proofErr w:type="gramStart"/>
      <w:r w:rsidRPr="00301BB2">
        <w:rPr>
          <w:rStyle w:val="normaltextrun"/>
          <w:u w:val="single"/>
        </w:rPr>
        <w:t>:  Diseases</w:t>
      </w:r>
      <w:proofErr w:type="gramEnd"/>
      <w:r w:rsidRPr="00301BB2">
        <w:rPr>
          <w:rStyle w:val="normaltextrun"/>
          <w:u w:val="single"/>
        </w:rPr>
        <w:t xml:space="preserve"> and Disorders Included in Newborn Blood Screening</w:t>
      </w:r>
      <w:r w:rsidRPr="00301BB2">
        <w:rPr>
          <w:rStyle w:val="eop"/>
        </w:rPr>
        <w:t> </w:t>
      </w:r>
    </w:p>
    <w:p w14:paraId="56EDC37A"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Adds an additional disorder to the mandated screening list required by amendments to G.L. c. 111, §110A - Duchenne Muscular Dystrophy (DMD). </w:t>
      </w:r>
      <w:r w:rsidRPr="0011258E">
        <w:rPr>
          <w:rStyle w:val="normaltextrun"/>
        </w:rPr>
        <w:t> </w:t>
      </w:r>
    </w:p>
    <w:p w14:paraId="7A710837"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Adds seven additional disorders to the mandated screening list based on recommendations from the NBSAC and approval by the Commissioner - Mucopolysaccharidosis type I, (MPS-I); </w:t>
      </w:r>
      <w:r w:rsidRPr="0011258E">
        <w:rPr>
          <w:rStyle w:val="normaltextrun"/>
        </w:rPr>
        <w:t>Glycogen Storage Disorder-II (GSD-II aka Pompe Disease);</w:t>
      </w:r>
      <w:r w:rsidRPr="00301BB2">
        <w:rPr>
          <w:rStyle w:val="normaltextrun"/>
        </w:rPr>
        <w:t xml:space="preserve"> X-linked adrenoleukodystrophy (X-ALD); Spinal Muscular Atrophy (SMA); Krabbe </w:t>
      </w:r>
      <w:r w:rsidRPr="00301BB2">
        <w:rPr>
          <w:rStyle w:val="normaltextrun"/>
        </w:rPr>
        <w:lastRenderedPageBreak/>
        <w:t>Disease (globoid cell leukodystrophy) (KD) </w:t>
      </w:r>
      <w:r w:rsidRPr="0011258E">
        <w:rPr>
          <w:rStyle w:val="normaltextrun"/>
        </w:rPr>
        <w:t>Metachromatic Leukodystrophy (MLD) and Guanidinoacetate Methyltransferase (GAMT)</w:t>
      </w:r>
      <w:r w:rsidRPr="00301BB2">
        <w:rPr>
          <w:rStyle w:val="normaltextrun"/>
        </w:rPr>
        <w:t>.</w:t>
      </w:r>
      <w:r w:rsidRPr="0011258E">
        <w:rPr>
          <w:rStyle w:val="normaltextrun"/>
        </w:rPr>
        <w:t> </w:t>
      </w:r>
    </w:p>
    <w:p w14:paraId="5D553192"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Updates language and categorization of disorders. </w:t>
      </w:r>
      <w:r w:rsidRPr="0011258E">
        <w:rPr>
          <w:rStyle w:val="normaltextrun"/>
        </w:rPr>
        <w:t> </w:t>
      </w:r>
    </w:p>
    <w:p w14:paraId="285B972A"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Clarifies text concerning by-product conditions.  </w:t>
      </w:r>
      <w:r w:rsidRPr="0011258E">
        <w:rPr>
          <w:rStyle w:val="normaltextrun"/>
        </w:rPr>
        <w:t> </w:t>
      </w:r>
    </w:p>
    <w:p w14:paraId="5CC2FA07"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FF0000"/>
        </w:rPr>
        <w:t> </w:t>
      </w:r>
    </w:p>
    <w:p w14:paraId="3EFEBB3B"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u w:val="single"/>
        </w:rPr>
        <w:t>270.007</w:t>
      </w:r>
      <w:proofErr w:type="gramStart"/>
      <w:r w:rsidRPr="00301BB2">
        <w:rPr>
          <w:rStyle w:val="normaltextrun"/>
          <w:u w:val="single"/>
        </w:rPr>
        <w:t>:  Collection</w:t>
      </w:r>
      <w:proofErr w:type="gramEnd"/>
      <w:r w:rsidRPr="00301BB2">
        <w:rPr>
          <w:rStyle w:val="normaltextrun"/>
          <w:u w:val="single"/>
        </w:rPr>
        <w:t xml:space="preserve"> and Submission of Newborn Blood Specimens</w:t>
      </w:r>
      <w:r w:rsidRPr="00301BB2">
        <w:rPr>
          <w:rStyle w:val="normaltextrun"/>
        </w:rPr>
        <w:t> - Clarifies the responsibilities of health care providers attending to a newborn.  </w:t>
      </w:r>
      <w:r w:rsidRPr="00301BB2">
        <w:rPr>
          <w:rStyle w:val="eop"/>
        </w:rPr>
        <w:t> </w:t>
      </w:r>
    </w:p>
    <w:p w14:paraId="4D61945C"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338563AA"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u w:val="single"/>
        </w:rPr>
        <w:t>270.008</w:t>
      </w:r>
      <w:proofErr w:type="gramStart"/>
      <w:r w:rsidRPr="00301BB2">
        <w:rPr>
          <w:rStyle w:val="normaltextrun"/>
          <w:u w:val="single"/>
        </w:rPr>
        <w:t>:  Newborn</w:t>
      </w:r>
      <w:proofErr w:type="gramEnd"/>
      <w:r w:rsidRPr="00301BB2">
        <w:rPr>
          <w:rStyle w:val="normaltextrun"/>
          <w:u w:val="single"/>
        </w:rPr>
        <w:t xml:space="preserve"> Blood Screening Fees</w:t>
      </w:r>
      <w:r w:rsidRPr="00301BB2">
        <w:rPr>
          <w:rStyle w:val="normaltextrun"/>
        </w:rPr>
        <w:t> - Explains that the fees charged to hospitals include all components of the MA Newborn Blood Screening Program. </w:t>
      </w:r>
      <w:r w:rsidRPr="00301BB2">
        <w:rPr>
          <w:rStyle w:val="eop"/>
        </w:rPr>
        <w:t> </w:t>
      </w:r>
    </w:p>
    <w:p w14:paraId="5BA37C05" w14:textId="77777777" w:rsidR="00301BB2" w:rsidRDefault="00301BB2" w:rsidP="00301BB2">
      <w:pPr>
        <w:pStyle w:val="paragraph"/>
        <w:spacing w:before="0" w:beforeAutospacing="0" w:after="0" w:afterAutospacing="0"/>
        <w:ind w:right="-180"/>
        <w:textAlignment w:val="baseline"/>
        <w:rPr>
          <w:rStyle w:val="normaltextrun"/>
          <w:u w:val="single"/>
        </w:rPr>
      </w:pPr>
    </w:p>
    <w:p w14:paraId="1F4D4D39" w14:textId="4EDE0BE2" w:rsidR="00207CA2" w:rsidRPr="00301BB2" w:rsidRDefault="00207CA2" w:rsidP="00301BB2">
      <w:pPr>
        <w:pStyle w:val="paragraph"/>
        <w:spacing w:before="0" w:beforeAutospacing="0" w:after="0" w:afterAutospacing="0"/>
        <w:ind w:right="-180"/>
        <w:textAlignment w:val="baseline"/>
      </w:pPr>
      <w:r w:rsidRPr="00301BB2">
        <w:rPr>
          <w:rStyle w:val="normaltextrun"/>
          <w:u w:val="single"/>
        </w:rPr>
        <w:t>270.010:  Follow-up of Newborn Blood Screening</w:t>
      </w:r>
      <w:r w:rsidRPr="00301BB2">
        <w:rPr>
          <w:rStyle w:val="normaltextrun"/>
        </w:rPr>
        <w:t> – Proposed amendments describe the timeframe for the health care provider to report on long-term outcomes and any additional relevant information once requested by the MA Newborn Screening Program.  </w:t>
      </w:r>
      <w:r w:rsidRPr="00301BB2">
        <w:rPr>
          <w:rStyle w:val="eop"/>
        </w:rPr>
        <w:t> </w:t>
      </w:r>
    </w:p>
    <w:p w14:paraId="73983CBA"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FF0000"/>
        </w:rPr>
        <w:t> </w:t>
      </w:r>
    </w:p>
    <w:p w14:paraId="325E8E2D"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u w:val="single"/>
        </w:rPr>
        <w:t>270.011</w:t>
      </w:r>
      <w:proofErr w:type="gramStart"/>
      <w:r w:rsidRPr="00301BB2">
        <w:rPr>
          <w:rStyle w:val="normaltextrun"/>
          <w:u w:val="single"/>
        </w:rPr>
        <w:t>:  Confidentiality</w:t>
      </w:r>
      <w:proofErr w:type="gramEnd"/>
      <w:r w:rsidRPr="00301BB2">
        <w:rPr>
          <w:rStyle w:val="normaltextrun"/>
          <w:u w:val="single"/>
        </w:rPr>
        <w:t xml:space="preserve"> of Newborn Screening Test Results and Information</w:t>
      </w:r>
      <w:r w:rsidRPr="00301BB2">
        <w:rPr>
          <w:rStyle w:val="eop"/>
        </w:rPr>
        <w:t> </w:t>
      </w:r>
    </w:p>
    <w:p w14:paraId="70812FAF"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Clarify the confidentiality protections of newborn blood screening results or follow-up information.</w:t>
      </w:r>
      <w:r w:rsidRPr="0011258E">
        <w:rPr>
          <w:rStyle w:val="normaltextrun"/>
        </w:rPr>
        <w:t> </w:t>
      </w:r>
    </w:p>
    <w:p w14:paraId="0DAB8661" w14:textId="5B26041F" w:rsidR="00207CA2" w:rsidRPr="0011258E" w:rsidRDefault="384DB8A5" w:rsidP="0011258E">
      <w:pPr>
        <w:pStyle w:val="paragraph"/>
        <w:numPr>
          <w:ilvl w:val="0"/>
          <w:numId w:val="34"/>
        </w:numPr>
        <w:spacing w:before="0" w:beforeAutospacing="0" w:after="0" w:afterAutospacing="0"/>
        <w:ind w:right="-180"/>
        <w:textAlignment w:val="baseline"/>
        <w:rPr>
          <w:rStyle w:val="normaltextrun"/>
        </w:rPr>
      </w:pPr>
      <w:r w:rsidRPr="34E41F87">
        <w:rPr>
          <w:rStyle w:val="normaltextrun"/>
        </w:rPr>
        <w:t>Additional text identifies the legal circumstances under which this information may be released, including the request of a state or local child fatality review team, the local district attorney, or the Office of the Chief Medical Examiner.  </w:t>
      </w:r>
      <w:r w:rsidRPr="0011258E">
        <w:rPr>
          <w:rStyle w:val="normaltextrun"/>
        </w:rPr>
        <w:t> </w:t>
      </w:r>
    </w:p>
    <w:p w14:paraId="5AB68276" w14:textId="539115C5" w:rsidR="00A5761C" w:rsidRDefault="00A5761C" w:rsidP="00301BB2">
      <w:pPr>
        <w:pStyle w:val="paragraph"/>
        <w:spacing w:before="0" w:beforeAutospacing="0" w:after="0" w:afterAutospacing="0"/>
        <w:ind w:right="-180"/>
        <w:textAlignment w:val="baseline"/>
        <w:rPr>
          <w:rStyle w:val="normaltextrun"/>
          <w:u w:val="single"/>
        </w:rPr>
      </w:pPr>
    </w:p>
    <w:p w14:paraId="084EE699"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u w:val="single"/>
        </w:rPr>
        <w:t>270.012:  Storage and Use of Residual Specimens</w:t>
      </w:r>
      <w:r w:rsidRPr="00301BB2">
        <w:rPr>
          <w:rStyle w:val="eop"/>
        </w:rPr>
        <w:t> </w:t>
      </w:r>
    </w:p>
    <w:p w14:paraId="55F12744"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Clarify the storage, authorized uses and timeframe for destruction of residual specimens.</w:t>
      </w:r>
      <w:r w:rsidRPr="0011258E">
        <w:rPr>
          <w:rStyle w:val="normaltextrun"/>
        </w:rPr>
        <w:t> </w:t>
      </w:r>
    </w:p>
    <w:p w14:paraId="1F7C3193"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Require written authorization by a parent or guardian for use or sharing.</w:t>
      </w:r>
      <w:r w:rsidRPr="0011258E">
        <w:rPr>
          <w:rStyle w:val="normaltextrun"/>
        </w:rPr>
        <w:t> </w:t>
      </w:r>
    </w:p>
    <w:p w14:paraId="7A868E05"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Describe the uses authorized by law including an investigation of a child death by a state or local child fatality review team, the request of the local district attorney, or the Office of the Chief Medical Examiner.  </w:t>
      </w:r>
      <w:r w:rsidRPr="0011258E">
        <w:rPr>
          <w:rStyle w:val="normaltextrun"/>
        </w:rPr>
        <w:t> </w:t>
      </w:r>
    </w:p>
    <w:p w14:paraId="170349CF" w14:textId="77777777" w:rsidR="00207CA2" w:rsidRPr="0011258E" w:rsidRDefault="00207CA2" w:rsidP="0011258E">
      <w:pPr>
        <w:pStyle w:val="paragraph"/>
        <w:numPr>
          <w:ilvl w:val="0"/>
          <w:numId w:val="34"/>
        </w:numPr>
        <w:spacing w:before="0" w:beforeAutospacing="0" w:after="0" w:afterAutospacing="0"/>
        <w:ind w:right="-180"/>
        <w:textAlignment w:val="baseline"/>
        <w:rPr>
          <w:rStyle w:val="normaltextrun"/>
        </w:rPr>
      </w:pPr>
      <w:r w:rsidRPr="00301BB2">
        <w:rPr>
          <w:rStyle w:val="normaltextrun"/>
        </w:rPr>
        <w:t>State the notifications necessary should the MA Newborn Blood Screening Program receive a court order.  </w:t>
      </w:r>
      <w:r w:rsidRPr="0011258E">
        <w:rPr>
          <w:rStyle w:val="normaltextrun"/>
        </w:rPr>
        <w:t> </w:t>
      </w:r>
    </w:p>
    <w:p w14:paraId="74334491" w14:textId="5884E5C5" w:rsidR="00207CA2" w:rsidRPr="0011258E" w:rsidRDefault="00207CA2" w:rsidP="0011258E">
      <w:pPr>
        <w:pStyle w:val="paragraph"/>
        <w:spacing w:before="0" w:beforeAutospacing="0" w:after="0" w:afterAutospacing="0"/>
        <w:ind w:left="720" w:right="-180"/>
        <w:textAlignment w:val="baseline"/>
        <w:rPr>
          <w:rStyle w:val="normaltextrun"/>
        </w:rPr>
      </w:pPr>
    </w:p>
    <w:p w14:paraId="6DDA5B9E" w14:textId="77777777" w:rsidR="00207CA2" w:rsidRPr="00301BB2" w:rsidRDefault="00207CA2" w:rsidP="00301BB2">
      <w:pPr>
        <w:pStyle w:val="paragraph"/>
        <w:spacing w:before="0" w:beforeAutospacing="0" w:after="0" w:afterAutospacing="0"/>
        <w:ind w:right="-180"/>
        <w:jc w:val="both"/>
        <w:textAlignment w:val="baseline"/>
      </w:pPr>
      <w:r w:rsidRPr="00301BB2">
        <w:rPr>
          <w:rStyle w:val="normaltextrun"/>
          <w:u w:val="single"/>
        </w:rPr>
        <w:t>270.013</w:t>
      </w:r>
      <w:proofErr w:type="gramStart"/>
      <w:r w:rsidRPr="00301BB2">
        <w:rPr>
          <w:rStyle w:val="normaltextrun"/>
          <w:u w:val="single"/>
        </w:rPr>
        <w:t>:  Severability</w:t>
      </w:r>
      <w:proofErr w:type="gramEnd"/>
      <w:r w:rsidRPr="00301BB2">
        <w:rPr>
          <w:rStyle w:val="normaltextrun"/>
        </w:rPr>
        <w:t> - This is a proposed new section, as the current regulation does not contain a severability clause.  </w:t>
      </w:r>
      <w:r w:rsidRPr="00301BB2">
        <w:rPr>
          <w:rStyle w:val="eop"/>
        </w:rPr>
        <w:t> </w:t>
      </w:r>
    </w:p>
    <w:p w14:paraId="6CF9C0A5"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FF0000"/>
        </w:rPr>
        <w:t> </w:t>
      </w:r>
    </w:p>
    <w:p w14:paraId="44606AB5"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color w:val="000000"/>
          <w:shd w:val="clear" w:color="auto" w:fill="FFFFFF"/>
        </w:rPr>
        <w:t>The redline of the regulation attached to this memo also includes detailed comments throughout explaining these proposed amendments.</w:t>
      </w:r>
      <w:r w:rsidRPr="00301BB2">
        <w:rPr>
          <w:rStyle w:val="eop"/>
          <w:color w:val="000000"/>
        </w:rPr>
        <w:t> </w:t>
      </w:r>
    </w:p>
    <w:p w14:paraId="41EA89D4"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FF0000"/>
        </w:rPr>
        <w:t> </w:t>
      </w:r>
    </w:p>
    <w:p w14:paraId="79AC8A09" w14:textId="7710BCE5" w:rsidR="00A53718" w:rsidRPr="00301BB2" w:rsidRDefault="00A53718" w:rsidP="2A9C63BC">
      <w:pPr>
        <w:pStyle w:val="paragraph"/>
        <w:spacing w:before="0" w:beforeAutospacing="0" w:after="0" w:afterAutospacing="0"/>
        <w:ind w:right="-180"/>
        <w:textAlignment w:val="baseline"/>
        <w:rPr>
          <w:rStyle w:val="normaltextrun"/>
          <w:b/>
          <w:bCs/>
          <w:color w:val="000000"/>
          <w:shd w:val="clear" w:color="auto" w:fill="FFFFFF"/>
        </w:rPr>
      </w:pPr>
      <w:r w:rsidRPr="00301BB2">
        <w:rPr>
          <w:rStyle w:val="normaltextrun"/>
          <w:b/>
          <w:bCs/>
          <w:color w:val="000000"/>
          <w:shd w:val="clear" w:color="auto" w:fill="FFFFFF"/>
        </w:rPr>
        <w:t>III.</w:t>
      </w:r>
      <w:r w:rsidR="34CFCBFB" w:rsidRPr="00301BB2">
        <w:rPr>
          <w:rStyle w:val="normaltextrun"/>
          <w:b/>
          <w:bCs/>
          <w:color w:val="000000"/>
          <w:shd w:val="clear" w:color="auto" w:fill="FFFFFF"/>
        </w:rPr>
        <w:t xml:space="preserve"> </w:t>
      </w:r>
      <w:r w:rsidRPr="00301BB2">
        <w:rPr>
          <w:rStyle w:val="normaltextrun"/>
          <w:b/>
          <w:bCs/>
          <w:color w:val="000000"/>
          <w:shd w:val="clear" w:color="auto" w:fill="FFFFFF"/>
        </w:rPr>
        <w:t>Stakeholder Engagement and Anticipated Response</w:t>
      </w:r>
    </w:p>
    <w:p w14:paraId="3AD96672" w14:textId="294B531D" w:rsidR="00207CA2" w:rsidRPr="00301BB2" w:rsidRDefault="00207CA2" w:rsidP="00301BB2">
      <w:pPr>
        <w:pStyle w:val="paragraph"/>
        <w:spacing w:before="0" w:beforeAutospacing="0" w:after="0" w:afterAutospacing="0"/>
        <w:ind w:right="-180"/>
        <w:textAlignment w:val="baseline"/>
      </w:pPr>
    </w:p>
    <w:p w14:paraId="413BEC18"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rPr>
        <w:t>DPH consulted interested stakeholders about these changes, including members of the Newborn Screening Advisory Committee, which includes medical providers, advocates, and parents/guardians of children with conditions/disorders that may be identified through newborn blood screening.  </w:t>
      </w:r>
      <w:r w:rsidRPr="00301BB2">
        <w:rPr>
          <w:rStyle w:val="eop"/>
        </w:rPr>
        <w:t> </w:t>
      </w:r>
    </w:p>
    <w:p w14:paraId="32DD35E7"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6B69A8F2"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rPr>
        <w:t>In 2025, the </w:t>
      </w:r>
      <w:r w:rsidRPr="00301BB2">
        <w:rPr>
          <w:rStyle w:val="normaltextrun"/>
          <w:color w:val="000000"/>
        </w:rPr>
        <w:t>Massachusetts Newborn Screening Program</w:t>
      </w:r>
      <w:r w:rsidRPr="00301BB2">
        <w:rPr>
          <w:rStyle w:val="normaltextrun"/>
        </w:rPr>
        <w:t> also added a </w:t>
      </w:r>
      <w:hyperlink r:id="rId11" w:tgtFrame="_blank" w:history="1">
        <w:r w:rsidRPr="00301BB2">
          <w:rPr>
            <w:rStyle w:val="normaltextrun"/>
            <w:color w:val="0000FF"/>
            <w:u w:val="single"/>
          </w:rPr>
          <w:t>Newborn Blood Screening Condition Nomination Form</w:t>
        </w:r>
      </w:hyperlink>
      <w:r w:rsidRPr="00301BB2">
        <w:rPr>
          <w:rStyle w:val="normaltextrun"/>
        </w:rPr>
        <w:t xml:space="preserve">, to further facilitate recommendations from interested </w:t>
      </w:r>
      <w:r w:rsidRPr="00301BB2">
        <w:rPr>
          <w:rStyle w:val="normaltextrun"/>
        </w:rPr>
        <w:lastRenderedPageBreak/>
        <w:t>stakeholders relative to conditions/disorders included on the Massachusetts mandatory newborn blood screening panel. The form was designed in consultation with members of the NBSAC.   </w:t>
      </w:r>
      <w:r w:rsidRPr="00301BB2">
        <w:rPr>
          <w:rStyle w:val="eop"/>
        </w:rPr>
        <w:t> </w:t>
      </w:r>
    </w:p>
    <w:p w14:paraId="4F83376F" w14:textId="77777777" w:rsidR="00207CA2" w:rsidRPr="00301BB2" w:rsidRDefault="00207CA2" w:rsidP="00301BB2">
      <w:pPr>
        <w:pStyle w:val="paragraph"/>
        <w:spacing w:before="0" w:beforeAutospacing="0" w:after="0" w:afterAutospacing="0"/>
        <w:ind w:right="-180"/>
        <w:textAlignment w:val="baseline"/>
      </w:pPr>
      <w:r w:rsidRPr="00301BB2">
        <w:rPr>
          <w:rStyle w:val="eop"/>
          <w:color w:val="FF0000"/>
        </w:rPr>
        <w:t> </w:t>
      </w:r>
    </w:p>
    <w:p w14:paraId="77F29056"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rPr>
        <w:t>The Department does not anticipate any opposition to these proposed amendments by </w:t>
      </w:r>
      <w:r w:rsidRPr="00301BB2">
        <w:rPr>
          <w:rStyle w:val="eop"/>
        </w:rPr>
        <w:t> </w:t>
      </w:r>
    </w:p>
    <w:p w14:paraId="2F982C7A" w14:textId="77777777" w:rsidR="00207CA2" w:rsidRPr="00301BB2" w:rsidRDefault="00207CA2" w:rsidP="00301BB2">
      <w:pPr>
        <w:pStyle w:val="paragraph"/>
        <w:spacing w:before="0" w:beforeAutospacing="0" w:after="0" w:afterAutospacing="0"/>
        <w:ind w:right="-180"/>
        <w:textAlignment w:val="baseline"/>
      </w:pPr>
      <w:r w:rsidRPr="00301BB2">
        <w:rPr>
          <w:rStyle w:val="normaltextrun"/>
        </w:rPr>
        <w:t>stakeholders.</w:t>
      </w:r>
      <w:r w:rsidRPr="00301BB2">
        <w:rPr>
          <w:rStyle w:val="eop"/>
        </w:rPr>
        <w:t> </w:t>
      </w:r>
    </w:p>
    <w:p w14:paraId="7BEF1A1C" w14:textId="77777777" w:rsidR="00207CA2" w:rsidRPr="00301BB2" w:rsidRDefault="00207CA2" w:rsidP="00301BB2">
      <w:pPr>
        <w:pStyle w:val="paragraph"/>
        <w:spacing w:before="0" w:beforeAutospacing="0" w:after="0" w:afterAutospacing="0"/>
        <w:ind w:right="-180"/>
        <w:textAlignment w:val="baseline"/>
      </w:pPr>
      <w:r w:rsidRPr="00301BB2">
        <w:rPr>
          <w:rStyle w:val="eop"/>
        </w:rPr>
        <w:t> </w:t>
      </w:r>
    </w:p>
    <w:p w14:paraId="1EC9A38D" w14:textId="04C92D1B" w:rsidR="00207CA2" w:rsidRPr="0011258E" w:rsidRDefault="002155DD" w:rsidP="00301BB2">
      <w:pPr>
        <w:pStyle w:val="paragraph"/>
        <w:spacing w:before="0" w:beforeAutospacing="0" w:after="0" w:afterAutospacing="0"/>
        <w:ind w:right="-180"/>
        <w:textAlignment w:val="baseline"/>
        <w:rPr>
          <w:rStyle w:val="normaltextrun"/>
          <w:b/>
          <w:bCs/>
          <w:color w:val="000000"/>
          <w:shd w:val="clear" w:color="auto" w:fill="FFFFFF"/>
        </w:rPr>
      </w:pPr>
      <w:r>
        <w:rPr>
          <w:rStyle w:val="normaltextrun"/>
          <w:b/>
          <w:bCs/>
          <w:color w:val="000000"/>
          <w:shd w:val="clear" w:color="auto" w:fill="FFFFFF"/>
        </w:rPr>
        <w:t xml:space="preserve">IV. </w:t>
      </w:r>
      <w:r w:rsidR="00207CA2" w:rsidRPr="0011258E">
        <w:rPr>
          <w:rStyle w:val="normaltextrun"/>
          <w:b/>
          <w:bCs/>
          <w:color w:val="000000"/>
          <w:shd w:val="clear" w:color="auto" w:fill="FFFFFF"/>
        </w:rPr>
        <w:t>Next Steps </w:t>
      </w:r>
    </w:p>
    <w:p w14:paraId="389429F8" w14:textId="77777777" w:rsidR="00207CA2" w:rsidRPr="0011258E" w:rsidRDefault="00207CA2" w:rsidP="00301BB2">
      <w:pPr>
        <w:pStyle w:val="paragraph"/>
        <w:spacing w:before="0" w:beforeAutospacing="0" w:after="0" w:afterAutospacing="0"/>
        <w:ind w:right="-180"/>
        <w:textAlignment w:val="baseline"/>
        <w:rPr>
          <w:rStyle w:val="normaltextrun"/>
          <w:b/>
          <w:bCs/>
          <w:color w:val="000000"/>
          <w:shd w:val="clear" w:color="auto" w:fill="FFFFFF"/>
        </w:rPr>
      </w:pPr>
      <w:r w:rsidRPr="0011258E">
        <w:rPr>
          <w:rStyle w:val="normaltextrun"/>
          <w:b/>
          <w:bCs/>
          <w:color w:val="000000"/>
          <w:shd w:val="clear" w:color="auto" w:fill="FFFFFF"/>
        </w:rPr>
        <w:t> </w:t>
      </w:r>
    </w:p>
    <w:p w14:paraId="7173AFDE" w14:textId="3F4DF190" w:rsidR="00B55178" w:rsidRPr="00301BB2" w:rsidRDefault="64367BD4" w:rsidP="34E41F87">
      <w:pPr>
        <w:pStyle w:val="paragraph"/>
        <w:spacing w:before="0" w:beforeAutospacing="0" w:after="0" w:afterAutospacing="0"/>
        <w:ind w:right="-180"/>
        <w:textAlignment w:val="baseline"/>
        <w:rPr>
          <w:rStyle w:val="eop"/>
        </w:rPr>
      </w:pPr>
      <w:r w:rsidRPr="34E41F87">
        <w:rPr>
          <w:rStyle w:val="normaltextrun"/>
        </w:rPr>
        <w:t xml:space="preserve">The Department intends to conduct a public comment </w:t>
      </w:r>
      <w:r w:rsidR="00A5761C">
        <w:rPr>
          <w:rStyle w:val="normaltextrun"/>
        </w:rPr>
        <w:t xml:space="preserve">period and </w:t>
      </w:r>
      <w:r w:rsidRPr="34E41F87">
        <w:rPr>
          <w:rStyle w:val="normaltextrun"/>
        </w:rPr>
        <w:t xml:space="preserve">hearing and will then return to the PHC to report on testimony and any recommended changes to the proposed </w:t>
      </w:r>
      <w:r w:rsidR="00A5761C">
        <w:rPr>
          <w:rStyle w:val="normaltextrun"/>
        </w:rPr>
        <w:t>amendments</w:t>
      </w:r>
      <w:r w:rsidRPr="34E41F87">
        <w:rPr>
          <w:rStyle w:val="normaltextrun"/>
        </w:rPr>
        <w:t>.  Following final approval by the PHC at a future meeting, the Department will file the final amendments with the Secretary of the Commonwealth. </w:t>
      </w:r>
      <w:r w:rsidRPr="34E41F87">
        <w:rPr>
          <w:rStyle w:val="eop"/>
        </w:rPr>
        <w:t> </w:t>
      </w:r>
    </w:p>
    <w:p w14:paraId="7E2EC02C" w14:textId="77777777" w:rsidR="00B55178" w:rsidRPr="00301BB2" w:rsidRDefault="00B55178" w:rsidP="00301BB2">
      <w:pPr>
        <w:pStyle w:val="paragraph"/>
        <w:spacing w:before="0" w:beforeAutospacing="0" w:after="0" w:afterAutospacing="0"/>
        <w:ind w:right="-180"/>
        <w:textAlignment w:val="baseline"/>
      </w:pPr>
      <w:r w:rsidRPr="00301BB2">
        <w:rPr>
          <w:rStyle w:val="eop"/>
        </w:rPr>
        <w:t> </w:t>
      </w:r>
    </w:p>
    <w:p w14:paraId="29F6B507" w14:textId="0DB392BE" w:rsidR="002155DD" w:rsidRDefault="64367BD4" w:rsidP="0DD3B164">
      <w:pPr>
        <w:pBdr>
          <w:bottom w:val="single" w:sz="4" w:space="4" w:color="auto"/>
        </w:pBdr>
        <w:rPr>
          <w:rStyle w:val="eop"/>
        </w:rPr>
      </w:pPr>
      <w:r w:rsidRPr="2A9C63BC">
        <w:rPr>
          <w:rStyle w:val="normaltextrun"/>
        </w:rPr>
        <w:t>The proposed amendments to 105 CMR 270.000 </w:t>
      </w:r>
      <w:r w:rsidR="00113432" w:rsidRPr="2A9C63BC">
        <w:rPr>
          <w:rStyle w:val="normaltextrun"/>
        </w:rPr>
        <w:t>are </w:t>
      </w:r>
      <w:r w:rsidRPr="2A9C63BC">
        <w:rPr>
          <w:rStyle w:val="normaltextrun"/>
        </w:rPr>
        <w:t>attached to this memorandum. </w:t>
      </w:r>
      <w:r w:rsidRPr="2A9C63BC">
        <w:rPr>
          <w:rStyle w:val="eop"/>
        </w:rPr>
        <w:t> </w:t>
      </w:r>
    </w:p>
    <w:p w14:paraId="2BA9F92E" w14:textId="438191F2" w:rsidR="00D709FF" w:rsidRDefault="00D709FF" w:rsidP="0DD3B164">
      <w:pPr>
        <w:pBdr>
          <w:bottom w:val="single" w:sz="4" w:space="4" w:color="auto"/>
        </w:pBdr>
        <w:rPr>
          <w:rStyle w:val="eop"/>
        </w:rPr>
      </w:pPr>
    </w:p>
    <w:p w14:paraId="48A467EB" w14:textId="40F62ABF" w:rsidR="00D709FF" w:rsidRDefault="00D709FF" w:rsidP="0DD3B164">
      <w:pPr>
        <w:pBdr>
          <w:bottom w:val="single" w:sz="4" w:space="4" w:color="auto"/>
        </w:pBdr>
        <w:rPr>
          <w:rStyle w:val="eop"/>
          <w:color w:val="000000"/>
          <w:sz w:val="16"/>
          <w:szCs w:val="16"/>
          <w:shd w:val="clear" w:color="auto" w:fill="FFFFFF"/>
        </w:rPr>
      </w:pPr>
    </w:p>
    <w:sectPr w:rsidR="00D709FF" w:rsidSect="00D706DE">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1B"/>
    <w:multiLevelType w:val="multilevel"/>
    <w:tmpl w:val="8D36B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CB32B8"/>
    <w:multiLevelType w:val="multilevel"/>
    <w:tmpl w:val="FD82F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0D390C"/>
    <w:multiLevelType w:val="multilevel"/>
    <w:tmpl w:val="8DA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9532D"/>
    <w:multiLevelType w:val="multilevel"/>
    <w:tmpl w:val="4F504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FC14F8"/>
    <w:multiLevelType w:val="multilevel"/>
    <w:tmpl w:val="1EFC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61181"/>
    <w:multiLevelType w:val="multilevel"/>
    <w:tmpl w:val="7EF04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44C6AB1"/>
    <w:multiLevelType w:val="multilevel"/>
    <w:tmpl w:val="92E606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96826"/>
    <w:multiLevelType w:val="multilevel"/>
    <w:tmpl w:val="A24A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5589E"/>
    <w:multiLevelType w:val="multilevel"/>
    <w:tmpl w:val="EAAA32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5295BD1"/>
    <w:multiLevelType w:val="multilevel"/>
    <w:tmpl w:val="33CA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3F2084"/>
    <w:multiLevelType w:val="multilevel"/>
    <w:tmpl w:val="2FB223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74864"/>
    <w:multiLevelType w:val="multilevel"/>
    <w:tmpl w:val="D4A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D79F7"/>
    <w:multiLevelType w:val="multilevel"/>
    <w:tmpl w:val="7784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FF37EE"/>
    <w:multiLevelType w:val="multilevel"/>
    <w:tmpl w:val="C24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2504E9"/>
    <w:multiLevelType w:val="multilevel"/>
    <w:tmpl w:val="0966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1841A9"/>
    <w:multiLevelType w:val="hybridMultilevel"/>
    <w:tmpl w:val="54B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1189B"/>
    <w:multiLevelType w:val="multilevel"/>
    <w:tmpl w:val="362CC4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EB442B"/>
    <w:multiLevelType w:val="multilevel"/>
    <w:tmpl w:val="EEEC6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D23544D"/>
    <w:multiLevelType w:val="multilevel"/>
    <w:tmpl w:val="A4FC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BE3CC0"/>
    <w:multiLevelType w:val="multilevel"/>
    <w:tmpl w:val="A12A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4F51D5"/>
    <w:multiLevelType w:val="multilevel"/>
    <w:tmpl w:val="3AE24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59149FB"/>
    <w:multiLevelType w:val="multilevel"/>
    <w:tmpl w:val="E3FE3C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E4167B"/>
    <w:multiLevelType w:val="multilevel"/>
    <w:tmpl w:val="494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8F24EC"/>
    <w:multiLevelType w:val="multilevel"/>
    <w:tmpl w:val="413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565776"/>
    <w:multiLevelType w:val="multilevel"/>
    <w:tmpl w:val="27368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7225B"/>
    <w:multiLevelType w:val="multilevel"/>
    <w:tmpl w:val="4F54C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476452"/>
    <w:multiLevelType w:val="multilevel"/>
    <w:tmpl w:val="F03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FD7B6B"/>
    <w:multiLevelType w:val="multilevel"/>
    <w:tmpl w:val="3BE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6B07F0"/>
    <w:multiLevelType w:val="multilevel"/>
    <w:tmpl w:val="5E74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761CD0"/>
    <w:multiLevelType w:val="multilevel"/>
    <w:tmpl w:val="FA7885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AD46EC"/>
    <w:multiLevelType w:val="multilevel"/>
    <w:tmpl w:val="3028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FB168C"/>
    <w:multiLevelType w:val="multilevel"/>
    <w:tmpl w:val="674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1E4C13"/>
    <w:multiLevelType w:val="multilevel"/>
    <w:tmpl w:val="8C30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B051B5"/>
    <w:multiLevelType w:val="multilevel"/>
    <w:tmpl w:val="B80C4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22563479">
    <w:abstractNumId w:val="14"/>
  </w:num>
  <w:num w:numId="2" w16cid:durableId="579952151">
    <w:abstractNumId w:val="25"/>
  </w:num>
  <w:num w:numId="3" w16cid:durableId="1325402071">
    <w:abstractNumId w:val="29"/>
  </w:num>
  <w:num w:numId="4" w16cid:durableId="1396587301">
    <w:abstractNumId w:val="24"/>
  </w:num>
  <w:num w:numId="5" w16cid:durableId="511067279">
    <w:abstractNumId w:val="10"/>
  </w:num>
  <w:num w:numId="6" w16cid:durableId="482890517">
    <w:abstractNumId w:val="21"/>
  </w:num>
  <w:num w:numId="7" w16cid:durableId="49036448">
    <w:abstractNumId w:val="6"/>
  </w:num>
  <w:num w:numId="8" w16cid:durableId="178200162">
    <w:abstractNumId w:val="2"/>
  </w:num>
  <w:num w:numId="9" w16cid:durableId="835808337">
    <w:abstractNumId w:val="16"/>
  </w:num>
  <w:num w:numId="10" w16cid:durableId="1150637404">
    <w:abstractNumId w:val="8"/>
  </w:num>
  <w:num w:numId="11" w16cid:durableId="583076029">
    <w:abstractNumId w:val="0"/>
  </w:num>
  <w:num w:numId="12" w16cid:durableId="262694363">
    <w:abstractNumId w:val="20"/>
  </w:num>
  <w:num w:numId="13" w16cid:durableId="352222239">
    <w:abstractNumId w:val="13"/>
  </w:num>
  <w:num w:numId="14" w16cid:durableId="473098">
    <w:abstractNumId w:val="5"/>
  </w:num>
  <w:num w:numId="15" w16cid:durableId="573852835">
    <w:abstractNumId w:val="3"/>
  </w:num>
  <w:num w:numId="16" w16cid:durableId="985623675">
    <w:abstractNumId w:val="17"/>
  </w:num>
  <w:num w:numId="17" w16cid:durableId="1038048111">
    <w:abstractNumId w:val="32"/>
  </w:num>
  <w:num w:numId="18" w16cid:durableId="905653985">
    <w:abstractNumId w:val="33"/>
  </w:num>
  <w:num w:numId="19" w16cid:durableId="2070181885">
    <w:abstractNumId w:val="9"/>
  </w:num>
  <w:num w:numId="20" w16cid:durableId="501622672">
    <w:abstractNumId w:val="1"/>
  </w:num>
  <w:num w:numId="21" w16cid:durableId="421344318">
    <w:abstractNumId w:val="28"/>
  </w:num>
  <w:num w:numId="22" w16cid:durableId="822740445">
    <w:abstractNumId w:val="26"/>
  </w:num>
  <w:num w:numId="23" w16cid:durableId="769852997">
    <w:abstractNumId w:val="11"/>
  </w:num>
  <w:num w:numId="24" w16cid:durableId="927811531">
    <w:abstractNumId w:val="12"/>
  </w:num>
  <w:num w:numId="25" w16cid:durableId="337464784">
    <w:abstractNumId w:val="23"/>
  </w:num>
  <w:num w:numId="26" w16cid:durableId="1767458676">
    <w:abstractNumId w:val="31"/>
  </w:num>
  <w:num w:numId="27" w16cid:durableId="1771975322">
    <w:abstractNumId w:val="19"/>
  </w:num>
  <w:num w:numId="28" w16cid:durableId="55252266">
    <w:abstractNumId w:val="30"/>
  </w:num>
  <w:num w:numId="29" w16cid:durableId="984048202">
    <w:abstractNumId w:val="4"/>
  </w:num>
  <w:num w:numId="30" w16cid:durableId="1167162535">
    <w:abstractNumId w:val="27"/>
  </w:num>
  <w:num w:numId="31" w16cid:durableId="424230919">
    <w:abstractNumId w:val="22"/>
  </w:num>
  <w:num w:numId="32" w16cid:durableId="1277063447">
    <w:abstractNumId w:val="7"/>
  </w:num>
  <w:num w:numId="33" w16cid:durableId="346636209">
    <w:abstractNumId w:val="18"/>
  </w:num>
  <w:num w:numId="34" w16cid:durableId="827752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1EF2"/>
    <w:rsid w:val="000537DA"/>
    <w:rsid w:val="000A1DE1"/>
    <w:rsid w:val="000B7D96"/>
    <w:rsid w:val="000C2E20"/>
    <w:rsid w:val="000C52B2"/>
    <w:rsid w:val="000C61B0"/>
    <w:rsid w:val="000D367E"/>
    <w:rsid w:val="000E6FE9"/>
    <w:rsid w:val="000F315B"/>
    <w:rsid w:val="0011258E"/>
    <w:rsid w:val="001125C0"/>
    <w:rsid w:val="00113432"/>
    <w:rsid w:val="00141A6F"/>
    <w:rsid w:val="0015268B"/>
    <w:rsid w:val="001551C0"/>
    <w:rsid w:val="0015709E"/>
    <w:rsid w:val="00167B24"/>
    <w:rsid w:val="0017749A"/>
    <w:rsid w:val="00177C77"/>
    <w:rsid w:val="00185A81"/>
    <w:rsid w:val="00194B5B"/>
    <w:rsid w:val="001A7E66"/>
    <w:rsid w:val="001B6693"/>
    <w:rsid w:val="001F06F7"/>
    <w:rsid w:val="00207CA2"/>
    <w:rsid w:val="002155DD"/>
    <w:rsid w:val="0021698C"/>
    <w:rsid w:val="00237280"/>
    <w:rsid w:val="00260D54"/>
    <w:rsid w:val="00276957"/>
    <w:rsid w:val="00276DCC"/>
    <w:rsid w:val="002A132F"/>
    <w:rsid w:val="002C09DF"/>
    <w:rsid w:val="002C3839"/>
    <w:rsid w:val="002D1C21"/>
    <w:rsid w:val="002E6137"/>
    <w:rsid w:val="00301022"/>
    <w:rsid w:val="00301BB2"/>
    <w:rsid w:val="00357A68"/>
    <w:rsid w:val="003610CA"/>
    <w:rsid w:val="00374F59"/>
    <w:rsid w:val="00375EAD"/>
    <w:rsid w:val="00385812"/>
    <w:rsid w:val="00392D0B"/>
    <w:rsid w:val="003A7AFC"/>
    <w:rsid w:val="003C60EF"/>
    <w:rsid w:val="003E6017"/>
    <w:rsid w:val="004014A5"/>
    <w:rsid w:val="00441544"/>
    <w:rsid w:val="00460C67"/>
    <w:rsid w:val="004813AC"/>
    <w:rsid w:val="00496EE6"/>
    <w:rsid w:val="004B37A0"/>
    <w:rsid w:val="004B5CFB"/>
    <w:rsid w:val="004D6B39"/>
    <w:rsid w:val="004E0C3F"/>
    <w:rsid w:val="004F6DFE"/>
    <w:rsid w:val="00512956"/>
    <w:rsid w:val="005264C0"/>
    <w:rsid w:val="00530145"/>
    <w:rsid w:val="005448AA"/>
    <w:rsid w:val="005458F8"/>
    <w:rsid w:val="00572A6E"/>
    <w:rsid w:val="005A341B"/>
    <w:rsid w:val="0060048D"/>
    <w:rsid w:val="006501EA"/>
    <w:rsid w:val="006D06D9"/>
    <w:rsid w:val="006D77A6"/>
    <w:rsid w:val="00702109"/>
    <w:rsid w:val="007137C7"/>
    <w:rsid w:val="007210FB"/>
    <w:rsid w:val="007212A2"/>
    <w:rsid w:val="0072285D"/>
    <w:rsid w:val="0072610D"/>
    <w:rsid w:val="007359C3"/>
    <w:rsid w:val="00757006"/>
    <w:rsid w:val="00771FEB"/>
    <w:rsid w:val="00776C16"/>
    <w:rsid w:val="00787CE9"/>
    <w:rsid w:val="007B28EE"/>
    <w:rsid w:val="007B3F4B"/>
    <w:rsid w:val="007B7347"/>
    <w:rsid w:val="007D10F3"/>
    <w:rsid w:val="007D1D51"/>
    <w:rsid w:val="007E06B4"/>
    <w:rsid w:val="007F3CDB"/>
    <w:rsid w:val="007F6D1A"/>
    <w:rsid w:val="00802852"/>
    <w:rsid w:val="00813EA6"/>
    <w:rsid w:val="00850407"/>
    <w:rsid w:val="0088305B"/>
    <w:rsid w:val="008C7736"/>
    <w:rsid w:val="00914A8E"/>
    <w:rsid w:val="00930208"/>
    <w:rsid w:val="0094704E"/>
    <w:rsid w:val="00951305"/>
    <w:rsid w:val="009730E5"/>
    <w:rsid w:val="0097397A"/>
    <w:rsid w:val="009908FF"/>
    <w:rsid w:val="00995505"/>
    <w:rsid w:val="009C4428"/>
    <w:rsid w:val="009D48CD"/>
    <w:rsid w:val="009D6C90"/>
    <w:rsid w:val="00A36200"/>
    <w:rsid w:val="00A53718"/>
    <w:rsid w:val="00A5547C"/>
    <w:rsid w:val="00A5761C"/>
    <w:rsid w:val="00A6452F"/>
    <w:rsid w:val="00A65101"/>
    <w:rsid w:val="00A92863"/>
    <w:rsid w:val="00B152C4"/>
    <w:rsid w:val="00B21CC2"/>
    <w:rsid w:val="00B403BF"/>
    <w:rsid w:val="00B55178"/>
    <w:rsid w:val="00B608D9"/>
    <w:rsid w:val="00BA0775"/>
    <w:rsid w:val="00BA15C5"/>
    <w:rsid w:val="00BA4055"/>
    <w:rsid w:val="00BA7FB6"/>
    <w:rsid w:val="00BD57C1"/>
    <w:rsid w:val="00BE292E"/>
    <w:rsid w:val="00C04DDF"/>
    <w:rsid w:val="00C14837"/>
    <w:rsid w:val="00C20BCF"/>
    <w:rsid w:val="00C20BFE"/>
    <w:rsid w:val="00C4399C"/>
    <w:rsid w:val="00C46D29"/>
    <w:rsid w:val="00C62C72"/>
    <w:rsid w:val="00C87F1E"/>
    <w:rsid w:val="00CC1778"/>
    <w:rsid w:val="00CD464F"/>
    <w:rsid w:val="00CE575B"/>
    <w:rsid w:val="00CF3DE8"/>
    <w:rsid w:val="00D0493F"/>
    <w:rsid w:val="00D10DDE"/>
    <w:rsid w:val="00D44ED1"/>
    <w:rsid w:val="00D50D69"/>
    <w:rsid w:val="00D56F91"/>
    <w:rsid w:val="00D706DE"/>
    <w:rsid w:val="00D709FF"/>
    <w:rsid w:val="00D76119"/>
    <w:rsid w:val="00D8671C"/>
    <w:rsid w:val="00D91390"/>
    <w:rsid w:val="00DA57C3"/>
    <w:rsid w:val="00DC3855"/>
    <w:rsid w:val="00DF10F1"/>
    <w:rsid w:val="00E03DB7"/>
    <w:rsid w:val="00E242A8"/>
    <w:rsid w:val="00E252DD"/>
    <w:rsid w:val="00E274B8"/>
    <w:rsid w:val="00E60706"/>
    <w:rsid w:val="00E72707"/>
    <w:rsid w:val="00E74EBB"/>
    <w:rsid w:val="00E814A1"/>
    <w:rsid w:val="00E92038"/>
    <w:rsid w:val="00EE3732"/>
    <w:rsid w:val="00EF0780"/>
    <w:rsid w:val="00F00911"/>
    <w:rsid w:val="00F02F1A"/>
    <w:rsid w:val="00F0586E"/>
    <w:rsid w:val="00F3184A"/>
    <w:rsid w:val="00F43818"/>
    <w:rsid w:val="00F43932"/>
    <w:rsid w:val="00F563E4"/>
    <w:rsid w:val="00F9736D"/>
    <w:rsid w:val="00FA575E"/>
    <w:rsid w:val="00FC6B42"/>
    <w:rsid w:val="00FE2477"/>
    <w:rsid w:val="010FE00B"/>
    <w:rsid w:val="025E78E7"/>
    <w:rsid w:val="02CE68F5"/>
    <w:rsid w:val="05210032"/>
    <w:rsid w:val="06FFA897"/>
    <w:rsid w:val="0823DDA2"/>
    <w:rsid w:val="082AB1F2"/>
    <w:rsid w:val="098AD400"/>
    <w:rsid w:val="09AE1EB8"/>
    <w:rsid w:val="0A23F097"/>
    <w:rsid w:val="0A49F26E"/>
    <w:rsid w:val="0B163928"/>
    <w:rsid w:val="0B6DA2CD"/>
    <w:rsid w:val="0C7F0845"/>
    <w:rsid w:val="0DC45958"/>
    <w:rsid w:val="0DD3B164"/>
    <w:rsid w:val="0DF861FA"/>
    <w:rsid w:val="0E043DBC"/>
    <w:rsid w:val="1027C81F"/>
    <w:rsid w:val="118924DC"/>
    <w:rsid w:val="15AD4084"/>
    <w:rsid w:val="163DB6E3"/>
    <w:rsid w:val="1651D3B7"/>
    <w:rsid w:val="1727AEDA"/>
    <w:rsid w:val="18531420"/>
    <w:rsid w:val="18C7861B"/>
    <w:rsid w:val="19BC0A39"/>
    <w:rsid w:val="1AFB5843"/>
    <w:rsid w:val="1BE915FA"/>
    <w:rsid w:val="1C50EEF9"/>
    <w:rsid w:val="1C774490"/>
    <w:rsid w:val="1CA62E37"/>
    <w:rsid w:val="20033442"/>
    <w:rsid w:val="208B213B"/>
    <w:rsid w:val="20F68A4A"/>
    <w:rsid w:val="21D211C3"/>
    <w:rsid w:val="22EE0F19"/>
    <w:rsid w:val="23917B8B"/>
    <w:rsid w:val="23BF30BE"/>
    <w:rsid w:val="2522FC3A"/>
    <w:rsid w:val="2872CAB9"/>
    <w:rsid w:val="2989FABF"/>
    <w:rsid w:val="2A319C8A"/>
    <w:rsid w:val="2A9C63BC"/>
    <w:rsid w:val="2B1ADD37"/>
    <w:rsid w:val="2E0C74A5"/>
    <w:rsid w:val="2F424D3E"/>
    <w:rsid w:val="2F9845A6"/>
    <w:rsid w:val="2FB45B84"/>
    <w:rsid w:val="3009C86C"/>
    <w:rsid w:val="313CF689"/>
    <w:rsid w:val="315CD107"/>
    <w:rsid w:val="319BBB1F"/>
    <w:rsid w:val="3277AFBE"/>
    <w:rsid w:val="335A3F5C"/>
    <w:rsid w:val="34606896"/>
    <w:rsid w:val="34CFCBFB"/>
    <w:rsid w:val="34E41F87"/>
    <w:rsid w:val="35D12924"/>
    <w:rsid w:val="36A8EEAB"/>
    <w:rsid w:val="3777569E"/>
    <w:rsid w:val="384DB8A5"/>
    <w:rsid w:val="39B0B18C"/>
    <w:rsid w:val="3A84DB78"/>
    <w:rsid w:val="3C449F19"/>
    <w:rsid w:val="3CDAEAE8"/>
    <w:rsid w:val="3D05E1C8"/>
    <w:rsid w:val="3DA2F7BF"/>
    <w:rsid w:val="3E41CF26"/>
    <w:rsid w:val="3EF6CE3B"/>
    <w:rsid w:val="3FFCBEA4"/>
    <w:rsid w:val="40A3004B"/>
    <w:rsid w:val="41062165"/>
    <w:rsid w:val="44A010FF"/>
    <w:rsid w:val="45305C1B"/>
    <w:rsid w:val="46BDC685"/>
    <w:rsid w:val="48369DFE"/>
    <w:rsid w:val="4AAB36D9"/>
    <w:rsid w:val="4BDBFFDA"/>
    <w:rsid w:val="4C8B629D"/>
    <w:rsid w:val="4CA4C79F"/>
    <w:rsid w:val="4CA964BF"/>
    <w:rsid w:val="4CCC9FB8"/>
    <w:rsid w:val="4DADCF44"/>
    <w:rsid w:val="4DB53B51"/>
    <w:rsid w:val="4F923930"/>
    <w:rsid w:val="514C6C64"/>
    <w:rsid w:val="51D32BBF"/>
    <w:rsid w:val="53B0F762"/>
    <w:rsid w:val="5493589D"/>
    <w:rsid w:val="587F95B3"/>
    <w:rsid w:val="5882CF9B"/>
    <w:rsid w:val="5A136B6A"/>
    <w:rsid w:val="5A72B543"/>
    <w:rsid w:val="5C580725"/>
    <w:rsid w:val="5C6331CF"/>
    <w:rsid w:val="5EB63AF6"/>
    <w:rsid w:val="61A5102C"/>
    <w:rsid w:val="631F88F2"/>
    <w:rsid w:val="63E9D76B"/>
    <w:rsid w:val="64367BD4"/>
    <w:rsid w:val="65C35840"/>
    <w:rsid w:val="6688512F"/>
    <w:rsid w:val="672BAEF2"/>
    <w:rsid w:val="681271C6"/>
    <w:rsid w:val="6A48860E"/>
    <w:rsid w:val="6AE3C140"/>
    <w:rsid w:val="6AFF90D0"/>
    <w:rsid w:val="6B9DD42B"/>
    <w:rsid w:val="6C73F762"/>
    <w:rsid w:val="6D615004"/>
    <w:rsid w:val="6D934D91"/>
    <w:rsid w:val="6E833D2F"/>
    <w:rsid w:val="6EA6B5BB"/>
    <w:rsid w:val="6EBBF542"/>
    <w:rsid w:val="6FCE7387"/>
    <w:rsid w:val="716D9CAD"/>
    <w:rsid w:val="7243F864"/>
    <w:rsid w:val="729E84A0"/>
    <w:rsid w:val="72B99C85"/>
    <w:rsid w:val="73A13259"/>
    <w:rsid w:val="746A8E0D"/>
    <w:rsid w:val="769FA563"/>
    <w:rsid w:val="76D6DEA0"/>
    <w:rsid w:val="780E6E78"/>
    <w:rsid w:val="7830CC68"/>
    <w:rsid w:val="78CB8FB7"/>
    <w:rsid w:val="7AAFFD26"/>
    <w:rsid w:val="7AFC9BB5"/>
    <w:rsid w:val="7B74673B"/>
    <w:rsid w:val="7C320504"/>
    <w:rsid w:val="7D19212A"/>
    <w:rsid w:val="7D284ADA"/>
    <w:rsid w:val="7D9464A6"/>
    <w:rsid w:val="7EE5FC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2043C820-82D9-499D-91E7-77022EEB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paragraph">
    <w:name w:val="paragraph"/>
    <w:basedOn w:val="Normal"/>
    <w:rsid w:val="00207CA2"/>
    <w:pPr>
      <w:spacing w:before="100" w:beforeAutospacing="1" w:after="100" w:afterAutospacing="1"/>
    </w:pPr>
    <w:rPr>
      <w:szCs w:val="24"/>
    </w:rPr>
  </w:style>
  <w:style w:type="character" w:customStyle="1" w:styleId="normaltextrun">
    <w:name w:val="normaltextrun"/>
    <w:basedOn w:val="DefaultParagraphFont"/>
    <w:rsid w:val="00207CA2"/>
  </w:style>
  <w:style w:type="character" w:customStyle="1" w:styleId="tabchar">
    <w:name w:val="tabchar"/>
    <w:basedOn w:val="DefaultParagraphFont"/>
    <w:rsid w:val="00207CA2"/>
  </w:style>
  <w:style w:type="character" w:customStyle="1" w:styleId="eop">
    <w:name w:val="eop"/>
    <w:basedOn w:val="DefaultParagraphFont"/>
    <w:rsid w:val="00207CA2"/>
  </w:style>
  <w:style w:type="character" w:customStyle="1" w:styleId="superscript">
    <w:name w:val="superscript"/>
    <w:basedOn w:val="DefaultParagraphFont"/>
    <w:rsid w:val="00207CA2"/>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7B28EE"/>
    <w:rPr>
      <w:b/>
      <w:bCs/>
    </w:rPr>
  </w:style>
  <w:style w:type="character" w:customStyle="1" w:styleId="CommentSubjectChar">
    <w:name w:val="Comment Subject Char"/>
    <w:basedOn w:val="CommentTextChar"/>
    <w:link w:val="CommentSubject"/>
    <w:rsid w:val="007B28EE"/>
    <w:rPr>
      <w:b/>
      <w:bCs/>
    </w:rPr>
  </w:style>
  <w:style w:type="character" w:styleId="Mention">
    <w:name w:val="Mention"/>
    <w:basedOn w:val="DefaultParagraphFont"/>
    <w:uiPriority w:val="99"/>
    <w:unhideWhenUsed/>
    <w:rsid w:val="007B28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achusetts-newborn-screening-program-recommendation-form" TargetMode="External"/><Relationship Id="rId5" Type="http://schemas.openxmlformats.org/officeDocument/2006/relationships/numbering" Target="numbering.xml"/><Relationship Id="rId10" Type="http://schemas.openxmlformats.org/officeDocument/2006/relationships/hyperlink" Target="https://malegislature.gov/Laws/SessionLaws/Acts/2024/Chapter186"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0DA48E24-DAED-44D4-A3AE-8721E28184C8}">
  <ds:schemaRefs>
    <ds:schemaRef ds:uri="http://schemas.openxmlformats.org/officeDocument/2006/bibliography"/>
  </ds:schemaRefs>
</ds:datastoreItem>
</file>

<file path=customXml/itemProps4.xml><?xml version="1.0" encoding="utf-8"?>
<ds:datastoreItem xmlns:ds="http://schemas.openxmlformats.org/officeDocument/2006/customXml" ds:itemID="{6ADE69D2-75AA-46E8-A746-6689AAE79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5</Pages>
  <Words>1512</Words>
  <Characters>8624</Characters>
  <Application>Microsoft Office Word</Application>
  <DocSecurity>0</DocSecurity>
  <Lines>71</Lines>
  <Paragraphs>20</Paragraphs>
  <ScaleCrop>false</ScaleCrop>
  <Company>Commonwealth of Massachusetts</Company>
  <LinksUpToDate>false</LinksUpToDate>
  <CharactersWithSpaces>10116</CharactersWithSpaces>
  <SharedDoc>false</SharedDoc>
  <HLinks>
    <vt:vector size="12" baseType="variant">
      <vt:variant>
        <vt:i4>4653070</vt:i4>
      </vt:variant>
      <vt:variant>
        <vt:i4>3</vt:i4>
      </vt:variant>
      <vt:variant>
        <vt:i4>0</vt:i4>
      </vt:variant>
      <vt:variant>
        <vt:i4>5</vt:i4>
      </vt:variant>
      <vt:variant>
        <vt:lpwstr>https://www.mass.gov/info-details/massachusetts-newborn-screening-program-recommendation-form</vt:lpwstr>
      </vt:variant>
      <vt:variant>
        <vt:lpwstr/>
      </vt:variant>
      <vt:variant>
        <vt:i4>8192063</vt:i4>
      </vt:variant>
      <vt:variant>
        <vt:i4>0</vt:i4>
      </vt:variant>
      <vt:variant>
        <vt:i4>0</vt:i4>
      </vt:variant>
      <vt:variant>
        <vt:i4>5</vt:i4>
      </vt:variant>
      <vt:variant>
        <vt:lpwstr>https://malegislature.gov/Laws/SessionLaws/Acts/2024/Chapter186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2015-01-29T14:50:00Z</cp:lastPrinted>
  <dcterms:created xsi:type="dcterms:W3CDTF">2026-02-12T16:59:00Z</dcterms:created>
  <dcterms:modified xsi:type="dcterms:W3CDTF">2026-02-12T16:59:00Z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0x01010002DB0E4AB7AFA849B0BC829D831B14DE</vt:lpwstr>
  </property>
</Properties>
</file>