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603E1CD5" w:rsidR="009908FF" w:rsidRDefault="000B32AB" w:rsidP="0072610D">
      <w:r>
        <w:rPr>
          <w:noProof/>
        </w:rPr>
        <mc:AlternateContent>
          <mc:Choice Requires="wps">
            <w:drawing>
              <wp:anchor distT="0" distB="0" distL="114300" distR="114300" simplePos="0" relativeHeight="251658241" behindDoc="0" locked="0" layoutInCell="1" allowOverlap="1" wp14:anchorId="55D45E67" wp14:editId="387A5BB1">
                <wp:simplePos x="0" y="0"/>
                <wp:positionH relativeFrom="column">
                  <wp:posOffset>4593590</wp:posOffset>
                </wp:positionH>
                <wp:positionV relativeFrom="paragraph">
                  <wp:posOffset>454889</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4FD59" w14:textId="77777777" w:rsidR="000B32AB" w:rsidRDefault="000B32AB" w:rsidP="000B32AB">
                            <w:pPr>
                              <w:pStyle w:val="Governor"/>
                              <w:spacing w:after="0"/>
                              <w:rPr>
                                <w:sz w:val="16"/>
                              </w:rPr>
                            </w:pPr>
                          </w:p>
                          <w:p w14:paraId="45E7FE1F" w14:textId="77777777" w:rsidR="000B32AB" w:rsidRPr="00530145" w:rsidRDefault="000B32AB" w:rsidP="000B32AB">
                            <w:pPr>
                              <w:pStyle w:val="Governor"/>
                              <w:spacing w:after="0"/>
                              <w:rPr>
                                <w:sz w:val="16"/>
                                <w:szCs w:val="16"/>
                              </w:rPr>
                            </w:pPr>
                            <w:r w:rsidRPr="00530145">
                              <w:rPr>
                                <w:sz w:val="16"/>
                                <w:szCs w:val="16"/>
                              </w:rPr>
                              <w:t>KATHLEEN E. WALSH</w:t>
                            </w:r>
                          </w:p>
                          <w:p w14:paraId="700CCD58" w14:textId="77777777" w:rsidR="000B32AB" w:rsidRDefault="000B32AB" w:rsidP="000B32AB">
                            <w:pPr>
                              <w:pStyle w:val="Governor"/>
                            </w:pPr>
                            <w:r>
                              <w:t xml:space="preserve">Secretary </w:t>
                            </w:r>
                          </w:p>
                          <w:p w14:paraId="362E90E5" w14:textId="77777777" w:rsidR="000B32AB" w:rsidRDefault="000B32AB" w:rsidP="000B32AB">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37978A2" w14:textId="77777777" w:rsidR="000B32AB" w:rsidRDefault="000B32AB" w:rsidP="000B32AB">
                            <w:pPr>
                              <w:jc w:val="center"/>
                              <w:rPr>
                                <w:rFonts w:ascii="Arial Rounded MT Bold" w:hAnsi="Arial Rounded MT Bold"/>
                                <w:sz w:val="14"/>
                                <w:szCs w:val="14"/>
                              </w:rPr>
                            </w:pPr>
                          </w:p>
                          <w:p w14:paraId="5615B7B7" w14:textId="77777777" w:rsidR="000B32AB" w:rsidRPr="004813AC" w:rsidRDefault="000B32AB" w:rsidP="000B32AB">
                            <w:pPr>
                              <w:jc w:val="center"/>
                              <w:rPr>
                                <w:rFonts w:ascii="Arial" w:hAnsi="Arial" w:cs="Arial"/>
                                <w:b/>
                                <w:sz w:val="14"/>
                                <w:szCs w:val="14"/>
                              </w:rPr>
                            </w:pPr>
                            <w:r w:rsidRPr="004813AC">
                              <w:rPr>
                                <w:rFonts w:ascii="Arial" w:hAnsi="Arial" w:cs="Arial"/>
                                <w:b/>
                                <w:sz w:val="14"/>
                                <w:szCs w:val="14"/>
                              </w:rPr>
                              <w:t>Tel: 617-624-6000</w:t>
                            </w:r>
                          </w:p>
                          <w:p w14:paraId="1A35D1A8" w14:textId="77777777" w:rsidR="000B32AB" w:rsidRPr="004813AC" w:rsidRDefault="000B32AB" w:rsidP="000B32AB">
                            <w:pPr>
                              <w:jc w:val="center"/>
                              <w:rPr>
                                <w:rFonts w:ascii="Arial" w:hAnsi="Arial" w:cs="Arial"/>
                                <w:b/>
                                <w:sz w:val="14"/>
                                <w:szCs w:val="14"/>
                                <w:lang w:val="fr-FR"/>
                              </w:rPr>
                            </w:pPr>
                            <w:r w:rsidRPr="004813AC">
                              <w:rPr>
                                <w:rFonts w:ascii="Arial" w:hAnsi="Arial" w:cs="Arial"/>
                                <w:b/>
                                <w:sz w:val="14"/>
                                <w:szCs w:val="14"/>
                                <w:lang w:val="fr-FR"/>
                              </w:rPr>
                              <w:t>www.mass.gov/dph</w:t>
                            </w:r>
                          </w:p>
                          <w:p w14:paraId="1DB8DC45" w14:textId="77777777" w:rsidR="000B32AB" w:rsidRPr="00FC6B42" w:rsidRDefault="000B32AB" w:rsidP="000B32AB">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D45E67" id="_x0000_t202" coordsize="21600,21600" o:spt="202" path="m,l,21600r21600,l21600,xe">
                <v:stroke joinstyle="miter"/>
                <v:path gradientshapeok="t" o:connecttype="rect"/>
              </v:shapetype>
              <v:shape id="Text Box 3" o:spid="_x0000_s1026" type="#_x0000_t202" style="position:absolute;margin-left:361.7pt;margin-top:35.8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" stroked="f">
                <v:textbox style="mso-fit-shape-to-text:t">
                  <w:txbxContent>
                    <w:p w14:paraId="0234FD59" w14:textId="77777777" w:rsidR="000B32AB" w:rsidRDefault="000B32AB" w:rsidP="000B32AB">
                      <w:pPr>
                        <w:pStyle w:val="Governor"/>
                        <w:spacing w:after="0"/>
                        <w:rPr>
                          <w:sz w:val="16"/>
                        </w:rPr>
                      </w:pPr>
                    </w:p>
                    <w:p w14:paraId="45E7FE1F" w14:textId="77777777" w:rsidR="000B32AB" w:rsidRPr="00530145" w:rsidRDefault="000B32AB" w:rsidP="000B32AB">
                      <w:pPr>
                        <w:pStyle w:val="Governor"/>
                        <w:spacing w:after="0"/>
                        <w:rPr>
                          <w:sz w:val="16"/>
                          <w:szCs w:val="16"/>
                        </w:rPr>
                      </w:pPr>
                      <w:r w:rsidRPr="00530145">
                        <w:rPr>
                          <w:sz w:val="16"/>
                          <w:szCs w:val="16"/>
                        </w:rPr>
                        <w:t>KATHLEEN E. WALSH</w:t>
                      </w:r>
                    </w:p>
                    <w:p w14:paraId="700CCD58" w14:textId="77777777" w:rsidR="000B32AB" w:rsidRDefault="000B32AB" w:rsidP="000B32AB">
                      <w:pPr>
                        <w:pStyle w:val="Governor"/>
                      </w:pPr>
                      <w:r>
                        <w:t xml:space="preserve">Secretary </w:t>
                      </w:r>
                    </w:p>
                    <w:p w14:paraId="362E90E5" w14:textId="77777777" w:rsidR="000B32AB" w:rsidRDefault="000B32AB" w:rsidP="000B32AB">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37978A2" w14:textId="77777777" w:rsidR="000B32AB" w:rsidRDefault="000B32AB" w:rsidP="000B32AB">
                      <w:pPr>
                        <w:jc w:val="center"/>
                        <w:rPr>
                          <w:rFonts w:ascii="Arial Rounded MT Bold" w:hAnsi="Arial Rounded MT Bold"/>
                          <w:sz w:val="14"/>
                          <w:szCs w:val="14"/>
                        </w:rPr>
                      </w:pPr>
                    </w:p>
                    <w:p w14:paraId="5615B7B7" w14:textId="77777777" w:rsidR="000B32AB" w:rsidRPr="004813AC" w:rsidRDefault="000B32AB" w:rsidP="000B32AB">
                      <w:pPr>
                        <w:jc w:val="center"/>
                        <w:rPr>
                          <w:rFonts w:ascii="Arial" w:hAnsi="Arial" w:cs="Arial"/>
                          <w:b/>
                          <w:sz w:val="14"/>
                          <w:szCs w:val="14"/>
                        </w:rPr>
                      </w:pPr>
                      <w:r w:rsidRPr="004813AC">
                        <w:rPr>
                          <w:rFonts w:ascii="Arial" w:hAnsi="Arial" w:cs="Arial"/>
                          <w:b/>
                          <w:sz w:val="14"/>
                          <w:szCs w:val="14"/>
                        </w:rPr>
                        <w:t>Tel: 617-624-6000</w:t>
                      </w:r>
                    </w:p>
                    <w:p w14:paraId="1A35D1A8" w14:textId="77777777" w:rsidR="000B32AB" w:rsidRPr="004813AC" w:rsidRDefault="000B32AB" w:rsidP="000B32AB">
                      <w:pPr>
                        <w:jc w:val="center"/>
                        <w:rPr>
                          <w:rFonts w:ascii="Arial" w:hAnsi="Arial" w:cs="Arial"/>
                          <w:b/>
                          <w:sz w:val="14"/>
                          <w:szCs w:val="14"/>
                          <w:lang w:val="fr-FR"/>
                        </w:rPr>
                      </w:pPr>
                      <w:r w:rsidRPr="004813AC">
                        <w:rPr>
                          <w:rFonts w:ascii="Arial" w:hAnsi="Arial" w:cs="Arial"/>
                          <w:b/>
                          <w:sz w:val="14"/>
                          <w:szCs w:val="14"/>
                          <w:lang w:val="fr-FR"/>
                        </w:rPr>
                        <w:t>www.mass.gov/dph</w:t>
                      </w:r>
                    </w:p>
                    <w:p w14:paraId="1DB8DC45" w14:textId="77777777" w:rsidR="000B32AB" w:rsidRPr="00FC6B42" w:rsidRDefault="000B32AB" w:rsidP="000B32AB">
                      <w:pPr>
                        <w:jc w:val="center"/>
                        <w:rPr>
                          <w:rFonts w:ascii="Arial Rounded MT Bold" w:hAnsi="Arial Rounded MT Bold"/>
                          <w:sz w:val="14"/>
                          <w:szCs w:val="14"/>
                        </w:rPr>
                      </w:pPr>
                    </w:p>
                  </w:txbxContent>
                </v:textbox>
              </v:shape>
            </w:pict>
          </mc:Fallback>
        </mc:AlternateContent>
      </w:r>
      <w:r w:rsidR="000B7D96">
        <w:rPr>
          <w:noProof/>
        </w:rPr>
        <mc:AlternateContent>
          <mc:Choice Requires="wps">
            <w:drawing>
              <wp:anchor distT="0" distB="0" distL="114300" distR="114300" simplePos="0" relativeHeight="251658240" behindDoc="0" locked="0" layoutInCell="1" allowOverlap="1" wp14:anchorId="5CC856F6" wp14:editId="77A12593">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3CF9DEEF" w:rsidR="00FC6B42" w:rsidRDefault="00FC6B42" w:rsidP="0072610D"/>
    <w:p w14:paraId="45EA865C" w14:textId="608B6F6A" w:rsidR="00FC6B42" w:rsidRDefault="00FC6B42" w:rsidP="0072610D"/>
    <w:p w14:paraId="51314366" w14:textId="528A5059"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8EDF823" w14:textId="77777777" w:rsidR="00033154" w:rsidRDefault="00033154" w:rsidP="0072610D"/>
    <w:p w14:paraId="2C550A58" w14:textId="77777777" w:rsidR="00033154" w:rsidRDefault="00033154" w:rsidP="0072610D"/>
    <w:p w14:paraId="08930E1A" w14:textId="77777777" w:rsidR="00125167" w:rsidRDefault="00125167" w:rsidP="00125167">
      <w:pPr>
        <w:framePr w:w="6926" w:hSpace="187" w:wrap="notBeside" w:vAnchor="page" w:hAnchor="page" w:x="2884" w:y="71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14:paraId="0C90AB07" w14:textId="77777777" w:rsidR="00125167" w:rsidRDefault="00125167" w:rsidP="00125167">
      <w:pPr>
        <w:pStyle w:val="ExecOffice"/>
        <w:framePr w:w="6926" w:wrap="notBeside" w:vAnchor="page" w:x="2884" w:y="711"/>
      </w:pPr>
      <w:r>
        <w:t>Executive Office of Health and Human Services</w:t>
      </w:r>
    </w:p>
    <w:p w14:paraId="24FDEC22" w14:textId="77777777" w:rsidR="00125167" w:rsidRDefault="00125167" w:rsidP="00125167">
      <w:pPr>
        <w:pStyle w:val="ExecOffice"/>
        <w:framePr w:w="6926" w:wrap="notBeside" w:vAnchor="page" w:x="2884" w:y="711"/>
      </w:pPr>
      <w:r>
        <w:t>Department of Public Health</w:t>
      </w:r>
    </w:p>
    <w:p w14:paraId="3C589DDB" w14:textId="77777777" w:rsidR="00125167" w:rsidRDefault="00125167" w:rsidP="00125167">
      <w:pPr>
        <w:pStyle w:val="ExecOffice"/>
        <w:framePr w:w="6926" w:wrap="notBeside" w:vAnchor="page" w:x="2884" w:y="711"/>
      </w:pPr>
      <w:smartTag w:uri="urn:schemas-microsoft-com:office:smarttags" w:element="address">
        <w:smartTag w:uri="urn:schemas-microsoft-com:office:smarttags" w:element="Street">
          <w:r>
            <w:t>250 Washington Street</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02108</w:t>
          </w:r>
        </w:smartTag>
      </w:smartTag>
      <w:r>
        <w:t>-4619</w:t>
      </w:r>
    </w:p>
    <w:p w14:paraId="2EACBBAB" w14:textId="77777777" w:rsidR="00125167" w:rsidRDefault="00125167" w:rsidP="00125167">
      <w:pPr>
        <w:framePr w:w="1927" w:hSpace="180" w:wrap="auto" w:vAnchor="text" w:hAnchor="page" w:x="940" w:y="-951"/>
        <w:rPr>
          <w:rFonts w:ascii="LinePrinter" w:hAnsi="LinePrinter"/>
        </w:rPr>
      </w:pPr>
      <w:r>
        <w:rPr>
          <w:rFonts w:ascii="LinePrinter" w:hAnsi="LinePrinter"/>
          <w:noProof/>
        </w:rPr>
        <w:drawing>
          <wp:inline distT="0" distB="0" distL="0" distR="0" wp14:anchorId="36C6755F" wp14:editId="76919FD1">
            <wp:extent cx="962025" cy="1144905"/>
            <wp:effectExtent l="0" t="0" r="9525" b="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1144905"/>
                    </a:xfrm>
                    <a:prstGeom prst="rect">
                      <a:avLst/>
                    </a:prstGeom>
                    <a:noFill/>
                    <a:ln>
                      <a:noFill/>
                    </a:ln>
                  </pic:spPr>
                </pic:pic>
              </a:graphicData>
            </a:graphic>
          </wp:inline>
        </w:drawing>
      </w:r>
    </w:p>
    <w:p w14:paraId="33A8522F" w14:textId="1A6616D7" w:rsidR="00125167" w:rsidRDefault="00125167" w:rsidP="00125167"/>
    <w:p w14:paraId="5B659E5A" w14:textId="77777777" w:rsidR="00125167" w:rsidRDefault="00125167" w:rsidP="00125167"/>
    <w:p w14:paraId="6478D542" w14:textId="77777777" w:rsidR="00125167" w:rsidRDefault="00125167" w:rsidP="00125167"/>
    <w:p w14:paraId="0A9A3AC4" w14:textId="77777777" w:rsidR="00125167" w:rsidRDefault="00125167" w:rsidP="00125167"/>
    <w:p w14:paraId="5CB97498" w14:textId="77777777" w:rsidR="00125167" w:rsidRDefault="00125167" w:rsidP="00125167">
      <w:pPr>
        <w:ind w:right="-1800"/>
        <w:jc w:val="both"/>
        <w:rPr>
          <w:color w:val="000000"/>
          <w:szCs w:val="24"/>
        </w:rPr>
      </w:pPr>
    </w:p>
    <w:p w14:paraId="51BAD444" w14:textId="1695E7EC" w:rsidR="00125167" w:rsidRPr="004D1734" w:rsidRDefault="00125167" w:rsidP="00125167">
      <w:pPr>
        <w:ind w:right="-1800"/>
        <w:jc w:val="both"/>
        <w:rPr>
          <w:color w:val="000000"/>
          <w:szCs w:val="24"/>
        </w:rPr>
      </w:pPr>
      <w:r w:rsidRPr="004D1734">
        <w:rPr>
          <w:color w:val="000000"/>
          <w:szCs w:val="24"/>
        </w:rPr>
        <w:t>To:</w:t>
      </w:r>
      <w:r w:rsidRPr="004D1734">
        <w:rPr>
          <w:color w:val="000000"/>
          <w:szCs w:val="24"/>
        </w:rPr>
        <w:tab/>
        <w:t xml:space="preserve">Commissioner </w:t>
      </w:r>
      <w:r w:rsidR="00864CC3">
        <w:rPr>
          <w:color w:val="000000"/>
          <w:szCs w:val="24"/>
        </w:rPr>
        <w:t>Robert Goldstein</w:t>
      </w:r>
      <w:r w:rsidRPr="004D1734">
        <w:rPr>
          <w:color w:val="000000"/>
          <w:szCs w:val="24"/>
        </w:rPr>
        <w:t xml:space="preserve"> and Members of the Public Health Council</w:t>
      </w:r>
    </w:p>
    <w:p w14:paraId="076E27DF" w14:textId="77777777" w:rsidR="00125167" w:rsidRDefault="00125167" w:rsidP="00125167">
      <w:pPr>
        <w:jc w:val="both"/>
        <w:rPr>
          <w:color w:val="000000"/>
          <w:szCs w:val="24"/>
        </w:rPr>
      </w:pPr>
    </w:p>
    <w:p w14:paraId="27FC5075" w14:textId="77777777" w:rsidR="00125167" w:rsidRPr="004D1734" w:rsidRDefault="00125167" w:rsidP="00125167">
      <w:pPr>
        <w:jc w:val="both"/>
        <w:rPr>
          <w:color w:val="000000"/>
          <w:szCs w:val="24"/>
        </w:rPr>
      </w:pPr>
      <w:r w:rsidRPr="004D1734">
        <w:rPr>
          <w:color w:val="000000"/>
          <w:szCs w:val="24"/>
        </w:rPr>
        <w:t>From:</w:t>
      </w:r>
      <w:r w:rsidRPr="004D1734">
        <w:rPr>
          <w:color w:val="000000"/>
          <w:szCs w:val="24"/>
        </w:rPr>
        <w:tab/>
      </w:r>
      <w:r>
        <w:rPr>
          <w:color w:val="000000"/>
          <w:szCs w:val="24"/>
        </w:rPr>
        <w:t xml:space="preserve">Nalina Narain, </w:t>
      </w:r>
      <w:r w:rsidRPr="00F4256E">
        <w:rPr>
          <w:color w:val="000000"/>
          <w:szCs w:val="24"/>
        </w:rPr>
        <w:t>Bureau Director</w:t>
      </w:r>
      <w:r w:rsidRPr="004D1734">
        <w:rPr>
          <w:color w:val="000000"/>
          <w:szCs w:val="24"/>
        </w:rPr>
        <w:t xml:space="preserve">, Bureau of </w:t>
      </w:r>
      <w:r>
        <w:rPr>
          <w:color w:val="000000"/>
          <w:szCs w:val="24"/>
        </w:rPr>
        <w:t xml:space="preserve">Environmental </w:t>
      </w:r>
      <w:r w:rsidRPr="004D1734">
        <w:rPr>
          <w:color w:val="000000"/>
          <w:szCs w:val="24"/>
        </w:rPr>
        <w:t>Health</w:t>
      </w:r>
    </w:p>
    <w:p w14:paraId="15A7660F" w14:textId="77777777" w:rsidR="00125167" w:rsidRDefault="00125167" w:rsidP="00125167">
      <w:pPr>
        <w:jc w:val="both"/>
        <w:rPr>
          <w:color w:val="000000"/>
          <w:szCs w:val="24"/>
        </w:rPr>
      </w:pPr>
    </w:p>
    <w:p w14:paraId="520300D9" w14:textId="1AB0204E" w:rsidR="00125167" w:rsidRPr="004D1734" w:rsidRDefault="00125167" w:rsidP="29B87647">
      <w:pPr>
        <w:tabs>
          <w:tab w:val="left" w:pos="720"/>
          <w:tab w:val="left" w:pos="1440"/>
          <w:tab w:val="left" w:pos="2160"/>
          <w:tab w:val="left" w:pos="2780"/>
        </w:tabs>
        <w:jc w:val="both"/>
        <w:rPr>
          <w:color w:val="000000"/>
        </w:rPr>
      </w:pPr>
      <w:r w:rsidRPr="29B87647">
        <w:rPr>
          <w:color w:val="000000" w:themeColor="text1"/>
        </w:rPr>
        <w:t>Date:</w:t>
      </w:r>
      <w:r>
        <w:tab/>
      </w:r>
      <w:r w:rsidR="00864CC3" w:rsidRPr="29B87647">
        <w:rPr>
          <w:color w:val="000000" w:themeColor="text1"/>
        </w:rPr>
        <w:t>February</w:t>
      </w:r>
      <w:r w:rsidR="00803404">
        <w:rPr>
          <w:color w:val="000000" w:themeColor="text1"/>
        </w:rPr>
        <w:t xml:space="preserve"> 14</w:t>
      </w:r>
      <w:r w:rsidRPr="29B87647">
        <w:rPr>
          <w:color w:val="000000" w:themeColor="text1"/>
        </w:rPr>
        <w:t>, 202</w:t>
      </w:r>
      <w:r w:rsidR="1A7DD174" w:rsidRPr="29B87647">
        <w:rPr>
          <w:color w:val="000000" w:themeColor="text1"/>
        </w:rPr>
        <w:t>4</w:t>
      </w:r>
    </w:p>
    <w:p w14:paraId="584475E6" w14:textId="77777777" w:rsidR="00125167" w:rsidRDefault="00125167" w:rsidP="00125167">
      <w:pPr>
        <w:ind w:left="720" w:hanging="720"/>
        <w:jc w:val="both"/>
        <w:rPr>
          <w:color w:val="000000"/>
          <w:szCs w:val="24"/>
        </w:rPr>
      </w:pPr>
    </w:p>
    <w:p w14:paraId="25001807" w14:textId="03EEFF59" w:rsidR="00125167" w:rsidRPr="004D1734" w:rsidRDefault="00125167" w:rsidP="00125167">
      <w:pPr>
        <w:ind w:left="720" w:hanging="720"/>
        <w:rPr>
          <w:color w:val="000000"/>
          <w:szCs w:val="24"/>
        </w:rPr>
      </w:pPr>
      <w:r w:rsidRPr="004D1734">
        <w:rPr>
          <w:color w:val="000000"/>
          <w:szCs w:val="24"/>
        </w:rPr>
        <w:t>RE:</w:t>
      </w:r>
      <w:r w:rsidRPr="004D1734">
        <w:rPr>
          <w:color w:val="000000"/>
          <w:szCs w:val="24"/>
        </w:rPr>
        <w:tab/>
      </w:r>
      <w:r w:rsidR="00955BEA">
        <w:rPr>
          <w:color w:val="000000"/>
          <w:szCs w:val="24"/>
        </w:rPr>
        <w:t xml:space="preserve">Request to </w:t>
      </w:r>
      <w:r w:rsidRPr="004D1734">
        <w:rPr>
          <w:color w:val="000000"/>
          <w:szCs w:val="24"/>
        </w:rPr>
        <w:t>Pro</w:t>
      </w:r>
      <w:r w:rsidR="00D73FEB">
        <w:rPr>
          <w:color w:val="000000"/>
          <w:szCs w:val="24"/>
        </w:rPr>
        <w:t xml:space="preserve">mulgate </w:t>
      </w:r>
      <w:r>
        <w:rPr>
          <w:color w:val="000000"/>
          <w:szCs w:val="24"/>
        </w:rPr>
        <w:t xml:space="preserve">Amendments to </w:t>
      </w:r>
      <w:bookmarkStart w:id="0" w:name="_Hlk129267859"/>
      <w:r>
        <w:rPr>
          <w:color w:val="000000"/>
          <w:szCs w:val="24"/>
        </w:rPr>
        <w:t xml:space="preserve">105 CMR 430.000, </w:t>
      </w:r>
      <w:r w:rsidRPr="00125167">
        <w:rPr>
          <w:bCs/>
          <w:i/>
          <w:szCs w:val="24"/>
        </w:rPr>
        <w:t xml:space="preserve">Minimum Standards for Recreational Camps for Children </w:t>
      </w:r>
      <w:bookmarkEnd w:id="0"/>
      <w:r w:rsidRPr="004D1734">
        <w:rPr>
          <w:color w:val="000000"/>
          <w:szCs w:val="24"/>
        </w:rPr>
        <w:t>________________________________________________________________________</w:t>
      </w:r>
    </w:p>
    <w:p w14:paraId="0FA693D2" w14:textId="77777777" w:rsidR="00125167" w:rsidRPr="00DE4957" w:rsidRDefault="00125167" w:rsidP="00125167">
      <w:pPr>
        <w:rPr>
          <w:color w:val="000000"/>
          <w:szCs w:val="24"/>
        </w:rPr>
      </w:pPr>
    </w:p>
    <w:p w14:paraId="04819983" w14:textId="77777777" w:rsidR="00125167" w:rsidRPr="00D3712E" w:rsidRDefault="00125167" w:rsidP="00125167">
      <w:pPr>
        <w:rPr>
          <w:rStyle w:val="normalchar1"/>
          <w:rFonts w:ascii="Times New Roman" w:hAnsi="Times New Roman" w:cs="Times New Roman"/>
          <w:b/>
          <w:color w:val="000000"/>
          <w:szCs w:val="24"/>
        </w:rPr>
      </w:pPr>
      <w:r w:rsidRPr="00D3712E">
        <w:rPr>
          <w:rStyle w:val="normalchar1"/>
          <w:rFonts w:ascii="Times New Roman" w:hAnsi="Times New Roman" w:cs="Times New Roman"/>
          <w:b/>
          <w:color w:val="000000"/>
          <w:szCs w:val="24"/>
        </w:rPr>
        <w:t>I.</w:t>
      </w:r>
      <w:r w:rsidRPr="00D3712E">
        <w:rPr>
          <w:rStyle w:val="normalchar1"/>
          <w:rFonts w:ascii="Times New Roman" w:hAnsi="Times New Roman" w:cs="Times New Roman"/>
          <w:b/>
          <w:color w:val="000000"/>
          <w:szCs w:val="24"/>
        </w:rPr>
        <w:tab/>
        <w:t>Introduction</w:t>
      </w:r>
    </w:p>
    <w:p w14:paraId="7AEAEF3B" w14:textId="77777777" w:rsidR="00125167" w:rsidRPr="00DE4957" w:rsidRDefault="00125167" w:rsidP="00125167">
      <w:pPr>
        <w:rPr>
          <w:color w:val="000000"/>
          <w:szCs w:val="24"/>
        </w:rPr>
      </w:pPr>
    </w:p>
    <w:p w14:paraId="32A1BDA8" w14:textId="6D6605F2" w:rsidR="00BB5E6E" w:rsidRDefault="00125167" w:rsidP="00125167">
      <w:pPr>
        <w:rPr>
          <w:i/>
          <w:iCs/>
          <w:color w:val="000000"/>
          <w:szCs w:val="24"/>
        </w:rPr>
      </w:pPr>
      <w:r w:rsidRPr="004D1734">
        <w:rPr>
          <w:color w:val="000000"/>
          <w:szCs w:val="24"/>
        </w:rPr>
        <w:t xml:space="preserve">The purpose of this memorandum is to </w:t>
      </w:r>
      <w:r w:rsidR="00D73FEB">
        <w:rPr>
          <w:color w:val="000000"/>
          <w:szCs w:val="24"/>
        </w:rPr>
        <w:t>request that</w:t>
      </w:r>
      <w:r w:rsidRPr="004D1734">
        <w:rPr>
          <w:color w:val="000000"/>
          <w:szCs w:val="24"/>
        </w:rPr>
        <w:t xml:space="preserve"> the Public Health Council </w:t>
      </w:r>
      <w:r>
        <w:rPr>
          <w:color w:val="000000"/>
          <w:szCs w:val="24"/>
        </w:rPr>
        <w:t>(</w:t>
      </w:r>
      <w:r w:rsidR="00D17735">
        <w:rPr>
          <w:color w:val="000000"/>
          <w:szCs w:val="24"/>
        </w:rPr>
        <w:t>PHC) approve</w:t>
      </w:r>
      <w:r w:rsidR="00D73FEB">
        <w:rPr>
          <w:color w:val="000000"/>
          <w:szCs w:val="24"/>
        </w:rPr>
        <w:t xml:space="preserve"> </w:t>
      </w:r>
      <w:r w:rsidRPr="004D1734">
        <w:rPr>
          <w:color w:val="000000"/>
          <w:szCs w:val="24"/>
        </w:rPr>
        <w:t xml:space="preserve">proposed </w:t>
      </w:r>
      <w:r>
        <w:rPr>
          <w:color w:val="000000"/>
          <w:szCs w:val="24"/>
        </w:rPr>
        <w:t xml:space="preserve">amendments to </w:t>
      </w:r>
      <w:r w:rsidRPr="00125167">
        <w:rPr>
          <w:color w:val="000000"/>
          <w:szCs w:val="24"/>
        </w:rPr>
        <w:t xml:space="preserve">105 CMR 430.000, </w:t>
      </w:r>
      <w:r w:rsidRPr="00125167">
        <w:rPr>
          <w:i/>
          <w:iCs/>
          <w:color w:val="000000"/>
          <w:szCs w:val="24"/>
        </w:rPr>
        <w:t>Minimum Standards for Recreational Camps for Children</w:t>
      </w:r>
      <w:r>
        <w:rPr>
          <w:i/>
          <w:iCs/>
          <w:color w:val="000000"/>
          <w:szCs w:val="24"/>
        </w:rPr>
        <w:t xml:space="preserve">. </w:t>
      </w:r>
    </w:p>
    <w:p w14:paraId="45807CB0" w14:textId="77777777" w:rsidR="00BB5E6E" w:rsidRDefault="00BB5E6E" w:rsidP="00125167">
      <w:pPr>
        <w:rPr>
          <w:i/>
          <w:iCs/>
          <w:color w:val="000000"/>
          <w:szCs w:val="24"/>
        </w:rPr>
      </w:pPr>
    </w:p>
    <w:p w14:paraId="77E817CD" w14:textId="65DA72FB" w:rsidR="00D04533" w:rsidRDefault="00125167" w:rsidP="00125167">
      <w:pPr>
        <w:rPr>
          <w:szCs w:val="24"/>
        </w:rPr>
      </w:pPr>
      <w:r w:rsidRPr="00125167">
        <w:rPr>
          <w:szCs w:val="24"/>
        </w:rPr>
        <w:t xml:space="preserve">This regulation ensures minimum housing, health, safety, and sanitary protection for children in the care of recreational camps operating in the Commonwealth and sets forth inspection, licensing, </w:t>
      </w:r>
      <w:proofErr w:type="gramStart"/>
      <w:r w:rsidRPr="00125167">
        <w:rPr>
          <w:szCs w:val="24"/>
        </w:rPr>
        <w:t>hearing</w:t>
      </w:r>
      <w:proofErr w:type="gramEnd"/>
      <w:r w:rsidRPr="00125167">
        <w:rPr>
          <w:szCs w:val="24"/>
        </w:rPr>
        <w:t xml:space="preserve"> and procedures to be followed in enforcement of the State Sanitary Code established under M.G.L. c. 111, § 127A.</w:t>
      </w:r>
      <w:r w:rsidR="00E87759" w:rsidRPr="00E87759">
        <w:t xml:space="preserve"> </w:t>
      </w:r>
      <w:r w:rsidR="00E87759" w:rsidRPr="00E87759">
        <w:rPr>
          <w:szCs w:val="24"/>
        </w:rPr>
        <w:t xml:space="preserve">This regulation assists local boards of health in their enforcement of the Sanitary Code and provides a method of notifying interested parties of violations of conditions which require immediate attention.   </w:t>
      </w:r>
    </w:p>
    <w:p w14:paraId="3AE1BD86" w14:textId="77777777" w:rsidR="00627E77" w:rsidRDefault="00627E77" w:rsidP="00125167">
      <w:pPr>
        <w:rPr>
          <w:szCs w:val="24"/>
        </w:rPr>
      </w:pPr>
    </w:p>
    <w:p w14:paraId="4103F831" w14:textId="77777777" w:rsidR="00627E77" w:rsidRDefault="00627E77" w:rsidP="00627E77">
      <w:pPr>
        <w:widowControl w:val="0"/>
        <w:rPr>
          <w:szCs w:val="24"/>
        </w:rPr>
      </w:pPr>
      <w:r w:rsidRPr="00652EC9">
        <w:rPr>
          <w:szCs w:val="24"/>
        </w:rPr>
        <w:t xml:space="preserve">There </w:t>
      </w:r>
      <w:r>
        <w:rPr>
          <w:szCs w:val="24"/>
        </w:rPr>
        <w:t>were</w:t>
      </w:r>
      <w:r w:rsidRPr="00652EC9">
        <w:rPr>
          <w:szCs w:val="24"/>
        </w:rPr>
        <w:t xml:space="preserve"> three major categories of proposed</w:t>
      </w:r>
      <w:r>
        <w:rPr>
          <w:szCs w:val="24"/>
        </w:rPr>
        <w:t xml:space="preserve"> pre-comment</w:t>
      </w:r>
      <w:r w:rsidRPr="00652EC9">
        <w:rPr>
          <w:szCs w:val="24"/>
        </w:rPr>
        <w:t xml:space="preserve"> amendments</w:t>
      </w:r>
      <w:r>
        <w:rPr>
          <w:szCs w:val="24"/>
        </w:rPr>
        <w:t>:</w:t>
      </w:r>
    </w:p>
    <w:p w14:paraId="505557A7" w14:textId="77777777" w:rsidR="00627E77" w:rsidRDefault="00627E77" w:rsidP="00627E77">
      <w:pPr>
        <w:pStyle w:val="ListParagraph"/>
        <w:numPr>
          <w:ilvl w:val="0"/>
          <w:numId w:val="10"/>
        </w:numPr>
      </w:pPr>
      <w:r>
        <w:t>Changes made pursuant to the statutory authorization for unlicensed individuals to administer insulin at medical specialty camps, and related training and parental consent requirements for medication management (105 CMR 430.159 and .160)</w:t>
      </w:r>
    </w:p>
    <w:p w14:paraId="75107210" w14:textId="77777777" w:rsidR="00627E77" w:rsidRPr="000562E4" w:rsidRDefault="00627E77" w:rsidP="00627E77">
      <w:pPr>
        <w:pStyle w:val="ListParagraph"/>
        <w:widowControl w:val="0"/>
        <w:numPr>
          <w:ilvl w:val="0"/>
          <w:numId w:val="10"/>
        </w:numPr>
      </w:pPr>
      <w:r w:rsidRPr="000562E4">
        <w:t>Supervision and operation of specialized high-risk activities (105 CMR 430.103)</w:t>
      </w:r>
    </w:p>
    <w:p w14:paraId="12F4CC32" w14:textId="77777777" w:rsidR="00627E77" w:rsidRPr="000562E4" w:rsidRDefault="00627E77" w:rsidP="00627E77">
      <w:pPr>
        <w:pStyle w:val="ListParagraph"/>
        <w:widowControl w:val="0"/>
        <w:numPr>
          <w:ilvl w:val="0"/>
          <w:numId w:val="10"/>
        </w:numPr>
      </w:pPr>
      <w:r w:rsidRPr="000562E4">
        <w:t>Miscellaneous and Technical Amendments (various locations)</w:t>
      </w:r>
    </w:p>
    <w:p w14:paraId="1D30368B" w14:textId="77777777" w:rsidR="00627E77" w:rsidRDefault="00627E77" w:rsidP="00125167">
      <w:pPr>
        <w:rPr>
          <w:szCs w:val="24"/>
        </w:rPr>
      </w:pPr>
    </w:p>
    <w:p w14:paraId="232C3456" w14:textId="28F48E8E" w:rsidR="00D04533" w:rsidRDefault="00D04533" w:rsidP="00D04533">
      <w:pPr>
        <w:contextualSpacing/>
        <w:rPr>
          <w:rFonts w:cstheme="minorHAnsi"/>
          <w:b/>
          <w:bCs/>
          <w:szCs w:val="24"/>
        </w:rPr>
      </w:pPr>
      <w:r w:rsidRPr="00533E9F">
        <w:rPr>
          <w:rFonts w:cstheme="minorHAnsi"/>
          <w:b/>
          <w:bCs/>
          <w:szCs w:val="24"/>
        </w:rPr>
        <w:lastRenderedPageBreak/>
        <w:t>II.</w:t>
      </w:r>
      <w:r>
        <w:rPr>
          <w:rFonts w:cstheme="minorHAnsi"/>
          <w:b/>
          <w:bCs/>
          <w:szCs w:val="24"/>
        </w:rPr>
        <w:t xml:space="preserve"> Public Comment </w:t>
      </w:r>
    </w:p>
    <w:p w14:paraId="4C672CC3" w14:textId="04DBC7EE" w:rsidR="00D04533" w:rsidRDefault="00D04533" w:rsidP="00125167">
      <w:pPr>
        <w:rPr>
          <w:szCs w:val="24"/>
        </w:rPr>
      </w:pPr>
    </w:p>
    <w:p w14:paraId="7E618A14" w14:textId="3C241591" w:rsidR="00121AA9" w:rsidRPr="001E5B77" w:rsidRDefault="00D17735" w:rsidP="00121AA9">
      <w:pPr>
        <w:widowControl w:val="0"/>
      </w:pPr>
      <w:r w:rsidRPr="5842CCF9">
        <w:rPr>
          <w:color w:val="000000" w:themeColor="text1"/>
        </w:rPr>
        <w:t xml:space="preserve">A public hearing </w:t>
      </w:r>
      <w:r w:rsidR="00074BE7">
        <w:t xml:space="preserve">was held on June 27, 2023, and the public comment period closed on June 30, 2023.  </w:t>
      </w:r>
      <w:r w:rsidR="001E5B77">
        <w:t xml:space="preserve">The </w:t>
      </w:r>
      <w:r w:rsidR="002D54CC">
        <w:t xml:space="preserve">Department received 45 comments from </w:t>
      </w:r>
      <w:r w:rsidR="35EAD8A6">
        <w:t xml:space="preserve">12 </w:t>
      </w:r>
      <w:r w:rsidR="002D54CC">
        <w:t xml:space="preserve">commentors, including Local Boards of Health, camp operators, advocacy groups, and additional special interest groups. </w:t>
      </w:r>
      <w:r w:rsidR="00121AA9">
        <w:rPr>
          <w:szCs w:val="24"/>
        </w:rPr>
        <w:t xml:space="preserve">A complete summary of comments </w:t>
      </w:r>
      <w:proofErr w:type="gramStart"/>
      <w:r w:rsidR="00121AA9">
        <w:rPr>
          <w:szCs w:val="24"/>
        </w:rPr>
        <w:t>received</w:t>
      </w:r>
      <w:proofErr w:type="gramEnd"/>
      <w:r w:rsidR="00121AA9">
        <w:rPr>
          <w:szCs w:val="24"/>
        </w:rPr>
        <w:t xml:space="preserve"> and the Department’s response is attached to this memo – see “Comment Summary.”</w:t>
      </w:r>
    </w:p>
    <w:p w14:paraId="558D1257" w14:textId="1EE2A19C" w:rsidR="0014556B" w:rsidRDefault="0014556B" w:rsidP="003308FC">
      <w:pPr>
        <w:widowControl w:val="0"/>
      </w:pPr>
    </w:p>
    <w:p w14:paraId="6CDAC044" w14:textId="6B2F76D7" w:rsidR="003308FC" w:rsidRDefault="003308FC" w:rsidP="003308FC">
      <w:pPr>
        <w:widowControl w:val="0"/>
      </w:pPr>
      <w:r>
        <w:t xml:space="preserve">The final proposed amendments were presented to the Building Code Coordinating Council (BCCC) in January 2024 and were unanimously approved.  </w:t>
      </w:r>
    </w:p>
    <w:p w14:paraId="68FB5B46" w14:textId="77777777" w:rsidR="00D04533" w:rsidRDefault="00D04533" w:rsidP="00125167">
      <w:pPr>
        <w:contextualSpacing/>
        <w:rPr>
          <w:rFonts w:cstheme="minorHAnsi"/>
          <w:b/>
          <w:bCs/>
          <w:szCs w:val="24"/>
        </w:rPr>
      </w:pPr>
    </w:p>
    <w:p w14:paraId="69DC7652" w14:textId="4E342476" w:rsidR="00125167" w:rsidRDefault="003308FC" w:rsidP="003308FC">
      <w:pPr>
        <w:pStyle w:val="BodyText"/>
        <w:spacing w:before="0"/>
        <w:jc w:val="left"/>
        <w:rPr>
          <w:b/>
          <w:color w:val="000000"/>
        </w:rPr>
      </w:pPr>
      <w:r>
        <w:rPr>
          <w:b/>
          <w:color w:val="000000"/>
        </w:rPr>
        <w:t>III</w:t>
      </w:r>
      <w:r w:rsidRPr="004D1734">
        <w:rPr>
          <w:b/>
          <w:color w:val="000000"/>
        </w:rPr>
        <w:t>.</w:t>
      </w:r>
      <w:r>
        <w:rPr>
          <w:b/>
          <w:color w:val="000000"/>
        </w:rPr>
        <w:t xml:space="preserve"> </w:t>
      </w:r>
      <w:r w:rsidR="00125167">
        <w:rPr>
          <w:b/>
          <w:color w:val="000000"/>
        </w:rPr>
        <w:t>Summary of Proposed Cha</w:t>
      </w:r>
      <w:r>
        <w:rPr>
          <w:b/>
          <w:color w:val="000000"/>
        </w:rPr>
        <w:t>nges</w:t>
      </w:r>
    </w:p>
    <w:p w14:paraId="208E029F" w14:textId="77777777" w:rsidR="003308FC" w:rsidRDefault="003308FC" w:rsidP="003308FC">
      <w:pPr>
        <w:pStyle w:val="BodyText"/>
        <w:spacing w:before="0"/>
        <w:jc w:val="left"/>
        <w:rPr>
          <w:b/>
          <w:color w:val="000000"/>
        </w:rPr>
      </w:pPr>
    </w:p>
    <w:p w14:paraId="4BC8C036" w14:textId="77777777" w:rsidR="00C87540" w:rsidRDefault="00C87540" w:rsidP="00C87540">
      <w:pPr>
        <w:rPr>
          <w:szCs w:val="24"/>
        </w:rPr>
      </w:pPr>
      <w:r>
        <w:rPr>
          <w:szCs w:val="24"/>
        </w:rPr>
        <w:t>As a result of the comments received, the Department of Public Health, Community Sanitation Program (CSP) recommends further amendments, below.</w:t>
      </w:r>
    </w:p>
    <w:p w14:paraId="605CDB8A" w14:textId="68543388" w:rsidR="003308FC" w:rsidRPr="00533E9F" w:rsidRDefault="003308FC" w:rsidP="003308FC">
      <w:pPr>
        <w:pStyle w:val="BodyText"/>
        <w:spacing w:before="0"/>
        <w:jc w:val="left"/>
        <w:rPr>
          <w:b/>
          <w:color w:val="000000"/>
        </w:rPr>
      </w:pPr>
    </w:p>
    <w:p w14:paraId="6B2F2F8C" w14:textId="09B11F1A" w:rsidR="00FF431E" w:rsidRPr="00BC0CE4" w:rsidRDefault="00FF431E" w:rsidP="00FF431E">
      <w:pPr>
        <w:numPr>
          <w:ilvl w:val="0"/>
          <w:numId w:val="8"/>
        </w:numPr>
      </w:pPr>
      <w:r w:rsidRPr="39374E5C">
        <w:rPr>
          <w:b/>
          <w:bCs/>
        </w:rPr>
        <w:t>430.010(B</w:t>
      </w:r>
      <w:r w:rsidR="00EA341C">
        <w:rPr>
          <w:b/>
          <w:bCs/>
        </w:rPr>
        <w:t>T</w:t>
      </w:r>
      <w:r w:rsidRPr="39374E5C">
        <w:rPr>
          <w:b/>
          <w:bCs/>
        </w:rPr>
        <w:t>):  Scope.</w:t>
      </w:r>
      <w:r w:rsidRPr="39374E5C">
        <w:t xml:space="preserve"> Language was added in response to comment to clarify that </w:t>
      </w:r>
      <w:proofErr w:type="gramStart"/>
      <w:r w:rsidRPr="39374E5C">
        <w:t>child care</w:t>
      </w:r>
      <w:proofErr w:type="gramEnd"/>
      <w:r w:rsidRPr="39374E5C">
        <w:t xml:space="preserve"> programs licensed by the Department of Early Education and Care (EEC) can operate a summer camp without also obtaining a Recreational Camp for Children license from the board of health. EEC programs operating as summer camps shall not be required to comply with 105 CMR 430, provided no specialized high-risk activities are offered unless approved in writing by the Department. </w:t>
      </w:r>
    </w:p>
    <w:p w14:paraId="0C40097F" w14:textId="77777777" w:rsidR="00FF431E" w:rsidRPr="00BC0CE4" w:rsidRDefault="00FF431E" w:rsidP="00FF431E">
      <w:pPr>
        <w:numPr>
          <w:ilvl w:val="0"/>
          <w:numId w:val="8"/>
        </w:numPr>
        <w:rPr>
          <w:szCs w:val="24"/>
        </w:rPr>
      </w:pPr>
      <w:r w:rsidRPr="00BC0CE4">
        <w:rPr>
          <w:b/>
          <w:szCs w:val="24"/>
        </w:rPr>
        <w:t>430.0</w:t>
      </w:r>
      <w:r>
        <w:rPr>
          <w:b/>
          <w:szCs w:val="24"/>
        </w:rPr>
        <w:t>20</w:t>
      </w:r>
      <w:r w:rsidRPr="00BC0CE4">
        <w:rPr>
          <w:b/>
          <w:szCs w:val="24"/>
        </w:rPr>
        <w:t xml:space="preserve">: </w:t>
      </w:r>
      <w:r>
        <w:rPr>
          <w:b/>
          <w:szCs w:val="24"/>
        </w:rPr>
        <w:t>Definitions - CPR and First Aid</w:t>
      </w:r>
      <w:r w:rsidRPr="00BC0CE4">
        <w:rPr>
          <w:b/>
          <w:szCs w:val="24"/>
        </w:rPr>
        <w:t xml:space="preserve">. </w:t>
      </w:r>
      <w:r>
        <w:rPr>
          <w:szCs w:val="24"/>
        </w:rPr>
        <w:t>Clarifying language</w:t>
      </w:r>
      <w:r w:rsidRPr="00BC0CE4">
        <w:rPr>
          <w:szCs w:val="24"/>
        </w:rPr>
        <w:t xml:space="preserve"> was added to</w:t>
      </w:r>
      <w:r>
        <w:rPr>
          <w:szCs w:val="24"/>
        </w:rPr>
        <w:t xml:space="preserve"> two definitions to update the name of the American Safety and Health Institute to the Health and Safety Institute.</w:t>
      </w:r>
    </w:p>
    <w:p w14:paraId="0FB8F587" w14:textId="77777777" w:rsidR="00FF431E" w:rsidRPr="00B200F0" w:rsidRDefault="00FF431E" w:rsidP="00FF431E">
      <w:pPr>
        <w:numPr>
          <w:ilvl w:val="0"/>
          <w:numId w:val="8"/>
        </w:numPr>
        <w:rPr>
          <w:szCs w:val="24"/>
        </w:rPr>
      </w:pPr>
      <w:r w:rsidRPr="00BC0CE4">
        <w:rPr>
          <w:b/>
          <w:szCs w:val="24"/>
        </w:rPr>
        <w:t>430.</w:t>
      </w:r>
      <w:r>
        <w:rPr>
          <w:b/>
          <w:szCs w:val="24"/>
        </w:rPr>
        <w:t>020</w:t>
      </w:r>
      <w:r w:rsidRPr="00BC0CE4">
        <w:rPr>
          <w:b/>
          <w:szCs w:val="24"/>
        </w:rPr>
        <w:t xml:space="preserve">: </w:t>
      </w:r>
      <w:r>
        <w:rPr>
          <w:b/>
          <w:szCs w:val="24"/>
        </w:rPr>
        <w:t>Definitions - Health Care Consultant</w:t>
      </w:r>
      <w:r>
        <w:rPr>
          <w:bCs/>
          <w:szCs w:val="24"/>
        </w:rPr>
        <w:t xml:space="preserve">. The proposed requirement for Physicians Assistants to have documented pediatric training was removed in response to comment. The Drug Control Program was consulted to confirm Physicians Assistants training requirements, which already includes pediatrics, so this requirement is not needed. </w:t>
      </w:r>
    </w:p>
    <w:p w14:paraId="45AFEBD9" w14:textId="77777777" w:rsidR="00FF431E" w:rsidRPr="00BC0CE4" w:rsidRDefault="00FF431E" w:rsidP="00FF431E">
      <w:pPr>
        <w:numPr>
          <w:ilvl w:val="0"/>
          <w:numId w:val="8"/>
        </w:numPr>
      </w:pPr>
      <w:r w:rsidRPr="39374E5C">
        <w:rPr>
          <w:b/>
          <w:bCs/>
        </w:rPr>
        <w:t>430.020: Definitions -Recreational Camp for Children.</w:t>
      </w:r>
      <w:r w:rsidRPr="39374E5C">
        <w:t xml:space="preserve">  Commenters argued that the use of “and” within the definition of a recreational camp would require operators to advertise as a camp to meet the definition of a recreational camp, which conflicts with the requirements of the code. As a result, this language was removed.  Changes were </w:t>
      </w:r>
      <w:r>
        <w:t xml:space="preserve">also </w:t>
      </w:r>
      <w:r w:rsidRPr="39374E5C">
        <w:t xml:space="preserve">made in response to </w:t>
      </w:r>
      <w:proofErr w:type="gramStart"/>
      <w:r w:rsidRPr="39374E5C">
        <w:t>comment</w:t>
      </w:r>
      <w:proofErr w:type="gramEnd"/>
      <w:r w:rsidRPr="39374E5C">
        <w:t xml:space="preserve"> to clarify that if entities advertise or promote themselves as a camp, they must comply with these regulations. </w:t>
      </w:r>
    </w:p>
    <w:p w14:paraId="08F7B954" w14:textId="77777777" w:rsidR="00FF431E" w:rsidRDefault="00FF431E" w:rsidP="00FF431E">
      <w:pPr>
        <w:numPr>
          <w:ilvl w:val="0"/>
          <w:numId w:val="8"/>
        </w:numPr>
        <w:rPr>
          <w:szCs w:val="24"/>
        </w:rPr>
      </w:pPr>
      <w:r w:rsidRPr="39374E5C">
        <w:rPr>
          <w:b/>
          <w:bCs/>
        </w:rPr>
        <w:t>430.091(B): Orientation and Training.</w:t>
      </w:r>
      <w:r w:rsidRPr="39374E5C">
        <w:t xml:space="preserve"> Current language requires the completion of an online head injury safety training. Clarifying language was added that the training be completed on an annual basis. This is not a new requirement, as it is already required to be completed as part of the annual orientation for all. CSP is asked multiple times each year if this is to be completed annually, and a comment was submitted seeking clarification, so this language was added.</w:t>
      </w:r>
    </w:p>
    <w:p w14:paraId="228D88A9" w14:textId="77777777" w:rsidR="00FF431E" w:rsidRDefault="00FF431E" w:rsidP="00FF431E">
      <w:pPr>
        <w:numPr>
          <w:ilvl w:val="0"/>
          <w:numId w:val="8"/>
        </w:numPr>
        <w:rPr>
          <w:szCs w:val="24"/>
        </w:rPr>
      </w:pPr>
      <w:r w:rsidRPr="004E6BEC">
        <w:rPr>
          <w:b/>
          <w:bCs/>
        </w:rPr>
        <w:t>430.103 (B)(2) and (3):</w:t>
      </w:r>
      <w:r w:rsidRPr="004E6BEC">
        <w:t xml:space="preserve"> </w:t>
      </w:r>
      <w:r w:rsidRPr="004E6BEC">
        <w:rPr>
          <w:b/>
          <w:bCs/>
        </w:rPr>
        <w:t xml:space="preserve">Supervision </w:t>
      </w:r>
      <w:r w:rsidRPr="262E125D">
        <w:rPr>
          <w:b/>
          <w:bCs/>
        </w:rPr>
        <w:t xml:space="preserve">and Operation of Specialized High-Risk Activities. </w:t>
      </w:r>
      <w:r w:rsidRPr="262E125D">
        <w:t xml:space="preserve">Language was included to ensure compliance and alignment with personal watercraft regulations (323 CMR 4.00). </w:t>
      </w:r>
    </w:p>
    <w:p w14:paraId="2AC07744" w14:textId="77777777" w:rsidR="00FF431E" w:rsidRDefault="00FF431E" w:rsidP="00FF431E">
      <w:pPr>
        <w:numPr>
          <w:ilvl w:val="0"/>
          <w:numId w:val="8"/>
        </w:numPr>
        <w:rPr>
          <w:szCs w:val="24"/>
        </w:rPr>
      </w:pPr>
      <w:r w:rsidRPr="39374E5C">
        <w:rPr>
          <w:b/>
          <w:bCs/>
        </w:rPr>
        <w:lastRenderedPageBreak/>
        <w:t>430.103 (C): Supervision and Operation of Specialized High-Risk Activities</w:t>
      </w:r>
      <w:r w:rsidRPr="39374E5C">
        <w:t xml:space="preserve">. Language was added to ensure that all diving activities are conducted in accordance with and alignment with M.G.L. c. 90B, Section 131A. </w:t>
      </w:r>
    </w:p>
    <w:p w14:paraId="34AC2433" w14:textId="77777777" w:rsidR="00FF431E" w:rsidRDefault="00FF431E" w:rsidP="00FF431E">
      <w:pPr>
        <w:numPr>
          <w:ilvl w:val="0"/>
          <w:numId w:val="8"/>
        </w:numPr>
        <w:rPr>
          <w:szCs w:val="24"/>
        </w:rPr>
      </w:pPr>
      <w:r w:rsidRPr="39374E5C">
        <w:rPr>
          <w:b/>
          <w:bCs/>
        </w:rPr>
        <w:t>430.154(A)(5): Injury and Incident Reports.</w:t>
      </w:r>
      <w:r w:rsidRPr="39374E5C">
        <w:t xml:space="preserve"> Language added to clarify if life saving measures includes the use of an epi-pen. </w:t>
      </w:r>
    </w:p>
    <w:p w14:paraId="4AF590B8" w14:textId="77777777" w:rsidR="00FF431E" w:rsidRDefault="00FF431E" w:rsidP="00FF431E">
      <w:pPr>
        <w:numPr>
          <w:ilvl w:val="0"/>
          <w:numId w:val="8"/>
        </w:numPr>
        <w:rPr>
          <w:szCs w:val="24"/>
        </w:rPr>
      </w:pPr>
      <w:r w:rsidRPr="39374E5C">
        <w:rPr>
          <w:b/>
          <w:bCs/>
        </w:rPr>
        <w:t>430.154(A)(6): Injury and Incident Reports.</w:t>
      </w:r>
      <w:r w:rsidRPr="39374E5C">
        <w:t xml:space="preserve"> Language added to clarify that injury reporting requirements regarding medication administration are only for medication administration errors. </w:t>
      </w:r>
    </w:p>
    <w:p w14:paraId="49BDB4AA" w14:textId="77777777" w:rsidR="00FF431E" w:rsidRDefault="00FF431E" w:rsidP="00FF431E">
      <w:pPr>
        <w:numPr>
          <w:ilvl w:val="0"/>
          <w:numId w:val="8"/>
        </w:numPr>
        <w:rPr>
          <w:szCs w:val="24"/>
        </w:rPr>
      </w:pPr>
      <w:r w:rsidRPr="39374E5C">
        <w:rPr>
          <w:b/>
          <w:bCs/>
        </w:rPr>
        <w:t>430.160(H): Storage and Administration of Medication.</w:t>
      </w:r>
      <w:r w:rsidRPr="39374E5C">
        <w:t xml:space="preserve"> Language added to permit campers to carry and self-administer inhalers with parental and health care consultant signatures, matching approval requirements for epi-pens. This is an important lifesaving measure and will not incur any costs to operators to implement or obtain approvals. </w:t>
      </w:r>
    </w:p>
    <w:p w14:paraId="0DC8C516" w14:textId="77777777" w:rsidR="00FF431E" w:rsidRDefault="00FF431E" w:rsidP="00FF431E">
      <w:pPr>
        <w:numPr>
          <w:ilvl w:val="0"/>
          <w:numId w:val="8"/>
        </w:numPr>
        <w:rPr>
          <w:szCs w:val="24"/>
        </w:rPr>
      </w:pPr>
      <w:r w:rsidRPr="39374E5C">
        <w:rPr>
          <w:b/>
          <w:bCs/>
        </w:rPr>
        <w:t>430.165 and .166: Tobacco Use and Alcohol and Recreational Marijuana Use.</w:t>
      </w:r>
      <w:r w:rsidRPr="39374E5C">
        <w:t xml:space="preserve"> Clarifying language was added to address an inconsistency in the current regulations. Current language allows nicotine products to be used during non-operational hours. Language was added to be consistent with prohibition of use of alcohol and recreational marijuana during camp operating hours. </w:t>
      </w:r>
    </w:p>
    <w:p w14:paraId="6A3DA2F9" w14:textId="77777777" w:rsidR="00FF431E" w:rsidRDefault="00FF431E" w:rsidP="00FF431E">
      <w:pPr>
        <w:numPr>
          <w:ilvl w:val="0"/>
          <w:numId w:val="8"/>
        </w:numPr>
        <w:rPr>
          <w:b/>
          <w:bCs/>
          <w:szCs w:val="24"/>
        </w:rPr>
      </w:pPr>
      <w:r w:rsidRPr="39374E5C">
        <w:rPr>
          <w:b/>
          <w:bCs/>
        </w:rPr>
        <w:t>430.204 (H): Waterfront and Boating Program Requirements.</w:t>
      </w:r>
      <w:r w:rsidRPr="39374E5C">
        <w:t xml:space="preserve"> Broad language was added clarifying that all watercraft and watercraft activities must comply with applicable MA boating laws and regulations. This is an existing obligation.  </w:t>
      </w:r>
    </w:p>
    <w:p w14:paraId="59A21D52" w14:textId="77777777" w:rsidR="00FF431E" w:rsidRPr="008823FA" w:rsidRDefault="00FF431E" w:rsidP="00FF431E">
      <w:pPr>
        <w:numPr>
          <w:ilvl w:val="0"/>
          <w:numId w:val="8"/>
        </w:numPr>
        <w:rPr>
          <w:b/>
          <w:bCs/>
          <w:szCs w:val="24"/>
        </w:rPr>
      </w:pPr>
      <w:r w:rsidRPr="39374E5C">
        <w:rPr>
          <w:b/>
          <w:bCs/>
        </w:rPr>
        <w:t xml:space="preserve">430.252: Qualifications of Driver. </w:t>
      </w:r>
      <w:r w:rsidRPr="39374E5C">
        <w:t xml:space="preserve">Language was removed referring to the American Red Cross Standard First Aid Certificate or its equivalent and was replaced with “current First Aid certificate.” </w:t>
      </w:r>
    </w:p>
    <w:p w14:paraId="3B4BBE16" w14:textId="77777777" w:rsidR="00FF431E" w:rsidRPr="008823FA" w:rsidRDefault="00FF431E" w:rsidP="00FF431E">
      <w:pPr>
        <w:numPr>
          <w:ilvl w:val="0"/>
          <w:numId w:val="8"/>
        </w:numPr>
        <w:rPr>
          <w:b/>
          <w:bCs/>
          <w:szCs w:val="24"/>
        </w:rPr>
      </w:pPr>
      <w:r w:rsidRPr="39374E5C">
        <w:rPr>
          <w:b/>
          <w:bCs/>
        </w:rPr>
        <w:t xml:space="preserve">430.373: Handwashing Facilities. </w:t>
      </w:r>
      <w:r w:rsidRPr="39374E5C">
        <w:t>Changes were made to clarify that if</w:t>
      </w:r>
      <w:r w:rsidRPr="39374E5C">
        <w:rPr>
          <w:color w:val="7030A0"/>
        </w:rPr>
        <w:t xml:space="preserve"> </w:t>
      </w:r>
      <w:r w:rsidRPr="39374E5C">
        <w:t>a camp provides additional toilet facilities, beyond the minimum required, in areas where standard plumbing is unavailable, they can provide hand hygiene supplies for those additional toilet facilities instead of sinks.</w:t>
      </w:r>
    </w:p>
    <w:p w14:paraId="5CD3D3D3" w14:textId="77777777" w:rsidR="00125167" w:rsidRDefault="00125167" w:rsidP="00125167"/>
    <w:p w14:paraId="45721C7F" w14:textId="77777777" w:rsidR="00125167" w:rsidRPr="004D1734" w:rsidRDefault="00125167" w:rsidP="00125167">
      <w:pPr>
        <w:pStyle w:val="BodyText"/>
        <w:spacing w:before="0"/>
        <w:jc w:val="left"/>
        <w:rPr>
          <w:b/>
          <w:color w:val="000000"/>
        </w:rPr>
      </w:pPr>
      <w:r>
        <w:rPr>
          <w:b/>
          <w:color w:val="000000"/>
        </w:rPr>
        <w:t>III</w:t>
      </w:r>
      <w:r w:rsidRPr="004D1734">
        <w:rPr>
          <w:b/>
          <w:color w:val="000000"/>
        </w:rPr>
        <w:t>.</w:t>
      </w:r>
      <w:r w:rsidRPr="004D1734">
        <w:rPr>
          <w:b/>
          <w:color w:val="000000"/>
        </w:rPr>
        <w:tab/>
      </w:r>
      <w:r>
        <w:rPr>
          <w:b/>
          <w:color w:val="000000"/>
        </w:rPr>
        <w:t>Next Steps</w:t>
      </w:r>
    </w:p>
    <w:p w14:paraId="59252954" w14:textId="77777777" w:rsidR="00C11750" w:rsidRDefault="00C11750" w:rsidP="00125167">
      <w:pPr>
        <w:rPr>
          <w:rFonts w:eastAsia="@Batang"/>
          <w:color w:val="000000"/>
        </w:rPr>
      </w:pPr>
    </w:p>
    <w:p w14:paraId="32CA0FCE" w14:textId="33CF4594" w:rsidR="00125167" w:rsidRDefault="005F4880" w:rsidP="00144B3B">
      <w:pPr>
        <w:rPr>
          <w:rFonts w:eastAsia="@Batang"/>
          <w:color w:val="000000"/>
        </w:rPr>
      </w:pPr>
      <w:r>
        <w:rPr>
          <w:rFonts w:eastAsia="@Batang"/>
          <w:color w:val="000000"/>
        </w:rPr>
        <w:t xml:space="preserve">The Department </w:t>
      </w:r>
      <w:r w:rsidR="00144B3B">
        <w:rPr>
          <w:rFonts w:eastAsia="@Batang"/>
          <w:color w:val="000000"/>
        </w:rPr>
        <w:t xml:space="preserve">requests that the Public Health Council approve the </w:t>
      </w:r>
      <w:r w:rsidR="00FF431E">
        <w:rPr>
          <w:rFonts w:eastAsia="@Batang"/>
          <w:color w:val="000000"/>
        </w:rPr>
        <w:t xml:space="preserve">amendments </w:t>
      </w:r>
      <w:r w:rsidR="00144B3B">
        <w:rPr>
          <w:rFonts w:eastAsia="@Batang"/>
          <w:color w:val="000000"/>
        </w:rPr>
        <w:t xml:space="preserve">for promulgation. Following Public Health Council approval, the Department will file the amended regulation with the Secretary of the Commonwealth for final enactment. </w:t>
      </w:r>
    </w:p>
    <w:p w14:paraId="718F0514" w14:textId="77777777" w:rsidR="000E2B9D" w:rsidRDefault="000E2B9D" w:rsidP="00144B3B">
      <w:pPr>
        <w:rPr>
          <w:rFonts w:eastAsia="@Batang"/>
          <w:color w:val="000000"/>
        </w:rPr>
      </w:pPr>
    </w:p>
    <w:p w14:paraId="78AA1DA4" w14:textId="5E7BAEBF" w:rsidR="000E2B9D" w:rsidRPr="0023473E" w:rsidRDefault="000E2B9D" w:rsidP="00144B3B">
      <w:pPr>
        <w:rPr>
          <w:noProof/>
          <w:szCs w:val="24"/>
        </w:rPr>
      </w:pPr>
      <w:r>
        <w:rPr>
          <w:rFonts w:eastAsia="@Batang"/>
          <w:color w:val="000000"/>
        </w:rPr>
        <w:t xml:space="preserve">The amendments to 105 CMR 430.000 are attached to this memorandum. </w:t>
      </w:r>
    </w:p>
    <w:p w14:paraId="0CCD3066" w14:textId="77777777" w:rsidR="00125167" w:rsidRDefault="00125167" w:rsidP="00125167"/>
    <w:p w14:paraId="557A8B37" w14:textId="77777777" w:rsidR="00033154" w:rsidRPr="009908FF" w:rsidRDefault="00033154" w:rsidP="0072610D"/>
    <w:sectPr w:rsidR="00033154" w:rsidRPr="009908F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669F" w14:textId="77777777" w:rsidR="008A24E8" w:rsidRDefault="008A24E8" w:rsidP="00EC305D">
      <w:r>
        <w:separator/>
      </w:r>
    </w:p>
  </w:endnote>
  <w:endnote w:type="continuationSeparator" w:id="0">
    <w:p w14:paraId="686BC613" w14:textId="77777777" w:rsidR="008A24E8" w:rsidRDefault="008A24E8" w:rsidP="00EC305D">
      <w:r>
        <w:continuationSeparator/>
      </w:r>
    </w:p>
  </w:endnote>
  <w:endnote w:type="continuationNotice" w:id="1">
    <w:p w14:paraId="0EE6EA3D" w14:textId="77777777" w:rsidR="008A24E8" w:rsidRDefault="008A2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8BE6" w14:textId="77777777" w:rsidR="00144B3B" w:rsidRDefault="00144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8DE1" w14:textId="77777777" w:rsidR="00144B3B" w:rsidRDefault="00144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2D86" w14:textId="77777777" w:rsidR="00144B3B" w:rsidRDefault="0014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EAF9" w14:textId="77777777" w:rsidR="008A24E8" w:rsidRDefault="008A24E8" w:rsidP="00EC305D">
      <w:r>
        <w:separator/>
      </w:r>
    </w:p>
  </w:footnote>
  <w:footnote w:type="continuationSeparator" w:id="0">
    <w:p w14:paraId="7B6AA22A" w14:textId="77777777" w:rsidR="008A24E8" w:rsidRDefault="008A24E8" w:rsidP="00EC305D">
      <w:r>
        <w:continuationSeparator/>
      </w:r>
    </w:p>
  </w:footnote>
  <w:footnote w:type="continuationNotice" w:id="1">
    <w:p w14:paraId="4A400C83" w14:textId="77777777" w:rsidR="008A24E8" w:rsidRDefault="008A24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2EDA" w14:textId="77777777" w:rsidR="00144B3B" w:rsidRDefault="00144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6C40" w14:textId="2ED9D1FB" w:rsidR="00144B3B" w:rsidRDefault="00144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DCFD" w14:textId="77777777" w:rsidR="00144B3B" w:rsidRDefault="0014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C7F"/>
    <w:multiLevelType w:val="hybridMultilevel"/>
    <w:tmpl w:val="AD5C2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1DBD"/>
    <w:multiLevelType w:val="hybridMultilevel"/>
    <w:tmpl w:val="132E19C0"/>
    <w:lvl w:ilvl="0" w:tplc="47A01C4A">
      <w:start w:val="1"/>
      <w:numFmt w:val="bullet"/>
      <w:lvlText w:val="•"/>
      <w:lvlJc w:val="left"/>
      <w:pPr>
        <w:tabs>
          <w:tab w:val="num" w:pos="720"/>
        </w:tabs>
        <w:ind w:left="720" w:hanging="360"/>
      </w:pPr>
      <w:rPr>
        <w:rFonts w:ascii="Arial" w:hAnsi="Arial" w:hint="default"/>
      </w:rPr>
    </w:lvl>
    <w:lvl w:ilvl="1" w:tplc="C8D4220A" w:tentative="1">
      <w:start w:val="1"/>
      <w:numFmt w:val="bullet"/>
      <w:lvlText w:val="•"/>
      <w:lvlJc w:val="left"/>
      <w:pPr>
        <w:tabs>
          <w:tab w:val="num" w:pos="1440"/>
        </w:tabs>
        <w:ind w:left="1440" w:hanging="360"/>
      </w:pPr>
      <w:rPr>
        <w:rFonts w:ascii="Arial" w:hAnsi="Arial" w:hint="default"/>
      </w:rPr>
    </w:lvl>
    <w:lvl w:ilvl="2" w:tplc="596CDBBA" w:tentative="1">
      <w:start w:val="1"/>
      <w:numFmt w:val="bullet"/>
      <w:lvlText w:val="•"/>
      <w:lvlJc w:val="left"/>
      <w:pPr>
        <w:tabs>
          <w:tab w:val="num" w:pos="2160"/>
        </w:tabs>
        <w:ind w:left="2160" w:hanging="360"/>
      </w:pPr>
      <w:rPr>
        <w:rFonts w:ascii="Arial" w:hAnsi="Arial" w:hint="default"/>
      </w:rPr>
    </w:lvl>
    <w:lvl w:ilvl="3" w:tplc="E99E1ADC" w:tentative="1">
      <w:start w:val="1"/>
      <w:numFmt w:val="bullet"/>
      <w:lvlText w:val="•"/>
      <w:lvlJc w:val="left"/>
      <w:pPr>
        <w:tabs>
          <w:tab w:val="num" w:pos="2880"/>
        </w:tabs>
        <w:ind w:left="2880" w:hanging="360"/>
      </w:pPr>
      <w:rPr>
        <w:rFonts w:ascii="Arial" w:hAnsi="Arial" w:hint="default"/>
      </w:rPr>
    </w:lvl>
    <w:lvl w:ilvl="4" w:tplc="DC60CE8E" w:tentative="1">
      <w:start w:val="1"/>
      <w:numFmt w:val="bullet"/>
      <w:lvlText w:val="•"/>
      <w:lvlJc w:val="left"/>
      <w:pPr>
        <w:tabs>
          <w:tab w:val="num" w:pos="3600"/>
        </w:tabs>
        <w:ind w:left="3600" w:hanging="360"/>
      </w:pPr>
      <w:rPr>
        <w:rFonts w:ascii="Arial" w:hAnsi="Arial" w:hint="default"/>
      </w:rPr>
    </w:lvl>
    <w:lvl w:ilvl="5" w:tplc="D1CAB37E" w:tentative="1">
      <w:start w:val="1"/>
      <w:numFmt w:val="bullet"/>
      <w:lvlText w:val="•"/>
      <w:lvlJc w:val="left"/>
      <w:pPr>
        <w:tabs>
          <w:tab w:val="num" w:pos="4320"/>
        </w:tabs>
        <w:ind w:left="4320" w:hanging="360"/>
      </w:pPr>
      <w:rPr>
        <w:rFonts w:ascii="Arial" w:hAnsi="Arial" w:hint="default"/>
      </w:rPr>
    </w:lvl>
    <w:lvl w:ilvl="6" w:tplc="75F46DF0" w:tentative="1">
      <w:start w:val="1"/>
      <w:numFmt w:val="bullet"/>
      <w:lvlText w:val="•"/>
      <w:lvlJc w:val="left"/>
      <w:pPr>
        <w:tabs>
          <w:tab w:val="num" w:pos="5040"/>
        </w:tabs>
        <w:ind w:left="5040" w:hanging="360"/>
      </w:pPr>
      <w:rPr>
        <w:rFonts w:ascii="Arial" w:hAnsi="Arial" w:hint="default"/>
      </w:rPr>
    </w:lvl>
    <w:lvl w:ilvl="7" w:tplc="17986CDC" w:tentative="1">
      <w:start w:val="1"/>
      <w:numFmt w:val="bullet"/>
      <w:lvlText w:val="•"/>
      <w:lvlJc w:val="left"/>
      <w:pPr>
        <w:tabs>
          <w:tab w:val="num" w:pos="5760"/>
        </w:tabs>
        <w:ind w:left="5760" w:hanging="360"/>
      </w:pPr>
      <w:rPr>
        <w:rFonts w:ascii="Arial" w:hAnsi="Arial" w:hint="default"/>
      </w:rPr>
    </w:lvl>
    <w:lvl w:ilvl="8" w:tplc="A11081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DA607D"/>
    <w:multiLevelType w:val="hybridMultilevel"/>
    <w:tmpl w:val="DBFA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F16B3"/>
    <w:multiLevelType w:val="hybridMultilevel"/>
    <w:tmpl w:val="F7424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7394B"/>
    <w:multiLevelType w:val="hybridMultilevel"/>
    <w:tmpl w:val="51BC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A292E"/>
    <w:multiLevelType w:val="hybridMultilevel"/>
    <w:tmpl w:val="2B56F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F6E38"/>
    <w:multiLevelType w:val="hybridMultilevel"/>
    <w:tmpl w:val="63BEC5E4"/>
    <w:lvl w:ilvl="0" w:tplc="04090001">
      <w:start w:val="1"/>
      <w:numFmt w:val="bullet"/>
      <w:lvlText w:val=""/>
      <w:lvlJc w:val="left"/>
      <w:pPr>
        <w:ind w:left="1080" w:hanging="360"/>
      </w:pPr>
      <w:rPr>
        <w:rFonts w:ascii="Symbol" w:hAnsi="Symbol" w:hint="default"/>
        <w:b w:val="0"/>
        <w:bCs w:val="0"/>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56164913"/>
    <w:multiLevelType w:val="hybridMultilevel"/>
    <w:tmpl w:val="EA8EC8D2"/>
    <w:lvl w:ilvl="0" w:tplc="9744A572">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206056"/>
    <w:multiLevelType w:val="hybridMultilevel"/>
    <w:tmpl w:val="3516FBD4"/>
    <w:lvl w:ilvl="0" w:tplc="04090001">
      <w:start w:val="1"/>
      <w:numFmt w:val="bullet"/>
      <w:lvlText w:val=""/>
      <w:lvlJc w:val="left"/>
      <w:pPr>
        <w:ind w:left="720" w:hanging="360"/>
      </w:pPr>
      <w:rPr>
        <w:rFonts w:ascii="Symbol" w:hAnsi="Symbol" w:hint="default"/>
        <w:b w:val="0"/>
        <w:bCs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312168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14257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4484032">
    <w:abstractNumId w:val="7"/>
  </w:num>
  <w:num w:numId="4" w16cid:durableId="56513478">
    <w:abstractNumId w:val="0"/>
  </w:num>
  <w:num w:numId="5" w16cid:durableId="1463574921">
    <w:abstractNumId w:val="8"/>
  </w:num>
  <w:num w:numId="6" w16cid:durableId="925575812">
    <w:abstractNumId w:val="2"/>
  </w:num>
  <w:num w:numId="7" w16cid:durableId="598952785">
    <w:abstractNumId w:val="4"/>
  </w:num>
  <w:num w:numId="8" w16cid:durableId="198319639">
    <w:abstractNumId w:val="3"/>
  </w:num>
  <w:num w:numId="9" w16cid:durableId="1687321952">
    <w:abstractNumId w:val="1"/>
  </w:num>
  <w:num w:numId="10" w16cid:durableId="1423452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2F76"/>
    <w:rsid w:val="0000671E"/>
    <w:rsid w:val="00033154"/>
    <w:rsid w:val="00042048"/>
    <w:rsid w:val="000537DA"/>
    <w:rsid w:val="00074BE7"/>
    <w:rsid w:val="000A1DE1"/>
    <w:rsid w:val="000B32AB"/>
    <w:rsid w:val="000B7D96"/>
    <w:rsid w:val="000E1974"/>
    <w:rsid w:val="000E2B9D"/>
    <w:rsid w:val="000F315B"/>
    <w:rsid w:val="001125C0"/>
    <w:rsid w:val="00121AA9"/>
    <w:rsid w:val="00125167"/>
    <w:rsid w:val="00144B3B"/>
    <w:rsid w:val="0014556B"/>
    <w:rsid w:val="0015068D"/>
    <w:rsid w:val="00150ABA"/>
    <w:rsid w:val="0015268B"/>
    <w:rsid w:val="0015623A"/>
    <w:rsid w:val="001769EE"/>
    <w:rsid w:val="00177C77"/>
    <w:rsid w:val="00184869"/>
    <w:rsid w:val="001A66E7"/>
    <w:rsid w:val="001B6693"/>
    <w:rsid w:val="001E5B77"/>
    <w:rsid w:val="0020256F"/>
    <w:rsid w:val="00210AD2"/>
    <w:rsid w:val="00211CC8"/>
    <w:rsid w:val="0025489F"/>
    <w:rsid w:val="0025694E"/>
    <w:rsid w:val="00260D54"/>
    <w:rsid w:val="00276957"/>
    <w:rsid w:val="00276DCC"/>
    <w:rsid w:val="002A132F"/>
    <w:rsid w:val="002D1C21"/>
    <w:rsid w:val="002D54CC"/>
    <w:rsid w:val="00301022"/>
    <w:rsid w:val="0032246B"/>
    <w:rsid w:val="0032439F"/>
    <w:rsid w:val="003308FC"/>
    <w:rsid w:val="00340FC5"/>
    <w:rsid w:val="00375EAD"/>
    <w:rsid w:val="00385812"/>
    <w:rsid w:val="00392D0B"/>
    <w:rsid w:val="003A4B49"/>
    <w:rsid w:val="003A7AFC"/>
    <w:rsid w:val="003B191B"/>
    <w:rsid w:val="003B6A5C"/>
    <w:rsid w:val="003C60EF"/>
    <w:rsid w:val="00414943"/>
    <w:rsid w:val="004813AC"/>
    <w:rsid w:val="00491EB9"/>
    <w:rsid w:val="00493B49"/>
    <w:rsid w:val="004B37A0"/>
    <w:rsid w:val="004B5CFB"/>
    <w:rsid w:val="004C611C"/>
    <w:rsid w:val="004D6B39"/>
    <w:rsid w:val="004E0C3F"/>
    <w:rsid w:val="004F2865"/>
    <w:rsid w:val="004F2E8D"/>
    <w:rsid w:val="004F65B5"/>
    <w:rsid w:val="00530145"/>
    <w:rsid w:val="005448AA"/>
    <w:rsid w:val="00563F52"/>
    <w:rsid w:val="00572157"/>
    <w:rsid w:val="005A21F7"/>
    <w:rsid w:val="005B6011"/>
    <w:rsid w:val="005C3B43"/>
    <w:rsid w:val="005D0E4A"/>
    <w:rsid w:val="005D7649"/>
    <w:rsid w:val="005F1A25"/>
    <w:rsid w:val="005F4880"/>
    <w:rsid w:val="0060007F"/>
    <w:rsid w:val="00603176"/>
    <w:rsid w:val="006043AF"/>
    <w:rsid w:val="00627E77"/>
    <w:rsid w:val="006944D6"/>
    <w:rsid w:val="00697925"/>
    <w:rsid w:val="006D06D9"/>
    <w:rsid w:val="006D5303"/>
    <w:rsid w:val="006D77A6"/>
    <w:rsid w:val="00702109"/>
    <w:rsid w:val="00703E62"/>
    <w:rsid w:val="0072610D"/>
    <w:rsid w:val="00757006"/>
    <w:rsid w:val="00757A7A"/>
    <w:rsid w:val="00765FD7"/>
    <w:rsid w:val="007B3F4B"/>
    <w:rsid w:val="007B58E3"/>
    <w:rsid w:val="007B7347"/>
    <w:rsid w:val="007D10F3"/>
    <w:rsid w:val="007E7604"/>
    <w:rsid w:val="007E7D55"/>
    <w:rsid w:val="007F3CDB"/>
    <w:rsid w:val="00803404"/>
    <w:rsid w:val="0080601E"/>
    <w:rsid w:val="00825359"/>
    <w:rsid w:val="008317FF"/>
    <w:rsid w:val="00864CC3"/>
    <w:rsid w:val="0086768C"/>
    <w:rsid w:val="008975E8"/>
    <w:rsid w:val="008A24E8"/>
    <w:rsid w:val="008A5320"/>
    <w:rsid w:val="008E0B39"/>
    <w:rsid w:val="009216DC"/>
    <w:rsid w:val="00937A99"/>
    <w:rsid w:val="009551B8"/>
    <w:rsid w:val="00955BEA"/>
    <w:rsid w:val="009730E5"/>
    <w:rsid w:val="009908FF"/>
    <w:rsid w:val="00995505"/>
    <w:rsid w:val="009D48CD"/>
    <w:rsid w:val="00A061F9"/>
    <w:rsid w:val="00A2045B"/>
    <w:rsid w:val="00A51545"/>
    <w:rsid w:val="00A54C4F"/>
    <w:rsid w:val="00A65101"/>
    <w:rsid w:val="00AA5ADB"/>
    <w:rsid w:val="00B070D3"/>
    <w:rsid w:val="00B22D3E"/>
    <w:rsid w:val="00B403BF"/>
    <w:rsid w:val="00B608D9"/>
    <w:rsid w:val="00B6188B"/>
    <w:rsid w:val="00B85EE5"/>
    <w:rsid w:val="00BA4055"/>
    <w:rsid w:val="00BA7FB6"/>
    <w:rsid w:val="00BB294F"/>
    <w:rsid w:val="00BB5E6E"/>
    <w:rsid w:val="00BC46C9"/>
    <w:rsid w:val="00BE037D"/>
    <w:rsid w:val="00BE3C7E"/>
    <w:rsid w:val="00BF6CB8"/>
    <w:rsid w:val="00C11750"/>
    <w:rsid w:val="00C16783"/>
    <w:rsid w:val="00C20BFE"/>
    <w:rsid w:val="00C46D29"/>
    <w:rsid w:val="00C52C8E"/>
    <w:rsid w:val="00C71F76"/>
    <w:rsid w:val="00C74314"/>
    <w:rsid w:val="00C857DC"/>
    <w:rsid w:val="00C87540"/>
    <w:rsid w:val="00CB31B6"/>
    <w:rsid w:val="00CC06A5"/>
    <w:rsid w:val="00CC1266"/>
    <w:rsid w:val="00CC1778"/>
    <w:rsid w:val="00CD0CD5"/>
    <w:rsid w:val="00CE575B"/>
    <w:rsid w:val="00CF3DE8"/>
    <w:rsid w:val="00D04533"/>
    <w:rsid w:val="00D0493F"/>
    <w:rsid w:val="00D17735"/>
    <w:rsid w:val="00D3712E"/>
    <w:rsid w:val="00D37ACC"/>
    <w:rsid w:val="00D56EAB"/>
    <w:rsid w:val="00D56F91"/>
    <w:rsid w:val="00D73FEB"/>
    <w:rsid w:val="00D8635E"/>
    <w:rsid w:val="00D8671C"/>
    <w:rsid w:val="00D90C35"/>
    <w:rsid w:val="00D91390"/>
    <w:rsid w:val="00DA57C3"/>
    <w:rsid w:val="00DB53C7"/>
    <w:rsid w:val="00DC3855"/>
    <w:rsid w:val="00DF2A36"/>
    <w:rsid w:val="00E13785"/>
    <w:rsid w:val="00E242A8"/>
    <w:rsid w:val="00E274B8"/>
    <w:rsid w:val="00E72707"/>
    <w:rsid w:val="00E75617"/>
    <w:rsid w:val="00E87759"/>
    <w:rsid w:val="00EA341C"/>
    <w:rsid w:val="00EB4370"/>
    <w:rsid w:val="00EC305D"/>
    <w:rsid w:val="00EE6D6D"/>
    <w:rsid w:val="00F0586E"/>
    <w:rsid w:val="00F43932"/>
    <w:rsid w:val="00F9605B"/>
    <w:rsid w:val="00FC6B42"/>
    <w:rsid w:val="00FD64CA"/>
    <w:rsid w:val="00FF431E"/>
    <w:rsid w:val="00FF738B"/>
    <w:rsid w:val="04068211"/>
    <w:rsid w:val="089E9D23"/>
    <w:rsid w:val="1A7DD174"/>
    <w:rsid w:val="29B87647"/>
    <w:rsid w:val="2C4E6B6B"/>
    <w:rsid w:val="30C41A65"/>
    <w:rsid w:val="35EAD8A6"/>
    <w:rsid w:val="3ED7FA3C"/>
    <w:rsid w:val="4100EF03"/>
    <w:rsid w:val="42C26575"/>
    <w:rsid w:val="5842CCF9"/>
    <w:rsid w:val="60F395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299AB33"/>
  <w15:chartTrackingRefBased/>
  <w15:docId w15:val="{3BE0F5BF-12BE-4EE3-A82B-AA564867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normalchar1">
    <w:name w:val="normal__char1"/>
    <w:rsid w:val="00125167"/>
    <w:rPr>
      <w:rFonts w:ascii="Arial" w:hAnsi="Arial" w:cs="Arial" w:hint="default"/>
      <w:strike w:val="0"/>
      <w:dstrike w:val="0"/>
      <w:sz w:val="22"/>
      <w:szCs w:val="22"/>
      <w:u w:val="none"/>
      <w:effect w:val="none"/>
    </w:rPr>
  </w:style>
  <w:style w:type="paragraph" w:styleId="BodyText">
    <w:name w:val="Body Text"/>
    <w:basedOn w:val="Normal"/>
    <w:link w:val="BodyTextChar"/>
    <w:rsid w:val="00125167"/>
    <w:pPr>
      <w:spacing w:before="240"/>
      <w:jc w:val="both"/>
    </w:pPr>
    <w:rPr>
      <w:szCs w:val="24"/>
    </w:rPr>
  </w:style>
  <w:style w:type="character" w:customStyle="1" w:styleId="BodyTextChar">
    <w:name w:val="Body Text Char"/>
    <w:basedOn w:val="DefaultParagraphFont"/>
    <w:link w:val="BodyText"/>
    <w:rsid w:val="00125167"/>
    <w:rPr>
      <w:sz w:val="24"/>
      <w:szCs w:val="24"/>
    </w:rPr>
  </w:style>
  <w:style w:type="paragraph" w:styleId="ListParagraph">
    <w:name w:val="List Paragraph"/>
    <w:basedOn w:val="Normal"/>
    <w:uiPriority w:val="34"/>
    <w:qFormat/>
    <w:rsid w:val="00125167"/>
    <w:pPr>
      <w:ind w:left="720"/>
      <w:contextualSpacing/>
    </w:pPr>
    <w:rPr>
      <w:szCs w:val="24"/>
    </w:rPr>
  </w:style>
  <w:style w:type="paragraph" w:styleId="BodyTextIndent">
    <w:name w:val="Body Text Indent"/>
    <w:basedOn w:val="Normal"/>
    <w:link w:val="BodyTextIndentChar"/>
    <w:rsid w:val="001769EE"/>
    <w:pPr>
      <w:spacing w:after="120"/>
      <w:ind w:left="360"/>
    </w:pPr>
  </w:style>
  <w:style w:type="character" w:customStyle="1" w:styleId="BodyTextIndentChar">
    <w:name w:val="Body Text Indent Char"/>
    <w:basedOn w:val="DefaultParagraphFont"/>
    <w:link w:val="BodyTextIndent"/>
    <w:rsid w:val="001769EE"/>
    <w:rPr>
      <w:sz w:val="24"/>
    </w:rPr>
  </w:style>
  <w:style w:type="paragraph" w:styleId="FootnoteText">
    <w:name w:val="footnote text"/>
    <w:basedOn w:val="Normal"/>
    <w:link w:val="FootnoteTextChar"/>
    <w:uiPriority w:val="99"/>
    <w:rsid w:val="00EC305D"/>
    <w:rPr>
      <w:sz w:val="20"/>
    </w:rPr>
  </w:style>
  <w:style w:type="character" w:customStyle="1" w:styleId="FootnoteTextChar">
    <w:name w:val="Footnote Text Char"/>
    <w:basedOn w:val="DefaultParagraphFont"/>
    <w:link w:val="FootnoteText"/>
    <w:uiPriority w:val="99"/>
    <w:rsid w:val="00EC305D"/>
  </w:style>
  <w:style w:type="character" w:styleId="FootnoteReference">
    <w:name w:val="footnote reference"/>
    <w:basedOn w:val="DefaultParagraphFont"/>
    <w:uiPriority w:val="99"/>
    <w:rsid w:val="00EC305D"/>
    <w:rPr>
      <w:vertAlign w:val="superscript"/>
    </w:rPr>
  </w:style>
  <w:style w:type="paragraph" w:styleId="Revision">
    <w:name w:val="Revision"/>
    <w:hidden/>
    <w:uiPriority w:val="99"/>
    <w:semiHidden/>
    <w:rsid w:val="003308FC"/>
    <w:rPr>
      <w:sz w:val="24"/>
    </w:rPr>
  </w:style>
  <w:style w:type="character" w:styleId="CommentReference">
    <w:name w:val="annotation reference"/>
    <w:basedOn w:val="DefaultParagraphFont"/>
    <w:rsid w:val="00144B3B"/>
    <w:rPr>
      <w:sz w:val="16"/>
      <w:szCs w:val="16"/>
    </w:rPr>
  </w:style>
  <w:style w:type="paragraph" w:styleId="CommentText">
    <w:name w:val="annotation text"/>
    <w:basedOn w:val="Normal"/>
    <w:link w:val="CommentTextChar"/>
    <w:rsid w:val="00144B3B"/>
    <w:rPr>
      <w:sz w:val="20"/>
    </w:rPr>
  </w:style>
  <w:style w:type="character" w:customStyle="1" w:styleId="CommentTextChar">
    <w:name w:val="Comment Text Char"/>
    <w:basedOn w:val="DefaultParagraphFont"/>
    <w:link w:val="CommentText"/>
    <w:rsid w:val="00144B3B"/>
  </w:style>
  <w:style w:type="paragraph" w:styleId="CommentSubject">
    <w:name w:val="annotation subject"/>
    <w:basedOn w:val="CommentText"/>
    <w:next w:val="CommentText"/>
    <w:link w:val="CommentSubjectChar"/>
    <w:rsid w:val="00144B3B"/>
    <w:rPr>
      <w:b/>
      <w:bCs/>
    </w:rPr>
  </w:style>
  <w:style w:type="character" w:customStyle="1" w:styleId="CommentSubjectChar">
    <w:name w:val="Comment Subject Char"/>
    <w:basedOn w:val="CommentTextChar"/>
    <w:link w:val="CommentSubject"/>
    <w:rsid w:val="00144B3B"/>
    <w:rPr>
      <w:b/>
      <w:bCs/>
    </w:rPr>
  </w:style>
  <w:style w:type="paragraph" w:styleId="Header">
    <w:name w:val="header"/>
    <w:basedOn w:val="Normal"/>
    <w:link w:val="HeaderChar"/>
    <w:rsid w:val="00144B3B"/>
    <w:pPr>
      <w:tabs>
        <w:tab w:val="center" w:pos="4680"/>
        <w:tab w:val="right" w:pos="9360"/>
      </w:tabs>
    </w:pPr>
  </w:style>
  <w:style w:type="character" w:customStyle="1" w:styleId="HeaderChar">
    <w:name w:val="Header Char"/>
    <w:basedOn w:val="DefaultParagraphFont"/>
    <w:link w:val="Header"/>
    <w:rsid w:val="00144B3B"/>
    <w:rPr>
      <w:sz w:val="24"/>
    </w:rPr>
  </w:style>
  <w:style w:type="paragraph" w:styleId="Footer">
    <w:name w:val="footer"/>
    <w:basedOn w:val="Normal"/>
    <w:link w:val="FooterChar"/>
    <w:rsid w:val="00144B3B"/>
    <w:pPr>
      <w:tabs>
        <w:tab w:val="center" w:pos="4680"/>
        <w:tab w:val="right" w:pos="9360"/>
      </w:tabs>
    </w:pPr>
  </w:style>
  <w:style w:type="character" w:customStyle="1" w:styleId="FooterChar">
    <w:name w:val="Footer Char"/>
    <w:basedOn w:val="DefaultParagraphFont"/>
    <w:link w:val="Footer"/>
    <w:rsid w:val="00144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5987">
      <w:bodyDiv w:val="1"/>
      <w:marLeft w:val="0"/>
      <w:marRight w:val="0"/>
      <w:marTop w:val="0"/>
      <w:marBottom w:val="0"/>
      <w:divBdr>
        <w:top w:val="none" w:sz="0" w:space="0" w:color="auto"/>
        <w:left w:val="none" w:sz="0" w:space="0" w:color="auto"/>
        <w:bottom w:val="none" w:sz="0" w:space="0" w:color="auto"/>
        <w:right w:val="none" w:sz="0" w:space="0" w:color="auto"/>
      </w:divBdr>
      <w:divsChild>
        <w:div w:id="1147552406">
          <w:marLeft w:val="446"/>
          <w:marRight w:val="0"/>
          <w:marTop w:val="120"/>
          <w:marBottom w:val="240"/>
          <w:divBdr>
            <w:top w:val="none" w:sz="0" w:space="0" w:color="auto"/>
            <w:left w:val="none" w:sz="0" w:space="0" w:color="auto"/>
            <w:bottom w:val="none" w:sz="0" w:space="0" w:color="auto"/>
            <w:right w:val="none" w:sz="0" w:space="0" w:color="auto"/>
          </w:divBdr>
        </w:div>
        <w:div w:id="1286741217">
          <w:marLeft w:val="446"/>
          <w:marRight w:val="0"/>
          <w:marTop w:val="120"/>
          <w:marBottom w:val="24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52ED8-1C1A-4A19-9227-51FE9018E957}">
  <ds:schemaRefs>
    <ds:schemaRef ds:uri="http://schemas.openxmlformats.org/officeDocument/2006/bibliography"/>
  </ds:schemaRefs>
</ds:datastoreItem>
</file>

<file path=customXml/itemProps4.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Ballin, James (DPH)</cp:lastModifiedBy>
  <cp:revision>2</cp:revision>
  <cp:lastPrinted>2015-01-29T17:50:00Z</cp:lastPrinted>
  <dcterms:created xsi:type="dcterms:W3CDTF">2024-02-14T15:14:00Z</dcterms:created>
  <dcterms:modified xsi:type="dcterms:W3CDTF">2024-02-14T15:14:00Z</dcterms:modified>
</cp:coreProperties>
</file>