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DDC802" w14:textId="6B0DA15F" w:rsidR="00BA4055" w:rsidRPr="00BA399A" w:rsidRDefault="00C46D29" w:rsidP="1E1F0B35">
      <w:pPr>
        <w:framePr w:w="1927" w:hSpace="180" w:wrap="auto" w:vAnchor="text" w:hAnchor="page" w:x="940" w:y="-951"/>
        <w:jc w:val="center"/>
      </w:pPr>
      <w:r>
        <w:rPr>
          <w:noProof/>
        </w:rPr>
        <w:drawing>
          <wp:inline distT="0" distB="0" distL="0" distR="0" wp14:anchorId="1406FE77" wp14:editId="33108DA8">
            <wp:extent cx="962025" cy="1152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62025" cy="1152525"/>
                    </a:xfrm>
                    <a:prstGeom prst="rect">
                      <a:avLst/>
                    </a:prstGeom>
                  </pic:spPr>
                </pic:pic>
              </a:graphicData>
            </a:graphic>
          </wp:inline>
        </w:drawing>
      </w:r>
    </w:p>
    <w:p w14:paraId="3E195D55" w14:textId="77777777" w:rsidR="001E0DEA" w:rsidRDefault="001E0DEA" w:rsidP="1E1F0B35">
      <w:pPr>
        <w:framePr w:w="6926" w:hSpace="187" w:wrap="notBeside" w:vAnchor="page" w:hAnchor="page" w:x="2884" w:y="711"/>
        <w:jc w:val="center"/>
        <w:rPr>
          <w:rFonts w:ascii="Arial" w:hAnsi="Arial"/>
          <w:sz w:val="36"/>
          <w:szCs w:val="36"/>
        </w:rPr>
      </w:pPr>
      <w:r w:rsidRPr="1E1F0B35">
        <w:rPr>
          <w:rFonts w:ascii="Arial" w:hAnsi="Arial"/>
          <w:sz w:val="36"/>
          <w:szCs w:val="36"/>
        </w:rPr>
        <w:t>The Commonwealth of Massachusetts</w:t>
      </w:r>
    </w:p>
    <w:p w14:paraId="6E1E5CB8" w14:textId="77777777" w:rsidR="001E0DEA" w:rsidRDefault="001E0DEA" w:rsidP="001E0DEA">
      <w:pPr>
        <w:pStyle w:val="ExecOffice"/>
        <w:framePr w:w="6926" w:wrap="notBeside" w:vAnchor="page" w:x="2884" w:y="711"/>
      </w:pPr>
      <w:r>
        <w:t>Executive Office of Health and Human Services</w:t>
      </w:r>
    </w:p>
    <w:p w14:paraId="1DD7ECB1" w14:textId="77777777" w:rsidR="001E0DEA" w:rsidRDefault="001E0DEA" w:rsidP="001E0DEA">
      <w:pPr>
        <w:pStyle w:val="ExecOffice"/>
        <w:framePr w:w="6926" w:wrap="notBeside" w:vAnchor="page" w:x="2884" w:y="711"/>
      </w:pPr>
      <w:r>
        <w:t>Department of Public Health</w:t>
      </w:r>
    </w:p>
    <w:p w14:paraId="7FA000DD" w14:textId="77777777" w:rsidR="001E0DEA" w:rsidRDefault="001E0DEA" w:rsidP="001E0DEA">
      <w:pPr>
        <w:pStyle w:val="ExecOffice"/>
        <w:framePr w:w="6926" w:wrap="notBeside" w:vAnchor="page" w:x="2884" w:y="711"/>
      </w:pPr>
      <w:r>
        <w:t>250 Washington Street, Boston, MA 02108-4619</w:t>
      </w:r>
    </w:p>
    <w:p w14:paraId="1B4EA7C1" w14:textId="5CEB9796" w:rsidR="009908FF" w:rsidRPr="00BA399A" w:rsidRDefault="000B7D96" w:rsidP="0072610D">
      <w:pPr>
        <w:rPr>
          <w:szCs w:val="24"/>
        </w:rPr>
      </w:pPr>
      <w:r w:rsidRPr="00BA399A">
        <w:rPr>
          <w:noProof/>
          <w:szCs w:val="24"/>
        </w:rPr>
        <mc:AlternateContent>
          <mc:Choice Requires="wps">
            <w:drawing>
              <wp:anchor distT="0" distB="0" distL="114300" distR="114300" simplePos="0" relativeHeight="251658240" behindDoc="0" locked="0" layoutInCell="1" allowOverlap="1" wp14:anchorId="593B8E20" wp14:editId="1E05D84F">
                <wp:simplePos x="0" y="0"/>
                <wp:positionH relativeFrom="column">
                  <wp:posOffset>4947920</wp:posOffset>
                </wp:positionH>
                <wp:positionV relativeFrom="paragraph">
                  <wp:posOffset>539750</wp:posOffset>
                </wp:positionV>
                <wp:extent cx="1814195" cy="1136015"/>
                <wp:effectExtent l="0" t="0" r="0" b="6985"/>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13601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593B8E20" id="_x0000_t202" coordsize="21600,21600" o:spt="202" path="m,l,21600r21600,l21600,xe">
                <v:stroke joinstyle="miter"/>
                <v:path gradientshapeok="t" o:connecttype="rect"/>
              </v:shapetype>
              <v:shape id="Text Box 2" o:spid="_x0000_s1026" type="#_x0000_t202" style="position:absolute;margin-left:389.6pt;margin-top:42.5pt;width:142.85pt;height:89.45pt;z-index:2516582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" stroked="f">
                <v:textbox style="mso-fit-shape-to-text:t">
                  <w:txbxContent>
                    <w:p w14:paraId="0CBD0671" w14:textId="77777777" w:rsidR="00FC6B42" w:rsidRDefault="00FC6B42" w:rsidP="00FC6B42">
                      <w:pPr>
                        <w:pStyle w:val="Governor"/>
                        <w:spacing w:after="0"/>
                        <w:rPr>
                          <w:sz w:val="16"/>
                        </w:rPr>
                      </w:pPr>
                    </w:p>
                    <w:p w14:paraId="4AACE62E" w14:textId="77777777" w:rsidR="00FC6B42" w:rsidRPr="00530145" w:rsidRDefault="009D48CD" w:rsidP="009D48CD">
                      <w:pPr>
                        <w:pStyle w:val="Governor"/>
                        <w:spacing w:after="0"/>
                        <w:rPr>
                          <w:sz w:val="16"/>
                          <w:szCs w:val="16"/>
                        </w:rPr>
                      </w:pPr>
                      <w:r w:rsidRPr="00530145">
                        <w:rPr>
                          <w:sz w:val="16"/>
                          <w:szCs w:val="16"/>
                        </w:rPr>
                        <w:t>KATHLEEN E. WALSH</w:t>
                      </w:r>
                    </w:p>
                    <w:p w14:paraId="66075756" w14:textId="77777777" w:rsidR="002D1C21" w:rsidRDefault="009D48CD" w:rsidP="0000218B">
                      <w:pPr>
                        <w:pStyle w:val="Governor"/>
                      </w:pPr>
                      <w:r>
                        <w:t xml:space="preserve">Secretary </w:t>
                      </w:r>
                    </w:p>
                    <w:p w14:paraId="42AE7C46" w14:textId="4022EC75" w:rsidR="00FC6B42" w:rsidRDefault="009C4428" w:rsidP="00033154">
                      <w:pPr>
                        <w:jc w:val="center"/>
                        <w:rPr>
                          <w:rFonts w:ascii="Arial Rounded MT Bold" w:hAnsi="Arial Rounded MT Bold"/>
                          <w:sz w:val="14"/>
                          <w:szCs w:val="14"/>
                        </w:rPr>
                      </w:pPr>
                      <w:r>
                        <w:rPr>
                          <w:rFonts w:ascii="Arial Rounded MT Bold" w:hAnsi="Arial Rounded MT Bold"/>
                          <w:sz w:val="16"/>
                          <w:szCs w:val="16"/>
                        </w:rPr>
                        <w:t>ROBERT GOLDSTEIN, MD, PhD</w:t>
                      </w:r>
                      <w:r w:rsidR="00033154" w:rsidRPr="00033154">
                        <w:rPr>
                          <w:rFonts w:ascii="Arial Rounded MT Bold" w:hAnsi="Arial Rounded MT Bold"/>
                          <w:sz w:val="16"/>
                          <w:szCs w:val="16"/>
                        </w:rPr>
                        <w:t xml:space="preserve"> </w:t>
                      </w:r>
                      <w:r w:rsidR="00FC6B42" w:rsidRPr="00FC6B42">
                        <w:rPr>
                          <w:rFonts w:ascii="Arial Rounded MT Bold" w:hAnsi="Arial Rounded MT Bold"/>
                          <w:sz w:val="14"/>
                          <w:szCs w:val="14"/>
                        </w:rPr>
                        <w:t>Commissioner</w:t>
                      </w:r>
                    </w:p>
                    <w:p w14:paraId="3AE250D6" w14:textId="77777777" w:rsidR="004813AC" w:rsidRDefault="004813AC" w:rsidP="00FC6B42">
                      <w:pPr>
                        <w:jc w:val="center"/>
                        <w:rPr>
                          <w:rFonts w:ascii="Arial Rounded MT Bold" w:hAnsi="Arial Rounded MT Bold"/>
                          <w:sz w:val="14"/>
                          <w:szCs w:val="14"/>
                        </w:rPr>
                      </w:pPr>
                    </w:p>
                    <w:p w14:paraId="1743FF8E" w14:textId="77777777" w:rsidR="004813AC" w:rsidRPr="004813AC" w:rsidRDefault="004813AC" w:rsidP="004813AC">
                      <w:pPr>
                        <w:jc w:val="center"/>
                        <w:rPr>
                          <w:rFonts w:ascii="Arial" w:hAnsi="Arial" w:cs="Arial"/>
                          <w:b/>
                          <w:sz w:val="14"/>
                          <w:szCs w:val="14"/>
                        </w:rPr>
                      </w:pPr>
                      <w:r w:rsidRPr="004813AC">
                        <w:rPr>
                          <w:rFonts w:ascii="Arial" w:hAnsi="Arial" w:cs="Arial"/>
                          <w:b/>
                          <w:sz w:val="14"/>
                          <w:szCs w:val="14"/>
                        </w:rPr>
                        <w:t>Tel: 617-624-6000</w:t>
                      </w:r>
                    </w:p>
                    <w:p w14:paraId="26AFADF3" w14:textId="77777777" w:rsidR="004813AC" w:rsidRPr="004813AC" w:rsidRDefault="004813AC"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3CB10211" w14:textId="77777777" w:rsidR="004813AC" w:rsidRPr="00FC6B42" w:rsidRDefault="004813AC" w:rsidP="00FC6B42">
                      <w:pPr>
                        <w:jc w:val="center"/>
                        <w:rPr>
                          <w:rFonts w:ascii="Arial Rounded MT Bold" w:hAnsi="Arial Rounded MT Bold"/>
                          <w:sz w:val="14"/>
                          <w:szCs w:val="14"/>
                        </w:rPr>
                      </w:pPr>
                    </w:p>
                  </w:txbxContent>
                </v:textbox>
              </v:shape>
            </w:pict>
          </mc:Fallback>
        </mc:AlternateContent>
      </w:r>
      <w:r w:rsidRPr="00BA399A">
        <w:rPr>
          <w:noProof/>
          <w:szCs w:val="24"/>
        </w:rPr>
        <mc:AlternateContent>
          <mc:Choice Requires="wps">
            <w:drawing>
              <wp:anchor distT="0" distB="0" distL="114300" distR="114300" simplePos="0" relativeHeight="251657216" behindDoc="0" locked="0" layoutInCell="1" allowOverlap="1" wp14:anchorId="5CC856F6" wp14:editId="00735048">
                <wp:simplePos x="0" y="0"/>
                <wp:positionH relativeFrom="column">
                  <wp:posOffset>-652145</wp:posOffset>
                </wp:positionH>
                <wp:positionV relativeFrom="paragraph">
                  <wp:posOffset>539750</wp:posOffset>
                </wp:positionV>
                <wp:extent cx="1572895" cy="802005"/>
                <wp:effectExtent l="0" t="0" r="8255"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8020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 w14:anchorId="5CC856F6" id="_x0000_s1027" type="#_x0000_t202" style="position:absolute;margin-left:-51.35pt;margin-top:42.5pt;width:123.85pt;height:63.15pt;z-index:2516572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" stroked="f">
                <v:textbox style="mso-fit-shape-to-text:t">
                  <w:txbxContent>
                    <w:p w14:paraId="0D7A3CE7" w14:textId="77777777" w:rsidR="00FC6B42" w:rsidRDefault="00FC6B42" w:rsidP="00FC6B42">
                      <w:pPr>
                        <w:pStyle w:val="Governor"/>
                        <w:spacing w:after="0"/>
                        <w:rPr>
                          <w:sz w:val="16"/>
                        </w:rPr>
                      </w:pPr>
                    </w:p>
                    <w:p w14:paraId="257F23FD" w14:textId="77777777" w:rsidR="00FC6B42" w:rsidRDefault="002D1C21" w:rsidP="00FC6B42">
                      <w:pPr>
                        <w:pStyle w:val="Governor"/>
                        <w:spacing w:after="0"/>
                        <w:rPr>
                          <w:sz w:val="16"/>
                        </w:rPr>
                      </w:pPr>
                      <w:r>
                        <w:rPr>
                          <w:sz w:val="16"/>
                        </w:rPr>
                        <w:t>MAURA T. HEALEY</w:t>
                      </w:r>
                    </w:p>
                    <w:p w14:paraId="199471FC" w14:textId="77777777" w:rsidR="00FC6B42" w:rsidRDefault="00FC6B42" w:rsidP="00FC6B42">
                      <w:pPr>
                        <w:pStyle w:val="Governor"/>
                      </w:pPr>
                      <w:r>
                        <w:t>Governor</w:t>
                      </w:r>
                    </w:p>
                    <w:p w14:paraId="6EE5988D" w14:textId="77777777" w:rsidR="00FC6B42" w:rsidRDefault="002D1C21" w:rsidP="00FC6B42">
                      <w:pPr>
                        <w:pStyle w:val="Governor"/>
                        <w:spacing w:after="0"/>
                        <w:rPr>
                          <w:sz w:val="16"/>
                        </w:rPr>
                      </w:pPr>
                      <w:r>
                        <w:rPr>
                          <w:sz w:val="16"/>
                        </w:rPr>
                        <w:t>KIMBERLEY DRISCOLL</w:t>
                      </w:r>
                    </w:p>
                    <w:p w14:paraId="791A486A" w14:textId="77777777" w:rsidR="00FC6B42" w:rsidRDefault="00FC6B42" w:rsidP="00FC6B42">
                      <w:pPr>
                        <w:pStyle w:val="Governor"/>
                      </w:pPr>
                      <w:r>
                        <w:t>Lieutenant Governor</w:t>
                      </w:r>
                    </w:p>
                  </w:txbxContent>
                </v:textbox>
              </v:shape>
            </w:pict>
          </mc:Fallback>
        </mc:AlternateContent>
      </w:r>
    </w:p>
    <w:p w14:paraId="33866557" w14:textId="77777777" w:rsidR="00FC6B42" w:rsidRPr="00BA399A" w:rsidRDefault="00FC6B42" w:rsidP="0072610D">
      <w:pPr>
        <w:rPr>
          <w:szCs w:val="24"/>
        </w:rPr>
      </w:pPr>
    </w:p>
    <w:p w14:paraId="45EA865C" w14:textId="77777777" w:rsidR="00FC6B42" w:rsidRPr="00BA399A" w:rsidRDefault="00FC6B42" w:rsidP="0072610D">
      <w:pPr>
        <w:rPr>
          <w:szCs w:val="24"/>
        </w:rPr>
      </w:pPr>
    </w:p>
    <w:p w14:paraId="51314366" w14:textId="77777777" w:rsidR="00033154" w:rsidRPr="00BA399A" w:rsidRDefault="00033154" w:rsidP="0072610D">
      <w:pPr>
        <w:rPr>
          <w:szCs w:val="24"/>
        </w:rPr>
      </w:pPr>
    </w:p>
    <w:p w14:paraId="69F380EF" w14:textId="0A721FE3" w:rsidR="00033154" w:rsidRPr="00BA399A" w:rsidRDefault="00033154" w:rsidP="0072610D">
      <w:pPr>
        <w:rPr>
          <w:szCs w:val="24"/>
        </w:rPr>
      </w:pPr>
    </w:p>
    <w:p w14:paraId="573DF7B8" w14:textId="7F5526C8" w:rsidR="00AA6CEA" w:rsidRPr="00BA399A" w:rsidRDefault="00AA6CEA" w:rsidP="0072610D">
      <w:pPr>
        <w:rPr>
          <w:szCs w:val="24"/>
        </w:rPr>
      </w:pPr>
    </w:p>
    <w:p w14:paraId="3BBA494C" w14:textId="77777777" w:rsidR="00F25874" w:rsidRPr="00BA399A" w:rsidRDefault="00F25874" w:rsidP="00F25874">
      <w:pPr>
        <w:ind w:right="-1800"/>
        <w:rPr>
          <w:color w:val="000000"/>
          <w:szCs w:val="24"/>
        </w:rPr>
      </w:pPr>
    </w:p>
    <w:p w14:paraId="60920E91" w14:textId="77777777" w:rsidR="00B8541F" w:rsidRDefault="00F25874" w:rsidP="00F25874">
      <w:pPr>
        <w:ind w:right="-1800"/>
        <w:rPr>
          <w:color w:val="000000"/>
          <w:szCs w:val="24"/>
        </w:rPr>
      </w:pPr>
      <w:r w:rsidRPr="00BA399A">
        <w:rPr>
          <w:color w:val="000000"/>
          <w:szCs w:val="24"/>
        </w:rPr>
        <w:t>To:</w:t>
      </w:r>
      <w:r w:rsidRPr="00BA399A">
        <w:rPr>
          <w:color w:val="000000"/>
          <w:szCs w:val="24"/>
        </w:rPr>
        <w:tab/>
        <w:t>Commissioner Robert Goldstein, MD</w:t>
      </w:r>
      <w:r w:rsidR="00157EA1" w:rsidRPr="00BA399A">
        <w:rPr>
          <w:color w:val="000000"/>
          <w:szCs w:val="24"/>
        </w:rPr>
        <w:t>, PhD</w:t>
      </w:r>
      <w:r w:rsidRPr="00BA399A">
        <w:rPr>
          <w:color w:val="000000"/>
          <w:szCs w:val="24"/>
        </w:rPr>
        <w:t xml:space="preserve"> </w:t>
      </w:r>
    </w:p>
    <w:p w14:paraId="09B2FA2B" w14:textId="2C62ACF5" w:rsidR="00F25874" w:rsidRPr="00BA399A" w:rsidRDefault="00F25874" w:rsidP="00B8541F">
      <w:pPr>
        <w:ind w:right="-1800" w:firstLine="720"/>
        <w:rPr>
          <w:color w:val="000000"/>
          <w:szCs w:val="24"/>
        </w:rPr>
      </w:pPr>
      <w:r w:rsidRPr="00BA399A">
        <w:rPr>
          <w:color w:val="000000"/>
          <w:szCs w:val="24"/>
        </w:rPr>
        <w:t>Members of the Public Health Council</w:t>
      </w:r>
    </w:p>
    <w:p w14:paraId="3233EDF5" w14:textId="77777777" w:rsidR="00F25874" w:rsidRPr="00BA399A" w:rsidRDefault="00F25874" w:rsidP="00F25874">
      <w:pPr>
        <w:rPr>
          <w:color w:val="000000"/>
          <w:szCs w:val="24"/>
        </w:rPr>
      </w:pPr>
    </w:p>
    <w:p w14:paraId="0D3C9B89" w14:textId="77777777" w:rsidR="00F25874" w:rsidRPr="00BA399A" w:rsidRDefault="00F25874" w:rsidP="00F25874">
      <w:pPr>
        <w:rPr>
          <w:color w:val="000000"/>
          <w:szCs w:val="24"/>
        </w:rPr>
      </w:pPr>
      <w:r w:rsidRPr="00BA399A">
        <w:rPr>
          <w:color w:val="000000"/>
          <w:szCs w:val="24"/>
        </w:rPr>
        <w:t>From:</w:t>
      </w:r>
      <w:r w:rsidRPr="00BA399A">
        <w:rPr>
          <w:color w:val="000000"/>
          <w:szCs w:val="24"/>
        </w:rPr>
        <w:tab/>
        <w:t>James G. Lavery, Director, Bureau of Health Professions Licensure</w:t>
      </w:r>
    </w:p>
    <w:p w14:paraId="69278DD7" w14:textId="77777777" w:rsidR="00F25874" w:rsidRPr="00BA399A" w:rsidRDefault="00F25874" w:rsidP="00F25874">
      <w:pPr>
        <w:rPr>
          <w:color w:val="000000"/>
          <w:szCs w:val="24"/>
        </w:rPr>
      </w:pPr>
      <w:r w:rsidRPr="00BA399A">
        <w:rPr>
          <w:color w:val="000000"/>
          <w:szCs w:val="24"/>
        </w:rPr>
        <w:tab/>
        <w:t>David E. Johnson, Director, Drug Control Program</w:t>
      </w:r>
    </w:p>
    <w:p w14:paraId="2D795E5A" w14:textId="77777777" w:rsidR="00F25874" w:rsidRPr="00BA399A" w:rsidRDefault="00F25874" w:rsidP="00F25874">
      <w:pPr>
        <w:rPr>
          <w:color w:val="000000"/>
          <w:szCs w:val="24"/>
        </w:rPr>
      </w:pPr>
    </w:p>
    <w:p w14:paraId="24257618" w14:textId="107DCD72" w:rsidR="00F25874" w:rsidRPr="00BA399A" w:rsidRDefault="00F25874" w:rsidP="2EEBBD5B">
      <w:pPr>
        <w:tabs>
          <w:tab w:val="left" w:pos="720"/>
          <w:tab w:val="left" w:pos="1440"/>
          <w:tab w:val="left" w:pos="2160"/>
          <w:tab w:val="left" w:pos="2780"/>
        </w:tabs>
        <w:rPr>
          <w:color w:val="000000"/>
        </w:rPr>
      </w:pPr>
      <w:r w:rsidRPr="2EEBBD5B">
        <w:rPr>
          <w:color w:val="000000" w:themeColor="text1"/>
        </w:rPr>
        <w:t>Date:</w:t>
      </w:r>
      <w:r>
        <w:tab/>
      </w:r>
      <w:r w:rsidR="00E74D6B">
        <w:rPr>
          <w:color w:val="000000" w:themeColor="text1"/>
        </w:rPr>
        <w:t>February 14, 2024</w:t>
      </w:r>
    </w:p>
    <w:p w14:paraId="4C303090" w14:textId="77777777" w:rsidR="00F25874" w:rsidRPr="00BA399A" w:rsidRDefault="00F25874" w:rsidP="00F25874">
      <w:pPr>
        <w:ind w:left="720" w:hanging="720"/>
        <w:rPr>
          <w:color w:val="000000"/>
          <w:szCs w:val="24"/>
        </w:rPr>
      </w:pPr>
    </w:p>
    <w:p w14:paraId="6FC3E6D7" w14:textId="675DFCCD" w:rsidR="00F25874" w:rsidRPr="00BA399A" w:rsidRDefault="00F25874" w:rsidP="1E1F0B35">
      <w:pPr>
        <w:ind w:left="720" w:hanging="720"/>
        <w:rPr>
          <w:color w:val="000000"/>
        </w:rPr>
      </w:pPr>
      <w:r w:rsidRPr="1E1F0B35">
        <w:rPr>
          <w:color w:val="000000" w:themeColor="text1"/>
        </w:rPr>
        <w:t>RE:</w:t>
      </w:r>
      <w:r>
        <w:tab/>
      </w:r>
      <w:r w:rsidR="007C0062">
        <w:t>Overview of</w:t>
      </w:r>
      <w:r>
        <w:t xml:space="preserve"> Proposed Amendments to Regulation</w:t>
      </w:r>
      <w:r w:rsidRPr="1E1F0B35">
        <w:rPr>
          <w:color w:val="000000" w:themeColor="text1"/>
        </w:rPr>
        <w:t xml:space="preserve"> 105 CMR </w:t>
      </w:r>
      <w:bookmarkStart w:id="0" w:name="_Hlk69375817"/>
      <w:r w:rsidR="00087713">
        <w:t xml:space="preserve">721.000: </w:t>
      </w:r>
      <w:r w:rsidR="00087713" w:rsidRPr="1E1F0B35">
        <w:rPr>
          <w:i/>
          <w:iCs/>
        </w:rPr>
        <w:t>Standards for Prescription Format and Security in Massachusetts</w:t>
      </w:r>
      <w:bookmarkEnd w:id="0"/>
    </w:p>
    <w:p w14:paraId="497BC0D6" w14:textId="77777777" w:rsidR="00F25874" w:rsidRPr="00BA399A" w:rsidRDefault="00F25874" w:rsidP="00F25874">
      <w:pPr>
        <w:rPr>
          <w:color w:val="000000"/>
          <w:szCs w:val="24"/>
        </w:rPr>
      </w:pPr>
      <w:r w:rsidRPr="00BA399A">
        <w:rPr>
          <w:color w:val="000000"/>
          <w:szCs w:val="24"/>
        </w:rPr>
        <w:t>__________________________________________________________________________</w:t>
      </w:r>
    </w:p>
    <w:p w14:paraId="2BA1BFF7" w14:textId="7AC57FF9" w:rsidR="00F25874" w:rsidRPr="00984EF9" w:rsidRDefault="00F25874" w:rsidP="007D53FD">
      <w:pPr>
        <w:pStyle w:val="ListParagraph"/>
        <w:numPr>
          <w:ilvl w:val="0"/>
          <w:numId w:val="8"/>
        </w:numPr>
        <w:spacing w:before="240"/>
        <w:ind w:hanging="180"/>
        <w:rPr>
          <w:rStyle w:val="normalchar1"/>
          <w:rFonts w:ascii="Times New Roman" w:hAnsi="Times New Roman" w:cs="Times New Roman"/>
          <w:b/>
          <w:color w:val="000000"/>
          <w:sz w:val="24"/>
          <w:szCs w:val="24"/>
          <w:u w:val="single"/>
        </w:rPr>
      </w:pPr>
      <w:r w:rsidRPr="00984EF9">
        <w:rPr>
          <w:rStyle w:val="normalchar1"/>
          <w:rFonts w:ascii="Times New Roman" w:hAnsi="Times New Roman" w:cs="Times New Roman"/>
          <w:b/>
          <w:color w:val="000000"/>
          <w:sz w:val="24"/>
          <w:szCs w:val="24"/>
          <w:u w:val="single"/>
        </w:rPr>
        <w:t>Introduction</w:t>
      </w:r>
    </w:p>
    <w:p w14:paraId="485113BE" w14:textId="05EE0697" w:rsidR="00087713" w:rsidRPr="00BA399A" w:rsidRDefault="00087713" w:rsidP="1E1F0B35">
      <w:pPr>
        <w:rPr>
          <w:color w:val="000000"/>
        </w:rPr>
      </w:pPr>
    </w:p>
    <w:p w14:paraId="4BFB2CF9" w14:textId="309C7963" w:rsidR="00347070" w:rsidRDefault="00F25874" w:rsidP="00984EF9">
      <w:pPr>
        <w:widowControl w:val="0"/>
      </w:pPr>
      <w:r w:rsidRPr="1E1F0B35">
        <w:rPr>
          <w:color w:val="000000" w:themeColor="text1"/>
        </w:rPr>
        <w:t xml:space="preserve">The purpose of this memorandum is to </w:t>
      </w:r>
      <w:r w:rsidR="00096DC2" w:rsidRPr="1E1F0B35">
        <w:rPr>
          <w:color w:val="000000" w:themeColor="text1"/>
        </w:rPr>
        <w:t>provide the</w:t>
      </w:r>
      <w:r w:rsidRPr="1E1F0B35">
        <w:rPr>
          <w:color w:val="000000" w:themeColor="text1"/>
        </w:rPr>
        <w:t xml:space="preserve"> Public Health Council (PHC) </w:t>
      </w:r>
      <w:r w:rsidR="00096DC2" w:rsidRPr="1E1F0B35">
        <w:rPr>
          <w:color w:val="000000" w:themeColor="text1"/>
        </w:rPr>
        <w:t xml:space="preserve">with information about proposed </w:t>
      </w:r>
      <w:r w:rsidR="00087713">
        <w:t xml:space="preserve">amendments to 105 CMR 721.000: </w:t>
      </w:r>
      <w:r w:rsidR="00087713" w:rsidRPr="1E1F0B35">
        <w:rPr>
          <w:i/>
          <w:iCs/>
        </w:rPr>
        <w:t>Standards for Prescription Format and Security in Massachusetts.</w:t>
      </w:r>
      <w:r w:rsidR="001F3A0E">
        <w:t xml:space="preserve"> This regulation sets forth standards governing prescription format and security in the Commonwealth.</w:t>
      </w:r>
      <w:r w:rsidR="00C565D3">
        <w:t xml:space="preserve"> This regulation was last updated in December 2019 to implement legislation requiring most prescriptions to be issued in an electronic format (ePrescribing).</w:t>
      </w:r>
    </w:p>
    <w:p w14:paraId="18DB8A86" w14:textId="77777777" w:rsidR="00B8541F" w:rsidRDefault="00B8541F" w:rsidP="00984EF9">
      <w:pPr>
        <w:tabs>
          <w:tab w:val="left" w:pos="1440"/>
        </w:tabs>
        <w:contextualSpacing/>
      </w:pPr>
    </w:p>
    <w:p w14:paraId="47F571C0" w14:textId="5EC73E3D" w:rsidR="005B4992" w:rsidRPr="00554703" w:rsidRDefault="00554703" w:rsidP="1E1F0B35">
      <w:pPr>
        <w:pStyle w:val="ListParagraph"/>
        <w:numPr>
          <w:ilvl w:val="0"/>
          <w:numId w:val="8"/>
        </w:numPr>
        <w:tabs>
          <w:tab w:val="left" w:pos="1440"/>
        </w:tabs>
        <w:spacing w:before="240"/>
        <w:rPr>
          <w:b/>
          <w:bCs/>
          <w:color w:val="000000"/>
          <w:szCs w:val="24"/>
          <w:u w:val="single"/>
        </w:rPr>
      </w:pPr>
      <w:r w:rsidRPr="1E1F0B35">
        <w:rPr>
          <w:b/>
          <w:bCs/>
          <w:u w:val="single"/>
        </w:rPr>
        <w:t>Summary of Proposed Changes</w:t>
      </w:r>
    </w:p>
    <w:p w14:paraId="2E19A399" w14:textId="77777777" w:rsidR="005B4992" w:rsidRPr="00BA399A" w:rsidRDefault="005B4992" w:rsidP="005B4992">
      <w:pPr>
        <w:rPr>
          <w:b/>
          <w:szCs w:val="24"/>
          <w:u w:val="single"/>
        </w:rPr>
      </w:pPr>
    </w:p>
    <w:p w14:paraId="70AEAED7" w14:textId="58D33ABA" w:rsidR="008F7ED8" w:rsidRDefault="008F7ED8" w:rsidP="008F7ED8">
      <w:pPr>
        <w:tabs>
          <w:tab w:val="left" w:pos="1440"/>
        </w:tabs>
        <w:contextualSpacing/>
      </w:pPr>
      <w:r>
        <w:t>The proposed amendments address three goals:</w:t>
      </w:r>
    </w:p>
    <w:p w14:paraId="69EC8397" w14:textId="77777777" w:rsidR="008F7ED8" w:rsidRDefault="008F7ED8" w:rsidP="008F7ED8">
      <w:pPr>
        <w:tabs>
          <w:tab w:val="left" w:pos="1440"/>
        </w:tabs>
        <w:contextualSpacing/>
      </w:pPr>
    </w:p>
    <w:p w14:paraId="78765EDF" w14:textId="77777777" w:rsidR="008F7ED8" w:rsidRPr="003126AF" w:rsidRDefault="008F7ED8" w:rsidP="1E1F0B35">
      <w:pPr>
        <w:pStyle w:val="ListParagraph"/>
        <w:numPr>
          <w:ilvl w:val="0"/>
          <w:numId w:val="10"/>
        </w:numPr>
        <w:tabs>
          <w:tab w:val="left" w:pos="1440"/>
        </w:tabs>
        <w:spacing w:after="200"/>
      </w:pPr>
      <w:r>
        <w:t xml:space="preserve">Implement sections of chapter 260 of the acts of 2020, which authorizes independent practice for nurse practitioners who have at least two years of prior supervised prescriptive practice. </w:t>
      </w:r>
    </w:p>
    <w:p w14:paraId="70227916" w14:textId="77777777" w:rsidR="008F7ED8" w:rsidRPr="003126AF" w:rsidRDefault="008F7ED8" w:rsidP="1E1F0B35">
      <w:pPr>
        <w:pStyle w:val="ListParagraph"/>
        <w:numPr>
          <w:ilvl w:val="0"/>
          <w:numId w:val="10"/>
        </w:numPr>
        <w:tabs>
          <w:tab w:val="left" w:pos="1440"/>
        </w:tabs>
        <w:spacing w:after="200"/>
      </w:pPr>
      <w:r>
        <w:t xml:space="preserve">Update sections that were designed to create a grace period for implementation of ePrescribing, and that are no longer needed. </w:t>
      </w:r>
    </w:p>
    <w:p w14:paraId="758C265E" w14:textId="77777777" w:rsidR="008F7ED8" w:rsidRDefault="008F7ED8" w:rsidP="008F7ED8">
      <w:pPr>
        <w:pStyle w:val="ListParagraph"/>
        <w:numPr>
          <w:ilvl w:val="0"/>
          <w:numId w:val="10"/>
        </w:numPr>
        <w:tabs>
          <w:tab w:val="left" w:pos="1440"/>
        </w:tabs>
      </w:pPr>
      <w:r>
        <w:t xml:space="preserve">Align the regulation with the other Drug Control Program (DCP) regulations. </w:t>
      </w:r>
    </w:p>
    <w:p w14:paraId="45E2F978" w14:textId="77777777" w:rsidR="008F7ED8" w:rsidRDefault="008F7ED8" w:rsidP="1E1F0B35">
      <w:pPr>
        <w:rPr>
          <w:u w:val="single"/>
        </w:rPr>
      </w:pPr>
    </w:p>
    <w:p w14:paraId="70622A82" w14:textId="537B8D27" w:rsidR="00984EF9" w:rsidRPr="00A17430" w:rsidRDefault="00984EF9" w:rsidP="1E1F0B35">
      <w:pPr>
        <w:rPr>
          <w:b/>
          <w:bCs/>
        </w:rPr>
      </w:pPr>
      <w:r w:rsidRPr="1E1F0B35">
        <w:rPr>
          <w:b/>
          <w:bCs/>
          <w:u w:val="single"/>
        </w:rPr>
        <w:t>105 CMR 721.020 (Prescription Formats)</w:t>
      </w:r>
      <w:r w:rsidRPr="1E1F0B35">
        <w:rPr>
          <w:b/>
          <w:bCs/>
        </w:rPr>
        <w:t xml:space="preserve"> </w:t>
      </w:r>
    </w:p>
    <w:p w14:paraId="31779DF4" w14:textId="77777777" w:rsidR="00B8541F" w:rsidRPr="00202295" w:rsidRDefault="00B8541F" w:rsidP="00984EF9">
      <w:pPr>
        <w:rPr>
          <w:bCs/>
          <w:szCs w:val="24"/>
        </w:rPr>
      </w:pPr>
    </w:p>
    <w:p w14:paraId="5E9BE20B" w14:textId="6DA9EA88" w:rsidR="00984EF9" w:rsidRDefault="00984EF9" w:rsidP="7A6BB5EE">
      <w:pPr>
        <w:pStyle w:val="ListParagraph"/>
        <w:numPr>
          <w:ilvl w:val="0"/>
          <w:numId w:val="11"/>
        </w:numPr>
      </w:pPr>
      <w:r>
        <w:t xml:space="preserve">Section (E) is updated to implement the new authorization for independent practice of nurse practitioners with more than two years of approved prescriptive practice. Proposed </w:t>
      </w:r>
      <w:r>
        <w:lastRenderedPageBreak/>
        <w:t xml:space="preserve">amendments exempt those practitioners from the requirement to list a supervising practitioner on their prescriptions when issued.  To ease the filling of such prescriptions, the proposed amendment also makes it clear that it is not the obligation of the pharmacist to verify that a nurse who fails to list a supervising practitioner is or is not authorized for independent practice.  The pharmacist may fill the prescription as presented, with no obligation to confirm the nurse’s independence. </w:t>
      </w:r>
    </w:p>
    <w:p w14:paraId="0105C347" w14:textId="70C116DA" w:rsidR="00984EF9" w:rsidRDefault="00984EF9" w:rsidP="7A6BB5EE">
      <w:pPr>
        <w:pStyle w:val="ListParagraph"/>
        <w:numPr>
          <w:ilvl w:val="1"/>
          <w:numId w:val="11"/>
        </w:numPr>
      </w:pPr>
      <w:r>
        <w:t>This provision is similar to 721.007(C), under which a pharmacist who receives an otherwise valid Written or Oral Prescription is not required to verify that such Prescription properly falls under one of the ePrescribing exceptions.</w:t>
      </w:r>
    </w:p>
    <w:p w14:paraId="55212C9F" w14:textId="77777777" w:rsidR="00984EF9" w:rsidRPr="003126AF" w:rsidRDefault="00984EF9" w:rsidP="00984EF9">
      <w:pPr>
        <w:pStyle w:val="ListParagraph"/>
        <w:rPr>
          <w:bCs/>
          <w:szCs w:val="24"/>
        </w:rPr>
      </w:pPr>
    </w:p>
    <w:p w14:paraId="74B9A195" w14:textId="77777777" w:rsidR="00984EF9" w:rsidRPr="003126AF" w:rsidRDefault="00984EF9" w:rsidP="00984EF9">
      <w:pPr>
        <w:pStyle w:val="ListParagraph"/>
        <w:numPr>
          <w:ilvl w:val="0"/>
          <w:numId w:val="11"/>
        </w:numPr>
        <w:rPr>
          <w:bCs/>
          <w:szCs w:val="24"/>
        </w:rPr>
      </w:pPr>
      <w:r w:rsidRPr="003126AF">
        <w:rPr>
          <w:bCs/>
          <w:szCs w:val="24"/>
        </w:rPr>
        <w:t xml:space="preserve">Section (H) was previously drafted to provide a one-year grace period </w:t>
      </w:r>
      <w:r w:rsidRPr="00CF6258">
        <w:rPr>
          <w:bCs/>
          <w:szCs w:val="24"/>
        </w:rPr>
        <w:t>for</w:t>
      </w:r>
      <w:r w:rsidRPr="003126AF">
        <w:rPr>
          <w:bCs/>
          <w:szCs w:val="24"/>
        </w:rPr>
        <w:t xml:space="preserve"> initial compliance</w:t>
      </w:r>
      <w:r w:rsidRPr="00CF6258">
        <w:rPr>
          <w:bCs/>
          <w:szCs w:val="24"/>
        </w:rPr>
        <w:t xml:space="preserve"> with ePrescribing requirements</w:t>
      </w:r>
      <w:r w:rsidRPr="003126AF">
        <w:rPr>
          <w:bCs/>
          <w:szCs w:val="24"/>
        </w:rPr>
        <w:t xml:space="preserve">. That period has since passed, so this section may be removed. Instead, a basic compliance clause </w:t>
      </w:r>
      <w:r w:rsidRPr="00CF6258">
        <w:rPr>
          <w:bCs/>
          <w:szCs w:val="24"/>
        </w:rPr>
        <w:t>is</w:t>
      </w:r>
      <w:r w:rsidRPr="003126AF">
        <w:rPr>
          <w:bCs/>
          <w:szCs w:val="24"/>
        </w:rPr>
        <w:t xml:space="preserve"> added to section (A), now that the grace period is over.</w:t>
      </w:r>
    </w:p>
    <w:p w14:paraId="1078C3EC" w14:textId="77777777" w:rsidR="00984EF9" w:rsidRPr="00CF6258" w:rsidRDefault="00984EF9" w:rsidP="00984EF9">
      <w:pPr>
        <w:rPr>
          <w:bCs/>
          <w:szCs w:val="24"/>
        </w:rPr>
      </w:pPr>
    </w:p>
    <w:p w14:paraId="0400F2B4" w14:textId="77777777" w:rsidR="00984EF9" w:rsidRPr="00CF6258" w:rsidRDefault="00984EF9" w:rsidP="00984EF9">
      <w:r w:rsidRPr="1E1F0B35">
        <w:rPr>
          <w:b/>
          <w:bCs/>
          <w:u w:val="single"/>
        </w:rPr>
        <w:t>105 CMR 721.070 (ePrescribing Exceptions)</w:t>
      </w:r>
      <w:r>
        <w:t xml:space="preserve"> This section was amended to provide two additional years for long term care facilities to develop a compliant ePrescribing system, in alignment with the federal extension of CMS ePrescribing requirements for these facilities. </w:t>
      </w:r>
    </w:p>
    <w:p w14:paraId="336B9F2F" w14:textId="77777777" w:rsidR="00984EF9" w:rsidRPr="003126AF" w:rsidRDefault="00984EF9" w:rsidP="00984EF9">
      <w:pPr>
        <w:rPr>
          <w:bCs/>
          <w:szCs w:val="24"/>
          <w:u w:val="single"/>
        </w:rPr>
      </w:pPr>
    </w:p>
    <w:p w14:paraId="42C6A5F7" w14:textId="77777777" w:rsidR="00984EF9" w:rsidRPr="00B85B47" w:rsidRDefault="00984EF9" w:rsidP="00984EF9">
      <w:r w:rsidRPr="1E1F0B35">
        <w:rPr>
          <w:b/>
          <w:bCs/>
          <w:u w:val="single"/>
        </w:rPr>
        <w:t>105 CMR 721.080 (Waiver Requirements)</w:t>
      </w:r>
      <w:r>
        <w:t xml:space="preserve"> This section was added to bring this regulation in alignment with the other DCP regulations, each of which includes a general waiver section that mirrors language proposed here.  The section outlines a standard waiver process in addition to the time-limited ePrescribing waiver process covered by 105 CMR 721.075.</w:t>
      </w:r>
    </w:p>
    <w:p w14:paraId="59D9D10A" w14:textId="77777777" w:rsidR="00984EF9" w:rsidRPr="00A17430" w:rsidRDefault="00984EF9" w:rsidP="1E1F0B35">
      <w:pPr>
        <w:contextualSpacing/>
        <w:rPr>
          <w:b/>
          <w:bCs/>
        </w:rPr>
      </w:pPr>
    </w:p>
    <w:p w14:paraId="14356472" w14:textId="77777777" w:rsidR="00984EF9" w:rsidRDefault="00984EF9" w:rsidP="00984EF9">
      <w:pPr>
        <w:contextualSpacing/>
      </w:pPr>
      <w:r w:rsidRPr="1E1F0B35">
        <w:rPr>
          <w:b/>
          <w:bCs/>
          <w:u w:val="single"/>
        </w:rPr>
        <w:t>105 CMR 721.090 (Severability)</w:t>
      </w:r>
      <w:r>
        <w:t xml:space="preserve"> This section was added to bring this regulation in alignment with the other regulations of the Department and DCP, which include a severability section that mirrors language proposed here. </w:t>
      </w:r>
    </w:p>
    <w:p w14:paraId="42CF87FC" w14:textId="53A0CFDF" w:rsidR="00984EF9" w:rsidRDefault="00984EF9" w:rsidP="1E1F0B35">
      <w:pPr>
        <w:contextualSpacing/>
      </w:pPr>
    </w:p>
    <w:p w14:paraId="69605CDF" w14:textId="318BC265" w:rsidR="2EEBBD5B" w:rsidRDefault="2EEBBD5B" w:rsidP="1E1F0B35">
      <w:pPr>
        <w:pStyle w:val="ListParagraph"/>
        <w:numPr>
          <w:ilvl w:val="0"/>
          <w:numId w:val="10"/>
        </w:numPr>
        <w:tabs>
          <w:tab w:val="left" w:pos="1440"/>
        </w:tabs>
        <w:rPr>
          <w:szCs w:val="24"/>
        </w:rPr>
      </w:pPr>
    </w:p>
    <w:p w14:paraId="3181F810" w14:textId="77777777" w:rsidR="00984EF9" w:rsidRPr="00984EF9" w:rsidRDefault="00984EF9" w:rsidP="00B8541F">
      <w:pPr>
        <w:pStyle w:val="ListParagraph"/>
        <w:numPr>
          <w:ilvl w:val="0"/>
          <w:numId w:val="8"/>
        </w:numPr>
        <w:ind w:hanging="180"/>
        <w:rPr>
          <w:b/>
          <w:szCs w:val="24"/>
          <w:u w:val="single"/>
        </w:rPr>
      </w:pPr>
      <w:r w:rsidRPr="1E1F0B35">
        <w:rPr>
          <w:rStyle w:val="normalchar1"/>
          <w:rFonts w:ascii="Times New Roman" w:hAnsi="Times New Roman" w:cs="Times New Roman"/>
          <w:b/>
          <w:bCs/>
          <w:sz w:val="24"/>
          <w:szCs w:val="24"/>
          <w:u w:val="single"/>
        </w:rPr>
        <w:t>Next</w:t>
      </w:r>
      <w:r w:rsidRPr="1E1F0B35">
        <w:rPr>
          <w:b/>
          <w:bCs/>
          <w:u w:val="single"/>
        </w:rPr>
        <w:t xml:space="preserve"> Steps</w:t>
      </w:r>
    </w:p>
    <w:p w14:paraId="1996F329" w14:textId="77777777" w:rsidR="00984EF9" w:rsidRDefault="00984EF9" w:rsidP="00984EF9">
      <w:pPr>
        <w:pStyle w:val="ListParagraph"/>
        <w:tabs>
          <w:tab w:val="left" w:pos="1440"/>
        </w:tabs>
        <w:ind w:left="0"/>
        <w:rPr>
          <w:szCs w:val="24"/>
        </w:rPr>
      </w:pPr>
    </w:p>
    <w:p w14:paraId="03395BC6" w14:textId="77777777" w:rsidR="00AC02E9" w:rsidRDefault="00AC02E9" w:rsidP="1E1F0B35">
      <w:pPr>
        <w:rPr>
          <w:rFonts w:eastAsia="@Batang"/>
          <w:color w:val="000000"/>
        </w:rPr>
      </w:pPr>
      <w:r w:rsidRPr="1E1F0B35">
        <w:rPr>
          <w:rFonts w:eastAsia="@Batang"/>
          <w:color w:val="000000" w:themeColor="text1"/>
        </w:rPr>
        <w:t>The Department intends to conduct a public comment hearing and will then return to the PHC to report on testimony and any recommended changes to the proposed amendments.  Following final approval by the PHC at a future meeting, the Department will file the final amendments with the Secretary of the Commonwealth.</w:t>
      </w:r>
    </w:p>
    <w:p w14:paraId="2C7EDA3E" w14:textId="32795C30" w:rsidR="00984EF9" w:rsidRDefault="00984EF9" w:rsidP="1E1F0B35"/>
    <w:p w14:paraId="7D1B95E0" w14:textId="7C509B64" w:rsidR="00476E01" w:rsidRPr="00476E01" w:rsidRDefault="00984EF9" w:rsidP="1E1F0B35">
      <w:pPr>
        <w:rPr>
          <w:b/>
          <w:bCs/>
          <w:noProof/>
        </w:rPr>
      </w:pPr>
      <w:r w:rsidRPr="1E1F0B35">
        <w:rPr>
          <w:noProof/>
        </w:rPr>
        <w:t>The proposed amendments to 105 CMR 7</w:t>
      </w:r>
      <w:r w:rsidR="00B77A31" w:rsidRPr="1E1F0B35">
        <w:rPr>
          <w:noProof/>
        </w:rPr>
        <w:t>21</w:t>
      </w:r>
      <w:r w:rsidRPr="1E1F0B35">
        <w:rPr>
          <w:noProof/>
        </w:rPr>
        <w:t>.000 are attached to this memorandum.</w:t>
      </w:r>
      <w:r w:rsidR="00BF5C8B" w:rsidRPr="1E1F0B35">
        <w:rPr>
          <w:noProof/>
        </w:rPr>
        <w:t xml:space="preserve"> </w:t>
      </w:r>
    </w:p>
    <w:p w14:paraId="79C9DCA2" w14:textId="77777777" w:rsidR="00BA399A" w:rsidRPr="00BA399A" w:rsidRDefault="00BA399A" w:rsidP="00E93BC1">
      <w:pPr>
        <w:rPr>
          <w:rStyle w:val="normalchar1"/>
          <w:rFonts w:ascii="Times New Roman" w:hAnsi="Times New Roman" w:cs="Times New Roman"/>
          <w:b/>
          <w:bCs/>
          <w:noProof/>
          <w:sz w:val="24"/>
          <w:szCs w:val="24"/>
        </w:rPr>
      </w:pPr>
    </w:p>
    <w:p w14:paraId="542969E3" w14:textId="77777777" w:rsidR="00E93BC1" w:rsidRPr="00BA399A" w:rsidRDefault="00E93BC1" w:rsidP="0072610D">
      <w:pPr>
        <w:rPr>
          <w:szCs w:val="24"/>
        </w:rPr>
      </w:pPr>
    </w:p>
    <w:sectPr w:rsidR="00E93BC1" w:rsidRPr="00BA399A">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67AD6F" w14:textId="77777777" w:rsidR="008C632F" w:rsidRDefault="008C632F" w:rsidP="000055BD">
      <w:r>
        <w:separator/>
      </w:r>
    </w:p>
  </w:endnote>
  <w:endnote w:type="continuationSeparator" w:id="0">
    <w:p w14:paraId="2676DEC8" w14:textId="77777777" w:rsidR="008C632F" w:rsidRDefault="008C632F" w:rsidP="000055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Batang">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97BB62" w14:textId="77777777" w:rsidR="00317255" w:rsidRDefault="0031725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B84753" w14:textId="77777777" w:rsidR="00317255" w:rsidRDefault="0031725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EE403F" w14:textId="77777777" w:rsidR="00317255" w:rsidRDefault="0031725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B3FAB8B" w14:textId="77777777" w:rsidR="008C632F" w:rsidRDefault="008C632F" w:rsidP="000055BD">
      <w:r>
        <w:separator/>
      </w:r>
    </w:p>
  </w:footnote>
  <w:footnote w:type="continuationSeparator" w:id="0">
    <w:p w14:paraId="1F9482DE" w14:textId="77777777" w:rsidR="008C632F" w:rsidRDefault="008C632F" w:rsidP="000055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74F43C" w14:textId="77777777" w:rsidR="00317255" w:rsidRDefault="0031725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999B02" w14:textId="61A9E7CF" w:rsidR="00317255" w:rsidRDefault="0031725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6D8750" w14:textId="77777777" w:rsidR="00317255" w:rsidRDefault="0031725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5F724D"/>
    <w:multiLevelType w:val="hybridMultilevel"/>
    <w:tmpl w:val="8BFE1210"/>
    <w:lvl w:ilvl="0" w:tplc="FFFFFFFF">
      <w:start w:val="1"/>
      <w:numFmt w:val="upperRoman"/>
      <w:lvlText w:val="%1."/>
      <w:lvlJc w:val="righ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8430AAD"/>
    <w:multiLevelType w:val="hybridMultilevel"/>
    <w:tmpl w:val="60BEE41C"/>
    <w:lvl w:ilvl="0" w:tplc="FFFFFFF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6561EA"/>
    <w:multiLevelType w:val="hybridMultilevel"/>
    <w:tmpl w:val="1A2C8AF6"/>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B12183F"/>
    <w:multiLevelType w:val="hybridMultilevel"/>
    <w:tmpl w:val="9398CC12"/>
    <w:lvl w:ilvl="0" w:tplc="04090013">
      <w:start w:val="1"/>
      <w:numFmt w:val="upperRoman"/>
      <w:lvlText w:val="%1."/>
      <w:lvlJc w:val="righ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4" w15:restartNumberingAfterBreak="0">
    <w:nsid w:val="30FD15F4"/>
    <w:multiLevelType w:val="hybridMultilevel"/>
    <w:tmpl w:val="CA28D7C4"/>
    <w:lvl w:ilvl="0" w:tplc="0409000F">
      <w:start w:val="1"/>
      <w:numFmt w:val="decimal"/>
      <w:lvlText w:val="%1."/>
      <w:lvlJc w:val="left"/>
      <w:pPr>
        <w:ind w:left="784" w:hanging="360"/>
      </w:pPr>
    </w:lvl>
    <w:lvl w:ilvl="1" w:tplc="04090019" w:tentative="1">
      <w:start w:val="1"/>
      <w:numFmt w:val="lowerLetter"/>
      <w:lvlText w:val="%2."/>
      <w:lvlJc w:val="left"/>
      <w:pPr>
        <w:ind w:left="1504" w:hanging="360"/>
      </w:pPr>
    </w:lvl>
    <w:lvl w:ilvl="2" w:tplc="0409001B" w:tentative="1">
      <w:start w:val="1"/>
      <w:numFmt w:val="lowerRoman"/>
      <w:lvlText w:val="%3."/>
      <w:lvlJc w:val="right"/>
      <w:pPr>
        <w:ind w:left="2224" w:hanging="180"/>
      </w:pPr>
    </w:lvl>
    <w:lvl w:ilvl="3" w:tplc="0409000F" w:tentative="1">
      <w:start w:val="1"/>
      <w:numFmt w:val="decimal"/>
      <w:lvlText w:val="%4."/>
      <w:lvlJc w:val="left"/>
      <w:pPr>
        <w:ind w:left="2944" w:hanging="360"/>
      </w:pPr>
    </w:lvl>
    <w:lvl w:ilvl="4" w:tplc="04090019" w:tentative="1">
      <w:start w:val="1"/>
      <w:numFmt w:val="lowerLetter"/>
      <w:lvlText w:val="%5."/>
      <w:lvlJc w:val="left"/>
      <w:pPr>
        <w:ind w:left="3664" w:hanging="360"/>
      </w:pPr>
    </w:lvl>
    <w:lvl w:ilvl="5" w:tplc="0409001B" w:tentative="1">
      <w:start w:val="1"/>
      <w:numFmt w:val="lowerRoman"/>
      <w:lvlText w:val="%6."/>
      <w:lvlJc w:val="right"/>
      <w:pPr>
        <w:ind w:left="4384" w:hanging="180"/>
      </w:pPr>
    </w:lvl>
    <w:lvl w:ilvl="6" w:tplc="0409000F" w:tentative="1">
      <w:start w:val="1"/>
      <w:numFmt w:val="decimal"/>
      <w:lvlText w:val="%7."/>
      <w:lvlJc w:val="left"/>
      <w:pPr>
        <w:ind w:left="5104" w:hanging="360"/>
      </w:pPr>
    </w:lvl>
    <w:lvl w:ilvl="7" w:tplc="04090019" w:tentative="1">
      <w:start w:val="1"/>
      <w:numFmt w:val="lowerLetter"/>
      <w:lvlText w:val="%8."/>
      <w:lvlJc w:val="left"/>
      <w:pPr>
        <w:ind w:left="5824" w:hanging="360"/>
      </w:pPr>
    </w:lvl>
    <w:lvl w:ilvl="8" w:tplc="0409001B" w:tentative="1">
      <w:start w:val="1"/>
      <w:numFmt w:val="lowerRoman"/>
      <w:lvlText w:val="%9."/>
      <w:lvlJc w:val="right"/>
      <w:pPr>
        <w:ind w:left="6544" w:hanging="180"/>
      </w:pPr>
    </w:lvl>
  </w:abstractNum>
  <w:abstractNum w:abstractNumId="5" w15:restartNumberingAfterBreak="0">
    <w:nsid w:val="4B8C0BA6"/>
    <w:multiLevelType w:val="hybridMultilevel"/>
    <w:tmpl w:val="9B0ED27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522231F7"/>
    <w:multiLevelType w:val="hybridMultilevel"/>
    <w:tmpl w:val="0CFECC06"/>
    <w:lvl w:ilvl="0" w:tplc="0409000F">
      <w:start w:val="1"/>
      <w:numFmt w:val="decimal"/>
      <w:lvlText w:val="%1."/>
      <w:lvlJc w:val="left"/>
      <w:pPr>
        <w:ind w:left="360" w:hanging="360"/>
      </w:pPr>
      <w:rPr>
        <w:rFonts w:cs="Times New Roman"/>
      </w:rPr>
    </w:lvl>
    <w:lvl w:ilvl="1" w:tplc="04090019">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7" w15:restartNumberingAfterBreak="0">
    <w:nsid w:val="5EC1614E"/>
    <w:multiLevelType w:val="hybridMultilevel"/>
    <w:tmpl w:val="5F92FA64"/>
    <w:lvl w:ilvl="0" w:tplc="04090019">
      <w:start w:val="1"/>
      <w:numFmt w:val="lowerLetter"/>
      <w:lvlText w:val="%1."/>
      <w:lvlJc w:val="left"/>
      <w:pPr>
        <w:ind w:left="1440" w:hanging="360"/>
      </w:pPr>
      <w:rPr>
        <w:rFonts w:cs="Times New Roman"/>
      </w:rPr>
    </w:lvl>
    <w:lvl w:ilvl="1" w:tplc="04090019" w:tentative="1">
      <w:start w:val="1"/>
      <w:numFmt w:val="lowerLetter"/>
      <w:lvlText w:val="%2."/>
      <w:lvlJc w:val="left"/>
      <w:pPr>
        <w:ind w:left="2160" w:hanging="360"/>
      </w:pPr>
      <w:rPr>
        <w:rFonts w:cs="Times New Roman"/>
      </w:rPr>
    </w:lvl>
    <w:lvl w:ilvl="2" w:tplc="0409001B" w:tentative="1">
      <w:start w:val="1"/>
      <w:numFmt w:val="lowerRoman"/>
      <w:lvlText w:val="%3."/>
      <w:lvlJc w:val="right"/>
      <w:pPr>
        <w:ind w:left="2880" w:hanging="180"/>
      </w:pPr>
      <w:rPr>
        <w:rFonts w:cs="Times New Roman"/>
      </w:rPr>
    </w:lvl>
    <w:lvl w:ilvl="3" w:tplc="0409000F" w:tentative="1">
      <w:start w:val="1"/>
      <w:numFmt w:val="decimal"/>
      <w:lvlText w:val="%4."/>
      <w:lvlJc w:val="left"/>
      <w:pPr>
        <w:ind w:left="3600" w:hanging="360"/>
      </w:pPr>
      <w:rPr>
        <w:rFonts w:cs="Times New Roman"/>
      </w:rPr>
    </w:lvl>
    <w:lvl w:ilvl="4" w:tplc="04090019" w:tentative="1">
      <w:start w:val="1"/>
      <w:numFmt w:val="lowerLetter"/>
      <w:lvlText w:val="%5."/>
      <w:lvlJc w:val="left"/>
      <w:pPr>
        <w:ind w:left="4320" w:hanging="360"/>
      </w:pPr>
      <w:rPr>
        <w:rFonts w:cs="Times New Roman"/>
      </w:rPr>
    </w:lvl>
    <w:lvl w:ilvl="5" w:tplc="0409001B" w:tentative="1">
      <w:start w:val="1"/>
      <w:numFmt w:val="lowerRoman"/>
      <w:lvlText w:val="%6."/>
      <w:lvlJc w:val="right"/>
      <w:pPr>
        <w:ind w:left="5040" w:hanging="180"/>
      </w:pPr>
      <w:rPr>
        <w:rFonts w:cs="Times New Roman"/>
      </w:rPr>
    </w:lvl>
    <w:lvl w:ilvl="6" w:tplc="0409000F" w:tentative="1">
      <w:start w:val="1"/>
      <w:numFmt w:val="decimal"/>
      <w:lvlText w:val="%7."/>
      <w:lvlJc w:val="left"/>
      <w:pPr>
        <w:ind w:left="5760" w:hanging="360"/>
      </w:pPr>
      <w:rPr>
        <w:rFonts w:cs="Times New Roman"/>
      </w:rPr>
    </w:lvl>
    <w:lvl w:ilvl="7" w:tplc="04090019" w:tentative="1">
      <w:start w:val="1"/>
      <w:numFmt w:val="lowerLetter"/>
      <w:lvlText w:val="%8."/>
      <w:lvlJc w:val="left"/>
      <w:pPr>
        <w:ind w:left="6480" w:hanging="360"/>
      </w:pPr>
      <w:rPr>
        <w:rFonts w:cs="Times New Roman"/>
      </w:rPr>
    </w:lvl>
    <w:lvl w:ilvl="8" w:tplc="0409001B" w:tentative="1">
      <w:start w:val="1"/>
      <w:numFmt w:val="lowerRoman"/>
      <w:lvlText w:val="%9."/>
      <w:lvlJc w:val="right"/>
      <w:pPr>
        <w:ind w:left="7200" w:hanging="180"/>
      </w:pPr>
      <w:rPr>
        <w:rFonts w:cs="Times New Roman"/>
      </w:rPr>
    </w:lvl>
  </w:abstractNum>
  <w:abstractNum w:abstractNumId="8" w15:restartNumberingAfterBreak="0">
    <w:nsid w:val="606B2C48"/>
    <w:multiLevelType w:val="hybridMultilevel"/>
    <w:tmpl w:val="F4F4CF58"/>
    <w:lvl w:ilvl="0" w:tplc="04090001">
      <w:start w:val="2"/>
      <w:numFmt w:val="bullet"/>
      <w:lvlText w:val=""/>
      <w:lvlJc w:val="left"/>
      <w:pPr>
        <w:ind w:left="720" w:hanging="360"/>
      </w:pPr>
      <w:rPr>
        <w:rFonts w:ascii="Symbol" w:eastAsia="Times New Roman" w:hAnsi="Symbol" w:cs="Times New Roman"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26F148E"/>
    <w:multiLevelType w:val="hybridMultilevel"/>
    <w:tmpl w:val="7E38D174"/>
    <w:lvl w:ilvl="0" w:tplc="04090001">
      <w:start w:val="1"/>
      <w:numFmt w:val="bullet"/>
      <w:lvlText w:val=""/>
      <w:lvlJc w:val="left"/>
      <w:pPr>
        <w:tabs>
          <w:tab w:val="num" w:pos="2040"/>
        </w:tabs>
        <w:ind w:left="204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7F4E39A3"/>
    <w:multiLevelType w:val="hybridMultilevel"/>
    <w:tmpl w:val="AB9AD72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0849051">
    <w:abstractNumId w:val="5"/>
  </w:num>
  <w:num w:numId="2" w16cid:durableId="865365485">
    <w:abstractNumId w:val="4"/>
  </w:num>
  <w:num w:numId="3" w16cid:durableId="839782703">
    <w:abstractNumId w:val="2"/>
  </w:num>
  <w:num w:numId="4" w16cid:durableId="1197043346">
    <w:abstractNumId w:val="3"/>
  </w:num>
  <w:num w:numId="5" w16cid:durableId="392319332">
    <w:abstractNumId w:val="6"/>
  </w:num>
  <w:num w:numId="6" w16cid:durableId="1535843299">
    <w:abstractNumId w:val="7"/>
  </w:num>
  <w:num w:numId="7" w16cid:durableId="766732549">
    <w:abstractNumId w:val="9"/>
  </w:num>
  <w:num w:numId="8" w16cid:durableId="1206867628">
    <w:abstractNumId w:val="0"/>
  </w:num>
  <w:num w:numId="9" w16cid:durableId="1879470423">
    <w:abstractNumId w:val="8"/>
  </w:num>
  <w:num w:numId="10" w16cid:durableId="2075816194">
    <w:abstractNumId w:val="1"/>
  </w:num>
  <w:num w:numId="11" w16cid:durableId="4101559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218B"/>
    <w:rsid w:val="000055BD"/>
    <w:rsid w:val="00033154"/>
    <w:rsid w:val="000338BB"/>
    <w:rsid w:val="00042048"/>
    <w:rsid w:val="00052D73"/>
    <w:rsid w:val="000537DA"/>
    <w:rsid w:val="000764FD"/>
    <w:rsid w:val="00087713"/>
    <w:rsid w:val="00096DC2"/>
    <w:rsid w:val="000A1DE1"/>
    <w:rsid w:val="000B7D96"/>
    <w:rsid w:val="000E036F"/>
    <w:rsid w:val="000F315B"/>
    <w:rsid w:val="00107307"/>
    <w:rsid w:val="001125C0"/>
    <w:rsid w:val="001369C9"/>
    <w:rsid w:val="0015268B"/>
    <w:rsid w:val="00156236"/>
    <w:rsid w:val="00157EA1"/>
    <w:rsid w:val="00177C77"/>
    <w:rsid w:val="00195FF1"/>
    <w:rsid w:val="001B6693"/>
    <w:rsid w:val="001E0DEA"/>
    <w:rsid w:val="001F3A0E"/>
    <w:rsid w:val="002146D5"/>
    <w:rsid w:val="0021698C"/>
    <w:rsid w:val="002603E0"/>
    <w:rsid w:val="00260D54"/>
    <w:rsid w:val="00276957"/>
    <w:rsid w:val="00276DCC"/>
    <w:rsid w:val="002A132F"/>
    <w:rsid w:val="002D1C21"/>
    <w:rsid w:val="00301022"/>
    <w:rsid w:val="00317255"/>
    <w:rsid w:val="00347070"/>
    <w:rsid w:val="00375EAD"/>
    <w:rsid w:val="0037657E"/>
    <w:rsid w:val="003832CD"/>
    <w:rsid w:val="00385812"/>
    <w:rsid w:val="00392D0B"/>
    <w:rsid w:val="003A7AFC"/>
    <w:rsid w:val="003C60EF"/>
    <w:rsid w:val="00421884"/>
    <w:rsid w:val="00476E01"/>
    <w:rsid w:val="004813AC"/>
    <w:rsid w:val="00492F80"/>
    <w:rsid w:val="00494D2F"/>
    <w:rsid w:val="004A693B"/>
    <w:rsid w:val="004B37A0"/>
    <w:rsid w:val="004B5CFB"/>
    <w:rsid w:val="004D6B39"/>
    <w:rsid w:val="004E0C3F"/>
    <w:rsid w:val="00512956"/>
    <w:rsid w:val="00530145"/>
    <w:rsid w:val="00540348"/>
    <w:rsid w:val="005448AA"/>
    <w:rsid w:val="00554703"/>
    <w:rsid w:val="00561CFD"/>
    <w:rsid w:val="005A0F7A"/>
    <w:rsid w:val="005B4992"/>
    <w:rsid w:val="005D0B9E"/>
    <w:rsid w:val="00612F57"/>
    <w:rsid w:val="0064430F"/>
    <w:rsid w:val="00670838"/>
    <w:rsid w:val="006D06D9"/>
    <w:rsid w:val="006D77A6"/>
    <w:rsid w:val="00702109"/>
    <w:rsid w:val="00710B95"/>
    <w:rsid w:val="0072610D"/>
    <w:rsid w:val="00755D06"/>
    <w:rsid w:val="00757006"/>
    <w:rsid w:val="007A521A"/>
    <w:rsid w:val="007B3F4B"/>
    <w:rsid w:val="007B7347"/>
    <w:rsid w:val="007C0062"/>
    <w:rsid w:val="007D10F3"/>
    <w:rsid w:val="007D2791"/>
    <w:rsid w:val="007D53FD"/>
    <w:rsid w:val="007E307D"/>
    <w:rsid w:val="007F3CDB"/>
    <w:rsid w:val="008168D6"/>
    <w:rsid w:val="00851ECB"/>
    <w:rsid w:val="008772C2"/>
    <w:rsid w:val="008C4B93"/>
    <w:rsid w:val="008C632F"/>
    <w:rsid w:val="008D7EC7"/>
    <w:rsid w:val="008F7ED8"/>
    <w:rsid w:val="00933A3B"/>
    <w:rsid w:val="009730E5"/>
    <w:rsid w:val="00984EF9"/>
    <w:rsid w:val="009908FF"/>
    <w:rsid w:val="00995505"/>
    <w:rsid w:val="009C4428"/>
    <w:rsid w:val="009D48CD"/>
    <w:rsid w:val="00A02BCD"/>
    <w:rsid w:val="00A02F3D"/>
    <w:rsid w:val="00A17430"/>
    <w:rsid w:val="00A1768F"/>
    <w:rsid w:val="00A44A3C"/>
    <w:rsid w:val="00A63ADB"/>
    <w:rsid w:val="00A65101"/>
    <w:rsid w:val="00A65555"/>
    <w:rsid w:val="00A8160C"/>
    <w:rsid w:val="00A904CA"/>
    <w:rsid w:val="00AA6CEA"/>
    <w:rsid w:val="00AC02E9"/>
    <w:rsid w:val="00B403BF"/>
    <w:rsid w:val="00B608D9"/>
    <w:rsid w:val="00B77A31"/>
    <w:rsid w:val="00B8541F"/>
    <w:rsid w:val="00BA399A"/>
    <w:rsid w:val="00BA4055"/>
    <w:rsid w:val="00BA7FB6"/>
    <w:rsid w:val="00BC5D5F"/>
    <w:rsid w:val="00BF5C8B"/>
    <w:rsid w:val="00C20BFE"/>
    <w:rsid w:val="00C46D29"/>
    <w:rsid w:val="00C565D3"/>
    <w:rsid w:val="00C71E0A"/>
    <w:rsid w:val="00CC1778"/>
    <w:rsid w:val="00CD6BBD"/>
    <w:rsid w:val="00CE575B"/>
    <w:rsid w:val="00CF3DE8"/>
    <w:rsid w:val="00CF4935"/>
    <w:rsid w:val="00D0493F"/>
    <w:rsid w:val="00D13B42"/>
    <w:rsid w:val="00D44C95"/>
    <w:rsid w:val="00D56F91"/>
    <w:rsid w:val="00D81058"/>
    <w:rsid w:val="00D8671C"/>
    <w:rsid w:val="00D91390"/>
    <w:rsid w:val="00DA57C3"/>
    <w:rsid w:val="00DC3855"/>
    <w:rsid w:val="00E242A8"/>
    <w:rsid w:val="00E274B8"/>
    <w:rsid w:val="00E4079E"/>
    <w:rsid w:val="00E42776"/>
    <w:rsid w:val="00E72707"/>
    <w:rsid w:val="00E74D6B"/>
    <w:rsid w:val="00E93362"/>
    <w:rsid w:val="00E93876"/>
    <w:rsid w:val="00E93BC1"/>
    <w:rsid w:val="00EB7C63"/>
    <w:rsid w:val="00F0586E"/>
    <w:rsid w:val="00F25874"/>
    <w:rsid w:val="00F40C1F"/>
    <w:rsid w:val="00F43932"/>
    <w:rsid w:val="00F53876"/>
    <w:rsid w:val="00FA575E"/>
    <w:rsid w:val="00FC6718"/>
    <w:rsid w:val="00FC6B42"/>
    <w:rsid w:val="00FD1216"/>
    <w:rsid w:val="00FD30AA"/>
    <w:rsid w:val="078EC20A"/>
    <w:rsid w:val="1CF7D0CE"/>
    <w:rsid w:val="1E1F0B35"/>
    <w:rsid w:val="227B3CE5"/>
    <w:rsid w:val="2D4FECFA"/>
    <w:rsid w:val="2EEBBD5B"/>
    <w:rsid w:val="357EAE72"/>
    <w:rsid w:val="4A3358F5"/>
    <w:rsid w:val="7A6BB5EE"/>
    <w:rsid w:val="7DD1689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4299AB33"/>
  <w15:chartTrackingRefBased/>
  <w15:docId w15:val="{DCFA160E-D377-4B05-982F-B9CF6A55D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annotation text" w:uiPriority="99"/>
    <w:lsdException w:name="caption" w:semiHidden="1" w:unhideWhenUsed="1" w:qFormat="1"/>
    <w:lsdException w:name="annotation reference" w:uiPriority="99"/>
    <w:lsdException w:name="Title" w:qFormat="1"/>
    <w:lsdException w:name="Body Text" w:uiPriority="1"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table" w:styleId="TableGrid">
    <w:name w:val="Table Grid"/>
    <w:basedOn w:val="TableNormal"/>
    <w:uiPriority w:val="99"/>
    <w:rsid w:val="00492F8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1"/>
    <w:qFormat/>
    <w:rsid w:val="00492F80"/>
    <w:pPr>
      <w:ind w:left="720"/>
      <w:contextualSpacing/>
    </w:pPr>
  </w:style>
  <w:style w:type="paragraph" w:customStyle="1" w:styleId="TableParagraph">
    <w:name w:val="Table Paragraph"/>
    <w:basedOn w:val="Normal"/>
    <w:uiPriority w:val="1"/>
    <w:qFormat/>
    <w:rsid w:val="00492F80"/>
    <w:pPr>
      <w:widowControl w:val="0"/>
      <w:autoSpaceDE w:val="0"/>
      <w:autoSpaceDN w:val="0"/>
      <w:spacing w:before="19" w:line="194" w:lineRule="exact"/>
      <w:ind w:left="116"/>
    </w:pPr>
    <w:rPr>
      <w:rFonts w:ascii="Arial" w:eastAsia="Arial" w:hAnsi="Arial" w:cs="Arial"/>
      <w:sz w:val="22"/>
      <w:szCs w:val="22"/>
    </w:rPr>
  </w:style>
  <w:style w:type="paragraph" w:styleId="BodyText">
    <w:name w:val="Body Text"/>
    <w:basedOn w:val="Normal"/>
    <w:link w:val="BodyTextChar"/>
    <w:uiPriority w:val="1"/>
    <w:qFormat/>
    <w:rsid w:val="00492F80"/>
    <w:pPr>
      <w:widowControl w:val="0"/>
      <w:autoSpaceDE w:val="0"/>
      <w:autoSpaceDN w:val="0"/>
    </w:pPr>
    <w:rPr>
      <w:sz w:val="22"/>
      <w:szCs w:val="22"/>
    </w:rPr>
  </w:style>
  <w:style w:type="character" w:customStyle="1" w:styleId="BodyTextChar">
    <w:name w:val="Body Text Char"/>
    <w:basedOn w:val="DefaultParagraphFont"/>
    <w:link w:val="BodyText"/>
    <w:uiPriority w:val="1"/>
    <w:rsid w:val="00492F80"/>
    <w:rPr>
      <w:sz w:val="22"/>
      <w:szCs w:val="22"/>
    </w:rPr>
  </w:style>
  <w:style w:type="character" w:styleId="FootnoteReference">
    <w:name w:val="footnote reference"/>
    <w:rsid w:val="000055BD"/>
    <w:rPr>
      <w:rFonts w:cs="Times New Roman"/>
      <w:vertAlign w:val="superscript"/>
    </w:rPr>
  </w:style>
  <w:style w:type="character" w:styleId="CommentReference">
    <w:name w:val="annotation reference"/>
    <w:basedOn w:val="DefaultParagraphFont"/>
    <w:uiPriority w:val="99"/>
    <w:rsid w:val="000055BD"/>
    <w:rPr>
      <w:sz w:val="16"/>
      <w:szCs w:val="16"/>
    </w:rPr>
  </w:style>
  <w:style w:type="paragraph" w:styleId="CommentText">
    <w:name w:val="annotation text"/>
    <w:basedOn w:val="Normal"/>
    <w:link w:val="CommentTextChar"/>
    <w:uiPriority w:val="99"/>
    <w:rsid w:val="000055BD"/>
    <w:rPr>
      <w:sz w:val="20"/>
    </w:rPr>
  </w:style>
  <w:style w:type="character" w:customStyle="1" w:styleId="CommentTextChar">
    <w:name w:val="Comment Text Char"/>
    <w:basedOn w:val="DefaultParagraphFont"/>
    <w:link w:val="CommentText"/>
    <w:uiPriority w:val="99"/>
    <w:rsid w:val="000055BD"/>
  </w:style>
  <w:style w:type="paragraph" w:styleId="FootnoteText">
    <w:name w:val="footnote text"/>
    <w:basedOn w:val="Normal"/>
    <w:link w:val="FootnoteTextChar"/>
    <w:rsid w:val="00E42776"/>
    <w:rPr>
      <w:sz w:val="20"/>
    </w:rPr>
  </w:style>
  <w:style w:type="character" w:customStyle="1" w:styleId="FootnoteTextChar">
    <w:name w:val="Footnote Text Char"/>
    <w:basedOn w:val="DefaultParagraphFont"/>
    <w:link w:val="FootnoteText"/>
    <w:rsid w:val="00E42776"/>
  </w:style>
  <w:style w:type="paragraph" w:styleId="NormalWeb">
    <w:name w:val="Normal (Web)"/>
    <w:basedOn w:val="Normal"/>
    <w:uiPriority w:val="99"/>
    <w:unhideWhenUsed/>
    <w:rsid w:val="00E93362"/>
    <w:pPr>
      <w:spacing w:before="100" w:beforeAutospacing="1" w:after="100" w:afterAutospacing="1"/>
    </w:pPr>
    <w:rPr>
      <w:szCs w:val="24"/>
    </w:rPr>
  </w:style>
  <w:style w:type="paragraph" w:customStyle="1" w:styleId="Default">
    <w:name w:val="Default"/>
    <w:rsid w:val="00E93362"/>
    <w:pPr>
      <w:autoSpaceDE w:val="0"/>
      <w:autoSpaceDN w:val="0"/>
      <w:adjustRightInd w:val="0"/>
    </w:pPr>
    <w:rPr>
      <w:rFonts w:ascii="Arial" w:hAnsi="Arial" w:cs="Arial"/>
      <w:color w:val="000000"/>
      <w:sz w:val="24"/>
      <w:szCs w:val="24"/>
    </w:rPr>
  </w:style>
  <w:style w:type="paragraph" w:styleId="BodyTextIndent">
    <w:name w:val="Body Text Indent"/>
    <w:basedOn w:val="Normal"/>
    <w:link w:val="BodyTextIndentChar"/>
    <w:rsid w:val="004A693B"/>
    <w:pPr>
      <w:spacing w:after="120"/>
      <w:ind w:left="360"/>
    </w:pPr>
  </w:style>
  <w:style w:type="character" w:customStyle="1" w:styleId="BodyTextIndentChar">
    <w:name w:val="Body Text Indent Char"/>
    <w:basedOn w:val="DefaultParagraphFont"/>
    <w:link w:val="BodyTextIndent"/>
    <w:rsid w:val="004A693B"/>
    <w:rPr>
      <w:sz w:val="24"/>
    </w:rPr>
  </w:style>
  <w:style w:type="paragraph" w:styleId="Header">
    <w:name w:val="header"/>
    <w:basedOn w:val="Normal"/>
    <w:link w:val="HeaderChar"/>
    <w:rsid w:val="004A693B"/>
    <w:pPr>
      <w:tabs>
        <w:tab w:val="center" w:pos="4320"/>
        <w:tab w:val="right" w:pos="8640"/>
      </w:tabs>
    </w:pPr>
  </w:style>
  <w:style w:type="character" w:customStyle="1" w:styleId="HeaderChar">
    <w:name w:val="Header Char"/>
    <w:basedOn w:val="DefaultParagraphFont"/>
    <w:link w:val="Header"/>
    <w:rsid w:val="004A693B"/>
    <w:rPr>
      <w:sz w:val="24"/>
    </w:rPr>
  </w:style>
  <w:style w:type="character" w:customStyle="1" w:styleId="normalchar1">
    <w:name w:val="normal__char1"/>
    <w:rsid w:val="00F25874"/>
    <w:rPr>
      <w:rFonts w:ascii="Arial" w:hAnsi="Arial" w:cs="Arial" w:hint="default"/>
      <w:strike w:val="0"/>
      <w:dstrike w:val="0"/>
      <w:sz w:val="22"/>
      <w:szCs w:val="22"/>
      <w:u w:val="none"/>
      <w:effect w:val="none"/>
    </w:rPr>
  </w:style>
  <w:style w:type="paragraph" w:styleId="Footer">
    <w:name w:val="footer"/>
    <w:basedOn w:val="Normal"/>
    <w:link w:val="FooterChar"/>
    <w:rsid w:val="00317255"/>
    <w:pPr>
      <w:tabs>
        <w:tab w:val="center" w:pos="4680"/>
        <w:tab w:val="right" w:pos="9360"/>
      </w:tabs>
    </w:pPr>
  </w:style>
  <w:style w:type="character" w:customStyle="1" w:styleId="FooterChar">
    <w:name w:val="Footer Char"/>
    <w:basedOn w:val="DefaultParagraphFont"/>
    <w:link w:val="Footer"/>
    <w:rsid w:val="00317255"/>
    <w:rPr>
      <w:sz w:val="24"/>
    </w:rPr>
  </w:style>
  <w:style w:type="character" w:customStyle="1" w:styleId="normaltextrun">
    <w:name w:val="normaltextrun"/>
    <w:basedOn w:val="DefaultParagraphFont"/>
    <w:rsid w:val="00FD1216"/>
  </w:style>
  <w:style w:type="paragraph" w:styleId="Revision">
    <w:name w:val="Revision"/>
    <w:hidden/>
    <w:uiPriority w:val="99"/>
    <w:semiHidden/>
    <w:rsid w:val="00B8541F"/>
    <w:rPr>
      <w:sz w:val="24"/>
    </w:rPr>
  </w:style>
  <w:style w:type="paragraph" w:styleId="CommentSubject">
    <w:name w:val="annotation subject"/>
    <w:basedOn w:val="CommentText"/>
    <w:next w:val="CommentText"/>
    <w:link w:val="CommentSubjectChar"/>
    <w:rsid w:val="001E0DEA"/>
    <w:rPr>
      <w:b/>
      <w:bCs/>
    </w:rPr>
  </w:style>
  <w:style w:type="character" w:customStyle="1" w:styleId="CommentSubjectChar">
    <w:name w:val="Comment Subject Char"/>
    <w:basedOn w:val="CommentTextChar"/>
    <w:link w:val="CommentSubject"/>
    <w:rsid w:val="001E0DE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0424854">
      <w:bodyDiv w:val="1"/>
      <w:marLeft w:val="0"/>
      <w:marRight w:val="0"/>
      <w:marTop w:val="0"/>
      <w:marBottom w:val="0"/>
      <w:divBdr>
        <w:top w:val="none" w:sz="0" w:space="0" w:color="auto"/>
        <w:left w:val="none" w:sz="0" w:space="0" w:color="auto"/>
        <w:bottom w:val="none" w:sz="0" w:space="0" w:color="auto"/>
        <w:right w:val="none" w:sz="0" w:space="0" w:color="auto"/>
      </w:divBdr>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KMarshall\DPH%20Letterhead.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e10e4db1-d899-403d-9807-651178ead3da"/>
    <lcf76f155ced4ddcb4097134ff3c332f xmlns="ae916ade-957f-4a2f-93c3-592a84a0e75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0F2FAA928F6D64BB16ED70B5ACF963F" ma:contentTypeVersion="14" ma:contentTypeDescription="Create a new document." ma:contentTypeScope="" ma:versionID="877bd3fb08ef6011f3b79d8bdcb87a43">
  <xsd:schema xmlns:xsd="http://www.w3.org/2001/XMLSchema" xmlns:xs="http://www.w3.org/2001/XMLSchema" xmlns:p="http://schemas.microsoft.com/office/2006/metadata/properties" xmlns:ns2="ae916ade-957f-4a2f-93c3-592a84a0e75c" xmlns:ns3="e10e4db1-d899-403d-9807-651178ead3da" targetNamespace="http://schemas.microsoft.com/office/2006/metadata/properties" ma:root="true" ma:fieldsID="6239b1d85b41d22f2dbfb1cea51af504" ns2:_="" ns3:_="">
    <xsd:import namespace="ae916ade-957f-4a2f-93c3-592a84a0e75c"/>
    <xsd:import namespace="e10e4db1-d899-403d-9807-651178ead3d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e916ade-957f-4a2f-93c3-592a84a0e75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9f123c60-6d59-4beb-a46f-4c7d903a1f29"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10e4db1-d899-403d-9807-651178ead3d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4" nillable="true" ma:displayName="Taxonomy Catch All Column" ma:hidden="true" ma:list="{4deacaf4-c60b-4f8e-ba39-6419a80e96c9}" ma:internalName="TaxCatchAll" ma:showField="CatchAllData" ma:web="e10e4db1-d899-403d-9807-651178ead3d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E00FE09-04B5-4F2D-BE35-4F00C3FBD9A1}">
  <ds:schemaRefs>
    <ds:schemaRef ds:uri="http://schemas.microsoft.com/sharepoint/v3/contenttype/forms"/>
  </ds:schemaRefs>
</ds:datastoreItem>
</file>

<file path=customXml/itemProps2.xml><?xml version="1.0" encoding="utf-8"?>
<ds:datastoreItem xmlns:ds="http://schemas.openxmlformats.org/officeDocument/2006/customXml" ds:itemID="{B1FC13ED-9ACC-4689-9EBE-D1CEF212FA91}">
  <ds:schemaRefs>
    <ds:schemaRef ds:uri="e10e4db1-d899-403d-9807-651178ead3da"/>
    <ds:schemaRef ds:uri="ae916ade-957f-4a2f-93c3-592a84a0e75c"/>
    <ds:schemaRef ds:uri="http://www.w3.org/XML/1998/namespace"/>
    <ds:schemaRef ds:uri="http://purl.org/dc/terms/"/>
    <ds:schemaRef ds:uri="http://schemas.microsoft.com/office/2006/documentManagement/types"/>
    <ds:schemaRef ds:uri="http://purl.org/dc/elements/1.1/"/>
    <ds:schemaRef ds:uri="http://schemas.openxmlformats.org/package/2006/metadata/core-properties"/>
    <ds:schemaRef ds:uri="http://purl.org/dc/dcmitype/"/>
    <ds:schemaRef ds:uri="http://schemas.microsoft.com/office/infopath/2007/PartnerControls"/>
    <ds:schemaRef ds:uri="http://schemas.microsoft.com/office/2006/metadata/properties"/>
  </ds:schemaRefs>
</ds:datastoreItem>
</file>

<file path=customXml/itemProps3.xml><?xml version="1.0" encoding="utf-8"?>
<ds:datastoreItem xmlns:ds="http://schemas.openxmlformats.org/officeDocument/2006/customXml" ds:itemID="{61B595B0-96E8-4711-AA41-147197B0244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e916ade-957f-4a2f-93c3-592a84a0e75c"/>
    <ds:schemaRef ds:uri="e10e4db1-d899-403d-9807-651178ead3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DPH Letterhead</Template>
  <TotalTime>1</TotalTime>
  <Pages>2</Pages>
  <Words>591</Words>
  <Characters>3438</Characters>
  <Application>Microsoft Office Word</Application>
  <DocSecurity>0</DocSecurity>
  <Lines>28</Lines>
  <Paragraphs>8</Paragraphs>
  <ScaleCrop>false</ScaleCrop>
  <Company>Commonwealth of Massachusetts</Company>
  <LinksUpToDate>false</LinksUpToDate>
  <CharactersWithSpaces>4021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Kyle Marshall</dc:creator>
  <cp:keywords/>
  <cp:lastModifiedBy>Barry, Diane (DPH)</cp:lastModifiedBy>
  <cp:revision>3</cp:revision>
  <cp:lastPrinted>2015-01-29T14:50:00Z</cp:lastPrinted>
  <dcterms:created xsi:type="dcterms:W3CDTF">2024-02-05T17:29:00Z</dcterms:created>
  <dcterms:modified xsi:type="dcterms:W3CDTF">2024-02-05T17:29:00Z</dcterms:modified>
</cp:coreProperties>
</file>