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5C703C32" w14:textId="77777777" w:rsidR="007619BF" w:rsidRPr="00DC38EE" w:rsidRDefault="007619BF" w:rsidP="007619BF">
      <w:pPr>
        <w:rPr>
          <w:szCs w:val="24"/>
        </w:rPr>
      </w:pPr>
    </w:p>
    <w:p w14:paraId="266579FA" w14:textId="77777777" w:rsidR="007A118D" w:rsidRDefault="007A118D" w:rsidP="002621EA">
      <w:pPr>
        <w:rPr>
          <w:szCs w:val="24"/>
        </w:rPr>
      </w:pPr>
    </w:p>
    <w:p w14:paraId="7A7E94A1" w14:textId="77777777" w:rsidR="007A118D" w:rsidRPr="00835550" w:rsidRDefault="007A118D" w:rsidP="007A118D">
      <w:pPr>
        <w:jc w:val="center"/>
        <w:rPr>
          <w:b/>
          <w:szCs w:val="24"/>
        </w:rPr>
      </w:pPr>
      <w:r w:rsidRPr="00835550">
        <w:rPr>
          <w:b/>
          <w:szCs w:val="24"/>
        </w:rPr>
        <w:t>NOTICE OF PUBLIC HEARING</w:t>
      </w:r>
    </w:p>
    <w:p w14:paraId="6518E9C9" w14:textId="77777777" w:rsidR="007A118D" w:rsidRPr="00835550" w:rsidRDefault="007A118D" w:rsidP="007A118D">
      <w:pPr>
        <w:rPr>
          <w:szCs w:val="24"/>
        </w:rPr>
      </w:pPr>
    </w:p>
    <w:p w14:paraId="07CDA342" w14:textId="51A965A1" w:rsidR="007A118D" w:rsidRPr="007A118D" w:rsidRDefault="007A118D" w:rsidP="007A118D">
      <w:pPr>
        <w:rPr>
          <w:i/>
          <w:iCs/>
          <w:szCs w:val="24"/>
        </w:rPr>
      </w:pPr>
      <w:r w:rsidRPr="00835550">
        <w:rPr>
          <w:szCs w:val="24"/>
        </w:rPr>
        <w:t>Notice is hereby given pursuant to M.G.L. c. 30A, §2, that the Department of Public Health</w:t>
      </w:r>
      <w:r>
        <w:rPr>
          <w:szCs w:val="24"/>
        </w:rPr>
        <w:t xml:space="preserve"> (the Department)</w:t>
      </w:r>
      <w:r w:rsidRPr="00835550">
        <w:rPr>
          <w:szCs w:val="24"/>
        </w:rPr>
        <w:t xml:space="preserve"> will hold a public hearing and comment period on the </w:t>
      </w:r>
      <w:r>
        <w:rPr>
          <w:szCs w:val="24"/>
        </w:rPr>
        <w:t>proposed</w:t>
      </w:r>
      <w:r w:rsidRPr="00835550">
        <w:rPr>
          <w:szCs w:val="24"/>
        </w:rPr>
        <w:t xml:space="preserve"> amendments</w:t>
      </w:r>
      <w:r>
        <w:rPr>
          <w:szCs w:val="24"/>
        </w:rPr>
        <w:t xml:space="preserve"> to the </w:t>
      </w:r>
      <w:r w:rsidRPr="00EC1AE5">
        <w:rPr>
          <w:szCs w:val="24"/>
        </w:rPr>
        <w:t xml:space="preserve">Amendments to </w:t>
      </w:r>
      <w:r>
        <w:rPr>
          <w:szCs w:val="24"/>
        </w:rPr>
        <w:t xml:space="preserve">Department of </w:t>
      </w:r>
      <w:proofErr w:type="gramStart"/>
      <w:r>
        <w:rPr>
          <w:szCs w:val="24"/>
        </w:rPr>
        <w:t>Public Health</w:t>
      </w:r>
      <w:proofErr w:type="gramEnd"/>
      <w:r>
        <w:rPr>
          <w:szCs w:val="24"/>
        </w:rPr>
        <w:t xml:space="preserve"> Regulation </w:t>
      </w:r>
      <w:r w:rsidR="004D3BE7" w:rsidRPr="186C6C20">
        <w:rPr>
          <w:szCs w:val="24"/>
        </w:rPr>
        <w:t xml:space="preserve">105 CMR 150.000, </w:t>
      </w:r>
      <w:r w:rsidR="004D3BE7" w:rsidRPr="186C6C20">
        <w:rPr>
          <w:i/>
          <w:iCs/>
          <w:szCs w:val="24"/>
        </w:rPr>
        <w:t>Standards for Long-Term Care Facilities</w:t>
      </w:r>
      <w:r>
        <w:rPr>
          <w:i/>
          <w:iCs/>
          <w:szCs w:val="24"/>
        </w:rPr>
        <w:t xml:space="preserve">. </w:t>
      </w:r>
      <w:r>
        <w:rPr>
          <w:szCs w:val="24"/>
        </w:rPr>
        <w:t xml:space="preserve">The proposed amendment was filed on </w:t>
      </w:r>
      <w:r w:rsidR="00B33BAD">
        <w:rPr>
          <w:szCs w:val="24"/>
        </w:rPr>
        <w:t>January 16</w:t>
      </w:r>
      <w:r>
        <w:rPr>
          <w:szCs w:val="24"/>
        </w:rPr>
        <w:t>, 2026.</w:t>
      </w:r>
    </w:p>
    <w:p w14:paraId="7A4FBF91" w14:textId="77777777" w:rsidR="007A118D" w:rsidRDefault="007A118D" w:rsidP="007A118D">
      <w:pPr>
        <w:widowControl w:val="0"/>
        <w:rPr>
          <w:szCs w:val="24"/>
        </w:rPr>
      </w:pPr>
    </w:p>
    <w:p w14:paraId="0935E4D6" w14:textId="2583DA32" w:rsidR="007A118D" w:rsidRDefault="007A118D" w:rsidP="007A118D">
      <w:pPr>
        <w:widowControl w:val="0"/>
      </w:pPr>
      <w:bookmarkStart w:id="1" w:name="_Hlk199770492"/>
      <w:r>
        <w:t xml:space="preserve">In September 2024, </w:t>
      </w:r>
      <w:bookmarkEnd w:id="1"/>
      <w:r w:rsidRPr="06313FF9">
        <w:rPr>
          <w:i/>
          <w:iCs/>
        </w:rPr>
        <w:t>An Act to improve quality and oversight of long-term care</w:t>
      </w:r>
      <w:r>
        <w:t xml:space="preserve"> (the Act) was passed with changes to improve oversight and standards at long-term care facilities through additional Department oversight.</w:t>
      </w:r>
    </w:p>
    <w:p w14:paraId="680D64A3" w14:textId="77777777" w:rsidR="007A118D" w:rsidRDefault="007A118D" w:rsidP="007A118D">
      <w:pPr>
        <w:widowControl w:val="0"/>
        <w:rPr>
          <w:szCs w:val="24"/>
        </w:rPr>
      </w:pPr>
    </w:p>
    <w:p w14:paraId="7C280E34" w14:textId="77777777" w:rsidR="007A118D" w:rsidRPr="009D1697" w:rsidRDefault="007A118D" w:rsidP="007A118D">
      <w:pPr>
        <w:widowControl w:val="0"/>
        <w:rPr>
          <w:szCs w:val="24"/>
        </w:rPr>
      </w:pPr>
      <w:r w:rsidRPr="2CCC02CF">
        <w:rPr>
          <w:szCs w:val="24"/>
        </w:rPr>
        <w:t xml:space="preserve">Among other things, </w:t>
      </w:r>
      <w:r w:rsidRPr="496F417A">
        <w:rPr>
          <w:i/>
          <w:iCs/>
          <w:szCs w:val="24"/>
        </w:rPr>
        <w:t>An Act to improve quality and oversight of long-term care</w:t>
      </w:r>
      <w:r>
        <w:rPr>
          <w:szCs w:val="24"/>
        </w:rPr>
        <w:t xml:space="preserve"> </w:t>
      </w:r>
      <w:r w:rsidRPr="2CCC02CF">
        <w:rPr>
          <w:szCs w:val="24"/>
        </w:rPr>
        <w:t xml:space="preserve">requires </w:t>
      </w:r>
      <w:r>
        <w:rPr>
          <w:szCs w:val="24"/>
        </w:rPr>
        <w:t>the Department</w:t>
      </w:r>
      <w:r w:rsidRPr="2CCC02CF">
        <w:rPr>
          <w:szCs w:val="24"/>
        </w:rPr>
        <w:t xml:space="preserve"> to: </w:t>
      </w:r>
    </w:p>
    <w:p w14:paraId="27B5E19F" w14:textId="24618ED5" w:rsidR="007A118D" w:rsidRPr="009D1697" w:rsidRDefault="007A118D" w:rsidP="007A118D">
      <w:pPr>
        <w:widowControl w:val="0"/>
        <w:numPr>
          <w:ilvl w:val="0"/>
          <w:numId w:val="1"/>
        </w:numPr>
      </w:pPr>
      <w:r>
        <w:t xml:space="preserve">Review each LTCF’s outbreak response </w:t>
      </w:r>
      <w:proofErr w:type="gramStart"/>
      <w:r>
        <w:t>plan;</w:t>
      </w:r>
      <w:proofErr w:type="gramEnd"/>
      <w:r>
        <w:t> </w:t>
      </w:r>
    </w:p>
    <w:p w14:paraId="079D46A4" w14:textId="571EA1B4" w:rsidR="007A118D" w:rsidRDefault="007A118D" w:rsidP="007A118D">
      <w:pPr>
        <w:widowControl w:val="0"/>
        <w:numPr>
          <w:ilvl w:val="0"/>
          <w:numId w:val="1"/>
        </w:numPr>
      </w:pPr>
      <w:r>
        <w:t xml:space="preserve">Promulgate regulations for the establishment of small house nursing </w:t>
      </w:r>
      <w:proofErr w:type="gramStart"/>
      <w:r>
        <w:t>homes;</w:t>
      </w:r>
      <w:proofErr w:type="gramEnd"/>
      <w:r>
        <w:t> </w:t>
      </w:r>
    </w:p>
    <w:p w14:paraId="7AF8EC48" w14:textId="427BB2BB" w:rsidR="007837D4" w:rsidRPr="00BB0C86" w:rsidRDefault="007837D4" w:rsidP="06313FF9">
      <w:pPr>
        <w:widowControl w:val="0"/>
        <w:numPr>
          <w:ilvl w:val="0"/>
          <w:numId w:val="1"/>
        </w:numPr>
        <w:rPr>
          <w:color w:val="000000" w:themeColor="text1"/>
        </w:rPr>
      </w:pPr>
      <w:r w:rsidRPr="06313FF9">
        <w:rPr>
          <w:color w:val="000000" w:themeColor="text1"/>
        </w:rPr>
        <w:t xml:space="preserve">Promulgate regulations requiring mandatory staff training on the rights and care of LGBTQI+ older adults and those with HIV, and that prohibits discrimination based on sexual orientation, gender identity, or HIV </w:t>
      </w:r>
      <w:proofErr w:type="gramStart"/>
      <w:r w:rsidRPr="06313FF9">
        <w:rPr>
          <w:color w:val="000000" w:themeColor="text1"/>
        </w:rPr>
        <w:t>status;</w:t>
      </w:r>
      <w:proofErr w:type="gramEnd"/>
      <w:r w:rsidRPr="06313FF9">
        <w:rPr>
          <w:color w:val="000000" w:themeColor="text1"/>
        </w:rPr>
        <w:t xml:space="preserve"> </w:t>
      </w:r>
    </w:p>
    <w:p w14:paraId="37ABA5B2" w14:textId="77777777" w:rsidR="007A118D" w:rsidRDefault="007A118D" w:rsidP="007A118D">
      <w:pPr>
        <w:widowControl w:val="0"/>
        <w:numPr>
          <w:ilvl w:val="0"/>
          <w:numId w:val="1"/>
        </w:numPr>
        <w:rPr>
          <w:szCs w:val="24"/>
        </w:rPr>
      </w:pPr>
      <w:r>
        <w:rPr>
          <w:szCs w:val="24"/>
        </w:rPr>
        <w:t>Develop</w:t>
      </w:r>
      <w:r w:rsidRPr="009D1697">
        <w:rPr>
          <w:szCs w:val="24"/>
        </w:rPr>
        <w:t xml:space="preserve"> and implement annual and biannual education and training programs for staff working in </w:t>
      </w:r>
      <w:proofErr w:type="gramStart"/>
      <w:r>
        <w:rPr>
          <w:szCs w:val="24"/>
        </w:rPr>
        <w:t>LTCFs</w:t>
      </w:r>
      <w:r w:rsidRPr="009D1697">
        <w:rPr>
          <w:szCs w:val="24"/>
        </w:rPr>
        <w:t>;</w:t>
      </w:r>
      <w:proofErr w:type="gramEnd"/>
      <w:r w:rsidRPr="009D1697">
        <w:rPr>
          <w:szCs w:val="24"/>
        </w:rPr>
        <w:t> </w:t>
      </w:r>
    </w:p>
    <w:p w14:paraId="4F006645" w14:textId="656585D8" w:rsidR="007A118D" w:rsidRPr="00A425C9" w:rsidRDefault="007A118D" w:rsidP="007A118D">
      <w:pPr>
        <w:widowControl w:val="0"/>
        <w:numPr>
          <w:ilvl w:val="0"/>
          <w:numId w:val="1"/>
        </w:numPr>
      </w:pPr>
      <w:r>
        <w:t xml:space="preserve">Inspect all LTCFs every 12 </w:t>
      </w:r>
      <w:proofErr w:type="gramStart"/>
      <w:r>
        <w:t>months;</w:t>
      </w:r>
      <w:proofErr w:type="gramEnd"/>
      <w:r>
        <w:t> </w:t>
      </w:r>
    </w:p>
    <w:p w14:paraId="5D603F47" w14:textId="7343F618" w:rsidR="007A118D" w:rsidRPr="009D1697" w:rsidRDefault="407B6DFD" w:rsidP="007A118D">
      <w:pPr>
        <w:widowControl w:val="0"/>
        <w:numPr>
          <w:ilvl w:val="0"/>
          <w:numId w:val="1"/>
        </w:numPr>
      </w:pPr>
      <w:r>
        <w:t xml:space="preserve">Conduct suitability review on any management company that </w:t>
      </w:r>
      <w:proofErr w:type="gramStart"/>
      <w:r>
        <w:t>a LTCF</w:t>
      </w:r>
      <w:proofErr w:type="gramEnd"/>
      <w:r>
        <w:t xml:space="preserve"> </w:t>
      </w:r>
      <w:r w:rsidR="248A1D21">
        <w:t>decides</w:t>
      </w:r>
      <w:r>
        <w:t xml:space="preserve"> to enter into an agreement with; and </w:t>
      </w:r>
    </w:p>
    <w:p w14:paraId="534F4A7C" w14:textId="680DB8AE" w:rsidR="007A118D" w:rsidRDefault="007837D4" w:rsidP="06313FF9">
      <w:pPr>
        <w:widowControl w:val="0"/>
        <w:numPr>
          <w:ilvl w:val="0"/>
          <w:numId w:val="1"/>
        </w:numPr>
        <w:rPr>
          <w:color w:val="000000" w:themeColor="text1"/>
        </w:rPr>
      </w:pPr>
      <w:r>
        <w:t xml:space="preserve"> </w:t>
      </w:r>
      <w:r w:rsidRPr="06313FF9">
        <w:rPr>
          <w:color w:val="000000" w:themeColor="text1"/>
        </w:rPr>
        <w:t>Expand the suitability review of LTCF applicants, potential transferees and licensees.</w:t>
      </w:r>
    </w:p>
    <w:p w14:paraId="492CBA1A" w14:textId="240852A4" w:rsidR="008177CB" w:rsidRPr="00FF4FFC" w:rsidRDefault="008177CB" w:rsidP="06313FF9">
      <w:pPr>
        <w:widowControl w:val="0"/>
        <w:rPr>
          <w:color w:val="000000" w:themeColor="text1"/>
        </w:rPr>
      </w:pPr>
      <w:r w:rsidRPr="06313FF9">
        <w:rPr>
          <w:color w:val="000000" w:themeColor="text1"/>
        </w:rPr>
        <w:t>The Department is proposing significant revisions to 105 CMR 150.000 to align with the requirements set forth in the Act including, but not limited to, requiring LTCFs to submit and DPH to review outbreak response plans, and LBGTQI</w:t>
      </w:r>
      <w:r w:rsidR="007837D4" w:rsidRPr="06313FF9">
        <w:rPr>
          <w:color w:val="000000" w:themeColor="text1"/>
        </w:rPr>
        <w:t>+</w:t>
      </w:r>
      <w:r w:rsidRPr="06313FF9">
        <w:rPr>
          <w:color w:val="000000" w:themeColor="text1"/>
        </w:rPr>
        <w:t xml:space="preserve"> training for LTCF staff.  </w:t>
      </w:r>
    </w:p>
    <w:p w14:paraId="53EC5A33" w14:textId="77777777" w:rsidR="008177CB" w:rsidRPr="00FF4FFC" w:rsidRDefault="008177CB" w:rsidP="008177CB">
      <w:pPr>
        <w:widowControl w:val="0"/>
        <w:rPr>
          <w:color w:val="000000" w:themeColor="text1"/>
          <w:szCs w:val="24"/>
        </w:rPr>
      </w:pPr>
      <w:r w:rsidRPr="00FF4FFC">
        <w:rPr>
          <w:color w:val="000000" w:themeColor="text1"/>
          <w:szCs w:val="24"/>
        </w:rPr>
        <w:t> </w:t>
      </w:r>
    </w:p>
    <w:p w14:paraId="73988E0D" w14:textId="5635A550" w:rsidR="007A118D" w:rsidRPr="00835550" w:rsidRDefault="007A118D" w:rsidP="06313FF9">
      <w:pPr>
        <w:widowControl w:val="0"/>
      </w:pPr>
      <w:r>
        <w:t xml:space="preserve">The public hearing will be held on </w:t>
      </w:r>
      <w:r w:rsidR="00C45E47">
        <w:rPr>
          <w:b/>
          <w:bCs/>
        </w:rPr>
        <w:t>February 13</w:t>
      </w:r>
      <w:r w:rsidRPr="06313FF9">
        <w:rPr>
          <w:b/>
          <w:bCs/>
        </w:rPr>
        <w:t xml:space="preserve">, </w:t>
      </w:r>
      <w:proofErr w:type="gramStart"/>
      <w:r w:rsidRPr="06313FF9">
        <w:rPr>
          <w:b/>
          <w:bCs/>
        </w:rPr>
        <w:t>2026</w:t>
      </w:r>
      <w:proofErr w:type="gramEnd"/>
      <w:r w:rsidRPr="06313FF9">
        <w:rPr>
          <w:b/>
          <w:bCs/>
        </w:rPr>
        <w:t xml:space="preserve"> at </w:t>
      </w:r>
      <w:r w:rsidR="00C45E47">
        <w:rPr>
          <w:b/>
          <w:bCs/>
        </w:rPr>
        <w:t>1:00PM</w:t>
      </w:r>
      <w:r w:rsidRPr="06313FF9">
        <w:rPr>
          <w:b/>
          <w:bCs/>
        </w:rPr>
        <w:t>.</w:t>
      </w:r>
      <w:r>
        <w:t xml:space="preserve">  The hearing will be conducted on a </w:t>
      </w:r>
      <w:proofErr w:type="gramStart"/>
      <w:r w:rsidRPr="06313FF9">
        <w:rPr>
          <w:b/>
          <w:bCs/>
        </w:rPr>
        <w:t>moderated</w:t>
      </w:r>
      <w:proofErr w:type="gramEnd"/>
      <w:r w:rsidRPr="06313FF9">
        <w:rPr>
          <w:b/>
          <w:bCs/>
        </w:rPr>
        <w:t xml:space="preserve"> conference call</w:t>
      </w:r>
      <w:r>
        <w:t xml:space="preserve">.   The information for the </w:t>
      </w:r>
      <w:proofErr w:type="gramStart"/>
      <w:r>
        <w:t>moderated</w:t>
      </w:r>
      <w:proofErr w:type="gramEnd"/>
      <w:r>
        <w:t xml:space="preserve"> conference call is:</w:t>
      </w:r>
    </w:p>
    <w:p w14:paraId="3E8E7E49" w14:textId="77777777" w:rsidR="007A118D" w:rsidRPr="00835550" w:rsidRDefault="007A118D" w:rsidP="007A118D">
      <w:pPr>
        <w:ind w:left="52"/>
        <w:rPr>
          <w:szCs w:val="24"/>
        </w:rPr>
      </w:pPr>
    </w:p>
    <w:p w14:paraId="7B8F9035" w14:textId="33142AD0" w:rsidR="007A118D" w:rsidRPr="00835550" w:rsidRDefault="007A118D" w:rsidP="007A118D">
      <w:pPr>
        <w:ind w:left="1440"/>
        <w:rPr>
          <w:b/>
          <w:bCs/>
          <w:szCs w:val="24"/>
        </w:rPr>
      </w:pPr>
      <w:r w:rsidRPr="00835550">
        <w:rPr>
          <w:color w:val="000000"/>
          <w:szCs w:val="24"/>
        </w:rPr>
        <w:t>Dial-in Telephone Number</w:t>
      </w:r>
      <w:proofErr w:type="gramStart"/>
      <w:r w:rsidRPr="00835550">
        <w:rPr>
          <w:color w:val="000000"/>
          <w:szCs w:val="24"/>
        </w:rPr>
        <w:t xml:space="preserve">: </w:t>
      </w:r>
      <w:r w:rsidRPr="00835550">
        <w:rPr>
          <w:color w:val="000000"/>
          <w:szCs w:val="24"/>
        </w:rPr>
        <w:tab/>
      </w:r>
      <w:r w:rsidR="003872CD" w:rsidRPr="003872CD">
        <w:rPr>
          <w:b/>
          <w:bCs/>
          <w:color w:val="000000"/>
          <w:szCs w:val="24"/>
        </w:rPr>
        <w:t>888</w:t>
      </w:r>
      <w:proofErr w:type="gramEnd"/>
      <w:r w:rsidR="003872CD" w:rsidRPr="003872CD">
        <w:rPr>
          <w:b/>
          <w:bCs/>
          <w:color w:val="000000"/>
          <w:szCs w:val="24"/>
        </w:rPr>
        <w:t>-455-9764</w:t>
      </w:r>
    </w:p>
    <w:p w14:paraId="4D9C2B5A" w14:textId="5DBB4E25" w:rsidR="007A118D" w:rsidRPr="00835550" w:rsidRDefault="007A118D" w:rsidP="06313FF9">
      <w:pPr>
        <w:ind w:left="1440"/>
        <w:rPr>
          <w:color w:val="000000"/>
        </w:rPr>
      </w:pPr>
      <w:r w:rsidRPr="06313FF9">
        <w:rPr>
          <w:color w:val="000000" w:themeColor="text1"/>
        </w:rPr>
        <w:t>Participant Passcode</w:t>
      </w:r>
      <w:proofErr w:type="gramStart"/>
      <w:r w:rsidRPr="06313FF9">
        <w:rPr>
          <w:color w:val="000000" w:themeColor="text1"/>
        </w:rPr>
        <w:t>:</w:t>
      </w:r>
      <w:r>
        <w:tab/>
      </w:r>
      <w:r>
        <w:tab/>
      </w:r>
      <w:r w:rsidR="0043581E" w:rsidRPr="0043581E">
        <w:rPr>
          <w:b/>
          <w:bCs/>
        </w:rPr>
        <w:t>6565661</w:t>
      </w:r>
      <w:proofErr w:type="gramEnd"/>
    </w:p>
    <w:p w14:paraId="7B37FD53" w14:textId="3E6559E6" w:rsidR="007A118D" w:rsidRPr="00835550" w:rsidRDefault="007A118D" w:rsidP="06313FF9">
      <w:pPr>
        <w:ind w:left="1440"/>
        <w:rPr>
          <w:color w:val="000000"/>
        </w:rPr>
      </w:pPr>
      <w:r w:rsidRPr="06313FF9">
        <w:rPr>
          <w:color w:val="000000" w:themeColor="text1"/>
        </w:rPr>
        <w:t>To Testify Press</w:t>
      </w:r>
      <w:proofErr w:type="gramStart"/>
      <w:r w:rsidRPr="06313FF9">
        <w:rPr>
          <w:color w:val="000000" w:themeColor="text1"/>
        </w:rPr>
        <w:t>:</w:t>
      </w:r>
      <w:r>
        <w:tab/>
      </w:r>
      <w:r>
        <w:tab/>
      </w:r>
      <w:r w:rsidR="003872CD" w:rsidRPr="003872CD">
        <w:rPr>
          <w:b/>
          <w:bCs/>
        </w:rPr>
        <w:t>*</w:t>
      </w:r>
      <w:proofErr w:type="gramEnd"/>
      <w:r w:rsidR="003872CD" w:rsidRPr="003872CD">
        <w:rPr>
          <w:b/>
          <w:bCs/>
        </w:rPr>
        <w:t>1</w:t>
      </w:r>
    </w:p>
    <w:p w14:paraId="2DFE4CFE" w14:textId="77777777" w:rsidR="007A118D" w:rsidRPr="00835550" w:rsidRDefault="007A118D" w:rsidP="007A118D">
      <w:pPr>
        <w:ind w:left="52"/>
        <w:rPr>
          <w:szCs w:val="24"/>
        </w:rPr>
      </w:pPr>
    </w:p>
    <w:p w14:paraId="0FDC7F39" w14:textId="7159195C" w:rsidR="007A118D" w:rsidRPr="00835550" w:rsidRDefault="007A118D" w:rsidP="007A118D">
      <w:pPr>
        <w:ind w:left="52"/>
        <w:rPr>
          <w:szCs w:val="24"/>
        </w:rPr>
      </w:pPr>
      <w:r w:rsidRPr="00835550">
        <w:rPr>
          <w:szCs w:val="24"/>
        </w:rPr>
        <w:t xml:space="preserve">A copy of the proposed amendments to </w:t>
      </w:r>
      <w:r>
        <w:rPr>
          <w:szCs w:val="24"/>
        </w:rPr>
        <w:t>105 CMR 15</w:t>
      </w:r>
      <w:r w:rsidR="008177CB">
        <w:rPr>
          <w:szCs w:val="24"/>
        </w:rPr>
        <w:t>0</w:t>
      </w:r>
      <w:r w:rsidRPr="00835550">
        <w:rPr>
          <w:szCs w:val="24"/>
        </w:rPr>
        <w:t xml:space="preserve"> may be viewed on the Department’s website at </w:t>
      </w:r>
      <w:hyperlink r:id="rId9" w:history="1">
        <w:r w:rsidRPr="00835550">
          <w:rPr>
            <w:color w:val="0000FF"/>
            <w:szCs w:val="24"/>
            <w:u w:val="single"/>
          </w:rPr>
          <w:t>http://mass.gov/dph/proposed-regulations</w:t>
        </w:r>
      </w:hyperlink>
      <w:r w:rsidRPr="00835550">
        <w:rPr>
          <w:szCs w:val="24"/>
        </w:rPr>
        <w:t xml:space="preserve"> or requested from the Office of the General Counsel by calling 617-624-5220.</w:t>
      </w:r>
    </w:p>
    <w:p w14:paraId="1909641C" w14:textId="77777777" w:rsidR="007A118D" w:rsidRPr="00835550" w:rsidRDefault="007A118D" w:rsidP="007A118D">
      <w:pPr>
        <w:ind w:left="52"/>
        <w:rPr>
          <w:szCs w:val="24"/>
        </w:rPr>
      </w:pPr>
    </w:p>
    <w:p w14:paraId="185234B5" w14:textId="01A8D5FE" w:rsidR="007A118D" w:rsidRPr="00835550" w:rsidRDefault="007A118D" w:rsidP="007A118D">
      <w:pPr>
        <w:ind w:left="52"/>
      </w:pPr>
      <w:r w:rsidRPr="06313FF9">
        <w:t xml:space="preserve">Speakers who testify at the public hearing are requested to provide a copy of their oral testimony. The Department encourages all interested parties to submit written testimony electronically to </w:t>
      </w:r>
      <w:hyperlink r:id="rId10" w:history="1">
        <w:r w:rsidRPr="06313FF9">
          <w:rPr>
            <w:rStyle w:val="Hyperlink"/>
            <w:snapToGrid w:val="0"/>
          </w:rPr>
          <w:t>Reg.Testimony@mass.gov</w:t>
        </w:r>
      </w:hyperlink>
      <w:r w:rsidRPr="06313FF9">
        <w:t>, or by mail to William Anderson, Office of the General Counsel, Department of Public Health, 250 Washington Street, Boston, MA 02108.  Please submit electronic testimony as an attached Word document and type “105 CMR 15</w:t>
      </w:r>
      <w:r w:rsidR="008177CB" w:rsidRPr="06313FF9">
        <w:t>0</w:t>
      </w:r>
      <w:r w:rsidRPr="06313FF9">
        <w:t>: Department of Public Health</w:t>
      </w:r>
      <w:r w:rsidRPr="007A118D">
        <w:rPr>
          <w:szCs w:val="24"/>
        </w:rPr>
        <w:t xml:space="preserve"> </w:t>
      </w:r>
      <w:r w:rsidR="008177CB" w:rsidRPr="06313FF9">
        <w:t xml:space="preserve">Standards </w:t>
      </w:r>
      <w:r w:rsidRPr="06313FF9">
        <w:t xml:space="preserve">for Long-Term Care Facilities Regulations” in the subject line of the email. All submitted testimony must include the sender’s full name and address. </w:t>
      </w:r>
    </w:p>
    <w:p w14:paraId="24BCAF84" w14:textId="77777777" w:rsidR="007A118D" w:rsidRPr="00835550" w:rsidRDefault="007A118D" w:rsidP="007A118D">
      <w:pPr>
        <w:rPr>
          <w:szCs w:val="24"/>
        </w:rPr>
      </w:pPr>
    </w:p>
    <w:p w14:paraId="75A6116C" w14:textId="0B584154" w:rsidR="007A118D" w:rsidRPr="00835550" w:rsidRDefault="007A118D" w:rsidP="007A118D">
      <w:pPr>
        <w:ind w:left="52"/>
      </w:pPr>
      <w:r>
        <w:t xml:space="preserve">The Department will post all electronic testimony that complies with these instructions on its website. </w:t>
      </w:r>
      <w:r w:rsidRPr="06313FF9">
        <w:rPr>
          <w:b/>
          <w:bCs/>
        </w:rPr>
        <w:t xml:space="preserve">All comments must be submitted by 5:00 p.m. on </w:t>
      </w:r>
      <w:r w:rsidR="00C45E47">
        <w:rPr>
          <w:b/>
          <w:bCs/>
        </w:rPr>
        <w:t>February 15</w:t>
      </w:r>
      <w:r w:rsidRPr="06313FF9">
        <w:rPr>
          <w:b/>
          <w:bCs/>
        </w:rPr>
        <w:t xml:space="preserve">, </w:t>
      </w:r>
      <w:proofErr w:type="gramStart"/>
      <w:r w:rsidRPr="06313FF9">
        <w:rPr>
          <w:b/>
          <w:bCs/>
        </w:rPr>
        <w:t>2026</w:t>
      </w:r>
      <w:proofErr w:type="gramEnd"/>
      <w:r>
        <w:t xml:space="preserve"> A</w:t>
      </w:r>
      <w:r w:rsidRPr="06313FF9">
        <w:rPr>
          <w:rFonts w:eastAsia="Batang"/>
          <w:lang w:eastAsia="ko-KR"/>
        </w:rPr>
        <w:t xml:space="preserve">ll comments received by the Department may be released in response to a request for public records. </w:t>
      </w:r>
    </w:p>
    <w:p w14:paraId="7EF75E75" w14:textId="77777777" w:rsidR="007A118D" w:rsidRPr="00835550" w:rsidRDefault="007A118D" w:rsidP="007A118D">
      <w:pPr>
        <w:jc w:val="both"/>
        <w:rPr>
          <w:szCs w:val="24"/>
        </w:rPr>
      </w:pPr>
    </w:p>
    <w:p w14:paraId="72EFA304" w14:textId="77777777" w:rsidR="007A118D" w:rsidRPr="00835550" w:rsidRDefault="007A118D" w:rsidP="06313FF9">
      <w:pPr>
        <w:rPr>
          <w:rFonts w:eastAsia="Calibri"/>
        </w:rPr>
      </w:pPr>
      <w:bookmarkStart w:id="2" w:name="_Hlk165560417"/>
      <w:r w:rsidRPr="06313FF9">
        <w:rPr>
          <w:rFonts w:eastAsia="Calibri"/>
        </w:rPr>
        <w:t>If you are deaf or hard of hearing, or are a person with a disability who requires accommodation, please contact Stacy Hart at least 5 days before the hearing at Tel #</w:t>
      </w:r>
      <w:r w:rsidRPr="06313FF9">
        <w:rPr>
          <w:rFonts w:eastAsia="Calibri"/>
          <w:b/>
          <w:bCs/>
        </w:rPr>
        <w:t>857-274-1120</w:t>
      </w:r>
      <w:r w:rsidRPr="06313FF9">
        <w:rPr>
          <w:rFonts w:eastAsia="Calibri"/>
        </w:rPr>
        <w:t xml:space="preserve">, or email </w:t>
      </w:r>
      <w:hyperlink r:id="rId11">
        <w:r w:rsidRPr="06313FF9">
          <w:rPr>
            <w:rStyle w:val="Hyperlink"/>
            <w:rFonts w:eastAsia="Calibri"/>
          </w:rPr>
          <w:t>Stacy.Hart@mass.gov</w:t>
        </w:r>
      </w:hyperlink>
      <w:r w:rsidRPr="06313FF9">
        <w:rPr>
          <w:rFonts w:eastAsia="Calibri"/>
        </w:rPr>
        <w:t>.</w:t>
      </w:r>
    </w:p>
    <w:bookmarkEnd w:id="2"/>
    <w:p w14:paraId="6E4DBBAC" w14:textId="77777777" w:rsidR="007A118D" w:rsidRPr="00835550" w:rsidRDefault="007A118D" w:rsidP="007A118D">
      <w:pPr>
        <w:rPr>
          <w:rFonts w:eastAsia="Calibri"/>
          <w:szCs w:val="24"/>
        </w:rPr>
      </w:pPr>
    </w:p>
    <w:p w14:paraId="3822F0FE" w14:textId="4DAE8CAB" w:rsidR="006048F5" w:rsidRPr="007A118D" w:rsidRDefault="007A118D" w:rsidP="007A118D">
      <w:pPr>
        <w:shd w:val="clear" w:color="auto" w:fill="FFFFFF"/>
        <w:spacing w:after="240"/>
        <w:jc w:val="center"/>
        <w:rPr>
          <w:rFonts w:ascii="Arial" w:hAnsi="Arial" w:cs="Arial"/>
          <w:color w:val="222222"/>
          <w:sz w:val="20"/>
        </w:rPr>
      </w:pPr>
      <w:r w:rsidRPr="00C06E74">
        <w:rPr>
          <w:rFonts w:ascii="Arial" w:hAnsi="Arial" w:cs="Arial"/>
          <w:noProof/>
          <w:color w:val="222222"/>
          <w:sz w:val="22"/>
          <w:szCs w:val="22"/>
        </w:rPr>
        <w:drawing>
          <wp:inline distT="0" distB="0" distL="0" distR="0" wp14:anchorId="3C507757" wp14:editId="75FF1FDD">
            <wp:extent cx="3300095" cy="679450"/>
            <wp:effectExtent l="0" t="0" r="0" b="6350"/>
            <wp:docPr id="1658828806"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0095" cy="679450"/>
                    </a:xfrm>
                    <a:prstGeom prst="rect">
                      <a:avLst/>
                    </a:prstGeom>
                    <a:noFill/>
                    <a:ln>
                      <a:noFill/>
                    </a:ln>
                  </pic:spPr>
                </pic:pic>
              </a:graphicData>
            </a:graphic>
          </wp:inline>
        </w:drawing>
      </w:r>
    </w:p>
    <w:sectPr w:rsidR="006048F5" w:rsidRPr="007A118D"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724"/>
    <w:multiLevelType w:val="hybridMultilevel"/>
    <w:tmpl w:val="F378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A29E7"/>
    <w:multiLevelType w:val="multilevel"/>
    <w:tmpl w:val="9A58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614376">
    <w:abstractNumId w:val="0"/>
  </w:num>
  <w:num w:numId="2" w16cid:durableId="162681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4635"/>
    <w:rsid w:val="000164B3"/>
    <w:rsid w:val="00033154"/>
    <w:rsid w:val="00042048"/>
    <w:rsid w:val="000537DA"/>
    <w:rsid w:val="000A1DE1"/>
    <w:rsid w:val="000B7D96"/>
    <w:rsid w:val="000C2E20"/>
    <w:rsid w:val="000F315B"/>
    <w:rsid w:val="001125C0"/>
    <w:rsid w:val="0015268B"/>
    <w:rsid w:val="0015709E"/>
    <w:rsid w:val="0017749A"/>
    <w:rsid w:val="00177C77"/>
    <w:rsid w:val="001A4D65"/>
    <w:rsid w:val="001A7E66"/>
    <w:rsid w:val="001B6693"/>
    <w:rsid w:val="0021698C"/>
    <w:rsid w:val="00237280"/>
    <w:rsid w:val="00260D54"/>
    <w:rsid w:val="002621EA"/>
    <w:rsid w:val="00276957"/>
    <w:rsid w:val="00276DCC"/>
    <w:rsid w:val="00282671"/>
    <w:rsid w:val="0028424E"/>
    <w:rsid w:val="002A132F"/>
    <w:rsid w:val="002D1C21"/>
    <w:rsid w:val="00301022"/>
    <w:rsid w:val="00357A68"/>
    <w:rsid w:val="00375EAD"/>
    <w:rsid w:val="00385812"/>
    <w:rsid w:val="003872CD"/>
    <w:rsid w:val="00392D0B"/>
    <w:rsid w:val="00396BA0"/>
    <w:rsid w:val="003A7AFC"/>
    <w:rsid w:val="003C60EF"/>
    <w:rsid w:val="003D2181"/>
    <w:rsid w:val="0043581E"/>
    <w:rsid w:val="004813AC"/>
    <w:rsid w:val="004B37A0"/>
    <w:rsid w:val="004B5CFB"/>
    <w:rsid w:val="004C0EE3"/>
    <w:rsid w:val="004D3BE7"/>
    <w:rsid w:val="004D6B39"/>
    <w:rsid w:val="004E0C3F"/>
    <w:rsid w:val="00512956"/>
    <w:rsid w:val="00530145"/>
    <w:rsid w:val="005448AA"/>
    <w:rsid w:val="00572A6E"/>
    <w:rsid w:val="006048F5"/>
    <w:rsid w:val="006D06D9"/>
    <w:rsid w:val="006D77A6"/>
    <w:rsid w:val="00702109"/>
    <w:rsid w:val="007210FB"/>
    <w:rsid w:val="0072610D"/>
    <w:rsid w:val="007359C3"/>
    <w:rsid w:val="00757006"/>
    <w:rsid w:val="007619BF"/>
    <w:rsid w:val="00771FEB"/>
    <w:rsid w:val="007837D4"/>
    <w:rsid w:val="007A118D"/>
    <w:rsid w:val="007B3F4B"/>
    <w:rsid w:val="007B7347"/>
    <w:rsid w:val="007D10F3"/>
    <w:rsid w:val="007D1D51"/>
    <w:rsid w:val="007E06B4"/>
    <w:rsid w:val="007E7C87"/>
    <w:rsid w:val="007F3CDB"/>
    <w:rsid w:val="00802852"/>
    <w:rsid w:val="008177CB"/>
    <w:rsid w:val="008375F9"/>
    <w:rsid w:val="00850407"/>
    <w:rsid w:val="0088305B"/>
    <w:rsid w:val="008F3108"/>
    <w:rsid w:val="00951305"/>
    <w:rsid w:val="009730E5"/>
    <w:rsid w:val="009908FF"/>
    <w:rsid w:val="00995505"/>
    <w:rsid w:val="009C4428"/>
    <w:rsid w:val="009D48CD"/>
    <w:rsid w:val="009D4F24"/>
    <w:rsid w:val="00A5547C"/>
    <w:rsid w:val="00A65101"/>
    <w:rsid w:val="00AC4070"/>
    <w:rsid w:val="00B33BAD"/>
    <w:rsid w:val="00B403BF"/>
    <w:rsid w:val="00B474B3"/>
    <w:rsid w:val="00B608D9"/>
    <w:rsid w:val="00BA15C5"/>
    <w:rsid w:val="00BA4055"/>
    <w:rsid w:val="00BA7FB6"/>
    <w:rsid w:val="00BB0C86"/>
    <w:rsid w:val="00C20BFE"/>
    <w:rsid w:val="00C45E47"/>
    <w:rsid w:val="00C46D29"/>
    <w:rsid w:val="00CC1778"/>
    <w:rsid w:val="00CD5946"/>
    <w:rsid w:val="00CE575B"/>
    <w:rsid w:val="00CF3DE8"/>
    <w:rsid w:val="00D0493F"/>
    <w:rsid w:val="00D10DDE"/>
    <w:rsid w:val="00D21C19"/>
    <w:rsid w:val="00D56F91"/>
    <w:rsid w:val="00D76119"/>
    <w:rsid w:val="00D8671C"/>
    <w:rsid w:val="00D91390"/>
    <w:rsid w:val="00DA57C3"/>
    <w:rsid w:val="00DC3855"/>
    <w:rsid w:val="00E242A8"/>
    <w:rsid w:val="00E274B8"/>
    <w:rsid w:val="00E72707"/>
    <w:rsid w:val="00E814A1"/>
    <w:rsid w:val="00E92038"/>
    <w:rsid w:val="00EE3732"/>
    <w:rsid w:val="00EE54AB"/>
    <w:rsid w:val="00EF0780"/>
    <w:rsid w:val="00F0586E"/>
    <w:rsid w:val="00F43932"/>
    <w:rsid w:val="00FA575E"/>
    <w:rsid w:val="00FC6B42"/>
    <w:rsid w:val="06313FF9"/>
    <w:rsid w:val="1ADBF3D6"/>
    <w:rsid w:val="248A1D21"/>
    <w:rsid w:val="407B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297D066D-A8A7-4046-841F-92EA9A23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BodyTextIndent">
    <w:name w:val="Body Text Indent"/>
    <w:basedOn w:val="Normal"/>
    <w:link w:val="BodyTextIndentChar"/>
    <w:rsid w:val="006048F5"/>
    <w:pPr>
      <w:ind w:firstLine="720"/>
    </w:pPr>
  </w:style>
  <w:style w:type="character" w:customStyle="1" w:styleId="BodyTextIndentChar">
    <w:name w:val="Body Text Indent Char"/>
    <w:basedOn w:val="DefaultParagraphFont"/>
    <w:link w:val="BodyTextIndent"/>
    <w:rsid w:val="006048F5"/>
    <w:rPr>
      <w:sz w:val="24"/>
    </w:rPr>
  </w:style>
  <w:style w:type="character" w:styleId="CommentReference">
    <w:name w:val="annotation reference"/>
    <w:basedOn w:val="DefaultParagraphFont"/>
    <w:rsid w:val="006048F5"/>
    <w:rPr>
      <w:sz w:val="16"/>
      <w:szCs w:val="16"/>
    </w:rPr>
  </w:style>
  <w:style w:type="paragraph" w:styleId="CommentText">
    <w:name w:val="annotation text"/>
    <w:basedOn w:val="Normal"/>
    <w:link w:val="CommentTextChar"/>
    <w:rsid w:val="006048F5"/>
    <w:rPr>
      <w:sz w:val="20"/>
    </w:rPr>
  </w:style>
  <w:style w:type="character" w:customStyle="1" w:styleId="CommentTextChar">
    <w:name w:val="Comment Text Char"/>
    <w:basedOn w:val="DefaultParagraphFont"/>
    <w:link w:val="CommentText"/>
    <w:rsid w:val="0060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cy.Hart@mass.gov" TargetMode="External"/><Relationship Id="rId5" Type="http://schemas.openxmlformats.org/officeDocument/2006/relationships/styles" Target="styles.xml"/><Relationship Id="rId10" Type="http://schemas.openxmlformats.org/officeDocument/2006/relationships/hyperlink" Target="mailto:Reg.Testimony@mass.gov" TargetMode="External"/><Relationship Id="rId4" Type="http://schemas.openxmlformats.org/officeDocument/2006/relationships/numbering" Target="numbering.xml"/><Relationship Id="rId9" Type="http://schemas.openxmlformats.org/officeDocument/2006/relationships/hyperlink" Target="http://mass.gov/dph/proposed-regulation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555</Words>
  <Characters>3168</Characters>
  <Application>Microsoft Office Word</Application>
  <DocSecurity>0</DocSecurity>
  <Lines>26</Lines>
  <Paragraphs>7</Paragraphs>
  <ScaleCrop>false</ScaleCrop>
  <Company>Commonwealth of Massachusetts</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2026-01-16T15:26:00Z</dcterms:created>
  <dcterms:modified xsi:type="dcterms:W3CDTF">2026-01-16T15:26:00Z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