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0EB4E" w14:textId="77777777" w:rsidR="00F8699A" w:rsidRPr="001A08C3" w:rsidRDefault="00FD2C9A" w:rsidP="00D5262A">
      <w:pPr>
        <w:pStyle w:val="Heading1"/>
        <w:rPr>
          <w:lang w:val="es-419"/>
        </w:rPr>
      </w:pPr>
      <w:r w:rsidRPr="001A08C3">
        <w:rPr>
          <w:rFonts w:eastAsia="Arial"/>
          <w:lang w:val="es-419"/>
        </w:rPr>
        <w:t>Sesión pública informativa:</w:t>
      </w:r>
    </w:p>
    <w:p w14:paraId="3C120590" w14:textId="7FB725C5" w:rsidR="0044506C" w:rsidRPr="001A08C3" w:rsidRDefault="00FD2C9A" w:rsidP="00D5262A">
      <w:pPr>
        <w:pStyle w:val="Heading1"/>
        <w:rPr>
          <w:i/>
          <w:iCs/>
          <w:spacing w:val="-2"/>
          <w:lang w:val="es-419"/>
        </w:rPr>
      </w:pPr>
      <w:r w:rsidRPr="001A08C3">
        <w:rPr>
          <w:rFonts w:eastAsia="Arial"/>
          <w:spacing w:val="-2"/>
          <w:lang w:val="es-419"/>
        </w:rPr>
        <w:t>Implementación de la EVV en el Programa de PCA de MassHealth</w:t>
      </w:r>
    </w:p>
    <w:p w14:paraId="1A6C3962" w14:textId="77777777" w:rsidR="0044506C" w:rsidRPr="001A08C3" w:rsidRDefault="00FD2C9A" w:rsidP="00D5262A">
      <w:pPr>
        <w:pStyle w:val="Heading1"/>
        <w:rPr>
          <w:lang w:val="es-419"/>
        </w:rPr>
      </w:pPr>
      <w:r w:rsidRPr="001A08C3">
        <w:rPr>
          <w:rFonts w:eastAsia="Arial"/>
          <w:lang w:val="es-419"/>
        </w:rPr>
        <w:t>Oficina Ejecutiva de Salud y Servicios Humanos</w:t>
      </w:r>
    </w:p>
    <w:p w14:paraId="7A1221C2" w14:textId="46545C5A" w:rsidR="00E40F46" w:rsidRDefault="00AA2DF9" w:rsidP="00E40F46">
      <w:pPr>
        <w:pStyle w:val="Heading2"/>
        <w:rPr>
          <w:rFonts w:eastAsia="Arial"/>
          <w:lang w:val="es-419"/>
        </w:rPr>
      </w:pPr>
      <w:r w:rsidRPr="007B46C3">
        <w:rPr>
          <w:rFonts w:eastAsia="Arial"/>
          <w:lang w:val="es-419"/>
        </w:rPr>
        <w:t xml:space="preserve">12 </w:t>
      </w:r>
      <w:r w:rsidR="00E40F46" w:rsidRPr="007B46C3">
        <w:rPr>
          <w:rFonts w:eastAsia="Arial"/>
          <w:lang w:val="es-419"/>
        </w:rPr>
        <w:t xml:space="preserve">de </w:t>
      </w:r>
      <w:r w:rsidRPr="007B46C3">
        <w:rPr>
          <w:rFonts w:eastAsia="Arial"/>
          <w:lang w:val="es-419"/>
        </w:rPr>
        <w:t>abril</w:t>
      </w:r>
      <w:r w:rsidR="00E40F46" w:rsidRPr="007B46C3">
        <w:rPr>
          <w:rFonts w:eastAsia="Arial"/>
          <w:lang w:val="es-419"/>
        </w:rPr>
        <w:t xml:space="preserve"> de 2024</w:t>
      </w:r>
    </w:p>
    <w:p w14:paraId="3434FF0D" w14:textId="2184ADF4" w:rsidR="00E864AD" w:rsidRPr="001A08C3" w:rsidRDefault="00FD2C9A" w:rsidP="00E864AD">
      <w:pPr>
        <w:pStyle w:val="Heading2"/>
        <w:spacing w:before="360"/>
        <w:rPr>
          <w:sz w:val="30"/>
          <w:szCs w:val="30"/>
          <w:lang w:val="es-419"/>
        </w:rPr>
      </w:pPr>
      <w:r w:rsidRPr="001A08C3">
        <w:rPr>
          <w:rFonts w:eastAsia="Arial"/>
          <w:sz w:val="30"/>
          <w:szCs w:val="30"/>
          <w:lang w:val="es-419"/>
        </w:rPr>
        <w:t>Cómo ingresar desde un dispositivo móvil</w:t>
      </w:r>
    </w:p>
    <w:p w14:paraId="621BC720" w14:textId="70296F7C" w:rsidR="0044506C" w:rsidRPr="001A08C3" w:rsidRDefault="00FD2C9A" w:rsidP="00E864AD">
      <w:pPr>
        <w:pStyle w:val="Heading2"/>
        <w:spacing w:before="120"/>
        <w:rPr>
          <w:sz w:val="30"/>
          <w:szCs w:val="30"/>
          <w:lang w:val="es-419"/>
        </w:rPr>
      </w:pPr>
      <w:r w:rsidRPr="001A08C3">
        <w:rPr>
          <w:rFonts w:eastAsia="Arial"/>
          <w:sz w:val="30"/>
          <w:szCs w:val="30"/>
          <w:lang w:val="es-419"/>
        </w:rPr>
        <w:t>Si está ingresando a la reunión desde un dispositivo móvil, usted tiene dos opciones:</w:t>
      </w:r>
    </w:p>
    <w:p w14:paraId="5EB2F050" w14:textId="77777777" w:rsidR="0044506C" w:rsidRPr="001A08C3" w:rsidRDefault="00FD2C9A" w:rsidP="0044506C">
      <w:pPr>
        <w:numPr>
          <w:ilvl w:val="0"/>
          <w:numId w:val="2"/>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Ingresar llamando por teléfono</w:t>
      </w:r>
    </w:p>
    <w:p w14:paraId="11BA172A" w14:textId="77777777" w:rsidR="0044506C" w:rsidRPr="001A08C3" w:rsidRDefault="00FD2C9A" w:rsidP="0044506C">
      <w:pPr>
        <w:numPr>
          <w:ilvl w:val="0"/>
          <w:numId w:val="2"/>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Ingresar por medio de la aplicación móvil Zoom</w:t>
      </w:r>
    </w:p>
    <w:p w14:paraId="2B176187" w14:textId="2D67BCEB"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Puede encontrar los detalles sobre la Sesión informativa, incluidas la información para llamar y la contraseña de la reunión, en línea en mass.gov buscando </w:t>
      </w:r>
      <w:r w:rsidRPr="001A08C3">
        <w:rPr>
          <w:rFonts w:ascii="Arial" w:eastAsia="Arial" w:hAnsi="Arial" w:cs="Arial"/>
          <w:i/>
          <w:iCs/>
          <w:kern w:val="0"/>
          <w:sz w:val="30"/>
          <w:szCs w:val="30"/>
          <w:lang w:val="es-419"/>
        </w:rPr>
        <w:t>“Notice of PCA Public Information Session”</w:t>
      </w:r>
      <w:r w:rsidRPr="001A08C3">
        <w:rPr>
          <w:rFonts w:ascii="Arial" w:eastAsia="Arial" w:hAnsi="Arial" w:cs="Arial"/>
          <w:kern w:val="0"/>
          <w:sz w:val="30"/>
          <w:szCs w:val="30"/>
          <w:lang w:val="es-419"/>
        </w:rPr>
        <w:t xml:space="preserve"> (Aviso de sesión pública informativa de PCA) y abriendo el resultado de la búsqueda para </w:t>
      </w:r>
      <w:r w:rsidR="00AA2DF9" w:rsidRPr="007B46C3">
        <w:rPr>
          <w:rFonts w:ascii="Arial" w:eastAsia="Arial" w:hAnsi="Arial" w:cs="Arial"/>
          <w:kern w:val="0"/>
          <w:sz w:val="30"/>
          <w:szCs w:val="30"/>
          <w:lang w:val="es-419"/>
        </w:rPr>
        <w:t>abril</w:t>
      </w:r>
      <w:r w:rsidRPr="007B46C3">
        <w:rPr>
          <w:rFonts w:ascii="Arial" w:eastAsia="Arial" w:hAnsi="Arial" w:cs="Arial"/>
          <w:kern w:val="0"/>
          <w:sz w:val="30"/>
          <w:szCs w:val="30"/>
          <w:lang w:val="es-419"/>
        </w:rPr>
        <w:t xml:space="preserve"> de 2024.</w:t>
      </w:r>
    </w:p>
    <w:p w14:paraId="3B054585"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tiene dificultades para ingresar a la sesión por medio de la aplicación móvil, por favor, llame usando la información brindada en las comunicaciones que le enviamos para esta sesión informativa.</w:t>
      </w:r>
    </w:p>
    <w:p w14:paraId="279FF778" w14:textId="460E9FF8" w:rsidR="00D5262A" w:rsidRPr="001A08C3" w:rsidRDefault="00FD2C9A" w:rsidP="0048399C">
      <w:pPr>
        <w:numPr>
          <w:ilvl w:val="0"/>
          <w:numId w:val="1"/>
        </w:numPr>
        <w:autoSpaceDE w:val="0"/>
        <w:autoSpaceDN w:val="0"/>
        <w:adjustRightInd w:val="0"/>
        <w:spacing w:after="120" w:line="240" w:lineRule="auto"/>
        <w:ind w:left="450" w:hanging="450"/>
        <w:rPr>
          <w:rFonts w:ascii="Arial" w:hAnsi="Arial" w:cs="Arial"/>
          <w:sz w:val="30"/>
          <w:szCs w:val="30"/>
          <w:lang w:val="es-419"/>
        </w:rPr>
      </w:pPr>
      <w:r w:rsidRPr="001A08C3">
        <w:rPr>
          <w:rFonts w:ascii="Arial" w:eastAsia="Arial" w:hAnsi="Arial" w:cs="Arial"/>
          <w:kern w:val="0"/>
          <w:sz w:val="30"/>
          <w:szCs w:val="30"/>
          <w:lang w:val="es-419"/>
        </w:rPr>
        <w:t xml:space="preserve">Si decide llamar, el módulo que revisaremos será publicado en mass.gov y puede hallarlo buscando </w:t>
      </w:r>
      <w:r w:rsidRPr="001A08C3">
        <w:rPr>
          <w:rFonts w:ascii="Arial" w:eastAsia="Arial" w:hAnsi="Arial" w:cs="Arial"/>
          <w:i/>
          <w:iCs/>
          <w:kern w:val="0"/>
          <w:sz w:val="30"/>
          <w:szCs w:val="30"/>
          <w:lang w:val="es-419"/>
        </w:rPr>
        <w:t>“</w:t>
      </w:r>
      <w:r w:rsidR="00AA2DF9" w:rsidRPr="00313D60">
        <w:rPr>
          <w:rFonts w:ascii="Arial" w:eastAsia="Arial" w:hAnsi="Arial" w:cs="Arial"/>
          <w:i/>
          <w:iCs/>
          <w:kern w:val="0"/>
          <w:sz w:val="30"/>
          <w:szCs w:val="30"/>
          <w:lang w:val="es-419"/>
        </w:rPr>
        <w:t>April</w:t>
      </w:r>
      <w:r w:rsidRPr="00313D60">
        <w:rPr>
          <w:rFonts w:ascii="Arial" w:eastAsia="Arial" w:hAnsi="Arial" w:cs="Arial"/>
          <w:i/>
          <w:iCs/>
          <w:kern w:val="0"/>
          <w:sz w:val="30"/>
          <w:szCs w:val="30"/>
          <w:lang w:val="es-419"/>
        </w:rPr>
        <w:t xml:space="preserve"> P</w:t>
      </w:r>
      <w:r w:rsidRPr="001A08C3">
        <w:rPr>
          <w:rFonts w:ascii="Arial" w:eastAsia="Arial" w:hAnsi="Arial" w:cs="Arial"/>
          <w:i/>
          <w:iCs/>
          <w:kern w:val="0"/>
          <w:sz w:val="30"/>
          <w:szCs w:val="30"/>
          <w:lang w:val="es-419"/>
        </w:rPr>
        <w:t>CA Public Information Session”</w:t>
      </w:r>
      <w:r w:rsidRPr="001A08C3">
        <w:rPr>
          <w:rFonts w:ascii="Arial" w:eastAsia="Arial" w:hAnsi="Arial" w:cs="Arial"/>
          <w:kern w:val="0"/>
          <w:sz w:val="30"/>
          <w:szCs w:val="30"/>
          <w:lang w:val="es-419"/>
        </w:rPr>
        <w:t xml:space="preserve"> (Sesión pública informativa de PCA del mes de </w:t>
      </w:r>
      <w:r w:rsidR="001501F4">
        <w:rPr>
          <w:rFonts w:ascii="Arial" w:eastAsia="Arial" w:hAnsi="Arial" w:cs="Arial"/>
          <w:kern w:val="0"/>
          <w:sz w:val="30"/>
          <w:szCs w:val="30"/>
          <w:lang w:val="es-419"/>
        </w:rPr>
        <w:t>abril</w:t>
      </w:r>
      <w:r w:rsidRPr="001A08C3">
        <w:rPr>
          <w:rFonts w:ascii="Arial" w:eastAsia="Arial" w:hAnsi="Arial" w:cs="Arial"/>
          <w:kern w:val="0"/>
          <w:sz w:val="30"/>
          <w:szCs w:val="30"/>
          <w:lang w:val="es-419"/>
        </w:rPr>
        <w:t>).</w:t>
      </w:r>
    </w:p>
    <w:p w14:paraId="08B1715D" w14:textId="3EE57336" w:rsidR="0044506C" w:rsidRPr="001A08C3" w:rsidRDefault="00FD2C9A" w:rsidP="00D5262A">
      <w:pPr>
        <w:pStyle w:val="Heading2"/>
        <w:spacing w:after="120"/>
        <w:rPr>
          <w:sz w:val="30"/>
          <w:szCs w:val="30"/>
          <w:lang w:val="es-419"/>
        </w:rPr>
      </w:pPr>
      <w:r w:rsidRPr="001A08C3">
        <w:rPr>
          <w:rFonts w:eastAsia="Arial"/>
          <w:sz w:val="30"/>
          <w:szCs w:val="30"/>
          <w:lang w:val="es-419"/>
        </w:rPr>
        <w:t>Subtitulado e interpretación en español</w:t>
      </w:r>
    </w:p>
    <w:p w14:paraId="0B334653" w14:textId="7EF5D77F" w:rsidR="0044506C" w:rsidRPr="001A08C3" w:rsidRDefault="00FD2C9A" w:rsidP="00D5262A">
      <w:pPr>
        <w:numPr>
          <w:ilvl w:val="0"/>
          <w:numId w:val="1"/>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El subtitulado estará disponible durante esta sesión para quienes usen su computadora.</w:t>
      </w:r>
    </w:p>
    <w:p w14:paraId="249C7055" w14:textId="77777777" w:rsidR="000B46A0" w:rsidRPr="001A08C3" w:rsidRDefault="00FD2C9A" w:rsidP="00D5262A">
      <w:pPr>
        <w:numPr>
          <w:ilvl w:val="0"/>
          <w:numId w:val="1"/>
        </w:numPr>
        <w:autoSpaceDE w:val="0"/>
        <w:autoSpaceDN w:val="0"/>
        <w:adjustRightInd w:val="0"/>
        <w:spacing w:after="24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t xml:space="preserve">Se proporcionará un intérprete de español para esta reunión. Para elegir el canal de español, haga clic en </w:t>
      </w:r>
      <w:r w:rsidRPr="001A08C3">
        <w:rPr>
          <w:rFonts w:ascii="Arial" w:eastAsia="Arial" w:hAnsi="Arial" w:cs="Arial"/>
          <w:i/>
          <w:iCs/>
          <w:kern w:val="0"/>
          <w:sz w:val="30"/>
          <w:szCs w:val="30"/>
          <w:lang w:val="es-419"/>
        </w:rPr>
        <w:t>Interpretation</w:t>
      </w:r>
      <w:r w:rsidRPr="001A08C3">
        <w:rPr>
          <w:rFonts w:ascii="Arial" w:eastAsia="Arial" w:hAnsi="Arial" w:cs="Arial"/>
          <w:kern w:val="0"/>
          <w:sz w:val="30"/>
          <w:szCs w:val="30"/>
          <w:lang w:val="es-419"/>
        </w:rPr>
        <w:t xml:space="preserve"> (Interpretación) en los controles de la reunión y seleccione el canal de idioma español.</w:t>
      </w:r>
    </w:p>
    <w:p w14:paraId="0FE9CDD5" w14:textId="2ACD64B0" w:rsidR="0044506C" w:rsidRPr="001A08C3" w:rsidRDefault="00FD2C9A" w:rsidP="00CC4D35">
      <w:pPr>
        <w:pStyle w:val="Heading2"/>
        <w:spacing w:after="120"/>
        <w:rPr>
          <w:sz w:val="30"/>
          <w:szCs w:val="30"/>
          <w:lang w:val="es-419"/>
        </w:rPr>
      </w:pPr>
      <w:r w:rsidRPr="001A08C3">
        <w:rPr>
          <w:rFonts w:eastAsia="Arial"/>
          <w:sz w:val="30"/>
          <w:szCs w:val="30"/>
          <w:lang w:val="es-419"/>
        </w:rPr>
        <w:t>Cómo silenciar y reiniciar el audio de su teléfono</w:t>
      </w:r>
    </w:p>
    <w:p w14:paraId="09CC3A18" w14:textId="77777777" w:rsidR="000B46A0" w:rsidRPr="001A08C3" w:rsidRDefault="00FD2C9A" w:rsidP="0044506C">
      <w:pPr>
        <w:numPr>
          <w:ilvl w:val="0"/>
          <w:numId w:val="1"/>
        </w:numPr>
        <w:autoSpaceDE w:val="0"/>
        <w:autoSpaceDN w:val="0"/>
        <w:adjustRightInd w:val="0"/>
        <w:spacing w:after="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t>Todos los asistentes están únicamente en modo de escucha durante esta presentación.</w:t>
      </w:r>
    </w:p>
    <w:p w14:paraId="18A47F26" w14:textId="77777777" w:rsidR="000B46A0" w:rsidRPr="001A08C3" w:rsidRDefault="00FD2C9A" w:rsidP="0044506C">
      <w:pPr>
        <w:numPr>
          <w:ilvl w:val="0"/>
          <w:numId w:val="1"/>
        </w:numPr>
        <w:autoSpaceDE w:val="0"/>
        <w:autoSpaceDN w:val="0"/>
        <w:adjustRightInd w:val="0"/>
        <w:spacing w:after="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lastRenderedPageBreak/>
        <w:t xml:space="preserve">Si usted necesita reiniciar el audio de su teléfono para hacer una pregunta, puede llamar la atención de MassHealth al "levantar la mano" haciendo clic en el botón </w:t>
      </w:r>
      <w:r w:rsidRPr="001A08C3">
        <w:rPr>
          <w:rFonts w:ascii="Arial" w:eastAsia="Arial" w:hAnsi="Arial" w:cs="Arial"/>
          <w:i/>
          <w:iCs/>
          <w:kern w:val="0"/>
          <w:sz w:val="30"/>
          <w:szCs w:val="30"/>
          <w:lang w:val="es-419"/>
        </w:rPr>
        <w:t>Reactions</w:t>
      </w:r>
      <w:r w:rsidRPr="001A08C3">
        <w:rPr>
          <w:rFonts w:ascii="Arial" w:eastAsia="Arial" w:hAnsi="Arial" w:cs="Arial"/>
          <w:kern w:val="0"/>
          <w:sz w:val="30"/>
          <w:szCs w:val="30"/>
          <w:lang w:val="es-419"/>
        </w:rPr>
        <w:t xml:space="preserve"> (Reacciones) y eligiendo </w:t>
      </w:r>
      <w:r w:rsidRPr="001A08C3">
        <w:rPr>
          <w:rFonts w:ascii="Arial" w:eastAsia="Arial" w:hAnsi="Arial" w:cs="Arial"/>
          <w:i/>
          <w:iCs/>
          <w:kern w:val="0"/>
          <w:sz w:val="30"/>
          <w:szCs w:val="30"/>
          <w:lang w:val="es-419"/>
        </w:rPr>
        <w:t>Raise a Hand</w:t>
      </w:r>
      <w:r w:rsidRPr="001A08C3">
        <w:rPr>
          <w:rFonts w:ascii="Arial" w:eastAsia="Arial" w:hAnsi="Arial" w:cs="Arial"/>
          <w:kern w:val="0"/>
          <w:sz w:val="30"/>
          <w:szCs w:val="30"/>
          <w:lang w:val="es-419"/>
        </w:rPr>
        <w:t xml:space="preserve"> (Levantar la mano).</w:t>
      </w:r>
    </w:p>
    <w:p w14:paraId="4BE0B596" w14:textId="7ADD58CC" w:rsidR="0044506C" w:rsidRPr="001A08C3"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Cuando a usted se le pida que hable, deberá </w:t>
      </w:r>
      <w:r w:rsidRPr="001A08C3">
        <w:rPr>
          <w:rFonts w:ascii="Arial" w:eastAsia="Arial" w:hAnsi="Arial" w:cs="Arial"/>
          <w:b/>
          <w:bCs/>
          <w:kern w:val="0"/>
          <w:sz w:val="30"/>
          <w:szCs w:val="30"/>
          <w:u w:val="single"/>
          <w:lang w:val="es-419"/>
        </w:rPr>
        <w:t>reiniciar</w:t>
      </w:r>
      <w:r w:rsidRPr="001A08C3">
        <w:rPr>
          <w:rFonts w:ascii="Arial" w:eastAsia="Arial" w:hAnsi="Arial" w:cs="Arial"/>
          <w:kern w:val="0"/>
          <w:sz w:val="30"/>
          <w:szCs w:val="30"/>
          <w:lang w:val="es-419"/>
        </w:rPr>
        <w:t xml:space="preserve"> su audio. Puede hacerlo siguiendo estas instrucciones:</w:t>
      </w:r>
    </w:p>
    <w:p w14:paraId="06A30886" w14:textId="48AB2EC6" w:rsidR="0044506C" w:rsidRPr="001A08C3" w:rsidRDefault="00FD2C9A" w:rsidP="0044506C">
      <w:pPr>
        <w:numPr>
          <w:ilvl w:val="0"/>
          <w:numId w:val="3"/>
        </w:numPr>
        <w:autoSpaceDE w:val="0"/>
        <w:autoSpaceDN w:val="0"/>
        <w:adjustRightInd w:val="0"/>
        <w:spacing w:after="0" w:line="240" w:lineRule="auto"/>
        <w:ind w:left="813" w:hanging="450"/>
        <w:rPr>
          <w:rFonts w:ascii="Arial" w:hAnsi="Arial" w:cs="Arial"/>
          <w:kern w:val="0"/>
          <w:sz w:val="30"/>
          <w:szCs w:val="30"/>
          <w:lang w:val="es-419"/>
        </w:rPr>
      </w:pPr>
      <w:r w:rsidRPr="001A08C3">
        <w:rPr>
          <w:rFonts w:ascii="Arial" w:eastAsia="Arial" w:hAnsi="Arial" w:cs="Arial"/>
          <w:kern w:val="0"/>
          <w:sz w:val="30"/>
          <w:szCs w:val="30"/>
          <w:lang w:val="es-419"/>
        </w:rPr>
        <w:t>Si está conectado con el audio de su</w:t>
      </w:r>
      <w:r w:rsidRPr="001A08C3">
        <w:rPr>
          <w:rFonts w:ascii="Arial" w:eastAsia="Arial" w:hAnsi="Arial" w:cs="Arial"/>
          <w:b/>
          <w:bCs/>
          <w:kern w:val="0"/>
          <w:sz w:val="30"/>
          <w:szCs w:val="30"/>
          <w:lang w:val="es-419"/>
        </w:rPr>
        <w:t xml:space="preserve"> teléfono:</w:t>
      </w:r>
      <w:r w:rsidRPr="001A08C3">
        <w:rPr>
          <w:rFonts w:ascii="Arial" w:eastAsia="Arial" w:hAnsi="Arial" w:cs="Arial"/>
          <w:kern w:val="0"/>
          <w:sz w:val="30"/>
          <w:szCs w:val="30"/>
          <w:lang w:val="es-419"/>
        </w:rPr>
        <w:t xml:space="preserve"> Oprima *6 en su teléfono.</w:t>
      </w:r>
    </w:p>
    <w:p w14:paraId="378AA5AB" w14:textId="3B60685C" w:rsidR="0044506C" w:rsidRPr="001A08C3" w:rsidRDefault="00FD2C9A" w:rsidP="0044506C">
      <w:pPr>
        <w:numPr>
          <w:ilvl w:val="0"/>
          <w:numId w:val="3"/>
        </w:numPr>
        <w:autoSpaceDE w:val="0"/>
        <w:autoSpaceDN w:val="0"/>
        <w:adjustRightInd w:val="0"/>
        <w:spacing w:after="0" w:line="240" w:lineRule="auto"/>
        <w:ind w:left="813" w:hanging="450"/>
        <w:rPr>
          <w:rFonts w:ascii="Arial" w:hAnsi="Arial" w:cs="Arial"/>
          <w:kern w:val="0"/>
          <w:sz w:val="30"/>
          <w:szCs w:val="30"/>
          <w:lang w:val="es-419"/>
        </w:rPr>
      </w:pPr>
      <w:r w:rsidRPr="001A08C3">
        <w:rPr>
          <w:rFonts w:ascii="Arial" w:eastAsia="Arial" w:hAnsi="Arial" w:cs="Arial"/>
          <w:kern w:val="0"/>
          <w:sz w:val="30"/>
          <w:szCs w:val="30"/>
          <w:lang w:val="es-419"/>
        </w:rPr>
        <w:t>Si usted está conectado con el audio</w:t>
      </w:r>
      <w:r w:rsidR="00B54B0B" w:rsidRPr="001A08C3">
        <w:rPr>
          <w:rFonts w:ascii="Arial" w:eastAsia="Arial" w:hAnsi="Arial" w:cs="Arial"/>
          <w:kern w:val="0"/>
          <w:sz w:val="30"/>
          <w:szCs w:val="30"/>
          <w:lang w:val="es-419"/>
        </w:rPr>
        <w:t xml:space="preserve"> de</w:t>
      </w:r>
      <w:r w:rsidRPr="001A08C3">
        <w:rPr>
          <w:rFonts w:ascii="Arial" w:eastAsia="Arial" w:hAnsi="Arial" w:cs="Arial"/>
          <w:kern w:val="0"/>
          <w:sz w:val="30"/>
          <w:szCs w:val="30"/>
          <w:lang w:val="es-419"/>
        </w:rPr>
        <w:t xml:space="preserve"> su </w:t>
      </w:r>
      <w:r w:rsidRPr="001A08C3">
        <w:rPr>
          <w:rFonts w:ascii="Arial" w:eastAsia="Arial" w:hAnsi="Arial" w:cs="Arial"/>
          <w:b/>
          <w:bCs/>
          <w:kern w:val="0"/>
          <w:sz w:val="30"/>
          <w:szCs w:val="30"/>
          <w:lang w:val="es-419"/>
        </w:rPr>
        <w:t>computadora</w:t>
      </w:r>
      <w:r w:rsidRPr="001A08C3">
        <w:rPr>
          <w:rFonts w:ascii="Arial" w:eastAsia="Arial" w:hAnsi="Arial" w:cs="Arial"/>
          <w:kern w:val="0"/>
          <w:sz w:val="30"/>
          <w:szCs w:val="30"/>
          <w:lang w:val="es-419"/>
        </w:rPr>
        <w:t xml:space="preserve"> o por medio de la </w:t>
      </w:r>
      <w:r w:rsidRPr="001A08C3">
        <w:rPr>
          <w:rFonts w:ascii="Arial" w:eastAsia="Arial" w:hAnsi="Arial" w:cs="Arial"/>
          <w:b/>
          <w:bCs/>
          <w:kern w:val="0"/>
          <w:sz w:val="30"/>
          <w:szCs w:val="30"/>
          <w:lang w:val="es-419"/>
        </w:rPr>
        <w:t>aplicación Zoom</w:t>
      </w:r>
      <w:bookmarkStart w:id="0" w:name="_Hlk159933236"/>
      <w:r w:rsidRPr="001A08C3">
        <w:rPr>
          <w:rFonts w:ascii="Arial" w:eastAsia="Arial" w:hAnsi="Arial" w:cs="Arial"/>
          <w:b/>
          <w:bCs/>
          <w:kern w:val="0"/>
          <w:sz w:val="30"/>
          <w:szCs w:val="30"/>
          <w:lang w:val="es-419"/>
        </w:rPr>
        <w:t>:</w:t>
      </w:r>
      <w:r w:rsidRPr="001A08C3">
        <w:rPr>
          <w:rFonts w:ascii="Arial" w:eastAsia="Arial" w:hAnsi="Arial" w:cs="Arial"/>
          <w:kern w:val="0"/>
          <w:sz w:val="30"/>
          <w:szCs w:val="30"/>
          <w:lang w:val="es-419"/>
        </w:rPr>
        <w:t xml:space="preserve"> Haga clic en el ícono de </w:t>
      </w:r>
      <w:r w:rsidRPr="001A08C3">
        <w:rPr>
          <w:rFonts w:ascii="Arial" w:eastAsia="Arial" w:hAnsi="Arial" w:cs="Arial"/>
          <w:i/>
          <w:iCs/>
          <w:kern w:val="0"/>
          <w:sz w:val="30"/>
          <w:szCs w:val="30"/>
          <w:lang w:val="es-419"/>
        </w:rPr>
        <w:t>Mute</w:t>
      </w:r>
      <w:r w:rsidRPr="001A08C3">
        <w:rPr>
          <w:rFonts w:ascii="Arial" w:eastAsia="Arial" w:hAnsi="Arial" w:cs="Arial"/>
          <w:kern w:val="0"/>
          <w:sz w:val="30"/>
          <w:szCs w:val="30"/>
          <w:lang w:val="es-419"/>
        </w:rPr>
        <w:t xml:space="preserve"> (Silenciar) </w:t>
      </w:r>
      <w:bookmarkEnd w:id="0"/>
      <w:r w:rsidRPr="001A08C3">
        <w:rPr>
          <w:rFonts w:ascii="Arial" w:eastAsia="Arial" w:hAnsi="Arial" w:cs="Arial"/>
          <w:kern w:val="0"/>
          <w:sz w:val="30"/>
          <w:szCs w:val="30"/>
          <w:lang w:val="es-419"/>
        </w:rPr>
        <w:t>en la parte inferior de la pantalla.</w:t>
      </w:r>
    </w:p>
    <w:p w14:paraId="60247683" w14:textId="69B5338E" w:rsidR="00AF4224" w:rsidRPr="001A08C3" w:rsidRDefault="00FD2C9A" w:rsidP="00F12172">
      <w:pPr>
        <w:numPr>
          <w:ilvl w:val="0"/>
          <w:numId w:val="1"/>
        </w:numPr>
        <w:autoSpaceDE w:val="0"/>
        <w:autoSpaceDN w:val="0"/>
        <w:adjustRightInd w:val="0"/>
        <w:spacing w:after="240" w:line="240" w:lineRule="auto"/>
        <w:ind w:left="455" w:hanging="455"/>
        <w:rPr>
          <w:rFonts w:ascii="Arial" w:hAnsi="Arial" w:cs="Arial"/>
          <w:sz w:val="30"/>
          <w:szCs w:val="30"/>
          <w:lang w:val="es-419"/>
        </w:rPr>
      </w:pPr>
      <w:r w:rsidRPr="001A08C3">
        <w:rPr>
          <w:rFonts w:ascii="Arial" w:eastAsia="Arial" w:hAnsi="Arial" w:cs="Arial"/>
          <w:kern w:val="0"/>
          <w:sz w:val="30"/>
          <w:szCs w:val="30"/>
          <w:lang w:val="es-419"/>
        </w:rPr>
        <w:t xml:space="preserve">Si no alcanzó el tiempo y no pudo compartir sus comentarios, se aceptarán respuestas por escrito en cualquier momento en </w:t>
      </w:r>
      <w:hyperlink r:id="rId5" w:history="1">
        <w:r w:rsidRPr="001A08C3">
          <w:rPr>
            <w:rFonts w:ascii="Arial" w:eastAsia="Arial" w:hAnsi="Arial" w:cs="Arial"/>
            <w:color w:val="0563C1"/>
            <w:kern w:val="0"/>
            <w:sz w:val="30"/>
            <w:szCs w:val="30"/>
            <w:u w:val="single"/>
            <w:lang w:val="es-419"/>
          </w:rPr>
          <w:t>PCAfeedback@mass.gov</w:t>
        </w:r>
      </w:hyperlink>
      <w:r w:rsidRPr="001A08C3">
        <w:rPr>
          <w:rFonts w:ascii="Arial" w:eastAsia="Arial" w:hAnsi="Arial" w:cs="Arial"/>
          <w:kern w:val="0"/>
          <w:sz w:val="30"/>
          <w:szCs w:val="30"/>
          <w:lang w:val="es-419"/>
        </w:rPr>
        <w:t>.</w:t>
      </w:r>
    </w:p>
    <w:p w14:paraId="7E786FB1" w14:textId="300D1603" w:rsidR="0044506C" w:rsidRPr="001A08C3" w:rsidRDefault="00FD2C9A" w:rsidP="00AF4224">
      <w:pPr>
        <w:autoSpaceDE w:val="0"/>
        <w:autoSpaceDN w:val="0"/>
        <w:adjustRightInd w:val="0"/>
        <w:spacing w:after="240" w:line="240" w:lineRule="auto"/>
        <w:rPr>
          <w:rFonts w:ascii="Arial" w:hAnsi="Arial" w:cs="Arial"/>
          <w:sz w:val="30"/>
          <w:szCs w:val="30"/>
          <w:lang w:val="es-419"/>
        </w:rPr>
      </w:pPr>
      <w:r w:rsidRPr="001A08C3">
        <w:rPr>
          <w:rStyle w:val="Heading2Char"/>
          <w:rFonts w:eastAsia="Arial"/>
          <w:sz w:val="30"/>
          <w:szCs w:val="30"/>
          <w:lang w:val="es-419"/>
        </w:rPr>
        <w:t>Cómo hacer comentarios</w:t>
      </w:r>
    </w:p>
    <w:p w14:paraId="6D61D322" w14:textId="2EE85692"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Esta Sesión pública informativa incluirá una presentación de MassHealth seguida de un período para que los asistentes hagan sus comentarios. Por favor, espere hasta el final de la presentación de MassHealth para darnos sus comentarios.</w:t>
      </w:r>
    </w:p>
    <w:p w14:paraId="5CEDA6AD" w14:textId="77777777" w:rsidR="0044506C" w:rsidRPr="001A08C3"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Los asistentes pueden hacer sus comentarios escribiéndolos en la sección del chat (foro) de Zoom o quitando el silenciado y expresando sus comentarios verbalmente.</w:t>
      </w:r>
    </w:p>
    <w:p w14:paraId="24202745" w14:textId="0D8C25A7" w:rsidR="0044506C" w:rsidRPr="001A08C3"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MassHealth pide que las personas que brinden sus comentarios también indiquen su papel como parte interesada. Por ejemplo, identifíquese como consumidor o PCA o empleado de una agencia de PCM, etc.</w:t>
      </w:r>
    </w:p>
    <w:p w14:paraId="008F558A" w14:textId="77777777" w:rsidR="0044506C" w:rsidRPr="001A08C3"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Se dará prioridad a los comentarios en el siguiente orden:</w:t>
      </w:r>
    </w:p>
    <w:p w14:paraId="15D14FF3" w14:textId="77777777" w:rsidR="0044506C" w:rsidRPr="001A08C3"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Un representante de MassHealth leerá los comentarios enviados en la sección de comentarios.</w:t>
      </w:r>
    </w:p>
    <w:p w14:paraId="19F4D554" w14:textId="77777777" w:rsidR="0044506C" w:rsidRPr="001A08C3"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 xml:space="preserve">Un representante de MassHealth llamará a las personas que estén usando la función </w:t>
      </w:r>
      <w:r w:rsidRPr="001A08C3">
        <w:rPr>
          <w:rFonts w:ascii="Arial" w:eastAsia="Arial" w:hAnsi="Arial" w:cs="Arial"/>
          <w:i/>
          <w:iCs/>
          <w:kern w:val="0"/>
          <w:sz w:val="30"/>
          <w:szCs w:val="30"/>
          <w:lang w:val="es-419"/>
        </w:rPr>
        <w:t>“raise hand”</w:t>
      </w:r>
      <w:r w:rsidRPr="001A08C3">
        <w:rPr>
          <w:rFonts w:ascii="Arial" w:eastAsia="Arial" w:hAnsi="Arial" w:cs="Arial"/>
          <w:kern w:val="0"/>
          <w:sz w:val="30"/>
          <w:szCs w:val="30"/>
          <w:lang w:val="es-419"/>
        </w:rPr>
        <w:t xml:space="preserve"> (levantar la mano).</w:t>
      </w:r>
    </w:p>
    <w:p w14:paraId="60A8B165" w14:textId="77777777" w:rsidR="0044506C" w:rsidRPr="001A08C3"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Los asistentes podrán quitar la función de silenciado y brindar opiniones.</w:t>
      </w:r>
    </w:p>
    <w:p w14:paraId="42AA68E3" w14:textId="4FD968AE" w:rsidR="0044506C" w:rsidRPr="001A08C3"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MassHealth prevé que muchos participantes querrán hacer comentarios. Le pedimos que sea lo más breve posible para asegurar que todos los asistentes que deseen dar su opinión tengan tiempo para hacerlo.</w:t>
      </w:r>
    </w:p>
    <w:p w14:paraId="2B5DCBF7" w14:textId="77777777" w:rsidR="007B1E03" w:rsidRPr="001A08C3"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MassHealth responderá las preguntas al final de esta sesión.</w:t>
      </w:r>
    </w:p>
    <w:p w14:paraId="30645BF7" w14:textId="4D7F851C" w:rsidR="0044506C" w:rsidRPr="001A08C3" w:rsidRDefault="00FD2C9A" w:rsidP="0048399C">
      <w:pPr>
        <w:numPr>
          <w:ilvl w:val="0"/>
          <w:numId w:val="1"/>
        </w:numPr>
        <w:autoSpaceDE w:val="0"/>
        <w:autoSpaceDN w:val="0"/>
        <w:adjustRightInd w:val="0"/>
        <w:spacing w:after="84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t>Si no alcanzó el tiempo y no pudo compartir sus comentarios, se aceptarán respuestas por escrito en cualquier momento en PCAfeedback@mass.gov.</w:t>
      </w:r>
    </w:p>
    <w:p w14:paraId="1528D32C" w14:textId="6489419F" w:rsidR="0044506C" w:rsidRPr="001A08C3" w:rsidRDefault="00FD2C9A" w:rsidP="00D5262A">
      <w:pPr>
        <w:pStyle w:val="Heading2"/>
        <w:spacing w:after="240"/>
        <w:rPr>
          <w:sz w:val="30"/>
          <w:szCs w:val="30"/>
          <w:lang w:val="es-419"/>
        </w:rPr>
      </w:pPr>
      <w:r w:rsidRPr="001A08C3">
        <w:rPr>
          <w:rFonts w:eastAsia="Arial"/>
          <w:sz w:val="30"/>
          <w:szCs w:val="30"/>
          <w:lang w:val="es-419"/>
        </w:rPr>
        <w:t>¿Por qué MassHealth realiza esta Sesión pública informativa?</w:t>
      </w:r>
    </w:p>
    <w:p w14:paraId="5A39FA8D" w14:textId="4E9FD621" w:rsidR="0044506C" w:rsidRPr="001A08C3"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MassHealth ha </w:t>
      </w:r>
      <w:r w:rsidR="00047AD1" w:rsidRPr="001A08C3">
        <w:rPr>
          <w:rFonts w:ascii="Arial" w:eastAsia="Arial" w:hAnsi="Arial" w:cs="Arial"/>
          <w:kern w:val="0"/>
          <w:sz w:val="30"/>
          <w:szCs w:val="30"/>
          <w:lang w:val="es-419"/>
        </w:rPr>
        <w:t xml:space="preserve">estado </w:t>
      </w:r>
      <w:r w:rsidRPr="001A08C3">
        <w:rPr>
          <w:rFonts w:ascii="Arial" w:eastAsia="Arial" w:hAnsi="Arial" w:cs="Arial"/>
          <w:kern w:val="0"/>
          <w:sz w:val="30"/>
          <w:szCs w:val="30"/>
          <w:lang w:val="es-419"/>
        </w:rPr>
        <w:t>realiza</w:t>
      </w:r>
      <w:r w:rsidR="00047AD1" w:rsidRPr="001A08C3">
        <w:rPr>
          <w:rFonts w:ascii="Arial" w:eastAsia="Arial" w:hAnsi="Arial" w:cs="Arial"/>
          <w:kern w:val="0"/>
          <w:sz w:val="30"/>
          <w:szCs w:val="30"/>
          <w:lang w:val="es-419"/>
        </w:rPr>
        <w:t>n</w:t>
      </w:r>
      <w:r w:rsidRPr="001A08C3">
        <w:rPr>
          <w:rFonts w:ascii="Arial" w:eastAsia="Arial" w:hAnsi="Arial" w:cs="Arial"/>
          <w:kern w:val="0"/>
          <w:sz w:val="30"/>
          <w:szCs w:val="30"/>
          <w:lang w:val="es-419"/>
        </w:rPr>
        <w:t>do Sesiones públicas informativas sobre la implementación de la Verificación Electrónica de Visitas (EVV) en el programa de Asistente de Cuidados Personales (PCA) de MassHealth.</w:t>
      </w:r>
    </w:p>
    <w:p w14:paraId="4C37AB99" w14:textId="339CB9C7" w:rsidR="0A208748" w:rsidRPr="001A08C3" w:rsidRDefault="00FD2C9A" w:rsidP="00D5262A">
      <w:pPr>
        <w:numPr>
          <w:ilvl w:val="0"/>
          <w:numId w:val="6"/>
        </w:numPr>
        <w:autoSpaceDE w:val="0"/>
        <w:autoSpaceDN w:val="0"/>
        <w:adjustRightInd w:val="0"/>
        <w:spacing w:after="120" w:line="240" w:lineRule="auto"/>
        <w:ind w:left="455" w:hanging="455"/>
        <w:rPr>
          <w:rFonts w:ascii="Arial" w:eastAsia="Times New Roman" w:hAnsi="Arial" w:cs="Arial"/>
          <w:kern w:val="0"/>
          <w:sz w:val="30"/>
          <w:szCs w:val="30"/>
          <w:lang w:val="es-419"/>
        </w:rPr>
      </w:pPr>
      <w:r w:rsidRPr="001A08C3">
        <w:rPr>
          <w:rFonts w:ascii="Arial" w:eastAsia="Arial" w:hAnsi="Arial" w:cs="Arial"/>
          <w:kern w:val="0"/>
          <w:sz w:val="30"/>
          <w:szCs w:val="30"/>
          <w:lang w:val="es-419"/>
        </w:rPr>
        <w:t>En esta Sesión pública informativa, MassHealth compartirá las noticias sobre las normas respecto de la implementación de la EVV. Luego, MassHealth les pedirá a las partes interesadas, como los Consumidores y los PCA, que den su opinión sobre determinados temas.</w:t>
      </w:r>
    </w:p>
    <w:p w14:paraId="2F13B5B7" w14:textId="7AAA10AE" w:rsidR="0044506C" w:rsidRPr="001A08C3"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Esta Sesión pública informativa </w:t>
      </w:r>
      <w:r w:rsidRPr="001A08C3">
        <w:rPr>
          <w:rFonts w:ascii="Arial" w:eastAsia="Arial" w:hAnsi="Arial" w:cs="Arial"/>
          <w:b/>
          <w:bCs/>
          <w:kern w:val="0"/>
          <w:sz w:val="30"/>
          <w:szCs w:val="30"/>
          <w:u w:val="single"/>
          <w:lang w:val="es-419"/>
        </w:rPr>
        <w:t>no</w:t>
      </w:r>
      <w:r w:rsidRPr="001A08C3">
        <w:rPr>
          <w:rFonts w:ascii="Arial" w:eastAsia="Arial" w:hAnsi="Arial" w:cs="Arial"/>
          <w:kern w:val="0"/>
          <w:sz w:val="30"/>
          <w:szCs w:val="30"/>
          <w:lang w:val="es-419"/>
        </w:rPr>
        <w:t xml:space="preserve"> es un curso de capacitación.</w:t>
      </w:r>
    </w:p>
    <w:p w14:paraId="222EFDE1" w14:textId="3AC87806" w:rsidR="0044506C" w:rsidRPr="001A08C3"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En esta Sesión pública informativa, MassHealth </w:t>
      </w:r>
      <w:r w:rsidRPr="001A08C3">
        <w:rPr>
          <w:rFonts w:ascii="Arial" w:eastAsia="Arial" w:hAnsi="Arial" w:cs="Arial"/>
          <w:b/>
          <w:bCs/>
          <w:kern w:val="0"/>
          <w:sz w:val="30"/>
          <w:szCs w:val="30"/>
          <w:u w:val="single"/>
          <w:lang w:val="es-419"/>
        </w:rPr>
        <w:t>responderá</w:t>
      </w:r>
      <w:r w:rsidRPr="001A08C3">
        <w:rPr>
          <w:rFonts w:ascii="Arial" w:eastAsia="Arial" w:hAnsi="Arial" w:cs="Arial"/>
          <w:kern w:val="0"/>
          <w:sz w:val="30"/>
          <w:szCs w:val="30"/>
          <w:lang w:val="es-419"/>
        </w:rPr>
        <w:t xml:space="preserve"> a las opiniones y a las preguntas al final de la sesión. Por favor, evite levantar la mano hasta el final. El propósito de esta sesión es que MassHealth comparta actualizaciones y que las partes interesadas brinden comentarios o hagan preguntas que aporten información para la creación de normas en curso.</w:t>
      </w:r>
    </w:p>
    <w:p w14:paraId="7FCE76C1" w14:textId="4D571326" w:rsidR="0044506C" w:rsidRPr="001A08C3" w:rsidRDefault="00FD2C9A" w:rsidP="0048399C">
      <w:pPr>
        <w:numPr>
          <w:ilvl w:val="0"/>
          <w:numId w:val="6"/>
        </w:numPr>
        <w:autoSpaceDE w:val="0"/>
        <w:autoSpaceDN w:val="0"/>
        <w:adjustRightInd w:val="0"/>
        <w:spacing w:after="24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Esta presentación estará disponible para descargar luego de que la Sesión pública informativa haya terminado. Para descargar una copia, visite mass.gov y busque </w:t>
      </w:r>
      <w:r w:rsidRPr="001A08C3">
        <w:rPr>
          <w:rFonts w:ascii="Arial" w:eastAsia="Arial" w:hAnsi="Arial" w:cs="Arial"/>
          <w:i/>
          <w:iCs/>
          <w:kern w:val="0"/>
          <w:sz w:val="30"/>
          <w:szCs w:val="30"/>
          <w:lang w:val="es-419"/>
        </w:rPr>
        <w:t>“PCA Public Information Session”</w:t>
      </w:r>
      <w:r w:rsidRPr="001A08C3">
        <w:rPr>
          <w:rFonts w:ascii="Arial" w:eastAsia="Arial" w:hAnsi="Arial" w:cs="Arial"/>
          <w:kern w:val="0"/>
          <w:sz w:val="30"/>
          <w:szCs w:val="30"/>
          <w:lang w:val="es-419"/>
        </w:rPr>
        <w:t xml:space="preserve"> (Sesión pública informativa de PCA) en la casilla de búsqueda. Esta presentación estará disponible también en español.</w:t>
      </w:r>
    </w:p>
    <w:p w14:paraId="449E615C" w14:textId="62ABAC1C" w:rsidR="0044506C" w:rsidRPr="001A08C3" w:rsidRDefault="00FD2C9A" w:rsidP="0048399C">
      <w:pPr>
        <w:pStyle w:val="Heading2"/>
        <w:spacing w:after="120"/>
        <w:rPr>
          <w:sz w:val="30"/>
          <w:szCs w:val="30"/>
          <w:lang w:val="es-419"/>
        </w:rPr>
      </w:pPr>
      <w:r w:rsidRPr="001A08C3">
        <w:rPr>
          <w:rFonts w:eastAsia="Arial"/>
          <w:sz w:val="30"/>
          <w:szCs w:val="30"/>
          <w:lang w:val="es-419"/>
        </w:rPr>
        <w:t>Cronograma de implementación de la EVV</w:t>
      </w:r>
    </w:p>
    <w:p w14:paraId="7FD6F6B9" w14:textId="6EF6AA67" w:rsidR="0044506C" w:rsidRPr="001A08C3" w:rsidRDefault="00FD2C9A" w:rsidP="00D5262A">
      <w:pPr>
        <w:pStyle w:val="Heading2"/>
        <w:spacing w:after="240"/>
        <w:rPr>
          <w:sz w:val="30"/>
          <w:szCs w:val="30"/>
          <w:lang w:val="es-419"/>
        </w:rPr>
      </w:pPr>
      <w:r w:rsidRPr="001A08C3">
        <w:rPr>
          <w:rFonts w:eastAsia="Arial"/>
          <w:sz w:val="30"/>
          <w:szCs w:val="30"/>
          <w:lang w:val="es-419"/>
        </w:rPr>
        <w:lastRenderedPageBreak/>
        <w:t>¿Cómo sabré cuándo me toca usar la EVV?</w:t>
      </w:r>
    </w:p>
    <w:p w14:paraId="74C42604" w14:textId="77777777" w:rsidR="0044506C" w:rsidRPr="001A08C3" w:rsidRDefault="00FD2C9A" w:rsidP="00D5262A">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Su Paquete de incorporación a la EVV contendrá información importante sobre la EVV, por ejemplo:</w:t>
      </w:r>
    </w:p>
    <w:p w14:paraId="23F36FC0"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Su fecha para empezar a usar la EVV</w:t>
      </w:r>
    </w:p>
    <w:p w14:paraId="4D12DBCF"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Cómo asistir a una capacitación sobre la EVV</w:t>
      </w:r>
    </w:p>
    <w:p w14:paraId="678783D7"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Cómo solicitar una exención de la EVV</w:t>
      </w:r>
    </w:p>
    <w:p w14:paraId="54D9C1AB"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Cómo canjear un vale por un dispositivo</w:t>
      </w:r>
    </w:p>
    <w:p w14:paraId="40E7B2E9"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Por favor, lea todo su Paquete de incorporación a la EVV y siga las instrucciones.</w:t>
      </w:r>
    </w:p>
    <w:p w14:paraId="13C75CCE" w14:textId="5944E464" w:rsidR="0044506C" w:rsidRPr="001A08C3" w:rsidRDefault="00FD2C9A" w:rsidP="007F31D8">
      <w:pPr>
        <w:numPr>
          <w:ilvl w:val="0"/>
          <w:numId w:val="1"/>
        </w:numPr>
        <w:autoSpaceDE w:val="0"/>
        <w:autoSpaceDN w:val="0"/>
        <w:adjustRightInd w:val="0"/>
        <w:spacing w:after="12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Usted también recibirá varios correos electrónicos, llamados telefónicos y mensajes de texto automatizados antes de que deba empezar a utilizar la EVV.</w:t>
      </w:r>
    </w:p>
    <w:p w14:paraId="623FFB3D" w14:textId="70892B09" w:rsidR="0044506C" w:rsidRPr="001A08C3" w:rsidRDefault="00FD2C9A" w:rsidP="007F31D8">
      <w:pPr>
        <w:numPr>
          <w:ilvl w:val="0"/>
          <w:numId w:val="7"/>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Por favor, no ignore estos mensajes. Es importante que lea todos los mensajes de Tempus FI y que siga las instrucciones de Tempus.</w:t>
      </w:r>
    </w:p>
    <w:p w14:paraId="4B963A09" w14:textId="42FAAE5D" w:rsidR="0044506C" w:rsidRPr="001A08C3" w:rsidRDefault="00FD2C9A" w:rsidP="007F31D8">
      <w:pPr>
        <w:numPr>
          <w:ilvl w:val="0"/>
          <w:numId w:val="1"/>
        </w:numPr>
        <w:autoSpaceDE w:val="0"/>
        <w:autoSpaceDN w:val="0"/>
        <w:adjustRightInd w:val="0"/>
        <w:spacing w:after="120" w:line="240" w:lineRule="auto"/>
        <w:ind w:left="450" w:hanging="450"/>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Usted no puede solicitar una exención sino hasta después de que haya recibido su Paquete de incorporación a la EVV. Por favor, no llame a Tempus FI para solicitar una exención sino hasta después de que haya recibido el Paquete de incorporación a la EVV.</w:t>
      </w:r>
    </w:p>
    <w:p w14:paraId="5D3D542B" w14:textId="77777777" w:rsidR="0044506C" w:rsidRPr="001A08C3" w:rsidRDefault="00FD2C9A" w:rsidP="0048399C">
      <w:pPr>
        <w:rPr>
          <w:rFonts w:ascii="Arial" w:hAnsi="Arial" w:cs="Arial"/>
          <w:sz w:val="30"/>
          <w:szCs w:val="30"/>
          <w:lang w:val="es-419"/>
        </w:rPr>
      </w:pPr>
      <w:r w:rsidRPr="001A08C3">
        <w:rPr>
          <w:rFonts w:ascii="Arial" w:eastAsia="Arial" w:hAnsi="Arial" w:cs="Arial"/>
          <w:sz w:val="30"/>
          <w:szCs w:val="30"/>
          <w:lang w:val="es-419"/>
        </w:rPr>
        <w:t>Nota importante acerca del Paquete de incorporación a la EVV</w:t>
      </w:r>
    </w:p>
    <w:p w14:paraId="14D2DADA" w14:textId="77777777" w:rsidR="0044506C" w:rsidRPr="001A08C3" w:rsidRDefault="00FD2C9A" w:rsidP="00D5262A">
      <w:pPr>
        <w:pStyle w:val="Heading2"/>
        <w:spacing w:after="240"/>
        <w:rPr>
          <w:sz w:val="30"/>
          <w:szCs w:val="30"/>
          <w:lang w:val="es-419"/>
        </w:rPr>
      </w:pPr>
      <w:r w:rsidRPr="001A08C3">
        <w:rPr>
          <w:rFonts w:eastAsia="Arial"/>
          <w:sz w:val="30"/>
          <w:szCs w:val="30"/>
          <w:lang w:val="es-419"/>
        </w:rPr>
        <w:t>Cronograma de implementación de la EVV</w:t>
      </w:r>
    </w:p>
    <w:p w14:paraId="78229FE1" w14:textId="33C11203"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Para los Consumidores que ya estén recibiendo servicios de PCA a partir del 1 de enero de 2024, su fecha de inicio dependerá de su apellido.</w:t>
      </w:r>
    </w:p>
    <w:p w14:paraId="6BF117CC" w14:textId="5A945B30" w:rsidR="0044506C" w:rsidRPr="001A08C3" w:rsidRDefault="00FD2C9A" w:rsidP="00D5262A">
      <w:pPr>
        <w:numPr>
          <w:ilvl w:val="0"/>
          <w:numId w:val="6"/>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Consumidores que ya estén participando en el Programa de PCA sabrán cuándo es su fecha de inicio para usar la EVV cuando reciban su Paquete de incorporación a la EVV. Este se les enviará por correo postal aproximadamente dos meses antes de su fecha de inicio para usar la EVV.</w:t>
      </w:r>
    </w:p>
    <w:p w14:paraId="1B2AE7FF" w14:textId="087B2AEA" w:rsidR="0044506C" w:rsidRPr="001A08C3" w:rsidRDefault="00FD2C9A" w:rsidP="00D5262A">
      <w:pPr>
        <w:numPr>
          <w:ilvl w:val="0"/>
          <w:numId w:val="8"/>
        </w:numPr>
        <w:autoSpaceDE w:val="0"/>
        <w:autoSpaceDN w:val="0"/>
        <w:adjustRightInd w:val="0"/>
        <w:spacing w:after="12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Todos los Consumidores que sean nuevos en el Programa de PCA después del 1 de enero de 2024 utilizarán la EVV tan pronto como se asocien al programa.</w:t>
      </w:r>
    </w:p>
    <w:p w14:paraId="2C773726" w14:textId="3696AF1B" w:rsidR="0048399C" w:rsidRPr="001A08C3" w:rsidRDefault="00FD2C9A" w:rsidP="0048399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PCA de los Consumidores empezarán a usar la EVV al mismo tiempo que el Consumidor.</w:t>
      </w:r>
    </w:p>
    <w:p w14:paraId="1CACE24B" w14:textId="77777777" w:rsidR="00787AD6" w:rsidRPr="001A08C3" w:rsidRDefault="00787AD6" w:rsidP="00787AD6">
      <w:pPr>
        <w:autoSpaceDE w:val="0"/>
        <w:autoSpaceDN w:val="0"/>
        <w:adjustRightInd w:val="0"/>
        <w:spacing w:after="0" w:line="240" w:lineRule="auto"/>
        <w:rPr>
          <w:rStyle w:val="Heading2Char"/>
          <w:sz w:val="30"/>
          <w:szCs w:val="30"/>
          <w:lang w:val="es-419"/>
        </w:rPr>
      </w:pPr>
    </w:p>
    <w:p w14:paraId="56301FC4" w14:textId="748B854B" w:rsidR="0044506C"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Style w:val="Heading2Char"/>
          <w:rFonts w:eastAsia="Arial"/>
          <w:sz w:val="30"/>
          <w:szCs w:val="30"/>
          <w:lang w:val="es-419"/>
        </w:rPr>
        <w:t>Acerca del sistema de EVV</w:t>
      </w:r>
    </w:p>
    <w:p w14:paraId="0F3F81D1" w14:textId="77777777" w:rsidR="0044506C" w:rsidRPr="001A08C3" w:rsidRDefault="00FD2C9A" w:rsidP="00E864AD">
      <w:pPr>
        <w:pStyle w:val="Heading2"/>
        <w:rPr>
          <w:sz w:val="30"/>
          <w:szCs w:val="30"/>
          <w:lang w:val="es-419"/>
        </w:rPr>
      </w:pPr>
      <w:r w:rsidRPr="001A08C3">
        <w:rPr>
          <w:rFonts w:eastAsia="Arial"/>
          <w:sz w:val="30"/>
          <w:szCs w:val="30"/>
          <w:lang w:val="es-419"/>
        </w:rPr>
        <w:t>¿Qué es la EVV?</w:t>
      </w:r>
    </w:p>
    <w:p w14:paraId="1FA62BD9" w14:textId="56CFEADA" w:rsidR="007B1E03"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La sigla EVV significa </w:t>
      </w:r>
      <w:r w:rsidR="00CF5AF5"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Verificación Electrónica de Visitas</w:t>
      </w:r>
      <w:r w:rsidR="00CF5AF5"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w:t>
      </w:r>
    </w:p>
    <w:p w14:paraId="5B870780" w14:textId="4866826B" w:rsidR="00C60497"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La EVV es un nuevo sistema de planillas de horas trabajadas que el Programa de PCA de MassHealth está poniendo en práctica actualmente.</w:t>
      </w:r>
    </w:p>
    <w:p w14:paraId="6637A29F" w14:textId="77777777" w:rsidR="00C60497" w:rsidRPr="001A08C3"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La EVV NO es lo mismo que eTimesheets, el cual es un sistema de planillas electrónicas que algunos Consumidores y algunos PCA usan ahora.</w:t>
      </w:r>
    </w:p>
    <w:p w14:paraId="7F66A7E4" w14:textId="77777777" w:rsidR="00C60497"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MassHealth debe usar la EVV porque así lo exigen las leyes federales.</w:t>
      </w:r>
    </w:p>
    <w:p w14:paraId="4FCD03B0" w14:textId="77777777" w:rsidR="007B1E03"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será accesible y fácil de usar.</w:t>
      </w:r>
    </w:p>
    <w:p w14:paraId="65E3FDBD" w14:textId="44ECE9AA" w:rsidR="00C60497" w:rsidRPr="001A08C3"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se diseñó basándose en las opiniones que los Consumidores, los Representantes, los Apoderados administrativos, los PCA, el personal de PCM y otras partes interesadas aportaron durante varios años.</w:t>
      </w:r>
    </w:p>
    <w:p w14:paraId="768A18DE" w14:textId="77777777" w:rsidR="00C60497" w:rsidRPr="001A08C3"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MassHealth ha organizado frecuentes Sesiones públicas informativas y grupos de trabajo públicos donde los Consumidores y los PCA brindaron comentarios al personal de MassHealth. Estos comentarios abarcaban muchos temas, incluidos, entre otros:</w:t>
      </w:r>
    </w:p>
    <w:p w14:paraId="2AE8FB5B" w14:textId="77777777" w:rsidR="00C60497" w:rsidRPr="001A08C3" w:rsidRDefault="00FD2C9A" w:rsidP="00C60497">
      <w:pPr>
        <w:numPr>
          <w:ilvl w:val="2"/>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hacer para que el sistema de EVV sea fácil de usar para todas las personas</w:t>
      </w:r>
    </w:p>
    <w:p w14:paraId="3BDC53B8" w14:textId="77777777" w:rsidR="000B46A0" w:rsidRPr="001A08C3" w:rsidRDefault="00FD2C9A" w:rsidP="00C60497">
      <w:pPr>
        <w:numPr>
          <w:ilvl w:val="2"/>
          <w:numId w:val="16"/>
        </w:numPr>
        <w:autoSpaceDE w:val="0"/>
        <w:autoSpaceDN w:val="0"/>
        <w:adjustRightInd w:val="0"/>
        <w:spacing w:after="0" w:line="240" w:lineRule="auto"/>
        <w:rPr>
          <w:rFonts w:ascii="Arial" w:eastAsia="Arial" w:hAnsi="Arial" w:cs="Arial"/>
          <w:kern w:val="0"/>
          <w:sz w:val="30"/>
          <w:szCs w:val="30"/>
          <w:lang w:val="es-419"/>
        </w:rPr>
      </w:pPr>
      <w:r w:rsidRPr="001A08C3">
        <w:rPr>
          <w:rFonts w:ascii="Arial" w:eastAsia="Arial" w:hAnsi="Arial" w:cs="Arial"/>
          <w:kern w:val="0"/>
          <w:sz w:val="30"/>
          <w:szCs w:val="30"/>
          <w:lang w:val="es-419"/>
        </w:rPr>
        <w:t>Cómo debe comunicarse MassHealth con los Consumidores y con los PCA acerca de la EVV</w:t>
      </w:r>
    </w:p>
    <w:p w14:paraId="5498A018" w14:textId="79AEA427" w:rsidR="00C60497" w:rsidRPr="001A08C3" w:rsidRDefault="00FD2C9A" w:rsidP="00C60497">
      <w:pPr>
        <w:numPr>
          <w:ilvl w:val="2"/>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puede el Intermediario Fiscal (FI) Tempus capacitar efectivamente a los consumidores y los PCA respecto de la EVV</w:t>
      </w:r>
    </w:p>
    <w:p w14:paraId="03C7A37F" w14:textId="77777777" w:rsidR="00C60497" w:rsidRPr="001A08C3" w:rsidRDefault="00C60497" w:rsidP="0044506C">
      <w:pPr>
        <w:autoSpaceDE w:val="0"/>
        <w:autoSpaceDN w:val="0"/>
        <w:adjustRightInd w:val="0"/>
        <w:spacing w:after="0" w:line="240" w:lineRule="auto"/>
        <w:rPr>
          <w:rFonts w:ascii="Arial" w:hAnsi="Arial" w:cs="Arial"/>
          <w:kern w:val="0"/>
          <w:sz w:val="30"/>
          <w:szCs w:val="30"/>
          <w:lang w:val="es-419"/>
        </w:rPr>
      </w:pPr>
    </w:p>
    <w:p w14:paraId="1263D9B7" w14:textId="77777777" w:rsidR="0044506C" w:rsidRPr="001A08C3" w:rsidRDefault="00FD2C9A" w:rsidP="00E864AD">
      <w:pPr>
        <w:pStyle w:val="Heading2"/>
        <w:rPr>
          <w:sz w:val="30"/>
          <w:szCs w:val="30"/>
          <w:lang w:val="es-419"/>
        </w:rPr>
      </w:pPr>
      <w:r w:rsidRPr="001A08C3">
        <w:rPr>
          <w:rFonts w:eastAsia="Arial"/>
          <w:sz w:val="30"/>
          <w:szCs w:val="30"/>
          <w:lang w:val="es-419"/>
        </w:rPr>
        <w:t>¿Qué cambiará la EVV?</w:t>
      </w:r>
    </w:p>
    <w:p w14:paraId="3A6B6C5F" w14:textId="77777777" w:rsidR="00C60497" w:rsidRPr="001A08C3"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Si usted debe usar la EVV, esta reemplazará la manera en que actualmente envía las planillas de horas trabajadas. El sistema de EVV será la única manera de presentar planillas una vez que a usted le toque empezar a utilizar la EVV.</w:t>
      </w:r>
    </w:p>
    <w:p w14:paraId="462947B7"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Por ejemplo, si usted ahora presenta planillas en papel, pero se le exige que use la EVV, usará la EVV </w:t>
      </w:r>
      <w:r w:rsidRPr="001A08C3">
        <w:rPr>
          <w:rFonts w:ascii="Arial" w:eastAsia="Arial" w:hAnsi="Arial" w:cs="Arial"/>
          <w:b/>
          <w:bCs/>
          <w:kern w:val="0"/>
          <w:sz w:val="30"/>
          <w:szCs w:val="30"/>
          <w:u w:val="single"/>
          <w:lang w:val="es-419"/>
        </w:rPr>
        <w:t>en lugar de</w:t>
      </w:r>
      <w:r w:rsidRPr="001A08C3">
        <w:rPr>
          <w:rFonts w:ascii="Arial" w:eastAsia="Arial" w:hAnsi="Arial" w:cs="Arial"/>
          <w:kern w:val="0"/>
          <w:sz w:val="30"/>
          <w:szCs w:val="30"/>
          <w:lang w:val="es-419"/>
        </w:rPr>
        <w:t xml:space="preserve"> las planillas en papel.</w:t>
      </w:r>
    </w:p>
    <w:p w14:paraId="38B101BC" w14:textId="77777777" w:rsidR="00C60497" w:rsidRPr="001A08C3"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La EVV </w:t>
      </w:r>
      <w:r w:rsidRPr="001A08C3">
        <w:rPr>
          <w:rFonts w:ascii="Arial" w:eastAsia="Arial" w:hAnsi="Arial" w:cs="Arial"/>
          <w:b/>
          <w:bCs/>
          <w:kern w:val="0"/>
          <w:sz w:val="30"/>
          <w:szCs w:val="30"/>
          <w:u w:val="single"/>
          <w:lang w:val="es-419"/>
        </w:rPr>
        <w:t>NO</w:t>
      </w:r>
      <w:r w:rsidRPr="001A08C3">
        <w:rPr>
          <w:rFonts w:ascii="Arial" w:eastAsia="Arial" w:hAnsi="Arial" w:cs="Arial"/>
          <w:kern w:val="0"/>
          <w:sz w:val="30"/>
          <w:szCs w:val="30"/>
          <w:lang w:val="es-419"/>
        </w:rPr>
        <w:t xml:space="preserve"> modificará la manera en que funciona el Programa de PCA. Por ejemplo, la EVV no modificará:</w:t>
      </w:r>
    </w:p>
    <w:p w14:paraId="799C635C"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usan los Consumidores sus servicios de PCA</w:t>
      </w:r>
    </w:p>
    <w:p w14:paraId="7F9CA6FF"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Cuántas horas de servicios de PCA recibe de MassHealth un Consumidor</w:t>
      </w:r>
    </w:p>
    <w:p w14:paraId="37BF781A"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brindan los PCA servicios a los Consumidores</w:t>
      </w:r>
    </w:p>
    <w:p w14:paraId="476F53D6"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Otros requisitos del programa</w:t>
      </w:r>
    </w:p>
    <w:p w14:paraId="14F02325" w14:textId="1B1EC085" w:rsidR="00C60497" w:rsidRPr="001A08C3"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Si usted es un PCA, utilizará la aplicación de EVV para marcar la llegada y la salida de sus visitas. Si usted es un Consumidor, utilizará el Portal de EVV para revisar y aprobar las horas de su PCA, y enviárselas a Tempus FI para que le paguen.</w:t>
      </w:r>
    </w:p>
    <w:p w14:paraId="57EA1A6B" w14:textId="77777777" w:rsidR="00C60497" w:rsidRPr="001A08C3" w:rsidRDefault="00C60497" w:rsidP="0044506C">
      <w:pPr>
        <w:autoSpaceDE w:val="0"/>
        <w:autoSpaceDN w:val="0"/>
        <w:adjustRightInd w:val="0"/>
        <w:spacing w:after="0" w:line="240" w:lineRule="auto"/>
        <w:rPr>
          <w:rFonts w:ascii="Arial" w:hAnsi="Arial" w:cs="Arial"/>
          <w:kern w:val="0"/>
          <w:sz w:val="30"/>
          <w:szCs w:val="30"/>
          <w:lang w:val="es-419"/>
        </w:rPr>
      </w:pPr>
    </w:p>
    <w:p w14:paraId="2BDDB084" w14:textId="77777777" w:rsidR="007B1E03" w:rsidRPr="001A08C3" w:rsidRDefault="00FD2C9A" w:rsidP="00E864AD">
      <w:pPr>
        <w:pStyle w:val="Heading2"/>
        <w:rPr>
          <w:sz w:val="30"/>
          <w:szCs w:val="30"/>
          <w:lang w:val="es-419"/>
        </w:rPr>
      </w:pPr>
      <w:r w:rsidRPr="001A08C3">
        <w:rPr>
          <w:rFonts w:eastAsia="Arial"/>
          <w:sz w:val="30"/>
          <w:szCs w:val="30"/>
          <w:lang w:val="es-419"/>
        </w:rPr>
        <w:t>¿Cómo funcionará el sistema de EVV?</w:t>
      </w:r>
    </w:p>
    <w:p w14:paraId="1BA3EA18" w14:textId="34408FE9" w:rsidR="0044506C" w:rsidRPr="001A08C3" w:rsidRDefault="0044506C" w:rsidP="00E864AD">
      <w:pPr>
        <w:pStyle w:val="Heading2"/>
        <w:rPr>
          <w:sz w:val="30"/>
          <w:szCs w:val="30"/>
          <w:lang w:val="es-419"/>
        </w:rPr>
      </w:pPr>
    </w:p>
    <w:p w14:paraId="1ABD8A35" w14:textId="746BC6E0" w:rsidR="00D5262A" w:rsidRPr="001A08C3" w:rsidRDefault="00FD2C9A" w:rsidP="00D5262A">
      <w:pPr>
        <w:pStyle w:val="Heading2"/>
        <w:spacing w:after="120"/>
        <w:rPr>
          <w:sz w:val="30"/>
          <w:szCs w:val="30"/>
          <w:lang w:val="es-419"/>
        </w:rPr>
      </w:pPr>
      <w:r w:rsidRPr="001A08C3">
        <w:rPr>
          <w:rFonts w:eastAsia="Arial"/>
          <w:sz w:val="30"/>
          <w:szCs w:val="30"/>
          <w:lang w:val="es-419"/>
        </w:rPr>
        <w:t>La aplicación de EVV</w:t>
      </w:r>
    </w:p>
    <w:p w14:paraId="2B51C818" w14:textId="0DA95811" w:rsidR="0044506C"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Los PCA usarán la aplicación de EVV para marcar la llegada al inicio de cada turno y la salida al final de cada turno.</w:t>
      </w:r>
    </w:p>
    <w:p w14:paraId="175EBCF3" w14:textId="02D24FCD" w:rsidR="00D5262A"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Se debe descargar la aplicación de EVV en un dispositivo inteligente, tal como un teléfono inteligente o una tableta.</w:t>
      </w:r>
    </w:p>
    <w:p w14:paraId="77CB15C6" w14:textId="3E97CF71" w:rsidR="00C60497" w:rsidRPr="001A08C3" w:rsidRDefault="00FD2C9A" w:rsidP="00CC4D35">
      <w:pPr>
        <w:pStyle w:val="Heading2"/>
        <w:spacing w:after="120"/>
        <w:rPr>
          <w:sz w:val="30"/>
          <w:szCs w:val="30"/>
          <w:lang w:val="es-419"/>
        </w:rPr>
      </w:pPr>
      <w:r w:rsidRPr="001A08C3">
        <w:rPr>
          <w:rFonts w:eastAsia="Arial"/>
          <w:sz w:val="30"/>
          <w:szCs w:val="30"/>
          <w:lang w:val="es-419"/>
        </w:rPr>
        <w:t>El portal de EVV</w:t>
      </w:r>
    </w:p>
    <w:p w14:paraId="450F49AF" w14:textId="05CC6A6A"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Los Consumidores y los Representantes utilizarán el Portal de EVV para ver y aprobar las horas trabajadas de sus PCA, y enviárselas a Tempus FI para que les paguen.</w:t>
      </w:r>
    </w:p>
    <w:p w14:paraId="768AA90B" w14:textId="77777777"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Los PCA también pueden acceder al Portal de EVV para ver su planilla de horas trabajadas, crear turnos manualmente y requerir PTO, o tiempo libre pagado.</w:t>
      </w:r>
    </w:p>
    <w:p w14:paraId="17DFB53B" w14:textId="6D3D9C92" w:rsidR="00C60497"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El Portal de EVV es un sitio web que puede verse en cualquier dispositivo que tenga acceso a internet y un navegador, tal como una computadora, un teléfono inteligente o una tableta.</w:t>
      </w:r>
    </w:p>
    <w:p w14:paraId="1B0ED24F" w14:textId="6FAC9063" w:rsidR="00D5262A" w:rsidRPr="001A08C3" w:rsidRDefault="00FD2C9A" w:rsidP="00E864AD">
      <w:pPr>
        <w:pStyle w:val="Heading2"/>
        <w:spacing w:after="240"/>
        <w:rPr>
          <w:sz w:val="30"/>
          <w:szCs w:val="30"/>
          <w:lang w:val="es-419"/>
        </w:rPr>
      </w:pPr>
      <w:r w:rsidRPr="001A08C3">
        <w:rPr>
          <w:rFonts w:eastAsia="Arial"/>
          <w:sz w:val="30"/>
          <w:szCs w:val="30"/>
          <w:lang w:val="es-419"/>
        </w:rPr>
        <w:t>Este es un ejemplo de cómo funcionará el sistema de EVV</w:t>
      </w:r>
    </w:p>
    <w:p w14:paraId="4F7390D9" w14:textId="75D8AAAD" w:rsidR="00C60497" w:rsidRPr="001A08C3" w:rsidRDefault="00FD2C9A" w:rsidP="00CC4D35">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u w:val="single"/>
          <w:lang w:val="es-419"/>
        </w:rPr>
        <w:t>Ejemplo:</w:t>
      </w:r>
      <w:r w:rsidRPr="001A08C3">
        <w:rPr>
          <w:rFonts w:ascii="Arial" w:eastAsia="Arial" w:hAnsi="Arial" w:cs="Arial"/>
          <w:kern w:val="0"/>
          <w:sz w:val="30"/>
          <w:szCs w:val="30"/>
          <w:lang w:val="es-419"/>
        </w:rPr>
        <w:t xml:space="preserve"> John es un Consumidor. John programa que su PCA trabaje todos los lunes de 8:00 a. m. a 4:00 p. m.</w:t>
      </w:r>
    </w:p>
    <w:p w14:paraId="7F794DA8" w14:textId="0B235B2B" w:rsidR="00C60497"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Hoy</w:t>
      </w:r>
    </w:p>
    <w:p w14:paraId="69A13C5D" w14:textId="388A2F30"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llena una planilla de horas trabajadas en papel.</w:t>
      </w:r>
    </w:p>
    <w:p w14:paraId="2E0F44F7" w14:textId="41B00A85"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La planilla en papel muestra que el PCA de John trabajó todos los lunes de 8:00 a. m. a 4:00 p. m.</w:t>
      </w:r>
    </w:p>
    <w:p w14:paraId="6264E769" w14:textId="70BB9993" w:rsidR="00C60497" w:rsidRPr="001A08C3" w:rsidRDefault="00FD2C9A" w:rsidP="00CC4D35">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John envía la planilla de horas trabajadas por fax a Tempus FI.</w:t>
      </w:r>
    </w:p>
    <w:p w14:paraId="15E36E44" w14:textId="74E5B615"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Después de la fecha de comienzo de la EVV</w:t>
      </w:r>
    </w:p>
    <w:p w14:paraId="5EF5B4B4" w14:textId="77777777"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Todos los lunes, el PCA de John usa la aplicación de EVV para marcar la llegada a las 8:00 a. m. y la salida a las 4.00 p. m.</w:t>
      </w:r>
    </w:p>
    <w:p w14:paraId="0928E9D3" w14:textId="32D96B30" w:rsidR="007B1E03"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accede al Portal de EVV para aprobar la planilla de horas trabajadas de su PCA.</w:t>
      </w:r>
    </w:p>
    <w:p w14:paraId="22FB409E" w14:textId="0713441E"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 través del Portal de EVV, John envía la planilla a Tempus FI.</w:t>
      </w:r>
    </w:p>
    <w:p w14:paraId="4B4D5538" w14:textId="77777777" w:rsidR="007B1E03" w:rsidRPr="001A08C3" w:rsidRDefault="00FD2C9A" w:rsidP="00A749D9">
      <w:pPr>
        <w:numPr>
          <w:ilvl w:val="0"/>
          <w:numId w:val="18"/>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El cambio a la EVV no modifica los servicios ni el cronograma del PCA de John.</w:t>
      </w:r>
    </w:p>
    <w:p w14:paraId="45039C90" w14:textId="019EFC9A" w:rsidR="00C60497" w:rsidRPr="001A08C3" w:rsidRDefault="00FD2C9A" w:rsidP="00A749D9">
      <w:pPr>
        <w:numPr>
          <w:ilvl w:val="0"/>
          <w:numId w:val="18"/>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Además, el PCA de John no necesita marcar el inicio y la finalización de cada actividad de la vida diaria (ADL); necesita marcar solamente </w:t>
      </w:r>
      <w:r w:rsidRPr="001A08C3">
        <w:rPr>
          <w:rFonts w:ascii="Arial" w:eastAsia="Arial" w:hAnsi="Arial" w:cs="Arial"/>
          <w:kern w:val="0"/>
          <w:sz w:val="30"/>
          <w:szCs w:val="30"/>
          <w:u w:val="single"/>
          <w:lang w:val="es-419"/>
        </w:rPr>
        <w:t>la llegada cuando comienza su turno</w:t>
      </w:r>
      <w:r w:rsidRPr="001A08C3">
        <w:rPr>
          <w:rFonts w:ascii="Arial" w:eastAsia="Arial" w:hAnsi="Arial" w:cs="Arial"/>
          <w:kern w:val="0"/>
          <w:sz w:val="30"/>
          <w:szCs w:val="30"/>
          <w:lang w:val="es-419"/>
        </w:rPr>
        <w:t xml:space="preserve"> y </w:t>
      </w:r>
      <w:r w:rsidRPr="001A08C3">
        <w:rPr>
          <w:rFonts w:ascii="Arial" w:eastAsia="Arial" w:hAnsi="Arial" w:cs="Arial"/>
          <w:kern w:val="0"/>
          <w:sz w:val="30"/>
          <w:szCs w:val="30"/>
          <w:u w:val="single"/>
          <w:lang w:val="es-419"/>
        </w:rPr>
        <w:t>la salida cuando termina su turno</w:t>
      </w:r>
      <w:r w:rsidRPr="001A08C3">
        <w:rPr>
          <w:rFonts w:ascii="Arial" w:eastAsia="Arial" w:hAnsi="Arial" w:cs="Arial"/>
          <w:kern w:val="0"/>
          <w:sz w:val="30"/>
          <w:szCs w:val="30"/>
          <w:lang w:val="es-419"/>
        </w:rPr>
        <w:t>.</w:t>
      </w:r>
    </w:p>
    <w:p w14:paraId="0DA3C28A" w14:textId="594C1F79" w:rsidR="0044506C" w:rsidRPr="001A08C3" w:rsidRDefault="00FD2C9A" w:rsidP="00E864AD">
      <w:pPr>
        <w:pStyle w:val="Heading2"/>
        <w:rPr>
          <w:sz w:val="30"/>
          <w:szCs w:val="30"/>
          <w:lang w:val="es-419"/>
        </w:rPr>
      </w:pPr>
      <w:r w:rsidRPr="001A08C3">
        <w:rPr>
          <w:rFonts w:eastAsia="Arial"/>
          <w:sz w:val="30"/>
          <w:szCs w:val="30"/>
          <w:lang w:val="es-419"/>
        </w:rPr>
        <w:t>¿Qué información verifica el sistema de EVV?</w:t>
      </w:r>
    </w:p>
    <w:p w14:paraId="7AB92E5C" w14:textId="77777777" w:rsidR="00CC4D35"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Para cumplir con los requisitos federales, el sistema de EVV verificará de manera electrónica determinadas partes de cada visita del PCA, como:</w:t>
      </w:r>
    </w:p>
    <w:p w14:paraId="2D3484DF"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nombre del Consumidor;</w:t>
      </w:r>
    </w:p>
    <w:p w14:paraId="52DA25D1"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nombre del PCA;</w:t>
      </w:r>
    </w:p>
    <w:p w14:paraId="15E9B5B8"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La fecha de la visita;</w:t>
      </w:r>
    </w:p>
    <w:p w14:paraId="41ED11CF"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horario de inicio y de finalización de la visita;</w:t>
      </w:r>
    </w:p>
    <w:p w14:paraId="3C4FC183" w14:textId="77777777" w:rsidR="007B1E03"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lugar de la visita.</w:t>
      </w:r>
    </w:p>
    <w:p w14:paraId="01B517BE" w14:textId="77777777" w:rsidR="007B1E03"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En el sistema de EVV, la ubicación del PCA solo se marcará como “Hogar” o “Comunidad”.</w:t>
      </w:r>
    </w:p>
    <w:p w14:paraId="7BD84C96" w14:textId="5ABF8DF0" w:rsidR="00CC4D35"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mostrará “Hogar” si el PCA marca la llegada o la salida en el hogar del Consumidor. El sistema de EVV mostrará “Comunidad” si el PCA marca la llegada o la salida en un lugar que no sea el hogar del Consumidor.</w:t>
      </w:r>
    </w:p>
    <w:p w14:paraId="33FF0E4E" w14:textId="77777777" w:rsidR="00CC4D35" w:rsidRPr="001A08C3" w:rsidRDefault="00FD2C9A" w:rsidP="00CC4D35">
      <w:pPr>
        <w:numPr>
          <w:ilvl w:val="1"/>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La ubicación del PCA se verificará solamente a la hora exacta de llegada y de salida de cada visita.</w:t>
      </w:r>
    </w:p>
    <w:p w14:paraId="5AD48AE5" w14:textId="77777777" w:rsidR="00CC4D35"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nunca verificará la ubicación de un PCA en ningún otro momento.</w:t>
      </w:r>
    </w:p>
    <w:p w14:paraId="2FB1B951" w14:textId="77777777" w:rsidR="00CC4D35" w:rsidRPr="001A08C3" w:rsidRDefault="00CC4D35" w:rsidP="00D5262A">
      <w:pPr>
        <w:autoSpaceDE w:val="0"/>
        <w:autoSpaceDN w:val="0"/>
        <w:adjustRightInd w:val="0"/>
        <w:spacing w:after="120" w:line="240" w:lineRule="auto"/>
        <w:rPr>
          <w:rFonts w:ascii="Arial" w:hAnsi="Arial" w:cs="Arial"/>
          <w:kern w:val="0"/>
          <w:sz w:val="30"/>
          <w:szCs w:val="30"/>
          <w:lang w:val="es-419"/>
        </w:rPr>
      </w:pPr>
    </w:p>
    <w:p w14:paraId="296B7F26" w14:textId="5860410C" w:rsidR="00EF7721" w:rsidRPr="001A08C3" w:rsidRDefault="00FD2C9A" w:rsidP="00E864AD">
      <w:pPr>
        <w:pStyle w:val="Heading2"/>
        <w:rPr>
          <w:sz w:val="30"/>
          <w:szCs w:val="30"/>
          <w:lang w:val="es-419"/>
        </w:rPr>
      </w:pPr>
      <w:r w:rsidRPr="001A08C3">
        <w:rPr>
          <w:rFonts w:eastAsia="Arial"/>
          <w:sz w:val="30"/>
          <w:szCs w:val="30"/>
          <w:lang w:val="es-419"/>
        </w:rPr>
        <w:t>¿Qué información verifica el sistema de EVV? (Continuación)</w:t>
      </w:r>
    </w:p>
    <w:p w14:paraId="47EF495D" w14:textId="77777777" w:rsidR="007B1E03" w:rsidRPr="001A08C3" w:rsidRDefault="00FD2C9A" w:rsidP="00CC4D35">
      <w:pPr>
        <w:numPr>
          <w:ilvl w:val="1"/>
          <w:numId w:val="20"/>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Como el sistema de EVV debe verificar todas las visitas, los Consumidores </w:t>
      </w:r>
      <w:r w:rsidRPr="001A08C3">
        <w:rPr>
          <w:rFonts w:ascii="Arial" w:eastAsia="Arial" w:hAnsi="Arial" w:cs="Arial"/>
          <w:kern w:val="0"/>
          <w:sz w:val="30"/>
          <w:szCs w:val="30"/>
          <w:u w:val="single"/>
          <w:lang w:val="es-419"/>
        </w:rPr>
        <w:t>no pueden</w:t>
      </w:r>
      <w:r w:rsidRPr="001A08C3">
        <w:rPr>
          <w:rFonts w:ascii="Arial" w:eastAsia="Arial" w:hAnsi="Arial" w:cs="Arial"/>
          <w:kern w:val="0"/>
          <w:sz w:val="30"/>
          <w:szCs w:val="30"/>
          <w:lang w:val="es-419"/>
        </w:rPr>
        <w:t xml:space="preserve"> ingresar con anticipación en el cronograma de su PCA en el sistema de EVV.</w:t>
      </w:r>
    </w:p>
    <w:p w14:paraId="1CEEB7BA" w14:textId="1B5C888D" w:rsidR="00CC4D35" w:rsidRPr="001A08C3" w:rsidRDefault="00FD2C9A" w:rsidP="00CC4D35">
      <w:pPr>
        <w:numPr>
          <w:ilvl w:val="2"/>
          <w:numId w:val="20"/>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Será necesario que los PCA marquen el inicio y la finalización de cada turno.</w:t>
      </w:r>
    </w:p>
    <w:p w14:paraId="0F50702E" w14:textId="77777777" w:rsidR="000B46A0" w:rsidRPr="001A08C3" w:rsidRDefault="00FD2C9A" w:rsidP="00CC4D35">
      <w:pPr>
        <w:numPr>
          <w:ilvl w:val="2"/>
          <w:numId w:val="20"/>
        </w:numPr>
        <w:autoSpaceDE w:val="0"/>
        <w:autoSpaceDN w:val="0"/>
        <w:adjustRightInd w:val="0"/>
        <w:spacing w:after="240" w:line="240" w:lineRule="auto"/>
        <w:rPr>
          <w:rFonts w:ascii="Arial" w:eastAsia="Arial" w:hAnsi="Arial" w:cs="Arial"/>
          <w:kern w:val="0"/>
          <w:sz w:val="30"/>
          <w:szCs w:val="30"/>
          <w:lang w:val="es-419"/>
        </w:rPr>
      </w:pPr>
      <w:r w:rsidRPr="001A08C3">
        <w:rPr>
          <w:rFonts w:ascii="Arial" w:eastAsia="Arial" w:hAnsi="Arial" w:cs="Arial"/>
          <w:kern w:val="0"/>
          <w:sz w:val="30"/>
          <w:szCs w:val="30"/>
          <w:lang w:val="es-419"/>
        </w:rPr>
        <w:t>Si un PCA olvida marcar la llegada y la salida, o si surge un inconveniente (por ejemplo, si el teléfono de un PCA no funciona), el PCA o el Consumidor puede crear un turno manualmente en el Portal de EVV.</w:t>
      </w:r>
    </w:p>
    <w:p w14:paraId="5426D943" w14:textId="77777777" w:rsidR="000B46A0" w:rsidRPr="001A08C3" w:rsidRDefault="00FD2C9A" w:rsidP="00D5262A">
      <w:pPr>
        <w:numPr>
          <w:ilvl w:val="2"/>
          <w:numId w:val="20"/>
        </w:numPr>
        <w:autoSpaceDE w:val="0"/>
        <w:autoSpaceDN w:val="0"/>
        <w:adjustRightInd w:val="0"/>
        <w:spacing w:after="240" w:line="240" w:lineRule="auto"/>
        <w:rPr>
          <w:rFonts w:ascii="Arial" w:eastAsia="Arial" w:hAnsi="Arial" w:cs="Arial"/>
          <w:kern w:val="0"/>
          <w:sz w:val="30"/>
          <w:szCs w:val="30"/>
          <w:lang w:val="es-419"/>
        </w:rPr>
      </w:pPr>
      <w:r w:rsidRPr="001A08C3">
        <w:rPr>
          <w:rFonts w:ascii="Arial" w:eastAsia="Arial" w:hAnsi="Arial" w:cs="Arial"/>
          <w:kern w:val="0"/>
          <w:sz w:val="30"/>
          <w:szCs w:val="30"/>
          <w:lang w:val="es-419"/>
        </w:rPr>
        <w:t>Los Consumidores y los PCA obtendrán más información sobre este proceso cuando reciban la capacitación sobre la EVV que les brindará Tempus.</w:t>
      </w:r>
    </w:p>
    <w:p w14:paraId="7EE476B1" w14:textId="1BEC5288" w:rsidR="00D5262A" w:rsidRPr="001A08C3" w:rsidRDefault="00FD2C9A" w:rsidP="00D5262A">
      <w:pPr>
        <w:pStyle w:val="Heading2"/>
        <w:spacing w:after="120"/>
        <w:rPr>
          <w:sz w:val="30"/>
          <w:szCs w:val="30"/>
          <w:lang w:val="es-419"/>
        </w:rPr>
      </w:pPr>
      <w:r w:rsidRPr="001A08C3">
        <w:rPr>
          <w:rFonts w:eastAsia="Arial"/>
          <w:sz w:val="30"/>
          <w:szCs w:val="30"/>
          <w:lang w:val="es-419"/>
        </w:rPr>
        <w:t>Exenciones de la EVV</w:t>
      </w:r>
    </w:p>
    <w:p w14:paraId="23446C1F"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¿Deberé usar la EVV?</w:t>
      </w:r>
    </w:p>
    <w:p w14:paraId="08F6BC3D" w14:textId="77777777" w:rsidR="007B1E03"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Se exigirá que la mayoría de los Consumidores y los PCA usen el sistema de EVV.</w:t>
      </w:r>
    </w:p>
    <w:p w14:paraId="4C37459E" w14:textId="41DE51D9"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Sin embargo, hay dos grupos de personas que están “exentas” de usar la EVV. Si usted está exento de usar la EVV, significa que </w:t>
      </w:r>
      <w:r w:rsidRPr="001A08C3">
        <w:rPr>
          <w:rFonts w:ascii="Arial" w:eastAsia="Arial" w:hAnsi="Arial" w:cs="Arial"/>
          <w:b/>
          <w:bCs/>
          <w:kern w:val="0"/>
          <w:sz w:val="30"/>
          <w:szCs w:val="30"/>
          <w:u w:val="single"/>
          <w:lang w:val="es-419"/>
        </w:rPr>
        <w:t>NO</w:t>
      </w:r>
      <w:r w:rsidRPr="001A08C3">
        <w:rPr>
          <w:rFonts w:ascii="Arial" w:eastAsia="Arial" w:hAnsi="Arial" w:cs="Arial"/>
          <w:kern w:val="0"/>
          <w:sz w:val="30"/>
          <w:szCs w:val="30"/>
          <w:lang w:val="es-419"/>
        </w:rPr>
        <w:t xml:space="preserve"> debe usar el sistema de EVV.</w:t>
      </w:r>
    </w:p>
    <w:p w14:paraId="28A33D72" w14:textId="77777777" w:rsidR="007B1E03"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b/>
          <w:bCs/>
          <w:kern w:val="0"/>
          <w:sz w:val="30"/>
          <w:szCs w:val="30"/>
          <w:u w:val="single"/>
          <w:lang w:val="es-419"/>
        </w:rPr>
        <w:t xml:space="preserve">Exención por convivencia </w:t>
      </w:r>
      <w:r w:rsidRPr="001A08C3">
        <w:rPr>
          <w:rFonts w:ascii="Arial" w:eastAsia="Arial" w:hAnsi="Arial" w:cs="Arial"/>
          <w:b/>
          <w:bCs/>
          <w:i/>
          <w:iCs/>
          <w:kern w:val="0"/>
          <w:sz w:val="30"/>
          <w:szCs w:val="30"/>
          <w:u w:val="single"/>
          <w:lang w:val="es-419"/>
        </w:rPr>
        <w:t>(Live-In Exemption)</w:t>
      </w:r>
      <w:r w:rsidRPr="001A08C3">
        <w:rPr>
          <w:rFonts w:ascii="Arial" w:eastAsia="Arial" w:hAnsi="Arial" w:cs="Arial"/>
          <w:kern w:val="0"/>
          <w:sz w:val="30"/>
          <w:szCs w:val="30"/>
          <w:lang w:val="es-419"/>
        </w:rPr>
        <w:t>: No se exigirá que los Consumidores y los PCA que vivan en el mismo hogar de manera permanente o por “períodos de tiempo prolongado” utilicen la EVV juntos.</w:t>
      </w:r>
    </w:p>
    <w:p w14:paraId="02315F8E" w14:textId="7CA031CB" w:rsidR="0044506C" w:rsidRPr="001A08C3" w:rsidRDefault="00FD2C9A" w:rsidP="0044506C">
      <w:pPr>
        <w:numPr>
          <w:ilvl w:val="0"/>
          <w:numId w:val="6"/>
        </w:numPr>
        <w:autoSpaceDE w:val="0"/>
        <w:autoSpaceDN w:val="0"/>
        <w:adjustRightInd w:val="0"/>
        <w:spacing w:after="0" w:line="240" w:lineRule="auto"/>
        <w:ind w:left="1365" w:hanging="450"/>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La exención por convivencia se aplica solo a un determinado par de Consumidor/PCA. Por ejemplo, si usted es un PCA que convive de tiempo completo con un Consumidor, es posible que no deba usar la EVV para ese Consumidor. Sin embargo, si usted también trabaja para un segundo Consumidor que vive en un hogar diferente, </w:t>
      </w:r>
      <w:r w:rsidRPr="001A08C3">
        <w:rPr>
          <w:rFonts w:ascii="Arial" w:eastAsia="Arial" w:hAnsi="Arial" w:cs="Arial"/>
          <w:i/>
          <w:iCs/>
          <w:kern w:val="0"/>
          <w:sz w:val="30"/>
          <w:szCs w:val="30"/>
          <w:lang w:val="es-419"/>
        </w:rPr>
        <w:t>deberá</w:t>
      </w:r>
      <w:r w:rsidRPr="001A08C3">
        <w:rPr>
          <w:rFonts w:ascii="Arial" w:eastAsia="Arial" w:hAnsi="Arial" w:cs="Arial"/>
          <w:kern w:val="0"/>
          <w:sz w:val="30"/>
          <w:szCs w:val="30"/>
          <w:lang w:val="es-419"/>
        </w:rPr>
        <w:t xml:space="preserve"> usar la EVV para ese Consumidor.</w:t>
      </w:r>
    </w:p>
    <w:p w14:paraId="3B2B72D3"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b/>
          <w:bCs/>
          <w:kern w:val="0"/>
          <w:sz w:val="30"/>
          <w:szCs w:val="30"/>
          <w:u w:val="single"/>
          <w:lang w:val="es-419"/>
        </w:rPr>
        <w:t xml:space="preserve">Exención por seguridad </w:t>
      </w:r>
      <w:r w:rsidRPr="001A08C3">
        <w:rPr>
          <w:rFonts w:ascii="Arial" w:eastAsia="Arial" w:hAnsi="Arial" w:cs="Arial"/>
          <w:b/>
          <w:bCs/>
          <w:i/>
          <w:iCs/>
          <w:kern w:val="0"/>
          <w:sz w:val="30"/>
          <w:szCs w:val="30"/>
          <w:u w:val="single"/>
          <w:lang w:val="es-419"/>
        </w:rPr>
        <w:t>(Safety Exemption)</w:t>
      </w:r>
      <w:r w:rsidRPr="001A08C3">
        <w:rPr>
          <w:rFonts w:ascii="Arial" w:eastAsia="Arial" w:hAnsi="Arial" w:cs="Arial"/>
          <w:kern w:val="0"/>
          <w:sz w:val="30"/>
          <w:szCs w:val="30"/>
          <w:lang w:val="es-419"/>
        </w:rPr>
        <w:t>: No se exige que los Consumidores ni los PCA utilicen la EVV si usar el sistema podría causar un problema de seguridad. Por ejemplo, algunas víctimas de violencia doméstica o de acoso no pueden usar un dispositivo inteligente con servicios de ubicación o GPS.</w:t>
      </w:r>
    </w:p>
    <w:p w14:paraId="27BA62D7" w14:textId="0FA23E75" w:rsidR="0044506C" w:rsidRPr="001A08C3" w:rsidRDefault="00FD2C9A" w:rsidP="00CC4D35">
      <w:pPr>
        <w:numPr>
          <w:ilvl w:val="0"/>
          <w:numId w:val="1"/>
        </w:numPr>
        <w:autoSpaceDE w:val="0"/>
        <w:autoSpaceDN w:val="0"/>
        <w:adjustRightInd w:val="0"/>
        <w:spacing w:after="240" w:line="240" w:lineRule="auto"/>
        <w:ind w:left="450" w:hanging="450"/>
        <w:rPr>
          <w:rFonts w:ascii="Arial" w:hAnsi="Arial" w:cs="Arial"/>
          <w:strike/>
          <w:kern w:val="0"/>
          <w:sz w:val="30"/>
          <w:szCs w:val="30"/>
          <w:lang w:val="es-419"/>
        </w:rPr>
      </w:pPr>
      <w:r w:rsidRPr="001A08C3">
        <w:rPr>
          <w:rFonts w:ascii="Arial" w:eastAsia="Arial" w:hAnsi="Arial" w:cs="Arial"/>
          <w:kern w:val="0"/>
          <w:sz w:val="30"/>
          <w:szCs w:val="30"/>
          <w:lang w:val="es-419"/>
        </w:rPr>
        <w:t>Usted recibirá más información sobre las exenciones cuando le llegue su Paquete de incorporación a la EVV.</w:t>
      </w:r>
    </w:p>
    <w:p w14:paraId="346EABCC" w14:textId="4EDB7A86" w:rsidR="0044506C" w:rsidRPr="001A08C3" w:rsidRDefault="00FD2C9A" w:rsidP="0048399C">
      <w:pPr>
        <w:pStyle w:val="Heading2"/>
        <w:spacing w:after="240"/>
        <w:rPr>
          <w:sz w:val="30"/>
          <w:szCs w:val="30"/>
          <w:lang w:val="es-419"/>
        </w:rPr>
      </w:pPr>
      <w:r w:rsidRPr="001A08C3">
        <w:rPr>
          <w:rFonts w:eastAsia="Arial"/>
          <w:sz w:val="30"/>
          <w:szCs w:val="30"/>
          <w:lang w:val="es-419"/>
        </w:rPr>
        <w:t>Dispositivos para la EVV</w:t>
      </w:r>
    </w:p>
    <w:p w14:paraId="14C174D9"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¿Qué sucede si no tengo un dispositivo inteligente o una computadora para la EVV?</w:t>
      </w:r>
    </w:p>
    <w:p w14:paraId="5CAC6419"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Recuerde que, para usar la EVV:</w:t>
      </w:r>
    </w:p>
    <w:p w14:paraId="5C8906EB"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PCA necesitarán un dispositivo inteligente, como un teléfono inteligente o una tableta, para usar la aplicación de EVV.</w:t>
      </w:r>
    </w:p>
    <w:p w14:paraId="0FDB5E89"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Los Consumidores necesitarán cualquier dispositivo que tenga navegador web, como una computadora portátil, una de </w:t>
      </w:r>
      <w:r w:rsidRPr="001A08C3">
        <w:rPr>
          <w:rFonts w:ascii="Arial" w:eastAsia="Arial" w:hAnsi="Arial" w:cs="Arial"/>
          <w:kern w:val="0"/>
          <w:sz w:val="30"/>
          <w:szCs w:val="30"/>
          <w:lang w:val="es-419"/>
        </w:rPr>
        <w:lastRenderedPageBreak/>
        <w:t>escritorio, un teléfono inteligente o una tableta, para usar el sitio web del Portal de EVV.</w:t>
      </w:r>
    </w:p>
    <w:p w14:paraId="6DC6563A"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MassHealth espera que la mayoría de los Consumidores y los PCA usen su propio dispositivo con EVV.</w:t>
      </w:r>
    </w:p>
    <w:p w14:paraId="53D85BFA" w14:textId="77777777" w:rsidR="007B1E03"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Sin embargo, durante la implementación de la EVV, MassHealth proporcionará un vale para un dispositivo inteligente básico a todos los Consumidores o los PCA que no tengan acceso a un dispositivo inteligente o que no deseen usar su dispositivo personal para la EVV.</w:t>
      </w:r>
    </w:p>
    <w:p w14:paraId="72F49C7C" w14:textId="19790C44" w:rsidR="0044506C" w:rsidRPr="001A08C3" w:rsidRDefault="00FD2C9A" w:rsidP="00CC4D35">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Cuando le toque empezar a usar la EVV, usted recibirá más información de Tempus FI sobre los dispositivos.</w:t>
      </w:r>
    </w:p>
    <w:p w14:paraId="2D242BF9" w14:textId="77777777" w:rsidR="0044506C" w:rsidRPr="001A08C3" w:rsidRDefault="00FD2C9A" w:rsidP="0048399C">
      <w:pPr>
        <w:pStyle w:val="Heading2"/>
        <w:spacing w:after="240"/>
        <w:rPr>
          <w:sz w:val="30"/>
          <w:szCs w:val="30"/>
          <w:lang w:val="es-419"/>
        </w:rPr>
      </w:pPr>
      <w:r w:rsidRPr="001A08C3">
        <w:rPr>
          <w:rFonts w:eastAsia="Arial"/>
          <w:sz w:val="30"/>
          <w:szCs w:val="30"/>
          <w:lang w:val="es-419"/>
        </w:rPr>
        <w:t>¿Qué sucede si no tengo acceso a internet?</w:t>
      </w:r>
    </w:p>
    <w:p w14:paraId="5FB7AAB9"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Si un PCA no tiene internet (o un plan de datos) para usar la aplicación de EVV en su dispositivo inteligente, </w:t>
      </w:r>
      <w:r w:rsidRPr="001A08C3">
        <w:rPr>
          <w:rFonts w:ascii="Arial" w:eastAsia="Arial" w:hAnsi="Arial" w:cs="Arial"/>
          <w:b/>
          <w:bCs/>
          <w:kern w:val="0"/>
          <w:sz w:val="30"/>
          <w:szCs w:val="30"/>
          <w:u w:val="single"/>
          <w:lang w:val="es-419"/>
        </w:rPr>
        <w:t>igualmente usará la aplicación de EVV para marcar la llegada y la salida en cada turno</w:t>
      </w:r>
      <w:r w:rsidRPr="001A08C3">
        <w:rPr>
          <w:rFonts w:ascii="Arial" w:eastAsia="Arial" w:hAnsi="Arial" w:cs="Arial"/>
          <w:kern w:val="0"/>
          <w:sz w:val="30"/>
          <w:szCs w:val="30"/>
          <w:lang w:val="es-419"/>
        </w:rPr>
        <w:t>.</w:t>
      </w:r>
    </w:p>
    <w:p w14:paraId="00E36086" w14:textId="77777777" w:rsidR="000B46A0" w:rsidRPr="001A08C3" w:rsidRDefault="00FD2C9A" w:rsidP="0044506C">
      <w:pPr>
        <w:numPr>
          <w:ilvl w:val="0"/>
          <w:numId w:val="9"/>
        </w:numPr>
        <w:autoSpaceDE w:val="0"/>
        <w:autoSpaceDN w:val="0"/>
        <w:adjustRightInd w:val="0"/>
        <w:spacing w:after="0" w:line="240" w:lineRule="auto"/>
        <w:ind w:left="990" w:hanging="450"/>
        <w:rPr>
          <w:rFonts w:ascii="Arial" w:eastAsia="Arial" w:hAnsi="Arial" w:cs="Arial"/>
          <w:kern w:val="0"/>
          <w:sz w:val="30"/>
          <w:szCs w:val="30"/>
          <w:lang w:val="es-419"/>
        </w:rPr>
      </w:pPr>
      <w:r w:rsidRPr="001A08C3">
        <w:rPr>
          <w:rFonts w:ascii="Arial" w:eastAsia="Arial" w:hAnsi="Arial" w:cs="Arial"/>
          <w:kern w:val="0"/>
          <w:sz w:val="30"/>
          <w:szCs w:val="30"/>
          <w:lang w:val="es-419"/>
        </w:rPr>
        <w:t>Al final del período de pago, el PCA tendrá que ir a algún lugar donde tenga acceso a internet, que podría ser una biblioteca, una tienda, un café u otro lugar con señal de wifi gratuita.</w:t>
      </w:r>
    </w:p>
    <w:p w14:paraId="1839F228" w14:textId="7169BF78" w:rsidR="0044506C" w:rsidRPr="001A08C3" w:rsidRDefault="00FD2C9A" w:rsidP="0048399C">
      <w:pPr>
        <w:numPr>
          <w:ilvl w:val="0"/>
          <w:numId w:val="9"/>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Una vez que se haya conectado a internet, la aplicación de EVV cargará automáticamente las visitas del PCA en el sistema de EVV, de modo que el Consumidor pueda verlas y aprobarlas.</w:t>
      </w:r>
    </w:p>
    <w:p w14:paraId="1685FB33"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el Consumidor no tiene internet o un plan de datos para acceder al sitio web del Portal de EVV, deberá comunicarse con su Agencia de Supervisión de Cuidados Personales (PCM).</w:t>
      </w:r>
    </w:p>
    <w:p w14:paraId="2D027E8A"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La Agencia de PCM conversará con el Consumidor acerca de las opciones disponibles y colaborará para encontrar la manera de que el Consumidor tenga acceso al Portal de EVV.</w:t>
      </w:r>
    </w:p>
    <w:p w14:paraId="394FB167" w14:textId="77777777" w:rsidR="007B1E03" w:rsidRPr="001A08C3" w:rsidRDefault="00FD2C9A" w:rsidP="0044506C">
      <w:pPr>
        <w:numPr>
          <w:ilvl w:val="0"/>
          <w:numId w:val="9"/>
        </w:numPr>
        <w:autoSpaceDE w:val="0"/>
        <w:autoSpaceDN w:val="0"/>
        <w:adjustRightInd w:val="0"/>
        <w:spacing w:after="0" w:line="240" w:lineRule="auto"/>
        <w:ind w:left="990" w:hanging="450"/>
        <w:rPr>
          <w:rFonts w:ascii="Arial" w:hAnsi="Arial" w:cs="Arial"/>
          <w:sz w:val="30"/>
          <w:szCs w:val="30"/>
          <w:lang w:val="es-419"/>
        </w:rPr>
      </w:pPr>
      <w:r w:rsidRPr="001A08C3">
        <w:rPr>
          <w:rFonts w:ascii="Arial" w:eastAsia="Arial" w:hAnsi="Arial" w:cs="Arial"/>
          <w:kern w:val="0"/>
          <w:sz w:val="30"/>
          <w:szCs w:val="30"/>
          <w:lang w:val="es-419"/>
        </w:rPr>
        <w:t>Esta es una situación que MassHealth supervisará cuidadosamente cuando los Consumidores empiecen a usar la EVV.</w:t>
      </w:r>
    </w:p>
    <w:p w14:paraId="53BD48A7" w14:textId="72C98DBE" w:rsidR="0044506C" w:rsidRPr="001A08C3" w:rsidRDefault="0044506C" w:rsidP="007B1E03">
      <w:pPr>
        <w:autoSpaceDE w:val="0"/>
        <w:autoSpaceDN w:val="0"/>
        <w:adjustRightInd w:val="0"/>
        <w:spacing w:after="0" w:line="240" w:lineRule="auto"/>
        <w:rPr>
          <w:rFonts w:ascii="Arial" w:hAnsi="Arial" w:cs="Arial"/>
          <w:kern w:val="0"/>
          <w:sz w:val="30"/>
          <w:szCs w:val="30"/>
          <w:lang w:val="es-419"/>
        </w:rPr>
      </w:pPr>
    </w:p>
    <w:p w14:paraId="1F990450" w14:textId="6D4FCB56" w:rsidR="0044506C" w:rsidRPr="001A08C3" w:rsidRDefault="00FD2C9A" w:rsidP="00CC4D35">
      <w:pPr>
        <w:pStyle w:val="Heading2"/>
        <w:spacing w:after="240"/>
        <w:rPr>
          <w:sz w:val="30"/>
          <w:szCs w:val="30"/>
          <w:lang w:val="es-419"/>
        </w:rPr>
      </w:pPr>
      <w:r w:rsidRPr="001A08C3">
        <w:rPr>
          <w:rFonts w:eastAsia="Arial"/>
          <w:sz w:val="30"/>
          <w:szCs w:val="30"/>
          <w:lang w:val="es-419"/>
        </w:rPr>
        <w:lastRenderedPageBreak/>
        <w:t>Capacitación en EVV</w:t>
      </w:r>
    </w:p>
    <w:p w14:paraId="4C473C24"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¿Me capacitarán para saber usar la EVV?</w:t>
      </w:r>
    </w:p>
    <w:p w14:paraId="6A5E5C6D" w14:textId="77777777" w:rsidR="007B1E03"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Todos los Consumidores y los PCA recibirán capacitación antes de que empiecen a usar el sistema de EVV.</w:t>
      </w:r>
    </w:p>
    <w:p w14:paraId="65446AC8" w14:textId="2E4D666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A los Consumidores que van a cambiar de sistema, Tempus FI les brindará la capacitación aproximadamente 6 semanas antes de que les toque empezar a usar la EVV.</w:t>
      </w:r>
    </w:p>
    <w:p w14:paraId="03E3DA47" w14:textId="77777777" w:rsidR="000B46A0" w:rsidRPr="001A08C3" w:rsidRDefault="00FD2C9A" w:rsidP="0044506C">
      <w:pPr>
        <w:numPr>
          <w:ilvl w:val="0"/>
          <w:numId w:val="1"/>
        </w:numPr>
        <w:autoSpaceDE w:val="0"/>
        <w:autoSpaceDN w:val="0"/>
        <w:adjustRightInd w:val="0"/>
        <w:spacing w:after="0" w:line="240" w:lineRule="auto"/>
        <w:ind w:left="450" w:hanging="450"/>
        <w:rPr>
          <w:rFonts w:ascii="Arial" w:eastAsia="Arial" w:hAnsi="Arial" w:cs="Arial"/>
          <w:kern w:val="0"/>
          <w:sz w:val="30"/>
          <w:szCs w:val="30"/>
          <w:lang w:val="es-419"/>
        </w:rPr>
      </w:pPr>
      <w:r w:rsidRPr="001A08C3">
        <w:rPr>
          <w:rFonts w:ascii="Arial" w:eastAsia="Arial" w:hAnsi="Arial" w:cs="Arial"/>
          <w:kern w:val="0"/>
          <w:sz w:val="30"/>
          <w:szCs w:val="30"/>
          <w:lang w:val="es-419"/>
        </w:rPr>
        <w:t>Tempus FI ofrecerá distintos tipos de capacitación. Usted podrá elegir qué tipo de capacitación le resulta mejor. La capacitación en EVV se ofrecerá en línea y en vivo, en línea a su propio ritmo y presencial.</w:t>
      </w:r>
    </w:p>
    <w:p w14:paraId="7445AA98" w14:textId="2DFAA6F5" w:rsidR="0044506C" w:rsidRPr="001A08C3" w:rsidRDefault="00FD2C9A" w:rsidP="00CC4D35">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La capacitación en EVV está a disposición de todos los PCA, a quienes se les pagará una hora y media después de terminar su capacitación.</w:t>
      </w:r>
    </w:p>
    <w:p w14:paraId="2FAE744B" w14:textId="5D1D342A" w:rsidR="0044506C" w:rsidRPr="001A08C3" w:rsidRDefault="00FD2C9A" w:rsidP="00CC4D35">
      <w:pPr>
        <w:pStyle w:val="Heading2"/>
        <w:spacing w:after="240"/>
        <w:rPr>
          <w:sz w:val="30"/>
          <w:szCs w:val="30"/>
          <w:lang w:val="es-419"/>
        </w:rPr>
      </w:pPr>
      <w:r w:rsidRPr="001A08C3">
        <w:rPr>
          <w:rFonts w:eastAsia="Arial"/>
          <w:sz w:val="30"/>
          <w:szCs w:val="30"/>
          <w:lang w:val="es-419"/>
        </w:rPr>
        <w:t>Cumplimiento</w:t>
      </w:r>
    </w:p>
    <w:p w14:paraId="52B02A73" w14:textId="77777777" w:rsidR="0044506C" w:rsidRPr="001A08C3" w:rsidRDefault="00FD2C9A" w:rsidP="00AF4224">
      <w:pPr>
        <w:pStyle w:val="Heading2"/>
        <w:spacing w:after="120"/>
        <w:rPr>
          <w:sz w:val="30"/>
          <w:szCs w:val="30"/>
          <w:lang w:val="es-419"/>
        </w:rPr>
      </w:pPr>
      <w:r w:rsidRPr="001A08C3">
        <w:rPr>
          <w:rFonts w:eastAsia="Arial"/>
          <w:sz w:val="30"/>
          <w:szCs w:val="30"/>
          <w:lang w:val="es-419"/>
        </w:rPr>
        <w:t>¿Qué es el Acuerdo de uso de la EVV?</w:t>
      </w:r>
    </w:p>
    <w:p w14:paraId="4B596960" w14:textId="439FDA9E"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Los Consumidores cuya Autorización previa (PA) esté cancelada o con notificación para su cancelación debido al incumplimiento del uso de la EVV tendrán la oportunidad de acceder o de continuar accediendo a los servicios del Programa de PCA en el futuro firmando un </w:t>
      </w:r>
      <w:r w:rsidR="006553FC"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Formulario de Acuerdo de uso de la EVV</w:t>
      </w:r>
      <w:r w:rsidR="006553FC"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w:t>
      </w:r>
    </w:p>
    <w:p w14:paraId="402C5B6C" w14:textId="0E1B0B8D" w:rsidR="0044506C" w:rsidRPr="001A08C3" w:rsidRDefault="00FD2C9A" w:rsidP="0044506C">
      <w:pPr>
        <w:numPr>
          <w:ilvl w:val="0"/>
          <w:numId w:val="9"/>
        </w:numPr>
        <w:autoSpaceDE w:val="0"/>
        <w:autoSpaceDN w:val="0"/>
        <w:adjustRightInd w:val="0"/>
        <w:spacing w:after="0" w:line="240" w:lineRule="auto"/>
        <w:ind w:left="539" w:hanging="537"/>
        <w:rPr>
          <w:rFonts w:ascii="Arial" w:hAnsi="Arial" w:cs="Arial"/>
          <w:kern w:val="0"/>
          <w:sz w:val="30"/>
          <w:szCs w:val="30"/>
          <w:lang w:val="es-419"/>
        </w:rPr>
      </w:pPr>
      <w:r w:rsidRPr="001A08C3">
        <w:rPr>
          <w:rFonts w:ascii="Arial" w:eastAsia="Arial" w:hAnsi="Arial" w:cs="Arial"/>
          <w:kern w:val="0"/>
          <w:sz w:val="30"/>
          <w:szCs w:val="30"/>
          <w:lang w:val="es-419"/>
        </w:rPr>
        <w:t xml:space="preserve">La continuidad de la participación en el Programa de PCA </w:t>
      </w:r>
      <w:r w:rsidR="00FA3EDB" w:rsidRPr="001A08C3">
        <w:rPr>
          <w:rFonts w:ascii="Arial" w:eastAsia="Arial" w:hAnsi="Arial" w:cs="Arial"/>
          <w:kern w:val="0"/>
          <w:sz w:val="30"/>
          <w:szCs w:val="30"/>
          <w:lang w:val="es-419"/>
        </w:rPr>
        <w:t>depende de</w:t>
      </w:r>
      <w:r w:rsidRPr="001A08C3">
        <w:rPr>
          <w:rFonts w:ascii="Arial" w:eastAsia="Arial" w:hAnsi="Arial" w:cs="Arial"/>
          <w:kern w:val="0"/>
          <w:sz w:val="30"/>
          <w:szCs w:val="30"/>
          <w:lang w:val="es-419"/>
        </w:rPr>
        <w:t>l uso inmediato del sistema de EVV por parte del Consumidor.</w:t>
      </w:r>
    </w:p>
    <w:p w14:paraId="6F0F260A" w14:textId="77777777" w:rsidR="007B1E03" w:rsidRPr="001A08C3" w:rsidRDefault="00FD2C9A" w:rsidP="0044506C">
      <w:pPr>
        <w:numPr>
          <w:ilvl w:val="0"/>
          <w:numId w:val="9"/>
        </w:numPr>
        <w:autoSpaceDE w:val="0"/>
        <w:autoSpaceDN w:val="0"/>
        <w:adjustRightInd w:val="0"/>
        <w:spacing w:after="0" w:line="240" w:lineRule="auto"/>
        <w:ind w:left="539" w:hanging="537"/>
        <w:rPr>
          <w:rFonts w:ascii="Arial" w:hAnsi="Arial" w:cs="Arial"/>
          <w:kern w:val="0"/>
          <w:sz w:val="30"/>
          <w:szCs w:val="30"/>
          <w:lang w:val="es-419"/>
        </w:rPr>
      </w:pPr>
      <w:r w:rsidRPr="001A08C3">
        <w:rPr>
          <w:rFonts w:ascii="Arial" w:eastAsia="Arial" w:hAnsi="Arial" w:cs="Arial"/>
          <w:kern w:val="0"/>
          <w:sz w:val="30"/>
          <w:szCs w:val="30"/>
          <w:lang w:val="es-419"/>
        </w:rPr>
        <w:t>Después de firmar el Acuerdo, los Consumidores quedarán a prueba y deberán usar la EVV durante los cinco períodos de pago siguientes (cuando reciban servicios de PCA).</w:t>
      </w:r>
    </w:p>
    <w:p w14:paraId="4FD0F86C" w14:textId="77777777" w:rsidR="007B1E03" w:rsidRPr="001A08C3" w:rsidRDefault="00FD2C9A" w:rsidP="0044506C">
      <w:pPr>
        <w:numPr>
          <w:ilvl w:val="0"/>
          <w:numId w:val="10"/>
        </w:numPr>
        <w:autoSpaceDE w:val="0"/>
        <w:autoSpaceDN w:val="0"/>
        <w:adjustRightInd w:val="0"/>
        <w:spacing w:after="0" w:line="240" w:lineRule="auto"/>
        <w:ind w:left="1457" w:hanging="537"/>
        <w:rPr>
          <w:rFonts w:ascii="Arial" w:hAnsi="Arial" w:cs="Arial"/>
          <w:kern w:val="0"/>
          <w:sz w:val="30"/>
          <w:szCs w:val="30"/>
          <w:lang w:val="es-419"/>
        </w:rPr>
      </w:pPr>
      <w:r w:rsidRPr="001A08C3">
        <w:rPr>
          <w:rFonts w:ascii="Arial" w:eastAsia="Arial" w:hAnsi="Arial" w:cs="Arial"/>
          <w:kern w:val="0"/>
          <w:sz w:val="30"/>
          <w:szCs w:val="30"/>
          <w:lang w:val="es-419"/>
        </w:rPr>
        <w:t>Si los Consumidores no usan la EVV, se notificará nuevamente a MassHealth para la cancelación de la PA.</w:t>
      </w:r>
    </w:p>
    <w:p w14:paraId="4C2CCB25" w14:textId="33333DA7" w:rsidR="0044506C" w:rsidRPr="001A08C3" w:rsidRDefault="00FD2C9A" w:rsidP="0044506C">
      <w:pPr>
        <w:numPr>
          <w:ilvl w:val="0"/>
          <w:numId w:val="10"/>
        </w:numPr>
        <w:autoSpaceDE w:val="0"/>
        <w:autoSpaceDN w:val="0"/>
        <w:adjustRightInd w:val="0"/>
        <w:spacing w:after="0" w:line="240" w:lineRule="auto"/>
        <w:ind w:left="1457" w:hanging="537"/>
        <w:rPr>
          <w:rFonts w:ascii="Arial" w:hAnsi="Arial" w:cs="Arial"/>
          <w:kern w:val="0"/>
          <w:sz w:val="30"/>
          <w:szCs w:val="30"/>
          <w:lang w:val="es-419"/>
        </w:rPr>
      </w:pPr>
      <w:r w:rsidRPr="001A08C3">
        <w:rPr>
          <w:rFonts w:ascii="Arial" w:eastAsia="Arial" w:hAnsi="Arial" w:cs="Arial"/>
          <w:kern w:val="0"/>
          <w:sz w:val="30"/>
          <w:szCs w:val="30"/>
          <w:lang w:val="es-419"/>
        </w:rPr>
        <w:t>Después de 5 períodos de pago con cumplimiento de la EVV (cuando reciban servicios de PCA), se levantará el período de prueba.</w:t>
      </w:r>
    </w:p>
    <w:p w14:paraId="7FC0A77E" w14:textId="35D682F6" w:rsidR="0044506C" w:rsidRPr="001A08C3" w:rsidRDefault="00FD2C9A" w:rsidP="00AF4224">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Los Consumidores tienen tiempo de apelar la decisión de MassHealth de cancelar una PA hasta 60 días después de la fecha de notificación de la cancelación.</w:t>
      </w:r>
    </w:p>
    <w:p w14:paraId="1CE67F7E" w14:textId="77777777" w:rsidR="0044506C" w:rsidRPr="001A08C3" w:rsidRDefault="00FD2C9A" w:rsidP="00E864AD">
      <w:pPr>
        <w:pStyle w:val="Heading2"/>
        <w:spacing w:after="120"/>
        <w:rPr>
          <w:sz w:val="30"/>
          <w:szCs w:val="30"/>
          <w:lang w:val="es-419"/>
        </w:rPr>
      </w:pPr>
      <w:r w:rsidRPr="001A08C3">
        <w:rPr>
          <w:rFonts w:eastAsia="Arial"/>
          <w:sz w:val="30"/>
          <w:szCs w:val="30"/>
          <w:lang w:val="es-419"/>
        </w:rPr>
        <w:t>Roles y responsabilidades</w:t>
      </w:r>
    </w:p>
    <w:p w14:paraId="1474D629" w14:textId="77777777" w:rsidR="00CC4D35" w:rsidRPr="001A08C3" w:rsidRDefault="00FD2C9A" w:rsidP="00CC4D35">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Agencias de PCM o planes de SCO y One Care</w:t>
      </w:r>
    </w:p>
    <w:p w14:paraId="6148A5BB" w14:textId="77777777" w:rsidR="00CC4D35" w:rsidRPr="001A08C3"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Las Agencias de PCM llevan un registro de incumplimiento (actualizado semanalmente).</w:t>
      </w:r>
    </w:p>
    <w:p w14:paraId="3B0AD1AC" w14:textId="77777777" w:rsidR="00CC4D35" w:rsidRPr="001A08C3"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Realizan llamadas telefónicas semanales a los Consumidores que no usan el sistema de EVV para presentar sus planillas de horas trabajadas.</w:t>
      </w:r>
    </w:p>
    <w:p w14:paraId="291A8C0D" w14:textId="77777777" w:rsidR="00CC4D35" w:rsidRPr="001A08C3"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Siguen procedimientos estándar (no se puede contactar, Representante, EVV).</w:t>
      </w:r>
    </w:p>
    <w:p w14:paraId="7A7B9D05" w14:textId="77777777" w:rsidR="00CC4D35" w:rsidRPr="001A08C3" w:rsidRDefault="00FD2C9A" w:rsidP="00AF4224">
      <w:pPr>
        <w:numPr>
          <w:ilvl w:val="0"/>
          <w:numId w:val="21"/>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Reciben y mantienen los formularios de Acuerdo de uso de la EVV.</w:t>
      </w:r>
    </w:p>
    <w:p w14:paraId="4041AEE0" w14:textId="77777777" w:rsidR="007B1E03" w:rsidRPr="001A08C3" w:rsidRDefault="00FD2C9A" w:rsidP="00CC4D35">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Consumidores</w:t>
      </w:r>
    </w:p>
    <w:p w14:paraId="1ED08FB4" w14:textId="77777777" w:rsidR="007B1E03" w:rsidRPr="001A08C3"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Se registran para la EVV y asisten a capacitaciones, si es necesario.</w:t>
      </w:r>
    </w:p>
    <w:p w14:paraId="090FC744" w14:textId="32DE8CE9" w:rsidR="00CC4D35" w:rsidRPr="001A08C3"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Revisan y aprueban el horario en el Portal de EVV.</w:t>
      </w:r>
    </w:p>
    <w:p w14:paraId="3D5C2D4E" w14:textId="77777777" w:rsidR="00CC4D35" w:rsidRPr="001A08C3"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Instruyen a los PCA respecto de la EVV y, si es necesario, ingresan manualmente el horario de los PCA en el Portal de EVV.</w:t>
      </w:r>
    </w:p>
    <w:p w14:paraId="1442EC9E" w14:textId="77777777" w:rsidR="00CC4D35" w:rsidRPr="001A08C3" w:rsidRDefault="00FD2C9A" w:rsidP="00CC4D35">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PCA</w:t>
      </w:r>
    </w:p>
    <w:p w14:paraId="667C36B9" w14:textId="77777777" w:rsidR="00CC4D35" w:rsidRPr="001A08C3"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Se registran para la EVV.</w:t>
      </w:r>
    </w:p>
    <w:p w14:paraId="464C426E" w14:textId="6491D54C" w:rsidR="00CC4D35" w:rsidRPr="001A08C3"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Descargan la aplicación</w:t>
      </w:r>
      <w:r w:rsidR="00077B13" w:rsidRPr="001A08C3">
        <w:rPr>
          <w:rFonts w:ascii="Arial" w:eastAsia="Arial" w:hAnsi="Arial" w:cs="Arial"/>
          <w:kern w:val="0"/>
          <w:sz w:val="30"/>
          <w:szCs w:val="30"/>
          <w:lang w:val="es-419"/>
        </w:rPr>
        <w:t>.</w:t>
      </w:r>
    </w:p>
    <w:p w14:paraId="769D4D06" w14:textId="77777777" w:rsidR="00CC4D35" w:rsidRPr="001A08C3"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Marcan la entrada y la salida de cada turno usando el sistema de EVV.</w:t>
      </w:r>
    </w:p>
    <w:p w14:paraId="3D928E91" w14:textId="53E27783" w:rsidR="00CC4D35" w:rsidRPr="001A08C3" w:rsidRDefault="00FD2C9A" w:rsidP="00AF4224">
      <w:pPr>
        <w:numPr>
          <w:ilvl w:val="0"/>
          <w:numId w:val="23"/>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Ingresan el PTO en el </w:t>
      </w:r>
      <w:bookmarkStart w:id="1" w:name="_Hlk159928652"/>
      <w:r w:rsidRPr="001A08C3">
        <w:rPr>
          <w:rFonts w:ascii="Arial" w:eastAsia="Arial" w:hAnsi="Arial" w:cs="Arial"/>
          <w:kern w:val="0"/>
          <w:sz w:val="30"/>
          <w:szCs w:val="30"/>
          <w:lang w:val="es-419"/>
        </w:rPr>
        <w:t>UCP</w:t>
      </w:r>
      <w:bookmarkEnd w:id="1"/>
      <w:r w:rsidRPr="001A08C3">
        <w:rPr>
          <w:rFonts w:ascii="Arial" w:eastAsia="Arial" w:hAnsi="Arial" w:cs="Arial"/>
          <w:kern w:val="0"/>
          <w:sz w:val="30"/>
          <w:szCs w:val="30"/>
          <w:lang w:val="es-419"/>
        </w:rPr>
        <w:t>.</w:t>
      </w:r>
    </w:p>
    <w:p w14:paraId="17D3F24C" w14:textId="77777777" w:rsidR="00AF4224" w:rsidRPr="001A08C3" w:rsidRDefault="00FD2C9A" w:rsidP="00AF4224">
      <w:pPr>
        <w:pStyle w:val="Heading2"/>
        <w:spacing w:before="240" w:after="120"/>
        <w:rPr>
          <w:sz w:val="30"/>
          <w:szCs w:val="30"/>
          <w:lang w:val="es-419"/>
        </w:rPr>
      </w:pPr>
      <w:r w:rsidRPr="001A08C3">
        <w:rPr>
          <w:rFonts w:eastAsia="Arial"/>
          <w:sz w:val="30"/>
          <w:szCs w:val="30"/>
          <w:lang w:val="es-419"/>
        </w:rPr>
        <w:t>Roles y responsabilidades (Continuación)</w:t>
      </w:r>
    </w:p>
    <w:p w14:paraId="390572BA" w14:textId="77777777" w:rsidR="007B1E03" w:rsidRPr="001A08C3" w:rsidRDefault="00FD2C9A" w:rsidP="00AF4224">
      <w:pPr>
        <w:pStyle w:val="Heading2"/>
        <w:spacing w:before="240" w:after="120"/>
        <w:rPr>
          <w:rFonts w:eastAsia="Times New Roman"/>
          <w:sz w:val="30"/>
          <w:szCs w:val="30"/>
          <w:lang w:val="es-419"/>
        </w:rPr>
      </w:pPr>
      <w:r w:rsidRPr="001A08C3">
        <w:rPr>
          <w:rFonts w:eastAsia="Arial"/>
          <w:b/>
          <w:bCs/>
          <w:sz w:val="30"/>
          <w:szCs w:val="30"/>
          <w:lang w:val="es-419"/>
        </w:rPr>
        <w:t>Tempus</w:t>
      </w:r>
    </w:p>
    <w:p w14:paraId="0B7D51E1" w14:textId="4225A3B0"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Envía comunicaciones de Everbridge a los Consumidores que no cumplen.</w:t>
      </w:r>
    </w:p>
    <w:p w14:paraId="61BADE95" w14:textId="77777777"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Se comunica con los PCA que no cumplen.</w:t>
      </w:r>
    </w:p>
    <w:p w14:paraId="58F9DCA9" w14:textId="77777777"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Envía una carta al Consumidor sobre el incumplimiento del uso de la EVV (Advertencia).</w:t>
      </w:r>
    </w:p>
    <w:p w14:paraId="049313C5" w14:textId="282CE804"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lastRenderedPageBreak/>
        <w:t>Informa a MassHealth de las comunicaciones enviadas a cada PCA (correos electrónicos, llamadas), detallando el contenido y los resultados.</w:t>
      </w:r>
    </w:p>
    <w:p w14:paraId="0A3BC19F" w14:textId="5DCDA9E8" w:rsidR="007B1E03" w:rsidRPr="001A08C3" w:rsidRDefault="00FD2C9A" w:rsidP="0044506C">
      <w:pPr>
        <w:numPr>
          <w:ilvl w:val="0"/>
          <w:numId w:val="11"/>
        </w:numPr>
        <w:autoSpaceDE w:val="0"/>
        <w:autoSpaceDN w:val="0"/>
        <w:adjustRightInd w:val="0"/>
        <w:spacing w:after="0" w:line="240" w:lineRule="auto"/>
        <w:ind w:left="540" w:hanging="540"/>
        <w:rPr>
          <w:rFonts w:ascii="Arial" w:hAnsi="Arial" w:cs="Arial"/>
          <w:sz w:val="30"/>
          <w:szCs w:val="30"/>
          <w:lang w:val="es-419"/>
        </w:rPr>
      </w:pPr>
      <w:r w:rsidRPr="001A08C3">
        <w:rPr>
          <w:rFonts w:ascii="Arial" w:eastAsia="Arial" w:hAnsi="Arial" w:cs="Arial"/>
          <w:sz w:val="30"/>
          <w:szCs w:val="30"/>
          <w:lang w:val="es-419"/>
        </w:rPr>
        <w:t>Genera informes de la EVV para las Agencias de PCM y los Planes de IC.</w:t>
      </w:r>
    </w:p>
    <w:p w14:paraId="196A0DEA" w14:textId="41558E2A" w:rsidR="0044506C" w:rsidRPr="001A08C3" w:rsidRDefault="0044506C" w:rsidP="007B1E03">
      <w:pPr>
        <w:autoSpaceDE w:val="0"/>
        <w:autoSpaceDN w:val="0"/>
        <w:adjustRightInd w:val="0"/>
        <w:spacing w:after="0" w:line="240" w:lineRule="auto"/>
        <w:rPr>
          <w:rFonts w:ascii="Arial" w:eastAsia="Times New Roman" w:hAnsi="Arial" w:cs="Arial"/>
          <w:sz w:val="30"/>
          <w:szCs w:val="30"/>
          <w:lang w:val="es-419"/>
        </w:rPr>
      </w:pPr>
    </w:p>
    <w:p w14:paraId="14A476F8" w14:textId="77777777" w:rsidR="0044506C" w:rsidRPr="001A08C3" w:rsidRDefault="00FD2C9A" w:rsidP="0048399C">
      <w:pPr>
        <w:autoSpaceDE w:val="0"/>
        <w:autoSpaceDN w:val="0"/>
        <w:adjustRightInd w:val="0"/>
        <w:spacing w:after="120" w:line="240" w:lineRule="auto"/>
        <w:rPr>
          <w:rFonts w:ascii="Arial" w:eastAsia="Times New Roman" w:hAnsi="Arial" w:cs="Arial"/>
          <w:sz w:val="30"/>
          <w:szCs w:val="30"/>
          <w:lang w:val="es-419"/>
        </w:rPr>
      </w:pPr>
      <w:r w:rsidRPr="001A08C3">
        <w:rPr>
          <w:rFonts w:ascii="Arial" w:eastAsia="Arial" w:hAnsi="Arial" w:cs="Arial"/>
          <w:b/>
          <w:bCs/>
          <w:sz w:val="30"/>
          <w:szCs w:val="30"/>
          <w:lang w:val="es-419"/>
        </w:rPr>
        <w:t>MassHealth</w:t>
      </w:r>
    </w:p>
    <w:p w14:paraId="59FCC547" w14:textId="77777777" w:rsidR="007B1E03"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Monitorea las actividades.</w:t>
      </w:r>
    </w:p>
    <w:p w14:paraId="2EDB51C2" w14:textId="77777777" w:rsidR="007B1E03"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Cancela la PA del Programa de PCA para los Consumidores y los PCA.</w:t>
      </w:r>
    </w:p>
    <w:p w14:paraId="75F273D4" w14:textId="51290CC2" w:rsidR="0044506C" w:rsidRPr="001A08C3" w:rsidRDefault="00FD2C9A" w:rsidP="00E864AD">
      <w:pPr>
        <w:numPr>
          <w:ilvl w:val="0"/>
          <w:numId w:val="11"/>
        </w:numPr>
        <w:autoSpaceDE w:val="0"/>
        <w:autoSpaceDN w:val="0"/>
        <w:adjustRightInd w:val="0"/>
        <w:spacing w:after="24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Comité de Cumplimiento de la EVV.</w:t>
      </w:r>
    </w:p>
    <w:p w14:paraId="715273F0" w14:textId="77777777" w:rsidR="0044506C" w:rsidRPr="001A08C3" w:rsidRDefault="00FD2C9A" w:rsidP="0048399C">
      <w:pPr>
        <w:pStyle w:val="Heading2"/>
        <w:spacing w:after="120"/>
        <w:rPr>
          <w:sz w:val="30"/>
          <w:szCs w:val="30"/>
          <w:lang w:val="es-419"/>
        </w:rPr>
      </w:pPr>
      <w:r w:rsidRPr="001A08C3">
        <w:rPr>
          <w:rFonts w:eastAsia="Arial"/>
          <w:sz w:val="30"/>
          <w:szCs w:val="30"/>
          <w:lang w:val="es-419"/>
        </w:rPr>
        <w:t>Cómo informar las dificultades técnicas (Continuación)</w:t>
      </w:r>
    </w:p>
    <w:p w14:paraId="0670E4FF" w14:textId="77777777" w:rsidR="007B1E03"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Teléfono</w:t>
      </w:r>
    </w:p>
    <w:p w14:paraId="06969572" w14:textId="77777777" w:rsidR="006A2C52" w:rsidRPr="001A08C3" w:rsidRDefault="00FD2C9A" w:rsidP="007B1E03">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 lunes a viernes,</w:t>
      </w:r>
    </w:p>
    <w:p w14:paraId="160E9004" w14:textId="43ED6DB5" w:rsidR="007B1E03" w:rsidRPr="001A08C3" w:rsidRDefault="00FD2C9A" w:rsidP="007B1E03">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 8:30 a. m. a 4:30 p. m.</w:t>
      </w:r>
    </w:p>
    <w:p w14:paraId="77DE88A4" w14:textId="47B7AB64" w:rsidR="007B1E03" w:rsidRPr="001A08C3" w:rsidRDefault="00FD2C9A" w:rsidP="007B1E03">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1-877-479-7577, Opción 9: para EVV solamente</w:t>
      </w:r>
    </w:p>
    <w:p w14:paraId="464CA2E4" w14:textId="77777777" w:rsidR="007B1E03"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Opción 1: para todas las demás preguntas relacionadas con la nómina o las que no se refieran a la EVV</w:t>
      </w:r>
    </w:p>
    <w:p w14:paraId="684041F4" w14:textId="20D92AD3" w:rsidR="007B1E03" w:rsidRPr="001A08C3" w:rsidRDefault="007B1E03" w:rsidP="0048399C">
      <w:pPr>
        <w:autoSpaceDE w:val="0"/>
        <w:autoSpaceDN w:val="0"/>
        <w:adjustRightInd w:val="0"/>
        <w:spacing w:after="240" w:line="240" w:lineRule="auto"/>
        <w:rPr>
          <w:rFonts w:ascii="Arial" w:hAnsi="Arial" w:cs="Arial"/>
          <w:kern w:val="0"/>
          <w:sz w:val="30"/>
          <w:szCs w:val="30"/>
          <w:lang w:val="es-419"/>
        </w:rPr>
      </w:pPr>
    </w:p>
    <w:p w14:paraId="4543EB35" w14:textId="042F2CDF" w:rsidR="0048399C" w:rsidRPr="001A08C3" w:rsidRDefault="00FD2C9A" w:rsidP="0048399C">
      <w:pPr>
        <w:autoSpaceDE w:val="0"/>
        <w:autoSpaceDN w:val="0"/>
        <w:adjustRightInd w:val="0"/>
        <w:spacing w:after="240" w:line="240" w:lineRule="auto"/>
        <w:rPr>
          <w:rFonts w:ascii="Arial" w:hAnsi="Arial" w:cs="Arial"/>
          <w:b/>
          <w:bCs/>
          <w:kern w:val="0"/>
          <w:sz w:val="30"/>
          <w:szCs w:val="30"/>
          <w:lang w:val="es-419"/>
        </w:rPr>
      </w:pPr>
      <w:r w:rsidRPr="001A08C3">
        <w:rPr>
          <w:rFonts w:ascii="Arial" w:eastAsia="Arial" w:hAnsi="Arial" w:cs="Arial"/>
          <w:b/>
          <w:bCs/>
          <w:kern w:val="0"/>
          <w:sz w:val="30"/>
          <w:szCs w:val="30"/>
          <w:lang w:val="es-419"/>
        </w:rPr>
        <w:t>Correo electrónico</w:t>
      </w:r>
    </w:p>
    <w:p w14:paraId="6EEF9779" w14:textId="3E15A990" w:rsidR="0048399C" w:rsidRPr="001A08C3" w:rsidRDefault="001501F4" w:rsidP="0048399C">
      <w:pPr>
        <w:autoSpaceDE w:val="0"/>
        <w:autoSpaceDN w:val="0"/>
        <w:adjustRightInd w:val="0"/>
        <w:spacing w:after="0" w:line="240" w:lineRule="auto"/>
        <w:rPr>
          <w:rFonts w:ascii="Arial" w:hAnsi="Arial" w:cs="Arial"/>
          <w:kern w:val="0"/>
          <w:sz w:val="30"/>
          <w:szCs w:val="30"/>
          <w:lang w:val="es-419"/>
        </w:rPr>
      </w:pPr>
      <w:hyperlink r:id="rId6" w:history="1">
        <w:r w:rsidR="00FD2C9A" w:rsidRPr="001A08C3">
          <w:rPr>
            <w:rFonts w:ascii="Arial" w:eastAsia="Arial" w:hAnsi="Arial" w:cs="Arial"/>
            <w:color w:val="0563C1"/>
            <w:sz w:val="30"/>
            <w:szCs w:val="30"/>
            <w:u w:val="single"/>
            <w:lang w:val="es-419"/>
          </w:rPr>
          <w:t>MAEVVhelp@tempusunlimited.org</w:t>
        </w:r>
      </w:hyperlink>
    </w:p>
    <w:p w14:paraId="171FB43F" w14:textId="77777777" w:rsidR="007B1E03" w:rsidRPr="001A08C3" w:rsidRDefault="007B1E03" w:rsidP="00E864AD">
      <w:pPr>
        <w:autoSpaceDE w:val="0"/>
        <w:autoSpaceDN w:val="0"/>
        <w:adjustRightInd w:val="0"/>
        <w:spacing w:after="240" w:line="240" w:lineRule="auto"/>
        <w:rPr>
          <w:rFonts w:ascii="Arial" w:hAnsi="Arial" w:cs="Arial"/>
          <w:kern w:val="0"/>
          <w:sz w:val="30"/>
          <w:szCs w:val="30"/>
          <w:lang w:val="es-419"/>
        </w:rPr>
      </w:pPr>
    </w:p>
    <w:p w14:paraId="1AD84055" w14:textId="77777777" w:rsidR="007B1E03" w:rsidRPr="001A08C3" w:rsidRDefault="00FD2C9A" w:rsidP="00E864AD">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Chat en directo</w:t>
      </w:r>
    </w:p>
    <w:p w14:paraId="39C52DE6" w14:textId="77777777" w:rsidR="007B1E03" w:rsidRPr="001A08C3" w:rsidRDefault="00FD2C9A" w:rsidP="00E864AD">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Disponible en el sitio web de Tempus</w:t>
      </w:r>
    </w:p>
    <w:p w14:paraId="7F2B5B17" w14:textId="77777777" w:rsidR="007B1E03" w:rsidRPr="001A08C3" w:rsidRDefault="007B1E03" w:rsidP="00E864AD">
      <w:pPr>
        <w:autoSpaceDE w:val="0"/>
        <w:autoSpaceDN w:val="0"/>
        <w:adjustRightInd w:val="0"/>
        <w:spacing w:after="240" w:line="240" w:lineRule="auto"/>
        <w:rPr>
          <w:rFonts w:ascii="Arial" w:hAnsi="Arial" w:cs="Arial"/>
          <w:kern w:val="0"/>
          <w:sz w:val="30"/>
          <w:szCs w:val="30"/>
          <w:lang w:val="es-419"/>
        </w:rPr>
      </w:pPr>
    </w:p>
    <w:p w14:paraId="1E5B7E10" w14:textId="35FC1BEC" w:rsidR="007B1E03" w:rsidRPr="001A08C3" w:rsidRDefault="00FD2C9A" w:rsidP="00E864AD">
      <w:pPr>
        <w:autoSpaceDE w:val="0"/>
        <w:autoSpaceDN w:val="0"/>
        <w:adjustRightInd w:val="0"/>
        <w:spacing w:after="240" w:line="240" w:lineRule="auto"/>
        <w:rPr>
          <w:rFonts w:ascii="Arial" w:hAnsi="Arial" w:cs="Arial"/>
          <w:b/>
          <w:bCs/>
          <w:kern w:val="0"/>
          <w:sz w:val="30"/>
          <w:szCs w:val="30"/>
          <w:lang w:val="es-419"/>
        </w:rPr>
      </w:pPr>
      <w:r w:rsidRPr="001A08C3">
        <w:rPr>
          <w:rFonts w:ascii="Arial" w:eastAsia="Arial" w:hAnsi="Arial" w:cs="Arial"/>
          <w:b/>
          <w:bCs/>
          <w:kern w:val="0"/>
          <w:sz w:val="30"/>
          <w:szCs w:val="30"/>
          <w:lang w:val="es-419"/>
        </w:rPr>
        <w:t>Zoom</w:t>
      </w:r>
    </w:p>
    <w:p w14:paraId="65D6D836" w14:textId="3D526E3A" w:rsidR="0044506C" w:rsidRPr="001A08C3" w:rsidRDefault="00FD2C9A" w:rsidP="00E864AD">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Disponible en el sitio web de Tempus</w:t>
      </w:r>
    </w:p>
    <w:p w14:paraId="163C10F9" w14:textId="77777777" w:rsidR="007B1E03" w:rsidRPr="001A08C3" w:rsidRDefault="00FD2C9A" w:rsidP="0048399C">
      <w:pPr>
        <w:autoSpaceDE w:val="0"/>
        <w:autoSpaceDN w:val="0"/>
        <w:adjustRightInd w:val="0"/>
        <w:spacing w:after="240" w:line="240" w:lineRule="auto"/>
        <w:rPr>
          <w:rFonts w:ascii="Arial" w:hAnsi="Arial" w:cs="Arial"/>
          <w:b/>
          <w:bCs/>
          <w:kern w:val="0"/>
          <w:sz w:val="30"/>
          <w:szCs w:val="30"/>
          <w:lang w:val="es-419"/>
        </w:rPr>
      </w:pPr>
      <w:r w:rsidRPr="001A08C3">
        <w:rPr>
          <w:rStyle w:val="Heading2Char"/>
          <w:rFonts w:eastAsia="Arial"/>
          <w:sz w:val="30"/>
          <w:szCs w:val="30"/>
          <w:lang w:val="es-419"/>
        </w:rPr>
        <w:t>Sitio web</w:t>
      </w:r>
    </w:p>
    <w:p w14:paraId="27A653E7" w14:textId="77777777" w:rsidR="007B1E03" w:rsidRPr="001A08C3" w:rsidRDefault="007B1E03" w:rsidP="0048399C">
      <w:pPr>
        <w:autoSpaceDE w:val="0"/>
        <w:autoSpaceDN w:val="0"/>
        <w:adjustRightInd w:val="0"/>
        <w:spacing w:after="240" w:line="240" w:lineRule="auto"/>
        <w:rPr>
          <w:rFonts w:ascii="Arial" w:hAnsi="Arial" w:cs="Arial"/>
          <w:kern w:val="0"/>
          <w:sz w:val="30"/>
          <w:szCs w:val="30"/>
          <w:lang w:val="es-419"/>
        </w:rPr>
      </w:pPr>
    </w:p>
    <w:p w14:paraId="7E3180C2" w14:textId="1963E073" w:rsidR="0044506C"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https://tempusunlimited.org/evv-support/</w:t>
      </w:r>
    </w:p>
    <w:p w14:paraId="4C258DF5" w14:textId="77777777" w:rsidR="0044506C" w:rsidRPr="001A08C3" w:rsidRDefault="00FD2C9A" w:rsidP="00AF4224">
      <w:pPr>
        <w:pStyle w:val="Heading2"/>
        <w:spacing w:after="120"/>
        <w:rPr>
          <w:sz w:val="30"/>
          <w:szCs w:val="30"/>
          <w:lang w:val="es-419"/>
        </w:rPr>
      </w:pPr>
      <w:r w:rsidRPr="001A08C3">
        <w:rPr>
          <w:rFonts w:eastAsia="Arial"/>
          <w:sz w:val="30"/>
          <w:szCs w:val="30"/>
          <w:lang w:val="es-419"/>
        </w:rPr>
        <w:t>Cómo se ingresan manualmente los turnos en el Portal de EVV</w:t>
      </w:r>
    </w:p>
    <w:p w14:paraId="57C3D707"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Si un PCA no puede ingresar su planilla de horas trabajadas en la aplicación de EVV:</w:t>
      </w:r>
    </w:p>
    <w:p w14:paraId="0F1D1E62" w14:textId="77777777" w:rsidR="0044506C" w:rsidRPr="001A08C3"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El Consumidor, el Representante o el PCA debe ingresar sus horarios en el Portal de EVV.</w:t>
      </w:r>
    </w:p>
    <w:p w14:paraId="6B234C39" w14:textId="77777777" w:rsidR="0044506C" w:rsidRPr="001A08C3"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El Consumidor o el Representante debe aprobar y enviar la planilla de horas trabajadas en el Portal de EVV.</w:t>
      </w:r>
    </w:p>
    <w:p w14:paraId="5B786921" w14:textId="77777777" w:rsidR="007B1E03" w:rsidRPr="001A08C3" w:rsidRDefault="007B1E03" w:rsidP="0048399C">
      <w:pPr>
        <w:autoSpaceDE w:val="0"/>
        <w:autoSpaceDN w:val="0"/>
        <w:adjustRightInd w:val="0"/>
        <w:spacing w:after="0" w:line="240" w:lineRule="auto"/>
        <w:rPr>
          <w:rFonts w:ascii="Arial" w:hAnsi="Arial" w:cs="Arial"/>
          <w:kern w:val="0"/>
          <w:sz w:val="30"/>
          <w:szCs w:val="30"/>
          <w:lang w:val="es-419"/>
        </w:rPr>
      </w:pPr>
    </w:p>
    <w:p w14:paraId="0325F676" w14:textId="32ED7A45" w:rsidR="00CC4D35" w:rsidRPr="001A08C3" w:rsidRDefault="00FD2C9A" w:rsidP="0048399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En el sitio web de Tempus encontrará más información sobre cómo ingresar manualmente los turnos.</w:t>
      </w:r>
    </w:p>
    <w:p w14:paraId="249252A5" w14:textId="77777777" w:rsidR="007B1E03" w:rsidRPr="001A08C3" w:rsidRDefault="007B1E03" w:rsidP="0048399C">
      <w:pPr>
        <w:autoSpaceDE w:val="0"/>
        <w:autoSpaceDN w:val="0"/>
        <w:adjustRightInd w:val="0"/>
        <w:spacing w:after="0" w:line="240" w:lineRule="auto"/>
        <w:rPr>
          <w:rFonts w:ascii="Arial" w:hAnsi="Arial" w:cs="Arial"/>
          <w:kern w:val="0"/>
          <w:sz w:val="30"/>
          <w:szCs w:val="30"/>
          <w:lang w:val="es-419"/>
        </w:rPr>
      </w:pPr>
    </w:p>
    <w:p w14:paraId="73411F2B" w14:textId="77777777" w:rsidR="007B1E03" w:rsidRPr="001A08C3" w:rsidRDefault="00FD2C9A" w:rsidP="0048399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u w:val="single"/>
          <w:lang w:val="es-419"/>
        </w:rPr>
        <w:t>Cómo crear un turno manualmente (tempusunlimited.org)</w:t>
      </w:r>
    </w:p>
    <w:p w14:paraId="44301081" w14:textId="1C794462" w:rsidR="0044506C" w:rsidRPr="001A08C3" w:rsidRDefault="0044506C" w:rsidP="0048399C">
      <w:pPr>
        <w:autoSpaceDE w:val="0"/>
        <w:autoSpaceDN w:val="0"/>
        <w:adjustRightInd w:val="0"/>
        <w:spacing w:after="0" w:line="240" w:lineRule="auto"/>
        <w:rPr>
          <w:rFonts w:ascii="Arial" w:hAnsi="Arial" w:cs="Arial"/>
          <w:kern w:val="0"/>
          <w:sz w:val="30"/>
          <w:szCs w:val="30"/>
          <w:lang w:val="es-419"/>
        </w:rPr>
      </w:pPr>
    </w:p>
    <w:p w14:paraId="775EA199" w14:textId="3E0CD742" w:rsidR="00CC4D35" w:rsidRPr="001A08C3" w:rsidRDefault="00FD2C9A" w:rsidP="0048399C">
      <w:pPr>
        <w:pStyle w:val="Heading2"/>
        <w:spacing w:after="120"/>
        <w:rPr>
          <w:sz w:val="30"/>
          <w:szCs w:val="30"/>
          <w:lang w:val="es-419"/>
        </w:rPr>
      </w:pPr>
      <w:r w:rsidRPr="001A08C3">
        <w:rPr>
          <w:rFonts w:eastAsia="Arial"/>
          <w:sz w:val="30"/>
          <w:szCs w:val="30"/>
          <w:lang w:val="es-419"/>
        </w:rPr>
        <w:t>Actualizaciones de MassHealth:</w:t>
      </w:r>
    </w:p>
    <w:p w14:paraId="6625AB18" w14:textId="77777777" w:rsidR="00CC4D35" w:rsidRPr="001A08C3" w:rsidRDefault="00FD2C9A" w:rsidP="00CC4D35">
      <w:pPr>
        <w:rPr>
          <w:rFonts w:ascii="Arial" w:hAnsi="Arial" w:cs="Arial"/>
          <w:sz w:val="30"/>
          <w:szCs w:val="30"/>
          <w:lang w:val="es-419"/>
        </w:rPr>
      </w:pPr>
      <w:r w:rsidRPr="001A08C3">
        <w:rPr>
          <w:rFonts w:ascii="Arial" w:eastAsia="Arial" w:hAnsi="Arial" w:cs="Arial"/>
          <w:sz w:val="30"/>
          <w:szCs w:val="30"/>
          <w:lang w:val="es-419"/>
        </w:rPr>
        <w:t>A partir del 1 de enero de 2024, MassHealth puso en práctica las siguientes actualizaciones del Programa:</w:t>
      </w:r>
    </w:p>
    <w:p w14:paraId="4E21AC3B" w14:textId="77777777" w:rsidR="00CC4D35" w:rsidRPr="001A08C3" w:rsidRDefault="00FD2C9A" w:rsidP="00CC4D35">
      <w:pPr>
        <w:numPr>
          <w:ilvl w:val="0"/>
          <w:numId w:val="24"/>
        </w:numPr>
        <w:rPr>
          <w:rFonts w:ascii="Arial" w:hAnsi="Arial" w:cs="Arial"/>
          <w:sz w:val="30"/>
          <w:szCs w:val="30"/>
          <w:lang w:val="es-419"/>
        </w:rPr>
      </w:pPr>
      <w:r w:rsidRPr="001A08C3">
        <w:rPr>
          <w:rFonts w:ascii="Arial" w:eastAsia="Arial" w:hAnsi="Arial" w:cs="Arial"/>
          <w:sz w:val="30"/>
          <w:szCs w:val="30"/>
          <w:lang w:val="es-419"/>
        </w:rPr>
        <w:t>Agregó un nuevo rol en el Programa: el Apoderado administrativo.</w:t>
      </w:r>
    </w:p>
    <w:p w14:paraId="547B3FB2" w14:textId="77777777" w:rsidR="007B1E03" w:rsidRPr="001A08C3" w:rsidRDefault="00FD2C9A" w:rsidP="00CC4D35">
      <w:pPr>
        <w:numPr>
          <w:ilvl w:val="0"/>
          <w:numId w:val="24"/>
        </w:numPr>
        <w:rPr>
          <w:rFonts w:ascii="Arial" w:hAnsi="Arial" w:cs="Arial"/>
          <w:sz w:val="30"/>
          <w:szCs w:val="30"/>
          <w:lang w:val="es-419"/>
        </w:rPr>
      </w:pPr>
      <w:r w:rsidRPr="001A08C3">
        <w:rPr>
          <w:rFonts w:ascii="Arial" w:eastAsia="Arial" w:hAnsi="Arial" w:cs="Arial"/>
          <w:sz w:val="30"/>
          <w:szCs w:val="30"/>
          <w:lang w:val="es-419"/>
        </w:rPr>
        <w:t>Agregó una Evaluación de Representantes y Apoderados administrativos.</w:t>
      </w:r>
    </w:p>
    <w:p w14:paraId="39029170" w14:textId="2EDC4CCE" w:rsidR="00CC4D35" w:rsidRPr="001A08C3" w:rsidRDefault="00FD2C9A" w:rsidP="0048399C">
      <w:pPr>
        <w:numPr>
          <w:ilvl w:val="0"/>
          <w:numId w:val="24"/>
        </w:numPr>
        <w:rPr>
          <w:rFonts w:ascii="Arial" w:hAnsi="Arial" w:cs="Arial"/>
          <w:sz w:val="30"/>
          <w:szCs w:val="30"/>
          <w:lang w:val="es-419"/>
        </w:rPr>
      </w:pPr>
      <w:r w:rsidRPr="001A08C3">
        <w:rPr>
          <w:rFonts w:ascii="Arial" w:eastAsia="Arial" w:hAnsi="Arial" w:cs="Arial"/>
          <w:sz w:val="30"/>
          <w:szCs w:val="30"/>
          <w:lang w:val="es-419"/>
        </w:rPr>
        <w:t>Actualizó los formularios de Evaluación del Consumidor y Acuerdo de Servicios.</w:t>
      </w:r>
    </w:p>
    <w:p w14:paraId="039A1BEC" w14:textId="77777777" w:rsidR="007B1E03" w:rsidRPr="001A08C3" w:rsidRDefault="00FD2C9A" w:rsidP="00E864AD">
      <w:pPr>
        <w:numPr>
          <w:ilvl w:val="0"/>
          <w:numId w:val="25"/>
        </w:numPr>
        <w:autoSpaceDE w:val="0"/>
        <w:autoSpaceDN w:val="0"/>
        <w:adjustRightInd w:val="0"/>
        <w:spacing w:after="0"/>
        <w:rPr>
          <w:rFonts w:ascii="Arial" w:hAnsi="Arial" w:cs="Arial"/>
          <w:sz w:val="30"/>
          <w:szCs w:val="30"/>
          <w:lang w:val="es-419"/>
        </w:rPr>
      </w:pPr>
      <w:r w:rsidRPr="001A08C3">
        <w:rPr>
          <w:rFonts w:ascii="Arial" w:eastAsia="Arial" w:hAnsi="Arial" w:cs="Arial"/>
          <w:kern w:val="0"/>
          <w:sz w:val="30"/>
          <w:szCs w:val="30"/>
          <w:lang w:val="es-419"/>
        </w:rPr>
        <w:t>Nuevo rol en el Programa de PCA: el Apoderado administrativo.</w:t>
      </w:r>
    </w:p>
    <w:p w14:paraId="2011E4C3" w14:textId="3E96C5B0" w:rsidR="00CC4D35" w:rsidRPr="001A08C3" w:rsidRDefault="00FD2C9A" w:rsidP="00E864AD">
      <w:pPr>
        <w:numPr>
          <w:ilvl w:val="0"/>
          <w:numId w:val="25"/>
        </w:numPr>
        <w:autoSpaceDE w:val="0"/>
        <w:autoSpaceDN w:val="0"/>
        <w:adjustRightInd w:val="0"/>
        <w:spacing w:after="0"/>
        <w:rPr>
          <w:rFonts w:ascii="Arial" w:hAnsi="Arial" w:cs="Arial"/>
          <w:sz w:val="30"/>
          <w:szCs w:val="30"/>
          <w:lang w:val="es-419"/>
        </w:rPr>
      </w:pPr>
      <w:r w:rsidRPr="001A08C3">
        <w:rPr>
          <w:rFonts w:ascii="Arial" w:eastAsia="Arial" w:hAnsi="Arial" w:cs="Arial"/>
          <w:sz w:val="30"/>
          <w:szCs w:val="30"/>
          <w:lang w:val="es-419"/>
        </w:rPr>
        <w:t xml:space="preserve">A partir del 1 de enero de 2024, las Agencias de Supervisión de Cuidados Personales (PCMA) pueden </w:t>
      </w:r>
      <w:r w:rsidR="0099677C" w:rsidRPr="001A08C3">
        <w:rPr>
          <w:rFonts w:ascii="Arial" w:eastAsia="Arial" w:hAnsi="Arial" w:cs="Arial"/>
          <w:sz w:val="30"/>
          <w:szCs w:val="30"/>
          <w:lang w:val="es-419"/>
        </w:rPr>
        <w:t xml:space="preserve">evaluar </w:t>
      </w:r>
      <w:r w:rsidRPr="001A08C3">
        <w:rPr>
          <w:rFonts w:ascii="Arial" w:eastAsia="Arial" w:hAnsi="Arial" w:cs="Arial"/>
          <w:sz w:val="30"/>
          <w:szCs w:val="30"/>
          <w:lang w:val="es-419"/>
        </w:rPr>
        <w:t>el nuevo rol de Apoderado administrativo.</w:t>
      </w:r>
    </w:p>
    <w:p w14:paraId="6981D6F1" w14:textId="392AC3E2" w:rsidR="00CC4D35" w:rsidRPr="001A08C3"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El Apoderado administrativo es el tutor legal del afiliado, un miembro de su familia </w:t>
      </w:r>
      <w:r w:rsidR="0099677C" w:rsidRPr="001A08C3">
        <w:rPr>
          <w:rFonts w:ascii="Arial" w:eastAsia="Arial" w:hAnsi="Arial" w:cs="Arial"/>
          <w:kern w:val="0"/>
          <w:sz w:val="30"/>
          <w:szCs w:val="30"/>
          <w:lang w:val="es-419"/>
        </w:rPr>
        <w:t>u otra</w:t>
      </w:r>
      <w:r w:rsidRPr="001A08C3">
        <w:rPr>
          <w:rFonts w:ascii="Arial" w:eastAsia="Arial" w:hAnsi="Arial" w:cs="Arial"/>
          <w:kern w:val="0"/>
          <w:sz w:val="30"/>
          <w:szCs w:val="30"/>
          <w:lang w:val="es-419"/>
        </w:rPr>
        <w:t xml:space="preserve"> persona que, según el acuerdo de servicios, es responsable de desempeñar ciertas funciones </w:t>
      </w:r>
      <w:r w:rsidRPr="001A08C3">
        <w:rPr>
          <w:rFonts w:ascii="Arial" w:eastAsia="Arial" w:hAnsi="Arial" w:cs="Arial"/>
          <w:kern w:val="0"/>
          <w:sz w:val="30"/>
          <w:szCs w:val="30"/>
          <w:lang w:val="es-419"/>
        </w:rPr>
        <w:lastRenderedPageBreak/>
        <w:t>administrativas relacionadas con el manejo de los PCA que el afiliado no puede o no desea desempeñar.</w:t>
      </w:r>
    </w:p>
    <w:p w14:paraId="293CF052" w14:textId="38A991DD" w:rsidR="007B1E03" w:rsidRPr="001A08C3"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Como sucede con el rol Representante</w:t>
      </w:r>
      <w:r w:rsidR="0099677C" w:rsidRPr="001A08C3">
        <w:rPr>
          <w:rFonts w:ascii="Arial" w:eastAsia="Arial" w:hAnsi="Arial" w:cs="Arial"/>
          <w:kern w:val="0"/>
          <w:sz w:val="30"/>
          <w:szCs w:val="30"/>
          <w:lang w:val="es-419"/>
        </w:rPr>
        <w:t xml:space="preserve">, </w:t>
      </w:r>
      <w:r w:rsidRPr="001A08C3">
        <w:rPr>
          <w:rFonts w:ascii="Arial" w:eastAsia="Arial" w:hAnsi="Arial" w:cs="Arial"/>
          <w:kern w:val="0"/>
          <w:sz w:val="30"/>
          <w:szCs w:val="30"/>
          <w:lang w:val="es-419"/>
        </w:rPr>
        <w:t>un PCA no puede actuar como Apoderado administrativo para el mismo Consumidor que lo emplea.</w:t>
      </w:r>
    </w:p>
    <w:p w14:paraId="20304474" w14:textId="4B2CCD06" w:rsidR="00CC4D35" w:rsidRPr="001A08C3"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Este es un rol de apoyo para los afiliados que no necesitan la asistencia de un representante, pero que necesitan ayuda con la documentación u otras tareas administrativas necesarias para el manejo del </w:t>
      </w:r>
      <w:r w:rsidR="007E634F" w:rsidRPr="001A08C3">
        <w:rPr>
          <w:rFonts w:ascii="Arial" w:eastAsia="Arial" w:hAnsi="Arial" w:cs="Arial"/>
          <w:kern w:val="0"/>
          <w:sz w:val="30"/>
          <w:szCs w:val="30"/>
          <w:lang w:val="es-419"/>
        </w:rPr>
        <w:t>P</w:t>
      </w:r>
      <w:r w:rsidRPr="001A08C3">
        <w:rPr>
          <w:rFonts w:ascii="Arial" w:eastAsia="Arial" w:hAnsi="Arial" w:cs="Arial"/>
          <w:kern w:val="0"/>
          <w:sz w:val="30"/>
          <w:szCs w:val="30"/>
          <w:lang w:val="es-419"/>
        </w:rPr>
        <w:t>rograma de PCA de los Consumidores, por ejemplo:</w:t>
      </w:r>
    </w:p>
    <w:p w14:paraId="76BEE26A" w14:textId="77777777" w:rsidR="00CC4D35" w:rsidRPr="001A08C3"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Ayudan con las tareas relacionadas con la EVV, según sea necesario.</w:t>
      </w:r>
    </w:p>
    <w:p w14:paraId="1400F944" w14:textId="77777777" w:rsidR="00CC4D35" w:rsidRPr="001A08C3"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Completan nuevos documentos de contratación.</w:t>
      </w:r>
    </w:p>
    <w:p w14:paraId="046769D1" w14:textId="77777777" w:rsidR="00CC4D35" w:rsidRPr="001A08C3"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Completan formularios de actividades u otros exigidos por MassHealth.</w:t>
      </w:r>
    </w:p>
    <w:p w14:paraId="34F67182" w14:textId="0E532EAD" w:rsidR="0044506C" w:rsidRPr="001A08C3" w:rsidRDefault="0044506C" w:rsidP="0044506C">
      <w:pPr>
        <w:autoSpaceDE w:val="0"/>
        <w:autoSpaceDN w:val="0"/>
        <w:adjustRightInd w:val="0"/>
        <w:spacing w:after="0" w:line="240" w:lineRule="auto"/>
        <w:rPr>
          <w:rFonts w:ascii="Arial" w:hAnsi="Arial" w:cs="Arial"/>
          <w:kern w:val="0"/>
          <w:sz w:val="30"/>
          <w:szCs w:val="30"/>
          <w:lang w:val="es-419"/>
        </w:rPr>
      </w:pPr>
    </w:p>
    <w:p w14:paraId="6D6D5986" w14:textId="169C5858" w:rsidR="0044506C" w:rsidRPr="001A08C3" w:rsidRDefault="00FD2C9A" w:rsidP="00E864AD">
      <w:pPr>
        <w:pStyle w:val="Heading2"/>
        <w:spacing w:after="240"/>
        <w:rPr>
          <w:sz w:val="30"/>
          <w:szCs w:val="30"/>
          <w:lang w:val="es-419"/>
        </w:rPr>
      </w:pPr>
      <w:r w:rsidRPr="001A08C3">
        <w:rPr>
          <w:rFonts w:eastAsia="Arial"/>
          <w:sz w:val="30"/>
          <w:szCs w:val="30"/>
          <w:lang w:val="es-419"/>
        </w:rPr>
        <w:t>Pasos siguientes</w:t>
      </w:r>
    </w:p>
    <w:p w14:paraId="17105D99" w14:textId="77777777" w:rsidR="0044506C" w:rsidRPr="001A08C3" w:rsidRDefault="00FD2C9A" w:rsidP="0048399C">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¿Hay algo que deba hacer ya mismo?</w:t>
      </w:r>
    </w:p>
    <w:p w14:paraId="69E36A0E"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Todos los Consumidores, los Representantes y los PCA deben asegurarse de que Tempus FI tenga su información de contacto actual. Esto incluye su</w:t>
      </w:r>
    </w:p>
    <w:p w14:paraId="5468931F"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Dirección del domicilio</w:t>
      </w:r>
    </w:p>
    <w:p w14:paraId="4AE0E5A7"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Dirección postal</w:t>
      </w:r>
    </w:p>
    <w:p w14:paraId="30D705E5"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Número de teléfono</w:t>
      </w:r>
    </w:p>
    <w:p w14:paraId="4409EDF2" w14:textId="77777777" w:rsidR="0044506C" w:rsidRPr="001A08C3" w:rsidRDefault="00FD2C9A" w:rsidP="0048399C">
      <w:pPr>
        <w:numPr>
          <w:ilvl w:val="0"/>
          <w:numId w:val="6"/>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Dirección de correo electrónico</w:t>
      </w:r>
    </w:p>
    <w:p w14:paraId="4BFA28E4" w14:textId="77777777" w:rsidR="0044506C" w:rsidRPr="001A08C3" w:rsidRDefault="00FD2C9A" w:rsidP="0048399C">
      <w:pPr>
        <w:numPr>
          <w:ilvl w:val="0"/>
          <w:numId w:val="8"/>
        </w:numPr>
        <w:autoSpaceDE w:val="0"/>
        <w:autoSpaceDN w:val="0"/>
        <w:adjustRightInd w:val="0"/>
        <w:spacing w:after="120" w:line="240" w:lineRule="auto"/>
        <w:ind w:left="450" w:hanging="450"/>
        <w:rPr>
          <w:rFonts w:ascii="Arial" w:hAnsi="Arial" w:cs="Arial"/>
          <w:b/>
          <w:bCs/>
          <w:kern w:val="0"/>
          <w:sz w:val="30"/>
          <w:szCs w:val="30"/>
          <w:u w:val="single"/>
          <w:lang w:val="es-419"/>
        </w:rPr>
      </w:pPr>
      <w:r w:rsidRPr="001A08C3">
        <w:rPr>
          <w:rFonts w:ascii="Arial" w:eastAsia="Arial" w:hAnsi="Arial" w:cs="Arial"/>
          <w:b/>
          <w:bCs/>
          <w:kern w:val="0"/>
          <w:sz w:val="30"/>
          <w:szCs w:val="30"/>
          <w:u w:val="single"/>
          <w:lang w:val="es-419"/>
        </w:rPr>
        <w:t>Visite evvweb.tempusunlimited.org para actualizar su información de contacto.</w:t>
      </w:r>
    </w:p>
    <w:p w14:paraId="1C4A7B9F" w14:textId="77777777" w:rsidR="007B1E03"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Después de que usted confirme que Tempus tiene su información de contacto actualizada, no debe hacer nada más hasta que reciba su Paquete de incorporación a la EVV.</w:t>
      </w:r>
    </w:p>
    <w:p w14:paraId="17C41FDC" w14:textId="21DC5235" w:rsidR="0044506C" w:rsidRPr="001A08C3" w:rsidRDefault="00FD2C9A" w:rsidP="0048399C">
      <w:pPr>
        <w:numPr>
          <w:ilvl w:val="0"/>
          <w:numId w:val="6"/>
        </w:numPr>
        <w:autoSpaceDE w:val="0"/>
        <w:autoSpaceDN w:val="0"/>
        <w:adjustRightInd w:val="0"/>
        <w:spacing w:before="120"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Tempus FI le enviará su Paquete de incorporación a la EVV aproximadamente dos meses antes de que le toque empezar a usar la EVV.</w:t>
      </w:r>
    </w:p>
    <w:p w14:paraId="5A070600" w14:textId="77777777" w:rsidR="0044506C" w:rsidRPr="001A08C3" w:rsidRDefault="00FD2C9A" w:rsidP="00E864AD">
      <w:pPr>
        <w:pStyle w:val="Heading2"/>
        <w:rPr>
          <w:sz w:val="30"/>
          <w:szCs w:val="30"/>
          <w:lang w:val="es-419"/>
        </w:rPr>
      </w:pPr>
      <w:r w:rsidRPr="001A08C3">
        <w:rPr>
          <w:rFonts w:eastAsia="Arial"/>
          <w:sz w:val="30"/>
          <w:szCs w:val="30"/>
          <w:lang w:val="es-419"/>
        </w:rPr>
        <w:lastRenderedPageBreak/>
        <w:t>¿Cómo puedo informarme más?</w:t>
      </w:r>
    </w:p>
    <w:p w14:paraId="5A7E07FD"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usted desea obtener más información sobre la EVV, puede:</w:t>
      </w:r>
    </w:p>
    <w:p w14:paraId="30055485"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u w:val="single"/>
          <w:lang w:val="es-419"/>
        </w:rPr>
      </w:pPr>
      <w:r w:rsidRPr="001A08C3">
        <w:rPr>
          <w:rFonts w:ascii="Arial" w:eastAsia="Arial" w:hAnsi="Arial" w:cs="Arial"/>
          <w:kern w:val="0"/>
          <w:sz w:val="30"/>
          <w:szCs w:val="30"/>
          <w:lang w:val="es-419"/>
        </w:rPr>
        <w:t xml:space="preserve">Visitar </w:t>
      </w:r>
      <w:r w:rsidRPr="001A08C3">
        <w:rPr>
          <w:rFonts w:ascii="Arial" w:eastAsia="Arial" w:hAnsi="Arial" w:cs="Arial"/>
          <w:kern w:val="0"/>
          <w:sz w:val="30"/>
          <w:szCs w:val="30"/>
          <w:u w:val="single"/>
          <w:lang w:val="es-419"/>
        </w:rPr>
        <w:t>tempusunlimited.org/EVV</w:t>
      </w:r>
      <w:r w:rsidRPr="001A08C3">
        <w:rPr>
          <w:rFonts w:ascii="Arial" w:eastAsia="Arial" w:hAnsi="Arial" w:cs="Arial"/>
          <w:kern w:val="0"/>
          <w:sz w:val="30"/>
          <w:szCs w:val="30"/>
          <w:lang w:val="es-419"/>
        </w:rPr>
        <w:t>.</w:t>
      </w:r>
    </w:p>
    <w:p w14:paraId="57884376"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Comunicarse con su Agencia de Supervisión de Cuidados Personales (PCM) y hablar con su instructor de destrezas.</w:t>
      </w:r>
    </w:p>
    <w:p w14:paraId="2190FB35"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u w:val="single"/>
          <w:lang w:val="es-419"/>
        </w:rPr>
      </w:pPr>
      <w:r w:rsidRPr="001A08C3">
        <w:rPr>
          <w:rFonts w:ascii="Arial" w:eastAsia="Arial" w:hAnsi="Arial" w:cs="Arial"/>
          <w:kern w:val="0"/>
          <w:sz w:val="30"/>
          <w:szCs w:val="30"/>
          <w:lang w:val="es-419"/>
        </w:rPr>
        <w:t xml:space="preserve">Esté atento a las Sesiones públicas informativas de MassHealth visitando </w:t>
      </w:r>
      <w:r w:rsidRPr="001A08C3">
        <w:rPr>
          <w:rFonts w:ascii="Arial" w:eastAsia="Arial" w:hAnsi="Arial" w:cs="Arial"/>
          <w:kern w:val="0"/>
          <w:sz w:val="30"/>
          <w:szCs w:val="30"/>
          <w:u w:val="single"/>
          <w:lang w:val="es-419"/>
        </w:rPr>
        <w:t>www.mass.gov/info-details/learn-about-evv-for-consumer-directed-programs</w:t>
      </w:r>
      <w:r w:rsidRPr="001A08C3">
        <w:rPr>
          <w:rFonts w:ascii="Arial" w:eastAsia="Arial" w:hAnsi="Arial" w:cs="Arial"/>
          <w:kern w:val="0"/>
          <w:sz w:val="30"/>
          <w:szCs w:val="30"/>
          <w:lang w:val="es-419"/>
        </w:rPr>
        <w:t>.</w:t>
      </w:r>
    </w:p>
    <w:p w14:paraId="5201E4F6" w14:textId="77777777" w:rsidR="0044506C" w:rsidRPr="001A08C3" w:rsidRDefault="00FD2C9A" w:rsidP="0044506C">
      <w:pPr>
        <w:numPr>
          <w:ilvl w:val="0"/>
          <w:numId w:val="6"/>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Por favor, todavía no llame a Tempus FI para preguntar sobre la EVV.</w:t>
      </w:r>
    </w:p>
    <w:p w14:paraId="5BD9B1E4" w14:textId="77777777" w:rsidR="007B1E03"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En cambio, visite el sitio web de Tempus sobre la EVV en </w:t>
      </w:r>
      <w:r w:rsidRPr="001A08C3">
        <w:rPr>
          <w:rFonts w:ascii="Arial" w:eastAsia="Arial" w:hAnsi="Arial" w:cs="Arial"/>
          <w:kern w:val="0"/>
          <w:sz w:val="30"/>
          <w:szCs w:val="30"/>
          <w:u w:val="single"/>
          <w:lang w:val="es-419"/>
        </w:rPr>
        <w:t>tempusunlimited.org/EVV</w:t>
      </w:r>
      <w:r w:rsidRPr="001A08C3">
        <w:rPr>
          <w:rFonts w:ascii="Arial" w:eastAsia="Arial" w:hAnsi="Arial" w:cs="Arial"/>
          <w:kern w:val="0"/>
          <w:sz w:val="30"/>
          <w:szCs w:val="30"/>
          <w:lang w:val="es-419"/>
        </w:rPr>
        <w:t xml:space="preserve"> o comuníquese con su Agencia de PCM.</w:t>
      </w:r>
    </w:p>
    <w:p w14:paraId="11C2FD93" w14:textId="209E1223" w:rsidR="0044506C" w:rsidRPr="001A08C3" w:rsidRDefault="0044506C" w:rsidP="007B46C3">
      <w:pPr>
        <w:autoSpaceDE w:val="0"/>
        <w:autoSpaceDN w:val="0"/>
        <w:adjustRightInd w:val="0"/>
        <w:spacing w:after="240" w:line="240" w:lineRule="auto"/>
        <w:ind w:left="540"/>
        <w:rPr>
          <w:rFonts w:ascii="Arial" w:hAnsi="Arial" w:cs="Arial"/>
          <w:kern w:val="0"/>
          <w:sz w:val="30"/>
          <w:szCs w:val="30"/>
          <w:lang w:val="es-419"/>
        </w:rPr>
      </w:pPr>
    </w:p>
    <w:p w14:paraId="4A99E5C5" w14:textId="5CACC76A" w:rsidR="0044506C" w:rsidRPr="001A08C3" w:rsidRDefault="00FD2C9A" w:rsidP="00AF4224">
      <w:pPr>
        <w:pStyle w:val="Heading2"/>
        <w:spacing w:after="240"/>
        <w:rPr>
          <w:sz w:val="30"/>
          <w:szCs w:val="30"/>
          <w:lang w:val="es-419"/>
        </w:rPr>
      </w:pPr>
      <w:r w:rsidRPr="001A08C3">
        <w:rPr>
          <w:rFonts w:eastAsia="Arial"/>
          <w:sz w:val="30"/>
          <w:szCs w:val="30"/>
          <w:lang w:val="es-419"/>
        </w:rPr>
        <w:t>Breve resumen</w:t>
      </w:r>
    </w:p>
    <w:p w14:paraId="0D108B04"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Hoy conversamos sobre la “Verificación Electrónica de Visitas”, o EVV. La EVV es un nuevo sistema de planillas de horas trabajadas que el Programa de PCA de MassHealth está poniendo en práctica actualmente.</w:t>
      </w:r>
    </w:p>
    <w:p w14:paraId="4EB1CC3A"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b/>
          <w:bCs/>
          <w:kern w:val="0"/>
          <w:sz w:val="30"/>
          <w:szCs w:val="30"/>
          <w:lang w:val="es-419"/>
        </w:rPr>
        <w:t>Entre los puntos clave están:</w:t>
      </w:r>
    </w:p>
    <w:p w14:paraId="15F4BA9E"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PCA usarán la aplicación de EVV para marcar la llegada y la salida de cada turno. Los Consumidores utilizarán el Portal de EVV para ver y aprobar las planillas de horas trabajadas de sus PCA, y enviárselas a Tempus FI.</w:t>
      </w:r>
    </w:p>
    <w:p w14:paraId="68A8084D"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La mayoría de los Consumidores y los PCA deberán empezar a usar la EVV en algún momento entre principios de 2024 y finales de 2025.</w:t>
      </w:r>
    </w:p>
    <w:p w14:paraId="11536810"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Si usted debe usar la EVV, esta reemplazará su planilla actual.</w:t>
      </w:r>
    </w:p>
    <w:p w14:paraId="47CBEB7A"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Aproximadamente dos meses antes de que le toque usar la EVV, usted recibirá un Paquete de incorporación a la EVV de Tempus FI por correo postal. Este paquete contendrá </w:t>
      </w:r>
      <w:r w:rsidRPr="001A08C3">
        <w:rPr>
          <w:rFonts w:ascii="Arial" w:eastAsia="Arial" w:hAnsi="Arial" w:cs="Arial"/>
          <w:kern w:val="0"/>
          <w:sz w:val="30"/>
          <w:szCs w:val="30"/>
          <w:lang w:val="es-419"/>
        </w:rPr>
        <w:lastRenderedPageBreak/>
        <w:t>información importante e instrucciones que usted deberá seguir.</w:t>
      </w:r>
    </w:p>
    <w:p w14:paraId="751593F7" w14:textId="789D1DDA"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Asegúrese de que Tempus FI tenga su información de contacto correcta. Visite </w:t>
      </w:r>
      <w:r w:rsidRPr="001A08C3">
        <w:rPr>
          <w:rFonts w:ascii="Arial" w:eastAsia="Arial" w:hAnsi="Arial" w:cs="Arial"/>
          <w:b/>
          <w:bCs/>
          <w:kern w:val="0"/>
          <w:sz w:val="30"/>
          <w:szCs w:val="30"/>
          <w:u w:val="single"/>
          <w:lang w:val="es-419"/>
        </w:rPr>
        <w:t>evvweb.tempusunlimited.org</w:t>
      </w:r>
      <w:r w:rsidRPr="001A08C3">
        <w:rPr>
          <w:rFonts w:ascii="Arial" w:eastAsia="Arial" w:hAnsi="Arial" w:cs="Arial"/>
          <w:kern w:val="0"/>
          <w:sz w:val="30"/>
          <w:szCs w:val="30"/>
          <w:lang w:val="es-419"/>
        </w:rPr>
        <w:t xml:space="preserve"> para actualizar su información de contacto para Tempus.</w:t>
      </w:r>
    </w:p>
    <w:p w14:paraId="57DA531B"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usted desea obtener más información, puede:</w:t>
      </w:r>
    </w:p>
    <w:p w14:paraId="6DB30DB2" w14:textId="6B2A90B8" w:rsidR="0044506C" w:rsidRPr="007B46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Descargar una copia de esta presentación en mass.gov buscando </w:t>
      </w:r>
      <w:r w:rsidRPr="001A08C3">
        <w:rPr>
          <w:rFonts w:ascii="Arial" w:eastAsia="Arial" w:hAnsi="Arial" w:cs="Arial"/>
          <w:i/>
          <w:iCs/>
          <w:kern w:val="0"/>
          <w:sz w:val="30"/>
          <w:szCs w:val="30"/>
          <w:lang w:val="es-419"/>
        </w:rPr>
        <w:t>“Notice of PCA Public Information Session”</w:t>
      </w:r>
      <w:r w:rsidRPr="001A08C3">
        <w:rPr>
          <w:rFonts w:ascii="Arial" w:eastAsia="Arial" w:hAnsi="Arial" w:cs="Arial"/>
          <w:kern w:val="0"/>
          <w:sz w:val="30"/>
          <w:szCs w:val="30"/>
          <w:lang w:val="es-419"/>
        </w:rPr>
        <w:t xml:space="preserve"> (Aviso de sesión pública informativa de PCA) y abriendo el resultado de la búsqueda </w:t>
      </w:r>
      <w:r w:rsidRPr="007B46C3">
        <w:rPr>
          <w:rFonts w:ascii="Arial" w:eastAsia="Arial" w:hAnsi="Arial" w:cs="Arial"/>
          <w:kern w:val="0"/>
          <w:sz w:val="30"/>
          <w:szCs w:val="30"/>
          <w:lang w:val="es-419"/>
        </w:rPr>
        <w:t xml:space="preserve">para </w:t>
      </w:r>
      <w:r w:rsidR="00F87CCF" w:rsidRPr="007B46C3">
        <w:rPr>
          <w:rFonts w:ascii="Arial" w:eastAsia="Arial" w:hAnsi="Arial" w:cs="Arial"/>
          <w:kern w:val="0"/>
          <w:sz w:val="30"/>
          <w:szCs w:val="30"/>
          <w:lang w:val="es-419"/>
        </w:rPr>
        <w:t>abril</w:t>
      </w:r>
      <w:r w:rsidRPr="007B46C3">
        <w:rPr>
          <w:rFonts w:ascii="Arial" w:eastAsia="Arial" w:hAnsi="Arial" w:cs="Arial"/>
          <w:kern w:val="0"/>
          <w:sz w:val="30"/>
          <w:szCs w:val="30"/>
          <w:lang w:val="es-419"/>
        </w:rPr>
        <w:t xml:space="preserve"> de 2024.</w:t>
      </w:r>
    </w:p>
    <w:p w14:paraId="09214C2B"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Visite </w:t>
      </w:r>
      <w:r w:rsidRPr="001A08C3">
        <w:rPr>
          <w:rFonts w:ascii="Arial" w:eastAsia="Arial" w:hAnsi="Arial" w:cs="Arial"/>
          <w:kern w:val="0"/>
          <w:sz w:val="30"/>
          <w:szCs w:val="30"/>
          <w:u w:val="single"/>
          <w:lang w:val="es-419"/>
        </w:rPr>
        <w:t>tempusunlimited.org/EVV</w:t>
      </w:r>
      <w:r w:rsidRPr="001A08C3">
        <w:rPr>
          <w:rFonts w:ascii="Arial" w:eastAsia="Arial" w:hAnsi="Arial" w:cs="Arial"/>
          <w:kern w:val="0"/>
          <w:sz w:val="30"/>
          <w:szCs w:val="30"/>
          <w:lang w:val="es-419"/>
        </w:rPr>
        <w:t xml:space="preserve"> para informarse más sobre la EVV.</w:t>
      </w:r>
    </w:p>
    <w:p w14:paraId="5D73D3AD" w14:textId="77777777" w:rsidR="0044506C" w:rsidRPr="001A08C3" w:rsidRDefault="00FD2C9A" w:rsidP="00AF4224">
      <w:pPr>
        <w:numPr>
          <w:ilvl w:val="0"/>
          <w:numId w:val="6"/>
        </w:numPr>
        <w:autoSpaceDE w:val="0"/>
        <w:autoSpaceDN w:val="0"/>
        <w:adjustRightInd w:val="0"/>
        <w:spacing w:after="24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Comuníquese con su Agencia de PCM.</w:t>
      </w:r>
    </w:p>
    <w:p w14:paraId="12F9B2C8" w14:textId="77777777" w:rsidR="00E32180" w:rsidRPr="001A08C3" w:rsidRDefault="00FD2C9A" w:rsidP="00AF4224">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Recordatorio: Este es un ejemplo de cómo funcionará el sistema de EVV</w:t>
      </w:r>
    </w:p>
    <w:p w14:paraId="42119186"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Este es un ejemplo de cómo funcionará el sistema de EVV:</w:t>
      </w:r>
    </w:p>
    <w:p w14:paraId="3708900E" w14:textId="77777777" w:rsidR="00E32180" w:rsidRPr="001A08C3" w:rsidRDefault="00FD2C9A" w:rsidP="00E32180">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u w:val="single"/>
          <w:lang w:val="es-419"/>
        </w:rPr>
        <w:t>Ejemplo:</w:t>
      </w:r>
      <w:r w:rsidRPr="001A08C3">
        <w:rPr>
          <w:rFonts w:ascii="Arial" w:eastAsia="Arial" w:hAnsi="Arial" w:cs="Arial"/>
          <w:kern w:val="0"/>
          <w:sz w:val="30"/>
          <w:szCs w:val="30"/>
          <w:lang w:val="es-419"/>
        </w:rPr>
        <w:t xml:space="preserve"> John es un Consumidor. John programa que su PCA trabaje todos los lunes de 8:00 a. m. a 4:00 p. m.</w:t>
      </w:r>
    </w:p>
    <w:p w14:paraId="5E8B42C6"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Hoy</w:t>
      </w:r>
    </w:p>
    <w:p w14:paraId="1F8D9008"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llena una planilla de horas trabajadas en papel.</w:t>
      </w:r>
    </w:p>
    <w:p w14:paraId="14DB3E2D"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La planilla en papel muestra que el PCA de John trabajó todos los lunes de 8:00 a. m. a 4:00 p. m.</w:t>
      </w:r>
    </w:p>
    <w:p w14:paraId="39ED11D3" w14:textId="77777777" w:rsidR="00E32180" w:rsidRPr="001A08C3" w:rsidRDefault="00FD2C9A" w:rsidP="00E32180">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John envía la planilla de horas trabajadas por fax a Tempus FI.</w:t>
      </w:r>
    </w:p>
    <w:p w14:paraId="56D19E72"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Después de la fecha de comienzo de la EVV</w:t>
      </w:r>
    </w:p>
    <w:p w14:paraId="42B8709A"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Todos los lunes, el PCA de John usa la aplicación de EVV para marcar la llegada a las 8:00 a. m. y la salida a las 4.00 p. m.</w:t>
      </w:r>
    </w:p>
    <w:p w14:paraId="29743347" w14:textId="77777777" w:rsidR="007B1E03"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accede al Portal de EVV para aprobar la planilla de horas trabajadas de su PCA.</w:t>
      </w:r>
    </w:p>
    <w:p w14:paraId="6A647400" w14:textId="08AB29EE"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 través del Portal de EVV, John envía la planilla a Tempus FI.</w:t>
      </w:r>
    </w:p>
    <w:p w14:paraId="511BD829" w14:textId="77777777" w:rsidR="007B1E03" w:rsidRPr="001A08C3" w:rsidRDefault="00FD2C9A" w:rsidP="00E32180">
      <w:pPr>
        <w:numPr>
          <w:ilvl w:val="1"/>
          <w:numId w:val="18"/>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lastRenderedPageBreak/>
        <w:t>Nota:</w:t>
      </w:r>
      <w:r w:rsidRPr="001A08C3">
        <w:rPr>
          <w:rFonts w:ascii="Arial" w:eastAsia="Arial" w:hAnsi="Arial" w:cs="Arial"/>
          <w:kern w:val="0"/>
          <w:sz w:val="30"/>
          <w:szCs w:val="30"/>
          <w:lang w:val="es-419"/>
        </w:rPr>
        <w:t xml:space="preserve"> El cambio a la EVV no modifica los servicios ni el cronograma del PCA de John.</w:t>
      </w:r>
    </w:p>
    <w:p w14:paraId="0E243364" w14:textId="69DFFDE3" w:rsidR="0044506C" w:rsidRPr="001A08C3" w:rsidRDefault="00FD2C9A" w:rsidP="0048399C">
      <w:pPr>
        <w:numPr>
          <w:ilvl w:val="1"/>
          <w:numId w:val="18"/>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Además, el PCA de John no necesita marcar el inicio y la finalización de cada actividad de la vida diaria (ADL); necesita marcar solamente </w:t>
      </w:r>
      <w:r w:rsidRPr="001A08C3">
        <w:rPr>
          <w:rFonts w:ascii="Arial" w:eastAsia="Arial" w:hAnsi="Arial" w:cs="Arial"/>
          <w:kern w:val="0"/>
          <w:sz w:val="30"/>
          <w:szCs w:val="30"/>
          <w:u w:val="single"/>
          <w:lang w:val="es-419"/>
        </w:rPr>
        <w:t>la llegada cuando comienza su turno</w:t>
      </w:r>
      <w:r w:rsidRPr="001A08C3">
        <w:rPr>
          <w:rFonts w:ascii="Arial" w:eastAsia="Arial" w:hAnsi="Arial" w:cs="Arial"/>
          <w:kern w:val="0"/>
          <w:sz w:val="30"/>
          <w:szCs w:val="30"/>
          <w:lang w:val="es-419"/>
        </w:rPr>
        <w:t xml:space="preserve"> y </w:t>
      </w:r>
      <w:r w:rsidRPr="001A08C3">
        <w:rPr>
          <w:rFonts w:ascii="Arial" w:eastAsia="Arial" w:hAnsi="Arial" w:cs="Arial"/>
          <w:kern w:val="0"/>
          <w:sz w:val="30"/>
          <w:szCs w:val="30"/>
          <w:u w:val="single"/>
          <w:lang w:val="es-419"/>
        </w:rPr>
        <w:t>la salida cuando termina su turno</w:t>
      </w:r>
      <w:r w:rsidRPr="001A08C3">
        <w:rPr>
          <w:rFonts w:ascii="Arial" w:eastAsia="Arial" w:hAnsi="Arial" w:cs="Arial"/>
          <w:kern w:val="0"/>
          <w:sz w:val="30"/>
          <w:szCs w:val="30"/>
          <w:lang w:val="es-419"/>
        </w:rPr>
        <w:t>.</w:t>
      </w:r>
    </w:p>
    <w:p w14:paraId="1DD43B60" w14:textId="2AAECE43" w:rsidR="0044506C" w:rsidRPr="001A08C3" w:rsidRDefault="00FD2C9A" w:rsidP="0048399C">
      <w:pPr>
        <w:pStyle w:val="Heading2"/>
        <w:spacing w:after="120"/>
        <w:rPr>
          <w:sz w:val="30"/>
          <w:szCs w:val="30"/>
          <w:lang w:val="es-419"/>
        </w:rPr>
      </w:pPr>
      <w:r w:rsidRPr="001A08C3">
        <w:rPr>
          <w:rFonts w:eastAsia="Arial"/>
          <w:sz w:val="30"/>
          <w:szCs w:val="30"/>
          <w:lang w:val="es-419"/>
        </w:rPr>
        <w:t>Comentarios públicos</w:t>
      </w:r>
    </w:p>
    <w:p w14:paraId="71F6A69E" w14:textId="0F2BB370" w:rsidR="0044506C" w:rsidRPr="001A08C3" w:rsidRDefault="00FD2C9A" w:rsidP="0048399C">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¡MassHealth desea saber su opinión!</w:t>
      </w:r>
    </w:p>
    <w:p w14:paraId="1E62E5F3" w14:textId="77777777" w:rsidR="0044506C" w:rsidRPr="001A08C3" w:rsidRDefault="00FD2C9A" w:rsidP="00D5262A">
      <w:pPr>
        <w:pStyle w:val="Heading2"/>
        <w:rPr>
          <w:sz w:val="30"/>
          <w:szCs w:val="30"/>
          <w:lang w:val="es-419"/>
        </w:rPr>
      </w:pPr>
      <w:r w:rsidRPr="001A08C3">
        <w:rPr>
          <w:rFonts w:eastAsia="Arial"/>
          <w:sz w:val="30"/>
          <w:szCs w:val="30"/>
          <w:lang w:val="es-419"/>
        </w:rPr>
        <w:t>Recordatorios para hacer comentarios</w:t>
      </w:r>
    </w:p>
    <w:p w14:paraId="531C5A24" w14:textId="77777777" w:rsidR="0044506C" w:rsidRPr="001A08C3" w:rsidRDefault="00FD2C9A" w:rsidP="0044506C">
      <w:pPr>
        <w:numPr>
          <w:ilvl w:val="0"/>
          <w:numId w:val="14"/>
        </w:numPr>
        <w:autoSpaceDE w:val="0"/>
        <w:autoSpaceDN w:val="0"/>
        <w:adjustRightInd w:val="0"/>
        <w:spacing w:after="0" w:line="240" w:lineRule="auto"/>
        <w:ind w:left="540" w:hanging="538"/>
        <w:rPr>
          <w:rFonts w:ascii="Arial" w:hAnsi="Arial" w:cs="Arial"/>
          <w:kern w:val="0"/>
          <w:sz w:val="30"/>
          <w:szCs w:val="30"/>
          <w:lang w:val="es-419"/>
        </w:rPr>
      </w:pPr>
      <w:r w:rsidRPr="001A08C3">
        <w:rPr>
          <w:rFonts w:ascii="Arial" w:eastAsia="Arial" w:hAnsi="Arial" w:cs="Arial"/>
          <w:kern w:val="0"/>
          <w:sz w:val="30"/>
          <w:szCs w:val="30"/>
          <w:lang w:val="es-419"/>
        </w:rPr>
        <w:t>Se dará prioridad a los comentarios en el siguiente orden:</w:t>
      </w:r>
    </w:p>
    <w:p w14:paraId="01BB0022" w14:textId="77777777" w:rsidR="0044506C" w:rsidRPr="001A08C3"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Un representante de MassHealth leerá los comentarios enviados en la sección de comentarios.</w:t>
      </w:r>
    </w:p>
    <w:p w14:paraId="7E00BEC9" w14:textId="77777777" w:rsidR="0044506C" w:rsidRPr="001A08C3"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 xml:space="preserve">Un representante de MassHealth llamará a las personas que estén usando la función </w:t>
      </w:r>
      <w:r w:rsidRPr="001A08C3">
        <w:rPr>
          <w:rFonts w:ascii="Arial" w:eastAsia="Arial" w:hAnsi="Arial" w:cs="Arial"/>
          <w:i/>
          <w:iCs/>
          <w:kern w:val="0"/>
          <w:sz w:val="30"/>
          <w:szCs w:val="30"/>
          <w:lang w:val="es-419"/>
        </w:rPr>
        <w:t>“raise hand”</w:t>
      </w:r>
      <w:r w:rsidRPr="001A08C3">
        <w:rPr>
          <w:rFonts w:ascii="Arial" w:eastAsia="Arial" w:hAnsi="Arial" w:cs="Arial"/>
          <w:kern w:val="0"/>
          <w:sz w:val="30"/>
          <w:szCs w:val="30"/>
          <w:lang w:val="es-419"/>
        </w:rPr>
        <w:t xml:space="preserve"> (levantar la mano).</w:t>
      </w:r>
    </w:p>
    <w:p w14:paraId="7DA42C30" w14:textId="77777777" w:rsidR="0044506C" w:rsidRPr="001A08C3"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Los asistentes podrán quitar la función de silenciado y brindar opiniones.</w:t>
      </w:r>
    </w:p>
    <w:p w14:paraId="1E40386F" w14:textId="77777777" w:rsidR="0044506C" w:rsidRPr="001A08C3" w:rsidRDefault="00FD2C9A" w:rsidP="0044506C">
      <w:pPr>
        <w:numPr>
          <w:ilvl w:val="0"/>
          <w:numId w:val="14"/>
        </w:numPr>
        <w:autoSpaceDE w:val="0"/>
        <w:autoSpaceDN w:val="0"/>
        <w:adjustRightInd w:val="0"/>
        <w:spacing w:after="0" w:line="240" w:lineRule="auto"/>
        <w:ind w:left="540" w:hanging="538"/>
        <w:rPr>
          <w:rFonts w:ascii="Arial" w:hAnsi="Arial" w:cs="Arial"/>
          <w:kern w:val="0"/>
          <w:sz w:val="30"/>
          <w:szCs w:val="30"/>
          <w:lang w:val="es-419"/>
        </w:rPr>
      </w:pPr>
      <w:r w:rsidRPr="001A08C3">
        <w:rPr>
          <w:rFonts w:ascii="Arial" w:eastAsia="Arial" w:hAnsi="Arial" w:cs="Arial"/>
          <w:kern w:val="0"/>
          <w:sz w:val="30"/>
          <w:szCs w:val="30"/>
          <w:lang w:val="es-419"/>
        </w:rPr>
        <w:t xml:space="preserve">Durante las Sesiones públicas informativas, MassHealth </w:t>
      </w:r>
      <w:r w:rsidRPr="001A08C3">
        <w:rPr>
          <w:rFonts w:ascii="Arial" w:eastAsia="Arial" w:hAnsi="Arial" w:cs="Arial"/>
          <w:b/>
          <w:bCs/>
          <w:kern w:val="0"/>
          <w:sz w:val="30"/>
          <w:szCs w:val="30"/>
          <w:u w:val="single"/>
          <w:lang w:val="es-419"/>
        </w:rPr>
        <w:t>responderá</w:t>
      </w:r>
      <w:r w:rsidRPr="001A08C3">
        <w:rPr>
          <w:rFonts w:ascii="Arial" w:eastAsia="Arial" w:hAnsi="Arial" w:cs="Arial"/>
          <w:kern w:val="0"/>
          <w:sz w:val="30"/>
          <w:szCs w:val="30"/>
          <w:lang w:val="es-419"/>
        </w:rPr>
        <w:t xml:space="preserve"> a los comentarios. Por favor, use la función </w:t>
      </w:r>
      <w:r w:rsidRPr="001A08C3">
        <w:rPr>
          <w:rFonts w:ascii="Arial" w:eastAsia="Arial" w:hAnsi="Arial" w:cs="Arial"/>
          <w:i/>
          <w:iCs/>
          <w:kern w:val="0"/>
          <w:sz w:val="30"/>
          <w:szCs w:val="30"/>
          <w:lang w:val="es-419"/>
        </w:rPr>
        <w:t>“raise hand”</w:t>
      </w:r>
      <w:r w:rsidRPr="001A08C3">
        <w:rPr>
          <w:rFonts w:ascii="Arial" w:eastAsia="Arial" w:hAnsi="Arial" w:cs="Arial"/>
          <w:kern w:val="0"/>
          <w:sz w:val="30"/>
          <w:szCs w:val="30"/>
          <w:lang w:val="es-419"/>
        </w:rPr>
        <w:t xml:space="preserve"> (levantar la mano) y espere a que un representante de MassHealth lo llame por su nombre. Por favor, mencione cuál es su papel como parte interesada antes de compartir su comentario o pregunta.</w:t>
      </w:r>
    </w:p>
    <w:p w14:paraId="2875C6E5" w14:textId="60C3A75F" w:rsidR="0044506C" w:rsidRPr="001A08C3" w:rsidRDefault="00FD2C9A" w:rsidP="0048399C">
      <w:pPr>
        <w:numPr>
          <w:ilvl w:val="0"/>
          <w:numId w:val="14"/>
        </w:numPr>
        <w:autoSpaceDE w:val="0"/>
        <w:autoSpaceDN w:val="0"/>
        <w:adjustRightInd w:val="0"/>
        <w:spacing w:after="240" w:line="240" w:lineRule="auto"/>
        <w:ind w:left="540" w:hanging="538"/>
        <w:rPr>
          <w:rFonts w:ascii="Arial" w:hAnsi="Arial" w:cs="Arial"/>
          <w:kern w:val="0"/>
          <w:sz w:val="30"/>
          <w:szCs w:val="30"/>
          <w:lang w:val="es-419"/>
        </w:rPr>
      </w:pPr>
      <w:r w:rsidRPr="001A08C3">
        <w:rPr>
          <w:rFonts w:ascii="Arial" w:eastAsia="Arial" w:hAnsi="Arial" w:cs="Arial"/>
          <w:kern w:val="0"/>
          <w:sz w:val="30"/>
          <w:szCs w:val="30"/>
          <w:lang w:val="es-419"/>
        </w:rPr>
        <w:t xml:space="preserve">Si el tiempo no nos alcanza y no llegamos a tratar su pregunta, MassHealth acepta comentarios en cualquier momento en </w:t>
      </w:r>
      <w:r w:rsidRPr="001A08C3">
        <w:rPr>
          <w:rFonts w:ascii="Arial" w:eastAsia="Arial" w:hAnsi="Arial" w:cs="Arial"/>
          <w:kern w:val="0"/>
          <w:sz w:val="30"/>
          <w:szCs w:val="30"/>
          <w:u w:val="single"/>
          <w:lang w:val="es-419"/>
        </w:rPr>
        <w:t>PCAfeedback@mass.gov</w:t>
      </w:r>
      <w:r w:rsidRPr="001A08C3">
        <w:rPr>
          <w:rFonts w:ascii="Arial" w:eastAsia="Arial" w:hAnsi="Arial" w:cs="Arial"/>
          <w:kern w:val="0"/>
          <w:sz w:val="30"/>
          <w:szCs w:val="30"/>
          <w:lang w:val="es-419"/>
        </w:rPr>
        <w:t>.</w:t>
      </w:r>
    </w:p>
    <w:p w14:paraId="5B8A4F6E" w14:textId="77777777" w:rsidR="00E32180" w:rsidRPr="001A08C3" w:rsidRDefault="00FD2C9A" w:rsidP="00E32180">
      <w:pPr>
        <w:pStyle w:val="Heading2"/>
        <w:spacing w:after="240"/>
        <w:rPr>
          <w:sz w:val="30"/>
          <w:szCs w:val="30"/>
          <w:lang w:val="es-419"/>
        </w:rPr>
      </w:pPr>
      <w:r w:rsidRPr="001A08C3">
        <w:rPr>
          <w:rFonts w:eastAsia="Arial"/>
          <w:sz w:val="30"/>
          <w:szCs w:val="30"/>
          <w:lang w:val="es-419"/>
        </w:rPr>
        <w:t>Muchas gracias</w:t>
      </w:r>
    </w:p>
    <w:p w14:paraId="64160F3E" w14:textId="77777777" w:rsidR="00E32180" w:rsidRPr="001A08C3" w:rsidRDefault="00FD2C9A" w:rsidP="00E32180">
      <w:pPr>
        <w:rPr>
          <w:rFonts w:ascii="Arial" w:hAnsi="Arial" w:cs="Arial"/>
          <w:kern w:val="0"/>
          <w:sz w:val="30"/>
          <w:szCs w:val="30"/>
          <w:lang w:val="es-419"/>
        </w:rPr>
      </w:pPr>
      <w:r w:rsidRPr="001A08C3">
        <w:rPr>
          <w:rFonts w:ascii="Arial" w:eastAsia="Arial" w:hAnsi="Arial" w:cs="Arial"/>
          <w:kern w:val="0"/>
          <w:sz w:val="30"/>
          <w:szCs w:val="30"/>
          <w:lang w:val="es-419"/>
        </w:rPr>
        <w:t>Se pueden enviar comentarios adicionales a MassHealth por correo electrónico a</w:t>
      </w:r>
    </w:p>
    <w:p w14:paraId="3D53A706" w14:textId="77777777" w:rsidR="00E32180" w:rsidRPr="001A08C3" w:rsidRDefault="001501F4" w:rsidP="00E32180">
      <w:pPr>
        <w:rPr>
          <w:rFonts w:ascii="Arial" w:hAnsi="Arial" w:cs="Arial"/>
          <w:kern w:val="0"/>
          <w:sz w:val="30"/>
          <w:szCs w:val="30"/>
          <w:lang w:val="es-419"/>
        </w:rPr>
      </w:pPr>
      <w:hyperlink r:id="rId7" w:history="1">
        <w:r w:rsidR="00FD2C9A" w:rsidRPr="001A08C3">
          <w:rPr>
            <w:rFonts w:ascii="Arial" w:eastAsia="Arial" w:hAnsi="Arial" w:cs="Arial"/>
            <w:sz w:val="30"/>
            <w:szCs w:val="30"/>
            <w:lang w:val="es-419"/>
          </w:rPr>
          <w:t>PCAfeedback@mass.gov</w:t>
        </w:r>
      </w:hyperlink>
    </w:p>
    <w:p w14:paraId="4D3B616D" w14:textId="77777777" w:rsidR="00E32180" w:rsidRPr="00291F04" w:rsidRDefault="00FD2C9A" w:rsidP="00E32180">
      <w:pPr>
        <w:rPr>
          <w:rFonts w:ascii="Arial" w:hAnsi="Arial" w:cs="Arial"/>
          <w:kern w:val="0"/>
          <w:sz w:val="30"/>
          <w:szCs w:val="30"/>
          <w:lang w:val="es-419"/>
        </w:rPr>
      </w:pPr>
      <w:r w:rsidRPr="001A08C3">
        <w:rPr>
          <w:rFonts w:ascii="Arial" w:eastAsia="Arial" w:hAnsi="Arial" w:cs="Arial"/>
          <w:kern w:val="0"/>
          <w:sz w:val="30"/>
          <w:szCs w:val="30"/>
          <w:lang w:val="es-419"/>
        </w:rPr>
        <w:t xml:space="preserve">Visite </w:t>
      </w:r>
      <w:hyperlink r:id="rId8" w:history="1">
        <w:r w:rsidRPr="001A08C3">
          <w:rPr>
            <w:rFonts w:ascii="Arial" w:eastAsia="Arial" w:hAnsi="Arial" w:cs="Arial"/>
            <w:kern w:val="0"/>
            <w:sz w:val="30"/>
            <w:szCs w:val="30"/>
            <w:lang w:val="es-419"/>
          </w:rPr>
          <w:t>tempusunlimited.org/EVV</w:t>
        </w:r>
      </w:hyperlink>
      <w:r w:rsidRPr="001A08C3">
        <w:rPr>
          <w:rFonts w:ascii="Arial" w:eastAsia="Arial" w:hAnsi="Arial" w:cs="Arial"/>
          <w:kern w:val="0"/>
          <w:sz w:val="30"/>
          <w:szCs w:val="30"/>
          <w:lang w:val="es-419"/>
        </w:rPr>
        <w:t xml:space="preserve"> para informarse más sobre la EVV.</w:t>
      </w:r>
    </w:p>
    <w:p w14:paraId="5FB0707D" w14:textId="77777777" w:rsidR="00E32180" w:rsidRPr="00291F04" w:rsidRDefault="00E32180">
      <w:pPr>
        <w:rPr>
          <w:rFonts w:ascii="Arial" w:hAnsi="Arial" w:cs="Arial"/>
          <w:sz w:val="30"/>
          <w:szCs w:val="30"/>
          <w:lang w:val="es-419"/>
        </w:rPr>
      </w:pPr>
    </w:p>
    <w:sectPr w:rsidR="00E32180" w:rsidRPr="00291F04" w:rsidSect="00D2021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stem Font 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2B8C3A8"/>
    <w:lvl w:ilvl="0">
      <w:numFmt w:val="bullet"/>
      <w:lvlText w:val="*"/>
      <w:lvlJc w:val="left"/>
    </w:lvl>
  </w:abstractNum>
  <w:abstractNum w:abstractNumId="1" w15:restartNumberingAfterBreak="0">
    <w:nsid w:val="00237DA4"/>
    <w:multiLevelType w:val="hybridMultilevel"/>
    <w:tmpl w:val="C6809924"/>
    <w:lvl w:ilvl="0" w:tplc="A5067FA6">
      <w:start w:val="1"/>
      <w:numFmt w:val="bullet"/>
      <w:lvlText w:val=""/>
      <w:lvlJc w:val="left"/>
      <w:pPr>
        <w:tabs>
          <w:tab w:val="num" w:pos="720"/>
        </w:tabs>
        <w:ind w:left="720" w:hanging="360"/>
      </w:pPr>
      <w:rPr>
        <w:rFonts w:ascii="Wingdings" w:hAnsi="Wingdings" w:hint="default"/>
      </w:rPr>
    </w:lvl>
    <w:lvl w:ilvl="1" w:tplc="7B7842FC">
      <w:numFmt w:val="bullet"/>
      <w:lvlText w:val=""/>
      <w:lvlJc w:val="left"/>
      <w:pPr>
        <w:tabs>
          <w:tab w:val="num" w:pos="1440"/>
        </w:tabs>
        <w:ind w:left="1440" w:hanging="360"/>
      </w:pPr>
      <w:rPr>
        <w:rFonts w:ascii="Wingdings" w:hAnsi="Wingdings" w:hint="default"/>
      </w:rPr>
    </w:lvl>
    <w:lvl w:ilvl="2" w:tplc="4128148A">
      <w:numFmt w:val="bullet"/>
      <w:lvlText w:val=""/>
      <w:lvlJc w:val="left"/>
      <w:pPr>
        <w:tabs>
          <w:tab w:val="num" w:pos="2160"/>
        </w:tabs>
        <w:ind w:left="2160" w:hanging="360"/>
      </w:pPr>
      <w:rPr>
        <w:rFonts w:ascii="Wingdings" w:hAnsi="Wingdings" w:hint="default"/>
      </w:rPr>
    </w:lvl>
    <w:lvl w:ilvl="3" w:tplc="6BFC3202" w:tentative="1">
      <w:start w:val="1"/>
      <w:numFmt w:val="bullet"/>
      <w:lvlText w:val=""/>
      <w:lvlJc w:val="left"/>
      <w:pPr>
        <w:tabs>
          <w:tab w:val="num" w:pos="2880"/>
        </w:tabs>
        <w:ind w:left="2880" w:hanging="360"/>
      </w:pPr>
      <w:rPr>
        <w:rFonts w:ascii="Wingdings" w:hAnsi="Wingdings" w:hint="default"/>
      </w:rPr>
    </w:lvl>
    <w:lvl w:ilvl="4" w:tplc="F1945ADE" w:tentative="1">
      <w:start w:val="1"/>
      <w:numFmt w:val="bullet"/>
      <w:lvlText w:val=""/>
      <w:lvlJc w:val="left"/>
      <w:pPr>
        <w:tabs>
          <w:tab w:val="num" w:pos="3600"/>
        </w:tabs>
        <w:ind w:left="3600" w:hanging="360"/>
      </w:pPr>
      <w:rPr>
        <w:rFonts w:ascii="Wingdings" w:hAnsi="Wingdings" w:hint="default"/>
      </w:rPr>
    </w:lvl>
    <w:lvl w:ilvl="5" w:tplc="93E413C2" w:tentative="1">
      <w:start w:val="1"/>
      <w:numFmt w:val="bullet"/>
      <w:lvlText w:val=""/>
      <w:lvlJc w:val="left"/>
      <w:pPr>
        <w:tabs>
          <w:tab w:val="num" w:pos="4320"/>
        </w:tabs>
        <w:ind w:left="4320" w:hanging="360"/>
      </w:pPr>
      <w:rPr>
        <w:rFonts w:ascii="Wingdings" w:hAnsi="Wingdings" w:hint="default"/>
      </w:rPr>
    </w:lvl>
    <w:lvl w:ilvl="6" w:tplc="6E3EB558" w:tentative="1">
      <w:start w:val="1"/>
      <w:numFmt w:val="bullet"/>
      <w:lvlText w:val=""/>
      <w:lvlJc w:val="left"/>
      <w:pPr>
        <w:tabs>
          <w:tab w:val="num" w:pos="5040"/>
        </w:tabs>
        <w:ind w:left="5040" w:hanging="360"/>
      </w:pPr>
      <w:rPr>
        <w:rFonts w:ascii="Wingdings" w:hAnsi="Wingdings" w:hint="default"/>
      </w:rPr>
    </w:lvl>
    <w:lvl w:ilvl="7" w:tplc="8676E3A2" w:tentative="1">
      <w:start w:val="1"/>
      <w:numFmt w:val="bullet"/>
      <w:lvlText w:val=""/>
      <w:lvlJc w:val="left"/>
      <w:pPr>
        <w:tabs>
          <w:tab w:val="num" w:pos="5760"/>
        </w:tabs>
        <w:ind w:left="5760" w:hanging="360"/>
      </w:pPr>
      <w:rPr>
        <w:rFonts w:ascii="Wingdings" w:hAnsi="Wingdings" w:hint="default"/>
      </w:rPr>
    </w:lvl>
    <w:lvl w:ilvl="8" w:tplc="5F0000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052AC"/>
    <w:multiLevelType w:val="hybridMultilevel"/>
    <w:tmpl w:val="D0C0FC10"/>
    <w:lvl w:ilvl="0" w:tplc="2826C400">
      <w:start w:val="1"/>
      <w:numFmt w:val="bullet"/>
      <w:lvlText w:val=""/>
      <w:lvlJc w:val="left"/>
      <w:pPr>
        <w:tabs>
          <w:tab w:val="num" w:pos="720"/>
        </w:tabs>
        <w:ind w:left="720" w:hanging="360"/>
      </w:pPr>
      <w:rPr>
        <w:rFonts w:ascii="Wingdings" w:hAnsi="Wingdings" w:hint="default"/>
      </w:rPr>
    </w:lvl>
    <w:lvl w:ilvl="1" w:tplc="C7488A66" w:tentative="1">
      <w:start w:val="1"/>
      <w:numFmt w:val="bullet"/>
      <w:lvlText w:val=""/>
      <w:lvlJc w:val="left"/>
      <w:pPr>
        <w:tabs>
          <w:tab w:val="num" w:pos="1440"/>
        </w:tabs>
        <w:ind w:left="1440" w:hanging="360"/>
      </w:pPr>
      <w:rPr>
        <w:rFonts w:ascii="Wingdings" w:hAnsi="Wingdings" w:hint="default"/>
      </w:rPr>
    </w:lvl>
    <w:lvl w:ilvl="2" w:tplc="CC08E722" w:tentative="1">
      <w:start w:val="1"/>
      <w:numFmt w:val="bullet"/>
      <w:lvlText w:val=""/>
      <w:lvlJc w:val="left"/>
      <w:pPr>
        <w:tabs>
          <w:tab w:val="num" w:pos="2160"/>
        </w:tabs>
        <w:ind w:left="2160" w:hanging="360"/>
      </w:pPr>
      <w:rPr>
        <w:rFonts w:ascii="Wingdings" w:hAnsi="Wingdings" w:hint="default"/>
      </w:rPr>
    </w:lvl>
    <w:lvl w:ilvl="3" w:tplc="A4528D4C" w:tentative="1">
      <w:start w:val="1"/>
      <w:numFmt w:val="bullet"/>
      <w:lvlText w:val=""/>
      <w:lvlJc w:val="left"/>
      <w:pPr>
        <w:tabs>
          <w:tab w:val="num" w:pos="2880"/>
        </w:tabs>
        <w:ind w:left="2880" w:hanging="360"/>
      </w:pPr>
      <w:rPr>
        <w:rFonts w:ascii="Wingdings" w:hAnsi="Wingdings" w:hint="default"/>
      </w:rPr>
    </w:lvl>
    <w:lvl w:ilvl="4" w:tplc="1ED2B5A4" w:tentative="1">
      <w:start w:val="1"/>
      <w:numFmt w:val="bullet"/>
      <w:lvlText w:val=""/>
      <w:lvlJc w:val="left"/>
      <w:pPr>
        <w:tabs>
          <w:tab w:val="num" w:pos="3600"/>
        </w:tabs>
        <w:ind w:left="3600" w:hanging="360"/>
      </w:pPr>
      <w:rPr>
        <w:rFonts w:ascii="Wingdings" w:hAnsi="Wingdings" w:hint="default"/>
      </w:rPr>
    </w:lvl>
    <w:lvl w:ilvl="5" w:tplc="F1BC7276" w:tentative="1">
      <w:start w:val="1"/>
      <w:numFmt w:val="bullet"/>
      <w:lvlText w:val=""/>
      <w:lvlJc w:val="left"/>
      <w:pPr>
        <w:tabs>
          <w:tab w:val="num" w:pos="4320"/>
        </w:tabs>
        <w:ind w:left="4320" w:hanging="360"/>
      </w:pPr>
      <w:rPr>
        <w:rFonts w:ascii="Wingdings" w:hAnsi="Wingdings" w:hint="default"/>
      </w:rPr>
    </w:lvl>
    <w:lvl w:ilvl="6" w:tplc="96B87CC4" w:tentative="1">
      <w:start w:val="1"/>
      <w:numFmt w:val="bullet"/>
      <w:lvlText w:val=""/>
      <w:lvlJc w:val="left"/>
      <w:pPr>
        <w:tabs>
          <w:tab w:val="num" w:pos="5040"/>
        </w:tabs>
        <w:ind w:left="5040" w:hanging="360"/>
      </w:pPr>
      <w:rPr>
        <w:rFonts w:ascii="Wingdings" w:hAnsi="Wingdings" w:hint="default"/>
      </w:rPr>
    </w:lvl>
    <w:lvl w:ilvl="7" w:tplc="09B85B36" w:tentative="1">
      <w:start w:val="1"/>
      <w:numFmt w:val="bullet"/>
      <w:lvlText w:val=""/>
      <w:lvlJc w:val="left"/>
      <w:pPr>
        <w:tabs>
          <w:tab w:val="num" w:pos="5760"/>
        </w:tabs>
        <w:ind w:left="5760" w:hanging="360"/>
      </w:pPr>
      <w:rPr>
        <w:rFonts w:ascii="Wingdings" w:hAnsi="Wingdings" w:hint="default"/>
      </w:rPr>
    </w:lvl>
    <w:lvl w:ilvl="8" w:tplc="B89008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12A6C"/>
    <w:multiLevelType w:val="hybridMultilevel"/>
    <w:tmpl w:val="32EA9E0C"/>
    <w:lvl w:ilvl="0" w:tplc="F5323930">
      <w:start w:val="1"/>
      <w:numFmt w:val="bullet"/>
      <w:lvlText w:val=""/>
      <w:lvlJc w:val="left"/>
      <w:pPr>
        <w:tabs>
          <w:tab w:val="num" w:pos="720"/>
        </w:tabs>
        <w:ind w:left="720" w:hanging="360"/>
      </w:pPr>
      <w:rPr>
        <w:rFonts w:ascii="Wingdings" w:hAnsi="Wingdings" w:hint="default"/>
      </w:rPr>
    </w:lvl>
    <w:lvl w:ilvl="1" w:tplc="5560C122" w:tentative="1">
      <w:start w:val="1"/>
      <w:numFmt w:val="bullet"/>
      <w:lvlText w:val=""/>
      <w:lvlJc w:val="left"/>
      <w:pPr>
        <w:tabs>
          <w:tab w:val="num" w:pos="1440"/>
        </w:tabs>
        <w:ind w:left="1440" w:hanging="360"/>
      </w:pPr>
      <w:rPr>
        <w:rFonts w:ascii="Wingdings" w:hAnsi="Wingdings" w:hint="default"/>
      </w:rPr>
    </w:lvl>
    <w:lvl w:ilvl="2" w:tplc="E9BC69B8" w:tentative="1">
      <w:start w:val="1"/>
      <w:numFmt w:val="bullet"/>
      <w:lvlText w:val=""/>
      <w:lvlJc w:val="left"/>
      <w:pPr>
        <w:tabs>
          <w:tab w:val="num" w:pos="2160"/>
        </w:tabs>
        <w:ind w:left="2160" w:hanging="360"/>
      </w:pPr>
      <w:rPr>
        <w:rFonts w:ascii="Wingdings" w:hAnsi="Wingdings" w:hint="default"/>
      </w:rPr>
    </w:lvl>
    <w:lvl w:ilvl="3" w:tplc="5A528A10" w:tentative="1">
      <w:start w:val="1"/>
      <w:numFmt w:val="bullet"/>
      <w:lvlText w:val=""/>
      <w:lvlJc w:val="left"/>
      <w:pPr>
        <w:tabs>
          <w:tab w:val="num" w:pos="2880"/>
        </w:tabs>
        <w:ind w:left="2880" w:hanging="360"/>
      </w:pPr>
      <w:rPr>
        <w:rFonts w:ascii="Wingdings" w:hAnsi="Wingdings" w:hint="default"/>
      </w:rPr>
    </w:lvl>
    <w:lvl w:ilvl="4" w:tplc="14042444" w:tentative="1">
      <w:start w:val="1"/>
      <w:numFmt w:val="bullet"/>
      <w:lvlText w:val=""/>
      <w:lvlJc w:val="left"/>
      <w:pPr>
        <w:tabs>
          <w:tab w:val="num" w:pos="3600"/>
        </w:tabs>
        <w:ind w:left="3600" w:hanging="360"/>
      </w:pPr>
      <w:rPr>
        <w:rFonts w:ascii="Wingdings" w:hAnsi="Wingdings" w:hint="default"/>
      </w:rPr>
    </w:lvl>
    <w:lvl w:ilvl="5" w:tplc="913E8068" w:tentative="1">
      <w:start w:val="1"/>
      <w:numFmt w:val="bullet"/>
      <w:lvlText w:val=""/>
      <w:lvlJc w:val="left"/>
      <w:pPr>
        <w:tabs>
          <w:tab w:val="num" w:pos="4320"/>
        </w:tabs>
        <w:ind w:left="4320" w:hanging="360"/>
      </w:pPr>
      <w:rPr>
        <w:rFonts w:ascii="Wingdings" w:hAnsi="Wingdings" w:hint="default"/>
      </w:rPr>
    </w:lvl>
    <w:lvl w:ilvl="6" w:tplc="80F84B62" w:tentative="1">
      <w:start w:val="1"/>
      <w:numFmt w:val="bullet"/>
      <w:lvlText w:val=""/>
      <w:lvlJc w:val="left"/>
      <w:pPr>
        <w:tabs>
          <w:tab w:val="num" w:pos="5040"/>
        </w:tabs>
        <w:ind w:left="5040" w:hanging="360"/>
      </w:pPr>
      <w:rPr>
        <w:rFonts w:ascii="Wingdings" w:hAnsi="Wingdings" w:hint="default"/>
      </w:rPr>
    </w:lvl>
    <w:lvl w:ilvl="7" w:tplc="631A59C4" w:tentative="1">
      <w:start w:val="1"/>
      <w:numFmt w:val="bullet"/>
      <w:lvlText w:val=""/>
      <w:lvlJc w:val="left"/>
      <w:pPr>
        <w:tabs>
          <w:tab w:val="num" w:pos="5760"/>
        </w:tabs>
        <w:ind w:left="5760" w:hanging="360"/>
      </w:pPr>
      <w:rPr>
        <w:rFonts w:ascii="Wingdings" w:hAnsi="Wingdings" w:hint="default"/>
      </w:rPr>
    </w:lvl>
    <w:lvl w:ilvl="8" w:tplc="35F449E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5079B"/>
    <w:multiLevelType w:val="hybridMultilevel"/>
    <w:tmpl w:val="DCECC790"/>
    <w:lvl w:ilvl="0" w:tplc="2BE0BB4E">
      <w:start w:val="1"/>
      <w:numFmt w:val="bullet"/>
      <w:lvlText w:val=""/>
      <w:lvlJc w:val="left"/>
      <w:pPr>
        <w:tabs>
          <w:tab w:val="num" w:pos="720"/>
        </w:tabs>
        <w:ind w:left="720" w:hanging="360"/>
      </w:pPr>
      <w:rPr>
        <w:rFonts w:ascii="Wingdings" w:hAnsi="Wingdings" w:hint="default"/>
      </w:rPr>
    </w:lvl>
    <w:lvl w:ilvl="1" w:tplc="3F5865B4">
      <w:start w:val="1"/>
      <w:numFmt w:val="bullet"/>
      <w:lvlText w:val=""/>
      <w:lvlJc w:val="left"/>
      <w:pPr>
        <w:tabs>
          <w:tab w:val="num" w:pos="1440"/>
        </w:tabs>
        <w:ind w:left="1440" w:hanging="360"/>
      </w:pPr>
      <w:rPr>
        <w:rFonts w:ascii="Wingdings" w:hAnsi="Wingdings" w:hint="default"/>
      </w:rPr>
    </w:lvl>
    <w:lvl w:ilvl="2" w:tplc="2D4C34DC" w:tentative="1">
      <w:start w:val="1"/>
      <w:numFmt w:val="bullet"/>
      <w:lvlText w:val=""/>
      <w:lvlJc w:val="left"/>
      <w:pPr>
        <w:tabs>
          <w:tab w:val="num" w:pos="2160"/>
        </w:tabs>
        <w:ind w:left="2160" w:hanging="360"/>
      </w:pPr>
      <w:rPr>
        <w:rFonts w:ascii="Wingdings" w:hAnsi="Wingdings" w:hint="default"/>
      </w:rPr>
    </w:lvl>
    <w:lvl w:ilvl="3" w:tplc="246CAEC6" w:tentative="1">
      <w:start w:val="1"/>
      <w:numFmt w:val="bullet"/>
      <w:lvlText w:val=""/>
      <w:lvlJc w:val="left"/>
      <w:pPr>
        <w:tabs>
          <w:tab w:val="num" w:pos="2880"/>
        </w:tabs>
        <w:ind w:left="2880" w:hanging="360"/>
      </w:pPr>
      <w:rPr>
        <w:rFonts w:ascii="Wingdings" w:hAnsi="Wingdings" w:hint="default"/>
      </w:rPr>
    </w:lvl>
    <w:lvl w:ilvl="4" w:tplc="56B0058C" w:tentative="1">
      <w:start w:val="1"/>
      <w:numFmt w:val="bullet"/>
      <w:lvlText w:val=""/>
      <w:lvlJc w:val="left"/>
      <w:pPr>
        <w:tabs>
          <w:tab w:val="num" w:pos="3600"/>
        </w:tabs>
        <w:ind w:left="3600" w:hanging="360"/>
      </w:pPr>
      <w:rPr>
        <w:rFonts w:ascii="Wingdings" w:hAnsi="Wingdings" w:hint="default"/>
      </w:rPr>
    </w:lvl>
    <w:lvl w:ilvl="5" w:tplc="465EDC20" w:tentative="1">
      <w:start w:val="1"/>
      <w:numFmt w:val="bullet"/>
      <w:lvlText w:val=""/>
      <w:lvlJc w:val="left"/>
      <w:pPr>
        <w:tabs>
          <w:tab w:val="num" w:pos="4320"/>
        </w:tabs>
        <w:ind w:left="4320" w:hanging="360"/>
      </w:pPr>
      <w:rPr>
        <w:rFonts w:ascii="Wingdings" w:hAnsi="Wingdings" w:hint="default"/>
      </w:rPr>
    </w:lvl>
    <w:lvl w:ilvl="6" w:tplc="6D221AEC" w:tentative="1">
      <w:start w:val="1"/>
      <w:numFmt w:val="bullet"/>
      <w:lvlText w:val=""/>
      <w:lvlJc w:val="left"/>
      <w:pPr>
        <w:tabs>
          <w:tab w:val="num" w:pos="5040"/>
        </w:tabs>
        <w:ind w:left="5040" w:hanging="360"/>
      </w:pPr>
      <w:rPr>
        <w:rFonts w:ascii="Wingdings" w:hAnsi="Wingdings" w:hint="default"/>
      </w:rPr>
    </w:lvl>
    <w:lvl w:ilvl="7" w:tplc="4CB2B186" w:tentative="1">
      <w:start w:val="1"/>
      <w:numFmt w:val="bullet"/>
      <w:lvlText w:val=""/>
      <w:lvlJc w:val="left"/>
      <w:pPr>
        <w:tabs>
          <w:tab w:val="num" w:pos="5760"/>
        </w:tabs>
        <w:ind w:left="5760" w:hanging="360"/>
      </w:pPr>
      <w:rPr>
        <w:rFonts w:ascii="Wingdings" w:hAnsi="Wingdings" w:hint="default"/>
      </w:rPr>
    </w:lvl>
    <w:lvl w:ilvl="8" w:tplc="D69007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33ECD"/>
    <w:multiLevelType w:val="hybridMultilevel"/>
    <w:tmpl w:val="FB1CE4D4"/>
    <w:lvl w:ilvl="0" w:tplc="3F44735A">
      <w:start w:val="1"/>
      <w:numFmt w:val="bullet"/>
      <w:lvlText w:val=""/>
      <w:lvlJc w:val="left"/>
      <w:pPr>
        <w:tabs>
          <w:tab w:val="num" w:pos="720"/>
        </w:tabs>
        <w:ind w:left="720" w:hanging="360"/>
      </w:pPr>
      <w:rPr>
        <w:rFonts w:ascii="Wingdings" w:hAnsi="Wingdings" w:hint="default"/>
      </w:rPr>
    </w:lvl>
    <w:lvl w:ilvl="1" w:tplc="D6DEC2EA">
      <w:start w:val="1"/>
      <w:numFmt w:val="bullet"/>
      <w:lvlText w:val=""/>
      <w:lvlJc w:val="left"/>
      <w:pPr>
        <w:tabs>
          <w:tab w:val="num" w:pos="1440"/>
        </w:tabs>
        <w:ind w:left="1440" w:hanging="360"/>
      </w:pPr>
      <w:rPr>
        <w:rFonts w:ascii="Wingdings" w:hAnsi="Wingdings" w:hint="default"/>
      </w:rPr>
    </w:lvl>
    <w:lvl w:ilvl="2" w:tplc="0BB8F49C">
      <w:numFmt w:val="bullet"/>
      <w:lvlText w:val=""/>
      <w:lvlJc w:val="left"/>
      <w:pPr>
        <w:tabs>
          <w:tab w:val="num" w:pos="2160"/>
        </w:tabs>
        <w:ind w:left="2160" w:hanging="360"/>
      </w:pPr>
      <w:rPr>
        <w:rFonts w:ascii="Wingdings" w:hAnsi="Wingdings" w:hint="default"/>
      </w:rPr>
    </w:lvl>
    <w:lvl w:ilvl="3" w:tplc="A28C7574">
      <w:start w:val="1"/>
      <w:numFmt w:val="bullet"/>
      <w:lvlText w:val=""/>
      <w:lvlJc w:val="left"/>
      <w:pPr>
        <w:tabs>
          <w:tab w:val="num" w:pos="2880"/>
        </w:tabs>
        <w:ind w:left="2880" w:hanging="360"/>
      </w:pPr>
      <w:rPr>
        <w:rFonts w:ascii="Wingdings" w:hAnsi="Wingdings" w:hint="default"/>
      </w:rPr>
    </w:lvl>
    <w:lvl w:ilvl="4" w:tplc="451A6C86">
      <w:start w:val="1"/>
      <w:numFmt w:val="decimal"/>
      <w:lvlText w:val="%5."/>
      <w:lvlJc w:val="left"/>
      <w:pPr>
        <w:tabs>
          <w:tab w:val="num" w:pos="3600"/>
        </w:tabs>
        <w:ind w:left="3600" w:hanging="360"/>
      </w:pPr>
    </w:lvl>
    <w:lvl w:ilvl="5" w:tplc="EB581F36" w:tentative="1">
      <w:start w:val="1"/>
      <w:numFmt w:val="bullet"/>
      <w:lvlText w:val=""/>
      <w:lvlJc w:val="left"/>
      <w:pPr>
        <w:tabs>
          <w:tab w:val="num" w:pos="4320"/>
        </w:tabs>
        <w:ind w:left="4320" w:hanging="360"/>
      </w:pPr>
      <w:rPr>
        <w:rFonts w:ascii="Wingdings" w:hAnsi="Wingdings" w:hint="default"/>
      </w:rPr>
    </w:lvl>
    <w:lvl w:ilvl="6" w:tplc="9FEE15A2" w:tentative="1">
      <w:start w:val="1"/>
      <w:numFmt w:val="bullet"/>
      <w:lvlText w:val=""/>
      <w:lvlJc w:val="left"/>
      <w:pPr>
        <w:tabs>
          <w:tab w:val="num" w:pos="5040"/>
        </w:tabs>
        <w:ind w:left="5040" w:hanging="360"/>
      </w:pPr>
      <w:rPr>
        <w:rFonts w:ascii="Wingdings" w:hAnsi="Wingdings" w:hint="default"/>
      </w:rPr>
    </w:lvl>
    <w:lvl w:ilvl="7" w:tplc="5A167768" w:tentative="1">
      <w:start w:val="1"/>
      <w:numFmt w:val="bullet"/>
      <w:lvlText w:val=""/>
      <w:lvlJc w:val="left"/>
      <w:pPr>
        <w:tabs>
          <w:tab w:val="num" w:pos="5760"/>
        </w:tabs>
        <w:ind w:left="5760" w:hanging="360"/>
      </w:pPr>
      <w:rPr>
        <w:rFonts w:ascii="Wingdings" w:hAnsi="Wingdings" w:hint="default"/>
      </w:rPr>
    </w:lvl>
    <w:lvl w:ilvl="8" w:tplc="5C3CF7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C25EA"/>
    <w:multiLevelType w:val="hybridMultilevel"/>
    <w:tmpl w:val="6A8E2A46"/>
    <w:lvl w:ilvl="0" w:tplc="19FAF504">
      <w:start w:val="1"/>
      <w:numFmt w:val="bullet"/>
      <w:lvlText w:val=""/>
      <w:lvlJc w:val="left"/>
      <w:pPr>
        <w:tabs>
          <w:tab w:val="num" w:pos="720"/>
        </w:tabs>
        <w:ind w:left="720" w:hanging="360"/>
      </w:pPr>
      <w:rPr>
        <w:rFonts w:ascii="Wingdings" w:hAnsi="Wingdings" w:hint="default"/>
      </w:rPr>
    </w:lvl>
    <w:lvl w:ilvl="1" w:tplc="4E184D6E" w:tentative="1">
      <w:start w:val="1"/>
      <w:numFmt w:val="bullet"/>
      <w:lvlText w:val=""/>
      <w:lvlJc w:val="left"/>
      <w:pPr>
        <w:tabs>
          <w:tab w:val="num" w:pos="1440"/>
        </w:tabs>
        <w:ind w:left="1440" w:hanging="360"/>
      </w:pPr>
      <w:rPr>
        <w:rFonts w:ascii="Wingdings" w:hAnsi="Wingdings" w:hint="default"/>
      </w:rPr>
    </w:lvl>
    <w:lvl w:ilvl="2" w:tplc="FC086D46" w:tentative="1">
      <w:start w:val="1"/>
      <w:numFmt w:val="bullet"/>
      <w:lvlText w:val=""/>
      <w:lvlJc w:val="left"/>
      <w:pPr>
        <w:tabs>
          <w:tab w:val="num" w:pos="2160"/>
        </w:tabs>
        <w:ind w:left="2160" w:hanging="360"/>
      </w:pPr>
      <w:rPr>
        <w:rFonts w:ascii="Wingdings" w:hAnsi="Wingdings" w:hint="default"/>
      </w:rPr>
    </w:lvl>
    <w:lvl w:ilvl="3" w:tplc="8B32A4EA" w:tentative="1">
      <w:start w:val="1"/>
      <w:numFmt w:val="bullet"/>
      <w:lvlText w:val=""/>
      <w:lvlJc w:val="left"/>
      <w:pPr>
        <w:tabs>
          <w:tab w:val="num" w:pos="2880"/>
        </w:tabs>
        <w:ind w:left="2880" w:hanging="360"/>
      </w:pPr>
      <w:rPr>
        <w:rFonts w:ascii="Wingdings" w:hAnsi="Wingdings" w:hint="default"/>
      </w:rPr>
    </w:lvl>
    <w:lvl w:ilvl="4" w:tplc="55AE8494" w:tentative="1">
      <w:start w:val="1"/>
      <w:numFmt w:val="bullet"/>
      <w:lvlText w:val=""/>
      <w:lvlJc w:val="left"/>
      <w:pPr>
        <w:tabs>
          <w:tab w:val="num" w:pos="3600"/>
        </w:tabs>
        <w:ind w:left="3600" w:hanging="360"/>
      </w:pPr>
      <w:rPr>
        <w:rFonts w:ascii="Wingdings" w:hAnsi="Wingdings" w:hint="default"/>
      </w:rPr>
    </w:lvl>
    <w:lvl w:ilvl="5" w:tplc="A01CD222" w:tentative="1">
      <w:start w:val="1"/>
      <w:numFmt w:val="bullet"/>
      <w:lvlText w:val=""/>
      <w:lvlJc w:val="left"/>
      <w:pPr>
        <w:tabs>
          <w:tab w:val="num" w:pos="4320"/>
        </w:tabs>
        <w:ind w:left="4320" w:hanging="360"/>
      </w:pPr>
      <w:rPr>
        <w:rFonts w:ascii="Wingdings" w:hAnsi="Wingdings" w:hint="default"/>
      </w:rPr>
    </w:lvl>
    <w:lvl w:ilvl="6" w:tplc="DF3A50AA" w:tentative="1">
      <w:start w:val="1"/>
      <w:numFmt w:val="bullet"/>
      <w:lvlText w:val=""/>
      <w:lvlJc w:val="left"/>
      <w:pPr>
        <w:tabs>
          <w:tab w:val="num" w:pos="5040"/>
        </w:tabs>
        <w:ind w:left="5040" w:hanging="360"/>
      </w:pPr>
      <w:rPr>
        <w:rFonts w:ascii="Wingdings" w:hAnsi="Wingdings" w:hint="default"/>
      </w:rPr>
    </w:lvl>
    <w:lvl w:ilvl="7" w:tplc="E76A518E" w:tentative="1">
      <w:start w:val="1"/>
      <w:numFmt w:val="bullet"/>
      <w:lvlText w:val=""/>
      <w:lvlJc w:val="left"/>
      <w:pPr>
        <w:tabs>
          <w:tab w:val="num" w:pos="5760"/>
        </w:tabs>
        <w:ind w:left="5760" w:hanging="360"/>
      </w:pPr>
      <w:rPr>
        <w:rFonts w:ascii="Wingdings" w:hAnsi="Wingdings" w:hint="default"/>
      </w:rPr>
    </w:lvl>
    <w:lvl w:ilvl="8" w:tplc="1C2E632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C7D18"/>
    <w:multiLevelType w:val="hybridMultilevel"/>
    <w:tmpl w:val="9D125C0A"/>
    <w:lvl w:ilvl="0" w:tplc="1D6070AA">
      <w:start w:val="1"/>
      <w:numFmt w:val="bullet"/>
      <w:lvlText w:val=""/>
      <w:lvlJc w:val="left"/>
      <w:pPr>
        <w:tabs>
          <w:tab w:val="num" w:pos="720"/>
        </w:tabs>
        <w:ind w:left="720" w:hanging="360"/>
      </w:pPr>
      <w:rPr>
        <w:rFonts w:ascii="Wingdings" w:hAnsi="Wingdings" w:hint="default"/>
      </w:rPr>
    </w:lvl>
    <w:lvl w:ilvl="1" w:tplc="B6601BFE">
      <w:numFmt w:val="bullet"/>
      <w:lvlText w:val=""/>
      <w:lvlJc w:val="left"/>
      <w:pPr>
        <w:tabs>
          <w:tab w:val="num" w:pos="1440"/>
        </w:tabs>
        <w:ind w:left="1440" w:hanging="360"/>
      </w:pPr>
      <w:rPr>
        <w:rFonts w:ascii="Wingdings" w:hAnsi="Wingdings" w:hint="default"/>
      </w:rPr>
    </w:lvl>
    <w:lvl w:ilvl="2" w:tplc="48A43BB8" w:tentative="1">
      <w:start w:val="1"/>
      <w:numFmt w:val="bullet"/>
      <w:lvlText w:val=""/>
      <w:lvlJc w:val="left"/>
      <w:pPr>
        <w:tabs>
          <w:tab w:val="num" w:pos="2160"/>
        </w:tabs>
        <w:ind w:left="2160" w:hanging="360"/>
      </w:pPr>
      <w:rPr>
        <w:rFonts w:ascii="Wingdings" w:hAnsi="Wingdings" w:hint="default"/>
      </w:rPr>
    </w:lvl>
    <w:lvl w:ilvl="3" w:tplc="6EE0E368" w:tentative="1">
      <w:start w:val="1"/>
      <w:numFmt w:val="bullet"/>
      <w:lvlText w:val=""/>
      <w:lvlJc w:val="left"/>
      <w:pPr>
        <w:tabs>
          <w:tab w:val="num" w:pos="2880"/>
        </w:tabs>
        <w:ind w:left="2880" w:hanging="360"/>
      </w:pPr>
      <w:rPr>
        <w:rFonts w:ascii="Wingdings" w:hAnsi="Wingdings" w:hint="default"/>
      </w:rPr>
    </w:lvl>
    <w:lvl w:ilvl="4" w:tplc="CBEEE840" w:tentative="1">
      <w:start w:val="1"/>
      <w:numFmt w:val="bullet"/>
      <w:lvlText w:val=""/>
      <w:lvlJc w:val="left"/>
      <w:pPr>
        <w:tabs>
          <w:tab w:val="num" w:pos="3600"/>
        </w:tabs>
        <w:ind w:left="3600" w:hanging="360"/>
      </w:pPr>
      <w:rPr>
        <w:rFonts w:ascii="Wingdings" w:hAnsi="Wingdings" w:hint="default"/>
      </w:rPr>
    </w:lvl>
    <w:lvl w:ilvl="5" w:tplc="A0D24672" w:tentative="1">
      <w:start w:val="1"/>
      <w:numFmt w:val="bullet"/>
      <w:lvlText w:val=""/>
      <w:lvlJc w:val="left"/>
      <w:pPr>
        <w:tabs>
          <w:tab w:val="num" w:pos="4320"/>
        </w:tabs>
        <w:ind w:left="4320" w:hanging="360"/>
      </w:pPr>
      <w:rPr>
        <w:rFonts w:ascii="Wingdings" w:hAnsi="Wingdings" w:hint="default"/>
      </w:rPr>
    </w:lvl>
    <w:lvl w:ilvl="6" w:tplc="F852FDEA" w:tentative="1">
      <w:start w:val="1"/>
      <w:numFmt w:val="bullet"/>
      <w:lvlText w:val=""/>
      <w:lvlJc w:val="left"/>
      <w:pPr>
        <w:tabs>
          <w:tab w:val="num" w:pos="5040"/>
        </w:tabs>
        <w:ind w:left="5040" w:hanging="360"/>
      </w:pPr>
      <w:rPr>
        <w:rFonts w:ascii="Wingdings" w:hAnsi="Wingdings" w:hint="default"/>
      </w:rPr>
    </w:lvl>
    <w:lvl w:ilvl="7" w:tplc="8996C83E" w:tentative="1">
      <w:start w:val="1"/>
      <w:numFmt w:val="bullet"/>
      <w:lvlText w:val=""/>
      <w:lvlJc w:val="left"/>
      <w:pPr>
        <w:tabs>
          <w:tab w:val="num" w:pos="5760"/>
        </w:tabs>
        <w:ind w:left="5760" w:hanging="360"/>
      </w:pPr>
      <w:rPr>
        <w:rFonts w:ascii="Wingdings" w:hAnsi="Wingdings" w:hint="default"/>
      </w:rPr>
    </w:lvl>
    <w:lvl w:ilvl="8" w:tplc="A976C9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544CE1"/>
    <w:multiLevelType w:val="hybridMultilevel"/>
    <w:tmpl w:val="B5FE81D2"/>
    <w:lvl w:ilvl="0" w:tplc="A29CD3E4">
      <w:start w:val="1"/>
      <w:numFmt w:val="bullet"/>
      <w:lvlText w:val=""/>
      <w:lvlJc w:val="left"/>
      <w:pPr>
        <w:tabs>
          <w:tab w:val="num" w:pos="720"/>
        </w:tabs>
        <w:ind w:left="720" w:hanging="360"/>
      </w:pPr>
      <w:rPr>
        <w:rFonts w:ascii="Wingdings" w:hAnsi="Wingdings" w:hint="default"/>
      </w:rPr>
    </w:lvl>
    <w:lvl w:ilvl="1" w:tplc="76308CE0">
      <w:start w:val="1"/>
      <w:numFmt w:val="decimal"/>
      <w:lvlText w:val="%2."/>
      <w:lvlJc w:val="left"/>
      <w:pPr>
        <w:ind w:left="1440" w:hanging="360"/>
      </w:pPr>
    </w:lvl>
    <w:lvl w:ilvl="2" w:tplc="FC8C46BC">
      <w:numFmt w:val="bullet"/>
      <w:lvlText w:val=""/>
      <w:lvlJc w:val="left"/>
      <w:pPr>
        <w:tabs>
          <w:tab w:val="num" w:pos="2160"/>
        </w:tabs>
        <w:ind w:left="2160" w:hanging="360"/>
      </w:pPr>
      <w:rPr>
        <w:rFonts w:ascii="Wingdings" w:hAnsi="Wingdings" w:hint="default"/>
      </w:rPr>
    </w:lvl>
    <w:lvl w:ilvl="3" w:tplc="E8A21C72">
      <w:start w:val="1"/>
      <w:numFmt w:val="bullet"/>
      <w:lvlText w:val=""/>
      <w:lvlJc w:val="left"/>
      <w:pPr>
        <w:tabs>
          <w:tab w:val="num" w:pos="2880"/>
        </w:tabs>
        <w:ind w:left="2880" w:hanging="360"/>
      </w:pPr>
      <w:rPr>
        <w:rFonts w:ascii="Wingdings" w:hAnsi="Wingdings" w:hint="default"/>
      </w:rPr>
    </w:lvl>
    <w:lvl w:ilvl="4" w:tplc="CC72D366">
      <w:start w:val="1"/>
      <w:numFmt w:val="decimal"/>
      <w:lvlText w:val="%5."/>
      <w:lvlJc w:val="left"/>
      <w:pPr>
        <w:tabs>
          <w:tab w:val="num" w:pos="3600"/>
        </w:tabs>
        <w:ind w:left="3600" w:hanging="360"/>
      </w:pPr>
    </w:lvl>
    <w:lvl w:ilvl="5" w:tplc="6A8007AC" w:tentative="1">
      <w:start w:val="1"/>
      <w:numFmt w:val="bullet"/>
      <w:lvlText w:val=""/>
      <w:lvlJc w:val="left"/>
      <w:pPr>
        <w:tabs>
          <w:tab w:val="num" w:pos="4320"/>
        </w:tabs>
        <w:ind w:left="4320" w:hanging="360"/>
      </w:pPr>
      <w:rPr>
        <w:rFonts w:ascii="Wingdings" w:hAnsi="Wingdings" w:hint="default"/>
      </w:rPr>
    </w:lvl>
    <w:lvl w:ilvl="6" w:tplc="B686A5AC" w:tentative="1">
      <w:start w:val="1"/>
      <w:numFmt w:val="bullet"/>
      <w:lvlText w:val=""/>
      <w:lvlJc w:val="left"/>
      <w:pPr>
        <w:tabs>
          <w:tab w:val="num" w:pos="5040"/>
        </w:tabs>
        <w:ind w:left="5040" w:hanging="360"/>
      </w:pPr>
      <w:rPr>
        <w:rFonts w:ascii="Wingdings" w:hAnsi="Wingdings" w:hint="default"/>
      </w:rPr>
    </w:lvl>
    <w:lvl w:ilvl="7" w:tplc="377AACAC" w:tentative="1">
      <w:start w:val="1"/>
      <w:numFmt w:val="bullet"/>
      <w:lvlText w:val=""/>
      <w:lvlJc w:val="left"/>
      <w:pPr>
        <w:tabs>
          <w:tab w:val="num" w:pos="5760"/>
        </w:tabs>
        <w:ind w:left="5760" w:hanging="360"/>
      </w:pPr>
      <w:rPr>
        <w:rFonts w:ascii="Wingdings" w:hAnsi="Wingdings" w:hint="default"/>
      </w:rPr>
    </w:lvl>
    <w:lvl w:ilvl="8" w:tplc="D82E1D8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63594"/>
    <w:multiLevelType w:val="hybridMultilevel"/>
    <w:tmpl w:val="5812278C"/>
    <w:lvl w:ilvl="0" w:tplc="214255A8">
      <w:start w:val="1"/>
      <w:numFmt w:val="bullet"/>
      <w:lvlText w:val=""/>
      <w:lvlJc w:val="left"/>
      <w:pPr>
        <w:tabs>
          <w:tab w:val="num" w:pos="720"/>
        </w:tabs>
        <w:ind w:left="720" w:hanging="360"/>
      </w:pPr>
      <w:rPr>
        <w:rFonts w:ascii="Wingdings" w:hAnsi="Wingdings" w:hint="default"/>
      </w:rPr>
    </w:lvl>
    <w:lvl w:ilvl="1" w:tplc="A664EE20" w:tentative="1">
      <w:start w:val="1"/>
      <w:numFmt w:val="bullet"/>
      <w:lvlText w:val=""/>
      <w:lvlJc w:val="left"/>
      <w:pPr>
        <w:tabs>
          <w:tab w:val="num" w:pos="1440"/>
        </w:tabs>
        <w:ind w:left="1440" w:hanging="360"/>
      </w:pPr>
      <w:rPr>
        <w:rFonts w:ascii="Wingdings" w:hAnsi="Wingdings" w:hint="default"/>
      </w:rPr>
    </w:lvl>
    <w:lvl w:ilvl="2" w:tplc="D206A9E2" w:tentative="1">
      <w:start w:val="1"/>
      <w:numFmt w:val="bullet"/>
      <w:lvlText w:val=""/>
      <w:lvlJc w:val="left"/>
      <w:pPr>
        <w:tabs>
          <w:tab w:val="num" w:pos="2160"/>
        </w:tabs>
        <w:ind w:left="2160" w:hanging="360"/>
      </w:pPr>
      <w:rPr>
        <w:rFonts w:ascii="Wingdings" w:hAnsi="Wingdings" w:hint="default"/>
      </w:rPr>
    </w:lvl>
    <w:lvl w:ilvl="3" w:tplc="F8D6BC38" w:tentative="1">
      <w:start w:val="1"/>
      <w:numFmt w:val="bullet"/>
      <w:lvlText w:val=""/>
      <w:lvlJc w:val="left"/>
      <w:pPr>
        <w:tabs>
          <w:tab w:val="num" w:pos="2880"/>
        </w:tabs>
        <w:ind w:left="2880" w:hanging="360"/>
      </w:pPr>
      <w:rPr>
        <w:rFonts w:ascii="Wingdings" w:hAnsi="Wingdings" w:hint="default"/>
      </w:rPr>
    </w:lvl>
    <w:lvl w:ilvl="4" w:tplc="38DCC680" w:tentative="1">
      <w:start w:val="1"/>
      <w:numFmt w:val="bullet"/>
      <w:lvlText w:val=""/>
      <w:lvlJc w:val="left"/>
      <w:pPr>
        <w:tabs>
          <w:tab w:val="num" w:pos="3600"/>
        </w:tabs>
        <w:ind w:left="3600" w:hanging="360"/>
      </w:pPr>
      <w:rPr>
        <w:rFonts w:ascii="Wingdings" w:hAnsi="Wingdings" w:hint="default"/>
      </w:rPr>
    </w:lvl>
    <w:lvl w:ilvl="5" w:tplc="BD108E10" w:tentative="1">
      <w:start w:val="1"/>
      <w:numFmt w:val="bullet"/>
      <w:lvlText w:val=""/>
      <w:lvlJc w:val="left"/>
      <w:pPr>
        <w:tabs>
          <w:tab w:val="num" w:pos="4320"/>
        </w:tabs>
        <w:ind w:left="4320" w:hanging="360"/>
      </w:pPr>
      <w:rPr>
        <w:rFonts w:ascii="Wingdings" w:hAnsi="Wingdings" w:hint="default"/>
      </w:rPr>
    </w:lvl>
    <w:lvl w:ilvl="6" w:tplc="97E0EB5A" w:tentative="1">
      <w:start w:val="1"/>
      <w:numFmt w:val="bullet"/>
      <w:lvlText w:val=""/>
      <w:lvlJc w:val="left"/>
      <w:pPr>
        <w:tabs>
          <w:tab w:val="num" w:pos="5040"/>
        </w:tabs>
        <w:ind w:left="5040" w:hanging="360"/>
      </w:pPr>
      <w:rPr>
        <w:rFonts w:ascii="Wingdings" w:hAnsi="Wingdings" w:hint="default"/>
      </w:rPr>
    </w:lvl>
    <w:lvl w:ilvl="7" w:tplc="72582E8E" w:tentative="1">
      <w:start w:val="1"/>
      <w:numFmt w:val="bullet"/>
      <w:lvlText w:val=""/>
      <w:lvlJc w:val="left"/>
      <w:pPr>
        <w:tabs>
          <w:tab w:val="num" w:pos="5760"/>
        </w:tabs>
        <w:ind w:left="5760" w:hanging="360"/>
      </w:pPr>
      <w:rPr>
        <w:rFonts w:ascii="Wingdings" w:hAnsi="Wingdings" w:hint="default"/>
      </w:rPr>
    </w:lvl>
    <w:lvl w:ilvl="8" w:tplc="649890A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F5332"/>
    <w:multiLevelType w:val="hybridMultilevel"/>
    <w:tmpl w:val="E736B6D0"/>
    <w:lvl w:ilvl="0" w:tplc="9C40C7DA">
      <w:start w:val="1"/>
      <w:numFmt w:val="bullet"/>
      <w:lvlText w:val=""/>
      <w:lvlJc w:val="left"/>
      <w:pPr>
        <w:tabs>
          <w:tab w:val="num" w:pos="720"/>
        </w:tabs>
        <w:ind w:left="720" w:hanging="360"/>
      </w:pPr>
      <w:rPr>
        <w:rFonts w:ascii="Wingdings" w:hAnsi="Wingdings" w:hint="default"/>
      </w:rPr>
    </w:lvl>
    <w:lvl w:ilvl="1" w:tplc="70D0698C">
      <w:start w:val="1"/>
      <w:numFmt w:val="bullet"/>
      <w:lvlText w:val=""/>
      <w:lvlJc w:val="left"/>
      <w:pPr>
        <w:tabs>
          <w:tab w:val="num" w:pos="1440"/>
        </w:tabs>
        <w:ind w:left="1440" w:hanging="360"/>
      </w:pPr>
      <w:rPr>
        <w:rFonts w:ascii="Wingdings" w:hAnsi="Wingdings" w:hint="default"/>
      </w:rPr>
    </w:lvl>
    <w:lvl w:ilvl="2" w:tplc="885A84E2">
      <w:start w:val="1"/>
      <w:numFmt w:val="bullet"/>
      <w:lvlText w:val=""/>
      <w:lvlJc w:val="left"/>
      <w:pPr>
        <w:tabs>
          <w:tab w:val="num" w:pos="2160"/>
        </w:tabs>
        <w:ind w:left="2160" w:hanging="360"/>
      </w:pPr>
      <w:rPr>
        <w:rFonts w:ascii="Wingdings" w:hAnsi="Wingdings" w:hint="default"/>
      </w:rPr>
    </w:lvl>
    <w:lvl w:ilvl="3" w:tplc="6C705CBE">
      <w:start w:val="1"/>
      <w:numFmt w:val="bullet"/>
      <w:lvlText w:val=""/>
      <w:lvlJc w:val="left"/>
      <w:pPr>
        <w:tabs>
          <w:tab w:val="num" w:pos="2880"/>
        </w:tabs>
        <w:ind w:left="2880" w:hanging="360"/>
      </w:pPr>
      <w:rPr>
        <w:rFonts w:ascii="Wingdings" w:hAnsi="Wingdings" w:hint="default"/>
      </w:rPr>
    </w:lvl>
    <w:lvl w:ilvl="4" w:tplc="5ABA1E78">
      <w:numFmt w:val="bullet"/>
      <w:lvlText w:val=""/>
      <w:lvlJc w:val="left"/>
      <w:pPr>
        <w:tabs>
          <w:tab w:val="num" w:pos="3600"/>
        </w:tabs>
        <w:ind w:left="3600" w:hanging="360"/>
      </w:pPr>
      <w:rPr>
        <w:rFonts w:ascii="Wingdings" w:hAnsi="Wingdings" w:hint="default"/>
      </w:rPr>
    </w:lvl>
    <w:lvl w:ilvl="5" w:tplc="446080BC" w:tentative="1">
      <w:start w:val="1"/>
      <w:numFmt w:val="bullet"/>
      <w:lvlText w:val=""/>
      <w:lvlJc w:val="left"/>
      <w:pPr>
        <w:tabs>
          <w:tab w:val="num" w:pos="4320"/>
        </w:tabs>
        <w:ind w:left="4320" w:hanging="360"/>
      </w:pPr>
      <w:rPr>
        <w:rFonts w:ascii="Wingdings" w:hAnsi="Wingdings" w:hint="default"/>
      </w:rPr>
    </w:lvl>
    <w:lvl w:ilvl="6" w:tplc="540836DA" w:tentative="1">
      <w:start w:val="1"/>
      <w:numFmt w:val="bullet"/>
      <w:lvlText w:val=""/>
      <w:lvlJc w:val="left"/>
      <w:pPr>
        <w:tabs>
          <w:tab w:val="num" w:pos="5040"/>
        </w:tabs>
        <w:ind w:left="5040" w:hanging="360"/>
      </w:pPr>
      <w:rPr>
        <w:rFonts w:ascii="Wingdings" w:hAnsi="Wingdings" w:hint="default"/>
      </w:rPr>
    </w:lvl>
    <w:lvl w:ilvl="7" w:tplc="D3AAA234" w:tentative="1">
      <w:start w:val="1"/>
      <w:numFmt w:val="bullet"/>
      <w:lvlText w:val=""/>
      <w:lvlJc w:val="left"/>
      <w:pPr>
        <w:tabs>
          <w:tab w:val="num" w:pos="5760"/>
        </w:tabs>
        <w:ind w:left="5760" w:hanging="360"/>
      </w:pPr>
      <w:rPr>
        <w:rFonts w:ascii="Wingdings" w:hAnsi="Wingdings" w:hint="default"/>
      </w:rPr>
    </w:lvl>
    <w:lvl w:ilvl="8" w:tplc="45F8B1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D7663B"/>
    <w:multiLevelType w:val="hybridMultilevel"/>
    <w:tmpl w:val="6E563314"/>
    <w:lvl w:ilvl="0" w:tplc="4232E5C2">
      <w:start w:val="1"/>
      <w:numFmt w:val="bullet"/>
      <w:lvlText w:val=""/>
      <w:lvlJc w:val="left"/>
      <w:pPr>
        <w:tabs>
          <w:tab w:val="num" w:pos="720"/>
        </w:tabs>
        <w:ind w:left="720" w:hanging="360"/>
      </w:pPr>
      <w:rPr>
        <w:rFonts w:ascii="Wingdings" w:hAnsi="Wingdings" w:hint="default"/>
      </w:rPr>
    </w:lvl>
    <w:lvl w:ilvl="1" w:tplc="FF32BFC4">
      <w:start w:val="1"/>
      <w:numFmt w:val="bullet"/>
      <w:lvlText w:val=""/>
      <w:lvlJc w:val="left"/>
      <w:pPr>
        <w:tabs>
          <w:tab w:val="num" w:pos="1440"/>
        </w:tabs>
        <w:ind w:left="1440" w:hanging="360"/>
      </w:pPr>
      <w:rPr>
        <w:rFonts w:ascii="Wingdings" w:hAnsi="Wingdings" w:hint="default"/>
      </w:rPr>
    </w:lvl>
    <w:lvl w:ilvl="2" w:tplc="79EE11B0">
      <w:numFmt w:val="bullet"/>
      <w:lvlText w:val=""/>
      <w:lvlJc w:val="left"/>
      <w:pPr>
        <w:tabs>
          <w:tab w:val="num" w:pos="2160"/>
        </w:tabs>
        <w:ind w:left="2160" w:hanging="360"/>
      </w:pPr>
      <w:rPr>
        <w:rFonts w:ascii="Wingdings" w:hAnsi="Wingdings" w:hint="default"/>
      </w:rPr>
    </w:lvl>
    <w:lvl w:ilvl="3" w:tplc="13481ADE" w:tentative="1">
      <w:start w:val="1"/>
      <w:numFmt w:val="bullet"/>
      <w:lvlText w:val=""/>
      <w:lvlJc w:val="left"/>
      <w:pPr>
        <w:tabs>
          <w:tab w:val="num" w:pos="2880"/>
        </w:tabs>
        <w:ind w:left="2880" w:hanging="360"/>
      </w:pPr>
      <w:rPr>
        <w:rFonts w:ascii="Wingdings" w:hAnsi="Wingdings" w:hint="default"/>
      </w:rPr>
    </w:lvl>
    <w:lvl w:ilvl="4" w:tplc="39C489FE" w:tentative="1">
      <w:start w:val="1"/>
      <w:numFmt w:val="bullet"/>
      <w:lvlText w:val=""/>
      <w:lvlJc w:val="left"/>
      <w:pPr>
        <w:tabs>
          <w:tab w:val="num" w:pos="3600"/>
        </w:tabs>
        <w:ind w:left="3600" w:hanging="360"/>
      </w:pPr>
      <w:rPr>
        <w:rFonts w:ascii="Wingdings" w:hAnsi="Wingdings" w:hint="default"/>
      </w:rPr>
    </w:lvl>
    <w:lvl w:ilvl="5" w:tplc="7082931C" w:tentative="1">
      <w:start w:val="1"/>
      <w:numFmt w:val="bullet"/>
      <w:lvlText w:val=""/>
      <w:lvlJc w:val="left"/>
      <w:pPr>
        <w:tabs>
          <w:tab w:val="num" w:pos="4320"/>
        </w:tabs>
        <w:ind w:left="4320" w:hanging="360"/>
      </w:pPr>
      <w:rPr>
        <w:rFonts w:ascii="Wingdings" w:hAnsi="Wingdings" w:hint="default"/>
      </w:rPr>
    </w:lvl>
    <w:lvl w:ilvl="6" w:tplc="2DE8920C" w:tentative="1">
      <w:start w:val="1"/>
      <w:numFmt w:val="bullet"/>
      <w:lvlText w:val=""/>
      <w:lvlJc w:val="left"/>
      <w:pPr>
        <w:tabs>
          <w:tab w:val="num" w:pos="5040"/>
        </w:tabs>
        <w:ind w:left="5040" w:hanging="360"/>
      </w:pPr>
      <w:rPr>
        <w:rFonts w:ascii="Wingdings" w:hAnsi="Wingdings" w:hint="default"/>
      </w:rPr>
    </w:lvl>
    <w:lvl w:ilvl="7" w:tplc="43D80152" w:tentative="1">
      <w:start w:val="1"/>
      <w:numFmt w:val="bullet"/>
      <w:lvlText w:val=""/>
      <w:lvlJc w:val="left"/>
      <w:pPr>
        <w:tabs>
          <w:tab w:val="num" w:pos="5760"/>
        </w:tabs>
        <w:ind w:left="5760" w:hanging="360"/>
      </w:pPr>
      <w:rPr>
        <w:rFonts w:ascii="Wingdings" w:hAnsi="Wingdings" w:hint="default"/>
      </w:rPr>
    </w:lvl>
    <w:lvl w:ilvl="8" w:tplc="19B48D48" w:tentative="1">
      <w:start w:val="1"/>
      <w:numFmt w:val="bullet"/>
      <w:lvlText w:val=""/>
      <w:lvlJc w:val="left"/>
      <w:pPr>
        <w:tabs>
          <w:tab w:val="num" w:pos="6480"/>
        </w:tabs>
        <w:ind w:left="6480" w:hanging="360"/>
      </w:pPr>
      <w:rPr>
        <w:rFonts w:ascii="Wingdings" w:hAnsi="Wingdings" w:hint="default"/>
      </w:rPr>
    </w:lvl>
  </w:abstractNum>
  <w:num w:numId="1" w16cid:durableId="1385762554">
    <w:abstractNumId w:val="0"/>
    <w:lvlOverride w:ilvl="0">
      <w:lvl w:ilvl="0">
        <w:numFmt w:val="bullet"/>
        <w:lvlText w:val=""/>
        <w:legacy w:legacy="1" w:legacySpace="0" w:legacyIndent="0"/>
        <w:lvlJc w:val="left"/>
        <w:rPr>
          <w:rFonts w:ascii="Wingdings" w:hAnsi="Wingdings" w:hint="default"/>
          <w:sz w:val="36"/>
        </w:rPr>
      </w:lvl>
    </w:lvlOverride>
  </w:num>
  <w:num w:numId="2" w16cid:durableId="132528507">
    <w:abstractNumId w:val="0"/>
    <w:lvlOverride w:ilvl="0">
      <w:lvl w:ilvl="0">
        <w:numFmt w:val="bullet"/>
        <w:lvlText w:val="-"/>
        <w:legacy w:legacy="1" w:legacySpace="0" w:legacyIndent="0"/>
        <w:lvlJc w:val="left"/>
        <w:rPr>
          <w:rFonts w:ascii="System Font Regular" w:hAnsi="System Font Regular" w:hint="default"/>
          <w:sz w:val="30"/>
        </w:rPr>
      </w:lvl>
    </w:lvlOverride>
  </w:num>
  <w:num w:numId="3" w16cid:durableId="188685297">
    <w:abstractNumId w:val="0"/>
    <w:lvlOverride w:ilvl="0">
      <w:lvl w:ilvl="0">
        <w:numFmt w:val="bullet"/>
        <w:lvlText w:val="-"/>
        <w:legacy w:legacy="1" w:legacySpace="0" w:legacyIndent="0"/>
        <w:lvlJc w:val="left"/>
        <w:rPr>
          <w:rFonts w:ascii="Arial" w:hAnsi="Arial" w:cs="Arial" w:hint="default"/>
          <w:sz w:val="35"/>
        </w:rPr>
      </w:lvl>
    </w:lvlOverride>
  </w:num>
  <w:num w:numId="4" w16cid:durableId="1636986704">
    <w:abstractNumId w:val="0"/>
    <w:lvlOverride w:ilvl="0">
      <w:lvl w:ilvl="0">
        <w:numFmt w:val="bullet"/>
        <w:lvlText w:val="-"/>
        <w:legacy w:legacy="1" w:legacySpace="0" w:legacyIndent="0"/>
        <w:lvlJc w:val="left"/>
        <w:rPr>
          <w:rFonts w:ascii="System Font Regular" w:hAnsi="System Font Regular" w:hint="default"/>
          <w:sz w:val="35"/>
        </w:rPr>
      </w:lvl>
    </w:lvlOverride>
  </w:num>
  <w:num w:numId="5" w16cid:durableId="953827029">
    <w:abstractNumId w:val="0"/>
    <w:lvlOverride w:ilvl="0">
      <w:lvl w:ilvl="0">
        <w:numFmt w:val="bullet"/>
        <w:lvlText w:val="•"/>
        <w:legacy w:legacy="1" w:legacySpace="0" w:legacyIndent="0"/>
        <w:lvlJc w:val="left"/>
        <w:rPr>
          <w:rFonts w:ascii="Arial" w:hAnsi="Arial" w:cs="Arial" w:hint="default"/>
          <w:sz w:val="28"/>
        </w:rPr>
      </w:lvl>
    </w:lvlOverride>
  </w:num>
  <w:num w:numId="6" w16cid:durableId="1988975586">
    <w:abstractNumId w:val="0"/>
    <w:lvlOverride w:ilvl="0">
      <w:lvl w:ilvl="0">
        <w:numFmt w:val="bullet"/>
        <w:lvlText w:val=""/>
        <w:legacy w:legacy="1" w:legacySpace="0" w:legacyIndent="0"/>
        <w:lvlJc w:val="left"/>
        <w:rPr>
          <w:rFonts w:ascii="Wingdings" w:hAnsi="Wingdings" w:hint="default"/>
          <w:sz w:val="38"/>
        </w:rPr>
      </w:lvl>
    </w:lvlOverride>
  </w:num>
  <w:num w:numId="7" w16cid:durableId="1763212416">
    <w:abstractNumId w:val="0"/>
    <w:lvlOverride w:ilvl="0">
      <w:lvl w:ilvl="0">
        <w:numFmt w:val="bullet"/>
        <w:lvlText w:val=""/>
        <w:legacy w:legacy="1" w:legacySpace="0" w:legacyIndent="0"/>
        <w:lvlJc w:val="left"/>
        <w:rPr>
          <w:rFonts w:ascii="Wingdings" w:hAnsi="Wingdings" w:hint="default"/>
          <w:sz w:val="40"/>
        </w:rPr>
      </w:lvl>
    </w:lvlOverride>
  </w:num>
  <w:num w:numId="8" w16cid:durableId="1039626310">
    <w:abstractNumId w:val="0"/>
    <w:lvlOverride w:ilvl="0">
      <w:lvl w:ilvl="0">
        <w:numFmt w:val="bullet"/>
        <w:lvlText w:val=""/>
        <w:legacy w:legacy="1" w:legacySpace="0" w:legacyIndent="0"/>
        <w:lvlJc w:val="left"/>
        <w:rPr>
          <w:rFonts w:ascii="Wingdings" w:hAnsi="Wingdings" w:hint="default"/>
          <w:sz w:val="43"/>
        </w:rPr>
      </w:lvl>
    </w:lvlOverride>
  </w:num>
  <w:num w:numId="9" w16cid:durableId="1818179307">
    <w:abstractNumId w:val="0"/>
    <w:lvlOverride w:ilvl="0">
      <w:lvl w:ilvl="0">
        <w:numFmt w:val="bullet"/>
        <w:lvlText w:val=""/>
        <w:legacy w:legacy="1" w:legacySpace="0" w:legacyIndent="0"/>
        <w:lvlJc w:val="left"/>
        <w:rPr>
          <w:rFonts w:ascii="Wingdings" w:hAnsi="Wingdings" w:hint="default"/>
          <w:sz w:val="45"/>
        </w:rPr>
      </w:lvl>
    </w:lvlOverride>
  </w:num>
  <w:num w:numId="10" w16cid:durableId="1959794788">
    <w:abstractNumId w:val="0"/>
    <w:lvlOverride w:ilvl="0">
      <w:lvl w:ilvl="0">
        <w:numFmt w:val="bullet"/>
        <w:lvlText w:val=""/>
        <w:legacy w:legacy="1" w:legacySpace="0" w:legacyIndent="0"/>
        <w:lvlJc w:val="left"/>
        <w:rPr>
          <w:rFonts w:ascii="Wingdings" w:hAnsi="Wingdings" w:hint="default"/>
          <w:sz w:val="28"/>
        </w:rPr>
      </w:lvl>
    </w:lvlOverride>
  </w:num>
  <w:num w:numId="11" w16cid:durableId="1001354011">
    <w:abstractNumId w:val="0"/>
    <w:lvlOverride w:ilvl="0">
      <w:lvl w:ilvl="0">
        <w:numFmt w:val="bullet"/>
        <w:lvlText w:val=""/>
        <w:legacy w:legacy="1" w:legacySpace="0" w:legacyIndent="0"/>
        <w:lvlJc w:val="left"/>
        <w:rPr>
          <w:rFonts w:ascii="Wingdings" w:hAnsi="Wingdings" w:hint="default"/>
          <w:sz w:val="32"/>
        </w:rPr>
      </w:lvl>
    </w:lvlOverride>
  </w:num>
  <w:num w:numId="12" w16cid:durableId="66729589">
    <w:abstractNumId w:val="0"/>
    <w:lvlOverride w:ilvl="0">
      <w:lvl w:ilvl="0">
        <w:numFmt w:val="bullet"/>
        <w:lvlText w:val="•"/>
        <w:legacy w:legacy="1" w:legacySpace="0" w:legacyIndent="0"/>
        <w:lvlJc w:val="left"/>
        <w:rPr>
          <w:rFonts w:ascii="Arial" w:hAnsi="Arial" w:cs="Arial" w:hint="default"/>
          <w:sz w:val="32"/>
        </w:rPr>
      </w:lvl>
    </w:lvlOverride>
  </w:num>
  <w:num w:numId="13" w16cid:durableId="448400971">
    <w:abstractNumId w:val="0"/>
    <w:lvlOverride w:ilvl="0">
      <w:lvl w:ilvl="0">
        <w:numFmt w:val="bullet"/>
        <w:lvlText w:val=""/>
        <w:legacy w:legacy="1" w:legacySpace="0" w:legacyIndent="0"/>
        <w:lvlJc w:val="left"/>
        <w:rPr>
          <w:rFonts w:ascii="Symbol" w:hAnsi="Symbol" w:hint="default"/>
          <w:sz w:val="36"/>
        </w:rPr>
      </w:lvl>
    </w:lvlOverride>
  </w:num>
  <w:num w:numId="14" w16cid:durableId="1766338908">
    <w:abstractNumId w:val="0"/>
    <w:lvlOverride w:ilvl="0">
      <w:lvl w:ilvl="0">
        <w:numFmt w:val="bullet"/>
        <w:lvlText w:val="▪"/>
        <w:legacy w:legacy="1" w:legacySpace="0" w:legacyIndent="0"/>
        <w:lvlJc w:val="left"/>
        <w:rPr>
          <w:rFonts w:ascii="Arial" w:hAnsi="Arial" w:cs="Arial" w:hint="default"/>
          <w:sz w:val="45"/>
        </w:rPr>
      </w:lvl>
    </w:lvlOverride>
  </w:num>
  <w:num w:numId="15" w16cid:durableId="309134611">
    <w:abstractNumId w:val="0"/>
    <w:lvlOverride w:ilvl="0">
      <w:lvl w:ilvl="0">
        <w:numFmt w:val="bullet"/>
        <w:lvlText w:val="•"/>
        <w:legacy w:legacy="1" w:legacySpace="0" w:legacyIndent="0"/>
        <w:lvlJc w:val="left"/>
        <w:rPr>
          <w:rFonts w:ascii="Arial" w:hAnsi="Arial" w:cs="Arial" w:hint="default"/>
          <w:sz w:val="38"/>
        </w:rPr>
      </w:lvl>
    </w:lvlOverride>
  </w:num>
  <w:num w:numId="16" w16cid:durableId="2097238235">
    <w:abstractNumId w:val="1"/>
  </w:num>
  <w:num w:numId="17" w16cid:durableId="1191527047">
    <w:abstractNumId w:val="10"/>
  </w:num>
  <w:num w:numId="18" w16cid:durableId="1023440412">
    <w:abstractNumId w:val="4"/>
  </w:num>
  <w:num w:numId="19" w16cid:durableId="1991907554">
    <w:abstractNumId w:val="5"/>
  </w:num>
  <w:num w:numId="20" w16cid:durableId="280428694">
    <w:abstractNumId w:val="11"/>
  </w:num>
  <w:num w:numId="21" w16cid:durableId="787505710">
    <w:abstractNumId w:val="3"/>
  </w:num>
  <w:num w:numId="22" w16cid:durableId="840972856">
    <w:abstractNumId w:val="6"/>
  </w:num>
  <w:num w:numId="23" w16cid:durableId="1658458190">
    <w:abstractNumId w:val="9"/>
  </w:num>
  <w:num w:numId="24" w16cid:durableId="472603880">
    <w:abstractNumId w:val="2"/>
  </w:num>
  <w:num w:numId="25" w16cid:durableId="1736196663">
    <w:abstractNumId w:val="7"/>
  </w:num>
  <w:num w:numId="26" w16cid:durableId="907767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6C"/>
    <w:rsid w:val="00021D7B"/>
    <w:rsid w:val="00047AD1"/>
    <w:rsid w:val="00077B13"/>
    <w:rsid w:val="000B46A0"/>
    <w:rsid w:val="001219E8"/>
    <w:rsid w:val="001501F4"/>
    <w:rsid w:val="00174F20"/>
    <w:rsid w:val="001A08C3"/>
    <w:rsid w:val="001C04E7"/>
    <w:rsid w:val="00291F04"/>
    <w:rsid w:val="00313D60"/>
    <w:rsid w:val="004376F3"/>
    <w:rsid w:val="0044506C"/>
    <w:rsid w:val="0048399C"/>
    <w:rsid w:val="005026B1"/>
    <w:rsid w:val="005A12AE"/>
    <w:rsid w:val="005A187D"/>
    <w:rsid w:val="00621185"/>
    <w:rsid w:val="006540CB"/>
    <w:rsid w:val="006553FC"/>
    <w:rsid w:val="006A2C52"/>
    <w:rsid w:val="006B4450"/>
    <w:rsid w:val="006E4D11"/>
    <w:rsid w:val="007039D9"/>
    <w:rsid w:val="00704351"/>
    <w:rsid w:val="00762711"/>
    <w:rsid w:val="007649C9"/>
    <w:rsid w:val="00787AD6"/>
    <w:rsid w:val="007B1E03"/>
    <w:rsid w:val="007B46C3"/>
    <w:rsid w:val="007E634F"/>
    <w:rsid w:val="007F2ECB"/>
    <w:rsid w:val="007F31D8"/>
    <w:rsid w:val="008344F3"/>
    <w:rsid w:val="00881B3A"/>
    <w:rsid w:val="00881EAA"/>
    <w:rsid w:val="0099677C"/>
    <w:rsid w:val="009D4CAC"/>
    <w:rsid w:val="00A51BA9"/>
    <w:rsid w:val="00A55304"/>
    <w:rsid w:val="00A60FF5"/>
    <w:rsid w:val="00A749D9"/>
    <w:rsid w:val="00AA2DF9"/>
    <w:rsid w:val="00AE23DA"/>
    <w:rsid w:val="00AF4224"/>
    <w:rsid w:val="00B54B0B"/>
    <w:rsid w:val="00B87835"/>
    <w:rsid w:val="00BA6F65"/>
    <w:rsid w:val="00BB2ED7"/>
    <w:rsid w:val="00C60497"/>
    <w:rsid w:val="00C629B8"/>
    <w:rsid w:val="00C73BFB"/>
    <w:rsid w:val="00C92DBB"/>
    <w:rsid w:val="00CB2764"/>
    <w:rsid w:val="00CC4D35"/>
    <w:rsid w:val="00CF5AF5"/>
    <w:rsid w:val="00D00B19"/>
    <w:rsid w:val="00D20216"/>
    <w:rsid w:val="00D5262A"/>
    <w:rsid w:val="00D62FC7"/>
    <w:rsid w:val="00DE6B09"/>
    <w:rsid w:val="00E15409"/>
    <w:rsid w:val="00E32180"/>
    <w:rsid w:val="00E40F46"/>
    <w:rsid w:val="00E864AD"/>
    <w:rsid w:val="00EF7721"/>
    <w:rsid w:val="00F12172"/>
    <w:rsid w:val="00F347A4"/>
    <w:rsid w:val="00F8699A"/>
    <w:rsid w:val="00F87CCF"/>
    <w:rsid w:val="00F91890"/>
    <w:rsid w:val="00FA3EDB"/>
    <w:rsid w:val="00FB361A"/>
    <w:rsid w:val="00FD2C9A"/>
    <w:rsid w:val="0A208748"/>
    <w:rsid w:val="0BBC57A9"/>
    <w:rsid w:val="0EF3F86B"/>
    <w:rsid w:val="271D1BA0"/>
    <w:rsid w:val="2A54BC62"/>
    <w:rsid w:val="2D7334C7"/>
    <w:rsid w:val="76E3FD92"/>
    <w:rsid w:val="7793F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D240"/>
  <w15:docId w15:val="{498F5EBA-60C5-406E-B19C-A285E01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262A"/>
    <w:pPr>
      <w:autoSpaceDE w:val="0"/>
      <w:autoSpaceDN w:val="0"/>
      <w:adjustRightInd w:val="0"/>
      <w:spacing w:after="0" w:line="240" w:lineRule="auto"/>
      <w:outlineLvl w:val="0"/>
    </w:pPr>
    <w:rPr>
      <w:rFonts w:ascii="Arial" w:hAnsi="Arial" w:cs="Arial"/>
      <w:kern w:val="0"/>
      <w:sz w:val="32"/>
      <w:szCs w:val="32"/>
    </w:rPr>
  </w:style>
  <w:style w:type="paragraph" w:styleId="Heading2">
    <w:name w:val="heading 2"/>
    <w:basedOn w:val="Normal"/>
    <w:next w:val="Normal"/>
    <w:link w:val="Heading2Char"/>
    <w:uiPriority w:val="9"/>
    <w:unhideWhenUsed/>
    <w:qFormat/>
    <w:rsid w:val="00D5262A"/>
    <w:pPr>
      <w:autoSpaceDE w:val="0"/>
      <w:autoSpaceDN w:val="0"/>
      <w:adjustRightInd w:val="0"/>
      <w:spacing w:after="0" w:line="240" w:lineRule="auto"/>
      <w:outlineLvl w:val="1"/>
    </w:pPr>
    <w:rPr>
      <w:rFonts w:ascii="Arial" w:hAnsi="Arial" w:cs="Arial"/>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6C"/>
    <w:rPr>
      <w:color w:val="0563C1" w:themeColor="hyperlink"/>
      <w:u w:val="single"/>
    </w:rPr>
  </w:style>
  <w:style w:type="character" w:customStyle="1" w:styleId="Mencinsinresolver1">
    <w:name w:val="Mención sin resolver1"/>
    <w:basedOn w:val="DefaultParagraphFont"/>
    <w:uiPriority w:val="99"/>
    <w:semiHidden/>
    <w:unhideWhenUsed/>
    <w:rsid w:val="0044506C"/>
    <w:rPr>
      <w:color w:val="605E5C"/>
      <w:shd w:val="clear" w:color="auto" w:fill="E1DFDD"/>
    </w:rPr>
  </w:style>
  <w:style w:type="character" w:customStyle="1" w:styleId="Heading1Char">
    <w:name w:val="Heading 1 Char"/>
    <w:basedOn w:val="DefaultParagraphFont"/>
    <w:link w:val="Heading1"/>
    <w:uiPriority w:val="9"/>
    <w:rsid w:val="00D5262A"/>
    <w:rPr>
      <w:rFonts w:ascii="Arial" w:hAnsi="Arial" w:cs="Arial"/>
      <w:kern w:val="0"/>
      <w:sz w:val="32"/>
      <w:szCs w:val="32"/>
    </w:rPr>
  </w:style>
  <w:style w:type="character" w:customStyle="1" w:styleId="Heading2Char">
    <w:name w:val="Heading 2 Char"/>
    <w:basedOn w:val="DefaultParagraphFont"/>
    <w:link w:val="Heading2"/>
    <w:uiPriority w:val="9"/>
    <w:rsid w:val="00D5262A"/>
    <w:rPr>
      <w:rFonts w:ascii="Arial" w:hAnsi="Arial" w:cs="Arial"/>
      <w:kern w:val="0"/>
      <w:sz w:val="32"/>
      <w:szCs w:val="32"/>
    </w:rPr>
  </w:style>
  <w:style w:type="paragraph" w:styleId="Revision">
    <w:name w:val="Revision"/>
    <w:hidden/>
    <w:uiPriority w:val="99"/>
    <w:semiHidden/>
    <w:rsid w:val="00C60497"/>
    <w:pPr>
      <w:spacing w:after="0" w:line="240" w:lineRule="auto"/>
    </w:pPr>
  </w:style>
  <w:style w:type="paragraph" w:styleId="ListParagraph">
    <w:name w:val="List Paragraph"/>
    <w:basedOn w:val="Normal"/>
    <w:uiPriority w:val="34"/>
    <w:qFormat/>
    <w:rsid w:val="00CC4D35"/>
    <w:pPr>
      <w:spacing w:after="0" w:line="240" w:lineRule="auto"/>
      <w:ind w:left="720"/>
      <w:contextualSpacing/>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tempusunlimited.org/evv/" TargetMode="External"/><Relationship Id="rId3" Type="http://schemas.openxmlformats.org/officeDocument/2006/relationships/settings" Target="settings.xml"/><Relationship Id="rId7" Type="http://schemas.openxmlformats.org/officeDocument/2006/relationships/hyperlink" Target="mailto:PCAfeedback@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EVVhelp@tempusunlimited.org" TargetMode="External"/><Relationship Id="rId5" Type="http://schemas.openxmlformats.org/officeDocument/2006/relationships/hyperlink" Target="mailto:PCAFeedback@mas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4447</Words>
  <Characters>21522</Characters>
  <Application>Microsoft Office Word</Application>
  <DocSecurity>0</DocSecurity>
  <Lines>179</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Commonwealth of Massachusetts</Company>
  <LinksUpToDate>false</LinksUpToDate>
  <CharactersWithSpaces>25918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Palakanis, Jared M (EHS)</dc:creator>
  <cp:lastModifiedBy>Erika Schulz</cp:lastModifiedBy>
  <cp:revision>3</cp:revision>
  <dcterms:created xsi:type="dcterms:W3CDTF">2024-04-11T13:40:00Z</dcterms:created>
  <dcterms:modified xsi:type="dcterms:W3CDTF">2024-04-11T13:40:00Z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1a18547f16ccf97d23dfd8ec4196ebf8f22da9a5f16a44bc03b1be09cfb93508</vt:lpwstr>
  </property>
</Properties>
</file>