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ge">
                  <wp:posOffset>429259</wp:posOffset>
                </wp:positionV>
                <wp:extent cx="4398010" cy="1990161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8010" cy="1990161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rtl w:val="0"/>
                                <w:lang w:val="en-US"/>
                              </w:rPr>
                              <w:t>The Commonwealth of Massachusetts</w:t>
                            </w:r>
                          </w:p>
                          <w:p>
                            <w:pPr>
                              <w:pStyle w:val="Exec Office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Executive Office of Health and Human Services</w:t>
                            </w:r>
                          </w:p>
                          <w:p>
                            <w:pPr>
                              <w:pStyle w:val="Exec Office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Department of Public Health</w:t>
                            </w:r>
                          </w:p>
                          <w:p>
                            <w:pPr>
                              <w:pStyle w:val="Exec Office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Bureau of Health Professions Licensure</w:t>
                            </w:r>
                          </w:p>
                          <w:p>
                            <w:pPr>
                              <w:pStyle w:val="Exec Office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Board of Registration in Nursing</w:t>
                            </w:r>
                          </w:p>
                          <w:p>
                            <w:pPr>
                              <w:pStyle w:val="Exec Office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239 Causeway Street, Suite 500, Boston, MA 02114 </w:t>
                            </w:r>
                          </w:p>
                          <w:p>
                            <w:pPr>
                              <w:pStyle w:val="Exec Office"/>
                            </w:pP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Tel: 617-973-0800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TTY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: 617-973-0988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Style w:val="Hyperlink.0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fr-FR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fr-FR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"http://www.mass.gov/dph/boards"</w:instrText>
                            </w:r>
                            <w:r>
                              <w:rPr>
                                <w:rStyle w:val="Hyperlink.0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fr-FR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www.mass.gov/dph/boards</w:t>
                            </w:r>
                            <w:r>
                              <w:rPr>
                                <w:lang w:val="fr-FR"/>
                              </w:rPr>
                              <w:fldChar w:fldCharType="end" w:fldLock="0"/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lang w:val="fr-FR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25.2pt;margin-top:33.8pt;width:346.3pt;height:156.7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rtl w:val="0"/>
                          <w:lang w:val="en-US"/>
                        </w:rPr>
                        <w:t>The Commonwealth of Massachusetts</w:t>
                      </w:r>
                    </w:p>
                    <w:p>
                      <w:pPr>
                        <w:pStyle w:val="Exec Office"/>
                      </w:pPr>
                      <w:r>
                        <w:rPr>
                          <w:rtl w:val="0"/>
                          <w:lang w:val="en-US"/>
                        </w:rPr>
                        <w:t>Executive Office of Health and Human Services</w:t>
                      </w:r>
                    </w:p>
                    <w:p>
                      <w:pPr>
                        <w:pStyle w:val="Exec Office"/>
                      </w:pPr>
                      <w:r>
                        <w:rPr>
                          <w:rtl w:val="0"/>
                          <w:lang w:val="en-US"/>
                        </w:rPr>
                        <w:t>Department of Public Health</w:t>
                      </w:r>
                    </w:p>
                    <w:p>
                      <w:pPr>
                        <w:pStyle w:val="Exec Office"/>
                      </w:pPr>
                      <w:r>
                        <w:rPr>
                          <w:rtl w:val="0"/>
                          <w:lang w:val="en-US"/>
                        </w:rPr>
                        <w:t>Bureau of Health Professions Licensure</w:t>
                      </w:r>
                    </w:p>
                    <w:p>
                      <w:pPr>
                        <w:pStyle w:val="Exec Office"/>
                      </w:pPr>
                      <w:r>
                        <w:rPr>
                          <w:rtl w:val="0"/>
                          <w:lang w:val="en-US"/>
                        </w:rPr>
                        <w:t>Board of Registration in Nursing</w:t>
                      </w:r>
                    </w:p>
                    <w:p>
                      <w:pPr>
                        <w:pStyle w:val="Exec Office"/>
                      </w:pPr>
                      <w:r>
                        <w:rPr>
                          <w:rtl w:val="0"/>
                          <w:lang w:val="en-US"/>
                        </w:rPr>
                        <w:t xml:space="preserve">239 Causeway Street, Suite 500, Boston, MA 02114 </w:t>
                      </w:r>
                    </w:p>
                    <w:p>
                      <w:pPr>
                        <w:pStyle w:val="Exec Office"/>
                      </w:pPr>
                    </w:p>
                    <w:p>
                      <w:pPr>
                        <w:pStyle w:val="Normal.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>Tel: 617-973-0800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TTY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 </w:t>
                      </w:r>
                      <w:r>
                        <w:rPr>
                          <w:sz w:val="18"/>
                          <w:szCs w:val="18"/>
                          <w:rtl w:val="0"/>
                          <w:lang w:val="fr-FR"/>
                        </w:rPr>
                        <w:t>: 617-973-0988</w:t>
                      </w:r>
                    </w:p>
                    <w:p>
                      <w:pPr>
                        <w:pStyle w:val="Normal.0"/>
                        <w:jc w:val="center"/>
                      </w:pPr>
                      <w:r>
                        <w:rPr>
                          <w:rStyle w:val="Hyperlink.0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lang w:val="fr-FR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lang w:val="fr-FR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"http://www.mass.gov/dph/boards"</w:instrText>
                      </w:r>
                      <w:r>
                        <w:rPr>
                          <w:rStyle w:val="Hyperlink.0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lang w:val="fr-FR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www.mass.gov/dph/boards</w:t>
                      </w:r>
                      <w:r>
                        <w:rPr>
                          <w:lang w:val="fr-FR"/>
                        </w:rPr>
                        <w:fldChar w:fldCharType="end" w:fldLock="0"/>
                      </w:r>
                      <w:r>
                        <w:rPr>
                          <w:rStyle w:val="None"/>
                          <w:sz w:val="18"/>
                          <w:szCs w:val="18"/>
                          <w:lang w:val="fr-FR"/>
                        </w:rPr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drawing xmlns:a="http://schemas.openxmlformats.org/drawingml/2006/main">
          <wp:inline distT="0" distB="0" distL="0" distR="0">
            <wp:extent cx="963269" cy="1148906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69" cy="11489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line">
                  <wp:posOffset>539749</wp:posOffset>
                </wp:positionV>
                <wp:extent cx="1572895" cy="95504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Governor"/>
                              <w:spacing w:after="0"/>
                              <w:rPr>
                                <w:rStyle w:val="None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Weld"/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MARYLOU SUDDERS</w:t>
                            </w:r>
                          </w:p>
                          <w:p>
                            <w:pPr>
                              <w:pStyle w:val="Governor"/>
                            </w:pPr>
                            <w:r>
                              <w:rPr>
                                <w:rStyle w:val="None"/>
                                <w:rFonts w:cs="Arial Unicode MS" w:eastAsia="Arial Unicode MS"/>
                                <w:rtl w:val="0"/>
                                <w:lang w:val="en-US"/>
                              </w:rPr>
                              <w:t>Secretary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None"/>
                                <w:rFonts w:ascii="Arial Rounded MT Bold" w:cs="Arial Rounded MT Bold" w:hAnsi="Arial Rounded MT Bold" w:eastAsia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one"/>
                                <w:rFonts w:ascii="Arial Rounded MT Bold" w:hAnsi="Arial Rounded MT Bold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 xml:space="preserve">MONICA BHAREL, MD, MPH </w:t>
                            </w:r>
                            <w:r>
                              <w:rPr>
                                <w:rStyle w:val="None"/>
                                <w:rFonts w:ascii="Arial Rounded MT Bold" w:hAnsi="Arial Rounded MT Bold"/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>Commissioner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Style w:val="None"/>
                                <w:rFonts w:ascii="Arial Rounded MT Bold" w:cs="Arial Rounded MT Bold" w:hAnsi="Arial Rounded MT Bold" w:eastAsia="Arial Rounded MT Bold"/>
                                <w:sz w:val="14"/>
                                <w:szCs w:val="14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06.2pt;margin-top:42.5pt;width:123.8pt;height:75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Governor"/>
                        <w:spacing w:after="0"/>
                        <w:rPr>
                          <w:rStyle w:val="None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Weld"/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>MARYLOU SUDDERS</w:t>
                      </w:r>
                    </w:p>
                    <w:p>
                      <w:pPr>
                        <w:pStyle w:val="Governor"/>
                      </w:pPr>
                      <w:r>
                        <w:rPr>
                          <w:rStyle w:val="None"/>
                          <w:rFonts w:cs="Arial Unicode MS" w:eastAsia="Arial Unicode MS"/>
                          <w:rtl w:val="0"/>
                          <w:lang w:val="en-US"/>
                        </w:rPr>
                        <w:t>Secretary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None"/>
                          <w:rFonts w:ascii="Arial Rounded MT Bold" w:cs="Arial Rounded MT Bold" w:hAnsi="Arial Rounded MT Bold" w:eastAsia="Arial Rounded MT Bold"/>
                          <w:sz w:val="14"/>
                          <w:szCs w:val="14"/>
                        </w:rPr>
                      </w:pPr>
                      <w:r>
                        <w:rPr>
                          <w:rStyle w:val="None"/>
                          <w:rFonts w:ascii="Arial Rounded MT Bold" w:hAnsi="Arial Rounded MT Bold"/>
                          <w:sz w:val="16"/>
                          <w:szCs w:val="16"/>
                          <w:rtl w:val="0"/>
                          <w:lang w:val="en-US"/>
                        </w:rPr>
                        <w:t xml:space="preserve">MONICA BHAREL, MD, MPH </w:t>
                      </w:r>
                      <w:r>
                        <w:rPr>
                          <w:rStyle w:val="None"/>
                          <w:rFonts w:ascii="Arial Rounded MT Bold" w:hAnsi="Arial Rounded MT Bold"/>
                          <w:sz w:val="14"/>
                          <w:szCs w:val="14"/>
                          <w:rtl w:val="0"/>
                          <w:lang w:val="en-US"/>
                        </w:rPr>
                        <w:t>Commissioner</w:t>
                      </w:r>
                    </w:p>
                    <w:p>
                      <w:pPr>
                        <w:pStyle w:val="Normal.0"/>
                        <w:jc w:val="center"/>
                      </w:pPr>
                      <w:r>
                        <w:rPr>
                          <w:rStyle w:val="None"/>
                          <w:rFonts w:ascii="Arial Rounded MT Bold" w:cs="Arial Rounded MT Bold" w:hAnsi="Arial Rounded MT Bold" w:eastAsia="Arial Rounded MT Bold"/>
                          <w:sz w:val="14"/>
                          <w:szCs w:val="14"/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-820419</wp:posOffset>
                </wp:positionH>
                <wp:positionV relativeFrom="line">
                  <wp:posOffset>539750</wp:posOffset>
                </wp:positionV>
                <wp:extent cx="1572895" cy="75184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Governor"/>
                              <w:spacing w:after="0"/>
                              <w:rPr>
                                <w:rStyle w:val="None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Governor"/>
                              <w:spacing w:after="0"/>
                              <w:rPr>
                                <w:rStyle w:val="No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ne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CHARLES D. BAKER</w:t>
                            </w:r>
                          </w:p>
                          <w:p>
                            <w:pPr>
                              <w:pStyle w:val="Governor"/>
                            </w:pPr>
                            <w:r>
                              <w:rPr>
                                <w:rStyle w:val="None"/>
                                <w:rFonts w:cs="Arial Unicode MS" w:eastAsia="Arial Unicode MS"/>
                                <w:rtl w:val="0"/>
                                <w:lang w:val="en-US"/>
                              </w:rPr>
                              <w:t>Governor</w:t>
                            </w:r>
                          </w:p>
                          <w:p>
                            <w:pPr>
                              <w:pStyle w:val="Governor"/>
                              <w:spacing w:after="0"/>
                              <w:rPr>
                                <w:rStyle w:val="No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ne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KARYN E. POLITO</w:t>
                            </w:r>
                          </w:p>
                          <w:p>
                            <w:pPr>
                              <w:pStyle w:val="Governor"/>
                            </w:pPr>
                            <w:r>
                              <w:rPr>
                                <w:rStyle w:val="None"/>
                                <w:rFonts w:cs="Arial Unicode MS" w:eastAsia="Arial Unicode MS"/>
                                <w:rtl w:val="0"/>
                                <w:lang w:val="en-US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64.6pt;margin-top:42.5pt;width:123.8pt;height:59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Governor"/>
                        <w:spacing w:after="0"/>
                        <w:rPr>
                          <w:rStyle w:val="None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Governor"/>
                        <w:spacing w:after="0"/>
                        <w:rPr>
                          <w:rStyle w:val="None"/>
                          <w:sz w:val="16"/>
                          <w:szCs w:val="16"/>
                        </w:rPr>
                      </w:pPr>
                      <w:r>
                        <w:rPr>
                          <w:rStyle w:val="None"/>
                          <w:sz w:val="16"/>
                          <w:szCs w:val="16"/>
                          <w:rtl w:val="0"/>
                          <w:lang w:val="en-US"/>
                        </w:rPr>
                        <w:t>CHARLES D. BAKER</w:t>
                      </w:r>
                    </w:p>
                    <w:p>
                      <w:pPr>
                        <w:pStyle w:val="Governor"/>
                      </w:pPr>
                      <w:r>
                        <w:rPr>
                          <w:rStyle w:val="None"/>
                          <w:rFonts w:cs="Arial Unicode MS" w:eastAsia="Arial Unicode MS"/>
                          <w:rtl w:val="0"/>
                          <w:lang w:val="en-US"/>
                        </w:rPr>
                        <w:t>Governor</w:t>
                      </w:r>
                    </w:p>
                    <w:p>
                      <w:pPr>
                        <w:pStyle w:val="Governor"/>
                        <w:spacing w:after="0"/>
                        <w:rPr>
                          <w:rStyle w:val="None"/>
                          <w:sz w:val="16"/>
                          <w:szCs w:val="16"/>
                        </w:rPr>
                      </w:pPr>
                      <w:r>
                        <w:rPr>
                          <w:rStyle w:val="None"/>
                          <w:sz w:val="16"/>
                          <w:szCs w:val="16"/>
                          <w:rtl w:val="0"/>
                          <w:lang w:val="en-US"/>
                        </w:rPr>
                        <w:t>KARYN E. POLITO</w:t>
                      </w:r>
                    </w:p>
                    <w:p>
                      <w:pPr>
                        <w:pStyle w:val="Governor"/>
                      </w:pPr>
                      <w:r>
                        <w:rPr>
                          <w:rStyle w:val="None"/>
                          <w:rFonts w:cs="Arial Unicode MS" w:eastAsia="Arial Unicode MS"/>
                          <w:rtl w:val="0"/>
                          <w:lang w:val="en-US"/>
                        </w:rPr>
                        <w:t>Lieutenant Governor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shd w:val="clear" w:color="auto" w:fill="ffffff"/>
        <w:spacing w:after="168" w:line="312" w:lineRule="atLeast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NOTICE OF PUBLIC HEARING</w:t>
      </w:r>
    </w:p>
    <w:p>
      <w:pPr>
        <w:pStyle w:val="Normal.0"/>
        <w:shd w:val="clear" w:color="auto" w:fill="ffffff"/>
        <w:spacing w:after="168" w:line="312" w:lineRule="atLeast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18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Notice is hereby given pursuant to M.G.L. c. 30A, 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§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2, that the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Board of Registration in Nursing (Board)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within the Department of Public Health (Department), </w:t>
      </w:r>
      <w:bookmarkStart w:name="_Hlk29561100" w:id="0"/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will hold a public hearing on proposed amendments to the Board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regulations at 244 CMR 4.00 and a 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second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public hearing on proposed amendments to the Board</w:t>
      </w:r>
      <w:r>
        <w:rPr>
          <w:rStyle w:val="None"/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None"/>
          <w:rFonts w:ascii="Times New Roman" w:hAnsi="Times New Roman"/>
          <w:rtl w:val="0"/>
          <w:lang w:val="en-US"/>
        </w:rPr>
        <w:t xml:space="preserve">regulations at 244 CMR 6.00.  These regulations govern authorization and practice of advanced practice registered nurses (4.00) and set standards and procedures for approval of nursing education programs (6.00).  </w:t>
      </w:r>
      <w:bookmarkEnd w:id="0"/>
    </w:p>
    <w:p>
      <w:pPr>
        <w:pStyle w:val="Normal.0"/>
        <w:shd w:val="clear" w:color="auto" w:fill="ffffff"/>
        <w:spacing w:after="180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public hearing will be held on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Thursday, October 29, 2020, at 1:00 p.m.  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Due to the State of Emergency declared by Governor Charles D. Baker on March 10, 2020 and subsequent emergency orders limiting gatherings, the hearing will be conducted on a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moderated conference call</w:t>
      </w: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  The information for the moderated conference call is:</w:t>
      </w:r>
    </w:p>
    <w:p>
      <w:pPr>
        <w:pStyle w:val="Normal.0"/>
        <w:shd w:val="clear" w:color="auto" w:fill="ffffff"/>
        <w:spacing w:after="180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Dial in Telephone Number:</w:t>
        <w:tab/>
        <w:t>888-390-5007</w:t>
      </w:r>
    </w:p>
    <w:p>
      <w:pPr>
        <w:pStyle w:val="Normal.0"/>
        <w:shd w:val="clear" w:color="auto" w:fill="ffffff"/>
        <w:spacing w:after="180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Participant Passcode:</w:t>
        <w:tab/>
        <w:tab/>
        <w:t>4774371</w:t>
      </w:r>
    </w:p>
    <w:p>
      <w:pPr>
        <w:pStyle w:val="Normal.0"/>
        <w:shd w:val="clear" w:color="auto" w:fill="ffffff"/>
        <w:spacing w:after="180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To Testify Press:</w:t>
        <w:tab/>
        <w:tab/>
        <w:t>*1</w:t>
      </w:r>
    </w:p>
    <w:p>
      <w:pPr>
        <w:pStyle w:val="Normal.0"/>
        <w:shd w:val="clear" w:color="auto" w:fill="ffffff"/>
        <w:spacing w:after="18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Speakers are requested to provide a written copy of their testimony.  </w:t>
      </w:r>
      <w:r>
        <w:rPr>
          <w:rStyle w:val="None"/>
          <w:rFonts w:ascii="Times New Roman" w:hAnsi="Times New Roman"/>
          <w:rtl w:val="0"/>
          <w:lang w:val="en-US"/>
        </w:rPr>
        <w:t>The Department encourages all interested parties to submit written testimony electronically to the following address:</w:t>
      </w:r>
      <w:r>
        <w:rPr>
          <w:rStyle w:val="None"/>
          <w:rFonts w:ascii="Times New Roman" w:hAnsi="Times New Roman" w:hint="default"/>
          <w:rtl w:val="0"/>
          <w:lang w:val="en-US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"mailto:Reg.Testimony@state.ma.us"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Reg.Testimony@state.ma.us</w:t>
      </w:r>
      <w:r>
        <w:rPr/>
        <w:fldChar w:fldCharType="end" w:fldLock="0"/>
      </w:r>
      <w:r>
        <w:rPr>
          <w:rStyle w:val="None"/>
          <w:rFonts w:ascii="Times New Roman" w:hAnsi="Times New Roman"/>
          <w:rtl w:val="0"/>
          <w:lang w:val="en-US"/>
        </w:rPr>
        <w:t>.</w:t>
      </w:r>
      <w:r>
        <w:rPr>
          <w:rStyle w:val="None"/>
          <w:rFonts w:ascii="Times New Roman" w:hAnsi="Times New Roman" w:hint="default"/>
          <w:rtl w:val="0"/>
          <w:lang w:val="en-US"/>
        </w:rPr>
        <w:t xml:space="preserve">  </w:t>
      </w:r>
      <w:r>
        <w:rPr>
          <w:rStyle w:val="None"/>
          <w:rFonts w:ascii="Times New Roman" w:hAnsi="Times New Roman"/>
          <w:rtl w:val="0"/>
          <w:lang w:val="en-US"/>
        </w:rPr>
        <w:t>Please submit electronic testimony as an attached Word document or as text within the body of an email, with "BORN:  244 CMR 4.00 and 6.00" in the subject line.</w:t>
      </w:r>
      <w:r>
        <w:rPr>
          <w:rStyle w:val="None"/>
          <w:rFonts w:ascii="Times New Roman" w:hAnsi="Times New Roman" w:hint="default"/>
          <w:rtl w:val="0"/>
          <w:lang w:val="en-US"/>
        </w:rPr>
        <w:t xml:space="preserve">  </w:t>
      </w:r>
      <w:r>
        <w:rPr>
          <w:rStyle w:val="None"/>
          <w:rFonts w:ascii="Times New Roman" w:hAnsi="Times New Roman"/>
          <w:rtl w:val="0"/>
          <w:lang w:val="en-US"/>
        </w:rPr>
        <w:t>All submissions must include the sender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>s full name and address.</w:t>
      </w:r>
      <w:r>
        <w:rPr>
          <w:rStyle w:val="None"/>
          <w:rFonts w:ascii="Times New Roman" w:hAnsi="Times New Roman" w:hint="default"/>
          <w:rtl w:val="0"/>
          <w:lang w:val="en-US"/>
        </w:rPr>
        <w:t xml:space="preserve">  </w:t>
      </w:r>
      <w:r>
        <w:rPr>
          <w:rStyle w:val="None"/>
          <w:rFonts w:ascii="Times New Roman" w:hAnsi="Times New Roman"/>
          <w:rtl w:val="0"/>
          <w:lang w:val="en-US"/>
        </w:rPr>
        <w:t>The Department will post all electronic testimony that complies with these instructions on its website.  Parties who are unable to submit electronic testimony should mail submissions to:  Office of the General Counsel, Department of Public Health, 250 Washington Street, Boston, Massachusetts 02108.</w:t>
      </w:r>
      <w:r>
        <w:rPr>
          <w:rStyle w:val="None"/>
          <w:rFonts w:ascii="Times New Roman" w:hAnsi="Times New Roman" w:hint="default"/>
          <w:rtl w:val="0"/>
          <w:lang w:val="en-US"/>
        </w:rPr>
        <w:t xml:space="preserve">  </w:t>
      </w:r>
      <w:r>
        <w:rPr>
          <w:rStyle w:val="None"/>
          <w:rFonts w:ascii="Times New Roman" w:hAnsi="Times New Roman"/>
          <w:rtl w:val="0"/>
          <w:lang w:val="en-US"/>
        </w:rPr>
        <w:t xml:space="preserve">All written testimony must be submitted by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5:00 pm 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on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Friday, November 6, 2020</w:t>
      </w:r>
      <w:r>
        <w:rPr>
          <w:rStyle w:val="None"/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A copy of the Notice of Public Hearing and the proposed amendments to Board regulations may be viewed on the Department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>s website or obtained from the Office of the General Counsel, at 617-624-5220.</w:t>
      </w:r>
    </w:p>
    <w:p>
      <w:pPr>
        <w:pStyle w:val="Normal.0"/>
        <w:rPr>
          <w:rStyle w:val="None"/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Style w:val="None"/>
          <w:rFonts w:ascii="Times New Roman" w:hAnsi="Times New Roman"/>
          <w:rtl w:val="0"/>
          <w:lang w:val="en-US"/>
        </w:rPr>
        <w:t xml:space="preserve">If you are deaf or hard of hearing, or are a person with a disability who requires accommodation, please contact Alex Gomez at least 5 days before the hearing at Tel # 617-624-5928, Fax # 617-624-5075, email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"mailto:Alex.Gomez@mass.gov"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Alex.Gomez@mass.gov</w:t>
      </w:r>
      <w:r>
        <w:rPr/>
        <w:fldChar w:fldCharType="end" w:fldLock="0"/>
      </w:r>
      <w:r>
        <w:rPr>
          <w:rStyle w:val="None"/>
          <w:rFonts w:ascii="Times New Roman" w:hAnsi="Times New Roman"/>
          <w:rtl w:val="0"/>
          <w:lang w:val="en-US"/>
        </w:rPr>
        <w:t>, or TTY # 617-624-6001.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Rounded M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Exec Office">
    <w:name w:val="Exec Office"/>
    <w:next w:val="Exec Offic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18"/>
      <w:szCs w:val="18"/>
      <w:u w:val="single" w:color="0000ff"/>
      <w:lang w:val="fr-FR"/>
      <w14:textFill>
        <w14:solidFill>
          <w14:srgbClr w14:val="0000FF"/>
        </w14:solidFill>
      </w14:textFill>
    </w:rPr>
  </w:style>
  <w:style w:type="paragraph" w:styleId="Governor">
    <w:name w:val="Governor"/>
    <w:next w:val="Governo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center"/>
      <w:outlineLvl w:val="9"/>
    </w:pPr>
    <w:rPr>
      <w:rFonts w:ascii="Arial Rounded MT Bold" w:cs="Arial Rounded MT Bold" w:hAnsi="Arial Rounded MT Bold" w:eastAsia="Arial Rounded MT Bol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Weld">
    <w:name w:val="Weld"/>
    <w:next w:val="Wel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 Rounded MT Bold" w:cs="Arial Unicode MS" w:hAnsi="Arial Rounded MT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Times New Roman" w:cs="Times New Roman" w:hAnsi="Times New Roman" w:eastAsia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