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263" w:rsidRDefault="00C56218" w:rsidP="00986263">
      <w:pPr>
        <w:pStyle w:val="Heading1"/>
      </w:pPr>
      <w:r>
        <w:rPr>
          <w:noProof/>
        </w:rPr>
        <mc:AlternateContent>
          <mc:Choice Requires="wps">
            <w:drawing>
              <wp:inline distT="0" distB="0" distL="0" distR="0">
                <wp:extent cx="5943600" cy="822960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986263" w:rsidRDefault="00986263" w:rsidP="00986263">
                            <w:pPr>
                              <w:jc w:val="center"/>
                              <w:rPr>
                                <w:b/>
                                <w:sz w:val="36"/>
                              </w:rPr>
                            </w:pPr>
                          </w:p>
                          <w:p w:rsidR="00986263" w:rsidRDefault="00986263" w:rsidP="00986263">
                            <w:pPr>
                              <w:jc w:val="center"/>
                              <w:rPr>
                                <w:b/>
                                <w:sz w:val="36"/>
                              </w:rPr>
                            </w:pPr>
                          </w:p>
                          <w:p w:rsidR="00986263" w:rsidRPr="004027AB" w:rsidRDefault="004753B8" w:rsidP="00986263">
                            <w:pPr>
                              <w:jc w:val="center"/>
                              <w:rPr>
                                <w:b/>
                                <w:sz w:val="36"/>
                              </w:rPr>
                            </w:pPr>
                            <w:r>
                              <w:rPr>
                                <w:b/>
                                <w:sz w:val="36"/>
                              </w:rPr>
                              <w:t>W</w:t>
                            </w:r>
                            <w:bookmarkStart w:id="0" w:name="_GoBack"/>
                            <w:bookmarkEnd w:id="0"/>
                            <w:r>
                              <w:rPr>
                                <w:b/>
                                <w:sz w:val="36"/>
                              </w:rPr>
                              <w:t>ater Damage Investigation</w:t>
                            </w:r>
                          </w:p>
                          <w:p w:rsidR="00986263" w:rsidRDefault="00986263" w:rsidP="00986263">
                            <w:pPr>
                              <w:jc w:val="center"/>
                              <w:rPr>
                                <w:b/>
                                <w:sz w:val="28"/>
                              </w:rPr>
                            </w:pPr>
                          </w:p>
                          <w:p w:rsidR="00EC2CB5" w:rsidRPr="00EC2CB5" w:rsidRDefault="00EC2CB5" w:rsidP="00EC2CB5">
                            <w:pPr>
                              <w:jc w:val="center"/>
                              <w:rPr>
                                <w:b/>
                                <w:sz w:val="28"/>
                              </w:rPr>
                            </w:pPr>
                            <w:r w:rsidRPr="00EC2CB5">
                              <w:rPr>
                                <w:b/>
                                <w:sz w:val="28"/>
                              </w:rPr>
                              <w:t>Joseph G. Pyne Arts Magnet School</w:t>
                            </w:r>
                          </w:p>
                          <w:p w:rsidR="00EC2CB5" w:rsidRPr="00EC2CB5" w:rsidRDefault="00EC2CB5" w:rsidP="00EC2CB5">
                            <w:pPr>
                              <w:jc w:val="center"/>
                              <w:rPr>
                                <w:b/>
                                <w:sz w:val="28"/>
                              </w:rPr>
                            </w:pPr>
                            <w:r w:rsidRPr="00EC2CB5">
                              <w:rPr>
                                <w:b/>
                                <w:sz w:val="28"/>
                              </w:rPr>
                              <w:t>145 Boylston St.</w:t>
                            </w:r>
                          </w:p>
                          <w:p w:rsidR="00EC2CB5" w:rsidRDefault="00EC2CB5" w:rsidP="00EC2CB5">
                            <w:pPr>
                              <w:jc w:val="center"/>
                              <w:rPr>
                                <w:b/>
                                <w:sz w:val="28"/>
                              </w:rPr>
                            </w:pPr>
                            <w:r w:rsidRPr="00EC2CB5">
                              <w:rPr>
                                <w:b/>
                                <w:sz w:val="28"/>
                              </w:rPr>
                              <w:t>Lowell, MA 01852</w:t>
                            </w:r>
                          </w:p>
                          <w:p w:rsidR="007E2FDA" w:rsidRDefault="007E2FDA" w:rsidP="00EC2CB5">
                            <w:pPr>
                              <w:jc w:val="center"/>
                              <w:rPr>
                                <w:b/>
                                <w:sz w:val="28"/>
                              </w:rPr>
                            </w:pPr>
                          </w:p>
                          <w:p w:rsidR="007E2FDA" w:rsidRDefault="007E2FDA" w:rsidP="00EC2CB5">
                            <w:pPr>
                              <w:jc w:val="center"/>
                              <w:rPr>
                                <w:b/>
                                <w:sz w:val="28"/>
                              </w:rPr>
                            </w:pPr>
                          </w:p>
                          <w:p w:rsidR="007E2FDA" w:rsidRPr="00EC2CB5" w:rsidRDefault="007E2FDA" w:rsidP="00EC2CB5">
                            <w:pPr>
                              <w:jc w:val="center"/>
                              <w:rPr>
                                <w:b/>
                                <w:sz w:val="28"/>
                              </w:rPr>
                            </w:pPr>
                          </w:p>
                          <w:p w:rsidR="00EC2CB5" w:rsidRPr="00EC2CB5" w:rsidRDefault="00EC2CB5" w:rsidP="00EC2CB5">
                            <w:pPr>
                              <w:jc w:val="center"/>
                              <w:rPr>
                                <w:b/>
                                <w:sz w:val="28"/>
                              </w:rPr>
                            </w:pPr>
                          </w:p>
                          <w:p w:rsidR="00986263" w:rsidRDefault="00C56218" w:rsidP="00986263">
                            <w:pPr>
                              <w:jc w:val="center"/>
                              <w:rPr>
                                <w:b/>
                                <w:sz w:val="28"/>
                              </w:rPr>
                            </w:pPr>
                            <w:r>
                              <w:rPr>
                                <w:b/>
                                <w:noProof/>
                                <w:sz w:val="28"/>
                              </w:rPr>
                              <w:drawing>
                                <wp:inline distT="0" distB="0" distL="0" distR="0">
                                  <wp:extent cx="4389120" cy="3291840"/>
                                  <wp:effectExtent l="0" t="0" r="0" b="0"/>
                                  <wp:docPr id="9" name="Picture 9" descr="Joseph G. Pyne Arts Magnet School&#10;145 Boylston St.&#10;Lowell, MA 0185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Joseph G. Pyne Arts Magnet School&#10;145 Boylston St.&#10;Lowell, MA 01852&#10;"/>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986263" w:rsidRDefault="00986263" w:rsidP="00986263">
                            <w:pPr>
                              <w:jc w:val="center"/>
                              <w:rPr>
                                <w:b/>
                              </w:rPr>
                            </w:pPr>
                          </w:p>
                          <w:p w:rsidR="00786267" w:rsidRDefault="00786267" w:rsidP="00986263">
                            <w:pPr>
                              <w:jc w:val="center"/>
                              <w:rPr>
                                <w:b/>
                              </w:rPr>
                            </w:pPr>
                          </w:p>
                          <w:p w:rsidR="00986263" w:rsidRDefault="00986263" w:rsidP="00986263">
                            <w:pPr>
                              <w:jc w:val="center"/>
                              <w:rPr>
                                <w:noProof/>
                              </w:rPr>
                            </w:pPr>
                          </w:p>
                          <w:p w:rsidR="00986263" w:rsidRPr="004027AB" w:rsidRDefault="00986263" w:rsidP="00986263">
                            <w:pPr>
                              <w:jc w:val="center"/>
                            </w:pPr>
                          </w:p>
                          <w:p w:rsidR="004753B8" w:rsidRDefault="004753B8" w:rsidP="00986263">
                            <w:pPr>
                              <w:jc w:val="center"/>
                            </w:pPr>
                          </w:p>
                          <w:p w:rsidR="007E2FDA" w:rsidRDefault="007E2FDA" w:rsidP="00986263">
                            <w:pPr>
                              <w:jc w:val="center"/>
                            </w:pPr>
                          </w:p>
                          <w:p w:rsidR="00786267" w:rsidRDefault="00786267" w:rsidP="00986263">
                            <w:pPr>
                              <w:jc w:val="center"/>
                            </w:pPr>
                          </w:p>
                          <w:p w:rsidR="00986263" w:rsidRDefault="00986263" w:rsidP="00986263">
                            <w:pPr>
                              <w:jc w:val="center"/>
                            </w:pPr>
                          </w:p>
                          <w:p w:rsidR="00986263" w:rsidRPr="004027AB" w:rsidRDefault="00986263" w:rsidP="00986263">
                            <w:pPr>
                              <w:jc w:val="center"/>
                            </w:pPr>
                            <w:r w:rsidRPr="004027AB">
                              <w:t>Prepared by:</w:t>
                            </w:r>
                          </w:p>
                          <w:p w:rsidR="00986263" w:rsidRPr="004027AB" w:rsidRDefault="00986263" w:rsidP="00986263">
                            <w:pPr>
                              <w:jc w:val="center"/>
                            </w:pPr>
                            <w:r w:rsidRPr="004027AB">
                              <w:t>Massachusetts Department of Public Health</w:t>
                            </w:r>
                          </w:p>
                          <w:p w:rsidR="00986263" w:rsidRPr="004027AB" w:rsidRDefault="00986263" w:rsidP="00986263">
                            <w:pPr>
                              <w:jc w:val="center"/>
                            </w:pPr>
                            <w:r w:rsidRPr="004027AB">
                              <w:t>Bureau of Environmental Health</w:t>
                            </w:r>
                          </w:p>
                          <w:p w:rsidR="00986263" w:rsidRPr="004027AB" w:rsidRDefault="00986263" w:rsidP="00986263">
                            <w:pPr>
                              <w:jc w:val="center"/>
                            </w:pPr>
                            <w:r w:rsidRPr="004027AB">
                              <w:t>Indoor Air Quality Program</w:t>
                            </w:r>
                          </w:p>
                          <w:p w:rsidR="00986263" w:rsidRPr="004027AB" w:rsidRDefault="004753B8" w:rsidP="00986263">
                            <w:pPr>
                              <w:jc w:val="center"/>
                            </w:pPr>
                            <w:r>
                              <w:t>August 2018</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" filled="f">
                <v:textbox>
                  <w:txbxContent>
                    <w:p w:rsidR="00986263" w:rsidRDefault="00986263" w:rsidP="00986263">
                      <w:pPr>
                        <w:jc w:val="center"/>
                        <w:rPr>
                          <w:b/>
                          <w:sz w:val="36"/>
                        </w:rPr>
                      </w:pPr>
                    </w:p>
                    <w:p w:rsidR="00986263" w:rsidRDefault="00986263" w:rsidP="00986263">
                      <w:pPr>
                        <w:jc w:val="center"/>
                        <w:rPr>
                          <w:b/>
                          <w:sz w:val="36"/>
                        </w:rPr>
                      </w:pPr>
                    </w:p>
                    <w:p w:rsidR="00986263" w:rsidRPr="004027AB" w:rsidRDefault="004753B8" w:rsidP="00986263">
                      <w:pPr>
                        <w:jc w:val="center"/>
                        <w:rPr>
                          <w:b/>
                          <w:sz w:val="36"/>
                        </w:rPr>
                      </w:pPr>
                      <w:r>
                        <w:rPr>
                          <w:b/>
                          <w:sz w:val="36"/>
                        </w:rPr>
                        <w:t>W</w:t>
                      </w:r>
                      <w:bookmarkStart w:id="1" w:name="_GoBack"/>
                      <w:bookmarkEnd w:id="1"/>
                      <w:r>
                        <w:rPr>
                          <w:b/>
                          <w:sz w:val="36"/>
                        </w:rPr>
                        <w:t>ater Damage Investigation</w:t>
                      </w:r>
                    </w:p>
                    <w:p w:rsidR="00986263" w:rsidRDefault="00986263" w:rsidP="00986263">
                      <w:pPr>
                        <w:jc w:val="center"/>
                        <w:rPr>
                          <w:b/>
                          <w:sz w:val="28"/>
                        </w:rPr>
                      </w:pPr>
                    </w:p>
                    <w:p w:rsidR="00EC2CB5" w:rsidRPr="00EC2CB5" w:rsidRDefault="00EC2CB5" w:rsidP="00EC2CB5">
                      <w:pPr>
                        <w:jc w:val="center"/>
                        <w:rPr>
                          <w:b/>
                          <w:sz w:val="28"/>
                        </w:rPr>
                      </w:pPr>
                      <w:r w:rsidRPr="00EC2CB5">
                        <w:rPr>
                          <w:b/>
                          <w:sz w:val="28"/>
                        </w:rPr>
                        <w:t>Joseph G. Pyne Arts Magnet School</w:t>
                      </w:r>
                    </w:p>
                    <w:p w:rsidR="00EC2CB5" w:rsidRPr="00EC2CB5" w:rsidRDefault="00EC2CB5" w:rsidP="00EC2CB5">
                      <w:pPr>
                        <w:jc w:val="center"/>
                        <w:rPr>
                          <w:b/>
                          <w:sz w:val="28"/>
                        </w:rPr>
                      </w:pPr>
                      <w:r w:rsidRPr="00EC2CB5">
                        <w:rPr>
                          <w:b/>
                          <w:sz w:val="28"/>
                        </w:rPr>
                        <w:t>145 Boylston St.</w:t>
                      </w:r>
                    </w:p>
                    <w:p w:rsidR="00EC2CB5" w:rsidRDefault="00EC2CB5" w:rsidP="00EC2CB5">
                      <w:pPr>
                        <w:jc w:val="center"/>
                        <w:rPr>
                          <w:b/>
                          <w:sz w:val="28"/>
                        </w:rPr>
                      </w:pPr>
                      <w:r w:rsidRPr="00EC2CB5">
                        <w:rPr>
                          <w:b/>
                          <w:sz w:val="28"/>
                        </w:rPr>
                        <w:t>Lowell, MA 01852</w:t>
                      </w:r>
                    </w:p>
                    <w:p w:rsidR="007E2FDA" w:rsidRDefault="007E2FDA" w:rsidP="00EC2CB5">
                      <w:pPr>
                        <w:jc w:val="center"/>
                        <w:rPr>
                          <w:b/>
                          <w:sz w:val="28"/>
                        </w:rPr>
                      </w:pPr>
                    </w:p>
                    <w:p w:rsidR="007E2FDA" w:rsidRDefault="007E2FDA" w:rsidP="00EC2CB5">
                      <w:pPr>
                        <w:jc w:val="center"/>
                        <w:rPr>
                          <w:b/>
                          <w:sz w:val="28"/>
                        </w:rPr>
                      </w:pPr>
                    </w:p>
                    <w:p w:rsidR="007E2FDA" w:rsidRPr="00EC2CB5" w:rsidRDefault="007E2FDA" w:rsidP="00EC2CB5">
                      <w:pPr>
                        <w:jc w:val="center"/>
                        <w:rPr>
                          <w:b/>
                          <w:sz w:val="28"/>
                        </w:rPr>
                      </w:pPr>
                    </w:p>
                    <w:p w:rsidR="00EC2CB5" w:rsidRPr="00EC2CB5" w:rsidRDefault="00EC2CB5" w:rsidP="00EC2CB5">
                      <w:pPr>
                        <w:jc w:val="center"/>
                        <w:rPr>
                          <w:b/>
                          <w:sz w:val="28"/>
                        </w:rPr>
                      </w:pPr>
                    </w:p>
                    <w:p w:rsidR="00986263" w:rsidRDefault="00C56218" w:rsidP="00986263">
                      <w:pPr>
                        <w:jc w:val="center"/>
                        <w:rPr>
                          <w:b/>
                          <w:sz w:val="28"/>
                        </w:rPr>
                      </w:pPr>
                      <w:r>
                        <w:rPr>
                          <w:b/>
                          <w:noProof/>
                          <w:sz w:val="28"/>
                        </w:rPr>
                        <w:drawing>
                          <wp:inline distT="0" distB="0" distL="0" distR="0">
                            <wp:extent cx="4389120" cy="3291840"/>
                            <wp:effectExtent l="0" t="0" r="0" b="0"/>
                            <wp:docPr id="9" name="Picture 9" descr="Joseph G. Pyne Arts Magnet School&#10;145 Boylston St.&#10;Lowell, MA 0185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Joseph G. Pyne Arts Magnet School&#10;145 Boylston St.&#10;Lowell, MA 01852&#10;"/>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986263" w:rsidRDefault="00986263" w:rsidP="00986263">
                      <w:pPr>
                        <w:jc w:val="center"/>
                        <w:rPr>
                          <w:b/>
                        </w:rPr>
                      </w:pPr>
                    </w:p>
                    <w:p w:rsidR="00786267" w:rsidRDefault="00786267" w:rsidP="00986263">
                      <w:pPr>
                        <w:jc w:val="center"/>
                        <w:rPr>
                          <w:b/>
                        </w:rPr>
                      </w:pPr>
                    </w:p>
                    <w:p w:rsidR="00986263" w:rsidRDefault="00986263" w:rsidP="00986263">
                      <w:pPr>
                        <w:jc w:val="center"/>
                        <w:rPr>
                          <w:noProof/>
                        </w:rPr>
                      </w:pPr>
                    </w:p>
                    <w:p w:rsidR="00986263" w:rsidRPr="004027AB" w:rsidRDefault="00986263" w:rsidP="00986263">
                      <w:pPr>
                        <w:jc w:val="center"/>
                      </w:pPr>
                    </w:p>
                    <w:p w:rsidR="004753B8" w:rsidRDefault="004753B8" w:rsidP="00986263">
                      <w:pPr>
                        <w:jc w:val="center"/>
                      </w:pPr>
                    </w:p>
                    <w:p w:rsidR="007E2FDA" w:rsidRDefault="007E2FDA" w:rsidP="00986263">
                      <w:pPr>
                        <w:jc w:val="center"/>
                      </w:pPr>
                    </w:p>
                    <w:p w:rsidR="00786267" w:rsidRDefault="00786267" w:rsidP="00986263">
                      <w:pPr>
                        <w:jc w:val="center"/>
                      </w:pPr>
                    </w:p>
                    <w:p w:rsidR="00986263" w:rsidRDefault="00986263" w:rsidP="00986263">
                      <w:pPr>
                        <w:jc w:val="center"/>
                      </w:pPr>
                    </w:p>
                    <w:p w:rsidR="00986263" w:rsidRPr="004027AB" w:rsidRDefault="00986263" w:rsidP="00986263">
                      <w:pPr>
                        <w:jc w:val="center"/>
                      </w:pPr>
                      <w:r w:rsidRPr="004027AB">
                        <w:t>Prepared by:</w:t>
                      </w:r>
                    </w:p>
                    <w:p w:rsidR="00986263" w:rsidRPr="004027AB" w:rsidRDefault="00986263" w:rsidP="00986263">
                      <w:pPr>
                        <w:jc w:val="center"/>
                      </w:pPr>
                      <w:r w:rsidRPr="004027AB">
                        <w:t>Massachusetts Department of Public Health</w:t>
                      </w:r>
                    </w:p>
                    <w:p w:rsidR="00986263" w:rsidRPr="004027AB" w:rsidRDefault="00986263" w:rsidP="00986263">
                      <w:pPr>
                        <w:jc w:val="center"/>
                      </w:pPr>
                      <w:r w:rsidRPr="004027AB">
                        <w:t>Bureau of Environmental Health</w:t>
                      </w:r>
                    </w:p>
                    <w:p w:rsidR="00986263" w:rsidRPr="004027AB" w:rsidRDefault="00986263" w:rsidP="00986263">
                      <w:pPr>
                        <w:jc w:val="center"/>
                      </w:pPr>
                      <w:r w:rsidRPr="004027AB">
                        <w:t>Indoor Air Quality Program</w:t>
                      </w:r>
                    </w:p>
                    <w:p w:rsidR="00986263" w:rsidRPr="004027AB" w:rsidRDefault="004753B8" w:rsidP="00986263">
                      <w:pPr>
                        <w:jc w:val="center"/>
                      </w:pPr>
                      <w:r>
                        <w:t>August 2018</w:t>
                      </w:r>
                    </w:p>
                  </w:txbxContent>
                </v:textbox>
                <w10:anchorlock/>
              </v:shape>
            </w:pict>
          </mc:Fallback>
        </mc:AlternateContent>
      </w:r>
    </w:p>
    <w:p w:rsidR="008F0C39" w:rsidRPr="005A56FD" w:rsidRDefault="005A56FD" w:rsidP="005A56FD">
      <w:pPr>
        <w:pStyle w:val="Heading1"/>
      </w:pPr>
      <w:r>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4843"/>
        <w:gridCol w:w="4254"/>
      </w:tblGrid>
      <w:tr w:rsidR="008F0C39" w:rsidRPr="005E458D" w:rsidTr="00177B12">
        <w:trPr>
          <w:jc w:val="center"/>
        </w:trPr>
        <w:tc>
          <w:tcPr>
            <w:tcW w:w="4843"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Building:</w:t>
            </w:r>
          </w:p>
        </w:tc>
        <w:tc>
          <w:tcPr>
            <w:tcW w:w="4254" w:type="dxa"/>
            <w:shd w:val="clear" w:color="auto" w:fill="auto"/>
          </w:tcPr>
          <w:p w:rsidR="008F0C39" w:rsidRPr="008261E3" w:rsidRDefault="00EC2CB5" w:rsidP="00EC2CB5">
            <w:pPr>
              <w:tabs>
                <w:tab w:val="left" w:pos="1485"/>
              </w:tabs>
              <w:rPr>
                <w:bCs/>
              </w:rPr>
            </w:pPr>
            <w:r w:rsidRPr="00EC2CB5">
              <w:rPr>
                <w:bCs/>
              </w:rPr>
              <w:t>Joseph G. Pyne Arts Magnet School</w:t>
            </w:r>
            <w:r w:rsidR="00D11902">
              <w:rPr>
                <w:bCs/>
              </w:rPr>
              <w:t xml:space="preserve"> (Pyne Arts)</w:t>
            </w:r>
          </w:p>
        </w:tc>
      </w:tr>
      <w:tr w:rsidR="008F0C39" w:rsidRPr="005E458D" w:rsidTr="00177B12">
        <w:trPr>
          <w:jc w:val="center"/>
        </w:trPr>
        <w:tc>
          <w:tcPr>
            <w:tcW w:w="4843"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Address:</w:t>
            </w:r>
          </w:p>
        </w:tc>
        <w:tc>
          <w:tcPr>
            <w:tcW w:w="4254" w:type="dxa"/>
            <w:shd w:val="clear" w:color="auto" w:fill="auto"/>
          </w:tcPr>
          <w:p w:rsidR="00D11902" w:rsidRPr="00EC2CB5" w:rsidRDefault="00D11902" w:rsidP="00D11902">
            <w:pPr>
              <w:tabs>
                <w:tab w:val="left" w:pos="1485"/>
              </w:tabs>
              <w:rPr>
                <w:bCs/>
              </w:rPr>
            </w:pPr>
            <w:r w:rsidRPr="00EC2CB5">
              <w:rPr>
                <w:bCs/>
              </w:rPr>
              <w:t>145 Boylston St.</w:t>
            </w:r>
          </w:p>
          <w:p w:rsidR="008F0C39" w:rsidRPr="001174D9" w:rsidRDefault="00D11902" w:rsidP="00D11902">
            <w:pPr>
              <w:tabs>
                <w:tab w:val="left" w:pos="1485"/>
              </w:tabs>
              <w:rPr>
                <w:bCs/>
              </w:rPr>
            </w:pPr>
            <w:r w:rsidRPr="00EC2CB5">
              <w:rPr>
                <w:bCs/>
              </w:rPr>
              <w:t>Lowell, MA</w:t>
            </w:r>
          </w:p>
        </w:tc>
      </w:tr>
      <w:tr w:rsidR="008F0C39" w:rsidRPr="005E458D" w:rsidTr="00177B12">
        <w:trPr>
          <w:jc w:val="center"/>
        </w:trPr>
        <w:tc>
          <w:tcPr>
            <w:tcW w:w="4843"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Assessment Requested by:</w:t>
            </w:r>
          </w:p>
        </w:tc>
        <w:tc>
          <w:tcPr>
            <w:tcW w:w="4254" w:type="dxa"/>
            <w:shd w:val="clear" w:color="auto" w:fill="auto"/>
          </w:tcPr>
          <w:p w:rsidR="00C722D5" w:rsidRDefault="00C722D5" w:rsidP="00C722D5">
            <w:r>
              <w:t xml:space="preserve">Rick Underwood, Director of Operations, </w:t>
            </w:r>
          </w:p>
          <w:p w:rsidR="008F0C39" w:rsidRPr="001174D9" w:rsidRDefault="00C722D5" w:rsidP="00C722D5">
            <w:pPr>
              <w:pStyle w:val="StaffTitleHangingIndent"/>
              <w:rPr>
                <w:bCs/>
              </w:rPr>
            </w:pPr>
            <w:r>
              <w:t>Lowell Public Schools</w:t>
            </w:r>
          </w:p>
        </w:tc>
      </w:tr>
      <w:tr w:rsidR="00FF1019" w:rsidRPr="005E458D" w:rsidTr="00177B12">
        <w:trPr>
          <w:jc w:val="center"/>
        </w:trPr>
        <w:tc>
          <w:tcPr>
            <w:tcW w:w="4843" w:type="dxa"/>
            <w:shd w:val="clear" w:color="auto" w:fill="auto"/>
          </w:tcPr>
          <w:p w:rsidR="00FF1019" w:rsidRPr="00986263" w:rsidRDefault="00FF1019" w:rsidP="00C56293">
            <w:pPr>
              <w:tabs>
                <w:tab w:val="left" w:pos="1485"/>
              </w:tabs>
              <w:rPr>
                <w:rStyle w:val="BackgroundBoldedDescriptors"/>
              </w:rPr>
            </w:pPr>
            <w:r w:rsidRPr="00986263">
              <w:rPr>
                <w:rStyle w:val="BackgroundBoldedDescriptors"/>
              </w:rPr>
              <w:t>Reason for Request:</w:t>
            </w:r>
          </w:p>
        </w:tc>
        <w:tc>
          <w:tcPr>
            <w:tcW w:w="4254" w:type="dxa"/>
            <w:shd w:val="clear" w:color="auto" w:fill="auto"/>
          </w:tcPr>
          <w:p w:rsidR="00FF1019" w:rsidRPr="001F74B8" w:rsidRDefault="00C722D5" w:rsidP="001F74B8">
            <w:pPr>
              <w:tabs>
                <w:tab w:val="left" w:pos="1485"/>
              </w:tabs>
            </w:pPr>
            <w:r>
              <w:t>Water damage/mold concerns on items in particular classrooms (</w:t>
            </w:r>
            <w:r w:rsidR="001F74B8">
              <w:t>015-018, 1164, 1161 and storeroom 004)</w:t>
            </w:r>
            <w:r w:rsidR="00994522">
              <w:t>.</w:t>
            </w:r>
          </w:p>
        </w:tc>
      </w:tr>
      <w:tr w:rsidR="00FF1019" w:rsidRPr="005E458D" w:rsidTr="00177B12">
        <w:trPr>
          <w:jc w:val="center"/>
        </w:trPr>
        <w:tc>
          <w:tcPr>
            <w:tcW w:w="4843" w:type="dxa"/>
            <w:shd w:val="clear" w:color="auto" w:fill="auto"/>
          </w:tcPr>
          <w:p w:rsidR="00FF1019" w:rsidRPr="00986263" w:rsidRDefault="00FF1019" w:rsidP="00C56293">
            <w:pPr>
              <w:tabs>
                <w:tab w:val="left" w:pos="1485"/>
              </w:tabs>
              <w:rPr>
                <w:rStyle w:val="BackgroundBoldedDescriptors"/>
              </w:rPr>
            </w:pPr>
            <w:r w:rsidRPr="00986263">
              <w:rPr>
                <w:rStyle w:val="BackgroundBoldedDescriptors"/>
              </w:rPr>
              <w:t>Date of Assessment:</w:t>
            </w:r>
          </w:p>
        </w:tc>
        <w:tc>
          <w:tcPr>
            <w:tcW w:w="4254" w:type="dxa"/>
            <w:shd w:val="clear" w:color="auto" w:fill="auto"/>
          </w:tcPr>
          <w:p w:rsidR="00FF1019" w:rsidRPr="001174D9" w:rsidRDefault="00C722D5" w:rsidP="00D11902">
            <w:pPr>
              <w:tabs>
                <w:tab w:val="left" w:pos="1485"/>
              </w:tabs>
              <w:rPr>
                <w:bCs/>
              </w:rPr>
            </w:pPr>
            <w:r>
              <w:rPr>
                <w:bCs/>
              </w:rPr>
              <w:t>August 2</w:t>
            </w:r>
            <w:r w:rsidR="00D11902">
              <w:rPr>
                <w:bCs/>
              </w:rPr>
              <w:t>3</w:t>
            </w:r>
            <w:r>
              <w:rPr>
                <w:bCs/>
              </w:rPr>
              <w:t xml:space="preserve">, 2018 </w:t>
            </w:r>
          </w:p>
        </w:tc>
      </w:tr>
      <w:tr w:rsidR="00FF1019" w:rsidRPr="005E458D" w:rsidTr="00177B12">
        <w:trPr>
          <w:jc w:val="center"/>
        </w:trPr>
        <w:tc>
          <w:tcPr>
            <w:tcW w:w="4843" w:type="dxa"/>
            <w:shd w:val="clear" w:color="auto" w:fill="auto"/>
          </w:tcPr>
          <w:p w:rsidR="00FF1019" w:rsidRPr="00986263" w:rsidRDefault="00FF1019" w:rsidP="003B6373">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254" w:type="dxa"/>
            <w:shd w:val="clear" w:color="auto" w:fill="auto"/>
          </w:tcPr>
          <w:p w:rsidR="007C173D" w:rsidRDefault="007C173D" w:rsidP="00D11902">
            <w:pPr>
              <w:pStyle w:val="StaffTitleHangingIndent"/>
            </w:pPr>
          </w:p>
          <w:p w:rsidR="00FF1019" w:rsidRPr="008F0C39" w:rsidRDefault="00D11902" w:rsidP="00D11902">
            <w:pPr>
              <w:pStyle w:val="StaffTitleHangingIndent"/>
            </w:pPr>
            <w:r>
              <w:t>Ruth Alfasso</w:t>
            </w:r>
            <w:r w:rsidR="001451EB">
              <w:t xml:space="preserve">, Environmental </w:t>
            </w:r>
            <w:r>
              <w:t>Engineer</w:t>
            </w:r>
            <w:r w:rsidR="001451EB">
              <w:t>/Inspector, IAQ Program</w:t>
            </w:r>
          </w:p>
        </w:tc>
      </w:tr>
      <w:tr w:rsidR="00FF1019" w:rsidRPr="00A72414" w:rsidTr="00177B12">
        <w:trPr>
          <w:jc w:val="center"/>
        </w:trPr>
        <w:tc>
          <w:tcPr>
            <w:tcW w:w="4843" w:type="dxa"/>
            <w:shd w:val="clear" w:color="auto" w:fill="auto"/>
          </w:tcPr>
          <w:p w:rsidR="00FF1019" w:rsidRPr="00A72414" w:rsidRDefault="00FF1019" w:rsidP="003B6373">
            <w:pPr>
              <w:tabs>
                <w:tab w:val="left" w:pos="1485"/>
              </w:tabs>
              <w:rPr>
                <w:rStyle w:val="BackgroundBoldedDescriptors"/>
              </w:rPr>
            </w:pPr>
            <w:r w:rsidRPr="00A72414">
              <w:rPr>
                <w:rStyle w:val="BackgroundBoldedDescriptors"/>
              </w:rPr>
              <w:t xml:space="preserve">Date of Building Construction: </w:t>
            </w:r>
          </w:p>
        </w:tc>
        <w:tc>
          <w:tcPr>
            <w:tcW w:w="4254" w:type="dxa"/>
            <w:shd w:val="clear" w:color="auto" w:fill="auto"/>
          </w:tcPr>
          <w:p w:rsidR="00FF1019" w:rsidRPr="00A72414" w:rsidRDefault="00D11902" w:rsidP="00D11902">
            <w:pPr>
              <w:tabs>
                <w:tab w:val="left" w:pos="1485"/>
              </w:tabs>
              <w:rPr>
                <w:bCs/>
              </w:rPr>
            </w:pPr>
            <w:r>
              <w:t>1960s with significant re</w:t>
            </w:r>
            <w:r w:rsidR="00AF1184">
              <w:t>novations and an addition in the early 2000s</w:t>
            </w:r>
          </w:p>
        </w:tc>
      </w:tr>
      <w:tr w:rsidR="00FF1019" w:rsidRPr="00A72414" w:rsidTr="00177B12">
        <w:trPr>
          <w:trHeight w:val="323"/>
          <w:jc w:val="center"/>
        </w:trPr>
        <w:tc>
          <w:tcPr>
            <w:tcW w:w="4843" w:type="dxa"/>
            <w:shd w:val="clear" w:color="auto" w:fill="auto"/>
          </w:tcPr>
          <w:p w:rsidR="00FF1019" w:rsidRPr="00A72414" w:rsidRDefault="00FF1019" w:rsidP="00FF1019">
            <w:pPr>
              <w:tabs>
                <w:tab w:val="left" w:pos="1485"/>
              </w:tabs>
              <w:rPr>
                <w:rStyle w:val="BackgroundBoldedDescriptors"/>
              </w:rPr>
            </w:pPr>
            <w:r w:rsidRPr="00A72414">
              <w:rPr>
                <w:rStyle w:val="BackgroundBoldedDescriptors"/>
              </w:rPr>
              <w:t>Building Description:</w:t>
            </w:r>
          </w:p>
        </w:tc>
        <w:tc>
          <w:tcPr>
            <w:tcW w:w="4254" w:type="dxa"/>
            <w:shd w:val="clear" w:color="auto" w:fill="auto"/>
          </w:tcPr>
          <w:p w:rsidR="00FF1019" w:rsidRPr="00A72414" w:rsidRDefault="00D11902" w:rsidP="004F18E3">
            <w:pPr>
              <w:tabs>
                <w:tab w:val="left" w:pos="1485"/>
              </w:tabs>
              <w:rPr>
                <w:bCs/>
              </w:rPr>
            </w:pPr>
            <w:r>
              <w:t xml:space="preserve">Pyne Arts </w:t>
            </w:r>
            <w:r w:rsidR="00C722D5">
              <w:t>is a two</w:t>
            </w:r>
            <w:r w:rsidR="00710494">
              <w:t xml:space="preserve">-story brick structure </w:t>
            </w:r>
            <w:r>
              <w:t xml:space="preserve">with </w:t>
            </w:r>
            <w:r w:rsidR="004F18E3">
              <w:t>basement</w:t>
            </w:r>
            <w:r>
              <w:t xml:space="preserve"> section</w:t>
            </w:r>
            <w:r w:rsidR="00710494">
              <w:t>.</w:t>
            </w:r>
            <w:r>
              <w:t xml:space="preserve"> It has a multi-level flat roof.</w:t>
            </w:r>
          </w:p>
        </w:tc>
      </w:tr>
      <w:tr w:rsidR="00FF1019" w:rsidRPr="005E458D" w:rsidTr="00177B12">
        <w:trPr>
          <w:jc w:val="center"/>
        </w:trPr>
        <w:tc>
          <w:tcPr>
            <w:tcW w:w="4843" w:type="dxa"/>
            <w:shd w:val="clear" w:color="auto" w:fill="auto"/>
          </w:tcPr>
          <w:p w:rsidR="00FF1019" w:rsidRPr="00986263" w:rsidRDefault="00FF1019" w:rsidP="003B6373">
            <w:pPr>
              <w:tabs>
                <w:tab w:val="left" w:pos="1485"/>
              </w:tabs>
              <w:rPr>
                <w:rStyle w:val="BackgroundBoldedDescriptors"/>
              </w:rPr>
            </w:pPr>
            <w:r w:rsidRPr="00986263">
              <w:rPr>
                <w:rStyle w:val="BackgroundBoldedDescriptors"/>
              </w:rPr>
              <w:t>Windows:</w:t>
            </w:r>
          </w:p>
        </w:tc>
        <w:tc>
          <w:tcPr>
            <w:tcW w:w="4254" w:type="dxa"/>
            <w:shd w:val="clear" w:color="auto" w:fill="auto"/>
          </w:tcPr>
          <w:p w:rsidR="00FF1019" w:rsidRPr="003A3B7B" w:rsidRDefault="00710494" w:rsidP="00E3321D">
            <w:pPr>
              <w:tabs>
                <w:tab w:val="left" w:pos="1485"/>
              </w:tabs>
              <w:rPr>
                <w:bCs/>
              </w:rPr>
            </w:pPr>
            <w:r>
              <w:rPr>
                <w:bCs/>
              </w:rPr>
              <w:t>Openable</w:t>
            </w:r>
          </w:p>
        </w:tc>
      </w:tr>
    </w:tbl>
    <w:p w:rsidR="00986263" w:rsidRDefault="005A45DD" w:rsidP="00986263">
      <w:pPr>
        <w:pStyle w:val="Heading1"/>
      </w:pPr>
      <w:r>
        <w:t>Methods</w:t>
      </w:r>
    </w:p>
    <w:p w:rsidR="00986263" w:rsidRPr="00986263" w:rsidRDefault="00C722D5" w:rsidP="00986263">
      <w:pPr>
        <w:pStyle w:val="BodyText"/>
      </w:pPr>
      <w:r>
        <w:t xml:space="preserve">BEH/IAQ staff conducted a visual </w:t>
      </w:r>
      <w:r w:rsidR="00994522">
        <w:t xml:space="preserve">assessment of suspect classroom items for water damage and possible mold colonization. </w:t>
      </w:r>
      <w:r w:rsidR="00986263" w:rsidRPr="008F0C39">
        <w:t>Please refer to the IAQ Manual</w:t>
      </w:r>
      <w:r w:rsidR="00E33BDC">
        <w:t xml:space="preserve"> and appendices</w:t>
      </w:r>
      <w:r w:rsidR="00986263" w:rsidRPr="008F0C39">
        <w:t xml:space="preserve"> for methods, sampling procedures, and interpretation of results (MDPH, 2015).</w:t>
      </w:r>
    </w:p>
    <w:p w:rsidR="008F0C39" w:rsidRDefault="005A45DD" w:rsidP="00986263">
      <w:pPr>
        <w:pStyle w:val="Heading1"/>
      </w:pPr>
      <w:r>
        <w:t>Results and Discussion</w:t>
      </w:r>
    </w:p>
    <w:p w:rsidR="007F5AA0" w:rsidRDefault="007F5AA0" w:rsidP="007F5AA0">
      <w:pPr>
        <w:pStyle w:val="BodyText"/>
      </w:pPr>
      <w:r w:rsidRPr="005E2E28">
        <w:t>A heating, ventilating, and air conditioning (HVAC) system has several functions.</w:t>
      </w:r>
      <w:r>
        <w:t xml:space="preserve"> </w:t>
      </w:r>
      <w:r w:rsidRPr="005E2E28">
        <w:t>First it provides heating and, if equipped, cooling.</w:t>
      </w:r>
      <w:r>
        <w:t xml:space="preserve"> </w:t>
      </w:r>
      <w:r w:rsidRPr="005E2E28">
        <w:t>Second, it is a source of fresh air.</w:t>
      </w:r>
      <w:r>
        <w:t xml:space="preserve"> </w:t>
      </w:r>
      <w:r w:rsidRPr="005E2E28">
        <w:t>Finally, an HVAC system will dilute and remove normally occurring indoor environmental pollutants by not on</w:t>
      </w:r>
      <w:r>
        <w:t>ly introducing fresh air, but also</w:t>
      </w:r>
      <w:r w:rsidRPr="005E2E28">
        <w:t xml:space="preserve"> filtering the airstream and ejecting stale air to the outdoors via exhaust ventilation.</w:t>
      </w:r>
      <w:r>
        <w:t xml:space="preserve"> The act of cooling/providing </w:t>
      </w:r>
      <w:r w:rsidR="00CF732F">
        <w:t xml:space="preserve">air conditioning </w:t>
      </w:r>
      <w:r>
        <w:t>is two-fold; the system chills the air via cooling coils while also typically removing moisture from the air.</w:t>
      </w:r>
    </w:p>
    <w:p w:rsidR="001162F1" w:rsidRDefault="007F5AA0" w:rsidP="007F5AA0">
      <w:pPr>
        <w:pStyle w:val="BodyText"/>
      </w:pPr>
      <w:r>
        <w:t xml:space="preserve">Moisture removal is important since the sensation of heat conditions increases as </w:t>
      </w:r>
      <w:r w:rsidR="00CF732F">
        <w:t>relative humidity (</w:t>
      </w:r>
      <w:r>
        <w:t>RH</w:t>
      </w:r>
      <w:r w:rsidR="00CF732F">
        <w:t>)</w:t>
      </w:r>
      <w:r>
        <w:t xml:space="preserve"> increases (the relationship between temperature and RH is called the </w:t>
      </w:r>
      <w:r w:rsidRPr="005D401F">
        <w:rPr>
          <w:i/>
        </w:rPr>
        <w:t>heat index</w:t>
      </w:r>
      <w:r>
        <w:t xml:space="preserve">). </w:t>
      </w:r>
      <w:r>
        <w:lastRenderedPageBreak/>
        <w:t>As indoor temperatures rise, the addition of more RH will make occupants feel hotter. If moisture is removed, the comfort of the individuals is improved.</w:t>
      </w:r>
      <w:r w:rsidR="00BB19AF">
        <w:t xml:space="preserve"> Note that although this school is equipped with air conditioning, school staff indicated that air conditioning had been in disrepair during the summer and was not functioning well if at all</w:t>
      </w:r>
      <w:r w:rsidR="0008230F">
        <w:t xml:space="preserve"> on the day of the assessment</w:t>
      </w:r>
      <w:r w:rsidR="00BB19AF">
        <w:t xml:space="preserve">. Without the dehumidification from air conditioning, conditions of elevated relative humidity were more likely to occur and persist indoors. </w:t>
      </w:r>
      <w:r>
        <w:t>While temperature is mainly a comfort issue, RH in excess of 70 percent for extended periods of time can provide an environment for mold and fungal growth (ASHRAE, 1989).</w:t>
      </w:r>
    </w:p>
    <w:p w:rsidR="007F5AA0" w:rsidRDefault="00BB19AF" w:rsidP="007F5AA0">
      <w:pPr>
        <w:pStyle w:val="BodyText"/>
      </w:pPr>
      <w:r>
        <w:t>School staff indicated that mold growth was observed in several classrooms during the process of setting up for the new school year. Cleaning and treatment with an antimicrobial solution had reportedly already been conducted in areas with visible mold growth.  Other conditions relating to water damage, including water-damaged ceiling tiles and gaps in sink backsplashes were also observed:</w:t>
      </w:r>
    </w:p>
    <w:p w:rsidR="007F5AA0" w:rsidRPr="007F5AA0" w:rsidRDefault="007F5AA0" w:rsidP="007F5AA0"/>
    <w:p w:rsidR="0067562C" w:rsidRPr="00986263" w:rsidRDefault="00BB19AF" w:rsidP="00986263">
      <w:pPr>
        <w:pStyle w:val="BodyTextBulleted"/>
      </w:pPr>
      <w:r>
        <w:rPr>
          <w:b/>
          <w:i/>
        </w:rPr>
        <w:t>Storage room 004</w:t>
      </w:r>
      <w:r w:rsidR="00994522" w:rsidRPr="0008230F">
        <w:rPr>
          <w:b/>
        </w:rPr>
        <w:t xml:space="preserve">: </w:t>
      </w:r>
      <w:r w:rsidR="0008230F" w:rsidRPr="0008230F">
        <w:t>This room reportedly had mold growth on the back wall</w:t>
      </w:r>
      <w:r w:rsidR="0008230F">
        <w:t xml:space="preserve"> which had since been cleaned. Some </w:t>
      </w:r>
      <w:r w:rsidR="009A51D8">
        <w:t xml:space="preserve">non-mold-associated </w:t>
      </w:r>
      <w:proofErr w:type="gramStart"/>
      <w:r w:rsidR="0008230F">
        <w:t xml:space="preserve">staining </w:t>
      </w:r>
      <w:r w:rsidR="009A51D8">
        <w:t xml:space="preserve"> was</w:t>
      </w:r>
      <w:proofErr w:type="gramEnd"/>
      <w:r w:rsidR="009A51D8">
        <w:t xml:space="preserve"> </w:t>
      </w:r>
      <w:r w:rsidR="0008230F">
        <w:t>visible (Picture 1). Note that this room was used to store a variety of materials, including boxes on the floor (Picture 2)</w:t>
      </w:r>
      <w:r w:rsidR="00994522">
        <w:t>.</w:t>
      </w:r>
      <w:r w:rsidR="0008230F">
        <w:t xml:space="preserve"> It is recommended that items in below-grade spaces be placed on shelving rather than in direct contact with the floor which may be subject to condensation. Additionally an air gap should be allowed between the rear of shelves and walls</w:t>
      </w:r>
      <w:r w:rsidR="009A51D8">
        <w:t xml:space="preserve"> to prevent stored materials from being exposed to</w:t>
      </w:r>
      <w:r w:rsidR="0008230F">
        <w:t xml:space="preserve"> condensation.</w:t>
      </w:r>
    </w:p>
    <w:p w:rsidR="00794E88" w:rsidRDefault="0008230F" w:rsidP="00994522">
      <w:pPr>
        <w:pStyle w:val="BodyTextBulleted"/>
      </w:pPr>
      <w:r>
        <w:rPr>
          <w:b/>
          <w:i/>
        </w:rPr>
        <w:t>Classrooms 015- 01</w:t>
      </w:r>
      <w:r w:rsidR="00994522">
        <w:rPr>
          <w:b/>
          <w:i/>
        </w:rPr>
        <w:t xml:space="preserve">8: </w:t>
      </w:r>
      <w:r>
        <w:t xml:space="preserve">Microbial growth had reportedly been cleaned from walls in these classrooms. In some areas, affected walls were partially covered by cabinets, bulletin boards and white boards which could not be moved to check for microbial growth </w:t>
      </w:r>
      <w:r w:rsidR="002C2281">
        <w:t>(Pictures 3 and 4)</w:t>
      </w:r>
      <w:r>
        <w:t xml:space="preserve">. </w:t>
      </w:r>
      <w:r w:rsidR="00794E88">
        <w:t xml:space="preserve">Two upholstered chairs were observed in room 017. They had reportedly been cleaned of mold, however it is difficult to remove all </w:t>
      </w:r>
      <w:proofErr w:type="gramStart"/>
      <w:r w:rsidR="00794E88">
        <w:t>mold</w:t>
      </w:r>
      <w:proofErr w:type="gramEnd"/>
      <w:r w:rsidR="00794E88">
        <w:t xml:space="preserve"> from fabric and foam materials and they should be discarded. The surfaces of univents had also reportedly been cleaned of mold. </w:t>
      </w:r>
      <w:r w:rsidR="00B0766E">
        <w:t>Univents have</w:t>
      </w:r>
      <w:r w:rsidR="00794E88">
        <w:t xml:space="preserve"> non-porous surfaces</w:t>
      </w:r>
      <w:r w:rsidR="00B0766E">
        <w:t xml:space="preserve"> that can be cleaned of </w:t>
      </w:r>
      <w:proofErr w:type="gramStart"/>
      <w:r w:rsidR="00B0766E">
        <w:t>mold</w:t>
      </w:r>
      <w:r w:rsidR="00794E88">
        <w:t>,</w:t>
      </w:r>
      <w:proofErr w:type="gramEnd"/>
      <w:r w:rsidR="00794E88">
        <w:t xml:space="preserve"> however debris was </w:t>
      </w:r>
      <w:r w:rsidR="009A51D8">
        <w:t>noted</w:t>
      </w:r>
      <w:r w:rsidR="00794E88">
        <w:t xml:space="preserve"> inside the grill of univents (Picture </w:t>
      </w:r>
      <w:r w:rsidR="00E30322">
        <w:t>5</w:t>
      </w:r>
      <w:r w:rsidR="00794E88">
        <w:t>) which may also have been colonized with mold. Univent cabinets should be opened, inspected and cleaned.</w:t>
      </w:r>
      <w:r w:rsidR="007A2089">
        <w:t xml:space="preserve"> A water-damaged ceiling tile was observed in room</w:t>
      </w:r>
      <w:r w:rsidR="00E30322">
        <w:t xml:space="preserve"> 0</w:t>
      </w:r>
      <w:r w:rsidR="007A2089">
        <w:t>17 (Picture</w:t>
      </w:r>
      <w:r w:rsidR="00E30322">
        <w:t xml:space="preserve"> 6</w:t>
      </w:r>
      <w:r w:rsidR="007A2089">
        <w:t xml:space="preserve">). The dark </w:t>
      </w:r>
      <w:r w:rsidR="007A2089">
        <w:lastRenderedPageBreak/>
        <w:t>staining may indicate it is colonized with mold.</w:t>
      </w:r>
      <w:r w:rsidR="002A1391">
        <w:t xml:space="preserve"> Area rugs in these cl</w:t>
      </w:r>
      <w:r w:rsidR="009A51D8">
        <w:t xml:space="preserve">assrooms were examined and one </w:t>
      </w:r>
      <w:r w:rsidR="002A1391">
        <w:t>appeared to be water-damaged/ mold-colonized</w:t>
      </w:r>
      <w:r w:rsidR="00E30322">
        <w:t xml:space="preserve"> (Picture 7)</w:t>
      </w:r>
      <w:r w:rsidR="002A1391">
        <w:t xml:space="preserve">. </w:t>
      </w:r>
      <w:r w:rsidR="009A51D8">
        <w:t>This carpet</w:t>
      </w:r>
      <w:r w:rsidR="002A1391">
        <w:t xml:space="preserve"> </w:t>
      </w:r>
      <w:r w:rsidR="00E30322">
        <w:t>should be</w:t>
      </w:r>
      <w:r w:rsidR="002A1391">
        <w:t xml:space="preserve"> discarded.</w:t>
      </w:r>
    </w:p>
    <w:p w:rsidR="007F5AA0" w:rsidRDefault="00794E88" w:rsidP="00994522">
      <w:pPr>
        <w:pStyle w:val="BodyTextBulleted"/>
      </w:pPr>
      <w:r>
        <w:rPr>
          <w:b/>
          <w:i/>
        </w:rPr>
        <w:t xml:space="preserve"> </w:t>
      </w:r>
      <w:r w:rsidR="007F5AA0">
        <w:rPr>
          <w:b/>
          <w:i/>
        </w:rPr>
        <w:t>Classroom</w:t>
      </w:r>
      <w:r>
        <w:rPr>
          <w:b/>
          <w:i/>
        </w:rPr>
        <w:t>s 1164 and 1161</w:t>
      </w:r>
      <w:r w:rsidR="007F5AA0">
        <w:rPr>
          <w:b/>
          <w:i/>
        </w:rPr>
        <w:t>:</w:t>
      </w:r>
      <w:r w:rsidR="007F5AA0">
        <w:t xml:space="preserve"> </w:t>
      </w:r>
      <w:r w:rsidR="007A2089">
        <w:t>Water-damaged ceiling tiles were observed in both o</w:t>
      </w:r>
      <w:r w:rsidR="002A1391">
        <w:t xml:space="preserve">f these classrooms, which reportedly </w:t>
      </w:r>
      <w:r w:rsidR="009A51D8">
        <w:t>was from</w:t>
      </w:r>
      <w:r w:rsidR="002A1391">
        <w:t xml:space="preserve"> leaks </w:t>
      </w:r>
      <w:r w:rsidR="009A51D8">
        <w:t>from the HVAC system with some tiles having</w:t>
      </w:r>
      <w:r w:rsidR="002A1391">
        <w:t xml:space="preserve"> a dark color </w:t>
      </w:r>
      <w:r w:rsidR="009A51D8">
        <w:t>which may indicate mold colonization</w:t>
      </w:r>
      <w:r w:rsidR="002A1391">
        <w:t>. Exterior and adjoining walls in these classrooms were reportedly cleaned of mold</w:t>
      </w:r>
      <w:r w:rsidR="009A51D8">
        <w:t>. N</w:t>
      </w:r>
      <w:r w:rsidR="002A1391">
        <w:t>o microbial growth</w:t>
      </w:r>
      <w:r w:rsidR="009A51D8">
        <w:t xml:space="preserve"> on these walls</w:t>
      </w:r>
      <w:r w:rsidR="002A1391">
        <w:t xml:space="preserve"> was observed at the time of the visit. One area rug had been dripped on by the antimicrobial cleaning solution and was stained </w:t>
      </w:r>
      <w:r w:rsidR="00E30322">
        <w:t xml:space="preserve">with </w:t>
      </w:r>
      <w:r w:rsidR="002A1391">
        <w:t xml:space="preserve">white </w:t>
      </w:r>
      <w:r w:rsidR="00E30322">
        <w:t xml:space="preserve">spots </w:t>
      </w:r>
      <w:r w:rsidR="002A1391">
        <w:t>and damp to the touch</w:t>
      </w:r>
      <w:r w:rsidR="00816DD3">
        <w:t xml:space="preserve"> (Picture 8)</w:t>
      </w:r>
      <w:r w:rsidR="002A1391">
        <w:t>. This carpet should be cleaned and ensured to be thoroughly dry before use.</w:t>
      </w:r>
    </w:p>
    <w:p w:rsidR="002E7C94" w:rsidRDefault="00794E88" w:rsidP="002E7C94">
      <w:pPr>
        <w:pStyle w:val="BodyTextBulleted"/>
      </w:pPr>
      <w:r>
        <w:rPr>
          <w:b/>
          <w:i/>
        </w:rPr>
        <w:t>Third Grade Hallway</w:t>
      </w:r>
      <w:r w:rsidR="002E7C94" w:rsidRPr="002E7C94">
        <w:rPr>
          <w:b/>
        </w:rPr>
        <w:t>:</w:t>
      </w:r>
      <w:r>
        <w:rPr>
          <w:b/>
        </w:rPr>
        <w:t xml:space="preserve"> </w:t>
      </w:r>
      <w:r w:rsidRPr="00794E88">
        <w:t>Multiple water-damaged ceiling tiles</w:t>
      </w:r>
      <w:r w:rsidR="009A51D8">
        <w:t>, reportedly from roof leaks,</w:t>
      </w:r>
      <w:r w:rsidRPr="00794E88">
        <w:t xml:space="preserve"> </w:t>
      </w:r>
      <w:r w:rsidR="007A2089">
        <w:t>were obs</w:t>
      </w:r>
      <w:r w:rsidR="00E30322">
        <w:t>erved in this hallway (Picture 8</w:t>
      </w:r>
      <w:r w:rsidR="007A2089">
        <w:t>).</w:t>
      </w:r>
      <w:r w:rsidR="002A1391">
        <w:t xml:space="preserve"> These tiles should be replaced when the roof is repaired.</w:t>
      </w:r>
    </w:p>
    <w:p w:rsidR="002A1391" w:rsidRPr="00794E88" w:rsidRDefault="002A1391" w:rsidP="002A1391">
      <w:pPr>
        <w:pStyle w:val="BodyText"/>
      </w:pPr>
    </w:p>
    <w:p w:rsidR="002E7C94" w:rsidRDefault="002A1391" w:rsidP="002A1391">
      <w:pPr>
        <w:pStyle w:val="BodyText"/>
      </w:pPr>
      <w:r>
        <w:t>The exterior of the building was examined for sources of moisture infiltration. Plants and trees were observed overhanging the roof, close to the foundation and on walls</w:t>
      </w:r>
      <w:r w:rsidR="00E30322">
        <w:t xml:space="preserve"> (Picture</w:t>
      </w:r>
      <w:r w:rsidR="00816DD3">
        <w:t>s</w:t>
      </w:r>
      <w:r w:rsidR="00E30322">
        <w:t xml:space="preserve"> 9 and 10)</w:t>
      </w:r>
      <w:r>
        <w:t>.</w:t>
      </w:r>
      <w:r w:rsidR="00E30322">
        <w:t xml:space="preserve"> These can hold moisture against the bricks and prevent drying and drainage. In addition, some plants were directly in front of univent intakes which can become a source of moisture, pollen, mold and debris into the univent.</w:t>
      </w:r>
    </w:p>
    <w:p w:rsidR="004B3F41" w:rsidRDefault="004B3F41" w:rsidP="004B3F41">
      <w:pPr>
        <w:pStyle w:val="BodyText"/>
      </w:pPr>
      <w:r w:rsidRPr="002276F1">
        <w:t>Symptoms commonly associated with molds include allergic reactions and respiratory irritation. Some people with chronic respiratory conditions, such as asthma, are more likely to experience health symptoms. Controlling moisture is the key to preventing mold growth and potential health symptoms.</w:t>
      </w:r>
    </w:p>
    <w:p w:rsidR="00C63C32" w:rsidRPr="004834FB" w:rsidRDefault="00C63C32" w:rsidP="004834FB">
      <w:pPr>
        <w:pStyle w:val="Heading2"/>
      </w:pPr>
      <w:r w:rsidRPr="004834FB">
        <w:t>Other Conditions</w:t>
      </w:r>
    </w:p>
    <w:p w:rsidR="00572841" w:rsidRDefault="001A0CBA" w:rsidP="00572841">
      <w:pPr>
        <w:pStyle w:val="BodyText"/>
      </w:pPr>
      <w:r w:rsidRPr="001A0CBA">
        <w:t xml:space="preserve">Other conditions that can affect </w:t>
      </w:r>
      <w:r w:rsidR="00977647">
        <w:t>IAQ</w:t>
      </w:r>
      <w:r w:rsidRPr="001A0CBA">
        <w:t xml:space="preserve"> were observed during the assessment</w:t>
      </w:r>
      <w:r w:rsidR="00572841">
        <w:t>. An exhaust vent in a classroom restroom was examined and found not to be drawing air. Exhaust vents are necessary to remove odors and moisture from areas like restrooms.</w:t>
      </w:r>
    </w:p>
    <w:p w:rsidR="00572841" w:rsidRDefault="00572841" w:rsidP="00572841">
      <w:pPr>
        <w:pStyle w:val="BodyText"/>
      </w:pPr>
      <w:r>
        <w:t xml:space="preserve">In the classrooms examined, </w:t>
      </w:r>
      <w:r w:rsidRPr="00572841">
        <w:t>tennis balls had been sliced open and placed on table/chair footings to reduce noise (Picture</w:t>
      </w:r>
      <w:r w:rsidR="00BC4797">
        <w:t xml:space="preserve"> 11</w:t>
      </w:r>
      <w:r w:rsidRPr="00572841">
        <w:t>).</w:t>
      </w:r>
      <w:r>
        <w:t xml:space="preserve"> </w:t>
      </w:r>
      <w:r w:rsidRPr="00572841">
        <w:t xml:space="preserve">Tennis balls are made of a number of materials that are a source of respiratory irritants. Constant wearing of tennis balls can produce fibers and lead to </w:t>
      </w:r>
      <w:r w:rsidRPr="00572841">
        <w:lastRenderedPageBreak/>
        <w:t>off-gassing of VOCs. Tennis balls are made with a natural rubber latex bladder, which becomes abraded when used as a chair leg pad. Use of tennis balls in this manner may introduce latex dust into the school environment. Some individuals are highly allergic to latex (e.g., spina bifida patients) (SBAA, 2001). It is recommended that the use of materials containing latex be limited in buildings to reduce the likelihood of symptoms in sensitive individuals (NIOSH, 1997; NIOSH, 1998).</w:t>
      </w:r>
      <w:r>
        <w:t xml:space="preserve"> Tennis balls also provide a porous surface in contact with the floor that may be moistened and lead to microbial growth.</w:t>
      </w:r>
    </w:p>
    <w:p w:rsidR="004868BE" w:rsidRDefault="004868BE" w:rsidP="004868BE">
      <w:pPr>
        <w:pStyle w:val="BodyText"/>
      </w:pPr>
      <w:r>
        <w:t>T</w:t>
      </w:r>
      <w:r w:rsidRPr="00C958D3">
        <w:t xml:space="preserve">he Institute of Inspection, </w:t>
      </w:r>
      <w:r w:rsidR="00DF2AF8" w:rsidRPr="00C958D3">
        <w:t>Cleaning,</w:t>
      </w:r>
      <w:r w:rsidRPr="00C958D3">
        <w:t xml:space="preserve"> and Restoration Certification (IICRC) recommends that carpeting be cleaned annually (or semi-annually in soiled high traffic areas) (IICRC, 2012)</w:t>
      </w:r>
      <w:r w:rsidR="00EC2FD3" w:rsidRPr="00C958D3">
        <w:t xml:space="preserve">. </w:t>
      </w:r>
      <w:r w:rsidRPr="00C958D3">
        <w:t>Regular cleaning with a high efficiency particulate air (HEPA) filtered vacuum in combination with an annual cleaning will help to reduce accumulation and potential aerosolization of materials from carpeting.</w:t>
      </w:r>
    </w:p>
    <w:p w:rsidR="001502AE" w:rsidRDefault="001502AE" w:rsidP="004868BE">
      <w:pPr>
        <w:pStyle w:val="BodyText"/>
      </w:pPr>
      <w:r>
        <w:t>Supply and exhaust vents were notes to be dusty in some areas. These should be cleaned periodically to prevent the buildup of dust that can be reaerosolized or come mold-colonized when exposed to high humidity</w:t>
      </w:r>
      <w:r w:rsidR="00B9400D">
        <w:t xml:space="preserve"> or condensation</w:t>
      </w:r>
      <w:r>
        <w:t>.</w:t>
      </w:r>
    </w:p>
    <w:p w:rsidR="00D77E51" w:rsidRPr="004834FB" w:rsidRDefault="000A7CF6" w:rsidP="004834FB">
      <w:pPr>
        <w:pStyle w:val="Heading1"/>
      </w:pPr>
      <w:r>
        <w:t>Conclusions and Recommendations</w:t>
      </w:r>
    </w:p>
    <w:p w:rsidR="002E4F9B" w:rsidRPr="001502AE" w:rsidRDefault="002E4F9B" w:rsidP="0057647E">
      <w:pPr>
        <w:pStyle w:val="BodyText"/>
      </w:pPr>
      <w:r w:rsidRPr="001502AE">
        <w:t>In view of the findings at the time of the visit, the following recommendations are made:</w:t>
      </w:r>
    </w:p>
    <w:p w:rsidR="00851236" w:rsidRDefault="00851236" w:rsidP="00853B08">
      <w:pPr>
        <w:pStyle w:val="BodyTextNumberedConclusion"/>
      </w:pPr>
      <w:r>
        <w:t>Change all water-damaged ceiling tiles.</w:t>
      </w:r>
      <w:r w:rsidR="00B9400D">
        <w:t xml:space="preserve"> Check area above ceiling tile system for additional water damage and repair as needed.</w:t>
      </w:r>
    </w:p>
    <w:p w:rsidR="00853B08" w:rsidRDefault="006A7651" w:rsidP="00853B08">
      <w:pPr>
        <w:pStyle w:val="BodyTextNumberedConclusion"/>
      </w:pPr>
      <w:r>
        <w:t xml:space="preserve">Discard any </w:t>
      </w:r>
      <w:r w:rsidR="001F74B8">
        <w:t xml:space="preserve">additional </w:t>
      </w:r>
      <w:r>
        <w:t xml:space="preserve">porous items found </w:t>
      </w:r>
      <w:r w:rsidR="00CF732F">
        <w:t xml:space="preserve">to be colonized </w:t>
      </w:r>
      <w:r>
        <w:t xml:space="preserve">with mold (e.g., </w:t>
      </w:r>
      <w:proofErr w:type="gramStart"/>
      <w:r w:rsidR="00B9400D">
        <w:t>chairs</w:t>
      </w:r>
      <w:r>
        <w:t>,</w:t>
      </w:r>
      <w:proofErr w:type="gramEnd"/>
      <w:r>
        <w:t xml:space="preserve"> cardboard, area rugs)</w:t>
      </w:r>
      <w:r w:rsidR="00853B08">
        <w:t>.</w:t>
      </w:r>
    </w:p>
    <w:p w:rsidR="00B9400D" w:rsidRDefault="00B9400D" w:rsidP="00853B08">
      <w:pPr>
        <w:pStyle w:val="BodyTextNumberedConclusion"/>
      </w:pPr>
      <w:r>
        <w:t>Clean the inside of univent cabinets in areas that had been subject to mold growth including removing debris from vents.</w:t>
      </w:r>
      <w:r w:rsidR="004347AF">
        <w:t xml:space="preserve"> Univent cabinets should be cleaned of debris during each filter change.</w:t>
      </w:r>
    </w:p>
    <w:p w:rsidR="002811B7" w:rsidRPr="002811B7" w:rsidRDefault="002811B7" w:rsidP="00853B08">
      <w:pPr>
        <w:pStyle w:val="BodyTextNumberedConclusion"/>
      </w:pPr>
      <w:r w:rsidRPr="002811B7">
        <w:t xml:space="preserve">Consider </w:t>
      </w:r>
      <w:r w:rsidR="006A7651">
        <w:t>using dehumidifiers in areas prone to excessive moisture/condensation</w:t>
      </w:r>
      <w:r w:rsidRPr="002811B7">
        <w:t>.</w:t>
      </w:r>
      <w:r w:rsidR="00B9400D">
        <w:t xml:space="preserve"> Maintain these in accordance with manufacturer’s instructions, including drainage and cleaning.</w:t>
      </w:r>
    </w:p>
    <w:p w:rsidR="004276C3" w:rsidRDefault="004276C3" w:rsidP="00853B08">
      <w:pPr>
        <w:pStyle w:val="BodyTextNumberedConclusion"/>
      </w:pPr>
      <w:r>
        <w:t xml:space="preserve">Ensure that procedures are in place </w:t>
      </w:r>
      <w:r w:rsidR="00853B08">
        <w:t xml:space="preserve">and encourage </w:t>
      </w:r>
      <w:r>
        <w:t xml:space="preserve">occupants to report </w:t>
      </w:r>
      <w:r w:rsidR="00195C45">
        <w:t>HVAC/</w:t>
      </w:r>
      <w:r>
        <w:t xml:space="preserve">maintenance </w:t>
      </w:r>
      <w:r w:rsidR="00195C45">
        <w:t>issues so</w:t>
      </w:r>
      <w:r>
        <w:t xml:space="preserve"> that they can be logged and repaired promptly.</w:t>
      </w:r>
    </w:p>
    <w:p w:rsidR="00B9400D" w:rsidRDefault="00B9400D" w:rsidP="00853B08">
      <w:pPr>
        <w:pStyle w:val="BodyTextNumberedConclusion"/>
      </w:pPr>
      <w:r>
        <w:lastRenderedPageBreak/>
        <w:t>Monitor areas where mold growth had been noted for any</w:t>
      </w:r>
      <w:r w:rsidR="004347AF">
        <w:t xml:space="preserve"> reoccurrence, particularly in areas where furniture and bulletin boards/white boards made portions of the walls inaccessible for cleaning. If odors or other signs of ongoing mold colonization exist, items against the walls need to be removed for additional cleaning and repair.</w:t>
      </w:r>
    </w:p>
    <w:p w:rsidR="004347AF" w:rsidRDefault="004347AF" w:rsidP="004347AF">
      <w:pPr>
        <w:pStyle w:val="BodyTextNumberedConclusion"/>
      </w:pPr>
      <w:r>
        <w:t>For more information about mold/remediation consult Mold Remediation in Schools and Commercial Buildings” published by the US Environmental Protection Agency (US EPA, 2008).</w:t>
      </w:r>
    </w:p>
    <w:p w:rsidR="004926C6" w:rsidRPr="008D37F1" w:rsidRDefault="00D83F06" w:rsidP="00853B08">
      <w:pPr>
        <w:pStyle w:val="BodyTextNumberedConclusion"/>
      </w:pPr>
      <w:r w:rsidRPr="008D37F1">
        <w:t xml:space="preserve">Clean </w:t>
      </w:r>
      <w:r w:rsidR="006A7651">
        <w:t xml:space="preserve">supply/return and exhaust </w:t>
      </w:r>
      <w:r w:rsidR="00195C45">
        <w:t>vents</w:t>
      </w:r>
      <w:r w:rsidRPr="008D37F1">
        <w:t xml:space="preserve"> periodically of accumulated dust</w:t>
      </w:r>
      <w:r w:rsidR="00853B08">
        <w:t>/debris</w:t>
      </w:r>
      <w:r w:rsidRPr="008D37F1">
        <w:t>.</w:t>
      </w:r>
    </w:p>
    <w:p w:rsidR="0023384C" w:rsidRPr="00816DD3" w:rsidRDefault="005F5726" w:rsidP="00853B08">
      <w:pPr>
        <w:pStyle w:val="BodyTextNumberedConclusion"/>
      </w:pPr>
      <w:r w:rsidRPr="00AE42B5">
        <w:t xml:space="preserve">Clean carpeting </w:t>
      </w:r>
      <w:r w:rsidR="006A7651">
        <w:t xml:space="preserve">and area rugs </w:t>
      </w:r>
      <w:r w:rsidRPr="00AE42B5">
        <w:t>annually or semi-annually in soiled high traffic areas as per the recommendations of the Institute of Inspection, Cleaning and Restoration Certification (IICRC, 2012).</w:t>
      </w:r>
      <w:r w:rsidR="004347AF">
        <w:t xml:space="preserve"> </w:t>
      </w:r>
      <w:r w:rsidR="004347AF" w:rsidRPr="00816DD3">
        <w:t xml:space="preserve">Ensure the carpeting shown in Picture </w:t>
      </w:r>
      <w:r w:rsidR="00816DD3" w:rsidRPr="00816DD3">
        <w:t>8</w:t>
      </w:r>
      <w:r w:rsidR="004347AF" w:rsidRPr="00816DD3">
        <w:t xml:space="preserve"> has been cleaned </w:t>
      </w:r>
      <w:r w:rsidR="00816DD3">
        <w:t xml:space="preserve">of any remaining anti-microbial solution </w:t>
      </w:r>
      <w:r w:rsidR="004347AF" w:rsidRPr="00816DD3">
        <w:t>and dried before use.</w:t>
      </w:r>
    </w:p>
    <w:p w:rsidR="004347AF" w:rsidRDefault="004347AF" w:rsidP="00853B08">
      <w:pPr>
        <w:pStyle w:val="BodyTextNumberedConclusion"/>
      </w:pPr>
      <w:r>
        <w:t>Trim plants, shrubs and trees away from the foundation, particularly near univents. Avoid watering plants in this area to prevent water infiltration.</w:t>
      </w:r>
    </w:p>
    <w:p w:rsidR="004347AF" w:rsidRDefault="004347AF" w:rsidP="00853B08">
      <w:pPr>
        <w:pStyle w:val="BodyTextNumberedConclusion"/>
      </w:pPr>
      <w:r>
        <w:t>Ensure all exhaust vents are operating during occupied hours.</w:t>
      </w:r>
    </w:p>
    <w:p w:rsidR="004347AF" w:rsidRDefault="004347AF" w:rsidP="00853B08">
      <w:pPr>
        <w:pStyle w:val="BodyTextNumberedConclusion"/>
      </w:pPr>
      <w:r>
        <w:t>Consider replacing tennis balls on chair legs with latex-free glides.</w:t>
      </w:r>
    </w:p>
    <w:p w:rsidR="001765DE" w:rsidRDefault="00836554" w:rsidP="00853B08">
      <w:pPr>
        <w:pStyle w:val="BodyTextNumberedConclusion"/>
      </w:pPr>
      <w:r>
        <w:t xml:space="preserve">Refer to resource manual and other related indoor air quality documents located on the MDPH’s website for further building-wide evaluations and advice on maintaining public buildings. These documents are available at </w:t>
      </w:r>
      <w:hyperlink r:id="rId10" w:history="1">
        <w:r w:rsidR="00CF732F">
          <w:t>http://mass.gov/dph/iaq.</w:t>
        </w:r>
      </w:hyperlink>
    </w:p>
    <w:p w:rsidR="00D77E51" w:rsidRDefault="001765DE" w:rsidP="001765DE">
      <w:pPr>
        <w:pStyle w:val="Heading1"/>
      </w:pPr>
      <w:r>
        <w:br w:type="page"/>
      </w:r>
      <w:r w:rsidR="000A321D">
        <w:lastRenderedPageBreak/>
        <w:t>REFERENCES</w:t>
      </w:r>
    </w:p>
    <w:p w:rsidR="001E7E56" w:rsidRPr="00AF1184" w:rsidRDefault="001E7E56" w:rsidP="001E7E56">
      <w:pPr>
        <w:spacing w:after="240"/>
        <w:rPr>
          <w:szCs w:val="24"/>
        </w:rPr>
      </w:pPr>
      <w:proofErr w:type="gramStart"/>
      <w:r w:rsidRPr="00AF1184">
        <w:rPr>
          <w:szCs w:val="24"/>
        </w:rPr>
        <w:t>ASHRAE.</w:t>
      </w:r>
      <w:proofErr w:type="gramEnd"/>
      <w:r w:rsidRPr="00AF1184">
        <w:rPr>
          <w:szCs w:val="24"/>
        </w:rPr>
        <w:t xml:space="preserve"> 1989. Ventilation for Acceptable Indoor Air Quality. </w:t>
      </w:r>
      <w:proofErr w:type="gramStart"/>
      <w:r w:rsidRPr="00AF1184">
        <w:rPr>
          <w:szCs w:val="24"/>
        </w:rPr>
        <w:t>American Society of Heating, Refrigeration and Air Conditioning Engineers.</w:t>
      </w:r>
      <w:proofErr w:type="gramEnd"/>
      <w:r w:rsidRPr="00AF1184">
        <w:rPr>
          <w:szCs w:val="24"/>
        </w:rPr>
        <w:t xml:space="preserve"> ANSI/ASHRAE 62-1989.</w:t>
      </w:r>
    </w:p>
    <w:p w:rsidR="001E7E56" w:rsidRPr="00AF1184" w:rsidRDefault="001E7E56" w:rsidP="001E7E56">
      <w:pPr>
        <w:spacing w:after="240"/>
        <w:rPr>
          <w:szCs w:val="24"/>
        </w:rPr>
      </w:pPr>
      <w:proofErr w:type="gramStart"/>
      <w:r w:rsidRPr="00AF1184">
        <w:rPr>
          <w:szCs w:val="24"/>
        </w:rPr>
        <w:t>IICRC.</w:t>
      </w:r>
      <w:proofErr w:type="gramEnd"/>
      <w:r w:rsidRPr="00AF1184">
        <w:rPr>
          <w:szCs w:val="24"/>
        </w:rPr>
        <w:t xml:space="preserve"> </w:t>
      </w:r>
      <w:r w:rsidR="00AF1184" w:rsidRPr="00AF1184">
        <w:rPr>
          <w:szCs w:val="24"/>
        </w:rPr>
        <w:t>2012</w:t>
      </w:r>
      <w:r w:rsidRPr="00AF1184">
        <w:rPr>
          <w:szCs w:val="24"/>
        </w:rPr>
        <w:t xml:space="preserve">. </w:t>
      </w:r>
      <w:r w:rsidRPr="00AF1184">
        <w:rPr>
          <w:rFonts w:cs="Arial"/>
          <w:bCs/>
          <w:color w:val="000000"/>
          <w:szCs w:val="24"/>
        </w:rPr>
        <w:t>Carpet Cleaning FAQ 4</w:t>
      </w:r>
      <w:r w:rsidRPr="00AF1184">
        <w:rPr>
          <w:rFonts w:cs="Arial"/>
          <w:color w:val="000000"/>
          <w:szCs w:val="24"/>
        </w:rPr>
        <w:t xml:space="preserve"> </w:t>
      </w:r>
      <w:r w:rsidRPr="00AF1184">
        <w:rPr>
          <w:color w:val="000000"/>
          <w:kern w:val="20"/>
          <w:szCs w:val="24"/>
        </w:rPr>
        <w:t xml:space="preserve">Institute of Inspection, Cleaning and Restoration Certification. </w:t>
      </w:r>
      <w:proofErr w:type="gramStart"/>
      <w:r w:rsidRPr="00AF1184">
        <w:rPr>
          <w:color w:val="000000"/>
          <w:kern w:val="20"/>
          <w:szCs w:val="24"/>
        </w:rPr>
        <w:t>Institute of Inspection Cleaning</w:t>
      </w:r>
      <w:r w:rsidRPr="00AF1184">
        <w:rPr>
          <w:kern w:val="20"/>
          <w:szCs w:val="24"/>
        </w:rPr>
        <w:t xml:space="preserve"> and Restoration, Vancouver, WA.</w:t>
      </w:r>
      <w:proofErr w:type="gramEnd"/>
    </w:p>
    <w:p w:rsidR="001E7E56" w:rsidRPr="00AF1184" w:rsidRDefault="00CF732F" w:rsidP="00F739C0">
      <w:pPr>
        <w:pStyle w:val="References"/>
      </w:pPr>
      <w:proofErr w:type="gramStart"/>
      <w:r w:rsidRPr="00AF1184">
        <w:t>MDPH.</w:t>
      </w:r>
      <w:proofErr w:type="gramEnd"/>
      <w:r w:rsidRPr="00AF1184">
        <w:t xml:space="preserve"> </w:t>
      </w:r>
      <w:proofErr w:type="gramStart"/>
      <w:r w:rsidRPr="00AF1184">
        <w:t>2015. Massachusetts Department of Public Health.</w:t>
      </w:r>
      <w:proofErr w:type="gramEnd"/>
      <w:r w:rsidRPr="00AF1184">
        <w:t xml:space="preserve"> Indoor Air Quality Manual: Chapters I-III. Available at: </w:t>
      </w:r>
      <w:hyperlink r:id="rId11" w:history="1">
        <w:r w:rsidR="001E7E56" w:rsidRPr="00AF1184">
          <w:rPr>
            <w:rStyle w:val="Hyperlink"/>
          </w:rPr>
          <w:t>http://www.mass.gov/eohhs/gov/departments/dph/programs/environmental-health/exposure-topics/iaq/iaq-man</w:t>
        </w:r>
        <w:r w:rsidR="001E7E56" w:rsidRPr="00AF1184">
          <w:rPr>
            <w:rStyle w:val="Hyperlink"/>
          </w:rPr>
          <w:t>u</w:t>
        </w:r>
        <w:r w:rsidR="001E7E56" w:rsidRPr="00AF1184">
          <w:rPr>
            <w:rStyle w:val="Hyperlink"/>
          </w:rPr>
          <w:t>al/</w:t>
        </w:r>
      </w:hyperlink>
      <w:r w:rsidRPr="00AF1184">
        <w:t>.</w:t>
      </w:r>
    </w:p>
    <w:p w:rsidR="001F74B8" w:rsidRPr="00AF1184" w:rsidRDefault="001F74B8" w:rsidP="001F74B8">
      <w:pPr>
        <w:pStyle w:val="References"/>
      </w:pPr>
      <w:proofErr w:type="gramStart"/>
      <w:r w:rsidRPr="00AF1184">
        <w:t>NIOSH.</w:t>
      </w:r>
      <w:proofErr w:type="gramEnd"/>
      <w:r w:rsidRPr="00AF1184">
        <w:t xml:space="preserve"> 1997. National Institute for Occupational Safety and Health. Alert Preventing Allergic Reactions to Natural Rubber latex in the Workplace. </w:t>
      </w:r>
      <w:proofErr w:type="gramStart"/>
      <w:r w:rsidRPr="00AF1184">
        <w:t>National Institute for Occupational Safety and Health, Atlanta, GA.</w:t>
      </w:r>
      <w:proofErr w:type="gramEnd"/>
    </w:p>
    <w:p w:rsidR="001F74B8" w:rsidRPr="00AF1184" w:rsidRDefault="001F74B8" w:rsidP="001F74B8">
      <w:pPr>
        <w:pStyle w:val="References"/>
      </w:pPr>
      <w:proofErr w:type="gramStart"/>
      <w:r w:rsidRPr="00AF1184">
        <w:t>NIOSH.</w:t>
      </w:r>
      <w:proofErr w:type="gramEnd"/>
      <w:r w:rsidRPr="00AF1184">
        <w:t xml:space="preserve"> 1998. National Institute for Occupational Safety and Health. </w:t>
      </w:r>
      <w:proofErr w:type="gramStart"/>
      <w:r w:rsidRPr="00AF1184">
        <w:t>Latex Allergy A Prevention.</w:t>
      </w:r>
      <w:proofErr w:type="gramEnd"/>
      <w:r w:rsidRPr="00AF1184">
        <w:t xml:space="preserve"> </w:t>
      </w:r>
      <w:proofErr w:type="gramStart"/>
      <w:r w:rsidRPr="00AF1184">
        <w:t>National Institute for Occupational Safety and Health, Atlanta, GA.</w:t>
      </w:r>
      <w:proofErr w:type="gramEnd"/>
    </w:p>
    <w:p w:rsidR="001F74B8" w:rsidRPr="00AF1184" w:rsidRDefault="001F74B8" w:rsidP="001F74B8">
      <w:pPr>
        <w:pStyle w:val="References"/>
      </w:pPr>
      <w:proofErr w:type="gramStart"/>
      <w:r w:rsidRPr="00AF1184">
        <w:t>SBAA.</w:t>
      </w:r>
      <w:proofErr w:type="gramEnd"/>
      <w:r w:rsidRPr="00AF1184">
        <w:t xml:space="preserve"> 2001. Latex In the Home And Community Updated Spring 2001. </w:t>
      </w:r>
      <w:proofErr w:type="gramStart"/>
      <w:r w:rsidRPr="00AF1184">
        <w:t>Spina Bifida Association of America, Washington, DC.</w:t>
      </w:r>
      <w:proofErr w:type="gramEnd"/>
    </w:p>
    <w:p w:rsidR="00C3137F" w:rsidRDefault="00C3137F" w:rsidP="00F739C0">
      <w:pPr>
        <w:pStyle w:val="References"/>
      </w:pPr>
      <w:proofErr w:type="gramStart"/>
      <w:r w:rsidRPr="00AF1184">
        <w:t>US EPA.</w:t>
      </w:r>
      <w:proofErr w:type="gramEnd"/>
      <w:r w:rsidRPr="00AF1184">
        <w:t xml:space="preserve"> 2008. Mold Remediation in Schools and Commercial Buildings. </w:t>
      </w:r>
      <w:proofErr w:type="gramStart"/>
      <w:r w:rsidRPr="00AF1184">
        <w:t>US Environmental Protection Agency, Office of Air and Radiation, Indoor Environments Division, Washington, D.C. EPA 402-K-01-001.</w:t>
      </w:r>
      <w:proofErr w:type="gramEnd"/>
      <w:r w:rsidRPr="00AF1184">
        <w:t xml:space="preserve"> </w:t>
      </w:r>
      <w:hyperlink r:id="rId12" w:history="1">
        <w:r w:rsidRPr="00AF1184">
          <w:rPr>
            <w:rStyle w:val="Hyperlink"/>
          </w:rPr>
          <w:t>http://www.</w:t>
        </w:r>
        <w:r w:rsidRPr="00AF1184">
          <w:rPr>
            <w:rStyle w:val="Hyperlink"/>
          </w:rPr>
          <w:t>e</w:t>
        </w:r>
        <w:r w:rsidRPr="00AF1184">
          <w:rPr>
            <w:rStyle w:val="Hyperlink"/>
          </w:rPr>
          <w:t>p</w:t>
        </w:r>
        <w:r w:rsidRPr="00AF1184">
          <w:rPr>
            <w:rStyle w:val="Hyperlink"/>
          </w:rPr>
          <w:t>a</w:t>
        </w:r>
        <w:r w:rsidRPr="00AF1184">
          <w:rPr>
            <w:rStyle w:val="Hyperlink"/>
          </w:rPr>
          <w:t>.gov/mold/mold-remediation-schools-and-commercial-buildings-</w:t>
        </w:r>
        <w:r w:rsidRPr="00AF1184">
          <w:rPr>
            <w:rStyle w:val="Hyperlink"/>
          </w:rPr>
          <w:t>g</w:t>
        </w:r>
        <w:r w:rsidRPr="00AF1184">
          <w:rPr>
            <w:rStyle w:val="Hyperlink"/>
          </w:rPr>
          <w:t>uide</w:t>
        </w:r>
      </w:hyperlink>
      <w:r w:rsidRPr="00AF1184">
        <w:t>.</w:t>
      </w:r>
    </w:p>
    <w:p w:rsidR="001777B6" w:rsidRDefault="001777B6" w:rsidP="00F739C0">
      <w:pPr>
        <w:pStyle w:val="References"/>
        <w:rPr>
          <w:b/>
        </w:rPr>
        <w:sectPr w:rsidR="001777B6" w:rsidSect="00EB04AC">
          <w:footerReference w:type="even" r:id="rId13"/>
          <w:footerReference w:type="default" r:id="rId14"/>
          <w:pgSz w:w="12240" w:h="15840"/>
          <w:pgMar w:top="1440" w:right="1440" w:bottom="1440" w:left="1440" w:header="720" w:footer="720" w:gutter="0"/>
          <w:cols w:space="720"/>
          <w:titlePg/>
        </w:sectPr>
      </w:pPr>
    </w:p>
    <w:p w:rsidR="00BC3A3F" w:rsidRPr="004D499B" w:rsidRDefault="00994522" w:rsidP="001F74B8">
      <w:pPr>
        <w:pStyle w:val="References"/>
        <w:rPr>
          <w:b/>
        </w:rPr>
      </w:pPr>
      <w:r w:rsidRPr="004D499B">
        <w:rPr>
          <w:b/>
        </w:rPr>
        <w:lastRenderedPageBreak/>
        <w:t>Picture 1</w:t>
      </w:r>
    </w:p>
    <w:p w:rsidR="001F74B8" w:rsidRPr="004D499B" w:rsidRDefault="00C56218" w:rsidP="002F21F5">
      <w:pPr>
        <w:pStyle w:val="References"/>
        <w:jc w:val="center"/>
        <w:rPr>
          <w:b/>
        </w:rPr>
      </w:pPr>
      <w:r>
        <w:rPr>
          <w:b/>
          <w:noProof/>
        </w:rPr>
        <w:drawing>
          <wp:inline distT="0" distB="0" distL="0" distR="0">
            <wp:extent cx="4389120" cy="3291840"/>
            <wp:effectExtent l="0" t="0" r="0" b="0"/>
            <wp:docPr id="2" name="Picture 2" descr="Stained wall in storeroom, note boxes up against w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ined wall in storeroom, note boxes up against wall"/>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1F74B8" w:rsidRPr="004D499B" w:rsidRDefault="001F74B8" w:rsidP="002F21F5">
      <w:pPr>
        <w:pStyle w:val="References"/>
        <w:jc w:val="center"/>
        <w:rPr>
          <w:b/>
        </w:rPr>
      </w:pPr>
      <w:r w:rsidRPr="004D499B">
        <w:rPr>
          <w:b/>
        </w:rPr>
        <w:t>Stained wall in storeroom, note boxes up against wall</w:t>
      </w:r>
    </w:p>
    <w:p w:rsidR="001F74B8" w:rsidRPr="004D499B" w:rsidRDefault="001F74B8" w:rsidP="001F74B8">
      <w:pPr>
        <w:pStyle w:val="References"/>
        <w:rPr>
          <w:b/>
        </w:rPr>
      </w:pPr>
      <w:r w:rsidRPr="004D499B">
        <w:rPr>
          <w:b/>
        </w:rPr>
        <w:t>Picture 2</w:t>
      </w:r>
    </w:p>
    <w:p w:rsidR="001F74B8" w:rsidRPr="004D499B" w:rsidRDefault="00C56218" w:rsidP="002F21F5">
      <w:pPr>
        <w:pStyle w:val="References"/>
        <w:jc w:val="center"/>
        <w:rPr>
          <w:b/>
        </w:rPr>
      </w:pPr>
      <w:r>
        <w:rPr>
          <w:b/>
          <w:noProof/>
        </w:rPr>
        <w:drawing>
          <wp:inline distT="0" distB="0" distL="0" distR="0">
            <wp:extent cx="4389120" cy="3291840"/>
            <wp:effectExtent l="0" t="0" r="0" b="0"/>
            <wp:docPr id="3" name="Picture 3" descr="Boxes on floor in store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xes on floor in storeroom"/>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1F74B8" w:rsidRPr="004D499B" w:rsidRDefault="001F74B8" w:rsidP="002F21F5">
      <w:pPr>
        <w:pStyle w:val="References"/>
        <w:jc w:val="center"/>
        <w:rPr>
          <w:b/>
        </w:rPr>
      </w:pPr>
      <w:r w:rsidRPr="004D499B">
        <w:rPr>
          <w:b/>
        </w:rPr>
        <w:t>Boxes on floor in storeroom</w:t>
      </w:r>
    </w:p>
    <w:p w:rsidR="001F74B8" w:rsidRPr="004D499B" w:rsidRDefault="001F74B8" w:rsidP="001F74B8">
      <w:pPr>
        <w:pStyle w:val="References"/>
        <w:rPr>
          <w:b/>
        </w:rPr>
      </w:pPr>
      <w:r w:rsidRPr="004D499B">
        <w:rPr>
          <w:b/>
        </w:rPr>
        <w:lastRenderedPageBreak/>
        <w:t>Picture 3</w:t>
      </w:r>
    </w:p>
    <w:p w:rsidR="001F74B8" w:rsidRPr="004D499B" w:rsidRDefault="00C56218" w:rsidP="002F21F5">
      <w:pPr>
        <w:pStyle w:val="References"/>
        <w:jc w:val="center"/>
        <w:rPr>
          <w:b/>
        </w:rPr>
      </w:pPr>
      <w:r>
        <w:rPr>
          <w:b/>
          <w:noProof/>
        </w:rPr>
        <w:drawing>
          <wp:inline distT="0" distB="0" distL="0" distR="0">
            <wp:extent cx="2468880" cy="3291840"/>
            <wp:effectExtent l="0" t="0" r="0" b="0"/>
            <wp:docPr id="4" name="Picture 4" descr="Bulletin board/white board bolted to wall which had been cleaned of microbial grow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lletin board/white board bolted to wall which had been cleaned of microbial growth"/>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2468880" cy="3291840"/>
                    </a:xfrm>
                    <a:prstGeom prst="rect">
                      <a:avLst/>
                    </a:prstGeom>
                    <a:noFill/>
                    <a:ln>
                      <a:noFill/>
                    </a:ln>
                  </pic:spPr>
                </pic:pic>
              </a:graphicData>
            </a:graphic>
          </wp:inline>
        </w:drawing>
      </w:r>
    </w:p>
    <w:p w:rsidR="002C2281" w:rsidRPr="004D499B" w:rsidRDefault="002C2281" w:rsidP="002F21F5">
      <w:pPr>
        <w:pStyle w:val="References"/>
        <w:jc w:val="center"/>
        <w:rPr>
          <w:b/>
        </w:rPr>
      </w:pPr>
      <w:r w:rsidRPr="004D499B">
        <w:rPr>
          <w:b/>
        </w:rPr>
        <w:t>Bulletin board</w:t>
      </w:r>
      <w:r w:rsidR="006E17FA">
        <w:rPr>
          <w:b/>
        </w:rPr>
        <w:t>/white board</w:t>
      </w:r>
      <w:r w:rsidRPr="004D499B">
        <w:rPr>
          <w:b/>
        </w:rPr>
        <w:t xml:space="preserve"> bolted to wall </w:t>
      </w:r>
      <w:r w:rsidR="004D499B">
        <w:rPr>
          <w:b/>
        </w:rPr>
        <w:t>which had</w:t>
      </w:r>
      <w:r w:rsidR="006E17FA">
        <w:rPr>
          <w:b/>
        </w:rPr>
        <w:t xml:space="preserve"> been cleaned of</w:t>
      </w:r>
      <w:r w:rsidRPr="004D499B">
        <w:rPr>
          <w:b/>
        </w:rPr>
        <w:t xml:space="preserve"> microbial growth</w:t>
      </w:r>
    </w:p>
    <w:p w:rsidR="002C2281" w:rsidRPr="004D499B" w:rsidRDefault="002C2281" w:rsidP="001F74B8">
      <w:pPr>
        <w:pStyle w:val="References"/>
        <w:rPr>
          <w:b/>
        </w:rPr>
      </w:pPr>
      <w:r w:rsidRPr="004D499B">
        <w:rPr>
          <w:b/>
        </w:rPr>
        <w:t>Picture 4</w:t>
      </w:r>
    </w:p>
    <w:p w:rsidR="002C2281" w:rsidRPr="004D499B" w:rsidRDefault="00C56218" w:rsidP="002F21F5">
      <w:pPr>
        <w:pStyle w:val="References"/>
        <w:jc w:val="center"/>
        <w:rPr>
          <w:b/>
        </w:rPr>
      </w:pPr>
      <w:r>
        <w:rPr>
          <w:b/>
          <w:noProof/>
        </w:rPr>
        <w:drawing>
          <wp:inline distT="0" distB="0" distL="0" distR="0">
            <wp:extent cx="4389120" cy="3291840"/>
            <wp:effectExtent l="0" t="0" r="0" b="0"/>
            <wp:docPr id="5" name="Picture 5" descr="Cabinet attached to wall with reported microbial grow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binet attached to wall with reported microbial growth"/>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2C2281" w:rsidRPr="004D499B" w:rsidRDefault="002C2281" w:rsidP="002F21F5">
      <w:pPr>
        <w:pStyle w:val="References"/>
        <w:jc w:val="center"/>
        <w:rPr>
          <w:b/>
        </w:rPr>
      </w:pPr>
      <w:r w:rsidRPr="004D499B">
        <w:rPr>
          <w:b/>
        </w:rPr>
        <w:t>Cabinet attached to wall with reported microbial growth</w:t>
      </w:r>
    </w:p>
    <w:p w:rsidR="002C2281" w:rsidRPr="004D499B" w:rsidRDefault="002C2281" w:rsidP="001F74B8">
      <w:pPr>
        <w:pStyle w:val="References"/>
        <w:rPr>
          <w:b/>
        </w:rPr>
      </w:pPr>
      <w:r w:rsidRPr="004D499B">
        <w:rPr>
          <w:b/>
        </w:rPr>
        <w:lastRenderedPageBreak/>
        <w:t>Picture 5</w:t>
      </w:r>
    </w:p>
    <w:p w:rsidR="00E30322" w:rsidRPr="004D499B" w:rsidRDefault="00C56218" w:rsidP="002F21F5">
      <w:pPr>
        <w:pStyle w:val="References"/>
        <w:jc w:val="center"/>
        <w:rPr>
          <w:b/>
        </w:rPr>
      </w:pPr>
      <w:r>
        <w:rPr>
          <w:b/>
          <w:noProof/>
        </w:rPr>
        <w:drawing>
          <wp:inline distT="0" distB="0" distL="0" distR="0">
            <wp:extent cx="4389120" cy="3291840"/>
            <wp:effectExtent l="0" t="0" r="0" b="0"/>
            <wp:docPr id="6" name="Picture 6" descr="Univent grill with deb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ivent grill with debris"/>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E30322" w:rsidRPr="004D499B" w:rsidRDefault="00E30322" w:rsidP="002F21F5">
      <w:pPr>
        <w:pStyle w:val="References"/>
        <w:jc w:val="center"/>
        <w:rPr>
          <w:b/>
        </w:rPr>
      </w:pPr>
      <w:r w:rsidRPr="004D499B">
        <w:rPr>
          <w:b/>
        </w:rPr>
        <w:t>Univent grill with debris</w:t>
      </w:r>
    </w:p>
    <w:p w:rsidR="00E30322" w:rsidRPr="004D499B" w:rsidRDefault="00E30322" w:rsidP="001F74B8">
      <w:pPr>
        <w:pStyle w:val="References"/>
        <w:rPr>
          <w:b/>
        </w:rPr>
      </w:pPr>
      <w:r w:rsidRPr="004D499B">
        <w:rPr>
          <w:b/>
        </w:rPr>
        <w:t>Picture 6</w:t>
      </w:r>
    </w:p>
    <w:p w:rsidR="00E30322" w:rsidRPr="004D499B" w:rsidRDefault="00C56218" w:rsidP="002F21F5">
      <w:pPr>
        <w:pStyle w:val="References"/>
        <w:jc w:val="center"/>
        <w:rPr>
          <w:b/>
        </w:rPr>
      </w:pPr>
      <w:r>
        <w:rPr>
          <w:b/>
          <w:noProof/>
        </w:rPr>
        <w:drawing>
          <wp:inline distT="0" distB="0" distL="0" distR="0">
            <wp:extent cx="3718560" cy="3291840"/>
            <wp:effectExtent l="0" t="0" r="0" b="0"/>
            <wp:docPr id="7" name="Picture 7" descr="Water-damaged ceiling tile in room 017 which may be mold-colon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ater-damaged ceiling tile in room 017 which may be mold-colonized"/>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3718560" cy="3291840"/>
                    </a:xfrm>
                    <a:prstGeom prst="rect">
                      <a:avLst/>
                    </a:prstGeom>
                    <a:noFill/>
                    <a:ln>
                      <a:noFill/>
                    </a:ln>
                  </pic:spPr>
                </pic:pic>
              </a:graphicData>
            </a:graphic>
          </wp:inline>
        </w:drawing>
      </w:r>
    </w:p>
    <w:p w:rsidR="00E30322" w:rsidRPr="004D499B" w:rsidRDefault="00E30322" w:rsidP="002F21F5">
      <w:pPr>
        <w:pStyle w:val="References"/>
        <w:jc w:val="center"/>
        <w:rPr>
          <w:b/>
        </w:rPr>
      </w:pPr>
      <w:r w:rsidRPr="004D499B">
        <w:rPr>
          <w:b/>
        </w:rPr>
        <w:t>Water-damaged ceiling tile in room 017 which may be mold-colonized</w:t>
      </w:r>
    </w:p>
    <w:p w:rsidR="00E30322" w:rsidRPr="004D499B" w:rsidRDefault="00E30322" w:rsidP="001F74B8">
      <w:pPr>
        <w:pStyle w:val="References"/>
        <w:rPr>
          <w:b/>
        </w:rPr>
      </w:pPr>
      <w:r w:rsidRPr="004D499B">
        <w:rPr>
          <w:b/>
        </w:rPr>
        <w:lastRenderedPageBreak/>
        <w:t>Picture 7</w:t>
      </w:r>
    </w:p>
    <w:p w:rsidR="002C2281" w:rsidRPr="004D499B" w:rsidRDefault="00C56218" w:rsidP="002F21F5">
      <w:pPr>
        <w:pStyle w:val="References"/>
        <w:jc w:val="center"/>
        <w:rPr>
          <w:b/>
        </w:rPr>
      </w:pPr>
      <w:r>
        <w:rPr>
          <w:b/>
          <w:noProof/>
        </w:rPr>
        <w:drawing>
          <wp:inline distT="0" distB="0" distL="0" distR="0">
            <wp:extent cx="2468880" cy="3291840"/>
            <wp:effectExtent l="0" t="0" r="0" b="0"/>
            <wp:docPr id="8" name="Picture 8" descr="Potentially water-damaged/mold colonized or soiled carp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otentially water-damaged/mold colonized or soiled carpet"/>
                    <pic:cNvPicPr>
                      <a:picLocks noChangeAspect="1" noChangeArrowheads="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2468880" cy="3291840"/>
                    </a:xfrm>
                    <a:prstGeom prst="rect">
                      <a:avLst/>
                    </a:prstGeom>
                    <a:noFill/>
                    <a:ln>
                      <a:noFill/>
                    </a:ln>
                  </pic:spPr>
                </pic:pic>
              </a:graphicData>
            </a:graphic>
          </wp:inline>
        </w:drawing>
      </w:r>
    </w:p>
    <w:p w:rsidR="00E30322" w:rsidRPr="004D499B" w:rsidRDefault="00E30322" w:rsidP="002F21F5">
      <w:pPr>
        <w:pStyle w:val="References"/>
        <w:jc w:val="center"/>
        <w:rPr>
          <w:b/>
        </w:rPr>
      </w:pPr>
      <w:r w:rsidRPr="004D499B">
        <w:rPr>
          <w:b/>
        </w:rPr>
        <w:t>Potentially water-damaged/mold colonized or soiled carpet</w:t>
      </w:r>
    </w:p>
    <w:p w:rsidR="00E30322" w:rsidRPr="004D499B" w:rsidRDefault="00E30322" w:rsidP="001F74B8">
      <w:pPr>
        <w:pStyle w:val="References"/>
        <w:rPr>
          <w:b/>
        </w:rPr>
      </w:pPr>
      <w:r w:rsidRPr="004D499B">
        <w:rPr>
          <w:b/>
        </w:rPr>
        <w:t>Picture 8</w:t>
      </w:r>
    </w:p>
    <w:p w:rsidR="006E17FA" w:rsidRPr="004D499B" w:rsidRDefault="00C56218" w:rsidP="002F21F5">
      <w:pPr>
        <w:pStyle w:val="References"/>
        <w:jc w:val="center"/>
        <w:rPr>
          <w:b/>
        </w:rPr>
      </w:pPr>
      <w:r>
        <w:rPr>
          <w:b/>
          <w:noProof/>
        </w:rPr>
        <w:drawing>
          <wp:inline distT="0" distB="0" distL="0" distR="0">
            <wp:extent cx="3611880" cy="3291840"/>
            <wp:effectExtent l="0" t="0" r="0" b="0"/>
            <wp:docPr id="10" name="Picture 10" descr="White spots on carpeting where antimicrobial cleaner dripped on it; carpet was d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hite spots on carpeting where antimicrobial cleaner dripped on it; carpet was damp"/>
                    <pic:cNvPicPr>
                      <a:picLocks noChangeAspect="1" noChangeArrowheads="1"/>
                    </pic:cNvPicPr>
                  </pic:nvPicPr>
                  <pic:blipFill>
                    <a:blip r:embed="rId22" cstate="email">
                      <a:extLst>
                        <a:ext uri="{28A0092B-C50C-407E-A947-70E740481C1C}">
                          <a14:useLocalDpi xmlns:a14="http://schemas.microsoft.com/office/drawing/2010/main"/>
                        </a:ext>
                      </a:extLst>
                    </a:blip>
                    <a:srcRect/>
                    <a:stretch>
                      <a:fillRect/>
                    </a:stretch>
                  </pic:blipFill>
                  <pic:spPr bwMode="auto">
                    <a:xfrm>
                      <a:off x="0" y="0"/>
                      <a:ext cx="3611880" cy="3291840"/>
                    </a:xfrm>
                    <a:prstGeom prst="rect">
                      <a:avLst/>
                    </a:prstGeom>
                    <a:noFill/>
                    <a:ln>
                      <a:noFill/>
                    </a:ln>
                  </pic:spPr>
                </pic:pic>
              </a:graphicData>
            </a:graphic>
          </wp:inline>
        </w:drawing>
      </w:r>
    </w:p>
    <w:p w:rsidR="00E30322" w:rsidRPr="004D499B" w:rsidRDefault="00E30322" w:rsidP="002F21F5">
      <w:pPr>
        <w:pStyle w:val="References"/>
        <w:jc w:val="center"/>
        <w:rPr>
          <w:b/>
        </w:rPr>
      </w:pPr>
      <w:r w:rsidRPr="004D499B">
        <w:rPr>
          <w:b/>
        </w:rPr>
        <w:t>White spots on carpeting where antimicrobial cleaner dripped on it; carpet was damp</w:t>
      </w:r>
    </w:p>
    <w:p w:rsidR="00E30322" w:rsidRPr="004D499B" w:rsidRDefault="00E30322" w:rsidP="00E30322">
      <w:pPr>
        <w:pStyle w:val="References"/>
        <w:rPr>
          <w:b/>
        </w:rPr>
      </w:pPr>
      <w:r w:rsidRPr="004D499B">
        <w:rPr>
          <w:b/>
        </w:rPr>
        <w:lastRenderedPageBreak/>
        <w:t>Picture 9</w:t>
      </w:r>
    </w:p>
    <w:p w:rsidR="00E30322" w:rsidRPr="004D499B" w:rsidRDefault="00C56218" w:rsidP="002F21F5">
      <w:pPr>
        <w:pStyle w:val="References"/>
        <w:jc w:val="center"/>
        <w:rPr>
          <w:b/>
        </w:rPr>
      </w:pPr>
      <w:r>
        <w:rPr>
          <w:b/>
          <w:noProof/>
        </w:rPr>
        <w:drawing>
          <wp:inline distT="0" distB="0" distL="0" distR="0">
            <wp:extent cx="2468880" cy="3291840"/>
            <wp:effectExtent l="0" t="0" r="0" b="0"/>
            <wp:docPr id="11" name="Picture 11" descr="Plants and shrubs against the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lants and shrubs against the foundation"/>
                    <pic:cNvPicPr>
                      <a:picLocks noChangeAspect="1" noChangeArrowheads="1"/>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2468880" cy="3291840"/>
                    </a:xfrm>
                    <a:prstGeom prst="rect">
                      <a:avLst/>
                    </a:prstGeom>
                    <a:noFill/>
                    <a:ln>
                      <a:noFill/>
                    </a:ln>
                  </pic:spPr>
                </pic:pic>
              </a:graphicData>
            </a:graphic>
          </wp:inline>
        </w:drawing>
      </w:r>
    </w:p>
    <w:p w:rsidR="00E30322" w:rsidRPr="004D499B" w:rsidRDefault="00E30322" w:rsidP="002F21F5">
      <w:pPr>
        <w:pStyle w:val="References"/>
        <w:jc w:val="center"/>
        <w:rPr>
          <w:b/>
        </w:rPr>
      </w:pPr>
      <w:r w:rsidRPr="004D499B">
        <w:rPr>
          <w:b/>
        </w:rPr>
        <w:t>Plants and shrubs against</w:t>
      </w:r>
      <w:r w:rsidR="006E17FA">
        <w:rPr>
          <w:b/>
        </w:rPr>
        <w:t xml:space="preserve"> the foundation</w:t>
      </w:r>
    </w:p>
    <w:p w:rsidR="00E30322" w:rsidRPr="004D499B" w:rsidRDefault="00E30322" w:rsidP="00E30322">
      <w:pPr>
        <w:pStyle w:val="References"/>
        <w:rPr>
          <w:b/>
        </w:rPr>
      </w:pPr>
      <w:r w:rsidRPr="004D499B">
        <w:rPr>
          <w:b/>
        </w:rPr>
        <w:t>Picture 10</w:t>
      </w:r>
    </w:p>
    <w:p w:rsidR="00E30322" w:rsidRPr="004D499B" w:rsidRDefault="00C56218" w:rsidP="002F21F5">
      <w:pPr>
        <w:pStyle w:val="References"/>
        <w:jc w:val="center"/>
        <w:rPr>
          <w:b/>
        </w:rPr>
      </w:pPr>
      <w:r>
        <w:rPr>
          <w:b/>
          <w:noProof/>
        </w:rPr>
        <w:drawing>
          <wp:inline distT="0" distB="0" distL="0" distR="0">
            <wp:extent cx="2468880" cy="3291840"/>
            <wp:effectExtent l="0" t="0" r="0" b="0"/>
            <wp:docPr id="12" name="Picture 12" descr="Plants in front of univent inta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lants in front of univent intake"/>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2468880" cy="3291840"/>
                    </a:xfrm>
                    <a:prstGeom prst="rect">
                      <a:avLst/>
                    </a:prstGeom>
                    <a:noFill/>
                    <a:ln>
                      <a:noFill/>
                    </a:ln>
                  </pic:spPr>
                </pic:pic>
              </a:graphicData>
            </a:graphic>
          </wp:inline>
        </w:drawing>
      </w:r>
    </w:p>
    <w:p w:rsidR="00E30322" w:rsidRPr="004D499B" w:rsidRDefault="00E30322" w:rsidP="002F21F5">
      <w:pPr>
        <w:pStyle w:val="References"/>
        <w:jc w:val="center"/>
        <w:rPr>
          <w:b/>
        </w:rPr>
      </w:pPr>
      <w:r w:rsidRPr="004D499B">
        <w:rPr>
          <w:b/>
        </w:rPr>
        <w:t>Plants in front of univent intake</w:t>
      </w:r>
    </w:p>
    <w:p w:rsidR="00BC4797" w:rsidRPr="004D499B" w:rsidRDefault="00BC4797" w:rsidP="00E30322">
      <w:pPr>
        <w:pStyle w:val="References"/>
        <w:rPr>
          <w:b/>
        </w:rPr>
      </w:pPr>
      <w:r w:rsidRPr="004D499B">
        <w:rPr>
          <w:b/>
        </w:rPr>
        <w:lastRenderedPageBreak/>
        <w:t>Picture 11</w:t>
      </w:r>
    </w:p>
    <w:p w:rsidR="00BC4797" w:rsidRPr="004D499B" w:rsidRDefault="00C56218" w:rsidP="002F21F5">
      <w:pPr>
        <w:pStyle w:val="References"/>
        <w:jc w:val="center"/>
        <w:rPr>
          <w:b/>
        </w:rPr>
      </w:pPr>
      <w:r>
        <w:rPr>
          <w:b/>
          <w:noProof/>
        </w:rPr>
        <w:drawing>
          <wp:inline distT="0" distB="0" distL="0" distR="0">
            <wp:extent cx="2468880" cy="3291840"/>
            <wp:effectExtent l="0" t="0" r="0" b="0"/>
            <wp:docPr id="13" name="Picture 13" descr="Tennis balls used as chair gli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ennis balls used as chair glides"/>
                    <pic:cNvPicPr>
                      <a:picLocks noChangeAspect="1" noChangeArrowheads="1"/>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2468880" cy="3291840"/>
                    </a:xfrm>
                    <a:prstGeom prst="rect">
                      <a:avLst/>
                    </a:prstGeom>
                    <a:noFill/>
                    <a:ln>
                      <a:noFill/>
                    </a:ln>
                  </pic:spPr>
                </pic:pic>
              </a:graphicData>
            </a:graphic>
          </wp:inline>
        </w:drawing>
      </w:r>
    </w:p>
    <w:p w:rsidR="00BC4797" w:rsidRPr="004D499B" w:rsidRDefault="00BC4797" w:rsidP="002F21F5">
      <w:pPr>
        <w:pStyle w:val="References"/>
        <w:jc w:val="center"/>
        <w:rPr>
          <w:b/>
        </w:rPr>
      </w:pPr>
      <w:r w:rsidRPr="004D499B">
        <w:rPr>
          <w:b/>
        </w:rPr>
        <w:t>Tennis balls used as chair glides</w:t>
      </w:r>
    </w:p>
    <w:sectPr w:rsidR="00BC4797" w:rsidRPr="004D499B" w:rsidSect="00EB04AC">
      <w:footerReference w:type="default" r:id="rId26"/>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206" w:rsidRDefault="00877206">
      <w:r>
        <w:separator/>
      </w:r>
    </w:p>
  </w:endnote>
  <w:endnote w:type="continuationSeparator" w:id="0">
    <w:p w:rsidR="00877206" w:rsidRDefault="00877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D1F" w:rsidRDefault="00611D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611D1F" w:rsidRDefault="00611D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D1F" w:rsidRDefault="00611D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269F9">
      <w:rPr>
        <w:rStyle w:val="PageNumber"/>
        <w:noProof/>
      </w:rPr>
      <w:t>2</w:t>
    </w:r>
    <w:r>
      <w:rPr>
        <w:rStyle w:val="PageNumber"/>
      </w:rPr>
      <w:fldChar w:fldCharType="end"/>
    </w:r>
  </w:p>
  <w:p w:rsidR="00611D1F" w:rsidRDefault="00611D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7B6" w:rsidRDefault="001777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206" w:rsidRDefault="00877206">
      <w:r>
        <w:separator/>
      </w:r>
    </w:p>
  </w:footnote>
  <w:footnote w:type="continuationSeparator" w:id="0">
    <w:p w:rsidR="00877206" w:rsidRDefault="008772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13304039"/>
    <w:multiLevelType w:val="multilevel"/>
    <w:tmpl w:val="2460C25C"/>
    <w:styleLink w:val="StyleNumbered"/>
    <w:lvl w:ilvl="0">
      <w:start w:val="1"/>
      <w:numFmt w:val="decimal"/>
      <w:lvlText w:val="%1."/>
      <w:lvlJc w:val="right"/>
      <w:pPr>
        <w:tabs>
          <w:tab w:val="num" w:pos="720"/>
        </w:tabs>
        <w:ind w:left="720" w:hanging="576"/>
      </w:pPr>
      <w:rPr>
        <w:rFonts w:ascii="Times New Roman" w:hAnsi="Times New Roman" w:hint="default"/>
        <w:sz w:val="24"/>
      </w:rPr>
    </w:lvl>
    <w:lvl w:ilvl="1">
      <w:start w:val="1"/>
      <w:numFmt w:val="lowerLetter"/>
      <w:lvlText w:val="%2."/>
      <w:lvlJc w:val="left"/>
      <w:pPr>
        <w:tabs>
          <w:tab w:val="num" w:pos="1440"/>
        </w:tabs>
        <w:ind w:left="1440" w:hanging="72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2">
    <w:nsid w:val="13AC67B8"/>
    <w:multiLevelType w:val="hybridMultilevel"/>
    <w:tmpl w:val="F89E7C58"/>
    <w:lvl w:ilvl="0" w:tplc="C97425FE">
      <w:start w:val="1"/>
      <w:numFmt w:val="decimal"/>
      <w:pStyle w:val="BodyTextNumberedConclusion"/>
      <w:lvlText w:val="%1."/>
      <w:lvlJc w:val="right"/>
      <w:pPr>
        <w:ind w:left="72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6C87ADF"/>
    <w:multiLevelType w:val="multilevel"/>
    <w:tmpl w:val="6B343F38"/>
    <w:styleLink w:val="StyleNumbered1"/>
    <w:lvl w:ilvl="0">
      <w:start w:val="1"/>
      <w:numFmt w:val="decimal"/>
      <w:lvlText w:val="%1."/>
      <w:lvlJc w:val="right"/>
      <w:pPr>
        <w:tabs>
          <w:tab w:val="num" w:pos="720"/>
        </w:tabs>
        <w:ind w:left="720" w:hanging="360"/>
      </w:pPr>
      <w:rPr>
        <w:rFonts w:hint="default"/>
        <w:spacing w:val="-3"/>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nsid w:val="2D99063A"/>
    <w:multiLevelType w:val="multilevel"/>
    <w:tmpl w:val="3AA88FB8"/>
    <w:styleLink w:val="StyleNumberedLeft055Hanging025"/>
    <w:lvl w:ilvl="0">
      <w:start w:val="1"/>
      <w:numFmt w:val="decimal"/>
      <w:lvlText w:val="%1."/>
      <w:lvlJc w:val="left"/>
      <w:pPr>
        <w:ind w:left="720" w:hanging="576"/>
      </w:pPr>
      <w:rPr>
        <w:rFonts w:hint="default"/>
        <w:sz w:val="24"/>
      </w:rPr>
    </w:lvl>
    <w:lvl w:ilvl="1">
      <w:start w:val="1"/>
      <w:numFmt w:val="lowerLetter"/>
      <w:lvlText w:val="%2."/>
      <w:lvlJc w:val="left"/>
      <w:pPr>
        <w:ind w:left="1872" w:hanging="360"/>
      </w:pPr>
      <w:rPr>
        <w:rFonts w:hint="default"/>
      </w:rPr>
    </w:lvl>
    <w:lvl w:ilvl="2">
      <w:start w:val="1"/>
      <w:numFmt w:val="lowerRoman"/>
      <w:lvlText w:val="%3."/>
      <w:lvlJc w:val="right"/>
      <w:pPr>
        <w:ind w:left="2592" w:hanging="180"/>
      </w:pPr>
      <w:rPr>
        <w:rFonts w:hint="default"/>
      </w:rPr>
    </w:lvl>
    <w:lvl w:ilvl="3">
      <w:start w:val="1"/>
      <w:numFmt w:val="decimal"/>
      <w:lvlText w:val="%4."/>
      <w:lvlJc w:val="left"/>
      <w:pPr>
        <w:ind w:left="3312" w:hanging="360"/>
      </w:pPr>
      <w:rPr>
        <w:rFonts w:hint="default"/>
      </w:rPr>
    </w:lvl>
    <w:lvl w:ilvl="4">
      <w:start w:val="1"/>
      <w:numFmt w:val="lowerLetter"/>
      <w:lvlText w:val="%5."/>
      <w:lvlJc w:val="left"/>
      <w:pPr>
        <w:ind w:left="4032" w:hanging="360"/>
      </w:pPr>
      <w:rPr>
        <w:rFonts w:hint="default"/>
      </w:rPr>
    </w:lvl>
    <w:lvl w:ilvl="5">
      <w:start w:val="1"/>
      <w:numFmt w:val="lowerRoman"/>
      <w:lvlText w:val="%6."/>
      <w:lvlJc w:val="right"/>
      <w:pPr>
        <w:ind w:left="4752" w:hanging="180"/>
      </w:pPr>
      <w:rPr>
        <w:rFonts w:hint="default"/>
      </w:rPr>
    </w:lvl>
    <w:lvl w:ilvl="6">
      <w:start w:val="1"/>
      <w:numFmt w:val="decimal"/>
      <w:lvlText w:val="%7."/>
      <w:lvlJc w:val="left"/>
      <w:pPr>
        <w:ind w:left="5472" w:hanging="360"/>
      </w:pPr>
      <w:rPr>
        <w:rFonts w:hint="default"/>
      </w:rPr>
    </w:lvl>
    <w:lvl w:ilvl="7">
      <w:start w:val="1"/>
      <w:numFmt w:val="lowerLetter"/>
      <w:lvlText w:val="%8."/>
      <w:lvlJc w:val="left"/>
      <w:pPr>
        <w:ind w:left="6192" w:hanging="360"/>
      </w:pPr>
      <w:rPr>
        <w:rFonts w:hint="default"/>
      </w:rPr>
    </w:lvl>
    <w:lvl w:ilvl="8">
      <w:start w:val="1"/>
      <w:numFmt w:val="lowerRoman"/>
      <w:lvlText w:val="%9."/>
      <w:lvlJc w:val="right"/>
      <w:pPr>
        <w:ind w:left="6912" w:hanging="180"/>
      </w:pPr>
      <w:rPr>
        <w:rFonts w:hint="default"/>
      </w:rPr>
    </w:lvl>
  </w:abstractNum>
  <w:abstractNum w:abstractNumId="5">
    <w:nsid w:val="30B24EFB"/>
    <w:multiLevelType w:val="multilevel"/>
    <w:tmpl w:val="28FCADD2"/>
    <w:numStyleLink w:val="StyleBulletedSymbolsymbolLeft025Hanging025"/>
  </w:abstractNum>
  <w:abstractNum w:abstractNumId="6">
    <w:nsid w:val="310306A6"/>
    <w:multiLevelType w:val="singleLevel"/>
    <w:tmpl w:val="4E4E6E9C"/>
    <w:lvl w:ilvl="0">
      <w:start w:val="1"/>
      <w:numFmt w:val="decimal"/>
      <w:pStyle w:val="TOC6"/>
      <w:lvlText w:val="%1."/>
      <w:lvlJc w:val="right"/>
      <w:pPr>
        <w:tabs>
          <w:tab w:val="num" w:pos="360"/>
        </w:tabs>
        <w:ind w:left="360" w:hanging="360"/>
      </w:pPr>
      <w:rPr>
        <w:rFonts w:ascii="Times New Roman" w:hAnsi="Times New Roman" w:hint="default"/>
        <w:b w:val="0"/>
        <w:i w:val="0"/>
        <w:sz w:val="24"/>
      </w:rPr>
    </w:lvl>
  </w:abstractNum>
  <w:abstractNum w:abstractNumId="7">
    <w:nsid w:val="462713B3"/>
    <w:multiLevelType w:val="multilevel"/>
    <w:tmpl w:val="28FCADD2"/>
    <w:styleLink w:val="StyleBulletedSymbolsymbolLeft025Hanging025"/>
    <w:lvl w:ilvl="0">
      <w:start w:val="1"/>
      <w:numFmt w:val="bullet"/>
      <w:pStyle w:val="BodyTextBulleted"/>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3"/>
  </w:num>
  <w:num w:numId="5">
    <w:abstractNumId w:val="7"/>
  </w:num>
  <w:num w:numId="6">
    <w:abstractNumId w:val="5"/>
  </w:num>
  <w:num w:numId="7">
    <w:abstractNumId w:val="2"/>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BD475AB-8EFA-4414-9CB2-22A98A4FDA57}"/>
    <w:docVar w:name="dgnword-eventsink" w:val="42411088"/>
  </w:docVars>
  <w:rsids>
    <w:rsidRoot w:val="007C4A18"/>
    <w:rsid w:val="00005337"/>
    <w:rsid w:val="0000734F"/>
    <w:rsid w:val="000075C0"/>
    <w:rsid w:val="00010455"/>
    <w:rsid w:val="00010DCC"/>
    <w:rsid w:val="0001365E"/>
    <w:rsid w:val="000144B1"/>
    <w:rsid w:val="000150C0"/>
    <w:rsid w:val="00016BF0"/>
    <w:rsid w:val="0002128B"/>
    <w:rsid w:val="0002373A"/>
    <w:rsid w:val="00023900"/>
    <w:rsid w:val="0002415F"/>
    <w:rsid w:val="000242DD"/>
    <w:rsid w:val="00025A79"/>
    <w:rsid w:val="00032F04"/>
    <w:rsid w:val="000354FC"/>
    <w:rsid w:val="00035523"/>
    <w:rsid w:val="00035787"/>
    <w:rsid w:val="000403EA"/>
    <w:rsid w:val="000405BD"/>
    <w:rsid w:val="0004287B"/>
    <w:rsid w:val="00042C13"/>
    <w:rsid w:val="00043F41"/>
    <w:rsid w:val="000445B9"/>
    <w:rsid w:val="00046C24"/>
    <w:rsid w:val="0005123A"/>
    <w:rsid w:val="00051744"/>
    <w:rsid w:val="00051D0C"/>
    <w:rsid w:val="00051E3A"/>
    <w:rsid w:val="00052401"/>
    <w:rsid w:val="00052ECB"/>
    <w:rsid w:val="00052EE1"/>
    <w:rsid w:val="00053856"/>
    <w:rsid w:val="00053C23"/>
    <w:rsid w:val="000547B6"/>
    <w:rsid w:val="00056442"/>
    <w:rsid w:val="00056C07"/>
    <w:rsid w:val="00062766"/>
    <w:rsid w:val="0006325F"/>
    <w:rsid w:val="00063E8C"/>
    <w:rsid w:val="00064569"/>
    <w:rsid w:val="0006535D"/>
    <w:rsid w:val="0007042A"/>
    <w:rsid w:val="000709B0"/>
    <w:rsid w:val="0007424D"/>
    <w:rsid w:val="000756B2"/>
    <w:rsid w:val="00076423"/>
    <w:rsid w:val="00077895"/>
    <w:rsid w:val="0008230F"/>
    <w:rsid w:val="0008406E"/>
    <w:rsid w:val="000844A0"/>
    <w:rsid w:val="00084E04"/>
    <w:rsid w:val="000856D0"/>
    <w:rsid w:val="000864B5"/>
    <w:rsid w:val="00090E91"/>
    <w:rsid w:val="00091572"/>
    <w:rsid w:val="00092FF9"/>
    <w:rsid w:val="0009646E"/>
    <w:rsid w:val="000A2E16"/>
    <w:rsid w:val="000A321D"/>
    <w:rsid w:val="000A36E2"/>
    <w:rsid w:val="000A7CF6"/>
    <w:rsid w:val="000B1F2C"/>
    <w:rsid w:val="000B1F52"/>
    <w:rsid w:val="000B3211"/>
    <w:rsid w:val="000B34F7"/>
    <w:rsid w:val="000B3761"/>
    <w:rsid w:val="000B6CF5"/>
    <w:rsid w:val="000B7600"/>
    <w:rsid w:val="000C09CF"/>
    <w:rsid w:val="000C6745"/>
    <w:rsid w:val="000C6C7E"/>
    <w:rsid w:val="000C7FDD"/>
    <w:rsid w:val="000D0C39"/>
    <w:rsid w:val="000D0E8E"/>
    <w:rsid w:val="000D3183"/>
    <w:rsid w:val="000D334D"/>
    <w:rsid w:val="000D72D9"/>
    <w:rsid w:val="000E1B2C"/>
    <w:rsid w:val="000E3087"/>
    <w:rsid w:val="000E3506"/>
    <w:rsid w:val="000E4F07"/>
    <w:rsid w:val="000E5F7A"/>
    <w:rsid w:val="000F0731"/>
    <w:rsid w:val="000F1119"/>
    <w:rsid w:val="000F176E"/>
    <w:rsid w:val="000F1DF7"/>
    <w:rsid w:val="000F2B18"/>
    <w:rsid w:val="000F3010"/>
    <w:rsid w:val="000F329A"/>
    <w:rsid w:val="000F5EE5"/>
    <w:rsid w:val="000F758F"/>
    <w:rsid w:val="00105AB5"/>
    <w:rsid w:val="001060C3"/>
    <w:rsid w:val="001071C8"/>
    <w:rsid w:val="001076B7"/>
    <w:rsid w:val="001107EB"/>
    <w:rsid w:val="001129C4"/>
    <w:rsid w:val="001162F1"/>
    <w:rsid w:val="0011710B"/>
    <w:rsid w:val="001171F3"/>
    <w:rsid w:val="00120993"/>
    <w:rsid w:val="00123760"/>
    <w:rsid w:val="00124C2C"/>
    <w:rsid w:val="0012500A"/>
    <w:rsid w:val="001265B5"/>
    <w:rsid w:val="001269F9"/>
    <w:rsid w:val="00127778"/>
    <w:rsid w:val="00133709"/>
    <w:rsid w:val="001348DA"/>
    <w:rsid w:val="00135446"/>
    <w:rsid w:val="001356AF"/>
    <w:rsid w:val="001371F0"/>
    <w:rsid w:val="0013759A"/>
    <w:rsid w:val="00137B1C"/>
    <w:rsid w:val="00140548"/>
    <w:rsid w:val="001421D4"/>
    <w:rsid w:val="001432B8"/>
    <w:rsid w:val="001451EB"/>
    <w:rsid w:val="001472BB"/>
    <w:rsid w:val="00147E1F"/>
    <w:rsid w:val="001502AE"/>
    <w:rsid w:val="00150E37"/>
    <w:rsid w:val="001521C9"/>
    <w:rsid w:val="001528B2"/>
    <w:rsid w:val="00152C96"/>
    <w:rsid w:val="001622DD"/>
    <w:rsid w:val="00162CB3"/>
    <w:rsid w:val="0016312E"/>
    <w:rsid w:val="001637AD"/>
    <w:rsid w:val="0016428F"/>
    <w:rsid w:val="00164B16"/>
    <w:rsid w:val="00164BDA"/>
    <w:rsid w:val="00164C73"/>
    <w:rsid w:val="00167118"/>
    <w:rsid w:val="0016728E"/>
    <w:rsid w:val="0016782B"/>
    <w:rsid w:val="0017365D"/>
    <w:rsid w:val="00174240"/>
    <w:rsid w:val="00174D39"/>
    <w:rsid w:val="001765DE"/>
    <w:rsid w:val="00176C1C"/>
    <w:rsid w:val="001777B6"/>
    <w:rsid w:val="00177886"/>
    <w:rsid w:val="00177B12"/>
    <w:rsid w:val="00177D9C"/>
    <w:rsid w:val="0018111C"/>
    <w:rsid w:val="0018703F"/>
    <w:rsid w:val="001872FA"/>
    <w:rsid w:val="001907CF"/>
    <w:rsid w:val="00192CE6"/>
    <w:rsid w:val="00193A41"/>
    <w:rsid w:val="001945E0"/>
    <w:rsid w:val="00194BA2"/>
    <w:rsid w:val="00194E3F"/>
    <w:rsid w:val="00195C45"/>
    <w:rsid w:val="00195E43"/>
    <w:rsid w:val="00196075"/>
    <w:rsid w:val="001A0CBA"/>
    <w:rsid w:val="001A1FF2"/>
    <w:rsid w:val="001A2472"/>
    <w:rsid w:val="001A273B"/>
    <w:rsid w:val="001A3254"/>
    <w:rsid w:val="001A3DF9"/>
    <w:rsid w:val="001A51F7"/>
    <w:rsid w:val="001A56B7"/>
    <w:rsid w:val="001A571C"/>
    <w:rsid w:val="001B136C"/>
    <w:rsid w:val="001B1CF7"/>
    <w:rsid w:val="001B313D"/>
    <w:rsid w:val="001B3E82"/>
    <w:rsid w:val="001B6516"/>
    <w:rsid w:val="001C13AC"/>
    <w:rsid w:val="001C6237"/>
    <w:rsid w:val="001C71A7"/>
    <w:rsid w:val="001D0228"/>
    <w:rsid w:val="001D44B2"/>
    <w:rsid w:val="001D4B00"/>
    <w:rsid w:val="001D4EEE"/>
    <w:rsid w:val="001D6CAA"/>
    <w:rsid w:val="001E0ABF"/>
    <w:rsid w:val="001E310F"/>
    <w:rsid w:val="001E4E6D"/>
    <w:rsid w:val="001E60BF"/>
    <w:rsid w:val="001E68B0"/>
    <w:rsid w:val="001E7E56"/>
    <w:rsid w:val="001F3D81"/>
    <w:rsid w:val="001F4798"/>
    <w:rsid w:val="001F5CED"/>
    <w:rsid w:val="001F65C7"/>
    <w:rsid w:val="001F74B8"/>
    <w:rsid w:val="001F7516"/>
    <w:rsid w:val="002010EE"/>
    <w:rsid w:val="00202766"/>
    <w:rsid w:val="00205DA2"/>
    <w:rsid w:val="002063D6"/>
    <w:rsid w:val="00207358"/>
    <w:rsid w:val="00207376"/>
    <w:rsid w:val="00207CEB"/>
    <w:rsid w:val="002115C8"/>
    <w:rsid w:val="00212756"/>
    <w:rsid w:val="00212A1E"/>
    <w:rsid w:val="00212AAE"/>
    <w:rsid w:val="00213500"/>
    <w:rsid w:val="00215063"/>
    <w:rsid w:val="00215947"/>
    <w:rsid w:val="00215AE7"/>
    <w:rsid w:val="002178CC"/>
    <w:rsid w:val="00220324"/>
    <w:rsid w:val="00221368"/>
    <w:rsid w:val="0022493D"/>
    <w:rsid w:val="0022723C"/>
    <w:rsid w:val="002272B3"/>
    <w:rsid w:val="002276F1"/>
    <w:rsid w:val="00227E29"/>
    <w:rsid w:val="002319F9"/>
    <w:rsid w:val="00232629"/>
    <w:rsid w:val="0023384C"/>
    <w:rsid w:val="0023419C"/>
    <w:rsid w:val="00240DC2"/>
    <w:rsid w:val="00242B04"/>
    <w:rsid w:val="002471BE"/>
    <w:rsid w:val="002475C2"/>
    <w:rsid w:val="00247A05"/>
    <w:rsid w:val="00250913"/>
    <w:rsid w:val="00250BEB"/>
    <w:rsid w:val="00251D65"/>
    <w:rsid w:val="0025241C"/>
    <w:rsid w:val="002539AF"/>
    <w:rsid w:val="00254561"/>
    <w:rsid w:val="00254A32"/>
    <w:rsid w:val="00255F41"/>
    <w:rsid w:val="00256008"/>
    <w:rsid w:val="002579A6"/>
    <w:rsid w:val="00261918"/>
    <w:rsid w:val="00263055"/>
    <w:rsid w:val="002642B9"/>
    <w:rsid w:val="00265AEE"/>
    <w:rsid w:val="00266F67"/>
    <w:rsid w:val="00273E22"/>
    <w:rsid w:val="00275987"/>
    <w:rsid w:val="002766B4"/>
    <w:rsid w:val="002811B7"/>
    <w:rsid w:val="00283B4F"/>
    <w:rsid w:val="00283F58"/>
    <w:rsid w:val="002850AA"/>
    <w:rsid w:val="00291371"/>
    <w:rsid w:val="00292CEA"/>
    <w:rsid w:val="00293A6F"/>
    <w:rsid w:val="00295164"/>
    <w:rsid w:val="00295293"/>
    <w:rsid w:val="002971FC"/>
    <w:rsid w:val="00297B7B"/>
    <w:rsid w:val="002A01DB"/>
    <w:rsid w:val="002A02EB"/>
    <w:rsid w:val="002A03AD"/>
    <w:rsid w:val="002A1391"/>
    <w:rsid w:val="002A1611"/>
    <w:rsid w:val="002A27C6"/>
    <w:rsid w:val="002A3278"/>
    <w:rsid w:val="002A540E"/>
    <w:rsid w:val="002B3BF2"/>
    <w:rsid w:val="002B45FC"/>
    <w:rsid w:val="002B4A40"/>
    <w:rsid w:val="002B4A75"/>
    <w:rsid w:val="002B4A84"/>
    <w:rsid w:val="002B69C8"/>
    <w:rsid w:val="002C2281"/>
    <w:rsid w:val="002C5F87"/>
    <w:rsid w:val="002C670D"/>
    <w:rsid w:val="002C6792"/>
    <w:rsid w:val="002C6C21"/>
    <w:rsid w:val="002D03C1"/>
    <w:rsid w:val="002D054F"/>
    <w:rsid w:val="002D57EB"/>
    <w:rsid w:val="002D5DA0"/>
    <w:rsid w:val="002D7367"/>
    <w:rsid w:val="002E1456"/>
    <w:rsid w:val="002E24D8"/>
    <w:rsid w:val="002E3AC2"/>
    <w:rsid w:val="002E3B20"/>
    <w:rsid w:val="002E4F9B"/>
    <w:rsid w:val="002E5E4C"/>
    <w:rsid w:val="002E6C8C"/>
    <w:rsid w:val="002E7C94"/>
    <w:rsid w:val="002F1142"/>
    <w:rsid w:val="002F21F5"/>
    <w:rsid w:val="002F2E55"/>
    <w:rsid w:val="002F2F75"/>
    <w:rsid w:val="002F46E2"/>
    <w:rsid w:val="002F537F"/>
    <w:rsid w:val="003007C3"/>
    <w:rsid w:val="00300A22"/>
    <w:rsid w:val="003013A1"/>
    <w:rsid w:val="003032C2"/>
    <w:rsid w:val="003057DA"/>
    <w:rsid w:val="00306E16"/>
    <w:rsid w:val="00307BFE"/>
    <w:rsid w:val="00311A23"/>
    <w:rsid w:val="00312771"/>
    <w:rsid w:val="00313FFB"/>
    <w:rsid w:val="0031572A"/>
    <w:rsid w:val="003209DA"/>
    <w:rsid w:val="00320D9C"/>
    <w:rsid w:val="003223DA"/>
    <w:rsid w:val="003266A6"/>
    <w:rsid w:val="00334C1B"/>
    <w:rsid w:val="00335550"/>
    <w:rsid w:val="00336A4F"/>
    <w:rsid w:val="003425EF"/>
    <w:rsid w:val="003443CB"/>
    <w:rsid w:val="003455FE"/>
    <w:rsid w:val="00346B22"/>
    <w:rsid w:val="003502EB"/>
    <w:rsid w:val="0035424E"/>
    <w:rsid w:val="00357888"/>
    <w:rsid w:val="0036046C"/>
    <w:rsid w:val="00361783"/>
    <w:rsid w:val="003617F8"/>
    <w:rsid w:val="00361D0A"/>
    <w:rsid w:val="00363F43"/>
    <w:rsid w:val="0036445C"/>
    <w:rsid w:val="00364D2E"/>
    <w:rsid w:val="00366847"/>
    <w:rsid w:val="003703E6"/>
    <w:rsid w:val="00371C91"/>
    <w:rsid w:val="003726F5"/>
    <w:rsid w:val="00372A31"/>
    <w:rsid w:val="00372FAD"/>
    <w:rsid w:val="00386EDB"/>
    <w:rsid w:val="00391158"/>
    <w:rsid w:val="00391501"/>
    <w:rsid w:val="00391DE9"/>
    <w:rsid w:val="00392614"/>
    <w:rsid w:val="00393194"/>
    <w:rsid w:val="00394A4F"/>
    <w:rsid w:val="00396AC0"/>
    <w:rsid w:val="003A3995"/>
    <w:rsid w:val="003A426C"/>
    <w:rsid w:val="003A4DB4"/>
    <w:rsid w:val="003A52E0"/>
    <w:rsid w:val="003A5D67"/>
    <w:rsid w:val="003B2312"/>
    <w:rsid w:val="003B23A6"/>
    <w:rsid w:val="003B2D2C"/>
    <w:rsid w:val="003B42D7"/>
    <w:rsid w:val="003B50DC"/>
    <w:rsid w:val="003B5F6F"/>
    <w:rsid w:val="003B6373"/>
    <w:rsid w:val="003B652D"/>
    <w:rsid w:val="003B78BB"/>
    <w:rsid w:val="003C0877"/>
    <w:rsid w:val="003C3911"/>
    <w:rsid w:val="003C4677"/>
    <w:rsid w:val="003C5A1F"/>
    <w:rsid w:val="003C6DD8"/>
    <w:rsid w:val="003C7393"/>
    <w:rsid w:val="003D458D"/>
    <w:rsid w:val="003D54B4"/>
    <w:rsid w:val="003D72F0"/>
    <w:rsid w:val="003E18C8"/>
    <w:rsid w:val="003E1B1B"/>
    <w:rsid w:val="003E6478"/>
    <w:rsid w:val="003E67AA"/>
    <w:rsid w:val="003E7A81"/>
    <w:rsid w:val="003E7B4B"/>
    <w:rsid w:val="003F02DF"/>
    <w:rsid w:val="003F3495"/>
    <w:rsid w:val="003F397B"/>
    <w:rsid w:val="003F425D"/>
    <w:rsid w:val="003F5643"/>
    <w:rsid w:val="003F706A"/>
    <w:rsid w:val="003F7C96"/>
    <w:rsid w:val="00400531"/>
    <w:rsid w:val="0040073D"/>
    <w:rsid w:val="00400893"/>
    <w:rsid w:val="00401E3A"/>
    <w:rsid w:val="00401EFF"/>
    <w:rsid w:val="00406006"/>
    <w:rsid w:val="004062BA"/>
    <w:rsid w:val="00410CDC"/>
    <w:rsid w:val="00411B8E"/>
    <w:rsid w:val="00411FE7"/>
    <w:rsid w:val="00413A2D"/>
    <w:rsid w:val="0041591F"/>
    <w:rsid w:val="004162A2"/>
    <w:rsid w:val="00416A5D"/>
    <w:rsid w:val="00416DD6"/>
    <w:rsid w:val="0041724D"/>
    <w:rsid w:val="00420D5E"/>
    <w:rsid w:val="004216BD"/>
    <w:rsid w:val="00421F00"/>
    <w:rsid w:val="004237CB"/>
    <w:rsid w:val="00423E34"/>
    <w:rsid w:val="004276C3"/>
    <w:rsid w:val="00427937"/>
    <w:rsid w:val="00430212"/>
    <w:rsid w:val="004309EA"/>
    <w:rsid w:val="00430AEC"/>
    <w:rsid w:val="004317C7"/>
    <w:rsid w:val="004325BE"/>
    <w:rsid w:val="00432615"/>
    <w:rsid w:val="0043399C"/>
    <w:rsid w:val="004347AF"/>
    <w:rsid w:val="0043519E"/>
    <w:rsid w:val="00437B1C"/>
    <w:rsid w:val="00440823"/>
    <w:rsid w:val="00441D82"/>
    <w:rsid w:val="00443D7D"/>
    <w:rsid w:val="0044495D"/>
    <w:rsid w:val="00445E28"/>
    <w:rsid w:val="00446C84"/>
    <w:rsid w:val="00450157"/>
    <w:rsid w:val="0045054F"/>
    <w:rsid w:val="00451025"/>
    <w:rsid w:val="0045129A"/>
    <w:rsid w:val="00453ABB"/>
    <w:rsid w:val="00454D0B"/>
    <w:rsid w:val="00460D79"/>
    <w:rsid w:val="0046365B"/>
    <w:rsid w:val="00466293"/>
    <w:rsid w:val="00467204"/>
    <w:rsid w:val="004701D8"/>
    <w:rsid w:val="00470826"/>
    <w:rsid w:val="00470895"/>
    <w:rsid w:val="004726D8"/>
    <w:rsid w:val="004735CF"/>
    <w:rsid w:val="00474094"/>
    <w:rsid w:val="004753B8"/>
    <w:rsid w:val="00477385"/>
    <w:rsid w:val="004805C2"/>
    <w:rsid w:val="00480A5D"/>
    <w:rsid w:val="00480D4F"/>
    <w:rsid w:val="00482646"/>
    <w:rsid w:val="0048285D"/>
    <w:rsid w:val="004832ED"/>
    <w:rsid w:val="004834FB"/>
    <w:rsid w:val="0048365C"/>
    <w:rsid w:val="004859E9"/>
    <w:rsid w:val="004868BE"/>
    <w:rsid w:val="00486E62"/>
    <w:rsid w:val="00490697"/>
    <w:rsid w:val="0049216E"/>
    <w:rsid w:val="004926C6"/>
    <w:rsid w:val="00493D80"/>
    <w:rsid w:val="0049402D"/>
    <w:rsid w:val="004A656F"/>
    <w:rsid w:val="004A6A5C"/>
    <w:rsid w:val="004A764A"/>
    <w:rsid w:val="004A7A36"/>
    <w:rsid w:val="004A7A80"/>
    <w:rsid w:val="004B2FB7"/>
    <w:rsid w:val="004B3051"/>
    <w:rsid w:val="004B3F41"/>
    <w:rsid w:val="004C0B74"/>
    <w:rsid w:val="004C5C81"/>
    <w:rsid w:val="004D499B"/>
    <w:rsid w:val="004D528F"/>
    <w:rsid w:val="004D6CCA"/>
    <w:rsid w:val="004E11AB"/>
    <w:rsid w:val="004E1BA1"/>
    <w:rsid w:val="004E2F22"/>
    <w:rsid w:val="004E5880"/>
    <w:rsid w:val="004E73D6"/>
    <w:rsid w:val="004F18E3"/>
    <w:rsid w:val="004F2108"/>
    <w:rsid w:val="004F265E"/>
    <w:rsid w:val="004F4BC1"/>
    <w:rsid w:val="004F4CE8"/>
    <w:rsid w:val="004F6CF2"/>
    <w:rsid w:val="004F70F6"/>
    <w:rsid w:val="00503C45"/>
    <w:rsid w:val="00503F0F"/>
    <w:rsid w:val="005054AA"/>
    <w:rsid w:val="005069DF"/>
    <w:rsid w:val="005104A6"/>
    <w:rsid w:val="0051410F"/>
    <w:rsid w:val="00514986"/>
    <w:rsid w:val="005151C0"/>
    <w:rsid w:val="0051576A"/>
    <w:rsid w:val="00515C8A"/>
    <w:rsid w:val="00516B13"/>
    <w:rsid w:val="005179E2"/>
    <w:rsid w:val="00520881"/>
    <w:rsid w:val="00521397"/>
    <w:rsid w:val="00523649"/>
    <w:rsid w:val="00524009"/>
    <w:rsid w:val="00524869"/>
    <w:rsid w:val="00524BCD"/>
    <w:rsid w:val="00526F0C"/>
    <w:rsid w:val="00527551"/>
    <w:rsid w:val="00530219"/>
    <w:rsid w:val="00533659"/>
    <w:rsid w:val="00533F01"/>
    <w:rsid w:val="00534F1B"/>
    <w:rsid w:val="005375CA"/>
    <w:rsid w:val="0054276A"/>
    <w:rsid w:val="00544132"/>
    <w:rsid w:val="0054494D"/>
    <w:rsid w:val="00546C65"/>
    <w:rsid w:val="00547A29"/>
    <w:rsid w:val="00551179"/>
    <w:rsid w:val="005516C2"/>
    <w:rsid w:val="00553DC6"/>
    <w:rsid w:val="00554E62"/>
    <w:rsid w:val="00557F93"/>
    <w:rsid w:val="00561032"/>
    <w:rsid w:val="005647E1"/>
    <w:rsid w:val="00571BB4"/>
    <w:rsid w:val="00571D2D"/>
    <w:rsid w:val="00572841"/>
    <w:rsid w:val="00573B99"/>
    <w:rsid w:val="00575934"/>
    <w:rsid w:val="00575D38"/>
    <w:rsid w:val="00576005"/>
    <w:rsid w:val="0057647E"/>
    <w:rsid w:val="00576CED"/>
    <w:rsid w:val="00576F10"/>
    <w:rsid w:val="0058059E"/>
    <w:rsid w:val="00582D5D"/>
    <w:rsid w:val="00583C64"/>
    <w:rsid w:val="00584965"/>
    <w:rsid w:val="005869A2"/>
    <w:rsid w:val="00591826"/>
    <w:rsid w:val="00592A63"/>
    <w:rsid w:val="005946A2"/>
    <w:rsid w:val="00594E25"/>
    <w:rsid w:val="00596645"/>
    <w:rsid w:val="005A16A2"/>
    <w:rsid w:val="005A17B0"/>
    <w:rsid w:val="005A2836"/>
    <w:rsid w:val="005A45DD"/>
    <w:rsid w:val="005A4CB5"/>
    <w:rsid w:val="005A56FD"/>
    <w:rsid w:val="005B1CBC"/>
    <w:rsid w:val="005B23D8"/>
    <w:rsid w:val="005B24AA"/>
    <w:rsid w:val="005B2F0D"/>
    <w:rsid w:val="005B4065"/>
    <w:rsid w:val="005B42C3"/>
    <w:rsid w:val="005B4330"/>
    <w:rsid w:val="005B48E0"/>
    <w:rsid w:val="005C0987"/>
    <w:rsid w:val="005C2241"/>
    <w:rsid w:val="005D0364"/>
    <w:rsid w:val="005D21CE"/>
    <w:rsid w:val="005D401F"/>
    <w:rsid w:val="005D61E2"/>
    <w:rsid w:val="005D7377"/>
    <w:rsid w:val="005D7C76"/>
    <w:rsid w:val="005E194E"/>
    <w:rsid w:val="005E2906"/>
    <w:rsid w:val="005E5E52"/>
    <w:rsid w:val="005F135A"/>
    <w:rsid w:val="005F28D9"/>
    <w:rsid w:val="005F3BB8"/>
    <w:rsid w:val="005F46BB"/>
    <w:rsid w:val="005F56E4"/>
    <w:rsid w:val="005F5726"/>
    <w:rsid w:val="005F6B30"/>
    <w:rsid w:val="005F70F2"/>
    <w:rsid w:val="005F763F"/>
    <w:rsid w:val="005F7C43"/>
    <w:rsid w:val="00606617"/>
    <w:rsid w:val="00606D69"/>
    <w:rsid w:val="00606E9D"/>
    <w:rsid w:val="00610F14"/>
    <w:rsid w:val="00611D1F"/>
    <w:rsid w:val="00611FB5"/>
    <w:rsid w:val="00612898"/>
    <w:rsid w:val="00612A37"/>
    <w:rsid w:val="00613014"/>
    <w:rsid w:val="00613713"/>
    <w:rsid w:val="006179C3"/>
    <w:rsid w:val="00624FF4"/>
    <w:rsid w:val="006319DF"/>
    <w:rsid w:val="0063526C"/>
    <w:rsid w:val="006404DE"/>
    <w:rsid w:val="00640505"/>
    <w:rsid w:val="00642274"/>
    <w:rsid w:val="00643166"/>
    <w:rsid w:val="006435E3"/>
    <w:rsid w:val="006453C6"/>
    <w:rsid w:val="00646928"/>
    <w:rsid w:val="006501A6"/>
    <w:rsid w:val="00653D1B"/>
    <w:rsid w:val="006550A5"/>
    <w:rsid w:val="00655DAD"/>
    <w:rsid w:val="00656DA6"/>
    <w:rsid w:val="006570C8"/>
    <w:rsid w:val="00657CBE"/>
    <w:rsid w:val="00661333"/>
    <w:rsid w:val="00662176"/>
    <w:rsid w:val="006652E8"/>
    <w:rsid w:val="00665423"/>
    <w:rsid w:val="006733EA"/>
    <w:rsid w:val="00673419"/>
    <w:rsid w:val="0067562C"/>
    <w:rsid w:val="00676F3D"/>
    <w:rsid w:val="00677A33"/>
    <w:rsid w:val="0068094D"/>
    <w:rsid w:val="0068132D"/>
    <w:rsid w:val="0068489A"/>
    <w:rsid w:val="0068499E"/>
    <w:rsid w:val="0069201C"/>
    <w:rsid w:val="00694B99"/>
    <w:rsid w:val="006969F0"/>
    <w:rsid w:val="006A0211"/>
    <w:rsid w:val="006A1AA4"/>
    <w:rsid w:val="006A474E"/>
    <w:rsid w:val="006A4A99"/>
    <w:rsid w:val="006A74BF"/>
    <w:rsid w:val="006A7651"/>
    <w:rsid w:val="006B4190"/>
    <w:rsid w:val="006B455F"/>
    <w:rsid w:val="006C3609"/>
    <w:rsid w:val="006C6289"/>
    <w:rsid w:val="006C71E8"/>
    <w:rsid w:val="006C7326"/>
    <w:rsid w:val="006C75C7"/>
    <w:rsid w:val="006D0F26"/>
    <w:rsid w:val="006D1D68"/>
    <w:rsid w:val="006D4AA2"/>
    <w:rsid w:val="006D5425"/>
    <w:rsid w:val="006D77B8"/>
    <w:rsid w:val="006E17FA"/>
    <w:rsid w:val="006E31E7"/>
    <w:rsid w:val="006E339F"/>
    <w:rsid w:val="006E3423"/>
    <w:rsid w:val="006E3780"/>
    <w:rsid w:val="006E4B37"/>
    <w:rsid w:val="006E53A4"/>
    <w:rsid w:val="006E7E65"/>
    <w:rsid w:val="006F3279"/>
    <w:rsid w:val="006F5808"/>
    <w:rsid w:val="007010B3"/>
    <w:rsid w:val="007044A3"/>
    <w:rsid w:val="00704FA5"/>
    <w:rsid w:val="00705DDB"/>
    <w:rsid w:val="00707702"/>
    <w:rsid w:val="00710343"/>
    <w:rsid w:val="00710494"/>
    <w:rsid w:val="007110EB"/>
    <w:rsid w:val="0071374A"/>
    <w:rsid w:val="007172DC"/>
    <w:rsid w:val="00721418"/>
    <w:rsid w:val="00721479"/>
    <w:rsid w:val="00722191"/>
    <w:rsid w:val="00722DF6"/>
    <w:rsid w:val="00737172"/>
    <w:rsid w:val="007417B4"/>
    <w:rsid w:val="00743EB2"/>
    <w:rsid w:val="007442B7"/>
    <w:rsid w:val="007470EE"/>
    <w:rsid w:val="00747132"/>
    <w:rsid w:val="007471FA"/>
    <w:rsid w:val="007542B6"/>
    <w:rsid w:val="00754608"/>
    <w:rsid w:val="00755B84"/>
    <w:rsid w:val="00756365"/>
    <w:rsid w:val="007565CD"/>
    <w:rsid w:val="007567B0"/>
    <w:rsid w:val="00756973"/>
    <w:rsid w:val="00756E8A"/>
    <w:rsid w:val="007612B2"/>
    <w:rsid w:val="007648FE"/>
    <w:rsid w:val="00770CB5"/>
    <w:rsid w:val="0077298E"/>
    <w:rsid w:val="00772A8F"/>
    <w:rsid w:val="00775C1E"/>
    <w:rsid w:val="00776ABF"/>
    <w:rsid w:val="00777C44"/>
    <w:rsid w:val="007808FD"/>
    <w:rsid w:val="007815A6"/>
    <w:rsid w:val="007820E8"/>
    <w:rsid w:val="0078314D"/>
    <w:rsid w:val="00783660"/>
    <w:rsid w:val="00786267"/>
    <w:rsid w:val="00786B34"/>
    <w:rsid w:val="00787628"/>
    <w:rsid w:val="0079100D"/>
    <w:rsid w:val="007912B3"/>
    <w:rsid w:val="00791336"/>
    <w:rsid w:val="00791B5A"/>
    <w:rsid w:val="00792FD4"/>
    <w:rsid w:val="007933C4"/>
    <w:rsid w:val="00793456"/>
    <w:rsid w:val="007941B2"/>
    <w:rsid w:val="00794818"/>
    <w:rsid w:val="00794E88"/>
    <w:rsid w:val="0079561C"/>
    <w:rsid w:val="00796448"/>
    <w:rsid w:val="007A066C"/>
    <w:rsid w:val="007A2089"/>
    <w:rsid w:val="007A4834"/>
    <w:rsid w:val="007A561C"/>
    <w:rsid w:val="007B2A63"/>
    <w:rsid w:val="007B703B"/>
    <w:rsid w:val="007B7868"/>
    <w:rsid w:val="007C173D"/>
    <w:rsid w:val="007C393B"/>
    <w:rsid w:val="007C49BA"/>
    <w:rsid w:val="007C4A18"/>
    <w:rsid w:val="007C55CB"/>
    <w:rsid w:val="007C5E18"/>
    <w:rsid w:val="007C6406"/>
    <w:rsid w:val="007D03AC"/>
    <w:rsid w:val="007D167E"/>
    <w:rsid w:val="007D4738"/>
    <w:rsid w:val="007D4875"/>
    <w:rsid w:val="007D7971"/>
    <w:rsid w:val="007E026F"/>
    <w:rsid w:val="007E090F"/>
    <w:rsid w:val="007E2686"/>
    <w:rsid w:val="007E2FDA"/>
    <w:rsid w:val="007E4F7F"/>
    <w:rsid w:val="007E5E23"/>
    <w:rsid w:val="007F006A"/>
    <w:rsid w:val="007F0488"/>
    <w:rsid w:val="007F17FF"/>
    <w:rsid w:val="007F25A6"/>
    <w:rsid w:val="007F42D2"/>
    <w:rsid w:val="007F4519"/>
    <w:rsid w:val="007F5AA0"/>
    <w:rsid w:val="008021ED"/>
    <w:rsid w:val="00803323"/>
    <w:rsid w:val="008033D7"/>
    <w:rsid w:val="00804AE4"/>
    <w:rsid w:val="00804BAE"/>
    <w:rsid w:val="0080590E"/>
    <w:rsid w:val="00810203"/>
    <w:rsid w:val="008113DF"/>
    <w:rsid w:val="008124DB"/>
    <w:rsid w:val="0081437E"/>
    <w:rsid w:val="0081443E"/>
    <w:rsid w:val="008154DB"/>
    <w:rsid w:val="0081627C"/>
    <w:rsid w:val="00816B32"/>
    <w:rsid w:val="00816DD3"/>
    <w:rsid w:val="00817909"/>
    <w:rsid w:val="00820146"/>
    <w:rsid w:val="00821692"/>
    <w:rsid w:val="008226D3"/>
    <w:rsid w:val="00822823"/>
    <w:rsid w:val="00822DA0"/>
    <w:rsid w:val="0082347F"/>
    <w:rsid w:val="00823584"/>
    <w:rsid w:val="008236D7"/>
    <w:rsid w:val="00823A38"/>
    <w:rsid w:val="00823B7A"/>
    <w:rsid w:val="00824089"/>
    <w:rsid w:val="008259FE"/>
    <w:rsid w:val="00825CD1"/>
    <w:rsid w:val="008301AA"/>
    <w:rsid w:val="00830375"/>
    <w:rsid w:val="00830FFF"/>
    <w:rsid w:val="00831F35"/>
    <w:rsid w:val="00836554"/>
    <w:rsid w:val="00837D7C"/>
    <w:rsid w:val="008426D7"/>
    <w:rsid w:val="0084294D"/>
    <w:rsid w:val="0084327F"/>
    <w:rsid w:val="00843A7F"/>
    <w:rsid w:val="00843AE7"/>
    <w:rsid w:val="00843CF6"/>
    <w:rsid w:val="00844AF3"/>
    <w:rsid w:val="00845B74"/>
    <w:rsid w:val="008509CD"/>
    <w:rsid w:val="00851236"/>
    <w:rsid w:val="008514E4"/>
    <w:rsid w:val="0085292A"/>
    <w:rsid w:val="00853B08"/>
    <w:rsid w:val="00853CEB"/>
    <w:rsid w:val="00857435"/>
    <w:rsid w:val="00857F59"/>
    <w:rsid w:val="00860D5C"/>
    <w:rsid w:val="00861A5C"/>
    <w:rsid w:val="00862417"/>
    <w:rsid w:val="008636C2"/>
    <w:rsid w:val="00866CC8"/>
    <w:rsid w:val="00867F7B"/>
    <w:rsid w:val="00876275"/>
    <w:rsid w:val="00877206"/>
    <w:rsid w:val="00883D01"/>
    <w:rsid w:val="0088411C"/>
    <w:rsid w:val="00884DDF"/>
    <w:rsid w:val="00886675"/>
    <w:rsid w:val="008870D0"/>
    <w:rsid w:val="00890B64"/>
    <w:rsid w:val="00890D2F"/>
    <w:rsid w:val="00891528"/>
    <w:rsid w:val="008916CF"/>
    <w:rsid w:val="0089292F"/>
    <w:rsid w:val="00893E48"/>
    <w:rsid w:val="00895BCD"/>
    <w:rsid w:val="00896454"/>
    <w:rsid w:val="008A074F"/>
    <w:rsid w:val="008A07BE"/>
    <w:rsid w:val="008A2103"/>
    <w:rsid w:val="008A2DC6"/>
    <w:rsid w:val="008A2EF6"/>
    <w:rsid w:val="008A48EC"/>
    <w:rsid w:val="008A5641"/>
    <w:rsid w:val="008A7247"/>
    <w:rsid w:val="008B0119"/>
    <w:rsid w:val="008B04A4"/>
    <w:rsid w:val="008B05EB"/>
    <w:rsid w:val="008B1407"/>
    <w:rsid w:val="008B1D4D"/>
    <w:rsid w:val="008B2311"/>
    <w:rsid w:val="008B3100"/>
    <w:rsid w:val="008B6C01"/>
    <w:rsid w:val="008B77B2"/>
    <w:rsid w:val="008C07B5"/>
    <w:rsid w:val="008C0C38"/>
    <w:rsid w:val="008C0EA3"/>
    <w:rsid w:val="008C1972"/>
    <w:rsid w:val="008C2DAB"/>
    <w:rsid w:val="008C32D3"/>
    <w:rsid w:val="008C3F52"/>
    <w:rsid w:val="008C4FBE"/>
    <w:rsid w:val="008C6E7D"/>
    <w:rsid w:val="008D0C93"/>
    <w:rsid w:val="008D37F1"/>
    <w:rsid w:val="008D3EB4"/>
    <w:rsid w:val="008D3FF1"/>
    <w:rsid w:val="008D4B6A"/>
    <w:rsid w:val="008D505E"/>
    <w:rsid w:val="008D5D70"/>
    <w:rsid w:val="008D79DC"/>
    <w:rsid w:val="008E0D1B"/>
    <w:rsid w:val="008E3D17"/>
    <w:rsid w:val="008E4939"/>
    <w:rsid w:val="008E6733"/>
    <w:rsid w:val="008F0606"/>
    <w:rsid w:val="008F0635"/>
    <w:rsid w:val="008F0A5E"/>
    <w:rsid w:val="008F0C39"/>
    <w:rsid w:val="008F521F"/>
    <w:rsid w:val="008F5913"/>
    <w:rsid w:val="008F60F4"/>
    <w:rsid w:val="008F6AFB"/>
    <w:rsid w:val="008F6C06"/>
    <w:rsid w:val="008F79BC"/>
    <w:rsid w:val="009002AC"/>
    <w:rsid w:val="009008FD"/>
    <w:rsid w:val="00901846"/>
    <w:rsid w:val="00902ACF"/>
    <w:rsid w:val="009035E5"/>
    <w:rsid w:val="00904B1C"/>
    <w:rsid w:val="00904BE2"/>
    <w:rsid w:val="00910CA2"/>
    <w:rsid w:val="0091136E"/>
    <w:rsid w:val="00912326"/>
    <w:rsid w:val="00912A4F"/>
    <w:rsid w:val="00914FFB"/>
    <w:rsid w:val="00916430"/>
    <w:rsid w:val="009172FE"/>
    <w:rsid w:val="0091786F"/>
    <w:rsid w:val="009219E4"/>
    <w:rsid w:val="00921C96"/>
    <w:rsid w:val="0092378C"/>
    <w:rsid w:val="00924875"/>
    <w:rsid w:val="0092517A"/>
    <w:rsid w:val="00925263"/>
    <w:rsid w:val="00930CE6"/>
    <w:rsid w:val="00931B87"/>
    <w:rsid w:val="00932276"/>
    <w:rsid w:val="00934204"/>
    <w:rsid w:val="009369BD"/>
    <w:rsid w:val="0094182E"/>
    <w:rsid w:val="00942ECC"/>
    <w:rsid w:val="00944F63"/>
    <w:rsid w:val="00946FC9"/>
    <w:rsid w:val="0094780E"/>
    <w:rsid w:val="00947EF8"/>
    <w:rsid w:val="00952D38"/>
    <w:rsid w:val="009561CD"/>
    <w:rsid w:val="00957CDA"/>
    <w:rsid w:val="00962CCB"/>
    <w:rsid w:val="00962F39"/>
    <w:rsid w:val="009633DD"/>
    <w:rsid w:val="00963D49"/>
    <w:rsid w:val="00964E66"/>
    <w:rsid w:val="00965178"/>
    <w:rsid w:val="00971167"/>
    <w:rsid w:val="009736E2"/>
    <w:rsid w:val="00973D29"/>
    <w:rsid w:val="00977647"/>
    <w:rsid w:val="009777B3"/>
    <w:rsid w:val="00982D40"/>
    <w:rsid w:val="0098463C"/>
    <w:rsid w:val="00984AD8"/>
    <w:rsid w:val="00985ABC"/>
    <w:rsid w:val="00986263"/>
    <w:rsid w:val="00987151"/>
    <w:rsid w:val="00987924"/>
    <w:rsid w:val="00990786"/>
    <w:rsid w:val="00990E61"/>
    <w:rsid w:val="00991281"/>
    <w:rsid w:val="00994522"/>
    <w:rsid w:val="009A05C5"/>
    <w:rsid w:val="009A06D9"/>
    <w:rsid w:val="009A165A"/>
    <w:rsid w:val="009A302E"/>
    <w:rsid w:val="009A514E"/>
    <w:rsid w:val="009A51D8"/>
    <w:rsid w:val="009A68D3"/>
    <w:rsid w:val="009B15BB"/>
    <w:rsid w:val="009B2A42"/>
    <w:rsid w:val="009B2EC8"/>
    <w:rsid w:val="009B3348"/>
    <w:rsid w:val="009B4B78"/>
    <w:rsid w:val="009B53BE"/>
    <w:rsid w:val="009B5729"/>
    <w:rsid w:val="009B6EE1"/>
    <w:rsid w:val="009C0882"/>
    <w:rsid w:val="009C38A0"/>
    <w:rsid w:val="009C5751"/>
    <w:rsid w:val="009C7041"/>
    <w:rsid w:val="009C729D"/>
    <w:rsid w:val="009C7489"/>
    <w:rsid w:val="009C7A31"/>
    <w:rsid w:val="009D0D47"/>
    <w:rsid w:val="009D44D1"/>
    <w:rsid w:val="009D4684"/>
    <w:rsid w:val="009D5125"/>
    <w:rsid w:val="009D5BEF"/>
    <w:rsid w:val="009E0771"/>
    <w:rsid w:val="009E1ECD"/>
    <w:rsid w:val="009E225B"/>
    <w:rsid w:val="009E6FA4"/>
    <w:rsid w:val="009E7743"/>
    <w:rsid w:val="009F0F9C"/>
    <w:rsid w:val="009F11A8"/>
    <w:rsid w:val="009F46B7"/>
    <w:rsid w:val="009F6590"/>
    <w:rsid w:val="009F68C5"/>
    <w:rsid w:val="009F6A7A"/>
    <w:rsid w:val="00A000D9"/>
    <w:rsid w:val="00A0092C"/>
    <w:rsid w:val="00A018F8"/>
    <w:rsid w:val="00A0261A"/>
    <w:rsid w:val="00A03770"/>
    <w:rsid w:val="00A0442B"/>
    <w:rsid w:val="00A04BAF"/>
    <w:rsid w:val="00A05867"/>
    <w:rsid w:val="00A05C81"/>
    <w:rsid w:val="00A074C3"/>
    <w:rsid w:val="00A07910"/>
    <w:rsid w:val="00A134FB"/>
    <w:rsid w:val="00A13781"/>
    <w:rsid w:val="00A13BA0"/>
    <w:rsid w:val="00A21C42"/>
    <w:rsid w:val="00A2265C"/>
    <w:rsid w:val="00A2591D"/>
    <w:rsid w:val="00A26210"/>
    <w:rsid w:val="00A26F86"/>
    <w:rsid w:val="00A27970"/>
    <w:rsid w:val="00A31A5C"/>
    <w:rsid w:val="00A33B11"/>
    <w:rsid w:val="00A37ECB"/>
    <w:rsid w:val="00A43B7D"/>
    <w:rsid w:val="00A44A38"/>
    <w:rsid w:val="00A456C2"/>
    <w:rsid w:val="00A50003"/>
    <w:rsid w:val="00A52C16"/>
    <w:rsid w:val="00A532C6"/>
    <w:rsid w:val="00A533A7"/>
    <w:rsid w:val="00A53733"/>
    <w:rsid w:val="00A53B3D"/>
    <w:rsid w:val="00A54DB1"/>
    <w:rsid w:val="00A5712B"/>
    <w:rsid w:val="00A600D6"/>
    <w:rsid w:val="00A6138C"/>
    <w:rsid w:val="00A61DC9"/>
    <w:rsid w:val="00A62208"/>
    <w:rsid w:val="00A6280F"/>
    <w:rsid w:val="00A62969"/>
    <w:rsid w:val="00A643BB"/>
    <w:rsid w:val="00A66D78"/>
    <w:rsid w:val="00A72414"/>
    <w:rsid w:val="00A7308B"/>
    <w:rsid w:val="00A73A05"/>
    <w:rsid w:val="00A73D13"/>
    <w:rsid w:val="00A8014D"/>
    <w:rsid w:val="00A829BE"/>
    <w:rsid w:val="00A83A38"/>
    <w:rsid w:val="00A849A4"/>
    <w:rsid w:val="00A861E5"/>
    <w:rsid w:val="00A909CA"/>
    <w:rsid w:val="00A91284"/>
    <w:rsid w:val="00A93FD3"/>
    <w:rsid w:val="00A95189"/>
    <w:rsid w:val="00A9754F"/>
    <w:rsid w:val="00AA09D8"/>
    <w:rsid w:val="00AA5833"/>
    <w:rsid w:val="00AA6CC0"/>
    <w:rsid w:val="00AB0BAA"/>
    <w:rsid w:val="00AB1A30"/>
    <w:rsid w:val="00AB2D7B"/>
    <w:rsid w:val="00AB52CC"/>
    <w:rsid w:val="00AB59D2"/>
    <w:rsid w:val="00AC1A6C"/>
    <w:rsid w:val="00AC2D83"/>
    <w:rsid w:val="00AC31C5"/>
    <w:rsid w:val="00AC4217"/>
    <w:rsid w:val="00AC45E8"/>
    <w:rsid w:val="00AD0C7A"/>
    <w:rsid w:val="00AD4A40"/>
    <w:rsid w:val="00AD50C7"/>
    <w:rsid w:val="00AD64F1"/>
    <w:rsid w:val="00AE1E8D"/>
    <w:rsid w:val="00AE465B"/>
    <w:rsid w:val="00AE62A8"/>
    <w:rsid w:val="00AE7E46"/>
    <w:rsid w:val="00AF095C"/>
    <w:rsid w:val="00AF1184"/>
    <w:rsid w:val="00AF1F6C"/>
    <w:rsid w:val="00AF22CC"/>
    <w:rsid w:val="00AF4353"/>
    <w:rsid w:val="00AF4D92"/>
    <w:rsid w:val="00B00003"/>
    <w:rsid w:val="00B01716"/>
    <w:rsid w:val="00B03A65"/>
    <w:rsid w:val="00B05DA7"/>
    <w:rsid w:val="00B0766E"/>
    <w:rsid w:val="00B11148"/>
    <w:rsid w:val="00B11E4C"/>
    <w:rsid w:val="00B12F4C"/>
    <w:rsid w:val="00B14854"/>
    <w:rsid w:val="00B16A46"/>
    <w:rsid w:val="00B20823"/>
    <w:rsid w:val="00B214F4"/>
    <w:rsid w:val="00B22BFD"/>
    <w:rsid w:val="00B2308F"/>
    <w:rsid w:val="00B23E18"/>
    <w:rsid w:val="00B23EB0"/>
    <w:rsid w:val="00B2575C"/>
    <w:rsid w:val="00B32DF0"/>
    <w:rsid w:val="00B365DE"/>
    <w:rsid w:val="00B36641"/>
    <w:rsid w:val="00B3751C"/>
    <w:rsid w:val="00B37D63"/>
    <w:rsid w:val="00B43145"/>
    <w:rsid w:val="00B43160"/>
    <w:rsid w:val="00B453F1"/>
    <w:rsid w:val="00B456BF"/>
    <w:rsid w:val="00B472FB"/>
    <w:rsid w:val="00B513DB"/>
    <w:rsid w:val="00B524FD"/>
    <w:rsid w:val="00B54B68"/>
    <w:rsid w:val="00B57436"/>
    <w:rsid w:val="00B63F9B"/>
    <w:rsid w:val="00B70D9A"/>
    <w:rsid w:val="00B70FC9"/>
    <w:rsid w:val="00B738E0"/>
    <w:rsid w:val="00B762E4"/>
    <w:rsid w:val="00B77291"/>
    <w:rsid w:val="00B83245"/>
    <w:rsid w:val="00B84020"/>
    <w:rsid w:val="00B849DE"/>
    <w:rsid w:val="00B86E27"/>
    <w:rsid w:val="00B9400D"/>
    <w:rsid w:val="00B94D8D"/>
    <w:rsid w:val="00B94EBC"/>
    <w:rsid w:val="00B95384"/>
    <w:rsid w:val="00B96927"/>
    <w:rsid w:val="00B97498"/>
    <w:rsid w:val="00B975AD"/>
    <w:rsid w:val="00BA0BA6"/>
    <w:rsid w:val="00BA20AB"/>
    <w:rsid w:val="00BA299D"/>
    <w:rsid w:val="00BA40AB"/>
    <w:rsid w:val="00BA48EC"/>
    <w:rsid w:val="00BA55D8"/>
    <w:rsid w:val="00BA5C28"/>
    <w:rsid w:val="00BA642E"/>
    <w:rsid w:val="00BB19AF"/>
    <w:rsid w:val="00BB19F3"/>
    <w:rsid w:val="00BB407E"/>
    <w:rsid w:val="00BB46FD"/>
    <w:rsid w:val="00BB53C6"/>
    <w:rsid w:val="00BB6096"/>
    <w:rsid w:val="00BB7133"/>
    <w:rsid w:val="00BB7445"/>
    <w:rsid w:val="00BC0975"/>
    <w:rsid w:val="00BC2161"/>
    <w:rsid w:val="00BC3A3F"/>
    <w:rsid w:val="00BC4797"/>
    <w:rsid w:val="00BC50A6"/>
    <w:rsid w:val="00BC5307"/>
    <w:rsid w:val="00BC6B69"/>
    <w:rsid w:val="00BC76F5"/>
    <w:rsid w:val="00BD1D8B"/>
    <w:rsid w:val="00BD3C43"/>
    <w:rsid w:val="00BD7FBD"/>
    <w:rsid w:val="00BE24F4"/>
    <w:rsid w:val="00BE2761"/>
    <w:rsid w:val="00BE7170"/>
    <w:rsid w:val="00BF06FD"/>
    <w:rsid w:val="00BF2A49"/>
    <w:rsid w:val="00BF3245"/>
    <w:rsid w:val="00BF4935"/>
    <w:rsid w:val="00C00492"/>
    <w:rsid w:val="00C01B29"/>
    <w:rsid w:val="00C0254F"/>
    <w:rsid w:val="00C0275A"/>
    <w:rsid w:val="00C03210"/>
    <w:rsid w:val="00C06EB3"/>
    <w:rsid w:val="00C079B8"/>
    <w:rsid w:val="00C10E10"/>
    <w:rsid w:val="00C12A97"/>
    <w:rsid w:val="00C14F2B"/>
    <w:rsid w:val="00C15A67"/>
    <w:rsid w:val="00C16A8F"/>
    <w:rsid w:val="00C21348"/>
    <w:rsid w:val="00C21454"/>
    <w:rsid w:val="00C217C2"/>
    <w:rsid w:val="00C2609B"/>
    <w:rsid w:val="00C2631F"/>
    <w:rsid w:val="00C2685B"/>
    <w:rsid w:val="00C27717"/>
    <w:rsid w:val="00C3000D"/>
    <w:rsid w:val="00C30BDC"/>
    <w:rsid w:val="00C30E50"/>
    <w:rsid w:val="00C30E78"/>
    <w:rsid w:val="00C3137F"/>
    <w:rsid w:val="00C31DEC"/>
    <w:rsid w:val="00C333BE"/>
    <w:rsid w:val="00C37EF2"/>
    <w:rsid w:val="00C40CFF"/>
    <w:rsid w:val="00C41213"/>
    <w:rsid w:val="00C415AC"/>
    <w:rsid w:val="00C42106"/>
    <w:rsid w:val="00C42BB7"/>
    <w:rsid w:val="00C46FD6"/>
    <w:rsid w:val="00C47DF1"/>
    <w:rsid w:val="00C50CD7"/>
    <w:rsid w:val="00C50DD2"/>
    <w:rsid w:val="00C51A68"/>
    <w:rsid w:val="00C51FD8"/>
    <w:rsid w:val="00C52935"/>
    <w:rsid w:val="00C54E0E"/>
    <w:rsid w:val="00C56218"/>
    <w:rsid w:val="00C56293"/>
    <w:rsid w:val="00C63C32"/>
    <w:rsid w:val="00C653D5"/>
    <w:rsid w:val="00C658EA"/>
    <w:rsid w:val="00C662F9"/>
    <w:rsid w:val="00C7042B"/>
    <w:rsid w:val="00C70D79"/>
    <w:rsid w:val="00C722D5"/>
    <w:rsid w:val="00C742B8"/>
    <w:rsid w:val="00C75DF6"/>
    <w:rsid w:val="00C75EE8"/>
    <w:rsid w:val="00C760F7"/>
    <w:rsid w:val="00C822C7"/>
    <w:rsid w:val="00C8335E"/>
    <w:rsid w:val="00C86ACE"/>
    <w:rsid w:val="00C9152F"/>
    <w:rsid w:val="00C91F8C"/>
    <w:rsid w:val="00C925E1"/>
    <w:rsid w:val="00C92D8A"/>
    <w:rsid w:val="00C94344"/>
    <w:rsid w:val="00C97462"/>
    <w:rsid w:val="00CA0CD4"/>
    <w:rsid w:val="00CA15F9"/>
    <w:rsid w:val="00CA1ED0"/>
    <w:rsid w:val="00CA2BEB"/>
    <w:rsid w:val="00CA3EBB"/>
    <w:rsid w:val="00CA4CC8"/>
    <w:rsid w:val="00CB15D8"/>
    <w:rsid w:val="00CB4377"/>
    <w:rsid w:val="00CC08EC"/>
    <w:rsid w:val="00CC1303"/>
    <w:rsid w:val="00CC4463"/>
    <w:rsid w:val="00CC5061"/>
    <w:rsid w:val="00CD0533"/>
    <w:rsid w:val="00CD056B"/>
    <w:rsid w:val="00CD1863"/>
    <w:rsid w:val="00CD46C5"/>
    <w:rsid w:val="00CD4A0E"/>
    <w:rsid w:val="00CE2182"/>
    <w:rsid w:val="00CE6B86"/>
    <w:rsid w:val="00CE7DC9"/>
    <w:rsid w:val="00CF0714"/>
    <w:rsid w:val="00CF3A54"/>
    <w:rsid w:val="00CF41F1"/>
    <w:rsid w:val="00CF6707"/>
    <w:rsid w:val="00CF732F"/>
    <w:rsid w:val="00D00E5F"/>
    <w:rsid w:val="00D024A5"/>
    <w:rsid w:val="00D033B9"/>
    <w:rsid w:val="00D035A7"/>
    <w:rsid w:val="00D03F11"/>
    <w:rsid w:val="00D055AE"/>
    <w:rsid w:val="00D06567"/>
    <w:rsid w:val="00D108F8"/>
    <w:rsid w:val="00D11902"/>
    <w:rsid w:val="00D1221E"/>
    <w:rsid w:val="00D12756"/>
    <w:rsid w:val="00D14907"/>
    <w:rsid w:val="00D14E25"/>
    <w:rsid w:val="00D165AA"/>
    <w:rsid w:val="00D16838"/>
    <w:rsid w:val="00D170FF"/>
    <w:rsid w:val="00D206EB"/>
    <w:rsid w:val="00D255B0"/>
    <w:rsid w:val="00D256BE"/>
    <w:rsid w:val="00D25E6E"/>
    <w:rsid w:val="00D26325"/>
    <w:rsid w:val="00D27466"/>
    <w:rsid w:val="00D2789F"/>
    <w:rsid w:val="00D3056D"/>
    <w:rsid w:val="00D404DF"/>
    <w:rsid w:val="00D42CFE"/>
    <w:rsid w:val="00D431EA"/>
    <w:rsid w:val="00D4364F"/>
    <w:rsid w:val="00D460D3"/>
    <w:rsid w:val="00D5056B"/>
    <w:rsid w:val="00D52547"/>
    <w:rsid w:val="00D53A14"/>
    <w:rsid w:val="00D5401B"/>
    <w:rsid w:val="00D5462E"/>
    <w:rsid w:val="00D6756D"/>
    <w:rsid w:val="00D67E1D"/>
    <w:rsid w:val="00D749B3"/>
    <w:rsid w:val="00D751BF"/>
    <w:rsid w:val="00D77E51"/>
    <w:rsid w:val="00D818C3"/>
    <w:rsid w:val="00D83BED"/>
    <w:rsid w:val="00D83F06"/>
    <w:rsid w:val="00D84996"/>
    <w:rsid w:val="00D85418"/>
    <w:rsid w:val="00D87B2D"/>
    <w:rsid w:val="00D90B58"/>
    <w:rsid w:val="00D91811"/>
    <w:rsid w:val="00D9368F"/>
    <w:rsid w:val="00D96686"/>
    <w:rsid w:val="00D96D5D"/>
    <w:rsid w:val="00D974B4"/>
    <w:rsid w:val="00D976F6"/>
    <w:rsid w:val="00DA17E5"/>
    <w:rsid w:val="00DA2EC6"/>
    <w:rsid w:val="00DA2ED6"/>
    <w:rsid w:val="00DA41EF"/>
    <w:rsid w:val="00DA4E1A"/>
    <w:rsid w:val="00DA582D"/>
    <w:rsid w:val="00DA5E0A"/>
    <w:rsid w:val="00DB2136"/>
    <w:rsid w:val="00DB30A1"/>
    <w:rsid w:val="00DB3871"/>
    <w:rsid w:val="00DB46BE"/>
    <w:rsid w:val="00DB6AA0"/>
    <w:rsid w:val="00DC0ED3"/>
    <w:rsid w:val="00DC1EA0"/>
    <w:rsid w:val="00DC2B70"/>
    <w:rsid w:val="00DC3569"/>
    <w:rsid w:val="00DC3660"/>
    <w:rsid w:val="00DC3F49"/>
    <w:rsid w:val="00DC4165"/>
    <w:rsid w:val="00DC431A"/>
    <w:rsid w:val="00DC5130"/>
    <w:rsid w:val="00DC5267"/>
    <w:rsid w:val="00DD286A"/>
    <w:rsid w:val="00DD30A4"/>
    <w:rsid w:val="00DD5EF1"/>
    <w:rsid w:val="00DD5FB0"/>
    <w:rsid w:val="00DD67B3"/>
    <w:rsid w:val="00DD7618"/>
    <w:rsid w:val="00DE19FF"/>
    <w:rsid w:val="00DE3A85"/>
    <w:rsid w:val="00DE5A0F"/>
    <w:rsid w:val="00DE658C"/>
    <w:rsid w:val="00DE6CA2"/>
    <w:rsid w:val="00DF1388"/>
    <w:rsid w:val="00DF2249"/>
    <w:rsid w:val="00DF2AF8"/>
    <w:rsid w:val="00E0059E"/>
    <w:rsid w:val="00E0129C"/>
    <w:rsid w:val="00E01752"/>
    <w:rsid w:val="00E03A16"/>
    <w:rsid w:val="00E04DEA"/>
    <w:rsid w:val="00E11548"/>
    <w:rsid w:val="00E153CF"/>
    <w:rsid w:val="00E17BA3"/>
    <w:rsid w:val="00E17F80"/>
    <w:rsid w:val="00E2263B"/>
    <w:rsid w:val="00E23E90"/>
    <w:rsid w:val="00E2577B"/>
    <w:rsid w:val="00E268B6"/>
    <w:rsid w:val="00E26C1E"/>
    <w:rsid w:val="00E2724C"/>
    <w:rsid w:val="00E2761B"/>
    <w:rsid w:val="00E27C91"/>
    <w:rsid w:val="00E30322"/>
    <w:rsid w:val="00E3321D"/>
    <w:rsid w:val="00E33A0F"/>
    <w:rsid w:val="00E33BDC"/>
    <w:rsid w:val="00E362BA"/>
    <w:rsid w:val="00E40E64"/>
    <w:rsid w:val="00E42EF1"/>
    <w:rsid w:val="00E44EB9"/>
    <w:rsid w:val="00E56D1A"/>
    <w:rsid w:val="00E56EA5"/>
    <w:rsid w:val="00E615E1"/>
    <w:rsid w:val="00E618BD"/>
    <w:rsid w:val="00E62A86"/>
    <w:rsid w:val="00E633E9"/>
    <w:rsid w:val="00E63B1F"/>
    <w:rsid w:val="00E63DB1"/>
    <w:rsid w:val="00E64586"/>
    <w:rsid w:val="00E65DDB"/>
    <w:rsid w:val="00E65E3B"/>
    <w:rsid w:val="00E6716A"/>
    <w:rsid w:val="00E70084"/>
    <w:rsid w:val="00E7338B"/>
    <w:rsid w:val="00E7607E"/>
    <w:rsid w:val="00E762E0"/>
    <w:rsid w:val="00E76777"/>
    <w:rsid w:val="00E778F7"/>
    <w:rsid w:val="00E814F7"/>
    <w:rsid w:val="00E81541"/>
    <w:rsid w:val="00E81B50"/>
    <w:rsid w:val="00E8330C"/>
    <w:rsid w:val="00E836A0"/>
    <w:rsid w:val="00E836CF"/>
    <w:rsid w:val="00E8600B"/>
    <w:rsid w:val="00E87974"/>
    <w:rsid w:val="00E913E3"/>
    <w:rsid w:val="00E92BAD"/>
    <w:rsid w:val="00E96CFA"/>
    <w:rsid w:val="00EA1564"/>
    <w:rsid w:val="00EA26AB"/>
    <w:rsid w:val="00EA305B"/>
    <w:rsid w:val="00EA467D"/>
    <w:rsid w:val="00EA6447"/>
    <w:rsid w:val="00EA7F54"/>
    <w:rsid w:val="00EB0474"/>
    <w:rsid w:val="00EB04AC"/>
    <w:rsid w:val="00EB0619"/>
    <w:rsid w:val="00EB0F69"/>
    <w:rsid w:val="00EB242A"/>
    <w:rsid w:val="00EB32F4"/>
    <w:rsid w:val="00EB42E3"/>
    <w:rsid w:val="00EB6472"/>
    <w:rsid w:val="00EC0411"/>
    <w:rsid w:val="00EC0BBB"/>
    <w:rsid w:val="00EC152D"/>
    <w:rsid w:val="00EC2CB5"/>
    <w:rsid w:val="00EC2E26"/>
    <w:rsid w:val="00EC2FD3"/>
    <w:rsid w:val="00EC327B"/>
    <w:rsid w:val="00EC3628"/>
    <w:rsid w:val="00EC455C"/>
    <w:rsid w:val="00EC4E90"/>
    <w:rsid w:val="00EC5EB5"/>
    <w:rsid w:val="00EC70AC"/>
    <w:rsid w:val="00ED04CB"/>
    <w:rsid w:val="00ED167E"/>
    <w:rsid w:val="00ED5109"/>
    <w:rsid w:val="00EE002A"/>
    <w:rsid w:val="00EE4059"/>
    <w:rsid w:val="00EE4171"/>
    <w:rsid w:val="00EE5F95"/>
    <w:rsid w:val="00EE6C21"/>
    <w:rsid w:val="00EE6EFB"/>
    <w:rsid w:val="00EF033E"/>
    <w:rsid w:val="00EF2489"/>
    <w:rsid w:val="00EF2680"/>
    <w:rsid w:val="00EF2FA4"/>
    <w:rsid w:val="00EF395E"/>
    <w:rsid w:val="00EF7533"/>
    <w:rsid w:val="00F004FA"/>
    <w:rsid w:val="00F01B1F"/>
    <w:rsid w:val="00F0234D"/>
    <w:rsid w:val="00F0261E"/>
    <w:rsid w:val="00F028BB"/>
    <w:rsid w:val="00F03044"/>
    <w:rsid w:val="00F046AB"/>
    <w:rsid w:val="00F056C1"/>
    <w:rsid w:val="00F06566"/>
    <w:rsid w:val="00F1013D"/>
    <w:rsid w:val="00F12CA0"/>
    <w:rsid w:val="00F1357E"/>
    <w:rsid w:val="00F15467"/>
    <w:rsid w:val="00F16250"/>
    <w:rsid w:val="00F23E66"/>
    <w:rsid w:val="00F23F23"/>
    <w:rsid w:val="00F24BF7"/>
    <w:rsid w:val="00F3003F"/>
    <w:rsid w:val="00F3022C"/>
    <w:rsid w:val="00F307C1"/>
    <w:rsid w:val="00F32245"/>
    <w:rsid w:val="00F364AD"/>
    <w:rsid w:val="00F40AF5"/>
    <w:rsid w:val="00F40BB7"/>
    <w:rsid w:val="00F40DEE"/>
    <w:rsid w:val="00F4304F"/>
    <w:rsid w:val="00F44DC2"/>
    <w:rsid w:val="00F4531F"/>
    <w:rsid w:val="00F455E6"/>
    <w:rsid w:val="00F4648D"/>
    <w:rsid w:val="00F46A2F"/>
    <w:rsid w:val="00F47017"/>
    <w:rsid w:val="00F519F1"/>
    <w:rsid w:val="00F5550D"/>
    <w:rsid w:val="00F57257"/>
    <w:rsid w:val="00F573A2"/>
    <w:rsid w:val="00F61EE0"/>
    <w:rsid w:val="00F64339"/>
    <w:rsid w:val="00F64A60"/>
    <w:rsid w:val="00F64FAE"/>
    <w:rsid w:val="00F659D2"/>
    <w:rsid w:val="00F6744C"/>
    <w:rsid w:val="00F71BBC"/>
    <w:rsid w:val="00F7251F"/>
    <w:rsid w:val="00F734C4"/>
    <w:rsid w:val="00F739C0"/>
    <w:rsid w:val="00F74787"/>
    <w:rsid w:val="00F74A54"/>
    <w:rsid w:val="00F74FE3"/>
    <w:rsid w:val="00F81ACE"/>
    <w:rsid w:val="00F82DC3"/>
    <w:rsid w:val="00F85477"/>
    <w:rsid w:val="00F87018"/>
    <w:rsid w:val="00F90CC3"/>
    <w:rsid w:val="00F93CB6"/>
    <w:rsid w:val="00F94ACF"/>
    <w:rsid w:val="00F979ED"/>
    <w:rsid w:val="00FA06F4"/>
    <w:rsid w:val="00FA2213"/>
    <w:rsid w:val="00FA458E"/>
    <w:rsid w:val="00FA5C03"/>
    <w:rsid w:val="00FA777D"/>
    <w:rsid w:val="00FA7B2F"/>
    <w:rsid w:val="00FB0F9F"/>
    <w:rsid w:val="00FB1955"/>
    <w:rsid w:val="00FB295A"/>
    <w:rsid w:val="00FB3782"/>
    <w:rsid w:val="00FB4A73"/>
    <w:rsid w:val="00FB54D8"/>
    <w:rsid w:val="00FB5FE1"/>
    <w:rsid w:val="00FB7724"/>
    <w:rsid w:val="00FC27C5"/>
    <w:rsid w:val="00FC3D0B"/>
    <w:rsid w:val="00FC5561"/>
    <w:rsid w:val="00FC63CE"/>
    <w:rsid w:val="00FD264C"/>
    <w:rsid w:val="00FD4110"/>
    <w:rsid w:val="00FD73A5"/>
    <w:rsid w:val="00FE12A5"/>
    <w:rsid w:val="00FE2160"/>
    <w:rsid w:val="00FE32D1"/>
    <w:rsid w:val="00FE3D52"/>
    <w:rsid w:val="00FE42B3"/>
    <w:rsid w:val="00FE6D44"/>
    <w:rsid w:val="00FE6F19"/>
    <w:rsid w:val="00FF081E"/>
    <w:rsid w:val="00FF0AAB"/>
    <w:rsid w:val="00FF0E3E"/>
    <w:rsid w:val="00FF1019"/>
    <w:rsid w:val="00FF2FCF"/>
    <w:rsid w:val="00FF6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5EF1"/>
    <w:rPr>
      <w:sz w:val="24"/>
    </w:rPr>
  </w:style>
  <w:style w:type="paragraph" w:styleId="Heading1">
    <w:name w:val="heading 1"/>
    <w:basedOn w:val="Normal"/>
    <w:next w:val="Normal"/>
    <w:qFormat/>
    <w:rsid w:val="000A321D"/>
    <w:pPr>
      <w:keepNext/>
      <w:spacing w:before="360" w:line="360" w:lineRule="auto"/>
      <w:outlineLvl w:val="0"/>
    </w:pPr>
    <w:rPr>
      <w:b/>
      <w:sz w:val="28"/>
    </w:rPr>
  </w:style>
  <w:style w:type="paragraph" w:styleId="Heading2">
    <w:name w:val="heading 2"/>
    <w:basedOn w:val="Normal"/>
    <w:next w:val="Normal"/>
    <w:link w:val="Heading2Char"/>
    <w:qFormat/>
    <w:rsid w:val="007F17FF"/>
    <w:pPr>
      <w:keepNext/>
      <w:spacing w:before="480" w:line="480" w:lineRule="auto"/>
      <w:ind w:firstLine="720"/>
      <w:outlineLvl w:val="1"/>
    </w:pPr>
    <w:rPr>
      <w:b/>
    </w:rPr>
  </w:style>
  <w:style w:type="paragraph" w:styleId="Heading3">
    <w:name w:val="heading 3"/>
    <w:basedOn w:val="Normal"/>
    <w:next w:val="Normal"/>
    <w:qFormat/>
    <w:rsid w:val="001A571C"/>
    <w:pPr>
      <w:keepNext/>
      <w:spacing w:before="600" w:after="60" w:line="48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DF2AF8"/>
    <w:pPr>
      <w:spacing w:line="360" w:lineRule="auto"/>
      <w:ind w:firstLine="720"/>
    </w:pPr>
  </w:style>
  <w:style w:type="paragraph" w:styleId="BodyTextIndent">
    <w:name w:val="Body Text Indent"/>
    <w:basedOn w:val="Normal"/>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sid w:val="001A571C"/>
    <w:pPr>
      <w:suppressAutoHyphens/>
      <w:spacing w:after="240"/>
      <w:ind w:left="720" w:right="720"/>
    </w:pPr>
  </w:style>
  <w:style w:type="paragraph" w:styleId="BodyText2">
    <w:name w:val="Body Text 2"/>
    <w:basedOn w:val="Normal"/>
    <w:link w:val="BodyText2Char"/>
    <w:rsid w:val="004F6CF2"/>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5B48E0"/>
    <w:pPr>
      <w:numPr>
        <w:numId w:val="2"/>
      </w:numPr>
      <w:spacing w:line="360" w:lineRule="auto"/>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3"/>
      </w:numPr>
    </w:pPr>
  </w:style>
  <w:style w:type="character" w:customStyle="1" w:styleId="BodyTextChar">
    <w:name w:val="Body Text Char"/>
    <w:link w:val="BodyText"/>
    <w:rsid w:val="00DF2AF8"/>
    <w:rPr>
      <w:sz w:val="24"/>
    </w:rPr>
  </w:style>
  <w:style w:type="paragraph" w:styleId="FootnoteText">
    <w:name w:val="footnote text"/>
    <w:basedOn w:val="Normal"/>
    <w:link w:val="FootnoteTextChar"/>
    <w:semiHidden/>
    <w:rsid w:val="00721479"/>
    <w:rPr>
      <w:sz w:val="20"/>
    </w:rPr>
  </w:style>
  <w:style w:type="character" w:styleId="FootnoteReference">
    <w:name w:val="footnote reference"/>
    <w:semiHidden/>
    <w:rsid w:val="00721479"/>
    <w:rPr>
      <w:vertAlign w:val="superscript"/>
    </w:rPr>
  </w:style>
  <w:style w:type="numbering" w:customStyle="1" w:styleId="StyleNumbered1">
    <w:name w:val="Style Numbered1"/>
    <w:basedOn w:val="NoList"/>
    <w:rsid w:val="00CA3EBB"/>
    <w:pPr>
      <w:numPr>
        <w:numId w:val="4"/>
      </w:numPr>
    </w:pPr>
  </w:style>
  <w:style w:type="character" w:customStyle="1" w:styleId="BodyTextChar1">
    <w:name w:val="Body Text Char1"/>
    <w:rsid w:val="0016428F"/>
    <w:rPr>
      <w:sz w:val="24"/>
      <w:lang w:val="en-US" w:eastAsia="en-US" w:bidi="ar-SA"/>
    </w:rPr>
  </w:style>
  <w:style w:type="character" w:styleId="FollowedHyperlink">
    <w:name w:val="FollowedHyperlink"/>
    <w:rsid w:val="00704FA5"/>
    <w:rPr>
      <w:color w:val="800080"/>
      <w:u w:val="single"/>
    </w:rPr>
  </w:style>
  <w:style w:type="character" w:styleId="Emphasis">
    <w:name w:val="Emphasis"/>
    <w:qFormat/>
    <w:rsid w:val="00EB6472"/>
    <w:rPr>
      <w:i/>
      <w:iCs/>
    </w:rPr>
  </w:style>
  <w:style w:type="character" w:customStyle="1" w:styleId="CharChar8">
    <w:name w:val=" Char Char8"/>
    <w:locked/>
    <w:rsid w:val="00C925E1"/>
    <w:rPr>
      <w:rFonts w:cs="Times New Roman"/>
      <w:sz w:val="24"/>
      <w:lang w:val="en-US" w:eastAsia="en-US" w:bidi="ar-SA"/>
    </w:rPr>
  </w:style>
  <w:style w:type="character" w:customStyle="1" w:styleId="CharChar2">
    <w:name w:val=" Char Char2"/>
    <w:rsid w:val="009F6A7A"/>
    <w:rPr>
      <w:sz w:val="24"/>
      <w:lang w:val="en-US" w:eastAsia="en-US" w:bidi="ar-SA"/>
    </w:rPr>
  </w:style>
  <w:style w:type="character" w:customStyle="1" w:styleId="BodyTextChar2">
    <w:name w:val="Body Text Char2"/>
    <w:uiPriority w:val="99"/>
    <w:rsid w:val="00CC4463"/>
    <w:rPr>
      <w:sz w:val="24"/>
    </w:rPr>
  </w:style>
  <w:style w:type="character" w:customStyle="1" w:styleId="BodyText2Char">
    <w:name w:val="Body Text 2 Char"/>
    <w:link w:val="BodyText2"/>
    <w:locked/>
    <w:rsid w:val="001076B7"/>
    <w:rPr>
      <w:sz w:val="24"/>
    </w:rPr>
  </w:style>
  <w:style w:type="paragraph" w:customStyle="1" w:styleId="BodyTextNumberedConclusion">
    <w:name w:val="Body Text Numbered Conclusion"/>
    <w:basedOn w:val="BodyTextIndent2"/>
    <w:link w:val="BodyTextNumberedConclusionChar"/>
    <w:autoRedefine/>
    <w:rsid w:val="00853B08"/>
    <w:pPr>
      <w:numPr>
        <w:numId w:val="7"/>
      </w:numPr>
      <w:spacing w:line="360" w:lineRule="auto"/>
    </w:pPr>
  </w:style>
  <w:style w:type="character" w:customStyle="1" w:styleId="BodyTextNumberedConclusionChar">
    <w:name w:val="Body Text Numbered Conclusion Char"/>
    <w:link w:val="BodyTextNumberedConclusion"/>
    <w:rsid w:val="00853B08"/>
    <w:rPr>
      <w:sz w:val="24"/>
    </w:rPr>
  </w:style>
  <w:style w:type="numbering" w:customStyle="1" w:styleId="StyleBulletedSymbolsymbolLeft025Hanging025">
    <w:name w:val="Style Bulleted Symbol (symbol) Left:  0.25&quot; Hanging:  0.25&quot;"/>
    <w:basedOn w:val="NoList"/>
    <w:rsid w:val="00986263"/>
    <w:pPr>
      <w:numPr>
        <w:numId w:val="5"/>
      </w:numPr>
    </w:pPr>
  </w:style>
  <w:style w:type="paragraph" w:customStyle="1" w:styleId="BodyTextBulleted">
    <w:name w:val="Body Text: Bulleted"/>
    <w:basedOn w:val="Normal"/>
    <w:qFormat/>
    <w:rsid w:val="00822DA0"/>
    <w:pPr>
      <w:numPr>
        <w:numId w:val="6"/>
      </w:numPr>
      <w:spacing w:line="360" w:lineRule="auto"/>
    </w:pPr>
  </w:style>
  <w:style w:type="paragraph" w:customStyle="1" w:styleId="BodyTextlinebeforebulletedtextonly">
    <w:name w:val="Body Text: line before bulleted text only"/>
    <w:basedOn w:val="BodyText"/>
    <w:rsid w:val="00986263"/>
  </w:style>
  <w:style w:type="character" w:customStyle="1" w:styleId="BackgroundBoldedDescriptors">
    <w:name w:val="Background Bolded Descriptors"/>
    <w:rsid w:val="00986263"/>
    <w:rPr>
      <w:b/>
      <w:bCs/>
    </w:rPr>
  </w:style>
  <w:style w:type="paragraph" w:customStyle="1" w:styleId="StaffTitleHangingIndent">
    <w:name w:val="Staff Title Hanging Indent"/>
    <w:basedOn w:val="Normal"/>
    <w:rsid w:val="00986263"/>
    <w:pPr>
      <w:ind w:left="252" w:hanging="252"/>
    </w:pPr>
  </w:style>
  <w:style w:type="paragraph" w:customStyle="1" w:styleId="References">
    <w:name w:val="References"/>
    <w:basedOn w:val="Normal"/>
    <w:qFormat/>
    <w:rsid w:val="00986263"/>
    <w:pPr>
      <w:spacing w:after="240"/>
    </w:pPr>
  </w:style>
  <w:style w:type="character" w:customStyle="1" w:styleId="Heading2Char">
    <w:name w:val="Heading 2 Char"/>
    <w:link w:val="Heading2"/>
    <w:rsid w:val="0051576A"/>
    <w:rPr>
      <w:b/>
      <w:sz w:val="24"/>
    </w:rPr>
  </w:style>
  <w:style w:type="character" w:customStyle="1" w:styleId="FootnoteTextChar">
    <w:name w:val="Footnote Text Char"/>
    <w:link w:val="FootnoteText"/>
    <w:semiHidden/>
    <w:locked/>
    <w:rsid w:val="000A36E2"/>
  </w:style>
  <w:style w:type="paragraph" w:customStyle="1" w:styleId="BodyText1">
    <w:name w:val="Body Text1"/>
    <w:basedOn w:val="BodyText"/>
    <w:link w:val="bodytextChar0"/>
    <w:qFormat/>
    <w:rsid w:val="00D90B58"/>
  </w:style>
  <w:style w:type="character" w:customStyle="1" w:styleId="bodytextChar0">
    <w:name w:val="body text Char"/>
    <w:link w:val="BodyText1"/>
    <w:rsid w:val="00D90B58"/>
    <w:rPr>
      <w:sz w:val="24"/>
    </w:rPr>
  </w:style>
  <w:style w:type="numbering" w:customStyle="1" w:styleId="StyleNumberedLeft055Hanging025">
    <w:name w:val="Style Numbered Left:  0.55&quot; Hanging:  0.25&quot;"/>
    <w:basedOn w:val="NoList"/>
    <w:rsid w:val="00C3137F"/>
    <w:pPr>
      <w:numPr>
        <w:numId w:val="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5EF1"/>
    <w:rPr>
      <w:sz w:val="24"/>
    </w:rPr>
  </w:style>
  <w:style w:type="paragraph" w:styleId="Heading1">
    <w:name w:val="heading 1"/>
    <w:basedOn w:val="Normal"/>
    <w:next w:val="Normal"/>
    <w:qFormat/>
    <w:rsid w:val="000A321D"/>
    <w:pPr>
      <w:keepNext/>
      <w:spacing w:before="360" w:line="360" w:lineRule="auto"/>
      <w:outlineLvl w:val="0"/>
    </w:pPr>
    <w:rPr>
      <w:b/>
      <w:sz w:val="28"/>
    </w:rPr>
  </w:style>
  <w:style w:type="paragraph" w:styleId="Heading2">
    <w:name w:val="heading 2"/>
    <w:basedOn w:val="Normal"/>
    <w:next w:val="Normal"/>
    <w:link w:val="Heading2Char"/>
    <w:qFormat/>
    <w:rsid w:val="007F17FF"/>
    <w:pPr>
      <w:keepNext/>
      <w:spacing w:before="480" w:line="480" w:lineRule="auto"/>
      <w:ind w:firstLine="720"/>
      <w:outlineLvl w:val="1"/>
    </w:pPr>
    <w:rPr>
      <w:b/>
    </w:rPr>
  </w:style>
  <w:style w:type="paragraph" w:styleId="Heading3">
    <w:name w:val="heading 3"/>
    <w:basedOn w:val="Normal"/>
    <w:next w:val="Normal"/>
    <w:qFormat/>
    <w:rsid w:val="001A571C"/>
    <w:pPr>
      <w:keepNext/>
      <w:spacing w:before="600" w:after="60" w:line="48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DF2AF8"/>
    <w:pPr>
      <w:spacing w:line="360" w:lineRule="auto"/>
      <w:ind w:firstLine="720"/>
    </w:pPr>
  </w:style>
  <w:style w:type="paragraph" w:styleId="BodyTextIndent">
    <w:name w:val="Body Text Indent"/>
    <w:basedOn w:val="Normal"/>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sid w:val="001A571C"/>
    <w:pPr>
      <w:suppressAutoHyphens/>
      <w:spacing w:after="240"/>
      <w:ind w:left="720" w:right="720"/>
    </w:pPr>
  </w:style>
  <w:style w:type="paragraph" w:styleId="BodyText2">
    <w:name w:val="Body Text 2"/>
    <w:basedOn w:val="Normal"/>
    <w:link w:val="BodyText2Char"/>
    <w:rsid w:val="004F6CF2"/>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5B48E0"/>
    <w:pPr>
      <w:numPr>
        <w:numId w:val="2"/>
      </w:numPr>
      <w:spacing w:line="360" w:lineRule="auto"/>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3"/>
      </w:numPr>
    </w:pPr>
  </w:style>
  <w:style w:type="character" w:customStyle="1" w:styleId="BodyTextChar">
    <w:name w:val="Body Text Char"/>
    <w:link w:val="BodyText"/>
    <w:rsid w:val="00DF2AF8"/>
    <w:rPr>
      <w:sz w:val="24"/>
    </w:rPr>
  </w:style>
  <w:style w:type="paragraph" w:styleId="FootnoteText">
    <w:name w:val="footnote text"/>
    <w:basedOn w:val="Normal"/>
    <w:link w:val="FootnoteTextChar"/>
    <w:semiHidden/>
    <w:rsid w:val="00721479"/>
    <w:rPr>
      <w:sz w:val="20"/>
    </w:rPr>
  </w:style>
  <w:style w:type="character" w:styleId="FootnoteReference">
    <w:name w:val="footnote reference"/>
    <w:semiHidden/>
    <w:rsid w:val="00721479"/>
    <w:rPr>
      <w:vertAlign w:val="superscript"/>
    </w:rPr>
  </w:style>
  <w:style w:type="numbering" w:customStyle="1" w:styleId="StyleNumbered1">
    <w:name w:val="Style Numbered1"/>
    <w:basedOn w:val="NoList"/>
    <w:rsid w:val="00CA3EBB"/>
    <w:pPr>
      <w:numPr>
        <w:numId w:val="4"/>
      </w:numPr>
    </w:pPr>
  </w:style>
  <w:style w:type="character" w:customStyle="1" w:styleId="BodyTextChar1">
    <w:name w:val="Body Text Char1"/>
    <w:rsid w:val="0016428F"/>
    <w:rPr>
      <w:sz w:val="24"/>
      <w:lang w:val="en-US" w:eastAsia="en-US" w:bidi="ar-SA"/>
    </w:rPr>
  </w:style>
  <w:style w:type="character" w:styleId="FollowedHyperlink">
    <w:name w:val="FollowedHyperlink"/>
    <w:rsid w:val="00704FA5"/>
    <w:rPr>
      <w:color w:val="800080"/>
      <w:u w:val="single"/>
    </w:rPr>
  </w:style>
  <w:style w:type="character" w:styleId="Emphasis">
    <w:name w:val="Emphasis"/>
    <w:qFormat/>
    <w:rsid w:val="00EB6472"/>
    <w:rPr>
      <w:i/>
      <w:iCs/>
    </w:rPr>
  </w:style>
  <w:style w:type="character" w:customStyle="1" w:styleId="CharChar8">
    <w:name w:val=" Char Char8"/>
    <w:locked/>
    <w:rsid w:val="00C925E1"/>
    <w:rPr>
      <w:rFonts w:cs="Times New Roman"/>
      <w:sz w:val="24"/>
      <w:lang w:val="en-US" w:eastAsia="en-US" w:bidi="ar-SA"/>
    </w:rPr>
  </w:style>
  <w:style w:type="character" w:customStyle="1" w:styleId="CharChar2">
    <w:name w:val=" Char Char2"/>
    <w:rsid w:val="009F6A7A"/>
    <w:rPr>
      <w:sz w:val="24"/>
      <w:lang w:val="en-US" w:eastAsia="en-US" w:bidi="ar-SA"/>
    </w:rPr>
  </w:style>
  <w:style w:type="character" w:customStyle="1" w:styleId="BodyTextChar2">
    <w:name w:val="Body Text Char2"/>
    <w:uiPriority w:val="99"/>
    <w:rsid w:val="00CC4463"/>
    <w:rPr>
      <w:sz w:val="24"/>
    </w:rPr>
  </w:style>
  <w:style w:type="character" w:customStyle="1" w:styleId="BodyText2Char">
    <w:name w:val="Body Text 2 Char"/>
    <w:link w:val="BodyText2"/>
    <w:locked/>
    <w:rsid w:val="001076B7"/>
    <w:rPr>
      <w:sz w:val="24"/>
    </w:rPr>
  </w:style>
  <w:style w:type="paragraph" w:customStyle="1" w:styleId="BodyTextNumberedConclusion">
    <w:name w:val="Body Text Numbered Conclusion"/>
    <w:basedOn w:val="BodyTextIndent2"/>
    <w:link w:val="BodyTextNumberedConclusionChar"/>
    <w:autoRedefine/>
    <w:rsid w:val="00853B08"/>
    <w:pPr>
      <w:numPr>
        <w:numId w:val="7"/>
      </w:numPr>
      <w:spacing w:line="360" w:lineRule="auto"/>
    </w:pPr>
  </w:style>
  <w:style w:type="character" w:customStyle="1" w:styleId="BodyTextNumberedConclusionChar">
    <w:name w:val="Body Text Numbered Conclusion Char"/>
    <w:link w:val="BodyTextNumberedConclusion"/>
    <w:rsid w:val="00853B08"/>
    <w:rPr>
      <w:sz w:val="24"/>
    </w:rPr>
  </w:style>
  <w:style w:type="numbering" w:customStyle="1" w:styleId="StyleBulletedSymbolsymbolLeft025Hanging025">
    <w:name w:val="Style Bulleted Symbol (symbol) Left:  0.25&quot; Hanging:  0.25&quot;"/>
    <w:basedOn w:val="NoList"/>
    <w:rsid w:val="00986263"/>
    <w:pPr>
      <w:numPr>
        <w:numId w:val="5"/>
      </w:numPr>
    </w:pPr>
  </w:style>
  <w:style w:type="paragraph" w:customStyle="1" w:styleId="BodyTextBulleted">
    <w:name w:val="Body Text: Bulleted"/>
    <w:basedOn w:val="Normal"/>
    <w:qFormat/>
    <w:rsid w:val="00822DA0"/>
    <w:pPr>
      <w:numPr>
        <w:numId w:val="6"/>
      </w:numPr>
      <w:spacing w:line="360" w:lineRule="auto"/>
    </w:pPr>
  </w:style>
  <w:style w:type="paragraph" w:customStyle="1" w:styleId="BodyTextlinebeforebulletedtextonly">
    <w:name w:val="Body Text: line before bulleted text only"/>
    <w:basedOn w:val="BodyText"/>
    <w:rsid w:val="00986263"/>
  </w:style>
  <w:style w:type="character" w:customStyle="1" w:styleId="BackgroundBoldedDescriptors">
    <w:name w:val="Background Bolded Descriptors"/>
    <w:rsid w:val="00986263"/>
    <w:rPr>
      <w:b/>
      <w:bCs/>
    </w:rPr>
  </w:style>
  <w:style w:type="paragraph" w:customStyle="1" w:styleId="StaffTitleHangingIndent">
    <w:name w:val="Staff Title Hanging Indent"/>
    <w:basedOn w:val="Normal"/>
    <w:rsid w:val="00986263"/>
    <w:pPr>
      <w:ind w:left="252" w:hanging="252"/>
    </w:pPr>
  </w:style>
  <w:style w:type="paragraph" w:customStyle="1" w:styleId="References">
    <w:name w:val="References"/>
    <w:basedOn w:val="Normal"/>
    <w:qFormat/>
    <w:rsid w:val="00986263"/>
    <w:pPr>
      <w:spacing w:after="240"/>
    </w:pPr>
  </w:style>
  <w:style w:type="character" w:customStyle="1" w:styleId="Heading2Char">
    <w:name w:val="Heading 2 Char"/>
    <w:link w:val="Heading2"/>
    <w:rsid w:val="0051576A"/>
    <w:rPr>
      <w:b/>
      <w:sz w:val="24"/>
    </w:rPr>
  </w:style>
  <w:style w:type="character" w:customStyle="1" w:styleId="FootnoteTextChar">
    <w:name w:val="Footnote Text Char"/>
    <w:link w:val="FootnoteText"/>
    <w:semiHidden/>
    <w:locked/>
    <w:rsid w:val="000A36E2"/>
  </w:style>
  <w:style w:type="paragraph" w:customStyle="1" w:styleId="BodyText1">
    <w:name w:val="Body Text1"/>
    <w:basedOn w:val="BodyText"/>
    <w:link w:val="bodytextChar0"/>
    <w:qFormat/>
    <w:rsid w:val="00D90B58"/>
  </w:style>
  <w:style w:type="character" w:customStyle="1" w:styleId="bodytextChar0">
    <w:name w:val="body text Char"/>
    <w:link w:val="BodyText1"/>
    <w:rsid w:val="00D90B58"/>
    <w:rPr>
      <w:sz w:val="24"/>
    </w:rPr>
  </w:style>
  <w:style w:type="numbering" w:customStyle="1" w:styleId="StyleNumberedLeft055Hanging025">
    <w:name w:val="Style Numbered Left:  0.55&quot; Hanging:  0.25&quot;"/>
    <w:basedOn w:val="NoList"/>
    <w:rsid w:val="00C3137F"/>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63269">
      <w:bodyDiv w:val="1"/>
      <w:marLeft w:val="0"/>
      <w:marRight w:val="0"/>
      <w:marTop w:val="0"/>
      <w:marBottom w:val="0"/>
      <w:divBdr>
        <w:top w:val="none" w:sz="0" w:space="0" w:color="auto"/>
        <w:left w:val="none" w:sz="0" w:space="0" w:color="auto"/>
        <w:bottom w:val="none" w:sz="0" w:space="0" w:color="auto"/>
        <w:right w:val="none" w:sz="0" w:space="0" w:color="auto"/>
      </w:divBdr>
    </w:div>
    <w:div w:id="748112351">
      <w:bodyDiv w:val="1"/>
      <w:marLeft w:val="0"/>
      <w:marRight w:val="0"/>
      <w:marTop w:val="0"/>
      <w:marBottom w:val="0"/>
      <w:divBdr>
        <w:top w:val="none" w:sz="0" w:space="0" w:color="auto"/>
        <w:left w:val="none" w:sz="0" w:space="0" w:color="auto"/>
        <w:bottom w:val="none" w:sz="0" w:space="0" w:color="auto"/>
        <w:right w:val="none" w:sz="0" w:space="0" w:color="auto"/>
      </w:divBdr>
    </w:div>
    <w:div w:id="1231968223">
      <w:bodyDiv w:val="1"/>
      <w:marLeft w:val="0"/>
      <w:marRight w:val="0"/>
      <w:marTop w:val="0"/>
      <w:marBottom w:val="0"/>
      <w:divBdr>
        <w:top w:val="none" w:sz="0" w:space="0" w:color="auto"/>
        <w:left w:val="none" w:sz="0" w:space="0" w:color="auto"/>
        <w:bottom w:val="none" w:sz="0" w:space="0" w:color="auto"/>
        <w:right w:val="none" w:sz="0" w:space="0" w:color="auto"/>
      </w:divBdr>
    </w:div>
    <w:div w:id="1319309851">
      <w:bodyDiv w:val="1"/>
      <w:marLeft w:val="0"/>
      <w:marRight w:val="0"/>
      <w:marTop w:val="0"/>
      <w:marBottom w:val="0"/>
      <w:divBdr>
        <w:top w:val="none" w:sz="0" w:space="0" w:color="auto"/>
        <w:left w:val="none" w:sz="0" w:space="0" w:color="auto"/>
        <w:bottom w:val="none" w:sz="0" w:space="0" w:color="auto"/>
        <w:right w:val="none" w:sz="0" w:space="0" w:color="auto"/>
      </w:divBdr>
    </w:div>
    <w:div w:id="201610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5.jpe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footnotes" Target="footnotes.xml"/><Relationship Id="rId12" Type="http://schemas.openxmlformats.org/officeDocument/2006/relationships/hyperlink" Target="http://www.epa.gov/mold/mold-remediation-schools-and-commercial-buildings-guide" TargetMode="External"/><Relationship Id="rId17" Type="http://schemas.openxmlformats.org/officeDocument/2006/relationships/image" Target="media/image4.jpeg"/><Relationship Id="rId25"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eohhs/gov/departments/dph/programs/environmental-health/exposure-topics/iaq/iaq-manual/" TargetMode="External"/><Relationship Id="rId24" Type="http://schemas.openxmlformats.org/officeDocument/2006/relationships/image" Target="media/image11.jpeg"/><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image" Target="media/image10.jpeg"/><Relationship Id="rId28" Type="http://schemas.openxmlformats.org/officeDocument/2006/relationships/theme" Target="theme/theme1.xml"/><Relationship Id="rId10" Type="http://schemas.openxmlformats.org/officeDocument/2006/relationships/hyperlink" Target="http://mass.gov/dph/iaq" TargetMode="External"/><Relationship Id="rId19" Type="http://schemas.openxmlformats.org/officeDocument/2006/relationships/image" Target="media/image6.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image" Target="media/image9.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40D72-A169-46AA-9CB1-8305A91E6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1840</Words>
  <Characters>10490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Department of Public Health</Company>
  <LinksUpToDate>false</LinksUpToDate>
  <CharactersWithSpaces>12306</CharactersWithSpaces>
  <SharedDoc>false</SharedDoc>
  <HLinks>
    <vt:vector size="18" baseType="variant">
      <vt:variant>
        <vt:i4>7012401</vt:i4>
      </vt:variant>
      <vt:variant>
        <vt:i4>9</vt:i4>
      </vt:variant>
      <vt:variant>
        <vt:i4>0</vt:i4>
      </vt:variant>
      <vt:variant>
        <vt:i4>5</vt:i4>
      </vt:variant>
      <vt:variant>
        <vt:lpwstr>http://www.epa.gov/mold/mold-remediation-schools-and-commercial-buildings-guide</vt:lpwstr>
      </vt:variant>
      <vt:variant>
        <vt:lpwstr/>
      </vt:variant>
      <vt:variant>
        <vt:i4>3145825</vt:i4>
      </vt:variant>
      <vt:variant>
        <vt:i4>6</vt:i4>
      </vt:variant>
      <vt:variant>
        <vt:i4>0</vt:i4>
      </vt:variant>
      <vt:variant>
        <vt:i4>5</vt:i4>
      </vt:variant>
      <vt:variant>
        <vt:lpwstr>http://www.mass.gov/eohhs/gov/departments/dph/programs/environmental-health/exposure-topics/iaq/iaq-manual/</vt:lpwstr>
      </vt:variant>
      <vt:variant>
        <vt:lpwstr/>
      </vt:variant>
      <vt:variant>
        <vt:i4>6619247</vt:i4>
      </vt:variant>
      <vt:variant>
        <vt:i4>3</vt:i4>
      </vt:variant>
      <vt:variant>
        <vt:i4>0</vt:i4>
      </vt:variant>
      <vt:variant>
        <vt:i4>5</vt:i4>
      </vt:variant>
      <vt:variant>
        <vt:lpwstr>http://mass.gov/dph/iaq</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 - Pyne Arts School Water Damage Assessment (August 2018)</dc:title>
  <dc:subject/>
  <dc:creator>Property of</dc:creator>
  <cp:keywords/>
  <cp:lastModifiedBy>AutoBVT</cp:lastModifiedBy>
  <cp:revision>3</cp:revision>
  <cp:lastPrinted>2018-08-24T16:06:00Z</cp:lastPrinted>
  <dcterms:created xsi:type="dcterms:W3CDTF">2018-09-19T14:01:00Z</dcterms:created>
  <dcterms:modified xsi:type="dcterms:W3CDTF">2018-09-19T14:02:00Z</dcterms:modified>
</cp:coreProperties>
</file>