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013A" w14:textId="77777777" w:rsidR="00BD1BA7" w:rsidRPr="00C81772" w:rsidRDefault="00BD1BA7">
      <w:pPr>
        <w:rPr>
          <w:rFonts w:ascii="Calibri" w:hAnsi="Calibri" w:cs="Calibri"/>
        </w:rPr>
      </w:pPr>
    </w:p>
    <w:p w14:paraId="505EBB62" w14:textId="7E21D482" w:rsidR="00C81772" w:rsidRDefault="00C81772" w:rsidP="00C81772">
      <w:pPr>
        <w:jc w:val="center"/>
        <w:rPr>
          <w:rFonts w:ascii="Calibri" w:hAnsi="Calibri" w:cs="Calibri"/>
          <w:b/>
          <w:bCs/>
        </w:rPr>
      </w:pPr>
      <w:r w:rsidRPr="00C81772">
        <w:rPr>
          <w:rFonts w:ascii="Calibri" w:hAnsi="Calibri" w:cs="Calibri"/>
          <w:b/>
          <w:bCs/>
        </w:rPr>
        <w:t>Q2 ABI MFP TBI Waiver Stakeholder Advisory Committee meeting</w:t>
      </w:r>
    </w:p>
    <w:p w14:paraId="1BA1E4AE" w14:textId="77777777" w:rsidR="00C81772" w:rsidRDefault="00C81772" w:rsidP="00C81772">
      <w:pPr>
        <w:rPr>
          <w:rFonts w:ascii="Calibri" w:hAnsi="Calibri" w:cs="Calibri"/>
          <w:b/>
          <w:bCs/>
        </w:rPr>
      </w:pPr>
    </w:p>
    <w:p w14:paraId="3ADE45FC" w14:textId="5D47840E" w:rsidR="00C81772" w:rsidRPr="00C81772" w:rsidRDefault="00C81772" w:rsidP="00C81772">
      <w:pPr>
        <w:rPr>
          <w:rFonts w:ascii="Calibri" w:hAnsi="Calibri" w:cs="Calibri"/>
          <w:b/>
          <w:bCs/>
        </w:rPr>
      </w:pPr>
      <w:r w:rsidRPr="00C81772">
        <w:rPr>
          <w:rFonts w:ascii="Calibri" w:hAnsi="Calibri" w:cs="Calibri"/>
          <w:b/>
          <w:bCs/>
        </w:rPr>
        <w:t>Agenda:</w:t>
      </w:r>
    </w:p>
    <w:p w14:paraId="7C2FBA4C" w14:textId="77777777" w:rsidR="00C81772" w:rsidRPr="00C81772" w:rsidRDefault="00C81772" w:rsidP="00C81772">
      <w:pPr>
        <w:numPr>
          <w:ilvl w:val="0"/>
          <w:numId w:val="1"/>
        </w:numPr>
        <w:rPr>
          <w:rFonts w:ascii="Calibri" w:hAnsi="Calibri" w:cs="Calibri"/>
        </w:rPr>
      </w:pPr>
      <w:r w:rsidRPr="00C81772">
        <w:rPr>
          <w:rFonts w:ascii="Calibri" w:hAnsi="Calibri" w:cs="Calibri"/>
        </w:rPr>
        <w:t>Summary of Feedback from Q1 Meeting</w:t>
      </w:r>
    </w:p>
    <w:p w14:paraId="4E0AE913" w14:textId="77777777" w:rsidR="00C81772" w:rsidRPr="00C81772" w:rsidRDefault="00C81772" w:rsidP="00C81772">
      <w:pPr>
        <w:numPr>
          <w:ilvl w:val="1"/>
          <w:numId w:val="1"/>
        </w:numPr>
        <w:rPr>
          <w:rFonts w:ascii="Calibri" w:hAnsi="Calibri" w:cs="Calibri"/>
        </w:rPr>
      </w:pPr>
      <w:r w:rsidRPr="00C81772">
        <w:rPr>
          <w:rFonts w:ascii="Calibri" w:hAnsi="Calibri" w:cs="Calibri"/>
        </w:rPr>
        <w:t>Overview of key feedback</w:t>
      </w:r>
    </w:p>
    <w:p w14:paraId="139C544C" w14:textId="77777777" w:rsidR="00C81772" w:rsidRPr="00C81772" w:rsidRDefault="00C81772" w:rsidP="00C81772">
      <w:pPr>
        <w:numPr>
          <w:ilvl w:val="0"/>
          <w:numId w:val="1"/>
        </w:numPr>
        <w:rPr>
          <w:rFonts w:ascii="Calibri" w:hAnsi="Calibri" w:cs="Calibri"/>
        </w:rPr>
      </w:pPr>
      <w:r w:rsidRPr="00C81772">
        <w:rPr>
          <w:rFonts w:ascii="Calibri" w:hAnsi="Calibri" w:cs="Calibri"/>
        </w:rPr>
        <w:t>ABI/MFP/TBI Data Analysis</w:t>
      </w:r>
    </w:p>
    <w:p w14:paraId="6F5AABA4" w14:textId="77777777" w:rsidR="00C81772" w:rsidRPr="00C81772" w:rsidRDefault="00C81772" w:rsidP="00C81772">
      <w:pPr>
        <w:numPr>
          <w:ilvl w:val="1"/>
          <w:numId w:val="1"/>
        </w:numPr>
        <w:rPr>
          <w:rFonts w:ascii="Calibri" w:hAnsi="Calibri" w:cs="Calibri"/>
        </w:rPr>
      </w:pPr>
      <w:r w:rsidRPr="00C81772">
        <w:rPr>
          <w:rFonts w:ascii="Calibri" w:hAnsi="Calibri" w:cs="Calibri"/>
        </w:rPr>
        <w:t>The Service Coordinator Supervisor Tool (SCST)</w:t>
      </w:r>
    </w:p>
    <w:p w14:paraId="0477B016" w14:textId="77777777" w:rsidR="00C81772" w:rsidRPr="00C81772" w:rsidRDefault="00C81772" w:rsidP="00C81772">
      <w:pPr>
        <w:numPr>
          <w:ilvl w:val="1"/>
          <w:numId w:val="1"/>
        </w:numPr>
        <w:rPr>
          <w:rFonts w:ascii="Calibri" w:hAnsi="Calibri" w:cs="Calibri"/>
        </w:rPr>
      </w:pPr>
      <w:r w:rsidRPr="00C81772">
        <w:rPr>
          <w:rFonts w:ascii="Calibri" w:hAnsi="Calibri" w:cs="Calibri"/>
        </w:rPr>
        <w:t>Case Record Review and Participant Satisfaction Survey</w:t>
      </w:r>
    </w:p>
    <w:p w14:paraId="7EAAF90E" w14:textId="77777777" w:rsidR="00C81772" w:rsidRPr="00C81772" w:rsidRDefault="00C81772" w:rsidP="00C81772">
      <w:pPr>
        <w:numPr>
          <w:ilvl w:val="1"/>
          <w:numId w:val="1"/>
        </w:numPr>
        <w:rPr>
          <w:rFonts w:ascii="Calibri" w:hAnsi="Calibri" w:cs="Calibri"/>
        </w:rPr>
      </w:pPr>
      <w:r w:rsidRPr="00C81772">
        <w:rPr>
          <w:rFonts w:ascii="Calibri" w:hAnsi="Calibri" w:cs="Calibri"/>
        </w:rPr>
        <w:t xml:space="preserve">ABI/MFP and TBI Data Analysis Tool Explained </w:t>
      </w:r>
    </w:p>
    <w:p w14:paraId="00218FB7" w14:textId="77777777" w:rsidR="00C81772" w:rsidRPr="00C81772" w:rsidRDefault="00C81772" w:rsidP="00C81772">
      <w:pPr>
        <w:numPr>
          <w:ilvl w:val="1"/>
          <w:numId w:val="1"/>
        </w:numPr>
        <w:rPr>
          <w:rFonts w:ascii="Calibri" w:hAnsi="Calibri" w:cs="Calibri"/>
        </w:rPr>
      </w:pPr>
      <w:r w:rsidRPr="00C81772">
        <w:rPr>
          <w:rFonts w:ascii="Calibri" w:hAnsi="Calibri" w:cs="Calibri"/>
        </w:rPr>
        <w:t>ABI/MFP and TBI Data Analysis</w:t>
      </w:r>
    </w:p>
    <w:p w14:paraId="22931C40" w14:textId="77777777" w:rsidR="00C81772" w:rsidRPr="00C81772" w:rsidRDefault="00C81772" w:rsidP="00C81772">
      <w:pPr>
        <w:numPr>
          <w:ilvl w:val="1"/>
          <w:numId w:val="1"/>
        </w:numPr>
        <w:rPr>
          <w:rFonts w:ascii="Calibri" w:hAnsi="Calibri" w:cs="Calibri"/>
        </w:rPr>
      </w:pPr>
      <w:r w:rsidRPr="00C81772">
        <w:rPr>
          <w:rFonts w:ascii="Calibri" w:hAnsi="Calibri" w:cs="Calibri"/>
        </w:rPr>
        <w:t>Summary of feedback related to the data</w:t>
      </w:r>
    </w:p>
    <w:p w14:paraId="00AF82A5" w14:textId="77777777" w:rsidR="00C81772" w:rsidRPr="00C81772" w:rsidRDefault="00C81772" w:rsidP="00C81772">
      <w:pPr>
        <w:numPr>
          <w:ilvl w:val="0"/>
          <w:numId w:val="1"/>
        </w:numPr>
        <w:rPr>
          <w:rFonts w:ascii="Calibri" w:hAnsi="Calibri" w:cs="Calibri"/>
        </w:rPr>
      </w:pPr>
      <w:r w:rsidRPr="00C81772">
        <w:rPr>
          <w:rFonts w:ascii="Calibri" w:hAnsi="Calibri" w:cs="Calibri"/>
        </w:rPr>
        <w:t>DDS Office of Human Rights Overview</w:t>
      </w:r>
    </w:p>
    <w:p w14:paraId="6833A910" w14:textId="77777777" w:rsidR="00C81772" w:rsidRPr="00C81772" w:rsidRDefault="00C81772" w:rsidP="00C81772">
      <w:pPr>
        <w:numPr>
          <w:ilvl w:val="0"/>
          <w:numId w:val="1"/>
        </w:numPr>
        <w:rPr>
          <w:rFonts w:ascii="Calibri" w:hAnsi="Calibri" w:cs="Calibri"/>
        </w:rPr>
      </w:pPr>
      <w:r w:rsidRPr="00C81772">
        <w:rPr>
          <w:rFonts w:ascii="Calibri" w:hAnsi="Calibri" w:cs="Calibri"/>
        </w:rPr>
        <w:t>ABI/MPF/TBI Stakeholder Advisory Committee webpage</w:t>
      </w:r>
    </w:p>
    <w:p w14:paraId="20E9C2B3" w14:textId="77777777" w:rsidR="00C81772" w:rsidRPr="00C81772" w:rsidRDefault="00C81772" w:rsidP="00C81772">
      <w:pPr>
        <w:numPr>
          <w:ilvl w:val="0"/>
          <w:numId w:val="1"/>
        </w:numPr>
        <w:rPr>
          <w:rFonts w:ascii="Calibri" w:hAnsi="Calibri" w:cs="Calibri"/>
        </w:rPr>
      </w:pPr>
      <w:r w:rsidRPr="00C81772">
        <w:rPr>
          <w:rFonts w:ascii="Calibri" w:hAnsi="Calibri" w:cs="Calibri"/>
        </w:rPr>
        <w:t xml:space="preserve">Open Discussion </w:t>
      </w:r>
    </w:p>
    <w:p w14:paraId="4DD1AF1C" w14:textId="77777777" w:rsidR="00C81772" w:rsidRPr="00C81772" w:rsidRDefault="00C81772">
      <w:pPr>
        <w:rPr>
          <w:rFonts w:ascii="Calibri" w:hAnsi="Calibri" w:cs="Calibri"/>
        </w:rPr>
      </w:pPr>
    </w:p>
    <w:sectPr w:rsidR="00C81772" w:rsidRPr="00C81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A16AD"/>
    <w:multiLevelType w:val="hybridMultilevel"/>
    <w:tmpl w:val="5978C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46534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DB"/>
    <w:rsid w:val="00025386"/>
    <w:rsid w:val="00047D9C"/>
    <w:rsid w:val="00075884"/>
    <w:rsid w:val="000967A9"/>
    <w:rsid w:val="000D4250"/>
    <w:rsid w:val="000E085C"/>
    <w:rsid w:val="000E7950"/>
    <w:rsid w:val="000F42EB"/>
    <w:rsid w:val="000F59F0"/>
    <w:rsid w:val="00106A6C"/>
    <w:rsid w:val="001415BC"/>
    <w:rsid w:val="00154618"/>
    <w:rsid w:val="00185CDA"/>
    <w:rsid w:val="0018788F"/>
    <w:rsid w:val="001A7F7F"/>
    <w:rsid w:val="001C2999"/>
    <w:rsid w:val="001F0CD4"/>
    <w:rsid w:val="0021791F"/>
    <w:rsid w:val="0024012A"/>
    <w:rsid w:val="00250A80"/>
    <w:rsid w:val="002613D6"/>
    <w:rsid w:val="002616D3"/>
    <w:rsid w:val="00272C9E"/>
    <w:rsid w:val="00290C1B"/>
    <w:rsid w:val="0029325A"/>
    <w:rsid w:val="002940E0"/>
    <w:rsid w:val="002A39F0"/>
    <w:rsid w:val="002B618D"/>
    <w:rsid w:val="002C0231"/>
    <w:rsid w:val="002C6E32"/>
    <w:rsid w:val="0030670F"/>
    <w:rsid w:val="00345ADB"/>
    <w:rsid w:val="00375991"/>
    <w:rsid w:val="00400FF0"/>
    <w:rsid w:val="00401ABC"/>
    <w:rsid w:val="00437661"/>
    <w:rsid w:val="00452133"/>
    <w:rsid w:val="004723FD"/>
    <w:rsid w:val="00477DD1"/>
    <w:rsid w:val="004A385A"/>
    <w:rsid w:val="004A74AA"/>
    <w:rsid w:val="004E6663"/>
    <w:rsid w:val="0055390B"/>
    <w:rsid w:val="00561D3C"/>
    <w:rsid w:val="005751BA"/>
    <w:rsid w:val="00585FBD"/>
    <w:rsid w:val="005901D7"/>
    <w:rsid w:val="005D31DC"/>
    <w:rsid w:val="005D59BA"/>
    <w:rsid w:val="00665256"/>
    <w:rsid w:val="00673477"/>
    <w:rsid w:val="00691816"/>
    <w:rsid w:val="006E3499"/>
    <w:rsid w:val="00702D71"/>
    <w:rsid w:val="007034A8"/>
    <w:rsid w:val="00713469"/>
    <w:rsid w:val="00750373"/>
    <w:rsid w:val="007555EA"/>
    <w:rsid w:val="00767675"/>
    <w:rsid w:val="00782275"/>
    <w:rsid w:val="007847E7"/>
    <w:rsid w:val="00787191"/>
    <w:rsid w:val="00794A98"/>
    <w:rsid w:val="007D46E3"/>
    <w:rsid w:val="00834F2D"/>
    <w:rsid w:val="00856AA4"/>
    <w:rsid w:val="00880D24"/>
    <w:rsid w:val="008B5BB0"/>
    <w:rsid w:val="008C3D62"/>
    <w:rsid w:val="008D53C0"/>
    <w:rsid w:val="008D61F8"/>
    <w:rsid w:val="008F6146"/>
    <w:rsid w:val="00930AA0"/>
    <w:rsid w:val="00931012"/>
    <w:rsid w:val="0094351E"/>
    <w:rsid w:val="00974B6A"/>
    <w:rsid w:val="009A417D"/>
    <w:rsid w:val="009C64CD"/>
    <w:rsid w:val="009D2800"/>
    <w:rsid w:val="009D44C9"/>
    <w:rsid w:val="00A10714"/>
    <w:rsid w:val="00A24B22"/>
    <w:rsid w:val="00A47E92"/>
    <w:rsid w:val="00A47FF9"/>
    <w:rsid w:val="00AE201A"/>
    <w:rsid w:val="00B268B9"/>
    <w:rsid w:val="00B343A7"/>
    <w:rsid w:val="00B84C31"/>
    <w:rsid w:val="00BA018B"/>
    <w:rsid w:val="00BA7D88"/>
    <w:rsid w:val="00BC6B5D"/>
    <w:rsid w:val="00BD1BA7"/>
    <w:rsid w:val="00C12903"/>
    <w:rsid w:val="00C423D5"/>
    <w:rsid w:val="00C72A90"/>
    <w:rsid w:val="00C81772"/>
    <w:rsid w:val="00C97ADA"/>
    <w:rsid w:val="00CA1650"/>
    <w:rsid w:val="00CA1A4C"/>
    <w:rsid w:val="00CB1429"/>
    <w:rsid w:val="00D05B23"/>
    <w:rsid w:val="00D15576"/>
    <w:rsid w:val="00D6780D"/>
    <w:rsid w:val="00D73C95"/>
    <w:rsid w:val="00DA215C"/>
    <w:rsid w:val="00DB0784"/>
    <w:rsid w:val="00DF1ADC"/>
    <w:rsid w:val="00E12A4E"/>
    <w:rsid w:val="00E24DB6"/>
    <w:rsid w:val="00E26273"/>
    <w:rsid w:val="00E33B1E"/>
    <w:rsid w:val="00E34E05"/>
    <w:rsid w:val="00E548B1"/>
    <w:rsid w:val="00E7036C"/>
    <w:rsid w:val="00E8446C"/>
    <w:rsid w:val="00EC0EC1"/>
    <w:rsid w:val="00ED0367"/>
    <w:rsid w:val="00EE58B9"/>
    <w:rsid w:val="00F31A3F"/>
    <w:rsid w:val="00F774B5"/>
    <w:rsid w:val="00F81DD0"/>
    <w:rsid w:val="00F96B16"/>
    <w:rsid w:val="00FA7923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E460"/>
  <w15:chartTrackingRefBased/>
  <w15:docId w15:val="{25833942-A609-4409-87C5-D8138164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Giacomini, Tainara G. (EHS)</dc:creator>
  <cp:keywords/>
  <dc:description/>
  <cp:lastModifiedBy>Giacomini, Tainara G. (EHS)</cp:lastModifiedBy>
  <cp:revision>2</cp:revision>
  <dcterms:created xsi:type="dcterms:W3CDTF">2024-10-01T20:47:00Z</dcterms:created>
  <dcterms:modified xsi:type="dcterms:W3CDTF">2024-10-01T20:49:00Z</dcterms:modified>
</cp:coreProperties>
</file>